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Oct 2009</w:t>
      </w:r>
      <w:r>
        <w:fldChar w:fldCharType="end"/>
      </w:r>
      <w:r>
        <w:t xml:space="preserve">, </w:t>
      </w:r>
      <w:r>
        <w:fldChar w:fldCharType="begin"/>
      </w:r>
      <w:r>
        <w:instrText xml:space="preserve"> DocProperty FromSuffix </w:instrText>
      </w:r>
      <w:r>
        <w:fldChar w:fldCharType="separate"/>
      </w:r>
      <w:r>
        <w:t>04-k0-02</w:t>
      </w:r>
      <w:r>
        <w:fldChar w:fldCharType="end"/>
      </w:r>
      <w:r>
        <w:t>] and [</w:t>
      </w:r>
      <w:r>
        <w:fldChar w:fldCharType="begin"/>
      </w:r>
      <w:r>
        <w:instrText xml:space="preserve"> DocProperty ToAsAtDate</w:instrText>
      </w:r>
      <w:r>
        <w:fldChar w:fldCharType="separate"/>
      </w:r>
      <w:r>
        <w:t>31 Oct 2009</w:t>
      </w:r>
      <w:r>
        <w:fldChar w:fldCharType="end"/>
      </w:r>
      <w:r>
        <w:t xml:space="preserve">, </w:t>
      </w:r>
      <w:r>
        <w:fldChar w:fldCharType="begin"/>
      </w:r>
      <w:r>
        <w:instrText xml:space="preserve"> DocProperty ToSuffix</w:instrText>
      </w:r>
      <w:r>
        <w:fldChar w:fldCharType="separate"/>
      </w:r>
      <w:r>
        <w:t>04-l0-02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720" w:after="1440"/>
      </w:pPr>
      <w:r>
        <w:t>Local Government Act 1995</w:t>
      </w:r>
    </w:p>
    <w:p>
      <w:pPr>
        <w:pStyle w:val="LongTitle"/>
        <w:spacing w:after="840"/>
        <w:rPr>
          <w:snapToGrid w:val="0"/>
        </w:rPr>
      </w:pPr>
      <w:r>
        <w:rPr>
          <w:snapToGrid w:val="0"/>
        </w:rPr>
        <w:t>A</w:t>
      </w:r>
      <w:bookmarkStart w:id="0" w:name="_GoBack"/>
      <w:bookmarkEnd w:id="0"/>
      <w:r>
        <w:rPr>
          <w:snapToGrid w:val="0"/>
        </w:rPr>
        <w:t xml:space="preserve">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1" w:name="_Toc71096227"/>
      <w:bookmarkStart w:id="2" w:name="_Toc84404312"/>
      <w:bookmarkStart w:id="3" w:name="_Toc89507306"/>
      <w:bookmarkStart w:id="4" w:name="_Toc89859506"/>
      <w:bookmarkStart w:id="5" w:name="_Toc92771303"/>
      <w:bookmarkStart w:id="6" w:name="_Toc92865202"/>
      <w:bookmarkStart w:id="7" w:name="_Toc94070650"/>
      <w:bookmarkStart w:id="8" w:name="_Toc96496335"/>
      <w:bookmarkStart w:id="9" w:name="_Toc97097539"/>
      <w:bookmarkStart w:id="10" w:name="_Toc100136052"/>
      <w:bookmarkStart w:id="11" w:name="_Toc100383983"/>
      <w:bookmarkStart w:id="12" w:name="_Toc100476203"/>
      <w:bookmarkStart w:id="13" w:name="_Toc102381650"/>
      <w:bookmarkStart w:id="14" w:name="_Toc102721583"/>
      <w:bookmarkStart w:id="15" w:name="_Toc102876648"/>
      <w:bookmarkStart w:id="16" w:name="_Toc104172433"/>
      <w:bookmarkStart w:id="17" w:name="_Toc107982749"/>
      <w:bookmarkStart w:id="18" w:name="_Toc109544217"/>
      <w:bookmarkStart w:id="19" w:name="_Toc109547665"/>
      <w:bookmarkStart w:id="20" w:name="_Toc110063714"/>
      <w:bookmarkStart w:id="21" w:name="_Toc110323634"/>
      <w:bookmarkStart w:id="22" w:name="_Toc110755106"/>
      <w:bookmarkStart w:id="23" w:name="_Toc111618242"/>
      <w:bookmarkStart w:id="24" w:name="_Toc111621450"/>
      <w:bookmarkStart w:id="25" w:name="_Toc112475593"/>
      <w:bookmarkStart w:id="26" w:name="_Toc112732089"/>
      <w:bookmarkStart w:id="27" w:name="_Toc124053415"/>
      <w:bookmarkStart w:id="28" w:name="_Toc131399096"/>
      <w:bookmarkStart w:id="29" w:name="_Toc136335940"/>
      <w:bookmarkStart w:id="30" w:name="_Toc136408979"/>
      <w:bookmarkStart w:id="31" w:name="_Toc136409779"/>
      <w:bookmarkStart w:id="32" w:name="_Toc138825585"/>
      <w:bookmarkStart w:id="33" w:name="_Toc139267581"/>
      <w:bookmarkStart w:id="34" w:name="_Toc139692878"/>
      <w:bookmarkStart w:id="35" w:name="_Toc141178848"/>
      <w:bookmarkStart w:id="36" w:name="_Toc152739093"/>
      <w:bookmarkStart w:id="37" w:name="_Toc153611034"/>
      <w:bookmarkStart w:id="38" w:name="_Toc155598014"/>
      <w:bookmarkStart w:id="39" w:name="_Toc157922733"/>
      <w:bookmarkStart w:id="40" w:name="_Toc162950302"/>
      <w:bookmarkStart w:id="41" w:name="_Toc170724283"/>
      <w:bookmarkStart w:id="42" w:name="_Toc171228070"/>
      <w:bookmarkStart w:id="43" w:name="_Toc171235459"/>
      <w:bookmarkStart w:id="44" w:name="_Toc173898802"/>
      <w:bookmarkStart w:id="45" w:name="_Toc175470431"/>
      <w:bookmarkStart w:id="46" w:name="_Toc175472320"/>
      <w:bookmarkStart w:id="47" w:name="_Toc176677185"/>
      <w:bookmarkStart w:id="48" w:name="_Toc176776908"/>
      <w:bookmarkStart w:id="49" w:name="_Toc176835174"/>
      <w:bookmarkStart w:id="50" w:name="_Toc180317218"/>
      <w:bookmarkStart w:id="51" w:name="_Toc180385127"/>
      <w:bookmarkStart w:id="52" w:name="_Toc187031978"/>
      <w:bookmarkStart w:id="53" w:name="_Toc187120960"/>
      <w:bookmarkStart w:id="54" w:name="_Toc187819049"/>
      <w:bookmarkStart w:id="55" w:name="_Toc188077480"/>
      <w:bookmarkStart w:id="56" w:name="_Toc196124567"/>
      <w:bookmarkStart w:id="57" w:name="_Toc196125433"/>
      <w:bookmarkStart w:id="58" w:name="_Toc196801831"/>
      <w:bookmarkStart w:id="59" w:name="_Toc197855190"/>
      <w:bookmarkStart w:id="60" w:name="_Toc200517970"/>
      <w:bookmarkStart w:id="61" w:name="_Toc202173946"/>
      <w:bookmarkStart w:id="62" w:name="_Toc239148265"/>
      <w:bookmarkStart w:id="63" w:name="_Toc244595430"/>
      <w:r>
        <w:rPr>
          <w:rStyle w:val="CharPartNo"/>
        </w:rPr>
        <w:lastRenderedPageBreak/>
        <w:t>Part 1</w:t>
      </w:r>
      <w:r>
        <w:rPr>
          <w:rStyle w:val="CharDivNo"/>
        </w:rPr>
        <w:t> </w:t>
      </w:r>
      <w:r>
        <w:t>—</w:t>
      </w:r>
      <w:r>
        <w:rPr>
          <w:rStyle w:val="CharDivText"/>
        </w:rPr>
        <w:t> </w:t>
      </w:r>
      <w:r>
        <w:rPr>
          <w:rStyle w:val="CharPartText"/>
        </w:rPr>
        <w:t>Introductory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r>
        <w:rPr>
          <w:rStyle w:val="CharPartText"/>
        </w:rPr>
        <w:t xml:space="preserve"> </w:t>
      </w:r>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some matters that are relevant to the Act generally.</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section 1.2 provides for the commencement of the Act;</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section 1.3 summarizes the main content of the Act and what it intends to achieve;</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section 1.5 explains the legal status of italicized notes such as this;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section 1.6 states the position of the Crown;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other provisions define some terms and concepts used in the Act. </w:t>
      </w:r>
    </w:p>
    <w:p>
      <w:pPr>
        <w:pStyle w:val="Heading5"/>
        <w:rPr>
          <w:snapToGrid w:val="0"/>
        </w:rPr>
      </w:pPr>
      <w:bookmarkStart w:id="64" w:name="_Toc454329600"/>
      <w:bookmarkStart w:id="65" w:name="_Toc520085334"/>
      <w:bookmarkStart w:id="66" w:name="_Toc64777703"/>
      <w:bookmarkStart w:id="67" w:name="_Toc112475594"/>
      <w:bookmarkStart w:id="68" w:name="_Toc196124568"/>
      <w:bookmarkStart w:id="69" w:name="_Toc244595431"/>
      <w:bookmarkStart w:id="70" w:name="_Toc239148266"/>
      <w:r>
        <w:rPr>
          <w:rStyle w:val="CharSectno"/>
        </w:rPr>
        <w:t>1.1</w:t>
      </w:r>
      <w:r>
        <w:rPr>
          <w:snapToGrid w:val="0"/>
        </w:rPr>
        <w:t>.</w:t>
      </w:r>
      <w:r>
        <w:rPr>
          <w:snapToGrid w:val="0"/>
        </w:rPr>
        <w:tab/>
        <w:t>Short title</w:t>
      </w:r>
      <w:bookmarkEnd w:id="64"/>
      <w:bookmarkEnd w:id="65"/>
      <w:bookmarkEnd w:id="66"/>
      <w:bookmarkEnd w:id="67"/>
      <w:bookmarkEnd w:id="68"/>
      <w:bookmarkEnd w:id="69"/>
      <w:bookmarkEnd w:id="7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71" w:name="_Toc454329601"/>
      <w:bookmarkStart w:id="72" w:name="_Toc520085335"/>
      <w:bookmarkStart w:id="73" w:name="_Toc64777704"/>
      <w:bookmarkStart w:id="74" w:name="_Toc112475595"/>
      <w:bookmarkStart w:id="75" w:name="_Toc196124569"/>
      <w:bookmarkStart w:id="76" w:name="_Toc244595432"/>
      <w:bookmarkStart w:id="77" w:name="_Toc239148267"/>
      <w:r>
        <w:rPr>
          <w:rStyle w:val="CharSectno"/>
        </w:rPr>
        <w:t>1.2</w:t>
      </w:r>
      <w:r>
        <w:rPr>
          <w:snapToGrid w:val="0"/>
        </w:rPr>
        <w:t>.</w:t>
      </w:r>
      <w:r>
        <w:rPr>
          <w:snapToGrid w:val="0"/>
        </w:rPr>
        <w:tab/>
        <w:t>Commencement</w:t>
      </w:r>
      <w:bookmarkEnd w:id="71"/>
      <w:bookmarkEnd w:id="72"/>
      <w:bookmarkEnd w:id="73"/>
      <w:bookmarkEnd w:id="74"/>
      <w:bookmarkEnd w:id="75"/>
      <w:bookmarkEnd w:id="76"/>
      <w:bookmarkEnd w:id="77"/>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78" w:name="_Toc454329602"/>
      <w:bookmarkStart w:id="79" w:name="_Toc520085336"/>
      <w:bookmarkStart w:id="80" w:name="_Toc64777705"/>
      <w:bookmarkStart w:id="81" w:name="_Toc112475596"/>
      <w:bookmarkStart w:id="82" w:name="_Toc196124570"/>
      <w:bookmarkStart w:id="83" w:name="_Toc244595433"/>
      <w:bookmarkStart w:id="84" w:name="_Toc239148268"/>
      <w:r>
        <w:rPr>
          <w:rStyle w:val="CharSectno"/>
        </w:rPr>
        <w:t>1.3</w:t>
      </w:r>
      <w:r>
        <w:rPr>
          <w:snapToGrid w:val="0"/>
        </w:rPr>
        <w:t>.</w:t>
      </w:r>
      <w:r>
        <w:rPr>
          <w:snapToGrid w:val="0"/>
        </w:rPr>
        <w:tab/>
        <w:t>Content and intent</w:t>
      </w:r>
      <w:bookmarkEnd w:id="78"/>
      <w:bookmarkEnd w:id="79"/>
      <w:bookmarkEnd w:id="80"/>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w:t>
      </w:r>
    </w:p>
    <w:p>
      <w:pPr>
        <w:pStyle w:val="Indenta"/>
        <w:rPr>
          <w:snapToGrid w:val="0"/>
        </w:rPr>
      </w:pPr>
      <w:r>
        <w:rPr>
          <w:snapToGrid w:val="0"/>
        </w:rPr>
        <w:tab/>
        <w:t>(b)</w:t>
      </w:r>
      <w:r>
        <w:rPr>
          <w:snapToGrid w:val="0"/>
        </w:rPr>
        <w:tab/>
        <w:t>describing the functions of local governments;</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lastRenderedPageBreak/>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w:t>
      </w:r>
    </w:p>
    <w:p>
      <w:pPr>
        <w:pStyle w:val="Indenta"/>
        <w:rPr>
          <w:snapToGrid w:val="0"/>
        </w:rPr>
      </w:pPr>
      <w:r>
        <w:rPr>
          <w:snapToGrid w:val="0"/>
        </w:rPr>
        <w:tab/>
        <w:t>(b)</w:t>
      </w:r>
      <w:r>
        <w:rPr>
          <w:snapToGrid w:val="0"/>
        </w:rPr>
        <w:tab/>
        <w:t>greater community participation in the decisions and affairs of local governments;</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bookmarkStart w:id="85" w:name="_Toc454329603"/>
      <w:bookmarkStart w:id="86" w:name="_Toc520085337"/>
      <w:bookmarkStart w:id="87" w:name="_Toc64777706"/>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88" w:name="_Toc112475597"/>
      <w:bookmarkStart w:id="89" w:name="_Toc196124571"/>
      <w:bookmarkStart w:id="90" w:name="_Toc244595434"/>
      <w:bookmarkStart w:id="91" w:name="_Toc239148269"/>
      <w:r>
        <w:rPr>
          <w:rStyle w:val="CharSectno"/>
        </w:rPr>
        <w:t>1.4</w:t>
      </w:r>
      <w:r>
        <w:rPr>
          <w:snapToGrid w:val="0"/>
        </w:rPr>
        <w:t>.</w:t>
      </w:r>
      <w:r>
        <w:rPr>
          <w:snapToGrid w:val="0"/>
        </w:rPr>
        <w:tab/>
      </w:r>
      <w:bookmarkEnd w:id="85"/>
      <w:bookmarkEnd w:id="86"/>
      <w:bookmarkEnd w:id="87"/>
      <w:bookmarkEnd w:id="88"/>
      <w:r>
        <w:rPr>
          <w:snapToGrid w:val="0"/>
        </w:rPr>
        <w:t>Terms used in this Act</w:t>
      </w:r>
      <w:bookmarkEnd w:id="89"/>
      <w:bookmarkEnd w:id="90"/>
      <w:bookmarkEnd w:id="91"/>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75% majority</w:t>
      </w:r>
      <w:r>
        <w:t>, in relation to a council, means a majority comprising enough of the members for the time being of the council for their number to be at least 75% of the number of offices (whether vacant or not) of member of the council;</w:t>
      </w:r>
    </w:p>
    <w:p>
      <w:pPr>
        <w:pStyle w:val="Defstart"/>
        <w:keepNext/>
        <w:spacing w:before="120"/>
      </w:pPr>
      <w:r>
        <w:rPr>
          <w:b/>
        </w:rPr>
        <w:tab/>
      </w:r>
      <w:r>
        <w:rPr>
          <w:rStyle w:val="CharDefText"/>
        </w:rPr>
        <w:t>Advisory Board</w:t>
      </w:r>
      <w:r>
        <w:t xml:space="preserve"> means the Local Government Advisory Board established by section 2.44;</w:t>
      </w:r>
    </w:p>
    <w:p>
      <w:pPr>
        <w:pStyle w:val="Defstart"/>
      </w:pPr>
      <w:r>
        <w:rPr>
          <w:b/>
        </w:rPr>
        <w:tab/>
      </w:r>
      <w:r>
        <w:rPr>
          <w:rStyle w:val="CharDefText"/>
        </w:rPr>
        <w:t>auditor</w:t>
      </w:r>
      <w:r>
        <w:t>, in relation to a local government means a person for the time being appointed under Part 7 to be the auditor of the local government;</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2.17(2)(a) or (b)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rPr>
          <w:snapToGrid w:val="0"/>
        </w:rPr>
      </w:pPr>
      <w:r>
        <w:rPr>
          <w:snapToGrid w:val="0"/>
        </w:rPr>
        <w:tab/>
        <w:t>(i)</w:t>
      </w:r>
      <w:r>
        <w:rPr>
          <w:snapToGrid w:val="0"/>
        </w:rPr>
        <w:tab/>
        <w:t>under conditional terms of purchase; or</w:t>
      </w:r>
    </w:p>
    <w:p>
      <w:pPr>
        <w:pStyle w:val="Defsubpara"/>
        <w:rPr>
          <w:snapToGrid w:val="0"/>
        </w:rPr>
      </w:pPr>
      <w:r>
        <w:rPr>
          <w:snapToGrid w:val="0"/>
        </w:rPr>
        <w:tab/>
        <w:t>(ii)</w:t>
      </w:r>
      <w:r>
        <w:rPr>
          <w:snapToGrid w:val="0"/>
        </w:rP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keepNext/>
      </w:pPr>
      <w:r>
        <w:rPr>
          <w:b/>
        </w:rPr>
        <w:tab/>
      </w:r>
      <w:r>
        <w:rPr>
          <w:rStyle w:val="CharDefText"/>
        </w:rPr>
        <w:t>local public notice</w:t>
      </w:r>
      <w:r>
        <w:t xml:space="preserve"> has the meaning given by section 1.7;</w:t>
      </w:r>
    </w:p>
    <w:p>
      <w:pPr>
        <w:pStyle w:val="Defstart"/>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r>
      <w:r>
        <w:rPr>
          <w:rStyle w:val="CharDefText"/>
        </w:rPr>
        <w:t>metropolitan area</w:t>
      </w:r>
      <w:r>
        <w:t xml:space="preserve"> has the same definition as “metropolitan region”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r>
      <w:r>
        <w:rPr>
          <w:rStyle w:val="CharDefText"/>
        </w:rPr>
        <w:t>owner</w:t>
      </w:r>
      <w:r>
        <w:t>, where used in relation to land — </w:t>
      </w:r>
    </w:p>
    <w:p>
      <w:pPr>
        <w:pStyle w:val="Defpara"/>
      </w:pPr>
      <w:r>
        <w:tab/>
        <w:t>(a)</w:t>
      </w:r>
      <w:r>
        <w:tab/>
        <w:t>means a person who is in possession as — </w:t>
      </w:r>
    </w:p>
    <w:p>
      <w:pPr>
        <w:pStyle w:val="Defsubpara"/>
        <w:keepLines w:val="0"/>
        <w:rPr>
          <w:snapToGrid w:val="0"/>
        </w:rPr>
      </w:pPr>
      <w:r>
        <w:rPr>
          <w:snapToGrid w:val="0"/>
        </w:rPr>
        <w:tab/>
        <w:t>(i)</w:t>
      </w:r>
      <w:r>
        <w:rPr>
          <w:snapToGrid w:val="0"/>
        </w:rP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w:t>
      </w:r>
    </w:p>
    <w:p>
      <w:pPr>
        <w:pStyle w:val="Defsubpara"/>
        <w:keepLines w:val="0"/>
        <w:rPr>
          <w:snapToGrid w:val="0"/>
        </w:rPr>
      </w:pPr>
      <w:r>
        <w:rPr>
          <w:snapToGrid w:val="0"/>
        </w:rPr>
        <w:tab/>
        <w:t>(ii)</w:t>
      </w:r>
      <w:r>
        <w:rPr>
          <w:snapToGrid w:val="0"/>
        </w:rP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w:t>
      </w:r>
    </w:p>
    <w:p>
      <w:pPr>
        <w:pStyle w:val="Defsubpara"/>
        <w:rPr>
          <w:snapToGrid w:val="0"/>
        </w:rPr>
      </w:pPr>
      <w:r>
        <w:rPr>
          <w:snapToGrid w:val="0"/>
        </w:rPr>
        <w:tab/>
        <w:t>(iii)</w:t>
      </w:r>
      <w:r>
        <w:rPr>
          <w:snapToGrid w:val="0"/>
        </w:rPr>
        <w:tab/>
        <w:t>a mortgagee of the land; or</w:t>
      </w:r>
    </w:p>
    <w:p>
      <w:pPr>
        <w:pStyle w:val="Defsubpara"/>
        <w:rPr>
          <w:snapToGrid w:val="0"/>
        </w:rPr>
      </w:pPr>
      <w:r>
        <w:rPr>
          <w:snapToGrid w:val="0"/>
        </w:rPr>
        <w:tab/>
        <w:t>(iv)</w:t>
      </w:r>
      <w:r>
        <w:rPr>
          <w:snapToGrid w:val="0"/>
        </w:rPr>
        <w:tab/>
        <w:t>a trustee, executor, administrator, attorney, or agent of a holder, lessee, tenant, or mortgagee, mentioned in this paragraph;</w:t>
      </w:r>
    </w:p>
    <w:p>
      <w:pPr>
        <w:pStyle w:val="Defpara"/>
      </w:pPr>
      <w:r>
        <w:tab/>
        <w:t>(b)</w:t>
      </w:r>
      <w:r>
        <w:tab/>
        <w:t>where there is not a person in possession, means the person who is entitled to possession of the land in any of the capacities mentioned in paragraph (a), except that of mortgagee;</w:t>
      </w:r>
    </w:p>
    <w:p>
      <w:pPr>
        <w:pStyle w:val="Defpara"/>
      </w:pPr>
      <w:r>
        <w:tab/>
        <w:t>(c)</w:t>
      </w:r>
      <w:r>
        <w:tab/>
        <w:t>where, under a licence or concession there is a right to take profit of Crown land specified in the licence or concession, means the person having that right;</w:t>
      </w:r>
    </w:p>
    <w:p>
      <w:pPr>
        <w:pStyle w:val="Defpara"/>
      </w:pPr>
      <w:r>
        <w:tab/>
        <w:t>(d)</w:t>
      </w:r>
      <w:r>
        <w:tab/>
        <w:t>where a person is lawfully entitled to occupy land which is vested in the Crown, and which has no other owner according to paragraph (a), (b), or (c), means the person so entitled;</w:t>
      </w:r>
    </w:p>
    <w:p>
      <w:pPr>
        <w:pStyle w:val="Defpara"/>
      </w:pPr>
      <w:r>
        <w:tab/>
        <w:t>(e)</w:t>
      </w:r>
      <w:r>
        <w:tab/>
        <w:t>means a person who — </w:t>
      </w:r>
    </w:p>
    <w:p>
      <w:pPr>
        <w:pStyle w:val="Defsubpara"/>
        <w:rPr>
          <w:snapToGrid w:val="0"/>
        </w:rPr>
      </w:pPr>
      <w:r>
        <w:rPr>
          <w:snapToGrid w:val="0"/>
        </w:rPr>
        <w:tab/>
        <w:t>(i)</w:t>
      </w:r>
      <w:r>
        <w:rPr>
          <w:snapToGrid w:val="0"/>
        </w:rPr>
        <w:tab/>
        <w:t xml:space="preserve">under the </w:t>
      </w:r>
      <w:r>
        <w:rPr>
          <w:i/>
          <w:snapToGrid w:val="0"/>
        </w:rPr>
        <w:t>Mining Act 1978</w:t>
      </w:r>
      <w:r>
        <w:rPr>
          <w:snapToGrid w:val="0"/>
        </w:rPr>
        <w:t>, holds in respect of the land a mining tenement within the meaning given to that expression by that Act;</w:t>
      </w:r>
    </w:p>
    <w:p>
      <w:pPr>
        <w:pStyle w:val="Defsubpara"/>
        <w:rPr>
          <w:snapToGrid w:val="0"/>
        </w:rPr>
      </w:pPr>
      <w:r>
        <w:rPr>
          <w:snapToGrid w:val="0"/>
        </w:rPr>
        <w:tab/>
        <w:t>(ii)</w:t>
      </w:r>
      <w:r>
        <w:rPr>
          <w:snapToGrid w:val="0"/>
        </w:rPr>
        <w:tab/>
        <w:t xml:space="preserve">in accordance with the </w:t>
      </w:r>
      <w:r>
        <w:rPr>
          <w:i/>
          <w:snapToGrid w:val="0"/>
        </w:rPr>
        <w:t>Mining Act 1978</w:t>
      </w:r>
      <w:r>
        <w:rPr>
          <w:snapToGrid w:val="0"/>
        </w:rPr>
        <w:t xml:space="preserve"> holds, occupies, uses, or enjoys in respect of the land a mining tenement within the meaning given to that expression by the </w:t>
      </w:r>
      <w:r>
        <w:rPr>
          <w:i/>
          <w:snapToGrid w:val="0"/>
        </w:rPr>
        <w:t>Mining Act 1904</w:t>
      </w:r>
      <w:r>
        <w:rPr>
          <w:snapToGrid w:val="0"/>
        </w:rPr>
        <w:t xml:space="preserve"> </w:t>
      </w:r>
      <w:r>
        <w:rPr>
          <w:snapToGrid w:val="0"/>
          <w:vertAlign w:val="superscript"/>
        </w:rPr>
        <w:t>3</w:t>
      </w:r>
      <w:r>
        <w:rPr>
          <w:snapToGrid w:val="0"/>
        </w:rPr>
        <w:t>; or</w:t>
      </w:r>
    </w:p>
    <w:p>
      <w:pPr>
        <w:pStyle w:val="Defsubpara"/>
        <w:rPr>
          <w:snapToGrid w:val="0"/>
        </w:rPr>
      </w:pPr>
      <w:r>
        <w:rPr>
          <w:snapToGrid w:val="0"/>
        </w:rPr>
        <w:tab/>
        <w:t>(iii)</w:t>
      </w:r>
      <w:r>
        <w:rPr>
          <w:snapToGrid w:val="0"/>
        </w:rPr>
        <w:tab/>
        <w:t xml:space="preserve">under the </w:t>
      </w:r>
      <w:r>
        <w:rPr>
          <w:i/>
          <w:iCs/>
        </w:rPr>
        <w:t xml:space="preserve">Petroleum </w:t>
      </w:r>
      <w:ins w:id="92" w:author="svcMRProcess" w:date="2018-09-05T04:20:00Z">
        <w:r>
          <w:rPr>
            <w:i/>
            <w:iCs/>
          </w:rPr>
          <w:t xml:space="preserve">and Geothermal Energy Resources </w:t>
        </w:r>
      </w:ins>
      <w:r>
        <w:rPr>
          <w:i/>
          <w:iCs/>
        </w:rPr>
        <w:t xml:space="preserve">Act 1967 </w:t>
      </w:r>
      <w:r>
        <w:rPr>
          <w:snapToGrid w:val="0"/>
        </w:rPr>
        <w:t xml:space="preserve">holds in respect of the land a </w:t>
      </w:r>
      <w:del w:id="93" w:author="svcMRProcess" w:date="2018-09-05T04:20:00Z">
        <w:r>
          <w:rPr>
            <w:snapToGrid w:val="0"/>
          </w:rPr>
          <w:delText xml:space="preserve">petroleum production </w:delText>
        </w:r>
      </w:del>
      <w:ins w:id="94" w:author="svcMRProcess" w:date="2018-09-05T04:20:00Z">
        <w:r>
          <w:t xml:space="preserve">permit, drilling reservation, lease or </w:t>
        </w:r>
      </w:ins>
      <w:r>
        <w:t>licence</w:t>
      </w:r>
      <w:r>
        <w:rPr>
          <w:snapToGrid w:val="0"/>
        </w:rPr>
        <w:t xml:space="preserve"> </w:t>
      </w:r>
      <w:del w:id="95" w:author="svcMRProcess" w:date="2018-09-05T04:20:00Z">
        <w:r>
          <w:rPr>
            <w:snapToGrid w:val="0"/>
          </w:rPr>
          <w:delText xml:space="preserve">or a petroleum exploration permit </w:delText>
        </w:r>
      </w:del>
      <w:r>
        <w:rPr>
          <w:snapToGrid w:val="0"/>
        </w:rPr>
        <w:t xml:space="preserve">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spacing w:before="120"/>
      </w:pPr>
      <w:r>
        <w:rPr>
          <w:b/>
        </w:rPr>
        <w:tab/>
      </w:r>
      <w:r>
        <w:rPr>
          <w:rStyle w:val="CharDefText"/>
        </w:rPr>
        <w:t>ward</w:t>
      </w:r>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w:t>
      </w:r>
      <w:del w:id="96" w:author="svcMRProcess" w:date="2018-09-05T04:20:00Z">
        <w:r>
          <w:delText>361.]</w:delText>
        </w:r>
      </w:del>
      <w:ins w:id="97" w:author="svcMRProcess" w:date="2018-09-05T04:20:00Z">
        <w:r>
          <w:t>361; No. 35 of 2007 s. 99(2).]</w:t>
        </w:r>
      </w:ins>
    </w:p>
    <w:p>
      <w:pPr>
        <w:pStyle w:val="Heading5"/>
        <w:rPr>
          <w:snapToGrid w:val="0"/>
        </w:rPr>
      </w:pPr>
      <w:bookmarkStart w:id="98" w:name="_Toc454329604"/>
      <w:bookmarkStart w:id="99" w:name="_Toc520085338"/>
      <w:bookmarkStart w:id="100" w:name="_Toc64777707"/>
      <w:bookmarkStart w:id="101" w:name="_Toc112475598"/>
      <w:bookmarkStart w:id="102" w:name="_Toc196124572"/>
      <w:bookmarkStart w:id="103" w:name="_Toc244595435"/>
      <w:bookmarkStart w:id="104" w:name="_Toc239148270"/>
      <w:r>
        <w:rPr>
          <w:rStyle w:val="CharSectno"/>
        </w:rPr>
        <w:t>1.5</w:t>
      </w:r>
      <w:r>
        <w:rPr>
          <w:snapToGrid w:val="0"/>
        </w:rPr>
        <w:t>.</w:t>
      </w:r>
      <w:r>
        <w:rPr>
          <w:snapToGrid w:val="0"/>
        </w:rPr>
        <w:tab/>
        <w:t>Descriptions in italics not part of the law</w:t>
      </w:r>
      <w:bookmarkEnd w:id="98"/>
      <w:bookmarkEnd w:id="99"/>
      <w:bookmarkEnd w:id="100"/>
      <w:bookmarkEnd w:id="101"/>
      <w:bookmarkEnd w:id="102"/>
      <w:bookmarkEnd w:id="103"/>
      <w:bookmarkEnd w:id="104"/>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105" w:name="_Toc454329605"/>
      <w:bookmarkStart w:id="106" w:name="_Toc520085339"/>
      <w:bookmarkStart w:id="107" w:name="_Toc64777708"/>
      <w:bookmarkStart w:id="108" w:name="_Toc112475599"/>
      <w:bookmarkStart w:id="109" w:name="_Toc196124573"/>
      <w:bookmarkStart w:id="110" w:name="_Toc244595436"/>
      <w:bookmarkStart w:id="111" w:name="_Toc239148271"/>
      <w:r>
        <w:rPr>
          <w:rStyle w:val="CharSectno"/>
        </w:rPr>
        <w:t>1.6</w:t>
      </w:r>
      <w:r>
        <w:rPr>
          <w:snapToGrid w:val="0"/>
        </w:rPr>
        <w:t>.</w:t>
      </w:r>
      <w:r>
        <w:rPr>
          <w:snapToGrid w:val="0"/>
        </w:rPr>
        <w:tab/>
        <w:t>Crown not generally bound</w:t>
      </w:r>
      <w:bookmarkEnd w:id="105"/>
      <w:bookmarkEnd w:id="106"/>
      <w:bookmarkEnd w:id="107"/>
      <w:bookmarkEnd w:id="108"/>
      <w:bookmarkEnd w:id="109"/>
      <w:bookmarkEnd w:id="110"/>
      <w:bookmarkEnd w:id="111"/>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112" w:name="_Toc454329606"/>
      <w:bookmarkStart w:id="113" w:name="_Toc520085340"/>
      <w:bookmarkStart w:id="114" w:name="_Toc64777709"/>
      <w:bookmarkStart w:id="115" w:name="_Toc112475600"/>
      <w:bookmarkStart w:id="116" w:name="_Toc196124574"/>
      <w:bookmarkStart w:id="117" w:name="_Toc244595437"/>
      <w:bookmarkStart w:id="118" w:name="_Toc239148272"/>
      <w:r>
        <w:rPr>
          <w:rStyle w:val="CharSectno"/>
        </w:rPr>
        <w:t>1.7</w:t>
      </w:r>
      <w:r>
        <w:rPr>
          <w:snapToGrid w:val="0"/>
        </w:rPr>
        <w:t>.</w:t>
      </w:r>
      <w:r>
        <w:rPr>
          <w:snapToGrid w:val="0"/>
        </w:rPr>
        <w:tab/>
        <w:t>Local public notice</w:t>
      </w:r>
      <w:bookmarkEnd w:id="112"/>
      <w:bookmarkEnd w:id="113"/>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keepNext/>
        <w:keepLines/>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119" w:name="_Toc454329607"/>
      <w:bookmarkStart w:id="120" w:name="_Toc520085341"/>
      <w:bookmarkStart w:id="121" w:name="_Toc64777710"/>
      <w:bookmarkStart w:id="122" w:name="_Toc112475601"/>
      <w:bookmarkStart w:id="123" w:name="_Toc196124575"/>
      <w:bookmarkStart w:id="124" w:name="_Toc244595438"/>
      <w:bookmarkStart w:id="125" w:name="_Toc239148273"/>
      <w:r>
        <w:rPr>
          <w:rStyle w:val="CharSectno"/>
        </w:rPr>
        <w:t>1.8</w:t>
      </w:r>
      <w:r>
        <w:rPr>
          <w:snapToGrid w:val="0"/>
        </w:rPr>
        <w:t>.</w:t>
      </w:r>
      <w:r>
        <w:rPr>
          <w:snapToGrid w:val="0"/>
        </w:rPr>
        <w:tab/>
        <w:t>Statewide public notice</w:t>
      </w:r>
      <w:bookmarkEnd w:id="119"/>
      <w:bookmarkEnd w:id="120"/>
      <w:bookmarkEnd w:id="121"/>
      <w:bookmarkEnd w:id="122"/>
      <w:bookmarkEnd w:id="123"/>
      <w:bookmarkEnd w:id="124"/>
      <w:bookmarkEnd w:id="125"/>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126" w:name="_Toc454329608"/>
      <w:bookmarkStart w:id="127" w:name="_Toc520085342"/>
      <w:bookmarkStart w:id="128" w:name="_Toc64777711"/>
      <w:bookmarkStart w:id="129" w:name="_Toc112475602"/>
      <w:bookmarkStart w:id="130" w:name="_Toc196124576"/>
      <w:bookmarkStart w:id="131" w:name="_Toc244595439"/>
      <w:bookmarkStart w:id="132" w:name="_Toc239148274"/>
      <w:r>
        <w:rPr>
          <w:rStyle w:val="CharSectno"/>
        </w:rPr>
        <w:t>1.9</w:t>
      </w:r>
      <w:r>
        <w:rPr>
          <w:snapToGrid w:val="0"/>
        </w:rPr>
        <w:t>.</w:t>
      </w:r>
      <w:r>
        <w:rPr>
          <w:snapToGrid w:val="0"/>
        </w:rPr>
        <w:tab/>
        <w:t>Decisions by absolute majority</w:t>
      </w:r>
      <w:bookmarkEnd w:id="126"/>
      <w:bookmarkEnd w:id="127"/>
      <w:bookmarkEnd w:id="128"/>
      <w:bookmarkEnd w:id="129"/>
      <w:bookmarkEnd w:id="130"/>
      <w:bookmarkEnd w:id="131"/>
      <w:bookmarkEnd w:id="132"/>
      <w:r>
        <w:rPr>
          <w:snapToGrid w:val="0"/>
        </w:rPr>
        <w:t xml:space="preserve"> </w:t>
      </w:r>
    </w:p>
    <w:p>
      <w:pPr>
        <w:pStyle w:val="Subsection"/>
        <w:rPr>
          <w:snapToGrid w:val="0"/>
        </w:rPr>
      </w:pPr>
      <w:r>
        <w:rPr>
          <w:snapToGrid w:val="0"/>
        </w:rPr>
        <w:tab/>
      </w:r>
      <w:r>
        <w:rPr>
          <w:snapToGrid w:val="0"/>
        </w:rPr>
        <w:tab/>
        <w:t xml:space="preserve">The footnote </w:t>
      </w:r>
      <w:r>
        <w:rPr>
          <w:rStyle w:val="CharDefText"/>
          <w:i w:val="0"/>
        </w:rPr>
        <w:t>Absolute majority required</w:t>
      </w:r>
      <w:r>
        <w:rPr>
          <w:snapToGrid w:val="0"/>
        </w:rPr>
        <w:t>,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133" w:name="_Toc454329609"/>
      <w:bookmarkStart w:id="134" w:name="_Toc520085343"/>
      <w:bookmarkStart w:id="135" w:name="_Toc64777712"/>
      <w:bookmarkStart w:id="136" w:name="_Toc112475603"/>
      <w:bookmarkStart w:id="137" w:name="_Toc196124577"/>
      <w:bookmarkStart w:id="138" w:name="_Toc244595440"/>
      <w:bookmarkStart w:id="139" w:name="_Toc239148275"/>
      <w:r>
        <w:rPr>
          <w:rStyle w:val="CharSectno"/>
        </w:rPr>
        <w:t>1.10</w:t>
      </w:r>
      <w:r>
        <w:rPr>
          <w:snapToGrid w:val="0"/>
        </w:rPr>
        <w:t>.</w:t>
      </w:r>
      <w:r>
        <w:rPr>
          <w:snapToGrid w:val="0"/>
        </w:rPr>
        <w:tab/>
        <w:t>Decisions by special majority</w:t>
      </w:r>
      <w:bookmarkEnd w:id="133"/>
      <w:bookmarkEnd w:id="134"/>
      <w:bookmarkEnd w:id="135"/>
      <w:bookmarkEnd w:id="136"/>
      <w:bookmarkEnd w:id="137"/>
      <w:bookmarkEnd w:id="138"/>
      <w:bookmarkEnd w:id="139"/>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i w:val="0"/>
        </w:rPr>
        <w:t>Special majority required</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140" w:name="_Toc71096238"/>
      <w:bookmarkStart w:id="141" w:name="_Toc84404323"/>
      <w:bookmarkStart w:id="142" w:name="_Toc89507317"/>
      <w:bookmarkStart w:id="143" w:name="_Toc89859517"/>
      <w:bookmarkStart w:id="144" w:name="_Toc92771314"/>
      <w:bookmarkStart w:id="145" w:name="_Toc92865213"/>
      <w:bookmarkStart w:id="146" w:name="_Toc94070661"/>
      <w:bookmarkStart w:id="147" w:name="_Toc96496346"/>
      <w:bookmarkStart w:id="148" w:name="_Toc97097550"/>
      <w:bookmarkStart w:id="149" w:name="_Toc100136063"/>
      <w:bookmarkStart w:id="150" w:name="_Toc100383994"/>
      <w:bookmarkStart w:id="151" w:name="_Toc100476214"/>
      <w:bookmarkStart w:id="152" w:name="_Toc102381661"/>
      <w:bookmarkStart w:id="153" w:name="_Toc102721594"/>
      <w:bookmarkStart w:id="154" w:name="_Toc102876659"/>
      <w:bookmarkStart w:id="155" w:name="_Toc104172444"/>
      <w:bookmarkStart w:id="156" w:name="_Toc107982760"/>
      <w:bookmarkStart w:id="157" w:name="_Toc109544228"/>
      <w:bookmarkStart w:id="158" w:name="_Toc109547676"/>
      <w:bookmarkStart w:id="159" w:name="_Toc110063725"/>
      <w:bookmarkStart w:id="160" w:name="_Toc110323645"/>
      <w:bookmarkStart w:id="161" w:name="_Toc110755117"/>
      <w:bookmarkStart w:id="162" w:name="_Toc111618253"/>
      <w:bookmarkStart w:id="163" w:name="_Toc111621461"/>
      <w:bookmarkStart w:id="164" w:name="_Toc112475604"/>
      <w:bookmarkStart w:id="165" w:name="_Toc112732100"/>
      <w:bookmarkStart w:id="166" w:name="_Toc124053426"/>
      <w:bookmarkStart w:id="167" w:name="_Toc131399107"/>
      <w:bookmarkStart w:id="168" w:name="_Toc136335951"/>
      <w:bookmarkStart w:id="169" w:name="_Toc136408990"/>
      <w:bookmarkStart w:id="170" w:name="_Toc136409790"/>
      <w:bookmarkStart w:id="171" w:name="_Toc138825596"/>
      <w:bookmarkStart w:id="172" w:name="_Toc139267592"/>
      <w:bookmarkStart w:id="173" w:name="_Toc139692889"/>
      <w:bookmarkStart w:id="174" w:name="_Toc141178859"/>
      <w:bookmarkStart w:id="175" w:name="_Toc152739104"/>
      <w:bookmarkStart w:id="176" w:name="_Toc153611045"/>
      <w:bookmarkStart w:id="177" w:name="_Toc155598025"/>
      <w:bookmarkStart w:id="178" w:name="_Toc157922744"/>
      <w:bookmarkStart w:id="179" w:name="_Toc162950313"/>
      <w:bookmarkStart w:id="180" w:name="_Toc170724294"/>
      <w:bookmarkStart w:id="181" w:name="_Toc171228081"/>
      <w:bookmarkStart w:id="182" w:name="_Toc171235470"/>
      <w:bookmarkStart w:id="183" w:name="_Toc173898813"/>
      <w:bookmarkStart w:id="184" w:name="_Toc175470442"/>
      <w:bookmarkStart w:id="185" w:name="_Toc175472331"/>
      <w:bookmarkStart w:id="186" w:name="_Toc176677196"/>
      <w:bookmarkStart w:id="187" w:name="_Toc176776919"/>
      <w:bookmarkStart w:id="188" w:name="_Toc176835185"/>
      <w:bookmarkStart w:id="189" w:name="_Toc180317229"/>
      <w:bookmarkStart w:id="190" w:name="_Toc180385138"/>
      <w:bookmarkStart w:id="191" w:name="_Toc187031989"/>
      <w:bookmarkStart w:id="192" w:name="_Toc187120971"/>
      <w:bookmarkStart w:id="193" w:name="_Toc187819060"/>
      <w:bookmarkStart w:id="194" w:name="_Toc188077491"/>
      <w:bookmarkStart w:id="195" w:name="_Toc196124578"/>
      <w:bookmarkStart w:id="196" w:name="_Toc196125444"/>
      <w:bookmarkStart w:id="197" w:name="_Toc196801842"/>
      <w:bookmarkStart w:id="198" w:name="_Toc197855201"/>
      <w:bookmarkStart w:id="199" w:name="_Toc200517981"/>
      <w:bookmarkStart w:id="200" w:name="_Toc202173957"/>
      <w:bookmarkStart w:id="201" w:name="_Toc239148276"/>
      <w:bookmarkStart w:id="202" w:name="_Toc244595441"/>
      <w:r>
        <w:rPr>
          <w:rStyle w:val="CharPartNo"/>
        </w:rPr>
        <w:t>Part 2</w:t>
      </w:r>
      <w:r>
        <w:t> — </w:t>
      </w:r>
      <w:r>
        <w:rPr>
          <w:rStyle w:val="CharPartText"/>
        </w:rPr>
        <w:t>Constitution of local government</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r>
        <w:rPr>
          <w:rStyle w:val="CharPartText"/>
        </w:rPr>
        <w:t xml:space="preserve"> </w:t>
      </w:r>
    </w:p>
    <w:p>
      <w:pPr>
        <w:pStyle w:val="NotesPerm"/>
        <w:jc w:val="center"/>
        <w:rPr>
          <w:b/>
          <w:i/>
          <w:snapToGrid w:val="0"/>
          <w:sz w:val="22"/>
        </w:rPr>
      </w:pPr>
      <w:r>
        <w:rPr>
          <w:b/>
          <w:i/>
          <w:snapToGrid w:val="0"/>
          <w:sz w:val="22"/>
        </w:rPr>
        <w:t xml:space="preserve">What this Part is about </w:t>
      </w:r>
    </w:p>
    <w:p>
      <w:pPr>
        <w:pStyle w:val="NotesPerm"/>
        <w:tabs>
          <w:tab w:val="clear" w:pos="879"/>
        </w:tabs>
        <w:ind w:left="0" w:firstLine="0"/>
        <w:rPr>
          <w:i/>
          <w:snapToGrid w:val="0"/>
          <w:sz w:val="22"/>
        </w:rPr>
      </w:pPr>
      <w:r>
        <w:rPr>
          <w:i/>
          <w:snapToGrid w:val="0"/>
          <w:sz w:val="22"/>
        </w:rPr>
        <w:t>This Part deals with the constitutional framework of the system of elected local government in this State maintained as required by Part IIIB of the Constitution Act 1889.</w:t>
      </w:r>
    </w:p>
    <w:p>
      <w:pPr>
        <w:pStyle w:val="NotesPerm"/>
        <w:rPr>
          <w:i/>
          <w:snapToGrid w:val="0"/>
          <w:sz w:val="22"/>
        </w:rPr>
      </w:pPr>
      <w:r>
        <w:rPr>
          <w:i/>
          <w:snapToGrid w:val="0"/>
          <w:sz w:val="22"/>
        </w:rPr>
        <w:t>In particular it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division of the State into districts and wards for local government purposes;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creation of local governments;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creation and membership of elected councils;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qualifications of members of councils;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the terms of office of members of councils and how their offices may become vacant; and</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commissioners of local governments. </w:t>
      </w:r>
    </w:p>
    <w:p>
      <w:pPr>
        <w:pStyle w:val="Heading3"/>
        <w:rPr>
          <w:snapToGrid w:val="0"/>
        </w:rPr>
      </w:pPr>
      <w:bookmarkStart w:id="203" w:name="_Toc71096239"/>
      <w:bookmarkStart w:id="204" w:name="_Toc84404324"/>
      <w:bookmarkStart w:id="205" w:name="_Toc89507318"/>
      <w:bookmarkStart w:id="206" w:name="_Toc89859518"/>
      <w:bookmarkStart w:id="207" w:name="_Toc92771315"/>
      <w:bookmarkStart w:id="208" w:name="_Toc92865214"/>
      <w:bookmarkStart w:id="209" w:name="_Toc94070662"/>
      <w:bookmarkStart w:id="210" w:name="_Toc96496347"/>
      <w:bookmarkStart w:id="211" w:name="_Toc97097551"/>
      <w:bookmarkStart w:id="212" w:name="_Toc100136064"/>
      <w:bookmarkStart w:id="213" w:name="_Toc100383995"/>
      <w:bookmarkStart w:id="214" w:name="_Toc100476215"/>
      <w:bookmarkStart w:id="215" w:name="_Toc102381662"/>
      <w:bookmarkStart w:id="216" w:name="_Toc102721595"/>
      <w:bookmarkStart w:id="217" w:name="_Toc102876660"/>
      <w:bookmarkStart w:id="218" w:name="_Toc104172445"/>
      <w:bookmarkStart w:id="219" w:name="_Toc107982761"/>
      <w:bookmarkStart w:id="220" w:name="_Toc109544229"/>
      <w:bookmarkStart w:id="221" w:name="_Toc109547677"/>
      <w:bookmarkStart w:id="222" w:name="_Toc110063726"/>
      <w:bookmarkStart w:id="223" w:name="_Toc110323646"/>
      <w:bookmarkStart w:id="224" w:name="_Toc110755118"/>
      <w:bookmarkStart w:id="225" w:name="_Toc111618254"/>
      <w:bookmarkStart w:id="226" w:name="_Toc111621462"/>
      <w:bookmarkStart w:id="227" w:name="_Toc112475605"/>
      <w:bookmarkStart w:id="228" w:name="_Toc112732101"/>
      <w:bookmarkStart w:id="229" w:name="_Toc124053427"/>
      <w:bookmarkStart w:id="230" w:name="_Toc131399108"/>
      <w:bookmarkStart w:id="231" w:name="_Toc136335952"/>
      <w:bookmarkStart w:id="232" w:name="_Toc136408991"/>
      <w:bookmarkStart w:id="233" w:name="_Toc136409791"/>
      <w:bookmarkStart w:id="234" w:name="_Toc138825597"/>
      <w:bookmarkStart w:id="235" w:name="_Toc139267593"/>
      <w:bookmarkStart w:id="236" w:name="_Toc139692890"/>
      <w:bookmarkStart w:id="237" w:name="_Toc141178860"/>
      <w:bookmarkStart w:id="238" w:name="_Toc152739105"/>
      <w:bookmarkStart w:id="239" w:name="_Toc153611046"/>
      <w:bookmarkStart w:id="240" w:name="_Toc155598026"/>
      <w:bookmarkStart w:id="241" w:name="_Toc157922745"/>
      <w:bookmarkStart w:id="242" w:name="_Toc162950314"/>
      <w:bookmarkStart w:id="243" w:name="_Toc170724295"/>
      <w:bookmarkStart w:id="244" w:name="_Toc171228082"/>
      <w:bookmarkStart w:id="245" w:name="_Toc171235471"/>
      <w:bookmarkStart w:id="246" w:name="_Toc173898814"/>
      <w:bookmarkStart w:id="247" w:name="_Toc175470443"/>
      <w:bookmarkStart w:id="248" w:name="_Toc175472332"/>
      <w:bookmarkStart w:id="249" w:name="_Toc176677197"/>
      <w:bookmarkStart w:id="250" w:name="_Toc176776920"/>
      <w:bookmarkStart w:id="251" w:name="_Toc176835186"/>
      <w:bookmarkStart w:id="252" w:name="_Toc180317230"/>
      <w:bookmarkStart w:id="253" w:name="_Toc180385139"/>
      <w:bookmarkStart w:id="254" w:name="_Toc187031990"/>
      <w:bookmarkStart w:id="255" w:name="_Toc187120972"/>
      <w:bookmarkStart w:id="256" w:name="_Toc187819061"/>
      <w:bookmarkStart w:id="257" w:name="_Toc188077492"/>
      <w:bookmarkStart w:id="258" w:name="_Toc196124579"/>
      <w:bookmarkStart w:id="259" w:name="_Toc196125445"/>
      <w:bookmarkStart w:id="260" w:name="_Toc196801843"/>
      <w:bookmarkStart w:id="261" w:name="_Toc197855202"/>
      <w:bookmarkStart w:id="262" w:name="_Toc200517982"/>
      <w:bookmarkStart w:id="263" w:name="_Toc202173958"/>
      <w:bookmarkStart w:id="264" w:name="_Toc239148277"/>
      <w:bookmarkStart w:id="265" w:name="_Toc244595442"/>
      <w:r>
        <w:rPr>
          <w:rStyle w:val="CharDivNo"/>
        </w:rPr>
        <w:t>Division 1</w:t>
      </w:r>
      <w:r>
        <w:rPr>
          <w:snapToGrid w:val="0"/>
        </w:rPr>
        <w:t> — </w:t>
      </w:r>
      <w:r>
        <w:rPr>
          <w:rStyle w:val="CharDivText"/>
        </w:rPr>
        <w:t>Districts and wards</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r>
        <w:rPr>
          <w:rStyle w:val="CharDivText"/>
        </w:rPr>
        <w:t xml:space="preserve"> </w:t>
      </w:r>
    </w:p>
    <w:p>
      <w:pPr>
        <w:pStyle w:val="Heading5"/>
        <w:rPr>
          <w:snapToGrid w:val="0"/>
        </w:rPr>
      </w:pPr>
      <w:bookmarkStart w:id="266" w:name="_Toc454329610"/>
      <w:bookmarkStart w:id="267" w:name="_Toc520085344"/>
      <w:bookmarkStart w:id="268" w:name="_Toc64777713"/>
      <w:bookmarkStart w:id="269" w:name="_Toc112475606"/>
      <w:bookmarkStart w:id="270" w:name="_Toc196124580"/>
      <w:bookmarkStart w:id="271" w:name="_Toc244595443"/>
      <w:bookmarkStart w:id="272" w:name="_Toc239148278"/>
      <w:r>
        <w:rPr>
          <w:rStyle w:val="CharSectno"/>
        </w:rPr>
        <w:t>2.1</w:t>
      </w:r>
      <w:r>
        <w:rPr>
          <w:snapToGrid w:val="0"/>
        </w:rPr>
        <w:t>.</w:t>
      </w:r>
      <w:r>
        <w:rPr>
          <w:snapToGrid w:val="0"/>
        </w:rPr>
        <w:tab/>
        <w:t>State divided into districts</w:t>
      </w:r>
      <w:bookmarkEnd w:id="266"/>
      <w:bookmarkEnd w:id="267"/>
      <w:bookmarkEnd w:id="268"/>
      <w:bookmarkEnd w:id="269"/>
      <w:bookmarkEnd w:id="270"/>
      <w:bookmarkEnd w:id="271"/>
      <w:bookmarkEnd w:id="272"/>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w:t>
      </w:r>
    </w:p>
    <w:p>
      <w:pPr>
        <w:pStyle w:val="Indenta"/>
        <w:rPr>
          <w:snapToGrid w:val="0"/>
        </w:rPr>
      </w:pPr>
      <w:r>
        <w:rPr>
          <w:snapToGrid w:val="0"/>
        </w:rPr>
        <w:tab/>
        <w:t>(b)</w:t>
      </w:r>
      <w:r>
        <w:rPr>
          <w:snapToGrid w:val="0"/>
        </w:rPr>
        <w:tab/>
        <w:t>changing the boundaries of a district;</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273" w:name="_Toc454329611"/>
      <w:bookmarkStart w:id="274" w:name="_Toc520085345"/>
      <w:bookmarkStart w:id="275" w:name="_Toc64777714"/>
      <w:bookmarkStart w:id="276" w:name="_Toc112475607"/>
      <w:bookmarkStart w:id="277" w:name="_Toc196124581"/>
      <w:bookmarkStart w:id="278" w:name="_Toc244595444"/>
      <w:bookmarkStart w:id="279" w:name="_Toc239148279"/>
      <w:r>
        <w:rPr>
          <w:rStyle w:val="CharSectno"/>
        </w:rPr>
        <w:t>2.2</w:t>
      </w:r>
      <w:r>
        <w:rPr>
          <w:snapToGrid w:val="0"/>
        </w:rPr>
        <w:t>.</w:t>
      </w:r>
      <w:r>
        <w:rPr>
          <w:snapToGrid w:val="0"/>
        </w:rPr>
        <w:tab/>
        <w:t>Districts may be divided into wards</w:t>
      </w:r>
      <w:bookmarkEnd w:id="273"/>
      <w:bookmarkEnd w:id="274"/>
      <w:bookmarkEnd w:id="275"/>
      <w:bookmarkEnd w:id="276"/>
      <w:bookmarkEnd w:id="277"/>
      <w:bookmarkEnd w:id="278"/>
      <w:bookmarkEnd w:id="279"/>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w:t>
      </w:r>
    </w:p>
    <w:p>
      <w:pPr>
        <w:pStyle w:val="Indenta"/>
        <w:rPr>
          <w:snapToGrid w:val="0"/>
        </w:rPr>
      </w:pPr>
      <w:r>
        <w:rPr>
          <w:snapToGrid w:val="0"/>
        </w:rPr>
        <w:tab/>
        <w:t>(b)</w:t>
      </w:r>
      <w:r>
        <w:rPr>
          <w:snapToGrid w:val="0"/>
        </w:rPr>
        <w:tab/>
        <w:t>creating new wards in a district that is already divided into wards;</w:t>
      </w:r>
    </w:p>
    <w:p>
      <w:pPr>
        <w:pStyle w:val="Indenta"/>
        <w:rPr>
          <w:snapToGrid w:val="0"/>
        </w:rPr>
      </w:pPr>
      <w:r>
        <w:rPr>
          <w:snapToGrid w:val="0"/>
        </w:rPr>
        <w:tab/>
        <w:t>(c)</w:t>
      </w:r>
      <w:r>
        <w:rPr>
          <w:snapToGrid w:val="0"/>
        </w:rPr>
        <w:tab/>
        <w:t>changing the boundaries of a ward;</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280" w:name="_Toc454329612"/>
      <w:bookmarkStart w:id="281" w:name="_Toc520085346"/>
      <w:bookmarkStart w:id="282" w:name="_Toc64777715"/>
      <w:bookmarkStart w:id="283" w:name="_Toc112475608"/>
      <w:bookmarkStart w:id="284" w:name="_Toc196124582"/>
      <w:bookmarkStart w:id="285" w:name="_Toc244595445"/>
      <w:bookmarkStart w:id="286" w:name="_Toc239148280"/>
      <w:r>
        <w:rPr>
          <w:rStyle w:val="CharSectno"/>
        </w:rPr>
        <w:t>2.3</w:t>
      </w:r>
      <w:r>
        <w:rPr>
          <w:snapToGrid w:val="0"/>
        </w:rPr>
        <w:t>.</w:t>
      </w:r>
      <w:r>
        <w:rPr>
          <w:snapToGrid w:val="0"/>
        </w:rPr>
        <w:tab/>
        <w:t>Names of districts and wards</w:t>
      </w:r>
      <w:bookmarkEnd w:id="280"/>
      <w:bookmarkEnd w:id="281"/>
      <w:bookmarkEnd w:id="282"/>
      <w:bookmarkEnd w:id="283"/>
      <w:bookmarkEnd w:id="284"/>
      <w:bookmarkEnd w:id="285"/>
      <w:bookmarkEnd w:id="286"/>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287" w:name="_Toc454329613"/>
      <w:bookmarkStart w:id="288" w:name="_Toc520085347"/>
      <w:bookmarkStart w:id="289" w:name="_Toc64777716"/>
      <w:bookmarkStart w:id="290" w:name="_Toc112475609"/>
      <w:bookmarkStart w:id="291" w:name="_Toc196124583"/>
      <w:bookmarkStart w:id="292" w:name="_Toc244595446"/>
      <w:bookmarkStart w:id="293" w:name="_Toc239148281"/>
      <w:r>
        <w:rPr>
          <w:rStyle w:val="CharSectno"/>
        </w:rPr>
        <w:t>2.4</w:t>
      </w:r>
      <w:r>
        <w:rPr>
          <w:snapToGrid w:val="0"/>
        </w:rPr>
        <w:t>.</w:t>
      </w:r>
      <w:r>
        <w:rPr>
          <w:snapToGrid w:val="0"/>
        </w:rPr>
        <w:tab/>
        <w:t>District to be a city, town or shire</w:t>
      </w:r>
      <w:bookmarkEnd w:id="287"/>
      <w:bookmarkEnd w:id="288"/>
      <w:bookmarkEnd w:id="289"/>
      <w:bookmarkEnd w:id="290"/>
      <w:bookmarkEnd w:id="291"/>
      <w:bookmarkEnd w:id="292"/>
      <w:bookmarkEnd w:id="293"/>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Pr>
      <w:bookmarkStart w:id="294" w:name="_Toc71096244"/>
      <w:bookmarkStart w:id="295" w:name="_Toc84404329"/>
      <w:bookmarkStart w:id="296" w:name="_Toc89507323"/>
      <w:bookmarkStart w:id="297" w:name="_Toc89859523"/>
      <w:bookmarkStart w:id="298" w:name="_Toc92771320"/>
      <w:bookmarkStart w:id="299" w:name="_Toc92865219"/>
      <w:bookmarkStart w:id="300" w:name="_Toc94070667"/>
      <w:bookmarkStart w:id="301" w:name="_Toc96496352"/>
      <w:bookmarkStart w:id="302" w:name="_Toc97097556"/>
      <w:bookmarkStart w:id="303" w:name="_Toc100136069"/>
      <w:bookmarkStart w:id="304" w:name="_Toc100384000"/>
      <w:bookmarkStart w:id="305" w:name="_Toc100476220"/>
      <w:bookmarkStart w:id="306" w:name="_Toc102381667"/>
      <w:bookmarkStart w:id="307" w:name="_Toc102721600"/>
      <w:bookmarkStart w:id="308" w:name="_Toc102876665"/>
      <w:bookmarkStart w:id="309" w:name="_Toc104172450"/>
      <w:bookmarkStart w:id="310" w:name="_Toc107982766"/>
      <w:bookmarkStart w:id="311" w:name="_Toc109544234"/>
      <w:bookmarkStart w:id="312" w:name="_Toc109547682"/>
      <w:bookmarkStart w:id="313" w:name="_Toc110063731"/>
      <w:bookmarkStart w:id="314" w:name="_Toc110323651"/>
      <w:bookmarkStart w:id="315" w:name="_Toc110755123"/>
      <w:bookmarkStart w:id="316" w:name="_Toc111618259"/>
      <w:bookmarkStart w:id="317" w:name="_Toc111621467"/>
      <w:bookmarkStart w:id="318" w:name="_Toc112475610"/>
      <w:bookmarkStart w:id="319" w:name="_Toc112732106"/>
      <w:bookmarkStart w:id="320" w:name="_Toc124053432"/>
      <w:bookmarkStart w:id="321" w:name="_Toc131399113"/>
      <w:bookmarkStart w:id="322" w:name="_Toc136335957"/>
      <w:bookmarkStart w:id="323" w:name="_Toc136408996"/>
      <w:bookmarkStart w:id="324" w:name="_Toc136409796"/>
      <w:bookmarkStart w:id="325" w:name="_Toc138825602"/>
      <w:bookmarkStart w:id="326" w:name="_Toc139267598"/>
      <w:bookmarkStart w:id="327" w:name="_Toc139692895"/>
      <w:bookmarkStart w:id="328" w:name="_Toc141178865"/>
      <w:bookmarkStart w:id="329" w:name="_Toc152739110"/>
      <w:bookmarkStart w:id="330" w:name="_Toc153611051"/>
      <w:bookmarkStart w:id="331" w:name="_Toc155598031"/>
      <w:bookmarkStart w:id="332" w:name="_Toc157922750"/>
      <w:bookmarkStart w:id="333" w:name="_Toc162950319"/>
      <w:bookmarkStart w:id="334" w:name="_Toc170724300"/>
      <w:bookmarkStart w:id="335" w:name="_Toc171228087"/>
      <w:bookmarkStart w:id="336" w:name="_Toc171235476"/>
      <w:bookmarkStart w:id="337" w:name="_Toc173898819"/>
      <w:bookmarkStart w:id="338" w:name="_Toc175470448"/>
      <w:bookmarkStart w:id="339" w:name="_Toc175472337"/>
      <w:bookmarkStart w:id="340" w:name="_Toc176677202"/>
      <w:bookmarkStart w:id="341" w:name="_Toc176776925"/>
      <w:bookmarkStart w:id="342" w:name="_Toc176835191"/>
      <w:bookmarkStart w:id="343" w:name="_Toc180317235"/>
      <w:bookmarkStart w:id="344" w:name="_Toc180385144"/>
      <w:bookmarkStart w:id="345" w:name="_Toc187031995"/>
      <w:bookmarkStart w:id="346" w:name="_Toc187120977"/>
      <w:bookmarkStart w:id="347" w:name="_Toc187819066"/>
      <w:bookmarkStart w:id="348" w:name="_Toc188077497"/>
      <w:bookmarkStart w:id="349" w:name="_Toc196124584"/>
      <w:bookmarkStart w:id="350" w:name="_Toc196125450"/>
      <w:bookmarkStart w:id="351" w:name="_Toc196801848"/>
      <w:bookmarkStart w:id="352" w:name="_Toc197855207"/>
      <w:bookmarkStart w:id="353" w:name="_Toc200517987"/>
      <w:bookmarkStart w:id="354" w:name="_Toc202173963"/>
      <w:bookmarkStart w:id="355" w:name="_Toc239148282"/>
      <w:bookmarkStart w:id="356" w:name="_Toc244595447"/>
      <w:r>
        <w:rPr>
          <w:rStyle w:val="CharDivNo"/>
        </w:rPr>
        <w:t>Division 2</w:t>
      </w:r>
      <w:r>
        <w:t> — </w:t>
      </w:r>
      <w:r>
        <w:rPr>
          <w:rStyle w:val="CharDivText"/>
        </w:rPr>
        <w:t>Local governments and councils of local governments</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r>
        <w:rPr>
          <w:rStyle w:val="CharDivText"/>
        </w:rPr>
        <w:t xml:space="preserve"> </w:t>
      </w:r>
    </w:p>
    <w:p>
      <w:pPr>
        <w:pStyle w:val="Heading5"/>
        <w:rPr>
          <w:snapToGrid w:val="0"/>
        </w:rPr>
      </w:pPr>
      <w:bookmarkStart w:id="357" w:name="_Toc454329614"/>
      <w:bookmarkStart w:id="358" w:name="_Toc520085348"/>
      <w:bookmarkStart w:id="359" w:name="_Toc64777717"/>
      <w:bookmarkStart w:id="360" w:name="_Toc112475611"/>
      <w:bookmarkStart w:id="361" w:name="_Toc196124585"/>
      <w:bookmarkStart w:id="362" w:name="_Toc244595448"/>
      <w:bookmarkStart w:id="363" w:name="_Toc239148283"/>
      <w:r>
        <w:rPr>
          <w:rStyle w:val="CharSectno"/>
        </w:rPr>
        <w:t>2.5</w:t>
      </w:r>
      <w:r>
        <w:rPr>
          <w:snapToGrid w:val="0"/>
        </w:rPr>
        <w:t>.</w:t>
      </w:r>
      <w:r>
        <w:rPr>
          <w:snapToGrid w:val="0"/>
        </w:rPr>
        <w:tab/>
        <w:t>Local governments created as bodies corporate</w:t>
      </w:r>
      <w:bookmarkEnd w:id="357"/>
      <w:bookmarkEnd w:id="358"/>
      <w:bookmarkEnd w:id="359"/>
      <w:bookmarkEnd w:id="360"/>
      <w:bookmarkEnd w:id="361"/>
      <w:bookmarkEnd w:id="362"/>
      <w:bookmarkEnd w:id="363"/>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NotesPerm"/>
        <w:rPr>
          <w:snapToGrid w:val="0"/>
        </w:rPr>
      </w:pPr>
      <w:r>
        <w:rPr>
          <w:snapToGrid w:val="0"/>
        </w:rPr>
        <w:tab/>
        <w:t xml:space="preserve">Example: City of </w:t>
      </w:r>
      <w:r>
        <w:rPr>
          <w:i/>
          <w:snapToGrid w:val="0"/>
        </w:rPr>
        <w:t>(name of district)</w:t>
      </w:r>
      <w:r>
        <w:rPr>
          <w:snapToGrid w:val="0"/>
        </w:rPr>
        <w:t xml:space="preserve"> </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NotesPerm"/>
        <w:rPr>
          <w:snapToGrid w:val="0"/>
        </w:rPr>
      </w:pPr>
      <w:r>
        <w:rPr>
          <w:snapToGrid w:val="0"/>
        </w:rPr>
        <w:tab/>
        <w:t>Example:</w:t>
      </w:r>
    </w:p>
    <w:p>
      <w:pPr>
        <w:pStyle w:val="NotesPerm"/>
        <w:rPr>
          <w:snapToGrid w:val="0"/>
        </w:rPr>
      </w:pPr>
      <w:r>
        <w:rPr>
          <w:snapToGrid w:val="0"/>
        </w:rPr>
        <w:tab/>
        <w:t>district’s name : Albany (Town)</w:t>
      </w:r>
    </w:p>
    <w:p>
      <w:pPr>
        <w:pStyle w:val="NotesPerm"/>
        <w:rPr>
          <w:snapToGrid w:val="0"/>
        </w:rPr>
      </w:pPr>
      <w:r>
        <w:rPr>
          <w:snapToGrid w:val="0"/>
        </w:rP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rPr>
          <w:snapToGrid w:val="0"/>
        </w:rPr>
      </w:pPr>
      <w:bookmarkStart w:id="364" w:name="_Toc454329615"/>
      <w:bookmarkStart w:id="365" w:name="_Toc520085349"/>
      <w:bookmarkStart w:id="366" w:name="_Toc64777718"/>
      <w:bookmarkStart w:id="367" w:name="_Toc112475612"/>
      <w:bookmarkStart w:id="368" w:name="_Toc196124586"/>
      <w:bookmarkStart w:id="369" w:name="_Toc244595449"/>
      <w:bookmarkStart w:id="370" w:name="_Toc239148284"/>
      <w:r>
        <w:rPr>
          <w:rStyle w:val="CharSectno"/>
        </w:rPr>
        <w:t>2.6</w:t>
      </w:r>
      <w:r>
        <w:rPr>
          <w:snapToGrid w:val="0"/>
        </w:rPr>
        <w:t>.</w:t>
      </w:r>
      <w:r>
        <w:rPr>
          <w:snapToGrid w:val="0"/>
        </w:rPr>
        <w:tab/>
        <w:t>Local governments to be run by elected councils</w:t>
      </w:r>
      <w:bookmarkEnd w:id="364"/>
      <w:bookmarkEnd w:id="365"/>
      <w:bookmarkEnd w:id="366"/>
      <w:bookmarkEnd w:id="367"/>
      <w:bookmarkEnd w:id="368"/>
      <w:bookmarkEnd w:id="369"/>
      <w:bookmarkEnd w:id="370"/>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371" w:name="_Toc454329616"/>
      <w:bookmarkStart w:id="372" w:name="_Toc520085350"/>
      <w:bookmarkStart w:id="373" w:name="_Toc64777719"/>
      <w:bookmarkStart w:id="374" w:name="_Toc112475613"/>
      <w:bookmarkStart w:id="375" w:name="_Toc196124587"/>
      <w:bookmarkStart w:id="376" w:name="_Toc244595450"/>
      <w:bookmarkStart w:id="377" w:name="_Toc239148285"/>
      <w:r>
        <w:rPr>
          <w:rStyle w:val="CharSectno"/>
        </w:rPr>
        <w:t>2.7</w:t>
      </w:r>
      <w:r>
        <w:rPr>
          <w:snapToGrid w:val="0"/>
        </w:rPr>
        <w:t>.</w:t>
      </w:r>
      <w:r>
        <w:rPr>
          <w:snapToGrid w:val="0"/>
        </w:rPr>
        <w:tab/>
        <w:t>The role of the council</w:t>
      </w:r>
      <w:bookmarkEnd w:id="371"/>
      <w:bookmarkEnd w:id="372"/>
      <w:bookmarkEnd w:id="373"/>
      <w:bookmarkEnd w:id="374"/>
      <w:bookmarkEnd w:id="375"/>
      <w:bookmarkEnd w:id="376"/>
      <w:bookmarkEnd w:id="377"/>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directs and controls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Heading5"/>
        <w:rPr>
          <w:snapToGrid w:val="0"/>
        </w:rPr>
      </w:pPr>
      <w:bookmarkStart w:id="378" w:name="_Toc454329617"/>
      <w:bookmarkStart w:id="379" w:name="_Toc520085351"/>
      <w:bookmarkStart w:id="380" w:name="_Toc64777720"/>
      <w:bookmarkStart w:id="381" w:name="_Toc112475614"/>
      <w:bookmarkStart w:id="382" w:name="_Toc196124588"/>
      <w:bookmarkStart w:id="383" w:name="_Toc244595451"/>
      <w:bookmarkStart w:id="384" w:name="_Toc239148286"/>
      <w:r>
        <w:rPr>
          <w:rStyle w:val="CharSectno"/>
        </w:rPr>
        <w:t>2.8</w:t>
      </w:r>
      <w:r>
        <w:rPr>
          <w:snapToGrid w:val="0"/>
        </w:rPr>
        <w:t>.</w:t>
      </w:r>
      <w:r>
        <w:rPr>
          <w:snapToGrid w:val="0"/>
        </w:rPr>
        <w:tab/>
        <w:t>The role of the mayor or president</w:t>
      </w:r>
      <w:bookmarkEnd w:id="378"/>
      <w:bookmarkEnd w:id="379"/>
      <w:bookmarkEnd w:id="380"/>
      <w:bookmarkEnd w:id="381"/>
      <w:bookmarkEnd w:id="382"/>
      <w:bookmarkEnd w:id="383"/>
      <w:bookmarkEnd w:id="384"/>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carries out civic and ceremonial duties on behalf of the local government;</w:t>
      </w:r>
    </w:p>
    <w:p>
      <w:pPr>
        <w:pStyle w:val="Indenta"/>
        <w:rPr>
          <w:snapToGrid w:val="0"/>
        </w:rPr>
      </w:pPr>
      <w:r>
        <w:rPr>
          <w:snapToGrid w:val="0"/>
        </w:rPr>
        <w:tab/>
        <w:t>(d)</w:t>
      </w:r>
      <w:r>
        <w:rPr>
          <w:snapToGrid w:val="0"/>
        </w:rPr>
        <w:tab/>
        <w:t>speaks on behalf of the local government;</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385" w:name="_Toc454329618"/>
      <w:bookmarkStart w:id="386" w:name="_Toc520085352"/>
      <w:bookmarkStart w:id="387" w:name="_Toc64777721"/>
      <w:bookmarkStart w:id="388" w:name="_Toc112475615"/>
      <w:bookmarkStart w:id="389" w:name="_Toc196124589"/>
      <w:bookmarkStart w:id="390" w:name="_Toc244595452"/>
      <w:bookmarkStart w:id="391" w:name="_Toc239148287"/>
      <w:r>
        <w:rPr>
          <w:rStyle w:val="CharSectno"/>
        </w:rPr>
        <w:t>2.9</w:t>
      </w:r>
      <w:r>
        <w:rPr>
          <w:snapToGrid w:val="0"/>
        </w:rPr>
        <w:t>.</w:t>
      </w:r>
      <w:r>
        <w:rPr>
          <w:snapToGrid w:val="0"/>
        </w:rPr>
        <w:tab/>
        <w:t>The role of the deputy mayor or deputy president</w:t>
      </w:r>
      <w:bookmarkEnd w:id="385"/>
      <w:bookmarkEnd w:id="386"/>
      <w:bookmarkEnd w:id="387"/>
      <w:bookmarkEnd w:id="388"/>
      <w:bookmarkEnd w:id="389"/>
      <w:bookmarkEnd w:id="390"/>
      <w:bookmarkEnd w:id="391"/>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rPr>
          <w:snapToGrid w:val="0"/>
        </w:rPr>
      </w:pPr>
      <w:bookmarkStart w:id="392" w:name="_Toc454329619"/>
      <w:bookmarkStart w:id="393" w:name="_Toc520085353"/>
      <w:bookmarkStart w:id="394" w:name="_Toc64777722"/>
      <w:bookmarkStart w:id="395" w:name="_Toc112475616"/>
      <w:bookmarkStart w:id="396" w:name="_Toc196124590"/>
      <w:bookmarkStart w:id="397" w:name="_Toc244595453"/>
      <w:bookmarkStart w:id="398" w:name="_Toc239148288"/>
      <w:r>
        <w:rPr>
          <w:rStyle w:val="CharSectno"/>
        </w:rPr>
        <w:t>2.10</w:t>
      </w:r>
      <w:r>
        <w:rPr>
          <w:snapToGrid w:val="0"/>
        </w:rPr>
        <w:t>.</w:t>
      </w:r>
      <w:r>
        <w:rPr>
          <w:snapToGrid w:val="0"/>
        </w:rPr>
        <w:tab/>
        <w:t>The role of councillors</w:t>
      </w:r>
      <w:bookmarkEnd w:id="392"/>
      <w:bookmarkEnd w:id="393"/>
      <w:bookmarkEnd w:id="394"/>
      <w:bookmarkEnd w:id="395"/>
      <w:bookmarkEnd w:id="396"/>
      <w:bookmarkEnd w:id="397"/>
      <w:bookmarkEnd w:id="398"/>
      <w:r>
        <w:rPr>
          <w:snapToGrid w:val="0"/>
        </w:rPr>
        <w:t xml:space="preserve"> </w:t>
      </w:r>
    </w:p>
    <w:p>
      <w:pPr>
        <w:pStyle w:val="Subsection"/>
        <w:rPr>
          <w:snapToGrid w:val="0"/>
        </w:rPr>
      </w:pPr>
      <w:r>
        <w:rPr>
          <w:snapToGrid w:val="0"/>
        </w:rPr>
        <w:tab/>
      </w:r>
      <w:r>
        <w:rPr>
          <w:snapToGrid w:val="0"/>
        </w:rPr>
        <w:tab/>
        <w:t>A councillor — </w:t>
      </w:r>
    </w:p>
    <w:p>
      <w:pPr>
        <w:pStyle w:val="Indenta"/>
        <w:spacing w:before="120"/>
        <w:rPr>
          <w:snapToGrid w:val="0"/>
        </w:rPr>
      </w:pPr>
      <w:r>
        <w:rPr>
          <w:snapToGrid w:val="0"/>
        </w:rPr>
        <w:tab/>
        <w:t>(a)</w:t>
      </w:r>
      <w:r>
        <w:rPr>
          <w:snapToGrid w:val="0"/>
        </w:rPr>
        <w:tab/>
        <w:t>represents the interests of electors, ratepayers and residents of the district;</w:t>
      </w:r>
    </w:p>
    <w:p>
      <w:pPr>
        <w:pStyle w:val="Indenta"/>
        <w:spacing w:before="120"/>
        <w:rPr>
          <w:snapToGrid w:val="0"/>
        </w:rPr>
      </w:pPr>
      <w:r>
        <w:rPr>
          <w:snapToGrid w:val="0"/>
        </w:rPr>
        <w:tab/>
        <w:t>(b)</w:t>
      </w:r>
      <w:r>
        <w:rPr>
          <w:snapToGrid w:val="0"/>
        </w:rPr>
        <w:tab/>
        <w:t>provides leadership and guidance to the community in the district;</w:t>
      </w:r>
    </w:p>
    <w:p>
      <w:pPr>
        <w:pStyle w:val="Indenta"/>
        <w:spacing w:before="120"/>
        <w:rPr>
          <w:snapToGrid w:val="0"/>
        </w:rPr>
      </w:pPr>
      <w:r>
        <w:rPr>
          <w:snapToGrid w:val="0"/>
        </w:rPr>
        <w:tab/>
        <w:t>(c)</w:t>
      </w:r>
      <w:r>
        <w:rPr>
          <w:snapToGrid w:val="0"/>
        </w:rPr>
        <w:tab/>
        <w:t>facilitates communication between the community and the council;</w:t>
      </w:r>
    </w:p>
    <w:p>
      <w:pPr>
        <w:pStyle w:val="Indenta"/>
        <w:spacing w:before="120"/>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spacing w:before="120"/>
        <w:rPr>
          <w:snapToGrid w:val="0"/>
        </w:rPr>
      </w:pPr>
      <w:r>
        <w:rPr>
          <w:snapToGrid w:val="0"/>
        </w:rPr>
        <w:tab/>
        <w:t>(e)</w:t>
      </w:r>
      <w:r>
        <w:rPr>
          <w:snapToGrid w:val="0"/>
        </w:rPr>
        <w:tab/>
        <w:t>performs such other functions as are given to a councillor by this Act or any other written law.</w:t>
      </w:r>
    </w:p>
    <w:p>
      <w:pPr>
        <w:pStyle w:val="Heading3"/>
        <w:rPr>
          <w:snapToGrid w:val="0"/>
        </w:rPr>
      </w:pPr>
      <w:bookmarkStart w:id="399" w:name="_Toc71096251"/>
      <w:bookmarkStart w:id="400" w:name="_Toc84404336"/>
      <w:bookmarkStart w:id="401" w:name="_Toc89507330"/>
      <w:bookmarkStart w:id="402" w:name="_Toc89859530"/>
      <w:bookmarkStart w:id="403" w:name="_Toc92771327"/>
      <w:bookmarkStart w:id="404" w:name="_Toc92865226"/>
      <w:bookmarkStart w:id="405" w:name="_Toc94070674"/>
      <w:bookmarkStart w:id="406" w:name="_Toc96496359"/>
      <w:bookmarkStart w:id="407" w:name="_Toc97097563"/>
      <w:bookmarkStart w:id="408" w:name="_Toc100136076"/>
      <w:bookmarkStart w:id="409" w:name="_Toc100384007"/>
      <w:bookmarkStart w:id="410" w:name="_Toc100476227"/>
      <w:bookmarkStart w:id="411" w:name="_Toc102381674"/>
      <w:bookmarkStart w:id="412" w:name="_Toc102721607"/>
      <w:bookmarkStart w:id="413" w:name="_Toc102876672"/>
      <w:bookmarkStart w:id="414" w:name="_Toc104172457"/>
      <w:bookmarkStart w:id="415" w:name="_Toc107982773"/>
      <w:bookmarkStart w:id="416" w:name="_Toc109544241"/>
      <w:bookmarkStart w:id="417" w:name="_Toc109547689"/>
      <w:bookmarkStart w:id="418" w:name="_Toc110063738"/>
      <w:bookmarkStart w:id="419" w:name="_Toc110323658"/>
      <w:bookmarkStart w:id="420" w:name="_Toc110755130"/>
      <w:bookmarkStart w:id="421" w:name="_Toc111618266"/>
      <w:bookmarkStart w:id="422" w:name="_Toc111621474"/>
      <w:bookmarkStart w:id="423" w:name="_Toc112475617"/>
      <w:bookmarkStart w:id="424" w:name="_Toc112732113"/>
      <w:bookmarkStart w:id="425" w:name="_Toc124053439"/>
      <w:bookmarkStart w:id="426" w:name="_Toc131399120"/>
      <w:bookmarkStart w:id="427" w:name="_Toc136335964"/>
      <w:bookmarkStart w:id="428" w:name="_Toc136409003"/>
      <w:bookmarkStart w:id="429" w:name="_Toc136409803"/>
      <w:bookmarkStart w:id="430" w:name="_Toc138825609"/>
      <w:bookmarkStart w:id="431" w:name="_Toc139267605"/>
      <w:bookmarkStart w:id="432" w:name="_Toc139692902"/>
      <w:bookmarkStart w:id="433" w:name="_Toc141178872"/>
      <w:bookmarkStart w:id="434" w:name="_Toc152739117"/>
      <w:bookmarkStart w:id="435" w:name="_Toc153611058"/>
      <w:bookmarkStart w:id="436" w:name="_Toc155598038"/>
      <w:bookmarkStart w:id="437" w:name="_Toc157922757"/>
      <w:bookmarkStart w:id="438" w:name="_Toc162950326"/>
      <w:bookmarkStart w:id="439" w:name="_Toc170724307"/>
      <w:bookmarkStart w:id="440" w:name="_Toc171228094"/>
      <w:bookmarkStart w:id="441" w:name="_Toc171235483"/>
      <w:bookmarkStart w:id="442" w:name="_Toc173898826"/>
      <w:bookmarkStart w:id="443" w:name="_Toc175470455"/>
      <w:bookmarkStart w:id="444" w:name="_Toc175472344"/>
      <w:bookmarkStart w:id="445" w:name="_Toc176677209"/>
      <w:bookmarkStart w:id="446" w:name="_Toc176776932"/>
      <w:bookmarkStart w:id="447" w:name="_Toc176835198"/>
      <w:bookmarkStart w:id="448" w:name="_Toc180317242"/>
      <w:bookmarkStart w:id="449" w:name="_Toc180385151"/>
      <w:bookmarkStart w:id="450" w:name="_Toc187032002"/>
      <w:bookmarkStart w:id="451" w:name="_Toc187120984"/>
      <w:bookmarkStart w:id="452" w:name="_Toc187819073"/>
      <w:bookmarkStart w:id="453" w:name="_Toc188077504"/>
      <w:bookmarkStart w:id="454" w:name="_Toc196124591"/>
      <w:bookmarkStart w:id="455" w:name="_Toc196125457"/>
      <w:bookmarkStart w:id="456" w:name="_Toc196801855"/>
      <w:bookmarkStart w:id="457" w:name="_Toc197855214"/>
      <w:bookmarkStart w:id="458" w:name="_Toc200517994"/>
      <w:bookmarkStart w:id="459" w:name="_Toc202173970"/>
      <w:bookmarkStart w:id="460" w:name="_Toc239148289"/>
      <w:bookmarkStart w:id="461" w:name="_Toc244595454"/>
      <w:r>
        <w:rPr>
          <w:rStyle w:val="CharDivNo"/>
        </w:rPr>
        <w:t>Division 3</w:t>
      </w:r>
      <w:r>
        <w:rPr>
          <w:snapToGrid w:val="0"/>
        </w:rPr>
        <w:t> — </w:t>
      </w:r>
      <w:r>
        <w:rPr>
          <w:rStyle w:val="CharDivText"/>
        </w:rPr>
        <w:t>How offices on the council are filled</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r>
        <w:rPr>
          <w:rStyle w:val="CharDivText"/>
        </w:rPr>
        <w:t xml:space="preserve"> </w:t>
      </w:r>
    </w:p>
    <w:p>
      <w:pPr>
        <w:pStyle w:val="Heading5"/>
        <w:rPr>
          <w:snapToGrid w:val="0"/>
        </w:rPr>
      </w:pPr>
      <w:bookmarkStart w:id="462" w:name="_Toc454329620"/>
      <w:bookmarkStart w:id="463" w:name="_Toc520085354"/>
      <w:bookmarkStart w:id="464" w:name="_Toc64777723"/>
      <w:bookmarkStart w:id="465" w:name="_Toc112475618"/>
      <w:bookmarkStart w:id="466" w:name="_Toc196124592"/>
      <w:bookmarkStart w:id="467" w:name="_Toc244595455"/>
      <w:bookmarkStart w:id="468" w:name="_Toc239148290"/>
      <w:r>
        <w:rPr>
          <w:rStyle w:val="CharSectno"/>
        </w:rPr>
        <w:t>2.11</w:t>
      </w:r>
      <w:r>
        <w:rPr>
          <w:snapToGrid w:val="0"/>
        </w:rPr>
        <w:t>.</w:t>
      </w:r>
      <w:r>
        <w:rPr>
          <w:snapToGrid w:val="0"/>
        </w:rPr>
        <w:tab/>
        <w:t>Alternative methods of filling the office of mayor or president</w:t>
      </w:r>
      <w:bookmarkEnd w:id="462"/>
      <w:bookmarkEnd w:id="463"/>
      <w:bookmarkEnd w:id="464"/>
      <w:bookmarkEnd w:id="465"/>
      <w:bookmarkEnd w:id="466"/>
      <w:bookmarkEnd w:id="467"/>
      <w:bookmarkEnd w:id="468"/>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NotesPerm"/>
        <w:rPr>
          <w:i/>
          <w:snapToGrid w:val="0"/>
        </w:rPr>
      </w:pPr>
      <w:r>
        <w:rPr>
          <w:i/>
          <w:snapToGrid w:val="0"/>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pPr>
      <w:bookmarkStart w:id="469" w:name="_Toc454329621"/>
      <w:bookmarkStart w:id="470" w:name="_Toc520085355"/>
      <w:bookmarkStart w:id="471" w:name="_Toc64777724"/>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rPr>
          <w:snapToGrid w:val="0"/>
        </w:rPr>
      </w:pPr>
      <w:bookmarkStart w:id="472" w:name="_Toc112475619"/>
      <w:bookmarkStart w:id="473" w:name="_Toc196124593"/>
      <w:bookmarkStart w:id="474" w:name="_Toc244595456"/>
      <w:bookmarkStart w:id="475" w:name="_Toc239148291"/>
      <w:r>
        <w:rPr>
          <w:rStyle w:val="CharSectno"/>
        </w:rPr>
        <w:t>2.12</w:t>
      </w:r>
      <w:r>
        <w:rPr>
          <w:snapToGrid w:val="0"/>
        </w:rPr>
        <w:t>.</w:t>
      </w:r>
      <w:r>
        <w:rPr>
          <w:snapToGrid w:val="0"/>
        </w:rPr>
        <w:tab/>
        <w:t>Electors may propose change of method</w:t>
      </w:r>
      <w:bookmarkEnd w:id="469"/>
      <w:bookmarkEnd w:id="470"/>
      <w:bookmarkEnd w:id="471"/>
      <w:bookmarkEnd w:id="472"/>
      <w:bookmarkEnd w:id="473"/>
      <w:bookmarkEnd w:id="474"/>
      <w:bookmarkEnd w:id="475"/>
      <w:r>
        <w:rPr>
          <w:snapToGrid w:val="0"/>
        </w:rPr>
        <w:t xml:space="preserve"> </w:t>
      </w:r>
    </w:p>
    <w:p>
      <w:pPr>
        <w:pStyle w:val="Subsection"/>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rPr>
          <w:snapToGrid w:val="0"/>
        </w:rPr>
      </w:pPr>
      <w:r>
        <w:rPr>
          <w:snapToGrid w:val="0"/>
        </w:rPr>
        <w:tab/>
        <w:t>(2)</w:t>
      </w:r>
      <w:r>
        <w:rPr>
          <w:snapToGrid w:val="0"/>
        </w:rPr>
        <w:tab/>
        <w:t>The proposal is to comply with any regulations about such proposals.</w:t>
      </w:r>
    </w:p>
    <w:p>
      <w:pPr>
        <w:pStyle w:val="Subsection"/>
      </w:pPr>
      <w:bookmarkStart w:id="476" w:name="_Toc454329622"/>
      <w:bookmarkStart w:id="477" w:name="_Toc520085356"/>
      <w:bookmarkStart w:id="478" w:name="_Toc64777725"/>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pPr>
      <w:r>
        <w:tab/>
        <w:t>[Section 2.12 amended by No. 49 of 2004 s. 17(3).]</w:t>
      </w:r>
    </w:p>
    <w:p>
      <w:pPr>
        <w:pStyle w:val="Heading5"/>
      </w:pPr>
      <w:bookmarkStart w:id="479" w:name="_Toc112475620"/>
      <w:bookmarkStart w:id="480" w:name="_Toc196124594"/>
      <w:bookmarkStart w:id="481" w:name="_Toc244595457"/>
      <w:bookmarkStart w:id="482" w:name="_Toc239148292"/>
      <w:r>
        <w:rPr>
          <w:rStyle w:val="CharSectno"/>
        </w:rPr>
        <w:t>2.12A</w:t>
      </w:r>
      <w:r>
        <w:t>.</w:t>
      </w:r>
      <w:r>
        <w:tab/>
        <w:t>Procedure to change method to election by council</w:t>
      </w:r>
      <w:bookmarkEnd w:id="479"/>
      <w:bookmarkEnd w:id="480"/>
      <w:bookmarkEnd w:id="481"/>
      <w:bookmarkEnd w:id="482"/>
    </w:p>
    <w:p>
      <w:pPr>
        <w:pStyle w:val="Subsection"/>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t>(b)</w:t>
      </w:r>
      <w:r>
        <w:tab/>
        <w:t xml:space="preserve">the Electoral Commissioner is to — </w:t>
      </w:r>
    </w:p>
    <w:p>
      <w:pPr>
        <w:pStyle w:val="Indenti"/>
      </w:pPr>
      <w:r>
        <w:tab/>
        <w:t>(i)</w:t>
      </w:r>
      <w:r>
        <w:tab/>
        <w:t>make the summary available to the electors before the poll is conducted;</w:t>
      </w:r>
    </w:p>
    <w:p>
      <w:pPr>
        <w:pStyle w:val="Indenti"/>
      </w:pPr>
      <w:r>
        <w:tab/>
        <w:t>(ii)</w:t>
      </w:r>
      <w:r>
        <w:tab/>
        <w:t>be responsible for the conduct of the poll; and</w:t>
      </w:r>
    </w:p>
    <w:p>
      <w:pPr>
        <w:pStyle w:val="Indenti"/>
      </w:pPr>
      <w:r>
        <w:tab/>
        <w:t>(iii)</w:t>
      </w:r>
      <w:r>
        <w:tab/>
        <w:t>appoint a person to be the returning officer of the local government for the poll;</w:t>
      </w:r>
    </w:p>
    <w:p>
      <w:pPr>
        <w:pStyle w:val="Indenta"/>
      </w:pPr>
      <w:r>
        <w:tab/>
      </w:r>
      <w:r>
        <w:tab/>
        <w:t>and</w:t>
      </w:r>
    </w:p>
    <w:p>
      <w:pPr>
        <w:pStyle w:val="Indenta"/>
        <w:spacing w:before="240"/>
      </w:pPr>
      <w:r>
        <w:tab/>
        <w:t>(c)</w:t>
      </w:r>
      <w:r>
        <w:tab/>
        <w:t>the local government is to meet the expenses of the Electoral Commissioner in connection with the poll to the extent required by regulations.</w:t>
      </w:r>
    </w:p>
    <w:p>
      <w:pPr>
        <w:pStyle w:val="Subsection"/>
        <w:spacing w:before="100"/>
      </w:pPr>
      <w:r>
        <w:tab/>
        <w:t>(3)</w:t>
      </w:r>
      <w:r>
        <w:tab/>
        <w:t>The returning officer is to conduct the poll for and under the direction of the Electoral Commissioner.</w:t>
      </w:r>
    </w:p>
    <w:p>
      <w:pPr>
        <w:pStyle w:val="Subsection"/>
        <w:spacing w:before="100"/>
      </w:pPr>
      <w:r>
        <w:tab/>
        <w:t>(4)</w:t>
      </w:r>
      <w:r>
        <w:tab/>
        <w:t>As soon as is practicable after the result of the poll is known the returning officer is to declare and give notice of the result in accordance with regulations.</w:t>
      </w:r>
    </w:p>
    <w:p>
      <w:pPr>
        <w:pStyle w:val="Subsection"/>
        <w:spacing w:before="100"/>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by No. 49 of 2004 s. 17(4).]</w:t>
      </w:r>
    </w:p>
    <w:p>
      <w:pPr>
        <w:pStyle w:val="Heading5"/>
        <w:spacing w:before="160"/>
        <w:rPr>
          <w:snapToGrid w:val="0"/>
        </w:rPr>
      </w:pPr>
      <w:bookmarkStart w:id="483" w:name="_Toc112475621"/>
      <w:bookmarkStart w:id="484" w:name="_Toc196124595"/>
      <w:bookmarkStart w:id="485" w:name="_Toc244595458"/>
      <w:bookmarkStart w:id="486" w:name="_Toc239148293"/>
      <w:r>
        <w:rPr>
          <w:rStyle w:val="CharSectno"/>
        </w:rPr>
        <w:t>2.13</w:t>
      </w:r>
      <w:r>
        <w:rPr>
          <w:snapToGrid w:val="0"/>
        </w:rPr>
        <w:t>.</w:t>
      </w:r>
      <w:r>
        <w:rPr>
          <w:snapToGrid w:val="0"/>
        </w:rPr>
        <w:tab/>
        <w:t>When a new method takes effect</w:t>
      </w:r>
      <w:bookmarkEnd w:id="476"/>
      <w:bookmarkEnd w:id="477"/>
      <w:bookmarkEnd w:id="478"/>
      <w:bookmarkEnd w:id="483"/>
      <w:bookmarkEnd w:id="484"/>
      <w:bookmarkEnd w:id="485"/>
      <w:bookmarkEnd w:id="486"/>
      <w:r>
        <w:rPr>
          <w:snapToGrid w:val="0"/>
        </w:rPr>
        <w:t xml:space="preserve"> </w:t>
      </w:r>
    </w:p>
    <w:p>
      <w:pPr>
        <w:pStyle w:val="Subsection"/>
        <w:spacing w:before="100"/>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spacing w:before="100"/>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spacing w:before="100"/>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487" w:name="_Toc454329623"/>
      <w:bookmarkStart w:id="488" w:name="_Toc520085357"/>
      <w:bookmarkStart w:id="489" w:name="_Toc64777726"/>
      <w:bookmarkStart w:id="490" w:name="_Toc112475622"/>
      <w:bookmarkStart w:id="491" w:name="_Toc196124596"/>
      <w:bookmarkStart w:id="492" w:name="_Toc244595459"/>
      <w:bookmarkStart w:id="493" w:name="_Toc239148294"/>
      <w:r>
        <w:rPr>
          <w:rStyle w:val="CharSectno"/>
        </w:rPr>
        <w:t>2.14</w:t>
      </w:r>
      <w:r>
        <w:rPr>
          <w:snapToGrid w:val="0"/>
        </w:rPr>
        <w:t>.</w:t>
      </w:r>
      <w:r>
        <w:rPr>
          <w:snapToGrid w:val="0"/>
        </w:rPr>
        <w:tab/>
        <w:t>Extension of term in certain cases</w:t>
      </w:r>
      <w:bookmarkEnd w:id="487"/>
      <w:bookmarkEnd w:id="488"/>
      <w:bookmarkEnd w:id="489"/>
      <w:bookmarkEnd w:id="490"/>
      <w:bookmarkEnd w:id="491"/>
      <w:bookmarkEnd w:id="492"/>
      <w:bookmarkEnd w:id="493"/>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494" w:name="_Toc454329624"/>
      <w:bookmarkStart w:id="495" w:name="_Toc520085358"/>
      <w:bookmarkStart w:id="496" w:name="_Toc64777727"/>
      <w:bookmarkStart w:id="497" w:name="_Toc112475623"/>
      <w:bookmarkStart w:id="498" w:name="_Toc196124597"/>
      <w:bookmarkStart w:id="499" w:name="_Toc244595460"/>
      <w:bookmarkStart w:id="500" w:name="_Toc239148295"/>
      <w:r>
        <w:rPr>
          <w:rStyle w:val="CharSectno"/>
        </w:rPr>
        <w:t>2.15</w:t>
      </w:r>
      <w:r>
        <w:rPr>
          <w:snapToGrid w:val="0"/>
        </w:rPr>
        <w:t>.</w:t>
      </w:r>
      <w:r>
        <w:rPr>
          <w:snapToGrid w:val="0"/>
        </w:rPr>
        <w:tab/>
        <w:t>Filling the office of deputy mayor or deputy president</w:t>
      </w:r>
      <w:bookmarkEnd w:id="494"/>
      <w:bookmarkEnd w:id="495"/>
      <w:bookmarkEnd w:id="496"/>
      <w:bookmarkEnd w:id="497"/>
      <w:bookmarkEnd w:id="498"/>
      <w:bookmarkEnd w:id="499"/>
      <w:bookmarkEnd w:id="500"/>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501" w:name="_Toc454329625"/>
      <w:bookmarkStart w:id="502" w:name="_Toc520085359"/>
      <w:bookmarkStart w:id="503" w:name="_Toc64777728"/>
      <w:bookmarkStart w:id="504" w:name="_Toc112475624"/>
      <w:bookmarkStart w:id="505" w:name="_Toc196124598"/>
      <w:bookmarkStart w:id="506" w:name="_Toc244595461"/>
      <w:bookmarkStart w:id="507" w:name="_Toc239148296"/>
      <w:r>
        <w:rPr>
          <w:rStyle w:val="CharSectno"/>
        </w:rPr>
        <w:t>2.16</w:t>
      </w:r>
      <w:r>
        <w:rPr>
          <w:snapToGrid w:val="0"/>
        </w:rPr>
        <w:t>.</w:t>
      </w:r>
      <w:r>
        <w:rPr>
          <w:snapToGrid w:val="0"/>
        </w:rPr>
        <w:tab/>
        <w:t>Filling the offices of the councillors</w:t>
      </w:r>
      <w:bookmarkEnd w:id="501"/>
      <w:bookmarkEnd w:id="502"/>
      <w:bookmarkEnd w:id="503"/>
      <w:bookmarkEnd w:id="504"/>
      <w:bookmarkEnd w:id="505"/>
      <w:bookmarkEnd w:id="506"/>
      <w:bookmarkEnd w:id="507"/>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508" w:name="_Toc71096258"/>
      <w:bookmarkStart w:id="509" w:name="_Toc84404343"/>
      <w:bookmarkStart w:id="510" w:name="_Toc89507337"/>
      <w:bookmarkStart w:id="511" w:name="_Toc89859537"/>
      <w:bookmarkStart w:id="512" w:name="_Toc92771334"/>
      <w:bookmarkStart w:id="513" w:name="_Toc92865233"/>
      <w:bookmarkStart w:id="514" w:name="_Toc94070682"/>
      <w:bookmarkStart w:id="515" w:name="_Toc96496367"/>
      <w:bookmarkStart w:id="516" w:name="_Toc97097571"/>
      <w:bookmarkStart w:id="517" w:name="_Toc100136084"/>
      <w:bookmarkStart w:id="518" w:name="_Toc100384015"/>
      <w:bookmarkStart w:id="519" w:name="_Toc100476235"/>
      <w:bookmarkStart w:id="520" w:name="_Toc102381682"/>
      <w:bookmarkStart w:id="521" w:name="_Toc102721615"/>
      <w:bookmarkStart w:id="522" w:name="_Toc102876680"/>
      <w:bookmarkStart w:id="523" w:name="_Toc104172465"/>
      <w:bookmarkStart w:id="524" w:name="_Toc107982781"/>
      <w:bookmarkStart w:id="525" w:name="_Toc109544249"/>
      <w:bookmarkStart w:id="526" w:name="_Toc109547697"/>
      <w:bookmarkStart w:id="527" w:name="_Toc110063746"/>
      <w:bookmarkStart w:id="528" w:name="_Toc110323666"/>
      <w:bookmarkStart w:id="529" w:name="_Toc110755138"/>
      <w:bookmarkStart w:id="530" w:name="_Toc111618274"/>
      <w:bookmarkStart w:id="531" w:name="_Toc111621482"/>
      <w:bookmarkStart w:id="532" w:name="_Toc112475625"/>
      <w:bookmarkStart w:id="533" w:name="_Toc112732121"/>
      <w:bookmarkStart w:id="534" w:name="_Toc124053447"/>
      <w:bookmarkStart w:id="535" w:name="_Toc131399128"/>
      <w:bookmarkStart w:id="536" w:name="_Toc136335972"/>
      <w:bookmarkStart w:id="537" w:name="_Toc136409011"/>
      <w:bookmarkStart w:id="538" w:name="_Toc136409811"/>
      <w:bookmarkStart w:id="539" w:name="_Toc138825617"/>
      <w:bookmarkStart w:id="540" w:name="_Toc139267613"/>
      <w:bookmarkStart w:id="541" w:name="_Toc139692910"/>
      <w:bookmarkStart w:id="542" w:name="_Toc141178880"/>
      <w:bookmarkStart w:id="543" w:name="_Toc152739125"/>
      <w:bookmarkStart w:id="544" w:name="_Toc153611066"/>
      <w:bookmarkStart w:id="545" w:name="_Toc155598046"/>
      <w:bookmarkStart w:id="546" w:name="_Toc157922765"/>
      <w:bookmarkStart w:id="547" w:name="_Toc162950334"/>
      <w:bookmarkStart w:id="548" w:name="_Toc170724315"/>
      <w:bookmarkStart w:id="549" w:name="_Toc171228102"/>
      <w:bookmarkStart w:id="550" w:name="_Toc171235491"/>
      <w:bookmarkStart w:id="551" w:name="_Toc173898834"/>
      <w:bookmarkStart w:id="552" w:name="_Toc175470463"/>
      <w:bookmarkStart w:id="553" w:name="_Toc175472352"/>
      <w:bookmarkStart w:id="554" w:name="_Toc176677217"/>
      <w:bookmarkStart w:id="555" w:name="_Toc176776940"/>
      <w:bookmarkStart w:id="556" w:name="_Toc176835206"/>
      <w:bookmarkStart w:id="557" w:name="_Toc180317250"/>
      <w:bookmarkStart w:id="558" w:name="_Toc180385159"/>
      <w:bookmarkStart w:id="559" w:name="_Toc187032010"/>
      <w:bookmarkStart w:id="560" w:name="_Toc187120992"/>
      <w:bookmarkStart w:id="561" w:name="_Toc187819081"/>
      <w:bookmarkStart w:id="562" w:name="_Toc188077512"/>
      <w:bookmarkStart w:id="563" w:name="_Toc196124599"/>
      <w:bookmarkStart w:id="564" w:name="_Toc196125465"/>
      <w:bookmarkStart w:id="565" w:name="_Toc196801863"/>
      <w:bookmarkStart w:id="566" w:name="_Toc197855222"/>
      <w:bookmarkStart w:id="567" w:name="_Toc200518002"/>
      <w:bookmarkStart w:id="568" w:name="_Toc202173978"/>
      <w:bookmarkStart w:id="569" w:name="_Toc239148297"/>
      <w:bookmarkStart w:id="570" w:name="_Toc244595462"/>
      <w:r>
        <w:rPr>
          <w:rStyle w:val="CharDivNo"/>
        </w:rPr>
        <w:t>Division 4</w:t>
      </w:r>
      <w:r>
        <w:rPr>
          <w:snapToGrid w:val="0"/>
        </w:rPr>
        <w:t> — </w:t>
      </w:r>
      <w:r>
        <w:rPr>
          <w:rStyle w:val="CharDivText"/>
        </w:rPr>
        <w:t>Membership and size of the council</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r>
        <w:rPr>
          <w:rStyle w:val="CharDivText"/>
        </w:rPr>
        <w:t xml:space="preserve"> </w:t>
      </w:r>
    </w:p>
    <w:p>
      <w:pPr>
        <w:pStyle w:val="Heading5"/>
        <w:rPr>
          <w:snapToGrid w:val="0"/>
        </w:rPr>
      </w:pPr>
      <w:bookmarkStart w:id="571" w:name="_Toc454329626"/>
      <w:bookmarkStart w:id="572" w:name="_Toc520085360"/>
      <w:bookmarkStart w:id="573" w:name="_Toc64777729"/>
      <w:bookmarkStart w:id="574" w:name="_Toc112475626"/>
      <w:bookmarkStart w:id="575" w:name="_Toc196124600"/>
      <w:bookmarkStart w:id="576" w:name="_Toc244595463"/>
      <w:bookmarkStart w:id="577" w:name="_Toc239148298"/>
      <w:r>
        <w:rPr>
          <w:rStyle w:val="CharSectno"/>
        </w:rPr>
        <w:t>2.17</w:t>
      </w:r>
      <w:r>
        <w:rPr>
          <w:snapToGrid w:val="0"/>
        </w:rPr>
        <w:t>.</w:t>
      </w:r>
      <w:r>
        <w:rPr>
          <w:snapToGrid w:val="0"/>
        </w:rPr>
        <w:tab/>
        <w:t>The members of council</w:t>
      </w:r>
      <w:bookmarkEnd w:id="571"/>
      <w:bookmarkEnd w:id="572"/>
      <w:bookmarkEnd w:id="573"/>
      <w:bookmarkEnd w:id="574"/>
      <w:bookmarkEnd w:id="575"/>
      <w:bookmarkEnd w:id="576"/>
      <w:bookmarkEnd w:id="577"/>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578" w:name="_Toc454329627"/>
      <w:bookmarkStart w:id="579" w:name="_Toc520085361"/>
      <w:bookmarkStart w:id="580" w:name="_Toc64777730"/>
      <w:bookmarkStart w:id="581" w:name="_Toc112475627"/>
      <w:bookmarkStart w:id="582" w:name="_Toc196124601"/>
      <w:bookmarkStart w:id="583" w:name="_Toc244595464"/>
      <w:bookmarkStart w:id="584" w:name="_Toc239148299"/>
      <w:r>
        <w:rPr>
          <w:rStyle w:val="CharSectno"/>
        </w:rPr>
        <w:t>2.18</w:t>
      </w:r>
      <w:r>
        <w:rPr>
          <w:snapToGrid w:val="0"/>
        </w:rPr>
        <w:t>.</w:t>
      </w:r>
      <w:r>
        <w:rPr>
          <w:snapToGrid w:val="0"/>
        </w:rPr>
        <w:tab/>
        <w:t>Fixing and changing the number of councillors</w:t>
      </w:r>
      <w:bookmarkEnd w:id="578"/>
      <w:bookmarkEnd w:id="579"/>
      <w:bookmarkEnd w:id="580"/>
      <w:bookmarkEnd w:id="581"/>
      <w:bookmarkEnd w:id="582"/>
      <w:bookmarkEnd w:id="583"/>
      <w:bookmarkEnd w:id="584"/>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rPr>
          <w:snapToGrid w:val="0"/>
        </w:rPr>
      </w:pPr>
      <w:bookmarkStart w:id="585" w:name="_Toc71096261"/>
      <w:bookmarkStart w:id="586" w:name="_Toc84404346"/>
      <w:bookmarkStart w:id="587" w:name="_Toc89507340"/>
      <w:bookmarkStart w:id="588" w:name="_Toc89859540"/>
      <w:bookmarkStart w:id="589" w:name="_Toc92771337"/>
      <w:bookmarkStart w:id="590" w:name="_Toc92865236"/>
      <w:bookmarkStart w:id="591" w:name="_Toc94070685"/>
      <w:bookmarkStart w:id="592" w:name="_Toc96496370"/>
      <w:bookmarkStart w:id="593" w:name="_Toc97097574"/>
      <w:bookmarkStart w:id="594" w:name="_Toc100136087"/>
      <w:bookmarkStart w:id="595" w:name="_Toc100384018"/>
      <w:bookmarkStart w:id="596" w:name="_Toc100476238"/>
      <w:bookmarkStart w:id="597" w:name="_Toc102381685"/>
      <w:bookmarkStart w:id="598" w:name="_Toc102721618"/>
      <w:bookmarkStart w:id="599" w:name="_Toc102876683"/>
      <w:bookmarkStart w:id="600" w:name="_Toc104172468"/>
      <w:bookmarkStart w:id="601" w:name="_Toc107982784"/>
      <w:bookmarkStart w:id="602" w:name="_Toc109544252"/>
      <w:bookmarkStart w:id="603" w:name="_Toc109547700"/>
      <w:bookmarkStart w:id="604" w:name="_Toc110063749"/>
      <w:bookmarkStart w:id="605" w:name="_Toc110323669"/>
      <w:bookmarkStart w:id="606" w:name="_Toc110755141"/>
      <w:bookmarkStart w:id="607" w:name="_Toc111618277"/>
      <w:bookmarkStart w:id="608" w:name="_Toc111621485"/>
      <w:bookmarkStart w:id="609" w:name="_Toc112475628"/>
      <w:bookmarkStart w:id="610" w:name="_Toc112732124"/>
      <w:bookmarkStart w:id="611" w:name="_Toc124053450"/>
      <w:bookmarkStart w:id="612" w:name="_Toc131399131"/>
      <w:bookmarkStart w:id="613" w:name="_Toc136335975"/>
      <w:bookmarkStart w:id="614" w:name="_Toc136409014"/>
      <w:bookmarkStart w:id="615" w:name="_Toc136409814"/>
      <w:bookmarkStart w:id="616" w:name="_Toc138825620"/>
      <w:bookmarkStart w:id="617" w:name="_Toc139267616"/>
      <w:bookmarkStart w:id="618" w:name="_Toc139692913"/>
      <w:bookmarkStart w:id="619" w:name="_Toc141178883"/>
      <w:bookmarkStart w:id="620" w:name="_Toc152739128"/>
      <w:bookmarkStart w:id="621" w:name="_Toc153611069"/>
      <w:bookmarkStart w:id="622" w:name="_Toc155598049"/>
      <w:bookmarkStart w:id="623" w:name="_Toc157922768"/>
      <w:bookmarkStart w:id="624" w:name="_Toc162950337"/>
      <w:bookmarkStart w:id="625" w:name="_Toc170724318"/>
      <w:bookmarkStart w:id="626" w:name="_Toc171228105"/>
      <w:bookmarkStart w:id="627" w:name="_Toc171235494"/>
      <w:bookmarkStart w:id="628" w:name="_Toc173898837"/>
      <w:bookmarkStart w:id="629" w:name="_Toc175470466"/>
      <w:bookmarkStart w:id="630" w:name="_Toc175472355"/>
      <w:bookmarkStart w:id="631" w:name="_Toc176677220"/>
      <w:bookmarkStart w:id="632" w:name="_Toc176776943"/>
      <w:bookmarkStart w:id="633" w:name="_Toc176835209"/>
      <w:bookmarkStart w:id="634" w:name="_Toc180317253"/>
      <w:bookmarkStart w:id="635" w:name="_Toc180385162"/>
      <w:bookmarkStart w:id="636" w:name="_Toc187032013"/>
      <w:bookmarkStart w:id="637" w:name="_Toc187120995"/>
      <w:bookmarkStart w:id="638" w:name="_Toc187819084"/>
      <w:bookmarkStart w:id="639" w:name="_Toc188077515"/>
      <w:bookmarkStart w:id="640" w:name="_Toc196124602"/>
      <w:bookmarkStart w:id="641" w:name="_Toc196125468"/>
      <w:bookmarkStart w:id="642" w:name="_Toc196801866"/>
      <w:bookmarkStart w:id="643" w:name="_Toc197855225"/>
      <w:bookmarkStart w:id="644" w:name="_Toc200518005"/>
      <w:bookmarkStart w:id="645" w:name="_Toc202173981"/>
      <w:bookmarkStart w:id="646" w:name="_Toc239148300"/>
      <w:bookmarkStart w:id="647" w:name="_Toc244595465"/>
      <w:r>
        <w:rPr>
          <w:rStyle w:val="CharDivNo"/>
        </w:rPr>
        <w:t>Division 5</w:t>
      </w:r>
      <w:r>
        <w:rPr>
          <w:snapToGrid w:val="0"/>
        </w:rPr>
        <w:t> — </w:t>
      </w:r>
      <w:r>
        <w:rPr>
          <w:rStyle w:val="CharDivText"/>
        </w:rPr>
        <w:t>Qualifications for holding office on the council</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r>
        <w:rPr>
          <w:rStyle w:val="CharDivText"/>
        </w:rPr>
        <w:t xml:space="preserve"> </w:t>
      </w:r>
    </w:p>
    <w:p>
      <w:pPr>
        <w:pStyle w:val="Heading5"/>
        <w:rPr>
          <w:snapToGrid w:val="0"/>
        </w:rPr>
      </w:pPr>
      <w:bookmarkStart w:id="648" w:name="_Toc454329628"/>
      <w:bookmarkStart w:id="649" w:name="_Toc520085362"/>
      <w:bookmarkStart w:id="650" w:name="_Toc64777731"/>
      <w:bookmarkStart w:id="651" w:name="_Toc112475629"/>
      <w:bookmarkStart w:id="652" w:name="_Toc196124603"/>
      <w:bookmarkStart w:id="653" w:name="_Toc244595466"/>
      <w:bookmarkStart w:id="654" w:name="_Toc239148301"/>
      <w:r>
        <w:rPr>
          <w:rStyle w:val="CharSectno"/>
        </w:rPr>
        <w:t>2.19</w:t>
      </w:r>
      <w:r>
        <w:rPr>
          <w:snapToGrid w:val="0"/>
        </w:rPr>
        <w:t>.</w:t>
      </w:r>
      <w:r>
        <w:rPr>
          <w:snapToGrid w:val="0"/>
        </w:rPr>
        <w:tab/>
        <w:t>Qualifications for election to council</w:t>
      </w:r>
      <w:bookmarkEnd w:id="648"/>
      <w:bookmarkEnd w:id="649"/>
      <w:bookmarkEnd w:id="650"/>
      <w:bookmarkEnd w:id="651"/>
      <w:bookmarkEnd w:id="652"/>
      <w:bookmarkEnd w:id="653"/>
      <w:bookmarkEnd w:id="654"/>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w:t>
      </w:r>
    </w:p>
    <w:p>
      <w:pPr>
        <w:pStyle w:val="Indenta"/>
        <w:rPr>
          <w:snapToGrid w:val="0"/>
        </w:rPr>
      </w:pPr>
      <w:r>
        <w:rPr>
          <w:snapToGrid w:val="0"/>
        </w:rPr>
        <w:tab/>
        <w:t>(b)</w:t>
      </w:r>
      <w:r>
        <w:rPr>
          <w:snapToGrid w:val="0"/>
        </w:rPr>
        <w:tab/>
        <w:t>is an elector of the district;</w:t>
      </w:r>
    </w:p>
    <w:p>
      <w:pPr>
        <w:pStyle w:val="Indenta"/>
        <w:rPr>
          <w:snapToGrid w:val="0"/>
        </w:rPr>
      </w:pPr>
      <w:r>
        <w:rPr>
          <w:snapToGrid w:val="0"/>
        </w:rPr>
        <w:tab/>
        <w:t>(c)</w:t>
      </w:r>
      <w:r>
        <w:rPr>
          <w:snapToGrid w:val="0"/>
        </w:rPr>
        <w:tab/>
        <w:t xml:space="preserve">is not disqualified from being elected as a member under section 2.20; </w:t>
      </w:r>
    </w:p>
    <w:p>
      <w:pPr>
        <w:pStyle w:val="Indenta"/>
      </w:pPr>
      <w:r>
        <w:rPr>
          <w:snapToGrid w:val="0"/>
        </w:rPr>
        <w:tab/>
        <w:t>(d)</w:t>
      </w:r>
      <w:r>
        <w:rPr>
          <w:snapToGrid w:val="0"/>
        </w:rPr>
        <w:tab/>
        <w:t>is not disqualified for membership of the council under section 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 No. 1 of 2007 s. 4.]</w:t>
      </w:r>
    </w:p>
    <w:p>
      <w:pPr>
        <w:pStyle w:val="Heading5"/>
        <w:rPr>
          <w:snapToGrid w:val="0"/>
        </w:rPr>
      </w:pPr>
      <w:bookmarkStart w:id="655" w:name="_Toc454329629"/>
      <w:bookmarkStart w:id="656" w:name="_Toc520085363"/>
      <w:bookmarkStart w:id="657" w:name="_Toc64777732"/>
      <w:bookmarkStart w:id="658" w:name="_Toc112475630"/>
      <w:bookmarkStart w:id="659" w:name="_Toc196124604"/>
      <w:bookmarkStart w:id="660" w:name="_Toc244595467"/>
      <w:bookmarkStart w:id="661" w:name="_Toc239148302"/>
      <w:r>
        <w:rPr>
          <w:rStyle w:val="CharSectno"/>
        </w:rPr>
        <w:t>2.20</w:t>
      </w:r>
      <w:r>
        <w:rPr>
          <w:snapToGrid w:val="0"/>
        </w:rPr>
        <w:t>.</w:t>
      </w:r>
      <w:r>
        <w:rPr>
          <w:snapToGrid w:val="0"/>
        </w:rPr>
        <w:tab/>
        <w:t>Members of parliament disqualified for election</w:t>
      </w:r>
      <w:bookmarkEnd w:id="655"/>
      <w:bookmarkEnd w:id="656"/>
      <w:bookmarkEnd w:id="657"/>
      <w:bookmarkEnd w:id="658"/>
      <w:bookmarkEnd w:id="659"/>
      <w:bookmarkEnd w:id="660"/>
      <w:bookmarkEnd w:id="661"/>
      <w:r>
        <w:rPr>
          <w:snapToGrid w:val="0"/>
        </w:rPr>
        <w:t xml:space="preserve"> </w:t>
      </w:r>
    </w:p>
    <w:p>
      <w:pPr>
        <w:pStyle w:val="Subsection"/>
        <w:rPr>
          <w:snapToGrid w:val="0"/>
        </w:rPr>
      </w:pPr>
      <w:r>
        <w:rPr>
          <w:snapToGrid w:val="0"/>
        </w:rPr>
        <w:tab/>
        <w:t>(1)</w:t>
      </w:r>
      <w:r>
        <w:rPr>
          <w:snapToGrid w:val="0"/>
        </w:rPr>
        <w:tab/>
        <w:t>A person is disqualified from being elected as a member of a council if the person is a member of a parliament.</w:t>
      </w:r>
    </w:p>
    <w:p>
      <w:pPr>
        <w:pStyle w:val="Subsection"/>
        <w:rPr>
          <w:snapToGrid w:val="0"/>
        </w:rPr>
      </w:pPr>
      <w:r>
        <w:rPr>
          <w:snapToGrid w:val="0"/>
        </w:rPr>
        <w:tab/>
        <w:t>(2)</w:t>
      </w:r>
      <w:r>
        <w:rPr>
          <w:snapToGrid w:val="0"/>
        </w:rPr>
        <w:tab/>
        <w:t>In this section — </w:t>
      </w:r>
    </w:p>
    <w:p>
      <w:pPr>
        <w:pStyle w:val="Defstart"/>
        <w:spacing w:before="120"/>
      </w:pPr>
      <w:r>
        <w:rPr>
          <w:b/>
        </w:rPr>
        <w:tab/>
      </w:r>
      <w:r>
        <w:rPr>
          <w:rStyle w:val="CharDefText"/>
        </w:rPr>
        <w:t>member of a parliament</w:t>
      </w:r>
      <w:r>
        <w:t xml:space="preserve"> means — </w:t>
      </w:r>
    </w:p>
    <w:p>
      <w:pPr>
        <w:pStyle w:val="Defpara"/>
      </w:pPr>
      <w:r>
        <w:tab/>
        <w:t>(a)</w:t>
      </w:r>
      <w:r>
        <w:tab/>
        <w:t>a member of the Legislative Assembly;</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Heading5"/>
        <w:rPr>
          <w:snapToGrid w:val="0"/>
        </w:rPr>
      </w:pPr>
      <w:bookmarkStart w:id="662" w:name="_Toc454329630"/>
      <w:bookmarkStart w:id="663" w:name="_Toc520085364"/>
      <w:bookmarkStart w:id="664" w:name="_Toc64777733"/>
      <w:bookmarkStart w:id="665" w:name="_Toc112475631"/>
      <w:bookmarkStart w:id="666" w:name="_Toc196124605"/>
      <w:bookmarkStart w:id="667" w:name="_Toc244595468"/>
      <w:bookmarkStart w:id="668" w:name="_Toc239148303"/>
      <w:r>
        <w:rPr>
          <w:rStyle w:val="CharSectno"/>
        </w:rPr>
        <w:t>2.21</w:t>
      </w:r>
      <w:r>
        <w:rPr>
          <w:snapToGrid w:val="0"/>
        </w:rPr>
        <w:t>.</w:t>
      </w:r>
      <w:r>
        <w:rPr>
          <w:snapToGrid w:val="0"/>
        </w:rPr>
        <w:tab/>
        <w:t>Disqualification because of insolvency</w:t>
      </w:r>
      <w:bookmarkEnd w:id="662"/>
      <w:bookmarkEnd w:id="663"/>
      <w:bookmarkEnd w:id="664"/>
      <w:bookmarkEnd w:id="665"/>
      <w:bookmarkEnd w:id="666"/>
      <w:bookmarkEnd w:id="667"/>
      <w:bookmarkEnd w:id="668"/>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669" w:name="_Toc454329631"/>
      <w:bookmarkStart w:id="670" w:name="_Toc520085365"/>
      <w:bookmarkStart w:id="671" w:name="_Toc64777734"/>
      <w:bookmarkStart w:id="672" w:name="_Toc112475632"/>
      <w:bookmarkStart w:id="673" w:name="_Toc196124606"/>
      <w:bookmarkStart w:id="674" w:name="_Toc244595469"/>
      <w:bookmarkStart w:id="675" w:name="_Toc239148304"/>
      <w:r>
        <w:rPr>
          <w:rStyle w:val="CharSectno"/>
        </w:rPr>
        <w:t>2.22</w:t>
      </w:r>
      <w:r>
        <w:rPr>
          <w:snapToGrid w:val="0"/>
        </w:rPr>
        <w:t>.</w:t>
      </w:r>
      <w:r>
        <w:rPr>
          <w:snapToGrid w:val="0"/>
        </w:rPr>
        <w:tab/>
        <w:t>Disqualification because of convictions</w:t>
      </w:r>
      <w:bookmarkEnd w:id="669"/>
      <w:bookmarkEnd w:id="670"/>
      <w:bookmarkEnd w:id="671"/>
      <w:bookmarkEnd w:id="672"/>
      <w:bookmarkEnd w:id="673"/>
      <w:bookmarkEnd w:id="674"/>
      <w:bookmarkEnd w:id="675"/>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has been convicted in the preceding 5 years of a serious local government offence.</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Heading5"/>
        <w:rPr>
          <w:snapToGrid w:val="0"/>
        </w:rPr>
      </w:pPr>
      <w:bookmarkStart w:id="676" w:name="_Toc454329632"/>
      <w:bookmarkStart w:id="677" w:name="_Toc520085366"/>
      <w:bookmarkStart w:id="678" w:name="_Toc64777735"/>
      <w:bookmarkStart w:id="679" w:name="_Toc112475633"/>
      <w:bookmarkStart w:id="680" w:name="_Toc196124607"/>
      <w:bookmarkStart w:id="681" w:name="_Toc244595470"/>
      <w:bookmarkStart w:id="682" w:name="_Toc239148305"/>
      <w:r>
        <w:rPr>
          <w:rStyle w:val="CharSectno"/>
        </w:rPr>
        <w:t>2.23</w:t>
      </w:r>
      <w:r>
        <w:rPr>
          <w:snapToGrid w:val="0"/>
        </w:rPr>
        <w:t>.</w:t>
      </w:r>
      <w:r>
        <w:rPr>
          <w:snapToGrid w:val="0"/>
        </w:rPr>
        <w:tab/>
        <w:t>Disqualification because of membership of another council</w:t>
      </w:r>
      <w:bookmarkEnd w:id="676"/>
      <w:bookmarkEnd w:id="677"/>
      <w:bookmarkEnd w:id="678"/>
      <w:bookmarkEnd w:id="679"/>
      <w:bookmarkEnd w:id="680"/>
      <w:bookmarkEnd w:id="681"/>
      <w:bookmarkEnd w:id="682"/>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683" w:name="_Toc454329633"/>
      <w:bookmarkStart w:id="684" w:name="_Toc520085367"/>
      <w:bookmarkStart w:id="685" w:name="_Toc64777736"/>
      <w:bookmarkStart w:id="686" w:name="_Toc112475634"/>
      <w:bookmarkStart w:id="687" w:name="_Toc196124608"/>
      <w:bookmarkStart w:id="688" w:name="_Toc244595471"/>
      <w:bookmarkStart w:id="689" w:name="_Toc239148306"/>
      <w:r>
        <w:rPr>
          <w:rStyle w:val="CharSectno"/>
        </w:rPr>
        <w:t>2.24</w:t>
      </w:r>
      <w:r>
        <w:rPr>
          <w:snapToGrid w:val="0"/>
        </w:rPr>
        <w:t>.</w:t>
      </w:r>
      <w:r>
        <w:rPr>
          <w:snapToGrid w:val="0"/>
        </w:rPr>
        <w:tab/>
        <w:t>Disqualification because of misapplication of funds or property</w:t>
      </w:r>
      <w:bookmarkEnd w:id="683"/>
      <w:bookmarkEnd w:id="684"/>
      <w:bookmarkEnd w:id="685"/>
      <w:bookmarkEnd w:id="686"/>
      <w:bookmarkEnd w:id="687"/>
      <w:bookmarkEnd w:id="688"/>
      <w:bookmarkEnd w:id="689"/>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690" w:name="_Toc454329634"/>
      <w:bookmarkStart w:id="691" w:name="_Toc520085368"/>
      <w:bookmarkStart w:id="692" w:name="_Toc64777737"/>
      <w:bookmarkStart w:id="693" w:name="_Toc112475635"/>
      <w:bookmarkStart w:id="694" w:name="_Toc196124609"/>
      <w:bookmarkStart w:id="695" w:name="_Toc244595472"/>
      <w:bookmarkStart w:id="696" w:name="_Toc239148307"/>
      <w:r>
        <w:rPr>
          <w:rStyle w:val="CharSectno"/>
        </w:rPr>
        <w:t>2.25</w:t>
      </w:r>
      <w:r>
        <w:rPr>
          <w:snapToGrid w:val="0"/>
        </w:rPr>
        <w:t>.</w:t>
      </w:r>
      <w:r>
        <w:rPr>
          <w:snapToGrid w:val="0"/>
        </w:rPr>
        <w:tab/>
        <w:t>Disqualification for failure to attend meetings</w:t>
      </w:r>
      <w:bookmarkEnd w:id="690"/>
      <w:bookmarkEnd w:id="691"/>
      <w:bookmarkEnd w:id="692"/>
      <w:bookmarkEnd w:id="693"/>
      <w:bookmarkEnd w:id="694"/>
      <w:bookmarkEnd w:id="695"/>
      <w:bookmarkEnd w:id="696"/>
      <w:r>
        <w:rPr>
          <w:snapToGrid w:val="0"/>
        </w:rPr>
        <w:t xml:space="preserve"> </w:t>
      </w:r>
    </w:p>
    <w:p>
      <w:pPr>
        <w:pStyle w:val="Subsection"/>
        <w:rPr>
          <w:snapToGrid w:val="0"/>
        </w:rPr>
      </w:pPr>
      <w:r>
        <w:rPr>
          <w:snapToGrid w:val="0"/>
        </w:rPr>
        <w:tab/>
        <w:t>(1)</w:t>
      </w:r>
      <w:r>
        <w:rPr>
          <w:snapToGrid w:val="0"/>
        </w:rPr>
        <w:tab/>
        <w:t>A council may, by resolution, grant leave of absence, to a member.</w:t>
      </w:r>
    </w:p>
    <w:p>
      <w:pPr>
        <w:pStyle w:val="Subsection"/>
        <w:rPr>
          <w:snapToGrid w:val="0"/>
        </w:rPr>
      </w:pPr>
      <w:r>
        <w:rPr>
          <w:snapToGrid w:val="0"/>
        </w:rPr>
        <w:tab/>
        <w:t>(2)</w:t>
      </w:r>
      <w:r>
        <w:rPr>
          <w:snapToGrid w:val="0"/>
        </w:rPr>
        <w:tab/>
        <w:t>Leave is not to be granted to a member in respect of more than 6 consecutive ordinary meetings of the council without the approval of the Minister.</w:t>
      </w:r>
    </w:p>
    <w:p>
      <w:pPr>
        <w:pStyle w:val="Subsection"/>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rPr>
          <w:snapToGrid w:val="0"/>
        </w:rPr>
      </w:pPr>
      <w:r>
        <w:rPr>
          <w:snapToGrid w:val="0"/>
        </w:rPr>
        <w:tab/>
        <w:t>(4)</w:t>
      </w:r>
      <w:r>
        <w:rPr>
          <w:snapToGrid w:val="0"/>
        </w:rPr>
        <w:tab/>
        <w:t>A member who is absent, without first obtaining leave of the council, throughout 3 consecutive ordinary meetings of the council is disqualified from continuing his or her membership of the council.</w:t>
      </w:r>
    </w:p>
    <w:p>
      <w:pPr>
        <w:pStyle w:val="Subsection"/>
        <w:keepNext/>
        <w:keepLines/>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while — </w:t>
      </w:r>
    </w:p>
    <w:p>
      <w:pPr>
        <w:pStyle w:val="Indenti"/>
        <w:rPr>
          <w:snapToGrid w:val="0"/>
        </w:rPr>
      </w:pPr>
      <w:r>
        <w:rPr>
          <w:snapToGrid w:val="0"/>
        </w:rPr>
        <w:tab/>
        <w:t>(i)</w:t>
      </w:r>
      <w:r>
        <w:rPr>
          <w:snapToGrid w:val="0"/>
        </w:rPr>
        <w:tab/>
        <w:t>the member has ceased to act as a member after written notice has been given to the member under section 2.27(3) and before written notice has been given to the member under section 2.27(5);</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Footnotesection"/>
      </w:pPr>
      <w:r>
        <w:tab/>
        <w:t>[Section 2.25 amended by No. 49 of 2004 s. 19(1).]</w:t>
      </w:r>
    </w:p>
    <w:p>
      <w:pPr>
        <w:pStyle w:val="Heading5"/>
        <w:rPr>
          <w:snapToGrid w:val="0"/>
        </w:rPr>
      </w:pPr>
      <w:bookmarkStart w:id="697" w:name="_Toc454329635"/>
      <w:bookmarkStart w:id="698" w:name="_Toc520085369"/>
      <w:bookmarkStart w:id="699" w:name="_Toc64777738"/>
      <w:bookmarkStart w:id="700" w:name="_Toc112475636"/>
      <w:bookmarkStart w:id="701" w:name="_Toc196124610"/>
      <w:bookmarkStart w:id="702" w:name="_Toc244595473"/>
      <w:bookmarkStart w:id="703" w:name="_Toc239148308"/>
      <w:r>
        <w:rPr>
          <w:rStyle w:val="CharSectno"/>
        </w:rPr>
        <w:t>2.26</w:t>
      </w:r>
      <w:r>
        <w:rPr>
          <w:snapToGrid w:val="0"/>
        </w:rPr>
        <w:t>.</w:t>
      </w:r>
      <w:r>
        <w:rPr>
          <w:snapToGrid w:val="0"/>
        </w:rPr>
        <w:tab/>
        <w:t>Election to council terminates employment with local government</w:t>
      </w:r>
      <w:bookmarkEnd w:id="697"/>
      <w:bookmarkEnd w:id="698"/>
      <w:bookmarkEnd w:id="699"/>
      <w:bookmarkEnd w:id="700"/>
      <w:bookmarkEnd w:id="701"/>
      <w:bookmarkEnd w:id="702"/>
      <w:bookmarkEnd w:id="703"/>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704" w:name="_Toc454329636"/>
      <w:bookmarkStart w:id="705" w:name="_Toc520085370"/>
      <w:bookmarkStart w:id="706" w:name="_Toc64777739"/>
      <w:bookmarkStart w:id="707" w:name="_Toc112475637"/>
      <w:bookmarkStart w:id="708" w:name="_Toc196124611"/>
      <w:bookmarkStart w:id="709" w:name="_Toc244595474"/>
      <w:bookmarkStart w:id="710" w:name="_Toc239148309"/>
      <w:r>
        <w:rPr>
          <w:rStyle w:val="CharSectno"/>
        </w:rPr>
        <w:t>2.27</w:t>
      </w:r>
      <w:r>
        <w:rPr>
          <w:snapToGrid w:val="0"/>
        </w:rPr>
        <w:t>.</w:t>
      </w:r>
      <w:r>
        <w:rPr>
          <w:snapToGrid w:val="0"/>
        </w:rPr>
        <w:tab/>
        <w:t>Procedure to determine qualification to retain membership of council</w:t>
      </w:r>
      <w:bookmarkEnd w:id="704"/>
      <w:bookmarkEnd w:id="705"/>
      <w:bookmarkEnd w:id="706"/>
      <w:bookmarkEnd w:id="707"/>
      <w:bookmarkEnd w:id="708"/>
      <w:bookmarkEnd w:id="709"/>
      <w:bookmarkEnd w:id="71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28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rPr>
          <w:snapToGrid w:val="0"/>
        </w:rPr>
      </w:pPr>
      <w:r>
        <w:rPr>
          <w:snapToGrid w:val="0"/>
        </w:rPr>
        <w:tab/>
        <w:t>(b)</w:t>
      </w:r>
      <w:r>
        <w:rPr>
          <w:snapToGrid w:val="0"/>
        </w:rPr>
        <w:tab/>
        <w:t>advises the CEO in writing that the member accepts that he or she is disqualified,</w:t>
      </w:r>
    </w:p>
    <w:p>
      <w:pPr>
        <w:pStyle w:val="Subsection"/>
        <w:rPr>
          <w:snapToGrid w:val="0"/>
        </w:rPr>
      </w:pPr>
      <w:r>
        <w:rPr>
          <w:snapToGrid w:val="0"/>
        </w:rPr>
        <w:tab/>
      </w:r>
      <w:r>
        <w:rPr>
          <w:snapToGrid w:val="0"/>
        </w:rPr>
        <w:tab/>
        <w:t>the CEO is to apply to the State Administrative Tribunal asking for a declaration as to whether or not the member is disqualified.</w:t>
      </w:r>
    </w:p>
    <w:p>
      <w:pPr>
        <w:pStyle w:val="Subsection"/>
        <w:rPr>
          <w:snapToGrid w:val="0"/>
        </w:rPr>
      </w:pPr>
      <w:r>
        <w:rPr>
          <w:snapToGrid w:val="0"/>
        </w:rPr>
        <w:tab/>
        <w:t>(7)</w:t>
      </w:r>
      <w:r>
        <w:rPr>
          <w:snapToGrid w:val="0"/>
        </w:rPr>
        <w:tab/>
        <w:t>A person other than the CEO may, at any time, apply to the State Administrative Tribunal for a declaration as to whether or not a member of a council is disqualified.</w:t>
      </w:r>
    </w:p>
    <w:p>
      <w:pPr>
        <w:pStyle w:val="Ednotesubsection"/>
      </w:pPr>
      <w:r>
        <w:tab/>
        <w:t>[(8)</w:t>
      </w:r>
      <w:r>
        <w:tab/>
        <w:t>deleted]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Footnotesection"/>
      </w:pPr>
      <w:r>
        <w:tab/>
        <w:t>[Section 2.27 amended by No. 55 of 2004 s. 685.]</w:t>
      </w:r>
    </w:p>
    <w:p>
      <w:pPr>
        <w:pStyle w:val="Heading3"/>
        <w:rPr>
          <w:snapToGrid w:val="0"/>
        </w:rPr>
      </w:pPr>
      <w:bookmarkStart w:id="711" w:name="_Toc71096271"/>
      <w:bookmarkStart w:id="712" w:name="_Toc84404356"/>
      <w:bookmarkStart w:id="713" w:name="_Toc89507350"/>
      <w:bookmarkStart w:id="714" w:name="_Toc89859550"/>
      <w:bookmarkStart w:id="715" w:name="_Toc92771347"/>
      <w:bookmarkStart w:id="716" w:name="_Toc92865246"/>
      <w:bookmarkStart w:id="717" w:name="_Toc94070695"/>
      <w:bookmarkStart w:id="718" w:name="_Toc96496380"/>
      <w:bookmarkStart w:id="719" w:name="_Toc97097584"/>
      <w:bookmarkStart w:id="720" w:name="_Toc100136097"/>
      <w:bookmarkStart w:id="721" w:name="_Toc100384028"/>
      <w:bookmarkStart w:id="722" w:name="_Toc100476248"/>
      <w:bookmarkStart w:id="723" w:name="_Toc102381695"/>
      <w:bookmarkStart w:id="724" w:name="_Toc102721628"/>
      <w:bookmarkStart w:id="725" w:name="_Toc102876693"/>
      <w:bookmarkStart w:id="726" w:name="_Toc104172478"/>
      <w:bookmarkStart w:id="727" w:name="_Toc107982794"/>
      <w:bookmarkStart w:id="728" w:name="_Toc109544262"/>
      <w:bookmarkStart w:id="729" w:name="_Toc109547710"/>
      <w:bookmarkStart w:id="730" w:name="_Toc110063759"/>
      <w:bookmarkStart w:id="731" w:name="_Toc110323679"/>
      <w:bookmarkStart w:id="732" w:name="_Toc110755151"/>
      <w:bookmarkStart w:id="733" w:name="_Toc111618287"/>
      <w:bookmarkStart w:id="734" w:name="_Toc111621495"/>
      <w:bookmarkStart w:id="735" w:name="_Toc112475638"/>
      <w:bookmarkStart w:id="736" w:name="_Toc112732134"/>
      <w:bookmarkStart w:id="737" w:name="_Toc124053460"/>
      <w:bookmarkStart w:id="738" w:name="_Toc131399141"/>
      <w:bookmarkStart w:id="739" w:name="_Toc136335985"/>
      <w:bookmarkStart w:id="740" w:name="_Toc136409024"/>
      <w:bookmarkStart w:id="741" w:name="_Toc136409824"/>
      <w:bookmarkStart w:id="742" w:name="_Toc138825630"/>
      <w:bookmarkStart w:id="743" w:name="_Toc139267626"/>
      <w:bookmarkStart w:id="744" w:name="_Toc139692923"/>
      <w:bookmarkStart w:id="745" w:name="_Toc141178893"/>
      <w:bookmarkStart w:id="746" w:name="_Toc152739138"/>
      <w:bookmarkStart w:id="747" w:name="_Toc153611079"/>
      <w:bookmarkStart w:id="748" w:name="_Toc155598059"/>
      <w:bookmarkStart w:id="749" w:name="_Toc157922778"/>
      <w:bookmarkStart w:id="750" w:name="_Toc162950347"/>
      <w:bookmarkStart w:id="751" w:name="_Toc170724328"/>
      <w:bookmarkStart w:id="752" w:name="_Toc171228115"/>
      <w:bookmarkStart w:id="753" w:name="_Toc171235504"/>
      <w:bookmarkStart w:id="754" w:name="_Toc173898847"/>
      <w:bookmarkStart w:id="755" w:name="_Toc175470476"/>
      <w:bookmarkStart w:id="756" w:name="_Toc175472365"/>
      <w:bookmarkStart w:id="757" w:name="_Toc176677230"/>
      <w:bookmarkStart w:id="758" w:name="_Toc176776953"/>
      <w:bookmarkStart w:id="759" w:name="_Toc176835219"/>
      <w:bookmarkStart w:id="760" w:name="_Toc180317263"/>
      <w:bookmarkStart w:id="761" w:name="_Toc180385172"/>
      <w:bookmarkStart w:id="762" w:name="_Toc187032023"/>
      <w:bookmarkStart w:id="763" w:name="_Toc187121005"/>
      <w:bookmarkStart w:id="764" w:name="_Toc187819094"/>
      <w:bookmarkStart w:id="765" w:name="_Toc188077525"/>
      <w:bookmarkStart w:id="766" w:name="_Toc196124612"/>
      <w:bookmarkStart w:id="767" w:name="_Toc196125478"/>
      <w:bookmarkStart w:id="768" w:name="_Toc196801876"/>
      <w:bookmarkStart w:id="769" w:name="_Toc197855235"/>
      <w:bookmarkStart w:id="770" w:name="_Toc200518015"/>
      <w:bookmarkStart w:id="771" w:name="_Toc202173991"/>
      <w:bookmarkStart w:id="772" w:name="_Toc239148310"/>
      <w:bookmarkStart w:id="773" w:name="_Toc244595475"/>
      <w:r>
        <w:rPr>
          <w:rStyle w:val="CharDivNo"/>
        </w:rPr>
        <w:t>Division 6</w:t>
      </w:r>
      <w:r>
        <w:rPr>
          <w:snapToGrid w:val="0"/>
        </w:rPr>
        <w:t> — </w:t>
      </w:r>
      <w:r>
        <w:rPr>
          <w:rStyle w:val="CharDivText"/>
        </w:rPr>
        <w:t>Terms of office on the council and vacation of office</w:t>
      </w:r>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p>
    <w:p>
      <w:pPr>
        <w:pStyle w:val="Heading5"/>
        <w:rPr>
          <w:snapToGrid w:val="0"/>
        </w:rPr>
      </w:pPr>
      <w:bookmarkStart w:id="774" w:name="_Toc454329637"/>
      <w:bookmarkStart w:id="775" w:name="_Toc520085371"/>
      <w:bookmarkStart w:id="776" w:name="_Toc64777740"/>
      <w:bookmarkStart w:id="777" w:name="_Toc112475639"/>
      <w:bookmarkStart w:id="778" w:name="_Toc196124613"/>
      <w:bookmarkStart w:id="779" w:name="_Toc244595476"/>
      <w:bookmarkStart w:id="780" w:name="_Toc239148311"/>
      <w:r>
        <w:rPr>
          <w:rStyle w:val="CharSectno"/>
        </w:rPr>
        <w:t>2.28</w:t>
      </w:r>
      <w:r>
        <w:rPr>
          <w:snapToGrid w:val="0"/>
        </w:rPr>
        <w:t>.</w:t>
      </w:r>
      <w:r>
        <w:rPr>
          <w:snapToGrid w:val="0"/>
        </w:rPr>
        <w:tab/>
        <w:t>Days on which terms begin and end</w:t>
      </w:r>
      <w:bookmarkEnd w:id="774"/>
      <w:bookmarkEnd w:id="775"/>
      <w:bookmarkEnd w:id="776"/>
      <w:bookmarkEnd w:id="777"/>
      <w:bookmarkEnd w:id="778"/>
      <w:bookmarkEnd w:id="779"/>
      <w:bookmarkEnd w:id="780"/>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MiscellaneousHeading"/>
        <w:spacing w:before="0" w:after="120"/>
        <w:rPr>
          <w:b/>
          <w:snapToGrid w:val="0"/>
        </w:rPr>
      </w:pPr>
      <w:r>
        <w:rPr>
          <w:b/>
          <w:snapToGrid w:val="0"/>
        </w:rPr>
        <w:t>Table to section 2.28</w:t>
      </w:r>
      <w:r>
        <w:rPr>
          <w:b/>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
              <w:keepNext/>
              <w:keepLines/>
              <w:spacing w:before="40" w:after="40"/>
              <w:rPr>
                <w:b/>
                <w:sz w:val="18"/>
              </w:rPr>
            </w:pPr>
            <w:r>
              <w:rPr>
                <w:b/>
                <w:sz w:val="18"/>
              </w:rPr>
              <w:t>Item</w:t>
            </w:r>
          </w:p>
        </w:tc>
        <w:tc>
          <w:tcPr>
            <w:tcW w:w="1118" w:type="dxa"/>
            <w:tcBorders>
              <w:top w:val="single" w:sz="12" w:space="0" w:color="auto"/>
              <w:bottom w:val="single" w:sz="12" w:space="0" w:color="auto"/>
            </w:tcBorders>
          </w:tcPr>
          <w:p>
            <w:pPr>
              <w:pStyle w:val="Table"/>
              <w:keepNext/>
              <w:keepLines/>
              <w:spacing w:before="40" w:after="40"/>
              <w:ind w:left="-43"/>
              <w:rPr>
                <w:b/>
                <w:sz w:val="18"/>
              </w:rPr>
            </w:pPr>
            <w:r>
              <w:rPr>
                <w:b/>
                <w:sz w:val="18"/>
              </w:rPr>
              <w:t>Kind of office</w:t>
            </w:r>
          </w:p>
        </w:tc>
        <w:tc>
          <w:tcPr>
            <w:tcW w:w="1899" w:type="dxa"/>
            <w:tcBorders>
              <w:top w:val="single" w:sz="12" w:space="0" w:color="auto"/>
              <w:bottom w:val="single" w:sz="12" w:space="0" w:color="auto"/>
            </w:tcBorders>
          </w:tcPr>
          <w:p>
            <w:pPr>
              <w:pStyle w:val="Table"/>
              <w:keepNext/>
              <w:keepLines/>
              <w:spacing w:before="40" w:after="40"/>
              <w:rPr>
                <w:b/>
                <w:sz w:val="18"/>
              </w:rPr>
            </w:pPr>
            <w:r>
              <w:rPr>
                <w:b/>
                <w:sz w:val="18"/>
              </w:rPr>
              <w:t>How elected</w:t>
            </w:r>
          </w:p>
        </w:tc>
        <w:tc>
          <w:tcPr>
            <w:tcW w:w="1848" w:type="dxa"/>
            <w:tcBorders>
              <w:top w:val="single" w:sz="12" w:space="0" w:color="auto"/>
              <w:bottom w:val="single" w:sz="12" w:space="0" w:color="auto"/>
            </w:tcBorders>
          </w:tcPr>
          <w:p>
            <w:pPr>
              <w:pStyle w:val="Table"/>
              <w:keepNext/>
              <w:keepLines/>
              <w:spacing w:before="40" w:after="40"/>
              <w:rPr>
                <w:b/>
                <w:sz w:val="18"/>
              </w:rPr>
            </w:pPr>
            <w:r>
              <w:rPr>
                <w:b/>
                <w:sz w:val="18"/>
              </w:rPr>
              <w:t>Term begins</w:t>
            </w:r>
          </w:p>
        </w:tc>
        <w:tc>
          <w:tcPr>
            <w:tcW w:w="1510" w:type="dxa"/>
            <w:tcBorders>
              <w:top w:val="single" w:sz="12" w:space="0" w:color="auto"/>
              <w:bottom w:val="single" w:sz="12" w:space="0" w:color="auto"/>
            </w:tcBorders>
          </w:tcPr>
          <w:p>
            <w:pPr>
              <w:pStyle w:val="Table"/>
              <w:keepNext/>
              <w:keepLines/>
              <w:spacing w:before="40" w:after="40"/>
              <w:rPr>
                <w:b/>
                <w:sz w:val="18"/>
              </w:rPr>
            </w:pPr>
            <w:r>
              <w:rPr>
                <w:b/>
                <w:sz w:val="18"/>
              </w:rPr>
              <w:t>Term ends</w:t>
            </w:r>
          </w:p>
        </w:tc>
      </w:tr>
      <w:tr>
        <w:trPr>
          <w:cantSplit/>
        </w:trPr>
        <w:tc>
          <w:tcPr>
            <w:tcW w:w="713" w:type="dxa"/>
            <w:tcBorders>
              <w:top w:val="single" w:sz="12" w:space="0" w:color="auto"/>
              <w:bottom w:val="single" w:sz="4" w:space="0" w:color="auto"/>
            </w:tcBorders>
          </w:tcPr>
          <w:p>
            <w:pPr>
              <w:pStyle w:val="Table"/>
              <w:spacing w:before="40" w:after="40"/>
              <w:rPr>
                <w:sz w:val="18"/>
              </w:rPr>
            </w:pPr>
            <w:r>
              <w:rPr>
                <w:sz w:val="18"/>
              </w:rPr>
              <w:t>1.</w:t>
            </w:r>
          </w:p>
        </w:tc>
        <w:tc>
          <w:tcPr>
            <w:tcW w:w="1118" w:type="dxa"/>
            <w:tcBorders>
              <w:top w:val="single" w:sz="12" w:space="0" w:color="auto"/>
              <w:bottom w:val="single" w:sz="4" w:space="0" w:color="auto"/>
            </w:tcBorders>
          </w:tcPr>
          <w:p>
            <w:pPr>
              <w:pStyle w:val="Table"/>
              <w:spacing w:before="40" w:after="40"/>
              <w:ind w:left="-43"/>
              <w:rPr>
                <w:sz w:val="18"/>
              </w:rPr>
            </w:pPr>
            <w:r>
              <w:rPr>
                <w:sz w:val="18"/>
              </w:rPr>
              <w:t>Elector mayor or president</w:t>
            </w:r>
          </w:p>
        </w:tc>
        <w:tc>
          <w:tcPr>
            <w:tcW w:w="1899" w:type="dxa"/>
            <w:tcBorders>
              <w:top w:val="single" w:sz="12" w:space="0" w:color="auto"/>
              <w:bottom w:val="single" w:sz="4" w:space="0" w:color="auto"/>
            </w:tcBorders>
          </w:tcPr>
          <w:p>
            <w:pPr>
              <w:pStyle w:val="Table"/>
              <w:spacing w:before="40" w:after="40"/>
              <w:rPr>
                <w:sz w:val="18"/>
              </w:rPr>
            </w:pPr>
            <w:r>
              <w:rPr>
                <w:sz w:val="18"/>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
              <w:tabs>
                <w:tab w:val="left" w:pos="438"/>
              </w:tabs>
              <w:spacing w:before="40" w:after="40"/>
              <w:ind w:left="438" w:hanging="438"/>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single" w:sz="12"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
              <w:keepNext/>
              <w:keepLines/>
              <w:spacing w:before="40" w:after="40"/>
              <w:rPr>
                <w:sz w:val="18"/>
              </w:rPr>
            </w:pPr>
            <w:r>
              <w:rPr>
                <w:sz w:val="18"/>
              </w:rPr>
              <w:t>2.</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tabs>
                <w:tab w:val="left" w:pos="438"/>
              </w:tabs>
              <w:spacing w:before="40" w:after="40"/>
              <w:ind w:left="438" w:hanging="438"/>
              <w:rPr>
                <w:sz w:val="18"/>
              </w:rPr>
            </w:pPr>
            <w:r>
              <w:rPr>
                <w:sz w:val="18"/>
              </w:rPr>
              <w:t>(a)</w:t>
            </w:r>
            <w:r>
              <w:rPr>
                <w:sz w:val="18"/>
              </w:rPr>
              <w:tab/>
              <w:t>the day on which the poll is held; or</w:t>
            </w:r>
          </w:p>
          <w:p>
            <w:pPr>
              <w:pStyle w:val="Table"/>
              <w:keepNext/>
              <w:keepLines/>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
              <w:spacing w:before="40" w:after="40"/>
              <w:rPr>
                <w:sz w:val="18"/>
              </w:rPr>
            </w:pPr>
            <w:r>
              <w:rPr>
                <w:sz w:val="18"/>
              </w:rPr>
              <w:t>3.</w:t>
            </w:r>
          </w:p>
        </w:tc>
        <w:tc>
          <w:tcPr>
            <w:tcW w:w="1118" w:type="dxa"/>
            <w:tcBorders>
              <w:top w:val="nil"/>
              <w:bottom w:val="nil"/>
            </w:tcBorders>
          </w:tcPr>
          <w:p>
            <w:pPr>
              <w:pStyle w:val="Table"/>
              <w:spacing w:before="40" w:after="40"/>
              <w:ind w:left="-43"/>
              <w:rPr>
                <w:sz w:val="18"/>
              </w:rPr>
            </w:pPr>
            <w:r>
              <w:rPr>
                <w:sz w:val="18"/>
              </w:rPr>
              <w:t>Councillor</w:t>
            </w:r>
          </w:p>
        </w:tc>
        <w:tc>
          <w:tcPr>
            <w:tcW w:w="1899" w:type="dxa"/>
            <w:tcBorders>
              <w:top w:val="nil"/>
              <w:bottom w:val="nil"/>
            </w:tcBorders>
          </w:tcPr>
          <w:p>
            <w:pPr>
              <w:pStyle w:val="Table"/>
              <w:spacing w:before="40" w:after="40"/>
              <w:rPr>
                <w:sz w:val="18"/>
              </w:rPr>
            </w:pPr>
            <w:r>
              <w:rPr>
                <w:sz w:val="18"/>
              </w:rPr>
              <w:t>Elected at an inaugural election or any other election not dealt with in item 4, 5, 6, 8 or 9</w:t>
            </w:r>
          </w:p>
        </w:tc>
        <w:tc>
          <w:tcPr>
            <w:tcW w:w="1848" w:type="dxa"/>
            <w:tcBorders>
              <w:top w:val="nil"/>
              <w:bottom w:val="nil"/>
            </w:tcBorders>
          </w:tcPr>
          <w:p>
            <w:pPr>
              <w:pStyle w:val="Table"/>
              <w:spacing w:before="40" w:after="40"/>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nil"/>
              <w:bottom w:val="nil"/>
            </w:tcBorders>
          </w:tcPr>
          <w:p>
            <w:pPr>
              <w:pStyle w:val="Table"/>
              <w:spacing w:before="40" w:after="40"/>
              <w:rPr>
                <w:sz w:val="18"/>
              </w:rPr>
            </w:pPr>
            <w:r>
              <w:rPr>
                <w:sz w:val="18"/>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
              <w:spacing w:before="40" w:after="40"/>
              <w:rPr>
                <w:sz w:val="18"/>
              </w:rPr>
            </w:pPr>
            <w:r>
              <w:rPr>
                <w:sz w:val="18"/>
              </w:rPr>
              <w:t>4.</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spacing w:before="40" w:after="40"/>
              <w:rPr>
                <w:sz w:val="18"/>
              </w:rPr>
            </w:pPr>
            <w:r>
              <w:rPr>
                <w:sz w:val="18"/>
              </w:rPr>
              <w:t>Elected at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the ordinary elections day</w:t>
            </w:r>
          </w:p>
        </w:tc>
        <w:tc>
          <w:tcPr>
            <w:tcW w:w="1510" w:type="dxa"/>
            <w:tcBorders>
              <w:top w:val="single" w:sz="4"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
              <w:spacing w:before="40" w:after="40"/>
              <w:rPr>
                <w:sz w:val="18"/>
              </w:rPr>
            </w:pPr>
            <w:r>
              <w:rPr>
                <w:sz w:val="18"/>
              </w:rPr>
              <w:t>5.</w:t>
            </w:r>
          </w:p>
        </w:tc>
        <w:tc>
          <w:tcPr>
            <w:tcW w:w="1118" w:type="dxa"/>
            <w:tcBorders>
              <w:top w:val="nil"/>
              <w:bottom w:val="single" w:sz="4" w:space="0" w:color="auto"/>
            </w:tcBorders>
          </w:tcPr>
          <w:p>
            <w:pPr>
              <w:pStyle w:val="Table"/>
              <w:spacing w:before="40" w:after="40"/>
              <w:ind w:left="-43"/>
              <w:rPr>
                <w:sz w:val="18"/>
              </w:rPr>
            </w:pPr>
            <w:r>
              <w:rPr>
                <w:sz w:val="18"/>
              </w:rPr>
              <w:t xml:space="preserve">Elector mayor or president </w:t>
            </w:r>
            <w:r>
              <w:rPr>
                <w:sz w:val="18"/>
              </w:rPr>
              <w:br/>
              <w:t>OR</w:t>
            </w:r>
            <w:r>
              <w:rPr>
                <w:sz w:val="18"/>
              </w:rPr>
              <w:br/>
              <w:t>councillor</w:t>
            </w:r>
          </w:p>
        </w:tc>
        <w:tc>
          <w:tcPr>
            <w:tcW w:w="1899" w:type="dxa"/>
            <w:tcBorders>
              <w:top w:val="nil"/>
              <w:bottom w:val="single" w:sz="4" w:space="0" w:color="auto"/>
            </w:tcBorders>
          </w:tcPr>
          <w:p>
            <w:pPr>
              <w:pStyle w:val="Table"/>
              <w:spacing w:before="40" w:after="40"/>
              <w:rPr>
                <w:sz w:val="18"/>
              </w:rPr>
            </w:pPr>
            <w:r>
              <w:rPr>
                <w:sz w:val="18"/>
              </w:rPr>
              <w:t>Elected at an extraordinary election not dealt with in item 6, 7 or 8</w:t>
            </w:r>
          </w:p>
        </w:tc>
        <w:tc>
          <w:tcPr>
            <w:tcW w:w="1848" w:type="dxa"/>
            <w:tcBorders>
              <w:top w:val="nil"/>
              <w:bottom w:val="single" w:sz="4" w:space="0" w:color="auto"/>
            </w:tcBorders>
          </w:tcPr>
          <w:p>
            <w:pPr>
              <w:pStyle w:val="Table"/>
              <w:spacing w:before="40" w:after="40"/>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of nomination</w:t>
            </w:r>
          </w:p>
        </w:tc>
        <w:tc>
          <w:tcPr>
            <w:tcW w:w="1510" w:type="dxa"/>
            <w:tcBorders>
              <w:top w:val="nil"/>
              <w:bottom w:val="single" w:sz="4" w:space="0" w:color="auto"/>
            </w:tcBorders>
          </w:tcPr>
          <w:p>
            <w:pPr>
              <w:pStyle w:val="Table"/>
              <w:spacing w:before="40" w:after="40"/>
              <w:rPr>
                <w:sz w:val="18"/>
              </w:rPr>
            </w:pPr>
            <w:r>
              <w:rPr>
                <w:sz w:val="18"/>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
              <w:keepNext/>
              <w:keepLines/>
              <w:spacing w:before="40" w:after="40"/>
              <w:rPr>
                <w:sz w:val="18"/>
              </w:rPr>
            </w:pPr>
            <w:r>
              <w:rPr>
                <w:sz w:val="18"/>
              </w:rPr>
              <w:t>6.</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 extraordinary election to fill a vacancy arising — </w:t>
            </w:r>
          </w:p>
          <w:p>
            <w:pPr>
              <w:pStyle w:val="Table"/>
              <w:keepNext/>
              <w:keepLines/>
              <w:tabs>
                <w:tab w:val="left" w:pos="460"/>
              </w:tabs>
              <w:spacing w:before="40" w:after="40"/>
              <w:ind w:left="494" w:hanging="494"/>
              <w:rPr>
                <w:sz w:val="18"/>
              </w:rPr>
            </w:pPr>
            <w:r>
              <w:rPr>
                <w:sz w:val="18"/>
              </w:rPr>
              <w:t>(a)</w:t>
            </w:r>
            <w:r>
              <w:rPr>
                <w:sz w:val="18"/>
              </w:rPr>
              <w:tab/>
              <w:t>by resignation; or</w:t>
            </w:r>
          </w:p>
          <w:p>
            <w:pPr>
              <w:pStyle w:val="Table"/>
              <w:keepNext/>
              <w:keepLines/>
              <w:tabs>
                <w:tab w:val="left" w:pos="446"/>
              </w:tabs>
              <w:spacing w:before="40" w:after="40"/>
              <w:ind w:left="446" w:hanging="446"/>
              <w:rPr>
                <w:sz w:val="18"/>
              </w:rPr>
            </w:pPr>
            <w:r>
              <w:rPr>
                <w:sz w:val="18"/>
              </w:rPr>
              <w:t>(b)</w:t>
            </w:r>
            <w:r>
              <w:rPr>
                <w:sz w:val="18"/>
              </w:rPr>
              <w:tab/>
              <w:t>under section 2.33 (i.e. where a member becomes a member of a parliament),</w:t>
            </w:r>
          </w:p>
          <w:p>
            <w:pPr>
              <w:pStyle w:val="Table"/>
              <w:keepNext/>
              <w:keepLines/>
              <w:spacing w:before="40" w:after="40"/>
              <w:rPr>
                <w:sz w:val="18"/>
              </w:rPr>
            </w:pPr>
            <w:r>
              <w:rPr>
                <w:sz w:val="18"/>
              </w:rPr>
              <w:t>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tabs>
                <w:tab w:val="left" w:pos="438"/>
              </w:tabs>
              <w:spacing w:before="40" w:after="40"/>
              <w:ind w:left="438" w:hanging="438"/>
              <w:rPr>
                <w:sz w:val="18"/>
              </w:rPr>
            </w:pPr>
            <w:r>
              <w:rPr>
                <w:sz w:val="18"/>
              </w:rPr>
              <w:t>(a)</w:t>
            </w:r>
            <w:r>
              <w:rPr>
                <w:sz w:val="18"/>
              </w:rPr>
              <w:tab/>
              <w:t>the day on which the poll is held; or</w:t>
            </w:r>
          </w:p>
          <w:p>
            <w:pPr>
              <w:pStyle w:val="Table"/>
              <w:keepNext/>
              <w:keepLines/>
              <w:tabs>
                <w:tab w:val="left" w:pos="438"/>
              </w:tabs>
              <w:spacing w:before="40" w:after="40"/>
              <w:ind w:left="438" w:hanging="438"/>
              <w:rPr>
                <w:sz w:val="18"/>
              </w:rPr>
            </w:pPr>
            <w:r>
              <w:rPr>
                <w:sz w:val="18"/>
              </w:rPr>
              <w:t>(b)</w:t>
            </w:r>
            <w:r>
              <w:rPr>
                <w:sz w:val="18"/>
              </w:rPr>
              <w:tab/>
              <w:t>if no poll is held, the nomination day,</w:t>
            </w:r>
          </w:p>
          <w:p>
            <w:pPr>
              <w:pStyle w:val="Table"/>
              <w:keepNext/>
              <w:keepLines/>
              <w:spacing w:before="40" w:after="40"/>
              <w:rPr>
                <w:sz w:val="18"/>
              </w:rPr>
            </w:pPr>
            <w:r>
              <w:rPr>
                <w:sz w:val="18"/>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
              <w:spacing w:before="40" w:after="40"/>
              <w:rPr>
                <w:sz w:val="18"/>
              </w:rPr>
            </w:pPr>
            <w:r>
              <w:rPr>
                <w:sz w:val="18"/>
              </w:rPr>
              <w:t>7.</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or president</w:t>
            </w:r>
          </w:p>
        </w:tc>
        <w:tc>
          <w:tcPr>
            <w:tcW w:w="1899" w:type="dxa"/>
            <w:tcBorders>
              <w:top w:val="single" w:sz="4" w:space="0" w:color="auto"/>
              <w:bottom w:val="single" w:sz="4" w:space="0" w:color="auto"/>
            </w:tcBorders>
          </w:tcPr>
          <w:p>
            <w:pPr>
              <w:pStyle w:val="Table"/>
              <w:spacing w:before="40" w:after="40"/>
              <w:rPr>
                <w:sz w:val="18"/>
              </w:rPr>
            </w:pPr>
            <w:r>
              <w:rPr>
                <w:sz w:val="18"/>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 </w:t>
            </w:r>
          </w:p>
          <w:p>
            <w:pPr>
              <w:pStyle w:val="Table"/>
              <w:spacing w:before="40" w:after="40"/>
              <w:ind w:left="532" w:hanging="532"/>
              <w:rPr>
                <w:sz w:val="18"/>
              </w:rPr>
            </w:pPr>
            <w:r>
              <w:rPr>
                <w:sz w:val="18"/>
              </w:rPr>
              <w:t>(a)</w:t>
            </w:r>
            <w:r>
              <w:rPr>
                <w:sz w:val="18"/>
              </w:rPr>
              <w:tab/>
              <w:t>the day on which the poll is held; or</w:t>
            </w:r>
          </w:p>
          <w:p>
            <w:pPr>
              <w:pStyle w:val="Table"/>
              <w:spacing w:before="40" w:after="40"/>
              <w:ind w:left="504" w:hanging="504"/>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
              <w:spacing w:before="40" w:after="40"/>
              <w:rPr>
                <w:sz w:val="18"/>
              </w:rPr>
            </w:pPr>
            <w:r>
              <w:rPr>
                <w:sz w:val="18"/>
              </w:rPr>
              <w:t>8.</w:t>
            </w:r>
          </w:p>
        </w:tc>
        <w:tc>
          <w:tcPr>
            <w:tcW w:w="1118" w:type="dxa"/>
            <w:tcBorders>
              <w:top w:val="single" w:sz="4" w:space="0" w:color="auto"/>
              <w:bottom w:val="single" w:sz="4" w:space="0" w:color="auto"/>
            </w:tcBorders>
          </w:tcPr>
          <w:p>
            <w:pPr>
              <w:pStyle w:val="Table"/>
              <w:spacing w:before="40" w:after="40"/>
              <w:ind w:left="-43"/>
              <w:rPr>
                <w:sz w:val="18"/>
              </w:rPr>
            </w:pPr>
            <w:r>
              <w:rPr>
                <w:sz w:val="18"/>
              </w:rPr>
              <w:t>Councillor</w:t>
            </w:r>
          </w:p>
        </w:tc>
        <w:tc>
          <w:tcPr>
            <w:tcW w:w="1899" w:type="dxa"/>
            <w:tcBorders>
              <w:top w:val="single" w:sz="4" w:space="0" w:color="auto"/>
              <w:bottom w:val="single" w:sz="4" w:space="0" w:color="auto"/>
            </w:tcBorders>
          </w:tcPr>
          <w:p>
            <w:pPr>
              <w:pStyle w:val="Table"/>
              <w:spacing w:before="40" w:after="40"/>
              <w:rPr>
                <w:sz w:val="18"/>
              </w:rPr>
            </w:pPr>
            <w:r>
              <w:rPr>
                <w:sz w:val="18"/>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 </w:t>
            </w:r>
          </w:p>
          <w:p>
            <w:pPr>
              <w:pStyle w:val="Table"/>
              <w:spacing w:before="40" w:after="40"/>
              <w:ind w:left="504" w:hanging="504"/>
              <w:rPr>
                <w:sz w:val="18"/>
              </w:rPr>
            </w:pPr>
            <w:r>
              <w:rPr>
                <w:sz w:val="18"/>
              </w:rPr>
              <w:t>(a)</w:t>
            </w:r>
            <w:r>
              <w:rPr>
                <w:sz w:val="18"/>
              </w:rPr>
              <w:tab/>
              <w:t>the day on which the poll is held; or</w:t>
            </w:r>
          </w:p>
          <w:p>
            <w:pPr>
              <w:pStyle w:val="Table"/>
              <w:spacing w:before="40" w:after="40"/>
              <w:ind w:left="490" w:hanging="490"/>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spacing w:before="40" w:after="40"/>
              <w:rPr>
                <w:sz w:val="18"/>
              </w:rPr>
            </w:pPr>
            <w:r>
              <w:rPr>
                <w:sz w:val="18"/>
              </w:rPr>
              <w:t>On the day determined by the returning officer under section 4.78 (but note section 2.30)</w:t>
            </w:r>
          </w:p>
        </w:tc>
      </w:tr>
      <w:tr>
        <w:tc>
          <w:tcPr>
            <w:tcW w:w="713" w:type="dxa"/>
            <w:tcBorders>
              <w:top w:val="single" w:sz="4" w:space="0" w:color="auto"/>
              <w:bottom w:val="single" w:sz="4" w:space="0" w:color="auto"/>
            </w:tcBorders>
          </w:tcPr>
          <w:p>
            <w:pPr>
              <w:pStyle w:val="Table"/>
              <w:keepNext/>
              <w:keepLines/>
              <w:spacing w:before="40" w:after="40"/>
              <w:rPr>
                <w:sz w:val="18"/>
              </w:rPr>
            </w:pPr>
            <w:r>
              <w:rPr>
                <w:sz w:val="18"/>
              </w:rPr>
              <w:t>9.</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 section 4.15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spacing w:before="40" w:after="40"/>
              <w:ind w:left="462" w:hanging="462"/>
              <w:rPr>
                <w:sz w:val="18"/>
              </w:rPr>
            </w:pPr>
            <w:r>
              <w:rPr>
                <w:sz w:val="18"/>
              </w:rPr>
              <w:t>(a)</w:t>
            </w:r>
            <w:r>
              <w:rPr>
                <w:sz w:val="18"/>
              </w:rPr>
              <w:tab/>
              <w:t>the day on which the poll is held; or</w:t>
            </w:r>
          </w:p>
          <w:p>
            <w:pPr>
              <w:pStyle w:val="Table"/>
              <w:keepNext/>
              <w:keepLines/>
              <w:spacing w:before="40" w:after="40"/>
              <w:ind w:left="434" w:hanging="434"/>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
              <w:spacing w:before="40" w:after="40"/>
              <w:rPr>
                <w:sz w:val="18"/>
              </w:rPr>
            </w:pPr>
            <w:r>
              <w:rPr>
                <w:sz w:val="18"/>
              </w:rPr>
              <w:t>10.</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president</w:t>
            </w:r>
            <w:r>
              <w:rPr>
                <w:sz w:val="18"/>
              </w:rPr>
              <w:br/>
              <w:t>OR</w:t>
            </w:r>
            <w:r>
              <w:rPr>
                <w:sz w:val="18"/>
              </w:rPr>
              <w:br/>
              <w:t>councillor</w:t>
            </w:r>
          </w:p>
        </w:tc>
        <w:tc>
          <w:tcPr>
            <w:tcW w:w="1899" w:type="dxa"/>
            <w:tcBorders>
              <w:top w:val="single" w:sz="4" w:space="0" w:color="auto"/>
              <w:bottom w:val="single" w:sz="4" w:space="0" w:color="auto"/>
            </w:tcBorders>
          </w:tcPr>
          <w:p>
            <w:pPr>
              <w:pStyle w:val="Table"/>
              <w:spacing w:before="40" w:after="40"/>
              <w:rPr>
                <w:sz w:val="18"/>
              </w:rPr>
            </w:pPr>
            <w:r>
              <w:rPr>
                <w:sz w:val="18"/>
              </w:rPr>
              <w:t>Appointed under section 4.57(3)</w:t>
            </w:r>
          </w:p>
        </w:tc>
        <w:tc>
          <w:tcPr>
            <w:tcW w:w="1848" w:type="dxa"/>
            <w:tcBorders>
              <w:top w:val="single" w:sz="4" w:space="0" w:color="auto"/>
              <w:bottom w:val="single" w:sz="4" w:space="0" w:color="auto"/>
            </w:tcBorders>
          </w:tcPr>
          <w:p>
            <w:pPr>
              <w:pStyle w:val="Table"/>
              <w:spacing w:before="40" w:after="40"/>
              <w:rPr>
                <w:sz w:val="18"/>
              </w:rPr>
            </w:pPr>
            <w:r>
              <w:rPr>
                <w:sz w:val="18"/>
              </w:rPr>
              <w:t>On the day on which — </w:t>
            </w:r>
          </w:p>
          <w:p>
            <w:pPr>
              <w:pStyle w:val="Table"/>
              <w:spacing w:before="40" w:after="40"/>
              <w:ind w:left="434" w:hanging="434"/>
              <w:rPr>
                <w:sz w:val="18"/>
              </w:rPr>
            </w:pPr>
            <w:r>
              <w:rPr>
                <w:sz w:val="18"/>
              </w:rPr>
              <w:t>(a)</w:t>
            </w:r>
            <w:r>
              <w:rPr>
                <w:sz w:val="18"/>
              </w:rPr>
              <w:tab/>
              <w:t>the person is appointed; or</w:t>
            </w:r>
          </w:p>
          <w:p>
            <w:pPr>
              <w:pStyle w:val="Table"/>
              <w:spacing w:before="40" w:after="40"/>
              <w:ind w:left="434" w:hanging="434"/>
              <w:rPr>
                <w:sz w:val="18"/>
              </w:rPr>
            </w:pPr>
            <w:r>
              <w:rPr>
                <w:sz w:val="18"/>
              </w:rPr>
              <w:t>(b)</w:t>
            </w:r>
            <w:r>
              <w:rPr>
                <w:sz w:val="18"/>
              </w:rPr>
              <w:tab/>
              <w:t xml:space="preserve">the person’s term would have begun if the person had been elected under section 4.57(1), </w:t>
            </w:r>
          </w:p>
          <w:p>
            <w:pPr>
              <w:pStyle w:val="Table"/>
              <w:spacing w:before="40" w:after="40"/>
              <w:rPr>
                <w:sz w:val="18"/>
              </w:rPr>
            </w:pPr>
            <w:r>
              <w:rPr>
                <w:sz w:val="18"/>
              </w:rPr>
              <w:t>whichever is later</w:t>
            </w:r>
          </w:p>
        </w:tc>
        <w:tc>
          <w:tcPr>
            <w:tcW w:w="1510" w:type="dxa"/>
            <w:tcBorders>
              <w:top w:val="single" w:sz="4" w:space="0" w:color="auto"/>
              <w:bottom w:val="single" w:sz="4" w:space="0" w:color="auto"/>
            </w:tcBorders>
          </w:tcPr>
          <w:p>
            <w:pPr>
              <w:pStyle w:val="Table"/>
              <w:spacing w:before="40" w:after="40"/>
              <w:rPr>
                <w:sz w:val="18"/>
              </w:rPr>
            </w:pPr>
            <w:r>
              <w:rPr>
                <w:sz w:val="18"/>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
              <w:spacing w:before="40" w:after="40"/>
              <w:rPr>
                <w:sz w:val="18"/>
              </w:rPr>
            </w:pPr>
            <w:r>
              <w:rPr>
                <w:sz w:val="18"/>
              </w:rPr>
              <w:t>11.</w:t>
            </w:r>
          </w:p>
        </w:tc>
        <w:tc>
          <w:tcPr>
            <w:tcW w:w="1118" w:type="dxa"/>
            <w:tcBorders>
              <w:top w:val="single" w:sz="4" w:space="0" w:color="auto"/>
              <w:bottom w:val="single" w:sz="4" w:space="0" w:color="auto"/>
            </w:tcBorders>
          </w:tcPr>
          <w:p>
            <w:pPr>
              <w:pStyle w:val="Table"/>
              <w:spacing w:before="40" w:after="40"/>
              <w:ind w:left="-43"/>
              <w:rPr>
                <w:sz w:val="18"/>
              </w:rPr>
            </w:pPr>
            <w:r>
              <w:rPr>
                <w:sz w:val="18"/>
              </w:rPr>
              <w:t>Councillor mayor or president</w:t>
            </w:r>
          </w:p>
        </w:tc>
        <w:tc>
          <w:tcPr>
            <w:tcW w:w="1899" w:type="dxa"/>
            <w:tcBorders>
              <w:top w:val="single" w:sz="4" w:space="0" w:color="auto"/>
              <w:bottom w:val="single" w:sz="4" w:space="0" w:color="auto"/>
            </w:tcBorders>
          </w:tcPr>
          <w:p>
            <w:pPr>
              <w:pStyle w:val="Table"/>
              <w:spacing w:before="40" w:after="40"/>
              <w:rPr>
                <w:sz w:val="18"/>
              </w:rPr>
            </w:pPr>
            <w:r>
              <w:rPr>
                <w:sz w:val="18"/>
              </w:rPr>
              <w:t>Elected at any election</w:t>
            </w:r>
          </w:p>
        </w:tc>
        <w:tc>
          <w:tcPr>
            <w:tcW w:w="1848" w:type="dxa"/>
            <w:tcBorders>
              <w:top w:val="single" w:sz="4" w:space="0" w:color="auto"/>
              <w:bottom w:val="single" w:sz="4" w:space="0" w:color="auto"/>
            </w:tcBorders>
          </w:tcPr>
          <w:p>
            <w:pPr>
              <w:pStyle w:val="Table"/>
              <w:spacing w:before="40" w:after="40"/>
              <w:rPr>
                <w:sz w:val="18"/>
              </w:rPr>
            </w:pPr>
            <w:r>
              <w:rPr>
                <w:sz w:val="18"/>
              </w:rPr>
              <w:t>When the person is elected</w:t>
            </w:r>
          </w:p>
        </w:tc>
        <w:tc>
          <w:tcPr>
            <w:tcW w:w="1510" w:type="dxa"/>
            <w:tcBorders>
              <w:top w:val="single" w:sz="4" w:space="0" w:color="auto"/>
              <w:bottom w:val="single" w:sz="4" w:space="0" w:color="auto"/>
            </w:tcBorders>
          </w:tcPr>
          <w:p>
            <w:pPr>
              <w:pStyle w:val="Table"/>
              <w:spacing w:before="40" w:after="40"/>
              <w:rPr>
                <w:sz w:val="18"/>
              </w:rPr>
            </w:pPr>
            <w:r>
              <w:rPr>
                <w:sz w:val="18"/>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
              <w:keepNext/>
              <w:keepLines/>
              <w:spacing w:before="40" w:after="40"/>
              <w:rPr>
                <w:sz w:val="18"/>
              </w:rPr>
            </w:pPr>
            <w:r>
              <w:rPr>
                <w:sz w:val="18"/>
              </w:rPr>
              <w:t>12.</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Deputy mayor or deputy president</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any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When the person is elected</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At the start of the first meeting of the council after the local government’s next ordinary elections</w:t>
            </w:r>
          </w:p>
        </w:tc>
      </w:tr>
    </w:tbl>
    <w:p>
      <w:pPr>
        <w:pStyle w:val="Footnotesection"/>
      </w:pPr>
      <w:bookmarkStart w:id="781" w:name="_Toc454329638"/>
      <w:bookmarkStart w:id="782" w:name="_Toc520085372"/>
      <w:bookmarkStart w:id="783" w:name="_Toc64777741"/>
      <w:bookmarkStart w:id="784" w:name="_Toc112475640"/>
      <w:r>
        <w:tab/>
        <w:t>[Section 2.28 amended by No. 66 of 2006 s. 4.]</w:t>
      </w:r>
    </w:p>
    <w:p>
      <w:pPr>
        <w:pStyle w:val="Heading5"/>
      </w:pPr>
      <w:bookmarkStart w:id="785" w:name="_Toc196124614"/>
      <w:bookmarkStart w:id="786" w:name="_Toc244595477"/>
      <w:bookmarkStart w:id="787" w:name="_Toc239148312"/>
      <w:r>
        <w:rPr>
          <w:rStyle w:val="CharSectno"/>
        </w:rPr>
        <w:t>2.29</w:t>
      </w:r>
      <w:r>
        <w:rPr>
          <w:snapToGrid w:val="0"/>
        </w:rPr>
        <w:t>.</w:t>
      </w:r>
      <w:r>
        <w:tab/>
        <w:t>Declaration</w:t>
      </w:r>
      <w:bookmarkEnd w:id="781"/>
      <w:bookmarkEnd w:id="782"/>
      <w:bookmarkEnd w:id="783"/>
      <w:bookmarkEnd w:id="784"/>
      <w:bookmarkEnd w:id="785"/>
      <w:bookmarkEnd w:id="786"/>
      <w:bookmarkEnd w:id="787"/>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788" w:name="_Toc454329639"/>
      <w:bookmarkStart w:id="789" w:name="_Toc520085373"/>
      <w:bookmarkStart w:id="790" w:name="_Toc64777742"/>
      <w:bookmarkStart w:id="791" w:name="_Toc112475641"/>
      <w:bookmarkStart w:id="792" w:name="_Toc196124615"/>
      <w:bookmarkStart w:id="793" w:name="_Toc244595478"/>
      <w:bookmarkStart w:id="794" w:name="_Toc239148313"/>
      <w:r>
        <w:rPr>
          <w:rStyle w:val="CharSectno"/>
        </w:rPr>
        <w:t>2.30</w:t>
      </w:r>
      <w:r>
        <w:rPr>
          <w:snapToGrid w:val="0"/>
        </w:rPr>
        <w:t>.</w:t>
      </w:r>
      <w:r>
        <w:tab/>
        <w:t>Terms extended if ordinary elections delayed</w:t>
      </w:r>
      <w:bookmarkEnd w:id="788"/>
      <w:bookmarkEnd w:id="789"/>
      <w:bookmarkEnd w:id="790"/>
      <w:bookmarkEnd w:id="791"/>
      <w:bookmarkEnd w:id="792"/>
      <w:bookmarkEnd w:id="793"/>
      <w:bookmarkEnd w:id="794"/>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bookmarkStart w:id="795" w:name="_Toc454329640"/>
      <w:bookmarkStart w:id="796" w:name="_Toc520085374"/>
      <w:bookmarkStart w:id="797" w:name="_Toc64777743"/>
      <w:bookmarkStart w:id="798" w:name="_Toc112475642"/>
      <w:r>
        <w:tab/>
        <w:t>[Section 2.30 amended by No. 66 of 2006 s. 5.]</w:t>
      </w:r>
    </w:p>
    <w:p>
      <w:pPr>
        <w:pStyle w:val="Heading5"/>
      </w:pPr>
      <w:bookmarkStart w:id="799" w:name="_Toc196124616"/>
      <w:bookmarkStart w:id="800" w:name="_Toc244595479"/>
      <w:bookmarkStart w:id="801" w:name="_Toc239148314"/>
      <w:r>
        <w:rPr>
          <w:rStyle w:val="CharSectno"/>
        </w:rPr>
        <w:t>2.31</w:t>
      </w:r>
      <w:r>
        <w:rPr>
          <w:snapToGrid w:val="0"/>
        </w:rPr>
        <w:t>.</w:t>
      </w:r>
      <w:r>
        <w:tab/>
        <w:t>Resignation</w:t>
      </w:r>
      <w:bookmarkEnd w:id="795"/>
      <w:bookmarkEnd w:id="796"/>
      <w:bookmarkEnd w:id="797"/>
      <w:bookmarkEnd w:id="798"/>
      <w:bookmarkEnd w:id="799"/>
      <w:bookmarkEnd w:id="800"/>
      <w:bookmarkEnd w:id="801"/>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802" w:name="_Toc454329641"/>
      <w:bookmarkStart w:id="803" w:name="_Toc520085375"/>
      <w:bookmarkStart w:id="804" w:name="_Toc64777744"/>
      <w:bookmarkStart w:id="805" w:name="_Toc112475643"/>
      <w:bookmarkStart w:id="806" w:name="_Toc196124617"/>
      <w:bookmarkStart w:id="807" w:name="_Toc244595480"/>
      <w:bookmarkStart w:id="808" w:name="_Toc239148315"/>
      <w:r>
        <w:rPr>
          <w:rStyle w:val="CharSectno"/>
        </w:rPr>
        <w:t>2.32</w:t>
      </w:r>
      <w:r>
        <w:rPr>
          <w:snapToGrid w:val="0"/>
        </w:rPr>
        <w:t>.</w:t>
      </w:r>
      <w:r>
        <w:tab/>
        <w:t>How extraordinary vacancies occur in offices elected by electors</w:t>
      </w:r>
      <w:bookmarkEnd w:id="802"/>
      <w:bookmarkEnd w:id="803"/>
      <w:bookmarkEnd w:id="804"/>
      <w:bookmarkEnd w:id="805"/>
      <w:bookmarkEnd w:id="806"/>
      <w:bookmarkEnd w:id="807"/>
      <w:bookmarkEnd w:id="808"/>
    </w:p>
    <w:p>
      <w:pPr>
        <w:pStyle w:val="Subsection"/>
      </w:pPr>
      <w:r>
        <w:tab/>
      </w:r>
      <w:r>
        <w:tab/>
        <w:t>The office of a member of a council as an elector mayor or president or as a councillor becomes vacant if the member — </w:t>
      </w:r>
    </w:p>
    <w:p>
      <w:pPr>
        <w:pStyle w:val="Indenta"/>
      </w:pPr>
      <w:r>
        <w:tab/>
        <w:t>(a)</w:t>
      </w:r>
      <w:r>
        <w:tab/>
        <w:t>dies;</w:t>
      </w:r>
    </w:p>
    <w:p>
      <w:pPr>
        <w:pStyle w:val="Indenta"/>
      </w:pPr>
      <w:r>
        <w:tab/>
        <w:t>(b)</w:t>
      </w:r>
      <w:r>
        <w:tab/>
        <w:t>resigns from the office;</w:t>
      </w:r>
    </w:p>
    <w:p>
      <w:pPr>
        <w:pStyle w:val="Indenta"/>
      </w:pPr>
      <w:r>
        <w:tab/>
        <w:t>(c)</w:t>
      </w:r>
      <w:r>
        <w:tab/>
        <w:t>does not make the declaration required by section 2.29(1) within 2 months after being declared elected to the office;</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w:t>
      </w:r>
    </w:p>
    <w:p>
      <w:pPr>
        <w:pStyle w:val="Indenta"/>
      </w:pPr>
      <w:r>
        <w:tab/>
        <w:t>(da)</w:t>
      </w:r>
      <w:r>
        <w:tab/>
        <w:t>is disqualified by an order under section 5.113, 5.117 or 5.119 from holding office as a member of a council;</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 No. 1 of 2007 s. 5.]</w:t>
      </w:r>
    </w:p>
    <w:p>
      <w:pPr>
        <w:pStyle w:val="Heading5"/>
      </w:pPr>
      <w:bookmarkStart w:id="809" w:name="_Toc454329642"/>
      <w:bookmarkStart w:id="810" w:name="_Toc520085376"/>
      <w:bookmarkStart w:id="811" w:name="_Toc64777745"/>
      <w:bookmarkStart w:id="812" w:name="_Toc112475644"/>
      <w:bookmarkStart w:id="813" w:name="_Toc196124618"/>
      <w:bookmarkStart w:id="814" w:name="_Toc244595481"/>
      <w:bookmarkStart w:id="815" w:name="_Toc239148316"/>
      <w:r>
        <w:rPr>
          <w:rStyle w:val="CharSectno"/>
        </w:rPr>
        <w:t>2.33</w:t>
      </w:r>
      <w:r>
        <w:rPr>
          <w:snapToGrid w:val="0"/>
        </w:rPr>
        <w:t>.</w:t>
      </w:r>
      <w:r>
        <w:tab/>
        <w:t>Extraordinary vacancy on election to a parliament</w:t>
      </w:r>
      <w:bookmarkEnd w:id="809"/>
      <w:bookmarkEnd w:id="810"/>
      <w:bookmarkEnd w:id="811"/>
      <w:bookmarkEnd w:id="812"/>
      <w:bookmarkEnd w:id="813"/>
      <w:bookmarkEnd w:id="814"/>
      <w:bookmarkEnd w:id="815"/>
    </w:p>
    <w:p>
      <w:pPr>
        <w:pStyle w:val="Subsection"/>
      </w:pPr>
      <w:r>
        <w:tab/>
        <w:t>(1)</w:t>
      </w:r>
      <w:r>
        <w:tab/>
        <w:t>If a member of a council is elected as a member of a parliament (as defined in section 2.20) the office of the member as an elector mayor or president or as a councillor becomes vacant on the next ordinary elections day.</w:t>
      </w:r>
    </w:p>
    <w:p>
      <w:pPr>
        <w:pStyle w:val="Subsection"/>
        <w:keepNext/>
        <w:keepLines/>
      </w:pPr>
      <w:r>
        <w:tab/>
        <w:t>(2)</w:t>
      </w:r>
      <w:r>
        <w:tab/>
        <w:t>Subsection (1) does not have effect if — </w:t>
      </w:r>
    </w:p>
    <w:p>
      <w:pPr>
        <w:pStyle w:val="Indenta"/>
      </w:pPr>
      <w:r>
        <w:tab/>
        <w:t>(a)</w:t>
      </w:r>
      <w:r>
        <w:tab/>
        <w:t>the member’s term of office ends under the Table to section 2.28; or</w:t>
      </w:r>
    </w:p>
    <w:p>
      <w:pPr>
        <w:pStyle w:val="Indenta"/>
      </w:pPr>
      <w:r>
        <w:tab/>
        <w:t>(b)</w:t>
      </w:r>
      <w:r>
        <w:tab/>
        <w:t>the member’s office becomes vacant under section 2.32,</w:t>
      </w:r>
    </w:p>
    <w:p>
      <w:pPr>
        <w:pStyle w:val="Subsection"/>
      </w:pPr>
      <w:r>
        <w:tab/>
      </w:r>
      <w:r>
        <w:tab/>
        <w:t>on or before the next ordinary elections day.</w:t>
      </w:r>
    </w:p>
    <w:p>
      <w:pPr>
        <w:pStyle w:val="Heading5"/>
      </w:pPr>
      <w:bookmarkStart w:id="816" w:name="_Toc454329643"/>
      <w:bookmarkStart w:id="817" w:name="_Toc520085377"/>
      <w:bookmarkStart w:id="818" w:name="_Toc64777746"/>
      <w:bookmarkStart w:id="819" w:name="_Toc112475645"/>
      <w:bookmarkStart w:id="820" w:name="_Toc196124619"/>
      <w:bookmarkStart w:id="821" w:name="_Toc244595482"/>
      <w:bookmarkStart w:id="822" w:name="_Toc239148317"/>
      <w:r>
        <w:rPr>
          <w:rStyle w:val="CharSectno"/>
        </w:rPr>
        <w:t>2.34</w:t>
      </w:r>
      <w:r>
        <w:rPr>
          <w:snapToGrid w:val="0"/>
        </w:rPr>
        <w:t>.</w:t>
      </w:r>
      <w:r>
        <w:tab/>
        <w:t>How extraordinary vacancies occur in offices elected by the council</w:t>
      </w:r>
      <w:bookmarkEnd w:id="816"/>
      <w:bookmarkEnd w:id="817"/>
      <w:bookmarkEnd w:id="818"/>
      <w:bookmarkEnd w:id="819"/>
      <w:bookmarkEnd w:id="820"/>
      <w:bookmarkEnd w:id="821"/>
      <w:bookmarkEnd w:id="822"/>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 2.33;</w:t>
      </w:r>
    </w:p>
    <w:p>
      <w:pPr>
        <w:pStyle w:val="Indenta"/>
      </w:pPr>
      <w:r>
        <w:tab/>
        <w:t>(b)</w:t>
      </w:r>
      <w:r>
        <w:tab/>
        <w:t>resigns from the office;</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Heading5"/>
      </w:pPr>
      <w:bookmarkStart w:id="823" w:name="_Toc454329644"/>
      <w:bookmarkStart w:id="824" w:name="_Toc520085378"/>
      <w:bookmarkStart w:id="825" w:name="_Toc64777747"/>
      <w:bookmarkStart w:id="826" w:name="_Toc112475646"/>
      <w:bookmarkStart w:id="827" w:name="_Toc196124620"/>
      <w:bookmarkStart w:id="828" w:name="_Toc244595483"/>
      <w:bookmarkStart w:id="829" w:name="_Toc239148318"/>
      <w:r>
        <w:rPr>
          <w:rStyle w:val="CharSectno"/>
        </w:rPr>
        <w:t>2.35</w:t>
      </w:r>
      <w:r>
        <w:rPr>
          <w:snapToGrid w:val="0"/>
        </w:rPr>
        <w:t>.</w:t>
      </w:r>
      <w:r>
        <w:tab/>
        <w:t>Vacancies on restructure of districts, wards or membership</w:t>
      </w:r>
      <w:bookmarkEnd w:id="823"/>
      <w:bookmarkEnd w:id="824"/>
      <w:bookmarkEnd w:id="825"/>
      <w:bookmarkEnd w:id="826"/>
      <w:bookmarkEnd w:id="827"/>
      <w:bookmarkEnd w:id="828"/>
      <w:bookmarkEnd w:id="829"/>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830" w:name="_Toc454329645"/>
      <w:bookmarkStart w:id="831" w:name="_Toc520085379"/>
      <w:bookmarkStart w:id="832" w:name="_Toc64777748"/>
      <w:bookmarkStart w:id="833" w:name="_Toc112475647"/>
      <w:bookmarkStart w:id="834" w:name="_Toc196124621"/>
      <w:bookmarkStart w:id="835" w:name="_Toc244595484"/>
      <w:bookmarkStart w:id="836" w:name="_Toc239148319"/>
      <w:r>
        <w:rPr>
          <w:rStyle w:val="CharSectno"/>
        </w:rPr>
        <w:t>2.36</w:t>
      </w:r>
      <w:r>
        <w:rPr>
          <w:snapToGrid w:val="0"/>
        </w:rPr>
        <w:t>.</w:t>
      </w:r>
      <w:r>
        <w:tab/>
        <w:t>Vacancies on dismissal of council</w:t>
      </w:r>
      <w:bookmarkEnd w:id="830"/>
      <w:bookmarkEnd w:id="831"/>
      <w:bookmarkEnd w:id="832"/>
      <w:bookmarkEnd w:id="833"/>
      <w:bookmarkEnd w:id="834"/>
      <w:bookmarkEnd w:id="835"/>
      <w:bookmarkEnd w:id="836"/>
    </w:p>
    <w:p>
      <w:pPr>
        <w:pStyle w:val="Subsection"/>
      </w:pPr>
      <w:r>
        <w:tab/>
      </w:r>
      <w:r>
        <w:tab/>
        <w:t>If a council is dismissed under section 8.25 the offices of the members become vacant from the time when the order dismissing the council takes effect.</w:t>
      </w:r>
    </w:p>
    <w:p>
      <w:pPr>
        <w:pStyle w:val="Heading5"/>
      </w:pPr>
      <w:bookmarkStart w:id="837" w:name="_Toc454329646"/>
      <w:bookmarkStart w:id="838" w:name="_Toc520085380"/>
      <w:bookmarkStart w:id="839" w:name="_Toc64777749"/>
      <w:bookmarkStart w:id="840" w:name="_Toc112475648"/>
      <w:bookmarkStart w:id="841" w:name="_Toc196124622"/>
      <w:bookmarkStart w:id="842" w:name="_Toc244595485"/>
      <w:bookmarkStart w:id="843" w:name="_Toc239148320"/>
      <w:r>
        <w:rPr>
          <w:rStyle w:val="CharSectno"/>
        </w:rPr>
        <w:t>2.36A</w:t>
      </w:r>
      <w:r>
        <w:rPr>
          <w:snapToGrid w:val="0"/>
        </w:rPr>
        <w:t>.</w:t>
      </w:r>
      <w:r>
        <w:tab/>
        <w:t>Power to declare offices vacant if district is to be abolished</w:t>
      </w:r>
      <w:bookmarkEnd w:id="837"/>
      <w:bookmarkEnd w:id="838"/>
      <w:bookmarkEnd w:id="839"/>
      <w:bookmarkEnd w:id="840"/>
      <w:bookmarkEnd w:id="841"/>
      <w:bookmarkEnd w:id="842"/>
      <w:bookmarkEnd w:id="843"/>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pPr>
      <w:bookmarkStart w:id="844" w:name="_Toc454329647"/>
      <w:bookmarkStart w:id="845" w:name="_Toc520085381"/>
      <w:bookmarkStart w:id="846" w:name="_Toc64777750"/>
      <w:bookmarkStart w:id="847" w:name="_Toc112475649"/>
      <w:bookmarkStart w:id="848" w:name="_Toc196124623"/>
      <w:bookmarkStart w:id="849" w:name="_Toc244595486"/>
      <w:bookmarkStart w:id="850" w:name="_Toc239148321"/>
      <w:r>
        <w:rPr>
          <w:rStyle w:val="CharSectno"/>
        </w:rPr>
        <w:t>2.37</w:t>
      </w:r>
      <w:r>
        <w:t>.</w:t>
      </w:r>
      <w:r>
        <w:tab/>
        <w:t>Power to declare offices vacant</w:t>
      </w:r>
      <w:bookmarkEnd w:id="844"/>
      <w:bookmarkEnd w:id="845"/>
      <w:bookmarkEnd w:id="846"/>
      <w:bookmarkEnd w:id="847"/>
      <w:bookmarkEnd w:id="848"/>
      <w:bookmarkEnd w:id="849"/>
      <w:bookmarkEnd w:id="850"/>
    </w:p>
    <w:p>
      <w:pPr>
        <w:pStyle w:val="Subsection"/>
      </w:pPr>
      <w:r>
        <w:tab/>
        <w:t>(1)</w:t>
      </w:r>
      <w:r>
        <w:tab/>
        <w:t>If more than ½ of the offices of members of a council are vacant for any reason, the Governor may, by order, declare all the remaining offices of members to be vacant.</w:t>
      </w:r>
    </w:p>
    <w:p>
      <w:pPr>
        <w:pStyle w:val="Subsection"/>
      </w:pPr>
      <w:r>
        <w:tab/>
        <w:t>(2)</w:t>
      </w:r>
      <w:r>
        <w:tab/>
        <w:t>If the Minister receives notification under section 5.3(3) about the failure of a council to hold a meeting, the Governor may, by order, declare all the offices of members of the council to be vacant.</w:t>
      </w:r>
    </w:p>
    <w:p>
      <w:pPr>
        <w:pStyle w:val="Subsection"/>
      </w:pPr>
      <w:r>
        <w:tab/>
        <w:t>(3)</w:t>
      </w:r>
      <w:r>
        <w:tab/>
        <w:t>A declaration under this section takes effect from the time specified in the declaration.</w:t>
      </w:r>
    </w:p>
    <w:p>
      <w:pPr>
        <w:pStyle w:val="Subsection"/>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200"/>
      </w:pPr>
      <w:r>
        <w:tab/>
        <w:t>(5)</w:t>
      </w:r>
      <w:r>
        <w:tab/>
        <w:t>An order under subsection (4) is to fix a day for any poll needed for the election of members to fill the vacant offices again.</w:t>
      </w:r>
    </w:p>
    <w:p>
      <w:pPr>
        <w:pStyle w:val="Subsection"/>
        <w:spacing w:before="20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260"/>
      </w:pPr>
      <w:bookmarkStart w:id="851" w:name="_Toc454329648"/>
      <w:bookmarkStart w:id="852" w:name="_Toc520085382"/>
      <w:bookmarkStart w:id="853" w:name="_Toc64777751"/>
      <w:bookmarkStart w:id="854" w:name="_Toc112475650"/>
      <w:bookmarkStart w:id="855" w:name="_Toc196124624"/>
      <w:bookmarkStart w:id="856" w:name="_Toc244595487"/>
      <w:bookmarkStart w:id="857" w:name="_Toc239148322"/>
      <w:r>
        <w:rPr>
          <w:rStyle w:val="CharSectno"/>
        </w:rPr>
        <w:t>2.37A</w:t>
      </w:r>
      <w:r>
        <w:t>.</w:t>
      </w:r>
      <w:r>
        <w:tab/>
        <w:t>Vacancies in all offices for any other reason</w:t>
      </w:r>
      <w:bookmarkEnd w:id="851"/>
      <w:bookmarkEnd w:id="852"/>
      <w:bookmarkEnd w:id="853"/>
      <w:bookmarkEnd w:id="854"/>
      <w:bookmarkEnd w:id="855"/>
      <w:bookmarkEnd w:id="856"/>
      <w:bookmarkEnd w:id="857"/>
    </w:p>
    <w:p>
      <w:pPr>
        <w:pStyle w:val="Subsection"/>
        <w:spacing w:before="20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spacing w:before="200"/>
      </w:pPr>
      <w:r>
        <w:tab/>
        <w:t>(2)</w:t>
      </w:r>
      <w:r>
        <w:tab/>
        <w:t>An order under subsection (1) is to fix a day for any poll needed for the election of members to fill the vacant offices again.</w:t>
      </w:r>
    </w:p>
    <w:p>
      <w:pPr>
        <w:pStyle w:val="Subsection"/>
        <w:spacing w:before="200"/>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858" w:name="_Toc71096284"/>
      <w:bookmarkStart w:id="859" w:name="_Toc84404369"/>
      <w:bookmarkStart w:id="860" w:name="_Toc89507363"/>
      <w:bookmarkStart w:id="861" w:name="_Toc89859563"/>
      <w:bookmarkStart w:id="862" w:name="_Toc92771360"/>
      <w:bookmarkStart w:id="863" w:name="_Toc92865259"/>
      <w:bookmarkStart w:id="864" w:name="_Toc94070708"/>
      <w:bookmarkStart w:id="865" w:name="_Toc96496393"/>
      <w:bookmarkStart w:id="866" w:name="_Toc97097597"/>
      <w:bookmarkStart w:id="867" w:name="_Toc100136110"/>
      <w:bookmarkStart w:id="868" w:name="_Toc100384041"/>
      <w:bookmarkStart w:id="869" w:name="_Toc100476261"/>
      <w:bookmarkStart w:id="870" w:name="_Toc102381708"/>
      <w:bookmarkStart w:id="871" w:name="_Toc102721641"/>
      <w:bookmarkStart w:id="872" w:name="_Toc102876706"/>
      <w:bookmarkStart w:id="873" w:name="_Toc104172491"/>
      <w:bookmarkStart w:id="874" w:name="_Toc107982807"/>
      <w:bookmarkStart w:id="875" w:name="_Toc109544275"/>
      <w:bookmarkStart w:id="876" w:name="_Toc109547723"/>
      <w:bookmarkStart w:id="877" w:name="_Toc110063772"/>
      <w:bookmarkStart w:id="878" w:name="_Toc110323692"/>
      <w:bookmarkStart w:id="879" w:name="_Toc110755164"/>
      <w:bookmarkStart w:id="880" w:name="_Toc111618300"/>
      <w:bookmarkStart w:id="881" w:name="_Toc111621508"/>
      <w:bookmarkStart w:id="882" w:name="_Toc112475651"/>
      <w:bookmarkStart w:id="883" w:name="_Toc112732147"/>
      <w:bookmarkStart w:id="884" w:name="_Toc124053473"/>
      <w:bookmarkStart w:id="885" w:name="_Toc131399154"/>
      <w:bookmarkStart w:id="886" w:name="_Toc136335998"/>
      <w:bookmarkStart w:id="887" w:name="_Toc136409037"/>
      <w:bookmarkStart w:id="888" w:name="_Toc136409837"/>
      <w:bookmarkStart w:id="889" w:name="_Toc138825643"/>
      <w:bookmarkStart w:id="890" w:name="_Toc139267639"/>
      <w:bookmarkStart w:id="891" w:name="_Toc139692936"/>
      <w:bookmarkStart w:id="892" w:name="_Toc141178906"/>
      <w:bookmarkStart w:id="893" w:name="_Toc152739151"/>
      <w:bookmarkStart w:id="894" w:name="_Toc153611092"/>
      <w:bookmarkStart w:id="895" w:name="_Toc155598072"/>
      <w:bookmarkStart w:id="896" w:name="_Toc157922791"/>
      <w:bookmarkStart w:id="897" w:name="_Toc162950360"/>
      <w:bookmarkStart w:id="898" w:name="_Toc170724341"/>
      <w:bookmarkStart w:id="899" w:name="_Toc171228128"/>
      <w:bookmarkStart w:id="900" w:name="_Toc171235517"/>
      <w:bookmarkStart w:id="901" w:name="_Toc173898860"/>
      <w:bookmarkStart w:id="902" w:name="_Toc175470489"/>
      <w:bookmarkStart w:id="903" w:name="_Toc175472378"/>
      <w:bookmarkStart w:id="904" w:name="_Toc176677243"/>
      <w:bookmarkStart w:id="905" w:name="_Toc176776966"/>
      <w:bookmarkStart w:id="906" w:name="_Toc176835232"/>
      <w:bookmarkStart w:id="907" w:name="_Toc180317276"/>
      <w:bookmarkStart w:id="908" w:name="_Toc180385185"/>
      <w:bookmarkStart w:id="909" w:name="_Toc187032036"/>
      <w:bookmarkStart w:id="910" w:name="_Toc187121018"/>
      <w:bookmarkStart w:id="911" w:name="_Toc187819107"/>
      <w:bookmarkStart w:id="912" w:name="_Toc188077538"/>
      <w:bookmarkStart w:id="913" w:name="_Toc196124625"/>
      <w:bookmarkStart w:id="914" w:name="_Toc196125491"/>
      <w:bookmarkStart w:id="915" w:name="_Toc196801889"/>
      <w:bookmarkStart w:id="916" w:name="_Toc197855248"/>
      <w:bookmarkStart w:id="917" w:name="_Toc200518028"/>
      <w:bookmarkStart w:id="918" w:name="_Toc202174004"/>
      <w:bookmarkStart w:id="919" w:name="_Toc239148323"/>
      <w:bookmarkStart w:id="920" w:name="_Toc244595488"/>
      <w:r>
        <w:rPr>
          <w:rStyle w:val="CharDivNo"/>
        </w:rPr>
        <w:t>Division 7</w:t>
      </w:r>
      <w:r>
        <w:t> — </w:t>
      </w:r>
      <w:r>
        <w:rPr>
          <w:rStyle w:val="CharDivText"/>
        </w:rPr>
        <w:t>Commissioners</w:t>
      </w:r>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p>
    <w:p>
      <w:pPr>
        <w:pStyle w:val="Heading5"/>
        <w:spacing w:before="240"/>
      </w:pPr>
      <w:bookmarkStart w:id="921" w:name="_Toc454329649"/>
      <w:bookmarkStart w:id="922" w:name="_Toc520085383"/>
      <w:bookmarkStart w:id="923" w:name="_Toc64777752"/>
      <w:bookmarkStart w:id="924" w:name="_Toc112475652"/>
      <w:bookmarkStart w:id="925" w:name="_Toc196124626"/>
      <w:bookmarkStart w:id="926" w:name="_Toc244595489"/>
      <w:bookmarkStart w:id="927" w:name="_Toc239148324"/>
      <w:r>
        <w:rPr>
          <w:rStyle w:val="CharSectno"/>
        </w:rPr>
        <w:t>2.38</w:t>
      </w:r>
      <w:r>
        <w:t>.</w:t>
      </w:r>
      <w:r>
        <w:tab/>
        <w:t>The function of a commissioner</w:t>
      </w:r>
      <w:bookmarkEnd w:id="921"/>
      <w:bookmarkEnd w:id="922"/>
      <w:bookmarkEnd w:id="923"/>
      <w:bookmarkEnd w:id="924"/>
      <w:bookmarkEnd w:id="925"/>
      <w:bookmarkEnd w:id="926"/>
      <w:bookmarkEnd w:id="927"/>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spacing w:before="240"/>
      </w:pPr>
      <w:bookmarkStart w:id="928" w:name="_Toc454329650"/>
      <w:bookmarkStart w:id="929" w:name="_Toc520085384"/>
      <w:bookmarkStart w:id="930" w:name="_Toc64777753"/>
      <w:bookmarkStart w:id="931" w:name="_Toc112475653"/>
      <w:bookmarkStart w:id="932" w:name="_Toc196124627"/>
      <w:bookmarkStart w:id="933" w:name="_Toc244595490"/>
      <w:bookmarkStart w:id="934" w:name="_Toc239148325"/>
      <w:r>
        <w:rPr>
          <w:rStyle w:val="CharSectno"/>
        </w:rPr>
        <w:t>2.39</w:t>
      </w:r>
      <w:r>
        <w:t>.</w:t>
      </w:r>
      <w:r>
        <w:tab/>
        <w:t>Appointment of commissioner</w:t>
      </w:r>
      <w:bookmarkEnd w:id="928"/>
      <w:bookmarkEnd w:id="929"/>
      <w:bookmarkEnd w:id="930"/>
      <w:bookmarkEnd w:id="931"/>
      <w:bookmarkEnd w:id="932"/>
      <w:bookmarkEnd w:id="933"/>
      <w:bookmarkEnd w:id="934"/>
    </w:p>
    <w:p>
      <w:pPr>
        <w:pStyle w:val="Subsection"/>
      </w:pPr>
      <w:r>
        <w:tab/>
      </w:r>
      <w:r>
        <w:tab/>
        <w:t>A commissioner of a local government can be appointed by the Governor under the power given by section 2.6(4), 2.36A(3), 2.37(4), 2.37A(1), 8.30 or 8.33 and not otherwise.</w:t>
      </w:r>
    </w:p>
    <w:p>
      <w:pPr>
        <w:pStyle w:val="Footnotesection"/>
      </w:pPr>
      <w:r>
        <w:tab/>
        <w:t>[Section 2.39 amended by No. 1 of 1998 s. 6(3); No. 64 of 1998 s. 4(4).]</w:t>
      </w:r>
    </w:p>
    <w:p>
      <w:pPr>
        <w:pStyle w:val="Heading5"/>
      </w:pPr>
      <w:bookmarkStart w:id="935" w:name="_Toc454329651"/>
      <w:bookmarkStart w:id="936" w:name="_Toc520085385"/>
      <w:bookmarkStart w:id="937" w:name="_Toc64777754"/>
      <w:bookmarkStart w:id="938" w:name="_Toc112475654"/>
      <w:bookmarkStart w:id="939" w:name="_Toc196124628"/>
      <w:bookmarkStart w:id="940" w:name="_Toc244595491"/>
      <w:bookmarkStart w:id="941" w:name="_Toc239148326"/>
      <w:r>
        <w:rPr>
          <w:rStyle w:val="CharSectno"/>
        </w:rPr>
        <w:t>2.40</w:t>
      </w:r>
      <w:r>
        <w:t>.</w:t>
      </w:r>
      <w:r>
        <w:tab/>
        <w:t>Joint commissioners</w:t>
      </w:r>
      <w:bookmarkEnd w:id="935"/>
      <w:bookmarkEnd w:id="936"/>
      <w:bookmarkEnd w:id="937"/>
      <w:bookmarkEnd w:id="938"/>
      <w:bookmarkEnd w:id="939"/>
      <w:bookmarkEnd w:id="940"/>
      <w:bookmarkEnd w:id="941"/>
    </w:p>
    <w:p>
      <w:pPr>
        <w:pStyle w:val="Subsection"/>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pPr>
      <w:r>
        <w:tab/>
        <w:t>(2)</w:t>
      </w:r>
      <w:r>
        <w:tab/>
        <w:t>If 3 or 5 commissioners are appointed — </w:t>
      </w:r>
    </w:p>
    <w:p>
      <w:pPr>
        <w:pStyle w:val="Indenta"/>
      </w:pPr>
      <w:r>
        <w:tab/>
        <w:t>(a)</w:t>
      </w:r>
      <w:r>
        <w:tab/>
        <w:t>they are to exercise the powers and discharge the duties of the council of the local government jointly;</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942" w:name="_Toc454329652"/>
      <w:bookmarkStart w:id="943" w:name="_Toc520085386"/>
      <w:bookmarkStart w:id="944" w:name="_Toc64777755"/>
      <w:bookmarkStart w:id="945" w:name="_Toc112475655"/>
      <w:bookmarkStart w:id="946" w:name="_Toc196124629"/>
      <w:bookmarkStart w:id="947" w:name="_Toc244595492"/>
      <w:bookmarkStart w:id="948" w:name="_Toc239148327"/>
      <w:r>
        <w:rPr>
          <w:rStyle w:val="CharSectno"/>
        </w:rPr>
        <w:t>2.41</w:t>
      </w:r>
      <w:r>
        <w:t>.</w:t>
      </w:r>
      <w:r>
        <w:tab/>
        <w:t>Appointment, tenure, meetings etc.</w:t>
      </w:r>
      <w:bookmarkEnd w:id="942"/>
      <w:bookmarkEnd w:id="943"/>
      <w:bookmarkEnd w:id="944"/>
      <w:bookmarkEnd w:id="945"/>
      <w:bookmarkEnd w:id="946"/>
      <w:bookmarkEnd w:id="947"/>
      <w:bookmarkEnd w:id="948"/>
    </w:p>
    <w:p>
      <w:pPr>
        <w:pStyle w:val="Subsection"/>
      </w:pPr>
      <w:r>
        <w:tab/>
      </w:r>
      <w:r>
        <w:tab/>
        <w:t>Schedule 2.4 (which contains provisions about commissioners) has effect.</w:t>
      </w:r>
    </w:p>
    <w:p>
      <w:pPr>
        <w:pStyle w:val="Heading5"/>
      </w:pPr>
      <w:bookmarkStart w:id="949" w:name="_Toc454329653"/>
      <w:bookmarkStart w:id="950" w:name="_Toc520085387"/>
      <w:bookmarkStart w:id="951" w:name="_Toc64777756"/>
      <w:bookmarkStart w:id="952" w:name="_Toc112475656"/>
      <w:bookmarkStart w:id="953" w:name="_Toc196124630"/>
      <w:bookmarkStart w:id="954" w:name="_Toc244595493"/>
      <w:bookmarkStart w:id="955" w:name="_Toc239148328"/>
      <w:r>
        <w:rPr>
          <w:rStyle w:val="CharSectno"/>
        </w:rPr>
        <w:t>2.42</w:t>
      </w:r>
      <w:r>
        <w:t>.</w:t>
      </w:r>
      <w:r>
        <w:tab/>
        <w:t xml:space="preserve">Commissioner to </w:t>
      </w:r>
      <w:bookmarkEnd w:id="949"/>
      <w:bookmarkEnd w:id="950"/>
      <w:bookmarkEnd w:id="951"/>
      <w:bookmarkEnd w:id="952"/>
      <w:r>
        <w:t>make declaration</w:t>
      </w:r>
      <w:bookmarkEnd w:id="953"/>
      <w:bookmarkEnd w:id="954"/>
      <w:bookmarkEnd w:id="955"/>
    </w:p>
    <w:p>
      <w:pPr>
        <w:pStyle w:val="Subsection"/>
      </w:pPr>
      <w:r>
        <w:tab/>
        <w:t>(1)</w:t>
      </w:r>
      <w:r>
        <w:tab/>
        <w:t>A person cannot act in the office of commissioner until he or she has made a declaration in the prescribed form.</w:t>
      </w:r>
    </w:p>
    <w:p>
      <w:pPr>
        <w:pStyle w:val="Subsection"/>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pPr>
      <w:bookmarkStart w:id="956" w:name="_Toc454329654"/>
      <w:bookmarkStart w:id="957" w:name="_Toc520085388"/>
      <w:bookmarkStart w:id="958" w:name="_Toc64777757"/>
      <w:bookmarkStart w:id="959" w:name="_Toc112475657"/>
      <w:bookmarkStart w:id="960" w:name="_Toc196124631"/>
      <w:bookmarkStart w:id="961" w:name="_Toc244595494"/>
      <w:bookmarkStart w:id="962" w:name="_Toc239148329"/>
      <w:r>
        <w:rPr>
          <w:rStyle w:val="CharSectno"/>
        </w:rPr>
        <w:t>2.43</w:t>
      </w:r>
      <w:r>
        <w:t>.</w:t>
      </w:r>
      <w:r>
        <w:tab/>
        <w:t>Applicability of certain provisions of this Act</w:t>
      </w:r>
      <w:bookmarkEnd w:id="956"/>
      <w:bookmarkEnd w:id="957"/>
      <w:bookmarkEnd w:id="958"/>
      <w:bookmarkEnd w:id="959"/>
      <w:bookmarkEnd w:id="960"/>
      <w:bookmarkEnd w:id="961"/>
      <w:bookmarkEnd w:id="962"/>
    </w:p>
    <w:p>
      <w:pPr>
        <w:pStyle w:val="Subsection"/>
      </w:pPr>
      <w:r>
        <w:tab/>
        <w:t>(1)</w:t>
      </w:r>
      <w:r>
        <w:tab/>
        <w:t>Division 5 does not apply to a commissioner except to the extent required by Schedule 2.4, clauses 1 and 3(c).</w:t>
      </w:r>
    </w:p>
    <w:p>
      <w:pPr>
        <w:pStyle w:val="Subsection"/>
      </w:pPr>
      <w:r>
        <w:tab/>
        <w:t>(2)</w:t>
      </w:r>
      <w:r>
        <w:tab/>
        <w:t>Division 6 does not apply to a commissioner.</w:t>
      </w:r>
    </w:p>
    <w:p>
      <w:pPr>
        <w:pStyle w:val="Subsection"/>
      </w:pPr>
      <w:r>
        <w:tab/>
        <w:t>(3)</w:t>
      </w:r>
      <w:r>
        <w:tab/>
        <w:t>Part 5, Division 6 does not apply to an interest that a commissioner has in a question relating to a payment or reimbursement under Schedule 2.4, clause 5.</w:t>
      </w:r>
    </w:p>
    <w:p>
      <w:pPr>
        <w:pStyle w:val="Heading3"/>
      </w:pPr>
      <w:bookmarkStart w:id="963" w:name="_Toc71096291"/>
      <w:bookmarkStart w:id="964" w:name="_Toc84404376"/>
      <w:bookmarkStart w:id="965" w:name="_Toc89507370"/>
      <w:bookmarkStart w:id="966" w:name="_Toc89859570"/>
      <w:bookmarkStart w:id="967" w:name="_Toc92771367"/>
      <w:bookmarkStart w:id="968" w:name="_Toc92865266"/>
      <w:bookmarkStart w:id="969" w:name="_Toc94070715"/>
      <w:bookmarkStart w:id="970" w:name="_Toc96496400"/>
      <w:bookmarkStart w:id="971" w:name="_Toc97097604"/>
      <w:bookmarkStart w:id="972" w:name="_Toc100136117"/>
      <w:bookmarkStart w:id="973" w:name="_Toc100384048"/>
      <w:bookmarkStart w:id="974" w:name="_Toc100476268"/>
      <w:bookmarkStart w:id="975" w:name="_Toc102381715"/>
      <w:bookmarkStart w:id="976" w:name="_Toc102721648"/>
      <w:bookmarkStart w:id="977" w:name="_Toc102876713"/>
      <w:bookmarkStart w:id="978" w:name="_Toc104172498"/>
      <w:bookmarkStart w:id="979" w:name="_Toc107982814"/>
      <w:bookmarkStart w:id="980" w:name="_Toc109544282"/>
      <w:bookmarkStart w:id="981" w:name="_Toc109547730"/>
      <w:bookmarkStart w:id="982" w:name="_Toc110063779"/>
      <w:bookmarkStart w:id="983" w:name="_Toc110323699"/>
      <w:bookmarkStart w:id="984" w:name="_Toc110755171"/>
      <w:bookmarkStart w:id="985" w:name="_Toc111618307"/>
      <w:bookmarkStart w:id="986" w:name="_Toc111621515"/>
      <w:bookmarkStart w:id="987" w:name="_Toc112475658"/>
      <w:bookmarkStart w:id="988" w:name="_Toc112732154"/>
      <w:bookmarkStart w:id="989" w:name="_Toc124053480"/>
      <w:bookmarkStart w:id="990" w:name="_Toc131399161"/>
      <w:bookmarkStart w:id="991" w:name="_Toc136336005"/>
      <w:bookmarkStart w:id="992" w:name="_Toc136409044"/>
      <w:bookmarkStart w:id="993" w:name="_Toc136409844"/>
      <w:bookmarkStart w:id="994" w:name="_Toc138825650"/>
      <w:bookmarkStart w:id="995" w:name="_Toc139267646"/>
      <w:bookmarkStart w:id="996" w:name="_Toc139692943"/>
      <w:bookmarkStart w:id="997" w:name="_Toc141178913"/>
      <w:bookmarkStart w:id="998" w:name="_Toc152739158"/>
      <w:bookmarkStart w:id="999" w:name="_Toc153611099"/>
      <w:bookmarkStart w:id="1000" w:name="_Toc155598079"/>
      <w:bookmarkStart w:id="1001" w:name="_Toc157922798"/>
      <w:bookmarkStart w:id="1002" w:name="_Toc162950367"/>
      <w:bookmarkStart w:id="1003" w:name="_Toc170724348"/>
      <w:bookmarkStart w:id="1004" w:name="_Toc171228135"/>
      <w:bookmarkStart w:id="1005" w:name="_Toc171235524"/>
      <w:bookmarkStart w:id="1006" w:name="_Toc173898867"/>
      <w:bookmarkStart w:id="1007" w:name="_Toc175470496"/>
      <w:bookmarkStart w:id="1008" w:name="_Toc175472385"/>
      <w:bookmarkStart w:id="1009" w:name="_Toc176677250"/>
      <w:bookmarkStart w:id="1010" w:name="_Toc176776973"/>
      <w:bookmarkStart w:id="1011" w:name="_Toc176835239"/>
      <w:bookmarkStart w:id="1012" w:name="_Toc180317283"/>
      <w:bookmarkStart w:id="1013" w:name="_Toc180385192"/>
      <w:bookmarkStart w:id="1014" w:name="_Toc187032043"/>
      <w:bookmarkStart w:id="1015" w:name="_Toc187121025"/>
      <w:bookmarkStart w:id="1016" w:name="_Toc187819114"/>
      <w:bookmarkStart w:id="1017" w:name="_Toc188077545"/>
      <w:bookmarkStart w:id="1018" w:name="_Toc196124632"/>
      <w:bookmarkStart w:id="1019" w:name="_Toc196125498"/>
      <w:bookmarkStart w:id="1020" w:name="_Toc196801896"/>
      <w:bookmarkStart w:id="1021" w:name="_Toc197855255"/>
      <w:bookmarkStart w:id="1022" w:name="_Toc200518035"/>
      <w:bookmarkStart w:id="1023" w:name="_Toc202174011"/>
      <w:bookmarkStart w:id="1024" w:name="_Toc239148330"/>
      <w:bookmarkStart w:id="1025" w:name="_Toc244595495"/>
      <w:r>
        <w:rPr>
          <w:rStyle w:val="CharDivNo"/>
        </w:rPr>
        <w:t>Division 8</w:t>
      </w:r>
      <w:r>
        <w:t> — </w:t>
      </w:r>
      <w:r>
        <w:rPr>
          <w:rStyle w:val="CharDivText"/>
        </w:rPr>
        <w:t>Local Government Advisory Board</w:t>
      </w:r>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p>
    <w:p>
      <w:pPr>
        <w:pStyle w:val="Heading5"/>
      </w:pPr>
      <w:bookmarkStart w:id="1026" w:name="_Toc454329655"/>
      <w:bookmarkStart w:id="1027" w:name="_Toc520085389"/>
      <w:bookmarkStart w:id="1028" w:name="_Toc64777758"/>
      <w:bookmarkStart w:id="1029" w:name="_Toc112475659"/>
      <w:bookmarkStart w:id="1030" w:name="_Toc196124633"/>
      <w:bookmarkStart w:id="1031" w:name="_Toc244595496"/>
      <w:bookmarkStart w:id="1032" w:name="_Toc239148331"/>
      <w:r>
        <w:rPr>
          <w:rStyle w:val="CharSectno"/>
        </w:rPr>
        <w:t>2.44</w:t>
      </w:r>
      <w:r>
        <w:t>.</w:t>
      </w:r>
      <w:r>
        <w:tab/>
        <w:t>Establishment of Advisory Board</w:t>
      </w:r>
      <w:bookmarkEnd w:id="1026"/>
      <w:bookmarkEnd w:id="1027"/>
      <w:bookmarkEnd w:id="1028"/>
      <w:bookmarkEnd w:id="1029"/>
      <w:bookmarkEnd w:id="1030"/>
      <w:bookmarkEnd w:id="1031"/>
      <w:bookmarkEnd w:id="1032"/>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1033" w:name="_Toc454329656"/>
      <w:bookmarkStart w:id="1034" w:name="_Toc520085390"/>
      <w:bookmarkStart w:id="1035" w:name="_Toc64777759"/>
      <w:bookmarkStart w:id="1036" w:name="_Toc112475660"/>
      <w:bookmarkStart w:id="1037" w:name="_Toc196124634"/>
      <w:bookmarkStart w:id="1038" w:name="_Toc244595497"/>
      <w:bookmarkStart w:id="1039" w:name="_Toc239148332"/>
      <w:r>
        <w:rPr>
          <w:rStyle w:val="CharSectno"/>
        </w:rPr>
        <w:t>2.45</w:t>
      </w:r>
      <w:r>
        <w:t>.</w:t>
      </w:r>
      <w:r>
        <w:tab/>
        <w:t>Functions of Advisory Board</w:t>
      </w:r>
      <w:bookmarkEnd w:id="1033"/>
      <w:bookmarkEnd w:id="1034"/>
      <w:bookmarkEnd w:id="1035"/>
      <w:bookmarkEnd w:id="1036"/>
      <w:bookmarkEnd w:id="1037"/>
      <w:bookmarkEnd w:id="1038"/>
      <w:bookmarkEnd w:id="1039"/>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w:t>
      </w:r>
    </w:p>
    <w:p>
      <w:pPr>
        <w:pStyle w:val="Indenta"/>
      </w:pPr>
      <w:r>
        <w:tab/>
        <w:t>(b)</w:t>
      </w:r>
      <w:r>
        <w:tab/>
        <w:t>making recommendations to the Minister on those proposals;</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1040" w:name="_Toc71096294"/>
      <w:bookmarkStart w:id="1041" w:name="_Toc84404379"/>
      <w:bookmarkStart w:id="1042" w:name="_Toc89507373"/>
      <w:bookmarkStart w:id="1043" w:name="_Toc89859573"/>
      <w:bookmarkStart w:id="1044" w:name="_Toc92771370"/>
      <w:bookmarkStart w:id="1045" w:name="_Toc92865269"/>
      <w:bookmarkStart w:id="1046" w:name="_Toc94070718"/>
      <w:bookmarkStart w:id="1047" w:name="_Toc96496403"/>
      <w:bookmarkStart w:id="1048" w:name="_Toc97097607"/>
      <w:bookmarkStart w:id="1049" w:name="_Toc100136120"/>
      <w:bookmarkStart w:id="1050" w:name="_Toc100384051"/>
      <w:bookmarkStart w:id="1051" w:name="_Toc100476271"/>
      <w:bookmarkStart w:id="1052" w:name="_Toc102381718"/>
      <w:bookmarkStart w:id="1053" w:name="_Toc102721651"/>
      <w:bookmarkStart w:id="1054" w:name="_Toc102876716"/>
      <w:bookmarkStart w:id="1055" w:name="_Toc104172501"/>
      <w:bookmarkStart w:id="1056" w:name="_Toc107982817"/>
      <w:bookmarkStart w:id="1057" w:name="_Toc109544285"/>
      <w:bookmarkStart w:id="1058" w:name="_Toc109547733"/>
      <w:bookmarkStart w:id="1059" w:name="_Toc110063782"/>
      <w:bookmarkStart w:id="1060" w:name="_Toc110323702"/>
      <w:bookmarkStart w:id="1061" w:name="_Toc110755174"/>
      <w:bookmarkStart w:id="1062" w:name="_Toc111618310"/>
      <w:bookmarkStart w:id="1063" w:name="_Toc111621518"/>
      <w:bookmarkStart w:id="1064" w:name="_Toc112475661"/>
      <w:bookmarkStart w:id="1065" w:name="_Toc112732157"/>
      <w:bookmarkStart w:id="1066" w:name="_Toc124053483"/>
      <w:bookmarkStart w:id="1067" w:name="_Toc131399164"/>
      <w:bookmarkStart w:id="1068" w:name="_Toc136336008"/>
      <w:bookmarkStart w:id="1069" w:name="_Toc136409047"/>
      <w:bookmarkStart w:id="1070" w:name="_Toc136409847"/>
      <w:bookmarkStart w:id="1071" w:name="_Toc138825653"/>
      <w:bookmarkStart w:id="1072" w:name="_Toc139267649"/>
      <w:bookmarkStart w:id="1073" w:name="_Toc139692946"/>
      <w:bookmarkStart w:id="1074" w:name="_Toc141178916"/>
      <w:bookmarkStart w:id="1075" w:name="_Toc152739161"/>
      <w:bookmarkStart w:id="1076" w:name="_Toc153611102"/>
      <w:bookmarkStart w:id="1077" w:name="_Toc155598082"/>
      <w:bookmarkStart w:id="1078" w:name="_Toc157922801"/>
      <w:bookmarkStart w:id="1079" w:name="_Toc162950370"/>
      <w:bookmarkStart w:id="1080" w:name="_Toc170724351"/>
      <w:bookmarkStart w:id="1081" w:name="_Toc171228138"/>
      <w:bookmarkStart w:id="1082" w:name="_Toc171235527"/>
      <w:bookmarkStart w:id="1083" w:name="_Toc173898870"/>
      <w:bookmarkStart w:id="1084" w:name="_Toc175470499"/>
      <w:bookmarkStart w:id="1085" w:name="_Toc175472388"/>
      <w:bookmarkStart w:id="1086" w:name="_Toc176677253"/>
      <w:bookmarkStart w:id="1087" w:name="_Toc176776976"/>
      <w:bookmarkStart w:id="1088" w:name="_Toc176835242"/>
      <w:bookmarkStart w:id="1089" w:name="_Toc180317286"/>
      <w:bookmarkStart w:id="1090" w:name="_Toc180385195"/>
      <w:bookmarkStart w:id="1091" w:name="_Toc187032046"/>
      <w:bookmarkStart w:id="1092" w:name="_Toc187121028"/>
      <w:bookmarkStart w:id="1093" w:name="_Toc187819117"/>
      <w:bookmarkStart w:id="1094" w:name="_Toc188077548"/>
      <w:bookmarkStart w:id="1095" w:name="_Toc196124635"/>
      <w:bookmarkStart w:id="1096" w:name="_Toc196125501"/>
      <w:bookmarkStart w:id="1097" w:name="_Toc196801899"/>
      <w:bookmarkStart w:id="1098" w:name="_Toc197855258"/>
      <w:bookmarkStart w:id="1099" w:name="_Toc200518038"/>
      <w:bookmarkStart w:id="1100" w:name="_Toc202174014"/>
      <w:bookmarkStart w:id="1101" w:name="_Toc239148333"/>
      <w:bookmarkStart w:id="1102" w:name="_Toc244595498"/>
      <w:r>
        <w:rPr>
          <w:rStyle w:val="CharPartNo"/>
        </w:rPr>
        <w:t>Part 3</w:t>
      </w:r>
      <w:r>
        <w:t> — </w:t>
      </w:r>
      <w:r>
        <w:rPr>
          <w:rStyle w:val="CharPartText"/>
        </w:rPr>
        <w:t>Functions of local governments</w:t>
      </w:r>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describes the functions of a local government and deals with some important issues that the performance of those functions may involve.</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 1 describes the general function of a local government and contains some other general provisions;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Divisions 2 and 3 deal with legislative and executive functions respectively;</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4 allows functions to be performed by regional local governments.</w:t>
      </w:r>
    </w:p>
    <w:p>
      <w:pPr>
        <w:pStyle w:val="Heading3"/>
      </w:pPr>
      <w:bookmarkStart w:id="1103" w:name="_Toc71096295"/>
      <w:bookmarkStart w:id="1104" w:name="_Toc84404380"/>
      <w:bookmarkStart w:id="1105" w:name="_Toc89507374"/>
      <w:bookmarkStart w:id="1106" w:name="_Toc89859574"/>
      <w:bookmarkStart w:id="1107" w:name="_Toc92771371"/>
      <w:bookmarkStart w:id="1108" w:name="_Toc92865270"/>
      <w:bookmarkStart w:id="1109" w:name="_Toc94070719"/>
      <w:bookmarkStart w:id="1110" w:name="_Toc96496404"/>
      <w:bookmarkStart w:id="1111" w:name="_Toc97097608"/>
      <w:bookmarkStart w:id="1112" w:name="_Toc100136121"/>
      <w:bookmarkStart w:id="1113" w:name="_Toc100384052"/>
      <w:bookmarkStart w:id="1114" w:name="_Toc100476272"/>
      <w:bookmarkStart w:id="1115" w:name="_Toc102381719"/>
      <w:bookmarkStart w:id="1116" w:name="_Toc102721652"/>
      <w:bookmarkStart w:id="1117" w:name="_Toc102876717"/>
      <w:bookmarkStart w:id="1118" w:name="_Toc104172502"/>
      <w:bookmarkStart w:id="1119" w:name="_Toc107982818"/>
      <w:bookmarkStart w:id="1120" w:name="_Toc109544286"/>
      <w:bookmarkStart w:id="1121" w:name="_Toc109547734"/>
      <w:bookmarkStart w:id="1122" w:name="_Toc110063783"/>
      <w:bookmarkStart w:id="1123" w:name="_Toc110323703"/>
      <w:bookmarkStart w:id="1124" w:name="_Toc110755175"/>
      <w:bookmarkStart w:id="1125" w:name="_Toc111618311"/>
      <w:bookmarkStart w:id="1126" w:name="_Toc111621519"/>
      <w:bookmarkStart w:id="1127" w:name="_Toc112475662"/>
      <w:bookmarkStart w:id="1128" w:name="_Toc112732158"/>
      <w:bookmarkStart w:id="1129" w:name="_Toc124053484"/>
      <w:bookmarkStart w:id="1130" w:name="_Toc131399165"/>
      <w:bookmarkStart w:id="1131" w:name="_Toc136336009"/>
      <w:bookmarkStart w:id="1132" w:name="_Toc136409048"/>
      <w:bookmarkStart w:id="1133" w:name="_Toc136409848"/>
      <w:bookmarkStart w:id="1134" w:name="_Toc138825654"/>
      <w:bookmarkStart w:id="1135" w:name="_Toc139267650"/>
      <w:bookmarkStart w:id="1136" w:name="_Toc139692947"/>
      <w:bookmarkStart w:id="1137" w:name="_Toc141178917"/>
      <w:bookmarkStart w:id="1138" w:name="_Toc152739162"/>
      <w:bookmarkStart w:id="1139" w:name="_Toc153611103"/>
      <w:bookmarkStart w:id="1140" w:name="_Toc155598083"/>
      <w:bookmarkStart w:id="1141" w:name="_Toc157922802"/>
      <w:bookmarkStart w:id="1142" w:name="_Toc162950371"/>
      <w:bookmarkStart w:id="1143" w:name="_Toc170724352"/>
      <w:bookmarkStart w:id="1144" w:name="_Toc171228139"/>
      <w:bookmarkStart w:id="1145" w:name="_Toc171235528"/>
      <w:bookmarkStart w:id="1146" w:name="_Toc173898871"/>
      <w:bookmarkStart w:id="1147" w:name="_Toc175470500"/>
      <w:bookmarkStart w:id="1148" w:name="_Toc175472389"/>
      <w:bookmarkStart w:id="1149" w:name="_Toc176677254"/>
      <w:bookmarkStart w:id="1150" w:name="_Toc176776977"/>
      <w:bookmarkStart w:id="1151" w:name="_Toc176835243"/>
      <w:bookmarkStart w:id="1152" w:name="_Toc180317287"/>
      <w:bookmarkStart w:id="1153" w:name="_Toc180385196"/>
      <w:bookmarkStart w:id="1154" w:name="_Toc187032047"/>
      <w:bookmarkStart w:id="1155" w:name="_Toc187121029"/>
      <w:bookmarkStart w:id="1156" w:name="_Toc187819118"/>
      <w:bookmarkStart w:id="1157" w:name="_Toc188077549"/>
      <w:bookmarkStart w:id="1158" w:name="_Toc196124636"/>
      <w:bookmarkStart w:id="1159" w:name="_Toc196125502"/>
      <w:bookmarkStart w:id="1160" w:name="_Toc196801900"/>
      <w:bookmarkStart w:id="1161" w:name="_Toc197855259"/>
      <w:bookmarkStart w:id="1162" w:name="_Toc200518039"/>
      <w:bookmarkStart w:id="1163" w:name="_Toc202174015"/>
      <w:bookmarkStart w:id="1164" w:name="_Toc239148334"/>
      <w:bookmarkStart w:id="1165" w:name="_Toc244595499"/>
      <w:r>
        <w:rPr>
          <w:rStyle w:val="CharDivNo"/>
        </w:rPr>
        <w:t>Division 1</w:t>
      </w:r>
      <w:r>
        <w:t> — </w:t>
      </w:r>
      <w:r>
        <w:rPr>
          <w:rStyle w:val="CharDivText"/>
        </w:rPr>
        <w:t>General</w:t>
      </w:r>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p>
    <w:p>
      <w:pPr>
        <w:pStyle w:val="Heading5"/>
      </w:pPr>
      <w:bookmarkStart w:id="1166" w:name="_Toc454329657"/>
      <w:bookmarkStart w:id="1167" w:name="_Toc520085391"/>
      <w:bookmarkStart w:id="1168" w:name="_Toc64777760"/>
      <w:bookmarkStart w:id="1169" w:name="_Toc112475663"/>
      <w:bookmarkStart w:id="1170" w:name="_Toc196124637"/>
      <w:bookmarkStart w:id="1171" w:name="_Toc244595500"/>
      <w:bookmarkStart w:id="1172" w:name="_Toc239148335"/>
      <w:r>
        <w:rPr>
          <w:rStyle w:val="CharSectno"/>
        </w:rPr>
        <w:t>3.1</w:t>
      </w:r>
      <w:r>
        <w:t>.</w:t>
      </w:r>
      <w:r>
        <w:tab/>
        <w:t>General function</w:t>
      </w:r>
      <w:bookmarkEnd w:id="1166"/>
      <w:bookmarkEnd w:id="1167"/>
      <w:bookmarkEnd w:id="1168"/>
      <w:bookmarkEnd w:id="1169"/>
      <w:bookmarkEnd w:id="1170"/>
      <w:bookmarkEnd w:id="1171"/>
      <w:bookmarkEnd w:id="1172"/>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1173" w:name="_Toc454329658"/>
      <w:bookmarkStart w:id="1174" w:name="_Toc520085392"/>
      <w:bookmarkStart w:id="1175" w:name="_Toc64777761"/>
      <w:bookmarkStart w:id="1176" w:name="_Toc112475664"/>
      <w:bookmarkStart w:id="1177" w:name="_Toc196124638"/>
      <w:bookmarkStart w:id="1178" w:name="_Toc244595501"/>
      <w:bookmarkStart w:id="1179" w:name="_Toc239148336"/>
      <w:r>
        <w:rPr>
          <w:rStyle w:val="CharSectno"/>
        </w:rPr>
        <w:t>3.2</w:t>
      </w:r>
      <w:r>
        <w:t>.</w:t>
      </w:r>
      <w:r>
        <w:tab/>
        <w:t>Relationship to State Government</w:t>
      </w:r>
      <w:bookmarkEnd w:id="1173"/>
      <w:bookmarkEnd w:id="1174"/>
      <w:bookmarkEnd w:id="1175"/>
      <w:bookmarkEnd w:id="1176"/>
      <w:bookmarkEnd w:id="1177"/>
      <w:bookmarkEnd w:id="1178"/>
      <w:bookmarkEnd w:id="1179"/>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1180" w:name="_Toc454329659"/>
      <w:bookmarkStart w:id="1181" w:name="_Toc520085393"/>
      <w:bookmarkStart w:id="1182" w:name="_Toc64777762"/>
      <w:bookmarkStart w:id="1183" w:name="_Toc112475665"/>
      <w:bookmarkStart w:id="1184" w:name="_Toc196124639"/>
      <w:bookmarkStart w:id="1185" w:name="_Toc244595502"/>
      <w:bookmarkStart w:id="1186" w:name="_Toc239148337"/>
      <w:r>
        <w:rPr>
          <w:rStyle w:val="CharSectno"/>
        </w:rPr>
        <w:t>3.3</w:t>
      </w:r>
      <w:r>
        <w:t>.</w:t>
      </w:r>
      <w:r>
        <w:tab/>
        <w:t>Act not to affect Crown’s rights concerning alienated land</w:t>
      </w:r>
      <w:bookmarkEnd w:id="1180"/>
      <w:bookmarkEnd w:id="1181"/>
      <w:bookmarkEnd w:id="1182"/>
      <w:bookmarkEnd w:id="1183"/>
      <w:bookmarkEnd w:id="1184"/>
      <w:bookmarkEnd w:id="1185"/>
      <w:bookmarkEnd w:id="1186"/>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1187" w:name="_Toc454329660"/>
      <w:bookmarkStart w:id="1188" w:name="_Toc520085394"/>
      <w:bookmarkStart w:id="1189" w:name="_Toc64777763"/>
      <w:bookmarkStart w:id="1190" w:name="_Toc112475666"/>
      <w:bookmarkStart w:id="1191" w:name="_Toc196124640"/>
      <w:bookmarkStart w:id="1192" w:name="_Toc244595503"/>
      <w:bookmarkStart w:id="1193" w:name="_Toc239148338"/>
      <w:r>
        <w:rPr>
          <w:rStyle w:val="CharSectno"/>
        </w:rPr>
        <w:t>3.4</w:t>
      </w:r>
      <w:r>
        <w:t>.</w:t>
      </w:r>
      <w:r>
        <w:tab/>
        <w:t>Functions may be legislative or executive</w:t>
      </w:r>
      <w:bookmarkEnd w:id="1187"/>
      <w:bookmarkEnd w:id="1188"/>
      <w:bookmarkEnd w:id="1189"/>
      <w:bookmarkEnd w:id="1190"/>
      <w:bookmarkEnd w:id="1191"/>
      <w:bookmarkEnd w:id="1192"/>
      <w:bookmarkEnd w:id="1193"/>
    </w:p>
    <w:p>
      <w:pPr>
        <w:pStyle w:val="Subsection"/>
      </w:pPr>
      <w:r>
        <w:tab/>
      </w:r>
      <w:r>
        <w:tab/>
        <w:t>The general function of a local government includes legislative and executive functions.</w:t>
      </w:r>
    </w:p>
    <w:p>
      <w:pPr>
        <w:pStyle w:val="Heading3"/>
      </w:pPr>
      <w:bookmarkStart w:id="1194" w:name="_Toc71096300"/>
      <w:bookmarkStart w:id="1195" w:name="_Toc84404385"/>
      <w:bookmarkStart w:id="1196" w:name="_Toc89507379"/>
      <w:bookmarkStart w:id="1197" w:name="_Toc89859579"/>
      <w:bookmarkStart w:id="1198" w:name="_Toc92771376"/>
      <w:bookmarkStart w:id="1199" w:name="_Toc92865275"/>
      <w:bookmarkStart w:id="1200" w:name="_Toc94070724"/>
      <w:bookmarkStart w:id="1201" w:name="_Toc96496409"/>
      <w:bookmarkStart w:id="1202" w:name="_Toc97097613"/>
      <w:bookmarkStart w:id="1203" w:name="_Toc100136126"/>
      <w:bookmarkStart w:id="1204" w:name="_Toc100384057"/>
      <w:bookmarkStart w:id="1205" w:name="_Toc100476277"/>
      <w:bookmarkStart w:id="1206" w:name="_Toc102381724"/>
      <w:bookmarkStart w:id="1207" w:name="_Toc102721657"/>
      <w:bookmarkStart w:id="1208" w:name="_Toc102876722"/>
      <w:bookmarkStart w:id="1209" w:name="_Toc104172507"/>
      <w:bookmarkStart w:id="1210" w:name="_Toc107982823"/>
      <w:bookmarkStart w:id="1211" w:name="_Toc109544291"/>
      <w:bookmarkStart w:id="1212" w:name="_Toc109547739"/>
      <w:bookmarkStart w:id="1213" w:name="_Toc110063788"/>
      <w:bookmarkStart w:id="1214" w:name="_Toc110323708"/>
      <w:bookmarkStart w:id="1215" w:name="_Toc110755180"/>
      <w:bookmarkStart w:id="1216" w:name="_Toc111618316"/>
      <w:bookmarkStart w:id="1217" w:name="_Toc111621524"/>
      <w:bookmarkStart w:id="1218" w:name="_Toc112475667"/>
      <w:bookmarkStart w:id="1219" w:name="_Toc112732163"/>
      <w:bookmarkStart w:id="1220" w:name="_Toc124053489"/>
      <w:bookmarkStart w:id="1221" w:name="_Toc131399170"/>
      <w:bookmarkStart w:id="1222" w:name="_Toc136336014"/>
      <w:bookmarkStart w:id="1223" w:name="_Toc136409053"/>
      <w:bookmarkStart w:id="1224" w:name="_Toc136409853"/>
      <w:bookmarkStart w:id="1225" w:name="_Toc138825659"/>
      <w:bookmarkStart w:id="1226" w:name="_Toc139267655"/>
      <w:bookmarkStart w:id="1227" w:name="_Toc139692952"/>
      <w:bookmarkStart w:id="1228" w:name="_Toc141178922"/>
      <w:bookmarkStart w:id="1229" w:name="_Toc152739167"/>
      <w:bookmarkStart w:id="1230" w:name="_Toc153611108"/>
      <w:bookmarkStart w:id="1231" w:name="_Toc155598088"/>
      <w:bookmarkStart w:id="1232" w:name="_Toc157922807"/>
      <w:bookmarkStart w:id="1233" w:name="_Toc162950376"/>
      <w:bookmarkStart w:id="1234" w:name="_Toc170724357"/>
      <w:bookmarkStart w:id="1235" w:name="_Toc171228144"/>
      <w:bookmarkStart w:id="1236" w:name="_Toc171235533"/>
      <w:bookmarkStart w:id="1237" w:name="_Toc173898876"/>
      <w:bookmarkStart w:id="1238" w:name="_Toc175470505"/>
      <w:bookmarkStart w:id="1239" w:name="_Toc175472394"/>
      <w:bookmarkStart w:id="1240" w:name="_Toc176677259"/>
      <w:bookmarkStart w:id="1241" w:name="_Toc176776982"/>
      <w:bookmarkStart w:id="1242" w:name="_Toc176835248"/>
      <w:bookmarkStart w:id="1243" w:name="_Toc180317292"/>
      <w:bookmarkStart w:id="1244" w:name="_Toc180385201"/>
      <w:bookmarkStart w:id="1245" w:name="_Toc187032052"/>
      <w:bookmarkStart w:id="1246" w:name="_Toc187121034"/>
      <w:bookmarkStart w:id="1247" w:name="_Toc187819123"/>
      <w:bookmarkStart w:id="1248" w:name="_Toc188077554"/>
      <w:bookmarkStart w:id="1249" w:name="_Toc196124641"/>
      <w:bookmarkStart w:id="1250" w:name="_Toc196125507"/>
      <w:bookmarkStart w:id="1251" w:name="_Toc196801905"/>
      <w:bookmarkStart w:id="1252" w:name="_Toc197855264"/>
      <w:bookmarkStart w:id="1253" w:name="_Toc200518044"/>
      <w:bookmarkStart w:id="1254" w:name="_Toc202174020"/>
      <w:bookmarkStart w:id="1255" w:name="_Toc239148339"/>
      <w:bookmarkStart w:id="1256" w:name="_Toc244595504"/>
      <w:r>
        <w:rPr>
          <w:rStyle w:val="CharDivNo"/>
        </w:rPr>
        <w:t>Division 2</w:t>
      </w:r>
      <w:r>
        <w:t> — </w:t>
      </w:r>
      <w:r>
        <w:rPr>
          <w:rStyle w:val="CharDivText"/>
        </w:rPr>
        <w:t>Legislative functions of local governments</w:t>
      </w:r>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p>
    <w:p>
      <w:pPr>
        <w:pStyle w:val="Heading4"/>
      </w:pPr>
      <w:bookmarkStart w:id="1257" w:name="_Toc71096301"/>
      <w:bookmarkStart w:id="1258" w:name="_Toc84404386"/>
      <w:bookmarkStart w:id="1259" w:name="_Toc89507380"/>
      <w:bookmarkStart w:id="1260" w:name="_Toc89859580"/>
      <w:bookmarkStart w:id="1261" w:name="_Toc92771377"/>
      <w:bookmarkStart w:id="1262" w:name="_Toc92865276"/>
      <w:bookmarkStart w:id="1263" w:name="_Toc94070725"/>
      <w:bookmarkStart w:id="1264" w:name="_Toc96496410"/>
      <w:bookmarkStart w:id="1265" w:name="_Toc97097614"/>
      <w:bookmarkStart w:id="1266" w:name="_Toc100136127"/>
      <w:bookmarkStart w:id="1267" w:name="_Toc100384058"/>
      <w:bookmarkStart w:id="1268" w:name="_Toc100476278"/>
      <w:bookmarkStart w:id="1269" w:name="_Toc102381725"/>
      <w:bookmarkStart w:id="1270" w:name="_Toc102721658"/>
      <w:bookmarkStart w:id="1271" w:name="_Toc102876723"/>
      <w:bookmarkStart w:id="1272" w:name="_Toc104172508"/>
      <w:bookmarkStart w:id="1273" w:name="_Toc107982824"/>
      <w:bookmarkStart w:id="1274" w:name="_Toc109544292"/>
      <w:bookmarkStart w:id="1275" w:name="_Toc109547740"/>
      <w:bookmarkStart w:id="1276" w:name="_Toc110063789"/>
      <w:bookmarkStart w:id="1277" w:name="_Toc110323709"/>
      <w:bookmarkStart w:id="1278" w:name="_Toc110755181"/>
      <w:bookmarkStart w:id="1279" w:name="_Toc111618317"/>
      <w:bookmarkStart w:id="1280" w:name="_Toc111621525"/>
      <w:bookmarkStart w:id="1281" w:name="_Toc112475668"/>
      <w:bookmarkStart w:id="1282" w:name="_Toc112732164"/>
      <w:bookmarkStart w:id="1283" w:name="_Toc124053490"/>
      <w:bookmarkStart w:id="1284" w:name="_Toc131399171"/>
      <w:bookmarkStart w:id="1285" w:name="_Toc136336015"/>
      <w:bookmarkStart w:id="1286" w:name="_Toc136409054"/>
      <w:bookmarkStart w:id="1287" w:name="_Toc136409854"/>
      <w:bookmarkStart w:id="1288" w:name="_Toc138825660"/>
      <w:bookmarkStart w:id="1289" w:name="_Toc139267656"/>
      <w:bookmarkStart w:id="1290" w:name="_Toc139692953"/>
      <w:bookmarkStart w:id="1291" w:name="_Toc141178923"/>
      <w:bookmarkStart w:id="1292" w:name="_Toc152739168"/>
      <w:bookmarkStart w:id="1293" w:name="_Toc153611109"/>
      <w:bookmarkStart w:id="1294" w:name="_Toc155598089"/>
      <w:bookmarkStart w:id="1295" w:name="_Toc157922808"/>
      <w:bookmarkStart w:id="1296" w:name="_Toc162950377"/>
      <w:bookmarkStart w:id="1297" w:name="_Toc170724358"/>
      <w:bookmarkStart w:id="1298" w:name="_Toc171228145"/>
      <w:bookmarkStart w:id="1299" w:name="_Toc171235534"/>
      <w:bookmarkStart w:id="1300" w:name="_Toc173898877"/>
      <w:bookmarkStart w:id="1301" w:name="_Toc175470506"/>
      <w:bookmarkStart w:id="1302" w:name="_Toc175472395"/>
      <w:bookmarkStart w:id="1303" w:name="_Toc176677260"/>
      <w:bookmarkStart w:id="1304" w:name="_Toc176776983"/>
      <w:bookmarkStart w:id="1305" w:name="_Toc176835249"/>
      <w:bookmarkStart w:id="1306" w:name="_Toc180317293"/>
      <w:bookmarkStart w:id="1307" w:name="_Toc180385202"/>
      <w:bookmarkStart w:id="1308" w:name="_Toc187032053"/>
      <w:bookmarkStart w:id="1309" w:name="_Toc187121035"/>
      <w:bookmarkStart w:id="1310" w:name="_Toc187819124"/>
      <w:bookmarkStart w:id="1311" w:name="_Toc188077555"/>
      <w:bookmarkStart w:id="1312" w:name="_Toc196124642"/>
      <w:bookmarkStart w:id="1313" w:name="_Toc196125508"/>
      <w:bookmarkStart w:id="1314" w:name="_Toc196801906"/>
      <w:bookmarkStart w:id="1315" w:name="_Toc197855265"/>
      <w:bookmarkStart w:id="1316" w:name="_Toc200518045"/>
      <w:bookmarkStart w:id="1317" w:name="_Toc202174021"/>
      <w:bookmarkStart w:id="1318" w:name="_Toc239148340"/>
      <w:bookmarkStart w:id="1319" w:name="_Toc244595505"/>
      <w:r>
        <w:t>Subdivision 1 — Local laws made under this Act</w:t>
      </w:r>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p>
    <w:p>
      <w:pPr>
        <w:pStyle w:val="Heading5"/>
      </w:pPr>
      <w:bookmarkStart w:id="1320" w:name="_Toc454329661"/>
      <w:bookmarkStart w:id="1321" w:name="_Toc520085395"/>
      <w:bookmarkStart w:id="1322" w:name="_Toc64777764"/>
      <w:bookmarkStart w:id="1323" w:name="_Toc112475669"/>
      <w:bookmarkStart w:id="1324" w:name="_Toc196124643"/>
      <w:bookmarkStart w:id="1325" w:name="_Toc244595506"/>
      <w:bookmarkStart w:id="1326" w:name="_Toc239148341"/>
      <w:r>
        <w:rPr>
          <w:rStyle w:val="CharSectno"/>
        </w:rPr>
        <w:t>3</w:t>
      </w:r>
      <w:r>
        <w:t>.5.</w:t>
      </w:r>
      <w:r>
        <w:tab/>
        <w:t>Legislative power of local governments</w:t>
      </w:r>
      <w:bookmarkEnd w:id="1320"/>
      <w:bookmarkEnd w:id="1321"/>
      <w:bookmarkEnd w:id="1322"/>
      <w:bookmarkEnd w:id="1323"/>
      <w:bookmarkEnd w:id="1324"/>
      <w:bookmarkEnd w:id="1325"/>
      <w:bookmarkEnd w:id="1326"/>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w:t>
      </w:r>
    </w:p>
    <w:p>
      <w:pPr>
        <w:pStyle w:val="Heading5"/>
      </w:pPr>
      <w:bookmarkStart w:id="1327" w:name="_Toc454329662"/>
      <w:bookmarkStart w:id="1328" w:name="_Toc520085396"/>
      <w:bookmarkStart w:id="1329" w:name="_Toc64777765"/>
      <w:bookmarkStart w:id="1330" w:name="_Toc112475670"/>
      <w:bookmarkStart w:id="1331" w:name="_Toc196124644"/>
      <w:bookmarkStart w:id="1332" w:name="_Toc244595507"/>
      <w:bookmarkStart w:id="1333" w:name="_Toc239148342"/>
      <w:r>
        <w:rPr>
          <w:rStyle w:val="CharSectno"/>
        </w:rPr>
        <w:t>3.6</w:t>
      </w:r>
      <w:r>
        <w:t>.</w:t>
      </w:r>
      <w:r>
        <w:tab/>
        <w:t>Places outside the district</w:t>
      </w:r>
      <w:bookmarkEnd w:id="1327"/>
      <w:bookmarkEnd w:id="1328"/>
      <w:bookmarkEnd w:id="1329"/>
      <w:bookmarkEnd w:id="1330"/>
      <w:bookmarkEnd w:id="1331"/>
      <w:bookmarkEnd w:id="1332"/>
      <w:bookmarkEnd w:id="1333"/>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1334" w:name="_Toc454329663"/>
      <w:bookmarkStart w:id="1335" w:name="_Toc520085397"/>
      <w:bookmarkStart w:id="1336" w:name="_Toc64777766"/>
      <w:bookmarkStart w:id="1337" w:name="_Toc112475671"/>
      <w:bookmarkStart w:id="1338" w:name="_Toc196124645"/>
      <w:bookmarkStart w:id="1339" w:name="_Toc244595508"/>
      <w:bookmarkStart w:id="1340" w:name="_Toc239148343"/>
      <w:r>
        <w:rPr>
          <w:rStyle w:val="CharSectno"/>
        </w:rPr>
        <w:t>3.7</w:t>
      </w:r>
      <w:r>
        <w:t>.</w:t>
      </w:r>
      <w:r>
        <w:tab/>
        <w:t>Inconsistency with written laws</w:t>
      </w:r>
      <w:bookmarkEnd w:id="1334"/>
      <w:bookmarkEnd w:id="1335"/>
      <w:bookmarkEnd w:id="1336"/>
      <w:bookmarkEnd w:id="1337"/>
      <w:bookmarkEnd w:id="1338"/>
      <w:bookmarkEnd w:id="1339"/>
      <w:bookmarkEnd w:id="1340"/>
    </w:p>
    <w:p>
      <w:pPr>
        <w:pStyle w:val="Subsection"/>
      </w:pPr>
      <w:r>
        <w:tab/>
      </w:r>
      <w:r>
        <w:tab/>
        <w:t>A local law made under this Act is inoperative to the extent that it is inconsistent with this Act or any other written law.</w:t>
      </w:r>
    </w:p>
    <w:p>
      <w:pPr>
        <w:pStyle w:val="Heading5"/>
      </w:pPr>
      <w:bookmarkStart w:id="1341" w:name="_Toc454329664"/>
      <w:bookmarkStart w:id="1342" w:name="_Toc520085398"/>
      <w:bookmarkStart w:id="1343" w:name="_Toc64777767"/>
      <w:bookmarkStart w:id="1344" w:name="_Toc112475672"/>
      <w:bookmarkStart w:id="1345" w:name="_Toc196124646"/>
      <w:bookmarkStart w:id="1346" w:name="_Toc244595509"/>
      <w:bookmarkStart w:id="1347" w:name="_Toc239148344"/>
      <w:r>
        <w:rPr>
          <w:rStyle w:val="CharSectno"/>
        </w:rPr>
        <w:t>3.8</w:t>
      </w:r>
      <w:r>
        <w:t>.</w:t>
      </w:r>
      <w:r>
        <w:tab/>
        <w:t>Local laws may adopt codes etc.</w:t>
      </w:r>
      <w:bookmarkEnd w:id="1341"/>
      <w:bookmarkEnd w:id="1342"/>
      <w:bookmarkEnd w:id="1343"/>
      <w:bookmarkEnd w:id="1344"/>
      <w:bookmarkEnd w:id="1345"/>
      <w:bookmarkEnd w:id="1346"/>
      <w:bookmarkEnd w:id="1347"/>
    </w:p>
    <w:p>
      <w:pPr>
        <w:pStyle w:val="Subsection"/>
      </w:pPr>
      <w:r>
        <w:tab/>
        <w:t>(1)</w:t>
      </w:r>
      <w:r>
        <w:tab/>
        <w:t>A local law made under this Act may adopt the text of — </w:t>
      </w:r>
    </w:p>
    <w:p>
      <w:pPr>
        <w:pStyle w:val="Indenta"/>
      </w:pPr>
      <w:r>
        <w:tab/>
        <w:t>(a)</w:t>
      </w:r>
      <w:r>
        <w:tab/>
        <w:t>any model local law, or amendment to it, published under section 3.9;</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1348" w:name="_Toc454329665"/>
      <w:bookmarkStart w:id="1349" w:name="_Toc520085399"/>
      <w:bookmarkStart w:id="1350" w:name="_Toc64777768"/>
      <w:bookmarkStart w:id="1351" w:name="_Toc112475673"/>
      <w:bookmarkStart w:id="1352" w:name="_Toc196124647"/>
      <w:bookmarkStart w:id="1353" w:name="_Toc244595510"/>
      <w:bookmarkStart w:id="1354" w:name="_Toc239148345"/>
      <w:r>
        <w:rPr>
          <w:rStyle w:val="CharSectno"/>
        </w:rPr>
        <w:t>3.9</w:t>
      </w:r>
      <w:r>
        <w:t>.</w:t>
      </w:r>
      <w:r>
        <w:tab/>
        <w:t>Model local laws</w:t>
      </w:r>
      <w:bookmarkEnd w:id="1348"/>
      <w:bookmarkEnd w:id="1349"/>
      <w:bookmarkEnd w:id="1350"/>
      <w:bookmarkEnd w:id="1351"/>
      <w:bookmarkEnd w:id="1352"/>
      <w:bookmarkEnd w:id="1353"/>
      <w:bookmarkEnd w:id="1354"/>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pPr>
      <w:bookmarkStart w:id="1355" w:name="_Toc454329666"/>
      <w:bookmarkStart w:id="1356" w:name="_Toc520085400"/>
      <w:bookmarkStart w:id="1357" w:name="_Toc64777769"/>
      <w:bookmarkStart w:id="1358" w:name="_Toc112475674"/>
      <w:bookmarkStart w:id="1359" w:name="_Toc196124648"/>
      <w:bookmarkStart w:id="1360" w:name="_Toc244595511"/>
      <w:bookmarkStart w:id="1361" w:name="_Toc239148346"/>
      <w:r>
        <w:rPr>
          <w:rStyle w:val="CharSectno"/>
        </w:rPr>
        <w:t>3.10</w:t>
      </w:r>
      <w:r>
        <w:t>.</w:t>
      </w:r>
      <w:r>
        <w:tab/>
        <w:t>Creating offences and prescribing penalties</w:t>
      </w:r>
      <w:bookmarkEnd w:id="1355"/>
      <w:bookmarkEnd w:id="1356"/>
      <w:bookmarkEnd w:id="1357"/>
      <w:bookmarkEnd w:id="1358"/>
      <w:bookmarkEnd w:id="1359"/>
      <w:bookmarkEnd w:id="1360"/>
      <w:bookmarkEnd w:id="1361"/>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pPr>
      <w:bookmarkStart w:id="1362" w:name="_Toc71096308"/>
      <w:bookmarkStart w:id="1363" w:name="_Toc84404393"/>
      <w:bookmarkStart w:id="1364" w:name="_Toc89507387"/>
      <w:bookmarkStart w:id="1365" w:name="_Toc89859587"/>
      <w:bookmarkStart w:id="1366" w:name="_Toc92771384"/>
      <w:bookmarkStart w:id="1367" w:name="_Toc92865283"/>
      <w:bookmarkStart w:id="1368" w:name="_Toc94070732"/>
      <w:bookmarkStart w:id="1369" w:name="_Toc96496417"/>
      <w:bookmarkStart w:id="1370" w:name="_Toc97097621"/>
      <w:bookmarkStart w:id="1371" w:name="_Toc100136134"/>
      <w:bookmarkStart w:id="1372" w:name="_Toc100384065"/>
      <w:bookmarkStart w:id="1373" w:name="_Toc100476285"/>
      <w:bookmarkStart w:id="1374" w:name="_Toc102381732"/>
      <w:bookmarkStart w:id="1375" w:name="_Toc102721665"/>
      <w:bookmarkStart w:id="1376" w:name="_Toc102876730"/>
      <w:bookmarkStart w:id="1377" w:name="_Toc104172515"/>
      <w:bookmarkStart w:id="1378" w:name="_Toc107982831"/>
      <w:bookmarkStart w:id="1379" w:name="_Toc109544299"/>
      <w:bookmarkStart w:id="1380" w:name="_Toc109547747"/>
      <w:bookmarkStart w:id="1381" w:name="_Toc110063796"/>
      <w:bookmarkStart w:id="1382" w:name="_Toc110323716"/>
      <w:bookmarkStart w:id="1383" w:name="_Toc110755188"/>
      <w:bookmarkStart w:id="1384" w:name="_Toc111618324"/>
      <w:bookmarkStart w:id="1385" w:name="_Toc111621532"/>
      <w:bookmarkStart w:id="1386" w:name="_Toc112475675"/>
      <w:bookmarkStart w:id="1387" w:name="_Toc112732171"/>
      <w:bookmarkStart w:id="1388" w:name="_Toc124053497"/>
      <w:bookmarkStart w:id="1389" w:name="_Toc131399178"/>
      <w:bookmarkStart w:id="1390" w:name="_Toc136336022"/>
      <w:bookmarkStart w:id="1391" w:name="_Toc136409061"/>
      <w:bookmarkStart w:id="1392" w:name="_Toc136409861"/>
      <w:bookmarkStart w:id="1393" w:name="_Toc138825667"/>
      <w:bookmarkStart w:id="1394" w:name="_Toc139267663"/>
      <w:bookmarkStart w:id="1395" w:name="_Toc139692960"/>
      <w:bookmarkStart w:id="1396" w:name="_Toc141178930"/>
      <w:bookmarkStart w:id="1397" w:name="_Toc152739175"/>
      <w:bookmarkStart w:id="1398" w:name="_Toc153611116"/>
      <w:bookmarkStart w:id="1399" w:name="_Toc155598096"/>
      <w:bookmarkStart w:id="1400" w:name="_Toc157922815"/>
      <w:bookmarkStart w:id="1401" w:name="_Toc162950384"/>
      <w:bookmarkStart w:id="1402" w:name="_Toc170724365"/>
      <w:bookmarkStart w:id="1403" w:name="_Toc171228152"/>
      <w:bookmarkStart w:id="1404" w:name="_Toc171235541"/>
      <w:bookmarkStart w:id="1405" w:name="_Toc173898884"/>
      <w:bookmarkStart w:id="1406" w:name="_Toc175470513"/>
      <w:bookmarkStart w:id="1407" w:name="_Toc175472402"/>
      <w:bookmarkStart w:id="1408" w:name="_Toc176677267"/>
      <w:bookmarkStart w:id="1409" w:name="_Toc176776990"/>
      <w:bookmarkStart w:id="1410" w:name="_Toc176835256"/>
      <w:bookmarkStart w:id="1411" w:name="_Toc180317300"/>
      <w:bookmarkStart w:id="1412" w:name="_Toc180385209"/>
      <w:bookmarkStart w:id="1413" w:name="_Toc187032060"/>
      <w:bookmarkStart w:id="1414" w:name="_Toc187121042"/>
      <w:bookmarkStart w:id="1415" w:name="_Toc187819131"/>
      <w:bookmarkStart w:id="1416" w:name="_Toc188077562"/>
      <w:bookmarkStart w:id="1417" w:name="_Toc196124649"/>
      <w:bookmarkStart w:id="1418" w:name="_Toc196125515"/>
      <w:bookmarkStart w:id="1419" w:name="_Toc196801913"/>
      <w:bookmarkStart w:id="1420" w:name="_Toc197855272"/>
      <w:bookmarkStart w:id="1421" w:name="_Toc200518052"/>
      <w:bookmarkStart w:id="1422" w:name="_Toc202174028"/>
      <w:bookmarkStart w:id="1423" w:name="_Toc239148347"/>
      <w:bookmarkStart w:id="1424" w:name="_Toc244595512"/>
      <w:r>
        <w:t>Subdivision 2 — Local laws made under any Act</w:t>
      </w:r>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p>
    <w:p>
      <w:pPr>
        <w:pStyle w:val="Heading5"/>
      </w:pPr>
      <w:bookmarkStart w:id="1425" w:name="_Toc454329667"/>
      <w:bookmarkStart w:id="1426" w:name="_Toc520085401"/>
      <w:bookmarkStart w:id="1427" w:name="_Toc64777770"/>
      <w:bookmarkStart w:id="1428" w:name="_Toc112475676"/>
      <w:bookmarkStart w:id="1429" w:name="_Toc196124650"/>
      <w:bookmarkStart w:id="1430" w:name="_Toc244595513"/>
      <w:bookmarkStart w:id="1431" w:name="_Toc239148348"/>
      <w:r>
        <w:rPr>
          <w:rStyle w:val="CharSectno"/>
        </w:rPr>
        <w:t>3.11</w:t>
      </w:r>
      <w:r>
        <w:t>.</w:t>
      </w:r>
      <w:r>
        <w:tab/>
        <w:t>Subdivision applies to local laws made under any Act</w:t>
      </w:r>
      <w:bookmarkEnd w:id="1425"/>
      <w:bookmarkEnd w:id="1426"/>
      <w:bookmarkEnd w:id="1427"/>
      <w:bookmarkEnd w:id="1428"/>
      <w:bookmarkEnd w:id="1429"/>
      <w:bookmarkEnd w:id="1430"/>
      <w:bookmarkEnd w:id="1431"/>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1432" w:name="_Toc454329668"/>
      <w:bookmarkStart w:id="1433" w:name="_Toc520085402"/>
      <w:bookmarkStart w:id="1434" w:name="_Toc64777771"/>
      <w:bookmarkStart w:id="1435" w:name="_Toc112475677"/>
      <w:bookmarkStart w:id="1436" w:name="_Toc196124651"/>
      <w:bookmarkStart w:id="1437" w:name="_Toc244595514"/>
      <w:bookmarkStart w:id="1438" w:name="_Toc239148349"/>
      <w:r>
        <w:rPr>
          <w:rStyle w:val="CharSectno"/>
        </w:rPr>
        <w:t>3.12</w:t>
      </w:r>
      <w:r>
        <w:t>.</w:t>
      </w:r>
      <w:r>
        <w:tab/>
        <w:t>Procedure for making local laws</w:t>
      </w:r>
      <w:bookmarkEnd w:id="1432"/>
      <w:bookmarkEnd w:id="1433"/>
      <w:bookmarkEnd w:id="1434"/>
      <w:bookmarkEnd w:id="1435"/>
      <w:bookmarkEnd w:id="1436"/>
      <w:bookmarkEnd w:id="1437"/>
      <w:bookmarkEnd w:id="1438"/>
    </w:p>
    <w:p>
      <w:pPr>
        <w:pStyle w:val="Subsection"/>
      </w:pPr>
      <w:r>
        <w:tab/>
        <w:t>(1)</w:t>
      </w:r>
      <w:r>
        <w:tab/>
        <w:t>In making a local law a local government is to follow the procedure described in this section, in the sequence in which it is described.</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NotesPerm"/>
        <w:rPr>
          <w:i/>
          <w:snapToGrid w:val="0"/>
        </w:rPr>
      </w:pPr>
      <w:r>
        <w:rPr>
          <w:i/>
          <w:snapToGrid w:val="0"/>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keepNext/>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r>
      <w:r>
        <w:rPr>
          <w:rStyle w:val="CharDefText"/>
        </w:rPr>
        <w:t>making</w:t>
      </w:r>
      <w:r>
        <w:t xml:space="preserve"> in relation to a local law, includes making a local law to amend the text of, or repeal, a local law.</w:t>
      </w:r>
    </w:p>
    <w:p>
      <w:pPr>
        <w:pStyle w:val="Footnotesection"/>
      </w:pPr>
      <w:r>
        <w:tab/>
        <w:t>[Section 3.12 amended by No. 1 of 1998 s. 8; No. 64 of 1998 s. 6; No. 49 of 2004 s. 16(4) and 23.]</w:t>
      </w:r>
    </w:p>
    <w:p>
      <w:pPr>
        <w:pStyle w:val="Heading5"/>
      </w:pPr>
      <w:bookmarkStart w:id="1439" w:name="_Toc454329669"/>
      <w:bookmarkStart w:id="1440" w:name="_Toc520085403"/>
      <w:bookmarkStart w:id="1441" w:name="_Toc64777772"/>
      <w:bookmarkStart w:id="1442" w:name="_Toc112475678"/>
      <w:bookmarkStart w:id="1443" w:name="_Toc196124652"/>
      <w:bookmarkStart w:id="1444" w:name="_Toc244595515"/>
      <w:bookmarkStart w:id="1445" w:name="_Toc239148350"/>
      <w:r>
        <w:rPr>
          <w:rStyle w:val="CharSectno"/>
        </w:rPr>
        <w:t>3.13</w:t>
      </w:r>
      <w:r>
        <w:t>.</w:t>
      </w:r>
      <w:r>
        <w:tab/>
        <w:t>Procedure where significant change in proposal</w:t>
      </w:r>
      <w:bookmarkEnd w:id="1439"/>
      <w:bookmarkEnd w:id="1440"/>
      <w:bookmarkEnd w:id="1441"/>
      <w:bookmarkEnd w:id="1442"/>
      <w:bookmarkEnd w:id="1443"/>
      <w:bookmarkEnd w:id="1444"/>
      <w:bookmarkEnd w:id="1445"/>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1446" w:name="_Toc454329670"/>
      <w:bookmarkStart w:id="1447" w:name="_Toc520085404"/>
      <w:bookmarkStart w:id="1448" w:name="_Toc64777773"/>
      <w:bookmarkStart w:id="1449" w:name="_Toc112475679"/>
      <w:bookmarkStart w:id="1450" w:name="_Toc196124653"/>
      <w:bookmarkStart w:id="1451" w:name="_Toc244595516"/>
      <w:bookmarkStart w:id="1452" w:name="_Toc239148351"/>
      <w:r>
        <w:rPr>
          <w:rStyle w:val="CharSectno"/>
        </w:rPr>
        <w:t>3.14</w:t>
      </w:r>
      <w:r>
        <w:t>.</w:t>
      </w:r>
      <w:r>
        <w:tab/>
        <w:t>Commencement of local laws</w:t>
      </w:r>
      <w:bookmarkEnd w:id="1446"/>
      <w:bookmarkEnd w:id="1447"/>
      <w:bookmarkEnd w:id="1448"/>
      <w:bookmarkEnd w:id="1449"/>
      <w:bookmarkEnd w:id="1450"/>
      <w:bookmarkEnd w:id="1451"/>
      <w:bookmarkEnd w:id="1452"/>
    </w:p>
    <w:p>
      <w:pPr>
        <w:pStyle w:val="Subsection"/>
      </w:pPr>
      <w:r>
        <w:tab/>
        <w:t>(1)</w:t>
      </w:r>
      <w:r>
        <w:tab/>
        <w:t xml:space="preserve">Unless it is made under section 3.17, a local law comes into operation on the 14th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spacing w:before="120"/>
      </w:pPr>
      <w:bookmarkStart w:id="1453" w:name="_Toc454329671"/>
      <w:bookmarkStart w:id="1454" w:name="_Toc520085405"/>
      <w:bookmarkStart w:id="1455" w:name="_Toc64777774"/>
      <w:bookmarkStart w:id="1456" w:name="_Toc112475680"/>
      <w:bookmarkStart w:id="1457" w:name="_Toc196124654"/>
      <w:bookmarkStart w:id="1458" w:name="_Toc244595517"/>
      <w:bookmarkStart w:id="1459" w:name="_Toc239148352"/>
      <w:r>
        <w:rPr>
          <w:rStyle w:val="CharSectno"/>
        </w:rPr>
        <w:t>3.15</w:t>
      </w:r>
      <w:r>
        <w:t>.</w:t>
      </w:r>
      <w:r>
        <w:tab/>
        <w:t>Local laws to be publicized</w:t>
      </w:r>
      <w:bookmarkEnd w:id="1453"/>
      <w:bookmarkEnd w:id="1454"/>
      <w:bookmarkEnd w:id="1455"/>
      <w:bookmarkEnd w:id="1456"/>
      <w:bookmarkEnd w:id="1457"/>
      <w:bookmarkEnd w:id="1458"/>
      <w:bookmarkEnd w:id="1459"/>
    </w:p>
    <w:p>
      <w:pPr>
        <w:pStyle w:val="Subsection"/>
        <w:spacing w:before="120"/>
      </w:pPr>
      <w:r>
        <w:tab/>
      </w:r>
      <w:r>
        <w:tab/>
        <w:t>A local government is to take reasonable steps to ensure that the inhabitants of the district are informed of the purpose and effect of all of its local laws.</w:t>
      </w:r>
    </w:p>
    <w:p>
      <w:pPr>
        <w:pStyle w:val="Heading5"/>
        <w:spacing w:before="200"/>
      </w:pPr>
      <w:bookmarkStart w:id="1460" w:name="_Toc454329672"/>
      <w:bookmarkStart w:id="1461" w:name="_Toc520085406"/>
      <w:bookmarkStart w:id="1462" w:name="_Toc64777775"/>
      <w:bookmarkStart w:id="1463" w:name="_Toc112475681"/>
      <w:bookmarkStart w:id="1464" w:name="_Toc196124655"/>
      <w:bookmarkStart w:id="1465" w:name="_Toc244595518"/>
      <w:bookmarkStart w:id="1466" w:name="_Toc239148353"/>
      <w:r>
        <w:rPr>
          <w:rStyle w:val="CharSectno"/>
        </w:rPr>
        <w:t>3.16</w:t>
      </w:r>
      <w:r>
        <w:t>.</w:t>
      </w:r>
      <w:r>
        <w:tab/>
        <w:t>Periodic review of local laws</w:t>
      </w:r>
      <w:bookmarkEnd w:id="1460"/>
      <w:bookmarkEnd w:id="1461"/>
      <w:bookmarkEnd w:id="1462"/>
      <w:bookmarkEnd w:id="1463"/>
      <w:bookmarkEnd w:id="1464"/>
      <w:bookmarkEnd w:id="1465"/>
      <w:bookmarkEnd w:id="1466"/>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NotesPerm"/>
        <w:rPr>
          <w:i/>
          <w:snapToGrid w:val="0"/>
        </w:rPr>
      </w:pPr>
      <w:r>
        <w:rPr>
          <w:i/>
          <w:snapToGrid w:val="0"/>
        </w:rPr>
        <w:tab/>
        <w:t>* Absolute majority required.</w:t>
      </w:r>
    </w:p>
    <w:p>
      <w:pPr>
        <w:pStyle w:val="Footnotesection"/>
        <w:spacing w:before="80"/>
        <w:ind w:left="890" w:hanging="890"/>
      </w:pPr>
      <w:r>
        <w:tab/>
        <w:t>[Section 3.16 amended by No. 64 of 1998 s. 7; No. 49 of 2004 s. 24.]</w:t>
      </w:r>
    </w:p>
    <w:p>
      <w:pPr>
        <w:pStyle w:val="Heading5"/>
      </w:pPr>
      <w:bookmarkStart w:id="1467" w:name="_Toc454329673"/>
      <w:bookmarkStart w:id="1468" w:name="_Toc520085407"/>
      <w:bookmarkStart w:id="1469" w:name="_Toc64777776"/>
      <w:bookmarkStart w:id="1470" w:name="_Toc112475682"/>
      <w:bookmarkStart w:id="1471" w:name="_Toc196124656"/>
      <w:bookmarkStart w:id="1472" w:name="_Toc244595519"/>
      <w:bookmarkStart w:id="1473" w:name="_Toc239148354"/>
      <w:r>
        <w:rPr>
          <w:rStyle w:val="CharSectno"/>
        </w:rPr>
        <w:t>3.17</w:t>
      </w:r>
      <w:r>
        <w:t>.</w:t>
      </w:r>
      <w:r>
        <w:tab/>
        <w:t>Governor may amend or repeal local laws</w:t>
      </w:r>
      <w:bookmarkEnd w:id="1467"/>
      <w:bookmarkEnd w:id="1468"/>
      <w:bookmarkEnd w:id="1469"/>
      <w:bookmarkEnd w:id="1470"/>
      <w:bookmarkEnd w:id="1471"/>
      <w:bookmarkEnd w:id="1472"/>
      <w:bookmarkEnd w:id="1473"/>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1474" w:name="_Toc71096316"/>
      <w:bookmarkStart w:id="1475" w:name="_Toc84404401"/>
      <w:bookmarkStart w:id="1476" w:name="_Toc89507395"/>
      <w:bookmarkStart w:id="1477" w:name="_Toc89859595"/>
      <w:bookmarkStart w:id="1478" w:name="_Toc92771392"/>
      <w:bookmarkStart w:id="1479" w:name="_Toc92865291"/>
      <w:bookmarkStart w:id="1480" w:name="_Toc94070740"/>
      <w:bookmarkStart w:id="1481" w:name="_Toc96496425"/>
      <w:bookmarkStart w:id="1482" w:name="_Toc97097629"/>
      <w:bookmarkStart w:id="1483" w:name="_Toc100136142"/>
      <w:bookmarkStart w:id="1484" w:name="_Toc100384073"/>
      <w:bookmarkStart w:id="1485" w:name="_Toc100476293"/>
      <w:bookmarkStart w:id="1486" w:name="_Toc102381740"/>
      <w:bookmarkStart w:id="1487" w:name="_Toc102721673"/>
      <w:bookmarkStart w:id="1488" w:name="_Toc102876738"/>
      <w:bookmarkStart w:id="1489" w:name="_Toc104172523"/>
      <w:bookmarkStart w:id="1490" w:name="_Toc107982839"/>
      <w:bookmarkStart w:id="1491" w:name="_Toc109544307"/>
      <w:bookmarkStart w:id="1492" w:name="_Toc109547755"/>
      <w:bookmarkStart w:id="1493" w:name="_Toc110063804"/>
      <w:bookmarkStart w:id="1494" w:name="_Toc110323724"/>
      <w:bookmarkStart w:id="1495" w:name="_Toc110755196"/>
      <w:bookmarkStart w:id="1496" w:name="_Toc111618332"/>
      <w:bookmarkStart w:id="1497" w:name="_Toc111621540"/>
      <w:bookmarkStart w:id="1498" w:name="_Toc112475683"/>
      <w:bookmarkStart w:id="1499" w:name="_Toc112732179"/>
      <w:bookmarkStart w:id="1500" w:name="_Toc124053505"/>
      <w:bookmarkStart w:id="1501" w:name="_Toc131399186"/>
      <w:bookmarkStart w:id="1502" w:name="_Toc136336030"/>
      <w:bookmarkStart w:id="1503" w:name="_Toc136409069"/>
      <w:bookmarkStart w:id="1504" w:name="_Toc136409869"/>
      <w:bookmarkStart w:id="1505" w:name="_Toc138825675"/>
      <w:bookmarkStart w:id="1506" w:name="_Toc139267671"/>
      <w:bookmarkStart w:id="1507" w:name="_Toc139692968"/>
      <w:bookmarkStart w:id="1508" w:name="_Toc141178938"/>
      <w:bookmarkStart w:id="1509" w:name="_Toc152739183"/>
      <w:bookmarkStart w:id="1510" w:name="_Toc153611124"/>
      <w:bookmarkStart w:id="1511" w:name="_Toc155598104"/>
      <w:bookmarkStart w:id="1512" w:name="_Toc157922823"/>
      <w:bookmarkStart w:id="1513" w:name="_Toc162950392"/>
      <w:bookmarkStart w:id="1514" w:name="_Toc170724373"/>
      <w:bookmarkStart w:id="1515" w:name="_Toc171228160"/>
      <w:bookmarkStart w:id="1516" w:name="_Toc171235549"/>
      <w:bookmarkStart w:id="1517" w:name="_Toc173898892"/>
      <w:bookmarkStart w:id="1518" w:name="_Toc175470521"/>
      <w:bookmarkStart w:id="1519" w:name="_Toc175472410"/>
      <w:bookmarkStart w:id="1520" w:name="_Toc176677275"/>
      <w:bookmarkStart w:id="1521" w:name="_Toc176776998"/>
      <w:bookmarkStart w:id="1522" w:name="_Toc176835264"/>
      <w:bookmarkStart w:id="1523" w:name="_Toc180317308"/>
      <w:bookmarkStart w:id="1524" w:name="_Toc180385217"/>
      <w:bookmarkStart w:id="1525" w:name="_Toc187032068"/>
      <w:bookmarkStart w:id="1526" w:name="_Toc187121050"/>
      <w:bookmarkStart w:id="1527" w:name="_Toc187819139"/>
      <w:bookmarkStart w:id="1528" w:name="_Toc188077570"/>
      <w:bookmarkStart w:id="1529" w:name="_Toc196124657"/>
      <w:bookmarkStart w:id="1530" w:name="_Toc196125523"/>
      <w:bookmarkStart w:id="1531" w:name="_Toc196801921"/>
      <w:bookmarkStart w:id="1532" w:name="_Toc197855280"/>
      <w:bookmarkStart w:id="1533" w:name="_Toc200518060"/>
      <w:bookmarkStart w:id="1534" w:name="_Toc202174036"/>
      <w:bookmarkStart w:id="1535" w:name="_Toc239148355"/>
      <w:bookmarkStart w:id="1536" w:name="_Toc244595520"/>
      <w:r>
        <w:rPr>
          <w:rStyle w:val="CharDivNo"/>
        </w:rPr>
        <w:t>Division 3</w:t>
      </w:r>
      <w:r>
        <w:t> — </w:t>
      </w:r>
      <w:r>
        <w:rPr>
          <w:rStyle w:val="CharDivText"/>
        </w:rPr>
        <w:t>Executive functions of local governments</w:t>
      </w:r>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p>
    <w:p>
      <w:pPr>
        <w:pStyle w:val="Heading4"/>
      </w:pPr>
      <w:bookmarkStart w:id="1537" w:name="_Toc71096317"/>
      <w:bookmarkStart w:id="1538" w:name="_Toc84404402"/>
      <w:bookmarkStart w:id="1539" w:name="_Toc89507396"/>
      <w:bookmarkStart w:id="1540" w:name="_Toc89859596"/>
      <w:bookmarkStart w:id="1541" w:name="_Toc92771393"/>
      <w:bookmarkStart w:id="1542" w:name="_Toc92865292"/>
      <w:bookmarkStart w:id="1543" w:name="_Toc94070741"/>
      <w:bookmarkStart w:id="1544" w:name="_Toc96496426"/>
      <w:bookmarkStart w:id="1545" w:name="_Toc97097630"/>
      <w:bookmarkStart w:id="1546" w:name="_Toc100136143"/>
      <w:bookmarkStart w:id="1547" w:name="_Toc100384074"/>
      <w:bookmarkStart w:id="1548" w:name="_Toc100476294"/>
      <w:bookmarkStart w:id="1549" w:name="_Toc102381741"/>
      <w:bookmarkStart w:id="1550" w:name="_Toc102721674"/>
      <w:bookmarkStart w:id="1551" w:name="_Toc102876739"/>
      <w:bookmarkStart w:id="1552" w:name="_Toc104172524"/>
      <w:bookmarkStart w:id="1553" w:name="_Toc107982840"/>
      <w:bookmarkStart w:id="1554" w:name="_Toc109544308"/>
      <w:bookmarkStart w:id="1555" w:name="_Toc109547756"/>
      <w:bookmarkStart w:id="1556" w:name="_Toc110063805"/>
      <w:bookmarkStart w:id="1557" w:name="_Toc110323725"/>
      <w:bookmarkStart w:id="1558" w:name="_Toc110755197"/>
      <w:bookmarkStart w:id="1559" w:name="_Toc111618333"/>
      <w:bookmarkStart w:id="1560" w:name="_Toc111621541"/>
      <w:bookmarkStart w:id="1561" w:name="_Toc112475684"/>
      <w:bookmarkStart w:id="1562" w:name="_Toc112732180"/>
      <w:bookmarkStart w:id="1563" w:name="_Toc124053506"/>
      <w:bookmarkStart w:id="1564" w:name="_Toc131399187"/>
      <w:bookmarkStart w:id="1565" w:name="_Toc136336031"/>
      <w:bookmarkStart w:id="1566" w:name="_Toc136409070"/>
      <w:bookmarkStart w:id="1567" w:name="_Toc136409870"/>
      <w:bookmarkStart w:id="1568" w:name="_Toc138825676"/>
      <w:bookmarkStart w:id="1569" w:name="_Toc139267672"/>
      <w:bookmarkStart w:id="1570" w:name="_Toc139692969"/>
      <w:bookmarkStart w:id="1571" w:name="_Toc141178939"/>
      <w:bookmarkStart w:id="1572" w:name="_Toc152739184"/>
      <w:bookmarkStart w:id="1573" w:name="_Toc153611125"/>
      <w:bookmarkStart w:id="1574" w:name="_Toc155598105"/>
      <w:bookmarkStart w:id="1575" w:name="_Toc157922824"/>
      <w:bookmarkStart w:id="1576" w:name="_Toc162950393"/>
      <w:bookmarkStart w:id="1577" w:name="_Toc170724374"/>
      <w:bookmarkStart w:id="1578" w:name="_Toc171228161"/>
      <w:bookmarkStart w:id="1579" w:name="_Toc171235550"/>
      <w:bookmarkStart w:id="1580" w:name="_Toc173898893"/>
      <w:bookmarkStart w:id="1581" w:name="_Toc175470522"/>
      <w:bookmarkStart w:id="1582" w:name="_Toc175472411"/>
      <w:bookmarkStart w:id="1583" w:name="_Toc176677276"/>
      <w:bookmarkStart w:id="1584" w:name="_Toc176776999"/>
      <w:bookmarkStart w:id="1585" w:name="_Toc176835265"/>
      <w:bookmarkStart w:id="1586" w:name="_Toc180317309"/>
      <w:bookmarkStart w:id="1587" w:name="_Toc180385218"/>
      <w:bookmarkStart w:id="1588" w:name="_Toc187032069"/>
      <w:bookmarkStart w:id="1589" w:name="_Toc187121051"/>
      <w:bookmarkStart w:id="1590" w:name="_Toc187819140"/>
      <w:bookmarkStart w:id="1591" w:name="_Toc188077571"/>
      <w:bookmarkStart w:id="1592" w:name="_Toc196124658"/>
      <w:bookmarkStart w:id="1593" w:name="_Toc196125524"/>
      <w:bookmarkStart w:id="1594" w:name="_Toc196801922"/>
      <w:bookmarkStart w:id="1595" w:name="_Toc197855281"/>
      <w:bookmarkStart w:id="1596" w:name="_Toc200518061"/>
      <w:bookmarkStart w:id="1597" w:name="_Toc202174037"/>
      <w:bookmarkStart w:id="1598" w:name="_Toc239148356"/>
      <w:bookmarkStart w:id="1599" w:name="_Toc244595521"/>
      <w:r>
        <w:t>Subdivision 1 — Performing executive functions</w:t>
      </w:r>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p>
    <w:p>
      <w:pPr>
        <w:pStyle w:val="Heading5"/>
      </w:pPr>
      <w:bookmarkStart w:id="1600" w:name="_Toc454329674"/>
      <w:bookmarkStart w:id="1601" w:name="_Toc520085408"/>
      <w:bookmarkStart w:id="1602" w:name="_Toc64777777"/>
      <w:bookmarkStart w:id="1603" w:name="_Toc112475685"/>
      <w:bookmarkStart w:id="1604" w:name="_Toc196124659"/>
      <w:bookmarkStart w:id="1605" w:name="_Toc244595522"/>
      <w:bookmarkStart w:id="1606" w:name="_Toc239148357"/>
      <w:r>
        <w:rPr>
          <w:rStyle w:val="CharSectno"/>
        </w:rPr>
        <w:t>3.18</w:t>
      </w:r>
      <w:r>
        <w:t>.</w:t>
      </w:r>
      <w:r>
        <w:tab/>
        <w:t>Performing executive functions</w:t>
      </w:r>
      <w:bookmarkEnd w:id="1600"/>
      <w:bookmarkEnd w:id="1601"/>
      <w:bookmarkEnd w:id="1602"/>
      <w:bookmarkEnd w:id="1603"/>
      <w:bookmarkEnd w:id="1604"/>
      <w:bookmarkEnd w:id="1605"/>
      <w:bookmarkEnd w:id="1606"/>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1607" w:name="_Toc454329675"/>
      <w:bookmarkStart w:id="1608" w:name="_Toc520085409"/>
      <w:bookmarkStart w:id="1609" w:name="_Toc64777778"/>
      <w:bookmarkStart w:id="1610" w:name="_Toc112475686"/>
      <w:bookmarkStart w:id="1611" w:name="_Toc196124660"/>
      <w:bookmarkStart w:id="1612" w:name="_Toc244595523"/>
      <w:bookmarkStart w:id="1613" w:name="_Toc239148358"/>
      <w:r>
        <w:rPr>
          <w:rStyle w:val="CharSectno"/>
        </w:rPr>
        <w:t>3.19</w:t>
      </w:r>
      <w:r>
        <w:t>.</w:t>
      </w:r>
      <w:r>
        <w:tab/>
        <w:t>Places to be regarded as within the district</w:t>
      </w:r>
      <w:bookmarkEnd w:id="1607"/>
      <w:bookmarkEnd w:id="1608"/>
      <w:bookmarkEnd w:id="1609"/>
      <w:bookmarkEnd w:id="1610"/>
      <w:bookmarkEnd w:id="1611"/>
      <w:bookmarkEnd w:id="1612"/>
      <w:bookmarkEnd w:id="1613"/>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1614" w:name="_Toc454329676"/>
      <w:bookmarkStart w:id="1615" w:name="_Toc520085410"/>
      <w:bookmarkStart w:id="1616" w:name="_Toc64777779"/>
      <w:bookmarkStart w:id="1617" w:name="_Toc112475687"/>
      <w:bookmarkStart w:id="1618" w:name="_Toc196124661"/>
      <w:bookmarkStart w:id="1619" w:name="_Toc244595524"/>
      <w:bookmarkStart w:id="1620" w:name="_Toc239148359"/>
      <w:r>
        <w:rPr>
          <w:rStyle w:val="CharSectno"/>
        </w:rPr>
        <w:t>3.20</w:t>
      </w:r>
      <w:r>
        <w:t>.</w:t>
      </w:r>
      <w:r>
        <w:tab/>
        <w:t>Performing functions outside the district</w:t>
      </w:r>
      <w:bookmarkEnd w:id="1614"/>
      <w:bookmarkEnd w:id="1615"/>
      <w:bookmarkEnd w:id="1616"/>
      <w:bookmarkEnd w:id="1617"/>
      <w:bookmarkEnd w:id="1618"/>
      <w:bookmarkEnd w:id="1619"/>
      <w:bookmarkEnd w:id="1620"/>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1621" w:name="_Toc454329677"/>
      <w:bookmarkStart w:id="1622" w:name="_Toc520085411"/>
      <w:bookmarkStart w:id="1623" w:name="_Toc64777780"/>
      <w:bookmarkStart w:id="1624" w:name="_Toc112475688"/>
      <w:bookmarkStart w:id="1625" w:name="_Toc196124662"/>
      <w:bookmarkStart w:id="1626" w:name="_Toc244595525"/>
      <w:bookmarkStart w:id="1627" w:name="_Toc239148360"/>
      <w:r>
        <w:rPr>
          <w:rStyle w:val="CharSectno"/>
        </w:rPr>
        <w:t>3.21</w:t>
      </w:r>
      <w:r>
        <w:t>.</w:t>
      </w:r>
      <w:r>
        <w:tab/>
        <w:t>Duties when performing functions</w:t>
      </w:r>
      <w:bookmarkEnd w:id="1621"/>
      <w:bookmarkEnd w:id="1622"/>
      <w:bookmarkEnd w:id="1623"/>
      <w:bookmarkEnd w:id="1624"/>
      <w:bookmarkEnd w:id="1625"/>
      <w:bookmarkEnd w:id="1626"/>
      <w:bookmarkEnd w:id="1627"/>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w:t>
      </w:r>
    </w:p>
    <w:p>
      <w:pPr>
        <w:pStyle w:val="Indenti"/>
      </w:pPr>
      <w:r>
        <w:tab/>
        <w:t>(ii)</w:t>
      </w:r>
      <w:r>
        <w:tab/>
        <w:t xml:space="preserve">as little harm or inconvenience is caused and as little damage is done as is possible; </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1628" w:name="_Toc454329678"/>
      <w:bookmarkStart w:id="1629" w:name="_Toc520085412"/>
      <w:bookmarkStart w:id="1630" w:name="_Toc64777781"/>
      <w:bookmarkStart w:id="1631" w:name="_Toc112475689"/>
      <w:bookmarkStart w:id="1632" w:name="_Toc196124663"/>
      <w:bookmarkStart w:id="1633" w:name="_Toc244595526"/>
      <w:bookmarkStart w:id="1634" w:name="_Toc239148361"/>
      <w:r>
        <w:rPr>
          <w:rStyle w:val="CharSectno"/>
        </w:rPr>
        <w:t>3.22</w:t>
      </w:r>
      <w:r>
        <w:t>.</w:t>
      </w:r>
      <w:r>
        <w:tab/>
        <w:t>Compensation</w:t>
      </w:r>
      <w:bookmarkEnd w:id="1628"/>
      <w:bookmarkEnd w:id="1629"/>
      <w:bookmarkEnd w:id="1630"/>
      <w:bookmarkEnd w:id="1631"/>
      <w:bookmarkEnd w:id="1632"/>
      <w:bookmarkEnd w:id="1633"/>
      <w:bookmarkEnd w:id="1634"/>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w:t>
      </w:r>
    </w:p>
    <w:p>
      <w:pPr>
        <w:pStyle w:val="Indenta"/>
      </w:pPr>
      <w:r>
        <w:tab/>
        <w:t>(b)</w:t>
      </w:r>
      <w:r>
        <w:tab/>
        <w:t>closing or restricting the use of a thoroughfare under section 3.50 or a power given by any other written law;</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pPr>
      <w:bookmarkStart w:id="1635" w:name="_Toc454329679"/>
      <w:bookmarkStart w:id="1636" w:name="_Toc520085413"/>
      <w:bookmarkStart w:id="1637" w:name="_Toc64777782"/>
      <w:bookmarkStart w:id="1638" w:name="_Toc112475690"/>
      <w:bookmarkStart w:id="1639" w:name="_Toc196124664"/>
      <w:bookmarkStart w:id="1640" w:name="_Toc244595527"/>
      <w:bookmarkStart w:id="1641" w:name="_Toc239148362"/>
      <w:r>
        <w:rPr>
          <w:rStyle w:val="CharSectno"/>
        </w:rPr>
        <w:t>3.23</w:t>
      </w:r>
      <w:r>
        <w:t>.</w:t>
      </w:r>
      <w:r>
        <w:tab/>
        <w:t>Arbitration</w:t>
      </w:r>
      <w:bookmarkEnd w:id="1635"/>
      <w:bookmarkEnd w:id="1636"/>
      <w:bookmarkEnd w:id="1637"/>
      <w:bookmarkEnd w:id="1638"/>
      <w:bookmarkEnd w:id="1639"/>
      <w:bookmarkEnd w:id="1640"/>
      <w:bookmarkEnd w:id="1641"/>
    </w:p>
    <w:p>
      <w:pPr>
        <w:pStyle w:val="Subsection"/>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1985</w:t>
      </w:r>
      <w:r>
        <w:t>;</w:t>
      </w:r>
    </w:p>
    <w:p>
      <w:pPr>
        <w:pStyle w:val="Indenta"/>
      </w:pPr>
      <w:r>
        <w:tab/>
        <w:t>(b)</w:t>
      </w:r>
      <w:r>
        <w:tab/>
        <w:t xml:space="preserve">the </w:t>
      </w:r>
      <w:r>
        <w:rPr>
          <w:i/>
        </w:rPr>
        <w:t xml:space="preserve">Commercial Arbitration Act 1985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w:t>
      </w:r>
      <w:r>
        <w:rPr>
          <w:i/>
          <w:iCs/>
        </w:rPr>
        <w:t xml:space="preserve"> </w:t>
      </w:r>
      <w:r>
        <w:rPr>
          <w:i/>
        </w:rPr>
        <w:t>Act 1985</w:t>
      </w:r>
      <w:r>
        <w:t xml:space="preserve"> that apply if a party defaults in the exercise of a power of appointment.</w:t>
      </w:r>
    </w:p>
    <w:p>
      <w:pPr>
        <w:pStyle w:val="Heading4"/>
      </w:pPr>
      <w:bookmarkStart w:id="1642" w:name="_Toc71096324"/>
      <w:bookmarkStart w:id="1643" w:name="_Toc84404409"/>
      <w:bookmarkStart w:id="1644" w:name="_Toc89507403"/>
      <w:bookmarkStart w:id="1645" w:name="_Toc89859603"/>
      <w:bookmarkStart w:id="1646" w:name="_Toc92771400"/>
      <w:bookmarkStart w:id="1647" w:name="_Toc92865299"/>
      <w:bookmarkStart w:id="1648" w:name="_Toc94070748"/>
      <w:bookmarkStart w:id="1649" w:name="_Toc96496433"/>
      <w:bookmarkStart w:id="1650" w:name="_Toc97097637"/>
      <w:bookmarkStart w:id="1651" w:name="_Toc100136150"/>
      <w:bookmarkStart w:id="1652" w:name="_Toc100384081"/>
      <w:bookmarkStart w:id="1653" w:name="_Toc100476301"/>
      <w:bookmarkStart w:id="1654" w:name="_Toc102381748"/>
      <w:bookmarkStart w:id="1655" w:name="_Toc102721681"/>
      <w:bookmarkStart w:id="1656" w:name="_Toc102876746"/>
      <w:bookmarkStart w:id="1657" w:name="_Toc104172531"/>
      <w:bookmarkStart w:id="1658" w:name="_Toc107982847"/>
      <w:bookmarkStart w:id="1659" w:name="_Toc109544315"/>
      <w:bookmarkStart w:id="1660" w:name="_Toc109547763"/>
      <w:bookmarkStart w:id="1661" w:name="_Toc110063812"/>
      <w:bookmarkStart w:id="1662" w:name="_Toc110323732"/>
      <w:bookmarkStart w:id="1663" w:name="_Toc110755204"/>
      <w:bookmarkStart w:id="1664" w:name="_Toc111618340"/>
      <w:bookmarkStart w:id="1665" w:name="_Toc111621548"/>
      <w:bookmarkStart w:id="1666" w:name="_Toc112475691"/>
      <w:bookmarkStart w:id="1667" w:name="_Toc112732187"/>
      <w:bookmarkStart w:id="1668" w:name="_Toc124053513"/>
      <w:bookmarkStart w:id="1669" w:name="_Toc131399194"/>
      <w:bookmarkStart w:id="1670" w:name="_Toc136336038"/>
      <w:bookmarkStart w:id="1671" w:name="_Toc136409077"/>
      <w:bookmarkStart w:id="1672" w:name="_Toc136409877"/>
      <w:bookmarkStart w:id="1673" w:name="_Toc138825683"/>
      <w:bookmarkStart w:id="1674" w:name="_Toc139267679"/>
      <w:bookmarkStart w:id="1675" w:name="_Toc139692976"/>
      <w:bookmarkStart w:id="1676" w:name="_Toc141178946"/>
      <w:bookmarkStart w:id="1677" w:name="_Toc152739191"/>
      <w:bookmarkStart w:id="1678" w:name="_Toc153611132"/>
      <w:bookmarkStart w:id="1679" w:name="_Toc155598112"/>
      <w:bookmarkStart w:id="1680" w:name="_Toc157922831"/>
      <w:bookmarkStart w:id="1681" w:name="_Toc162950400"/>
      <w:bookmarkStart w:id="1682" w:name="_Toc170724381"/>
      <w:bookmarkStart w:id="1683" w:name="_Toc171228168"/>
      <w:bookmarkStart w:id="1684" w:name="_Toc171235557"/>
      <w:bookmarkStart w:id="1685" w:name="_Toc173898900"/>
      <w:bookmarkStart w:id="1686" w:name="_Toc175470529"/>
      <w:bookmarkStart w:id="1687" w:name="_Toc175472418"/>
      <w:bookmarkStart w:id="1688" w:name="_Toc176677283"/>
      <w:bookmarkStart w:id="1689" w:name="_Toc176777006"/>
      <w:bookmarkStart w:id="1690" w:name="_Toc176835272"/>
      <w:bookmarkStart w:id="1691" w:name="_Toc180317316"/>
      <w:bookmarkStart w:id="1692" w:name="_Toc180385225"/>
      <w:bookmarkStart w:id="1693" w:name="_Toc187032076"/>
      <w:bookmarkStart w:id="1694" w:name="_Toc187121058"/>
      <w:bookmarkStart w:id="1695" w:name="_Toc187819147"/>
      <w:bookmarkStart w:id="1696" w:name="_Toc188077578"/>
      <w:bookmarkStart w:id="1697" w:name="_Toc196124665"/>
      <w:bookmarkStart w:id="1698" w:name="_Toc196125531"/>
      <w:bookmarkStart w:id="1699" w:name="_Toc196801929"/>
      <w:bookmarkStart w:id="1700" w:name="_Toc197855288"/>
      <w:bookmarkStart w:id="1701" w:name="_Toc200518068"/>
      <w:bookmarkStart w:id="1702" w:name="_Toc202174044"/>
      <w:bookmarkStart w:id="1703" w:name="_Toc239148363"/>
      <w:bookmarkStart w:id="1704" w:name="_Toc244595528"/>
      <w:r>
        <w:t>Subdivision 2 — Certain provisions about land</w:t>
      </w:r>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p>
    <w:p>
      <w:pPr>
        <w:pStyle w:val="Heading5"/>
      </w:pPr>
      <w:bookmarkStart w:id="1705" w:name="_Toc454329680"/>
      <w:bookmarkStart w:id="1706" w:name="_Toc520085414"/>
      <w:bookmarkStart w:id="1707" w:name="_Toc64777783"/>
      <w:bookmarkStart w:id="1708" w:name="_Toc112475692"/>
      <w:bookmarkStart w:id="1709" w:name="_Toc196124666"/>
      <w:bookmarkStart w:id="1710" w:name="_Toc244595529"/>
      <w:bookmarkStart w:id="1711" w:name="_Toc239148364"/>
      <w:r>
        <w:rPr>
          <w:rStyle w:val="CharSectno"/>
        </w:rPr>
        <w:t>3.24</w:t>
      </w:r>
      <w:r>
        <w:t>.</w:t>
      </w:r>
      <w:r>
        <w:tab/>
        <w:t>Authorising persons under this Subdivision</w:t>
      </w:r>
      <w:bookmarkEnd w:id="1705"/>
      <w:bookmarkEnd w:id="1706"/>
      <w:bookmarkEnd w:id="1707"/>
      <w:bookmarkEnd w:id="1708"/>
      <w:bookmarkEnd w:id="1709"/>
      <w:bookmarkEnd w:id="1710"/>
      <w:bookmarkEnd w:id="1711"/>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1712" w:name="_Toc454329681"/>
      <w:bookmarkStart w:id="1713" w:name="_Toc520085415"/>
      <w:bookmarkStart w:id="1714" w:name="_Toc64777784"/>
      <w:bookmarkStart w:id="1715" w:name="_Toc112475693"/>
      <w:bookmarkStart w:id="1716" w:name="_Toc196124667"/>
      <w:bookmarkStart w:id="1717" w:name="_Toc244595530"/>
      <w:bookmarkStart w:id="1718" w:name="_Toc239148365"/>
      <w:r>
        <w:rPr>
          <w:rStyle w:val="CharSectno"/>
        </w:rPr>
        <w:t>3.25</w:t>
      </w:r>
      <w:r>
        <w:t>.</w:t>
      </w:r>
      <w:r>
        <w:tab/>
        <w:t>Notices requiring certain things to be done by owner or occupier of land</w:t>
      </w:r>
      <w:bookmarkEnd w:id="1712"/>
      <w:bookmarkEnd w:id="1713"/>
      <w:bookmarkEnd w:id="1714"/>
      <w:bookmarkEnd w:id="1715"/>
      <w:bookmarkEnd w:id="1716"/>
      <w:bookmarkEnd w:id="1717"/>
      <w:bookmarkEnd w:id="1718"/>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1719" w:name="_Toc454329682"/>
      <w:bookmarkStart w:id="1720" w:name="_Toc520085416"/>
      <w:bookmarkStart w:id="1721" w:name="_Toc64777785"/>
      <w:bookmarkStart w:id="1722" w:name="_Toc112475694"/>
      <w:bookmarkStart w:id="1723" w:name="_Toc196124668"/>
      <w:bookmarkStart w:id="1724" w:name="_Toc244595531"/>
      <w:bookmarkStart w:id="1725" w:name="_Toc239148366"/>
      <w:r>
        <w:rPr>
          <w:rStyle w:val="CharSectno"/>
        </w:rPr>
        <w:t>3.26</w:t>
      </w:r>
      <w:r>
        <w:t>.</w:t>
      </w:r>
      <w:r>
        <w:tab/>
        <w:t>Additional powers when notices given</w:t>
      </w:r>
      <w:bookmarkEnd w:id="1719"/>
      <w:bookmarkEnd w:id="1720"/>
      <w:bookmarkEnd w:id="1721"/>
      <w:bookmarkEnd w:id="1722"/>
      <w:bookmarkEnd w:id="1723"/>
      <w:bookmarkEnd w:id="1724"/>
      <w:bookmarkEnd w:id="1725"/>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pPr>
      <w:r>
        <w:tab/>
        <w:t>(7)</w:t>
      </w:r>
      <w:r>
        <w:tab/>
        <w:t xml:space="preserve">In determining what is fair and reasonable the court is to have regard to — </w:t>
      </w:r>
    </w:p>
    <w:p>
      <w:pPr>
        <w:pStyle w:val="Indenta"/>
      </w:pPr>
      <w:r>
        <w:tab/>
        <w:t>(a)</w:t>
      </w:r>
      <w:r>
        <w:tab/>
        <w:t>the type of land involved;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1726" w:name="_Toc454329683"/>
      <w:bookmarkStart w:id="1727" w:name="_Toc520085417"/>
      <w:bookmarkStart w:id="1728" w:name="_Toc64777786"/>
      <w:bookmarkStart w:id="1729" w:name="_Toc112475695"/>
      <w:bookmarkStart w:id="1730" w:name="_Toc196124669"/>
      <w:bookmarkStart w:id="1731" w:name="_Toc244595532"/>
      <w:bookmarkStart w:id="1732" w:name="_Toc239148367"/>
      <w:r>
        <w:rPr>
          <w:rStyle w:val="CharSectno"/>
        </w:rPr>
        <w:t>3.27</w:t>
      </w:r>
      <w:r>
        <w:t>.</w:t>
      </w:r>
      <w:r>
        <w:tab/>
        <w:t>Particular things local governments can do on land that is not local government property</w:t>
      </w:r>
      <w:bookmarkEnd w:id="1726"/>
      <w:bookmarkEnd w:id="1727"/>
      <w:bookmarkEnd w:id="1728"/>
      <w:bookmarkEnd w:id="1729"/>
      <w:bookmarkEnd w:id="1730"/>
      <w:bookmarkEnd w:id="1731"/>
      <w:bookmarkEnd w:id="1732"/>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w:t>
      </w:r>
      <w:r>
        <w:tab/>
        <w:t>Nothing in subsection (3) prevents regulations amending Schedule 3.2 from stating that subsection (3) applies, or excluding its application, in relation to a particular matter.</w:t>
      </w:r>
    </w:p>
    <w:p>
      <w:pPr>
        <w:pStyle w:val="Heading4"/>
      </w:pPr>
      <w:bookmarkStart w:id="1733" w:name="_Toc71096329"/>
      <w:bookmarkStart w:id="1734" w:name="_Toc84404414"/>
      <w:bookmarkStart w:id="1735" w:name="_Toc89507408"/>
      <w:bookmarkStart w:id="1736" w:name="_Toc89859608"/>
      <w:bookmarkStart w:id="1737" w:name="_Toc92771405"/>
      <w:bookmarkStart w:id="1738" w:name="_Toc92865304"/>
      <w:bookmarkStart w:id="1739" w:name="_Toc94070753"/>
      <w:bookmarkStart w:id="1740" w:name="_Toc96496438"/>
      <w:bookmarkStart w:id="1741" w:name="_Toc97097642"/>
      <w:bookmarkStart w:id="1742" w:name="_Toc100136155"/>
      <w:bookmarkStart w:id="1743" w:name="_Toc100384086"/>
      <w:bookmarkStart w:id="1744" w:name="_Toc100476306"/>
      <w:bookmarkStart w:id="1745" w:name="_Toc102381753"/>
      <w:bookmarkStart w:id="1746" w:name="_Toc102721686"/>
      <w:bookmarkStart w:id="1747" w:name="_Toc102876751"/>
      <w:bookmarkStart w:id="1748" w:name="_Toc104172536"/>
      <w:bookmarkStart w:id="1749" w:name="_Toc107982852"/>
      <w:bookmarkStart w:id="1750" w:name="_Toc109544320"/>
      <w:bookmarkStart w:id="1751" w:name="_Toc109547768"/>
      <w:bookmarkStart w:id="1752" w:name="_Toc110063817"/>
      <w:bookmarkStart w:id="1753" w:name="_Toc110323737"/>
      <w:bookmarkStart w:id="1754" w:name="_Toc110755209"/>
      <w:bookmarkStart w:id="1755" w:name="_Toc111618345"/>
      <w:bookmarkStart w:id="1756" w:name="_Toc111621553"/>
      <w:bookmarkStart w:id="1757" w:name="_Toc112475696"/>
      <w:bookmarkStart w:id="1758" w:name="_Toc112732192"/>
      <w:bookmarkStart w:id="1759" w:name="_Toc124053518"/>
      <w:bookmarkStart w:id="1760" w:name="_Toc131399199"/>
      <w:bookmarkStart w:id="1761" w:name="_Toc136336043"/>
      <w:bookmarkStart w:id="1762" w:name="_Toc136409082"/>
      <w:bookmarkStart w:id="1763" w:name="_Toc136409882"/>
      <w:bookmarkStart w:id="1764" w:name="_Toc138825688"/>
      <w:bookmarkStart w:id="1765" w:name="_Toc139267684"/>
      <w:bookmarkStart w:id="1766" w:name="_Toc139692981"/>
      <w:bookmarkStart w:id="1767" w:name="_Toc141178951"/>
      <w:bookmarkStart w:id="1768" w:name="_Toc152739196"/>
      <w:bookmarkStart w:id="1769" w:name="_Toc153611137"/>
      <w:bookmarkStart w:id="1770" w:name="_Toc155598117"/>
      <w:bookmarkStart w:id="1771" w:name="_Toc157922836"/>
      <w:bookmarkStart w:id="1772" w:name="_Toc162950405"/>
      <w:bookmarkStart w:id="1773" w:name="_Toc170724386"/>
      <w:bookmarkStart w:id="1774" w:name="_Toc171228173"/>
      <w:bookmarkStart w:id="1775" w:name="_Toc171235562"/>
      <w:bookmarkStart w:id="1776" w:name="_Toc173898905"/>
      <w:bookmarkStart w:id="1777" w:name="_Toc175470534"/>
      <w:bookmarkStart w:id="1778" w:name="_Toc175472423"/>
      <w:bookmarkStart w:id="1779" w:name="_Toc176677288"/>
      <w:bookmarkStart w:id="1780" w:name="_Toc176777011"/>
      <w:bookmarkStart w:id="1781" w:name="_Toc176835277"/>
      <w:bookmarkStart w:id="1782" w:name="_Toc180317321"/>
      <w:bookmarkStart w:id="1783" w:name="_Toc180385230"/>
      <w:bookmarkStart w:id="1784" w:name="_Toc187032081"/>
      <w:bookmarkStart w:id="1785" w:name="_Toc187121063"/>
      <w:bookmarkStart w:id="1786" w:name="_Toc187819152"/>
      <w:bookmarkStart w:id="1787" w:name="_Toc188077583"/>
      <w:bookmarkStart w:id="1788" w:name="_Toc196124670"/>
      <w:bookmarkStart w:id="1789" w:name="_Toc196125536"/>
      <w:bookmarkStart w:id="1790" w:name="_Toc196801934"/>
      <w:bookmarkStart w:id="1791" w:name="_Toc197855293"/>
      <w:bookmarkStart w:id="1792" w:name="_Toc200518073"/>
      <w:bookmarkStart w:id="1793" w:name="_Toc202174049"/>
      <w:bookmarkStart w:id="1794" w:name="_Toc239148368"/>
      <w:bookmarkStart w:id="1795" w:name="_Toc244595533"/>
      <w:r>
        <w:t>Subdivision 3 — Powers of entry</w:t>
      </w:r>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p>
    <w:p>
      <w:pPr>
        <w:pStyle w:val="Heading5"/>
      </w:pPr>
      <w:bookmarkStart w:id="1796" w:name="_Toc454329684"/>
      <w:bookmarkStart w:id="1797" w:name="_Toc520085418"/>
      <w:bookmarkStart w:id="1798" w:name="_Toc64777787"/>
      <w:bookmarkStart w:id="1799" w:name="_Toc112475697"/>
      <w:bookmarkStart w:id="1800" w:name="_Toc196124671"/>
      <w:bookmarkStart w:id="1801" w:name="_Toc244595534"/>
      <w:bookmarkStart w:id="1802" w:name="_Toc239148369"/>
      <w:r>
        <w:rPr>
          <w:rStyle w:val="CharSectno"/>
        </w:rPr>
        <w:t>3.28</w:t>
      </w:r>
      <w:r>
        <w:t>.</w:t>
      </w:r>
      <w:r>
        <w:tab/>
        <w:t>When this Subdivision applies</w:t>
      </w:r>
      <w:bookmarkEnd w:id="1796"/>
      <w:bookmarkEnd w:id="1797"/>
      <w:bookmarkEnd w:id="1798"/>
      <w:bookmarkEnd w:id="1799"/>
      <w:bookmarkEnd w:id="1800"/>
      <w:bookmarkEnd w:id="1801"/>
      <w:bookmarkEnd w:id="1802"/>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1803" w:name="_Toc454329685"/>
      <w:bookmarkStart w:id="1804" w:name="_Toc520085419"/>
      <w:bookmarkStart w:id="1805" w:name="_Toc64777788"/>
      <w:bookmarkStart w:id="1806" w:name="_Toc112475698"/>
      <w:bookmarkStart w:id="1807" w:name="_Toc196124672"/>
      <w:bookmarkStart w:id="1808" w:name="_Toc244595535"/>
      <w:bookmarkStart w:id="1809" w:name="_Toc239148370"/>
      <w:r>
        <w:rPr>
          <w:rStyle w:val="CharSectno"/>
        </w:rPr>
        <w:t>3.29</w:t>
      </w:r>
      <w:r>
        <w:t>.</w:t>
      </w:r>
      <w:r>
        <w:tab/>
        <w:t>Powers of entry are additional</w:t>
      </w:r>
      <w:bookmarkEnd w:id="1803"/>
      <w:bookmarkEnd w:id="1804"/>
      <w:bookmarkEnd w:id="1805"/>
      <w:bookmarkEnd w:id="1806"/>
      <w:bookmarkEnd w:id="1807"/>
      <w:bookmarkEnd w:id="1808"/>
      <w:bookmarkEnd w:id="1809"/>
    </w:p>
    <w:p>
      <w:pPr>
        <w:pStyle w:val="Subsection"/>
      </w:pPr>
      <w:r>
        <w:tab/>
      </w:r>
      <w:r>
        <w:tab/>
        <w:t>The powers of entry upon land conferred by this Subdivision are in addition to and not in derogation of any power of entry conferred by any other law.</w:t>
      </w:r>
    </w:p>
    <w:p>
      <w:pPr>
        <w:pStyle w:val="Heading5"/>
      </w:pPr>
      <w:bookmarkStart w:id="1810" w:name="_Toc454329686"/>
      <w:bookmarkStart w:id="1811" w:name="_Toc520085420"/>
      <w:bookmarkStart w:id="1812" w:name="_Toc64777789"/>
      <w:bookmarkStart w:id="1813" w:name="_Toc112475699"/>
      <w:bookmarkStart w:id="1814" w:name="_Toc196124673"/>
      <w:bookmarkStart w:id="1815" w:name="_Toc244595536"/>
      <w:bookmarkStart w:id="1816" w:name="_Toc239148371"/>
      <w:r>
        <w:rPr>
          <w:rStyle w:val="CharSectno"/>
        </w:rPr>
        <w:t>3.30</w:t>
      </w:r>
      <w:r>
        <w:t>.</w:t>
      </w:r>
      <w:r>
        <w:tab/>
        <w:t>Assistants and equipment</w:t>
      </w:r>
      <w:bookmarkEnd w:id="1810"/>
      <w:bookmarkEnd w:id="1811"/>
      <w:bookmarkEnd w:id="1812"/>
      <w:bookmarkEnd w:id="1813"/>
      <w:bookmarkEnd w:id="1814"/>
      <w:bookmarkEnd w:id="1815"/>
      <w:bookmarkEnd w:id="1816"/>
    </w:p>
    <w:p>
      <w:pPr>
        <w:pStyle w:val="Subsection"/>
      </w:pPr>
      <w:r>
        <w:tab/>
      </w:r>
      <w:r>
        <w:tab/>
        <w:t>Entry under this Subdivision may be made with such assistants and equipment as are considered necessary for the purpose for which entry is required.</w:t>
      </w:r>
    </w:p>
    <w:p>
      <w:pPr>
        <w:pStyle w:val="Heading5"/>
      </w:pPr>
      <w:bookmarkStart w:id="1817" w:name="_Toc454329687"/>
      <w:bookmarkStart w:id="1818" w:name="_Toc520085421"/>
      <w:bookmarkStart w:id="1819" w:name="_Toc64777790"/>
      <w:bookmarkStart w:id="1820" w:name="_Toc112475700"/>
      <w:bookmarkStart w:id="1821" w:name="_Toc196124674"/>
      <w:bookmarkStart w:id="1822" w:name="_Toc244595537"/>
      <w:bookmarkStart w:id="1823" w:name="_Toc239148372"/>
      <w:r>
        <w:rPr>
          <w:rStyle w:val="CharSectno"/>
        </w:rPr>
        <w:t>3.31</w:t>
      </w:r>
      <w:r>
        <w:t>.</w:t>
      </w:r>
      <w:r>
        <w:tab/>
        <w:t>General procedure for entering property</w:t>
      </w:r>
      <w:bookmarkEnd w:id="1817"/>
      <w:bookmarkEnd w:id="1818"/>
      <w:bookmarkEnd w:id="1819"/>
      <w:bookmarkEnd w:id="1820"/>
      <w:bookmarkEnd w:id="1821"/>
      <w:bookmarkEnd w:id="1822"/>
      <w:bookmarkEnd w:id="1823"/>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pPr>
      <w:bookmarkStart w:id="1824" w:name="_Toc454329688"/>
      <w:bookmarkStart w:id="1825" w:name="_Toc520085422"/>
      <w:bookmarkStart w:id="1826" w:name="_Toc64777791"/>
      <w:bookmarkStart w:id="1827" w:name="_Toc112475701"/>
      <w:bookmarkStart w:id="1828" w:name="_Toc196124675"/>
      <w:bookmarkStart w:id="1829" w:name="_Toc244595538"/>
      <w:bookmarkStart w:id="1830" w:name="_Toc239148373"/>
      <w:r>
        <w:rPr>
          <w:rStyle w:val="CharSectno"/>
        </w:rPr>
        <w:t>3.32</w:t>
      </w:r>
      <w:r>
        <w:t>.</w:t>
      </w:r>
      <w:r>
        <w:tab/>
        <w:t>Notice of entry</w:t>
      </w:r>
      <w:bookmarkEnd w:id="1824"/>
      <w:bookmarkEnd w:id="1825"/>
      <w:bookmarkEnd w:id="1826"/>
      <w:bookmarkEnd w:id="1827"/>
      <w:bookmarkEnd w:id="1828"/>
      <w:bookmarkEnd w:id="1829"/>
      <w:bookmarkEnd w:id="1830"/>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pPr>
      <w:r>
        <w:tab/>
        <w:t>(4)</w:t>
      </w:r>
      <w:r>
        <w:tab/>
        <w:t>Successive entries for the purpose specified in the notice are to be regarded as entries to which that notice relates.</w:t>
      </w:r>
    </w:p>
    <w:p>
      <w:pPr>
        <w:pStyle w:val="Heading5"/>
      </w:pPr>
      <w:bookmarkStart w:id="1831" w:name="_Toc454329689"/>
      <w:bookmarkStart w:id="1832" w:name="_Toc520085423"/>
      <w:bookmarkStart w:id="1833" w:name="_Toc64777792"/>
      <w:bookmarkStart w:id="1834" w:name="_Toc112475702"/>
      <w:bookmarkStart w:id="1835" w:name="_Toc196124676"/>
      <w:bookmarkStart w:id="1836" w:name="_Toc244595539"/>
      <w:bookmarkStart w:id="1837" w:name="_Toc239148374"/>
      <w:r>
        <w:rPr>
          <w:rStyle w:val="CharSectno"/>
        </w:rPr>
        <w:t>3.33</w:t>
      </w:r>
      <w:r>
        <w:t>.</w:t>
      </w:r>
      <w:r>
        <w:tab/>
        <w:t>Entry under warrant</w:t>
      </w:r>
      <w:bookmarkEnd w:id="1831"/>
      <w:bookmarkEnd w:id="1832"/>
      <w:bookmarkEnd w:id="1833"/>
      <w:bookmarkEnd w:id="1834"/>
      <w:bookmarkEnd w:id="1835"/>
      <w:bookmarkEnd w:id="1836"/>
      <w:bookmarkEnd w:id="1837"/>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838" w:name="_Toc454329690"/>
      <w:bookmarkStart w:id="1839" w:name="_Toc520085424"/>
      <w:bookmarkStart w:id="1840" w:name="_Toc64777793"/>
      <w:bookmarkStart w:id="1841" w:name="_Toc112475703"/>
      <w:bookmarkStart w:id="1842" w:name="_Toc196124677"/>
      <w:bookmarkStart w:id="1843" w:name="_Toc244595540"/>
      <w:bookmarkStart w:id="1844" w:name="_Toc239148375"/>
      <w:r>
        <w:rPr>
          <w:rStyle w:val="CharSectno"/>
        </w:rPr>
        <w:t>3.34</w:t>
      </w:r>
      <w:r>
        <w:t>.</w:t>
      </w:r>
      <w:r>
        <w:tab/>
        <w:t>Entry in an emergency</w:t>
      </w:r>
      <w:bookmarkEnd w:id="1838"/>
      <w:bookmarkEnd w:id="1839"/>
      <w:bookmarkEnd w:id="1840"/>
      <w:bookmarkEnd w:id="1841"/>
      <w:bookmarkEnd w:id="1842"/>
      <w:bookmarkEnd w:id="1843"/>
      <w:bookmarkEnd w:id="1844"/>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1845" w:name="_Toc454329691"/>
      <w:bookmarkStart w:id="1846" w:name="_Toc520085425"/>
      <w:bookmarkStart w:id="1847" w:name="_Toc64777794"/>
      <w:bookmarkStart w:id="1848" w:name="_Toc112475704"/>
      <w:bookmarkStart w:id="1849" w:name="_Toc196124678"/>
      <w:bookmarkStart w:id="1850" w:name="_Toc244595541"/>
      <w:bookmarkStart w:id="1851" w:name="_Toc239148376"/>
      <w:r>
        <w:rPr>
          <w:rStyle w:val="CharSectno"/>
        </w:rPr>
        <w:t>3.35</w:t>
      </w:r>
      <w:r>
        <w:t>.</w:t>
      </w:r>
      <w:r>
        <w:tab/>
        <w:t>Purpose of entry to be given on request</w:t>
      </w:r>
      <w:bookmarkEnd w:id="1845"/>
      <w:bookmarkEnd w:id="1846"/>
      <w:bookmarkEnd w:id="1847"/>
      <w:bookmarkEnd w:id="1848"/>
      <w:bookmarkEnd w:id="1849"/>
      <w:bookmarkEnd w:id="1850"/>
      <w:bookmarkEnd w:id="1851"/>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pPr>
      <w:bookmarkStart w:id="1852" w:name="_Toc454329692"/>
      <w:bookmarkStart w:id="1853" w:name="_Toc520085426"/>
      <w:bookmarkStart w:id="1854" w:name="_Toc64777795"/>
      <w:bookmarkStart w:id="1855" w:name="_Toc112475705"/>
      <w:bookmarkStart w:id="1856" w:name="_Toc196124679"/>
      <w:bookmarkStart w:id="1857" w:name="_Toc244595542"/>
      <w:bookmarkStart w:id="1858" w:name="_Toc239148377"/>
      <w:r>
        <w:rPr>
          <w:rStyle w:val="CharSectno"/>
        </w:rPr>
        <w:t>3.36</w:t>
      </w:r>
      <w:r>
        <w:t>.</w:t>
      </w:r>
      <w:r>
        <w:tab/>
        <w:t>Opening fences</w:t>
      </w:r>
      <w:bookmarkEnd w:id="1852"/>
      <w:bookmarkEnd w:id="1853"/>
      <w:bookmarkEnd w:id="1854"/>
      <w:bookmarkEnd w:id="1855"/>
      <w:bookmarkEnd w:id="1856"/>
      <w:bookmarkEnd w:id="1857"/>
      <w:bookmarkEnd w:id="1858"/>
    </w:p>
    <w:p>
      <w:pPr>
        <w:pStyle w:val="Subsection"/>
      </w:pPr>
      <w:r>
        <w:tab/>
        <w:t>(1)</w:t>
      </w:r>
      <w:r>
        <w:tab/>
        <w:t>This section applies only if it is expressly stated in Schedule 3.2.</w:t>
      </w:r>
    </w:p>
    <w:p>
      <w:pPr>
        <w:pStyle w:val="Subsection"/>
      </w:pPr>
      <w:r>
        <w:tab/>
        <w:t>(2)</w:t>
      </w:r>
      <w:r>
        <w:tab/>
        <w:t>Subsection (1) does not prevent regulations amending Schedule 3.2 from stating that this section applies, or excluding the application of this section, in relation to a particular matter.</w:t>
      </w:r>
    </w:p>
    <w:p>
      <w:pPr>
        <w:pStyle w:val="Subsection"/>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pPr>
      <w:r>
        <w:tab/>
        <w:t>(5)</w:t>
      </w:r>
      <w:r>
        <w:tab/>
        <w:t>If a gate is provided a person who, without the occupier’s consent, leaves the gate open when it is not in use commits an offence.</w:t>
      </w:r>
    </w:p>
    <w:p>
      <w:pPr>
        <w:pStyle w:val="Subsection"/>
      </w:pPr>
      <w:r>
        <w:tab/>
        <w:t>(6)</w:t>
      </w:r>
      <w:r>
        <w:tab/>
        <w:t>If a gate is provided, when the local government no longer requires the opening, it is to immediately remove the gate and make good the fence unless the owner agrees to its retention.</w:t>
      </w:r>
    </w:p>
    <w:p>
      <w:pPr>
        <w:pStyle w:val="Subsection"/>
      </w:pPr>
      <w:r>
        <w:tab/>
        <w:t>(7)</w:t>
      </w:r>
      <w:r>
        <w:tab/>
        <w:t>The owner and occupier may, in a particular case, relieve the local government of any obligation that it has under this section.</w:t>
      </w:r>
    </w:p>
    <w:p>
      <w:pPr>
        <w:pStyle w:val="Heading4"/>
      </w:pPr>
      <w:bookmarkStart w:id="1859" w:name="_Toc71096339"/>
      <w:bookmarkStart w:id="1860" w:name="_Toc84404424"/>
      <w:bookmarkStart w:id="1861" w:name="_Toc89507418"/>
      <w:bookmarkStart w:id="1862" w:name="_Toc89859618"/>
      <w:bookmarkStart w:id="1863" w:name="_Toc92771415"/>
      <w:bookmarkStart w:id="1864" w:name="_Toc92865314"/>
      <w:bookmarkStart w:id="1865" w:name="_Toc94070763"/>
      <w:bookmarkStart w:id="1866" w:name="_Toc96496448"/>
      <w:bookmarkStart w:id="1867" w:name="_Toc97097652"/>
      <w:bookmarkStart w:id="1868" w:name="_Toc100136165"/>
      <w:bookmarkStart w:id="1869" w:name="_Toc100384096"/>
      <w:bookmarkStart w:id="1870" w:name="_Toc100476316"/>
      <w:bookmarkStart w:id="1871" w:name="_Toc102381763"/>
      <w:bookmarkStart w:id="1872" w:name="_Toc102721696"/>
      <w:bookmarkStart w:id="1873" w:name="_Toc102876761"/>
      <w:bookmarkStart w:id="1874" w:name="_Toc104172546"/>
      <w:bookmarkStart w:id="1875" w:name="_Toc107982862"/>
      <w:bookmarkStart w:id="1876" w:name="_Toc109544330"/>
      <w:bookmarkStart w:id="1877" w:name="_Toc109547778"/>
      <w:bookmarkStart w:id="1878" w:name="_Toc110063827"/>
      <w:bookmarkStart w:id="1879" w:name="_Toc110323747"/>
      <w:bookmarkStart w:id="1880" w:name="_Toc110755219"/>
      <w:bookmarkStart w:id="1881" w:name="_Toc111618355"/>
      <w:bookmarkStart w:id="1882" w:name="_Toc111621563"/>
      <w:bookmarkStart w:id="1883" w:name="_Toc112475706"/>
      <w:bookmarkStart w:id="1884" w:name="_Toc112732202"/>
      <w:bookmarkStart w:id="1885" w:name="_Toc124053528"/>
      <w:bookmarkStart w:id="1886" w:name="_Toc131399209"/>
      <w:bookmarkStart w:id="1887" w:name="_Toc136336053"/>
      <w:bookmarkStart w:id="1888" w:name="_Toc136409092"/>
      <w:bookmarkStart w:id="1889" w:name="_Toc136409892"/>
      <w:bookmarkStart w:id="1890" w:name="_Toc138825698"/>
      <w:bookmarkStart w:id="1891" w:name="_Toc139267694"/>
      <w:bookmarkStart w:id="1892" w:name="_Toc139692991"/>
      <w:bookmarkStart w:id="1893" w:name="_Toc141178961"/>
      <w:bookmarkStart w:id="1894" w:name="_Toc152739206"/>
      <w:bookmarkStart w:id="1895" w:name="_Toc153611147"/>
      <w:bookmarkStart w:id="1896" w:name="_Toc155598127"/>
      <w:bookmarkStart w:id="1897" w:name="_Toc157922846"/>
      <w:bookmarkStart w:id="1898" w:name="_Toc162950415"/>
      <w:bookmarkStart w:id="1899" w:name="_Toc170724396"/>
      <w:bookmarkStart w:id="1900" w:name="_Toc171228183"/>
      <w:bookmarkStart w:id="1901" w:name="_Toc171235572"/>
      <w:bookmarkStart w:id="1902" w:name="_Toc173898915"/>
      <w:bookmarkStart w:id="1903" w:name="_Toc175470544"/>
      <w:bookmarkStart w:id="1904" w:name="_Toc175472433"/>
      <w:bookmarkStart w:id="1905" w:name="_Toc176677298"/>
      <w:bookmarkStart w:id="1906" w:name="_Toc176777021"/>
      <w:bookmarkStart w:id="1907" w:name="_Toc176835287"/>
      <w:bookmarkStart w:id="1908" w:name="_Toc180317331"/>
      <w:bookmarkStart w:id="1909" w:name="_Toc180385240"/>
      <w:bookmarkStart w:id="1910" w:name="_Toc187032091"/>
      <w:bookmarkStart w:id="1911" w:name="_Toc187121073"/>
      <w:bookmarkStart w:id="1912" w:name="_Toc187819162"/>
      <w:bookmarkStart w:id="1913" w:name="_Toc188077593"/>
      <w:bookmarkStart w:id="1914" w:name="_Toc196124680"/>
      <w:bookmarkStart w:id="1915" w:name="_Toc196125546"/>
      <w:bookmarkStart w:id="1916" w:name="_Toc196801944"/>
      <w:bookmarkStart w:id="1917" w:name="_Toc197855303"/>
      <w:bookmarkStart w:id="1918" w:name="_Toc200518083"/>
      <w:bookmarkStart w:id="1919" w:name="_Toc202174059"/>
      <w:bookmarkStart w:id="1920" w:name="_Toc239148378"/>
      <w:bookmarkStart w:id="1921" w:name="_Toc244595543"/>
      <w:r>
        <w:t xml:space="preserve">Subdivision 4 — Impounding </w:t>
      </w:r>
      <w:r>
        <w:rPr>
          <w:rFonts w:eastAsia="MS Mincho"/>
          <w:bCs/>
        </w:rPr>
        <w:t>abandoned vehicle wrecks and</w:t>
      </w:r>
      <w:r>
        <w:t xml:space="preserve"> goods involved in certain contraventions</w:t>
      </w:r>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p>
    <w:p>
      <w:pPr>
        <w:pStyle w:val="Footnoteheading"/>
      </w:pPr>
      <w:r>
        <w:tab/>
        <w:t>[Heading amended by No. 8 of 2009 s. 87.]</w:t>
      </w:r>
    </w:p>
    <w:p>
      <w:pPr>
        <w:pStyle w:val="Heading5"/>
      </w:pPr>
      <w:bookmarkStart w:id="1922" w:name="_Toc454329693"/>
      <w:bookmarkStart w:id="1923" w:name="_Toc520085427"/>
      <w:bookmarkStart w:id="1924" w:name="_Toc64777796"/>
      <w:bookmarkStart w:id="1925" w:name="_Toc112475707"/>
      <w:bookmarkStart w:id="1926" w:name="_Toc196124681"/>
      <w:bookmarkStart w:id="1927" w:name="_Toc244595544"/>
      <w:bookmarkStart w:id="1928" w:name="_Toc239148379"/>
      <w:r>
        <w:rPr>
          <w:rStyle w:val="CharSectno"/>
        </w:rPr>
        <w:t>3.37</w:t>
      </w:r>
      <w:r>
        <w:t>.</w:t>
      </w:r>
      <w:r>
        <w:tab/>
        <w:t>Contraventions that can lead to impounding</w:t>
      </w:r>
      <w:bookmarkEnd w:id="1922"/>
      <w:bookmarkEnd w:id="1923"/>
      <w:bookmarkEnd w:id="1924"/>
      <w:bookmarkEnd w:id="1925"/>
      <w:bookmarkEnd w:id="1926"/>
      <w:bookmarkEnd w:id="1927"/>
      <w:bookmarkEnd w:id="1928"/>
    </w:p>
    <w:p>
      <w:pPr>
        <w:pStyle w:val="Subsection"/>
      </w:pPr>
      <w:r>
        <w:tab/>
        <w:t>(1)</w:t>
      </w:r>
      <w:r>
        <w:tab/>
        <w:t>Regulations may prescribe any contravention of a regulation or local law made under this Act to be a contravention that can lead to impounding.</w:t>
      </w:r>
    </w:p>
    <w:p>
      <w:pPr>
        <w:pStyle w:val="Subsection"/>
      </w:pPr>
      <w:r>
        <w:tab/>
        <w:t>(2)</w:t>
      </w:r>
      <w:r>
        <w:tab/>
        <w:t>Regulations may exclude the application of particular provisions of this Subdivision.</w:t>
      </w:r>
    </w:p>
    <w:p>
      <w:pPr>
        <w:pStyle w:val="Heading5"/>
      </w:pPr>
      <w:bookmarkStart w:id="1929" w:name="_Toc454329694"/>
      <w:bookmarkStart w:id="1930" w:name="_Toc520085428"/>
      <w:bookmarkStart w:id="1931" w:name="_Toc64777797"/>
      <w:bookmarkStart w:id="1932" w:name="_Toc112475708"/>
      <w:bookmarkStart w:id="1933" w:name="_Toc196124682"/>
      <w:bookmarkStart w:id="1934" w:name="_Toc244595545"/>
      <w:bookmarkStart w:id="1935" w:name="_Toc239148380"/>
      <w:r>
        <w:rPr>
          <w:rStyle w:val="CharSectno"/>
        </w:rPr>
        <w:t>3.38</w:t>
      </w:r>
      <w:r>
        <w:t>.</w:t>
      </w:r>
      <w:r>
        <w:tab/>
      </w:r>
      <w:bookmarkEnd w:id="1929"/>
      <w:bookmarkEnd w:id="1930"/>
      <w:bookmarkEnd w:id="1931"/>
      <w:bookmarkEnd w:id="1932"/>
      <w:r>
        <w:t>Terms used in this Subdivision</w:t>
      </w:r>
      <w:bookmarkEnd w:id="1933"/>
      <w:bookmarkEnd w:id="1934"/>
      <w:bookmarkEnd w:id="1935"/>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w:t>
      </w:r>
    </w:p>
    <w:p>
      <w:pPr>
        <w:pStyle w:val="Defpara"/>
      </w:pPr>
      <w:r>
        <w:tab/>
        <w:t>(ab)</w:t>
      </w:r>
      <w:r>
        <w:tab/>
        <w:t>an animal; or</w:t>
      </w:r>
    </w:p>
    <w:p>
      <w:pPr>
        <w:pStyle w:val="Defpara"/>
        <w:ind w:left="2880" w:hanging="2880"/>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rPr>
        <w:t>Road Traffic Act 1974</w:t>
      </w:r>
      <w:r>
        <w:t xml:space="preserve"> if the vehicle is to be used on a road.</w:t>
      </w:r>
    </w:p>
    <w:p>
      <w:pPr>
        <w:pStyle w:val="Footnotesection"/>
      </w:pPr>
      <w:r>
        <w:tab/>
        <w:t>[Section 3.38 amended by No. 64 of 1998 s. 8; No. 28 of 2001 s. 33.]</w:t>
      </w:r>
    </w:p>
    <w:p>
      <w:pPr>
        <w:pStyle w:val="Heading5"/>
      </w:pPr>
      <w:bookmarkStart w:id="1936" w:name="_Toc454329695"/>
      <w:bookmarkStart w:id="1937" w:name="_Toc520085429"/>
      <w:bookmarkStart w:id="1938" w:name="_Toc64777798"/>
      <w:bookmarkStart w:id="1939" w:name="_Toc112475709"/>
      <w:bookmarkStart w:id="1940" w:name="_Toc196124683"/>
      <w:bookmarkStart w:id="1941" w:name="_Toc244595546"/>
      <w:bookmarkStart w:id="1942" w:name="_Toc239148381"/>
      <w:r>
        <w:rPr>
          <w:rStyle w:val="CharSectno"/>
        </w:rPr>
        <w:t>3.39</w:t>
      </w:r>
      <w:r>
        <w:t>.</w:t>
      </w:r>
      <w:r>
        <w:tab/>
        <w:t>Power to remove and impound</w:t>
      </w:r>
      <w:bookmarkEnd w:id="1936"/>
      <w:bookmarkEnd w:id="1937"/>
      <w:bookmarkEnd w:id="1938"/>
      <w:bookmarkEnd w:id="1939"/>
      <w:bookmarkEnd w:id="1940"/>
      <w:bookmarkEnd w:id="1941"/>
      <w:bookmarkEnd w:id="1942"/>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1943" w:name="_Toc454329696"/>
      <w:bookmarkStart w:id="1944" w:name="_Toc520085430"/>
      <w:bookmarkStart w:id="1945" w:name="_Toc64777799"/>
      <w:bookmarkStart w:id="1946" w:name="_Toc112475710"/>
      <w:bookmarkStart w:id="1947" w:name="_Toc196124684"/>
      <w:bookmarkStart w:id="1948" w:name="_Toc244595547"/>
      <w:bookmarkStart w:id="1949" w:name="_Toc239148382"/>
      <w:r>
        <w:rPr>
          <w:rStyle w:val="CharSectno"/>
        </w:rPr>
        <w:t>3.40</w:t>
      </w:r>
      <w:r>
        <w:t>.</w:t>
      </w:r>
      <w:r>
        <w:tab/>
        <w:t xml:space="preserve">Vehicle may be </w:t>
      </w:r>
      <w:bookmarkEnd w:id="1943"/>
      <w:bookmarkEnd w:id="1944"/>
      <w:bookmarkEnd w:id="1945"/>
      <w:r>
        <w:t>removed if goods to be impounded are in or on the vehicle</w:t>
      </w:r>
      <w:bookmarkEnd w:id="1946"/>
      <w:bookmarkEnd w:id="1947"/>
      <w:bookmarkEnd w:id="1948"/>
      <w:bookmarkEnd w:id="1949"/>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rPr>
        <w:t>Road Traffic Act 1974</w:t>
      </w:r>
      <w:r>
        <w:t xml:space="preserve"> in respect of the vehicle, advising that the vehicle may be collected from a place specified during such hours as are specified.</w:t>
      </w:r>
    </w:p>
    <w:p>
      <w:pPr>
        <w:pStyle w:val="Heading5"/>
      </w:pPr>
      <w:bookmarkStart w:id="1950" w:name="_Toc112475711"/>
      <w:bookmarkStart w:id="1951" w:name="_Toc196124685"/>
      <w:bookmarkStart w:id="1952" w:name="_Toc244595548"/>
      <w:bookmarkStart w:id="1953" w:name="_Toc239148383"/>
      <w:bookmarkStart w:id="1954" w:name="_Toc454329697"/>
      <w:bookmarkStart w:id="1955" w:name="_Toc520085431"/>
      <w:bookmarkStart w:id="1956" w:name="_Toc64777800"/>
      <w:r>
        <w:rPr>
          <w:rStyle w:val="CharSectno"/>
        </w:rPr>
        <w:t>3.40A</w:t>
      </w:r>
      <w:r>
        <w:t>.</w:t>
      </w:r>
      <w:r>
        <w:tab/>
        <w:t>Abandoned vehicle wreck may be taken</w:t>
      </w:r>
      <w:bookmarkEnd w:id="1950"/>
      <w:bookmarkEnd w:id="1951"/>
      <w:bookmarkEnd w:id="1952"/>
      <w:bookmarkEnd w:id="1953"/>
    </w:p>
    <w:p>
      <w:pPr>
        <w:pStyle w:val="Subsection"/>
        <w:spacing w:before="120"/>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spacing w:before="120"/>
      </w:pPr>
      <w:r>
        <w:tab/>
        <w:t>(3)</w:t>
      </w:r>
      <w:r>
        <w:tab/>
        <w:t>A notice is to include a short statement of the effect of subsection (4)(b) and the effect of the relevant provisions of sections 3.46 and 3.47.</w:t>
      </w:r>
    </w:p>
    <w:p>
      <w:pPr>
        <w:pStyle w:val="Subsection"/>
        <w:spacing w:before="120"/>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spacing w:before="120"/>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pPr>
      <w:bookmarkStart w:id="1957" w:name="_Toc112475712"/>
      <w:bookmarkStart w:id="1958" w:name="_Toc196124686"/>
      <w:bookmarkStart w:id="1959" w:name="_Toc244595549"/>
      <w:bookmarkStart w:id="1960" w:name="_Toc239148384"/>
      <w:r>
        <w:rPr>
          <w:rStyle w:val="CharSectno"/>
        </w:rPr>
        <w:t>3.41</w:t>
      </w:r>
      <w:r>
        <w:t>.</w:t>
      </w:r>
      <w:r>
        <w:tab/>
        <w:t>Notice to collect impounded perishable goods</w:t>
      </w:r>
      <w:bookmarkEnd w:id="1954"/>
      <w:bookmarkEnd w:id="1955"/>
      <w:bookmarkEnd w:id="1956"/>
      <w:bookmarkEnd w:id="1957"/>
      <w:bookmarkEnd w:id="1958"/>
      <w:bookmarkEnd w:id="1959"/>
      <w:bookmarkEnd w:id="1960"/>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pPr>
      <w:bookmarkStart w:id="1961" w:name="_Toc454329698"/>
      <w:bookmarkStart w:id="1962" w:name="_Toc520085432"/>
      <w:bookmarkStart w:id="1963" w:name="_Toc64777801"/>
      <w:bookmarkStart w:id="1964" w:name="_Toc112475713"/>
      <w:bookmarkStart w:id="1965" w:name="_Toc196124687"/>
      <w:bookmarkStart w:id="1966" w:name="_Toc244595550"/>
      <w:bookmarkStart w:id="1967" w:name="_Toc239148385"/>
      <w:r>
        <w:rPr>
          <w:rStyle w:val="CharSectno"/>
        </w:rPr>
        <w:t>3.42</w:t>
      </w:r>
      <w:r>
        <w:t>.</w:t>
      </w:r>
      <w:r>
        <w:tab/>
        <w:t>Impounded non</w:t>
      </w:r>
      <w:r>
        <w:noBreakHyphen/>
        <w:t>perishable goods</w:t>
      </w:r>
      <w:bookmarkEnd w:id="1961"/>
      <w:bookmarkEnd w:id="1962"/>
      <w:bookmarkEnd w:id="1963"/>
      <w:bookmarkEnd w:id="1964"/>
      <w:bookmarkEnd w:id="1965"/>
      <w:bookmarkEnd w:id="1966"/>
      <w:bookmarkEnd w:id="1967"/>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pPr>
      <w:bookmarkStart w:id="1968" w:name="_Toc454329699"/>
      <w:bookmarkStart w:id="1969" w:name="_Toc520085433"/>
      <w:bookmarkStart w:id="1970" w:name="_Toc64777802"/>
      <w:bookmarkStart w:id="1971" w:name="_Toc112475714"/>
      <w:bookmarkStart w:id="1972" w:name="_Toc196124688"/>
      <w:bookmarkStart w:id="1973" w:name="_Toc244595551"/>
      <w:bookmarkStart w:id="1974" w:name="_Toc239148386"/>
      <w:r>
        <w:rPr>
          <w:rStyle w:val="CharSectno"/>
        </w:rPr>
        <w:t>3.43</w:t>
      </w:r>
      <w:r>
        <w:t>.</w:t>
      </w:r>
      <w:r>
        <w:tab/>
        <w:t>Court may confiscate impounded non</w:t>
      </w:r>
      <w:r>
        <w:noBreakHyphen/>
        <w:t>perishable goods</w:t>
      </w:r>
      <w:bookmarkEnd w:id="1968"/>
      <w:bookmarkEnd w:id="1969"/>
      <w:bookmarkEnd w:id="1970"/>
      <w:bookmarkEnd w:id="1971"/>
      <w:bookmarkEnd w:id="1972"/>
      <w:bookmarkEnd w:id="1973"/>
      <w:bookmarkEnd w:id="1974"/>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pPr>
      <w:bookmarkStart w:id="1975" w:name="_Toc454329700"/>
      <w:bookmarkStart w:id="1976" w:name="_Toc520085434"/>
      <w:bookmarkStart w:id="1977" w:name="_Toc64777803"/>
      <w:bookmarkStart w:id="1978" w:name="_Toc112475715"/>
      <w:bookmarkStart w:id="1979" w:name="_Toc196124689"/>
      <w:bookmarkStart w:id="1980" w:name="_Toc244595552"/>
      <w:bookmarkStart w:id="1981" w:name="_Toc239148387"/>
      <w:r>
        <w:rPr>
          <w:rStyle w:val="CharSectno"/>
        </w:rPr>
        <w:t>3.44</w:t>
      </w:r>
      <w:r>
        <w:t>.</w:t>
      </w:r>
      <w:r>
        <w:tab/>
        <w:t>Notice to collect goods if not confiscated</w:t>
      </w:r>
      <w:bookmarkEnd w:id="1975"/>
      <w:bookmarkEnd w:id="1976"/>
      <w:bookmarkEnd w:id="1977"/>
      <w:bookmarkEnd w:id="1978"/>
      <w:bookmarkEnd w:id="1979"/>
      <w:bookmarkEnd w:id="1980"/>
      <w:bookmarkEnd w:id="1981"/>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1982" w:name="_Toc454329701"/>
      <w:bookmarkStart w:id="1983" w:name="_Toc520085435"/>
      <w:bookmarkStart w:id="1984" w:name="_Toc64777804"/>
      <w:bookmarkStart w:id="1985" w:name="_Toc112475716"/>
      <w:bookmarkStart w:id="1986" w:name="_Toc196124690"/>
      <w:bookmarkStart w:id="1987" w:name="_Toc244595553"/>
      <w:bookmarkStart w:id="1988" w:name="_Toc239148388"/>
      <w:r>
        <w:rPr>
          <w:rStyle w:val="CharSectno"/>
        </w:rPr>
        <w:t>3.45</w:t>
      </w:r>
      <w:r>
        <w:t>.</w:t>
      </w:r>
      <w:r>
        <w:tab/>
        <w:t>Notice to include warning</w:t>
      </w:r>
      <w:bookmarkEnd w:id="1982"/>
      <w:bookmarkEnd w:id="1983"/>
      <w:bookmarkEnd w:id="1984"/>
      <w:bookmarkEnd w:id="1985"/>
      <w:bookmarkEnd w:id="1986"/>
      <w:bookmarkEnd w:id="1987"/>
      <w:bookmarkEnd w:id="1988"/>
    </w:p>
    <w:p>
      <w:pPr>
        <w:pStyle w:val="Subsection"/>
      </w:pPr>
      <w:r>
        <w:tab/>
      </w:r>
      <w:r>
        <w:tab/>
        <w:t>A notice is to include a short statement of the effect of the relevant provisions of sections 3.46, 3.47 and 3.48.</w:t>
      </w:r>
    </w:p>
    <w:p>
      <w:pPr>
        <w:pStyle w:val="Heading5"/>
      </w:pPr>
      <w:bookmarkStart w:id="1989" w:name="_Toc454329702"/>
      <w:bookmarkStart w:id="1990" w:name="_Toc520085436"/>
      <w:bookmarkStart w:id="1991" w:name="_Toc64777805"/>
      <w:bookmarkStart w:id="1992" w:name="_Toc112475717"/>
      <w:bookmarkStart w:id="1993" w:name="_Toc196124691"/>
      <w:bookmarkStart w:id="1994" w:name="_Toc244595554"/>
      <w:bookmarkStart w:id="1995" w:name="_Toc239148389"/>
      <w:r>
        <w:rPr>
          <w:rStyle w:val="CharSectno"/>
        </w:rPr>
        <w:t>3.46</w:t>
      </w:r>
      <w:r>
        <w:t>.</w:t>
      </w:r>
      <w:r>
        <w:tab/>
        <w:t>Goods may be withheld until costs paid</w:t>
      </w:r>
      <w:bookmarkEnd w:id="1989"/>
      <w:bookmarkEnd w:id="1990"/>
      <w:bookmarkEnd w:id="1991"/>
      <w:bookmarkEnd w:id="1992"/>
      <w:bookmarkEnd w:id="1993"/>
      <w:bookmarkEnd w:id="1994"/>
      <w:bookmarkEnd w:id="1995"/>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1996" w:name="_Toc454329703"/>
      <w:bookmarkStart w:id="1997" w:name="_Toc520085437"/>
      <w:bookmarkStart w:id="1998" w:name="_Toc64777806"/>
      <w:bookmarkStart w:id="1999" w:name="_Toc112475718"/>
      <w:bookmarkStart w:id="2000" w:name="_Toc196124692"/>
      <w:bookmarkStart w:id="2001" w:name="_Toc244595555"/>
      <w:bookmarkStart w:id="2002" w:name="_Toc239148390"/>
      <w:r>
        <w:rPr>
          <w:rStyle w:val="CharSectno"/>
        </w:rPr>
        <w:t>3.47</w:t>
      </w:r>
      <w:r>
        <w:t>.</w:t>
      </w:r>
      <w:r>
        <w:tab/>
        <w:t>Disposing of confiscated or uncollected goods</w:t>
      </w:r>
      <w:bookmarkEnd w:id="1996"/>
      <w:bookmarkEnd w:id="1997"/>
      <w:bookmarkEnd w:id="1998"/>
      <w:bookmarkEnd w:id="1999"/>
      <w:bookmarkEnd w:id="2000"/>
      <w:bookmarkEnd w:id="2001"/>
      <w:bookmarkEnd w:id="2002"/>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 and</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w:t>
      </w:r>
    </w:p>
    <w:p>
      <w:pPr>
        <w:pStyle w:val="Heading5"/>
        <w:keepLines w:val="0"/>
      </w:pPr>
      <w:bookmarkStart w:id="2003" w:name="_Toc454329704"/>
      <w:bookmarkStart w:id="2004" w:name="_Toc520085438"/>
      <w:bookmarkStart w:id="2005" w:name="_Toc64777807"/>
      <w:bookmarkStart w:id="2006" w:name="_Toc112475719"/>
      <w:bookmarkStart w:id="2007" w:name="_Toc196124693"/>
      <w:bookmarkStart w:id="2008" w:name="_Toc244595556"/>
      <w:bookmarkStart w:id="2009" w:name="_Toc239148391"/>
      <w:r>
        <w:rPr>
          <w:rStyle w:val="CharSectno"/>
        </w:rPr>
        <w:t>3.47A</w:t>
      </w:r>
      <w:r>
        <w:t>.</w:t>
      </w:r>
      <w:r>
        <w:tab/>
        <w:t>Disposal of sick or injured animals</w:t>
      </w:r>
      <w:bookmarkEnd w:id="2003"/>
      <w:bookmarkEnd w:id="2004"/>
      <w:bookmarkEnd w:id="2005"/>
      <w:bookmarkEnd w:id="2006"/>
      <w:bookmarkEnd w:id="2007"/>
      <w:bookmarkEnd w:id="2008"/>
      <w:bookmarkEnd w:id="2009"/>
    </w:p>
    <w:p>
      <w:pPr>
        <w:pStyle w:val="Subsection"/>
      </w:pPr>
      <w:r>
        <w:tab/>
        <w:t>(1)</w:t>
      </w:r>
      <w:r>
        <w:tab/>
        <w:t>If an impounded animal is ill or injured to such an extent that treating it is not practicable the local government may humanely destroy the animal and dispose of the carcass.</w:t>
      </w:r>
    </w:p>
    <w:p>
      <w:pPr>
        <w:pStyle w:val="Subsection"/>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pPr>
      <w:bookmarkStart w:id="2010" w:name="_Toc454329705"/>
      <w:bookmarkStart w:id="2011" w:name="_Toc520085439"/>
      <w:bookmarkStart w:id="2012" w:name="_Toc64777808"/>
      <w:bookmarkStart w:id="2013" w:name="_Toc112475720"/>
      <w:bookmarkStart w:id="2014" w:name="_Toc196124694"/>
      <w:bookmarkStart w:id="2015" w:name="_Toc244595557"/>
      <w:bookmarkStart w:id="2016" w:name="_Toc239148392"/>
      <w:r>
        <w:rPr>
          <w:rStyle w:val="CharSectno"/>
        </w:rPr>
        <w:t>3.48</w:t>
      </w:r>
      <w:r>
        <w:t>.</w:t>
      </w:r>
      <w:r>
        <w:tab/>
        <w:t>Recovery of impounding expenses</w:t>
      </w:r>
      <w:bookmarkEnd w:id="2010"/>
      <w:bookmarkEnd w:id="2011"/>
      <w:bookmarkEnd w:id="2012"/>
      <w:bookmarkEnd w:id="2013"/>
      <w:bookmarkEnd w:id="2014"/>
      <w:bookmarkEnd w:id="2015"/>
      <w:bookmarkEnd w:id="2016"/>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pPr>
      <w:r>
        <w:tab/>
        <w:t>[Section 3.48 amended by No. 64 of 1998 s. 13.]</w:t>
      </w:r>
    </w:p>
    <w:p>
      <w:pPr>
        <w:pStyle w:val="Heading4"/>
      </w:pPr>
      <w:bookmarkStart w:id="2017" w:name="_Toc71096353"/>
      <w:bookmarkStart w:id="2018" w:name="_Toc84404438"/>
      <w:bookmarkStart w:id="2019" w:name="_Toc89507432"/>
      <w:bookmarkStart w:id="2020" w:name="_Toc89859632"/>
      <w:bookmarkStart w:id="2021" w:name="_Toc92771429"/>
      <w:bookmarkStart w:id="2022" w:name="_Toc92865328"/>
      <w:bookmarkStart w:id="2023" w:name="_Toc94070777"/>
      <w:bookmarkStart w:id="2024" w:name="_Toc96496462"/>
      <w:bookmarkStart w:id="2025" w:name="_Toc97097666"/>
      <w:bookmarkStart w:id="2026" w:name="_Toc100136179"/>
      <w:bookmarkStart w:id="2027" w:name="_Toc100384110"/>
      <w:bookmarkStart w:id="2028" w:name="_Toc100476330"/>
      <w:bookmarkStart w:id="2029" w:name="_Toc102381777"/>
      <w:bookmarkStart w:id="2030" w:name="_Toc102721710"/>
      <w:bookmarkStart w:id="2031" w:name="_Toc102876775"/>
      <w:bookmarkStart w:id="2032" w:name="_Toc104172561"/>
      <w:bookmarkStart w:id="2033" w:name="_Toc107982877"/>
      <w:bookmarkStart w:id="2034" w:name="_Toc109544345"/>
      <w:bookmarkStart w:id="2035" w:name="_Toc109547793"/>
      <w:bookmarkStart w:id="2036" w:name="_Toc110063842"/>
      <w:bookmarkStart w:id="2037" w:name="_Toc110323762"/>
      <w:bookmarkStart w:id="2038" w:name="_Toc110755234"/>
      <w:bookmarkStart w:id="2039" w:name="_Toc111618370"/>
      <w:bookmarkStart w:id="2040" w:name="_Toc111621578"/>
      <w:bookmarkStart w:id="2041" w:name="_Toc112475721"/>
      <w:bookmarkStart w:id="2042" w:name="_Toc112732217"/>
      <w:bookmarkStart w:id="2043" w:name="_Toc124053543"/>
      <w:bookmarkStart w:id="2044" w:name="_Toc131399224"/>
      <w:bookmarkStart w:id="2045" w:name="_Toc136336068"/>
      <w:bookmarkStart w:id="2046" w:name="_Toc136409107"/>
      <w:bookmarkStart w:id="2047" w:name="_Toc136409907"/>
      <w:bookmarkStart w:id="2048" w:name="_Toc138825713"/>
      <w:bookmarkStart w:id="2049" w:name="_Toc139267709"/>
      <w:bookmarkStart w:id="2050" w:name="_Toc139693006"/>
      <w:bookmarkStart w:id="2051" w:name="_Toc141178976"/>
      <w:bookmarkStart w:id="2052" w:name="_Toc152739221"/>
      <w:bookmarkStart w:id="2053" w:name="_Toc153611162"/>
      <w:bookmarkStart w:id="2054" w:name="_Toc155598142"/>
      <w:bookmarkStart w:id="2055" w:name="_Toc157922861"/>
      <w:bookmarkStart w:id="2056" w:name="_Toc162950430"/>
      <w:bookmarkStart w:id="2057" w:name="_Toc170724411"/>
      <w:bookmarkStart w:id="2058" w:name="_Toc171228198"/>
      <w:bookmarkStart w:id="2059" w:name="_Toc171235587"/>
      <w:bookmarkStart w:id="2060" w:name="_Toc173898930"/>
      <w:bookmarkStart w:id="2061" w:name="_Toc175470559"/>
      <w:bookmarkStart w:id="2062" w:name="_Toc175472448"/>
      <w:bookmarkStart w:id="2063" w:name="_Toc176677313"/>
      <w:bookmarkStart w:id="2064" w:name="_Toc176777036"/>
      <w:bookmarkStart w:id="2065" w:name="_Toc176835302"/>
      <w:bookmarkStart w:id="2066" w:name="_Toc180317346"/>
      <w:bookmarkStart w:id="2067" w:name="_Toc180385255"/>
      <w:bookmarkStart w:id="2068" w:name="_Toc187032106"/>
      <w:bookmarkStart w:id="2069" w:name="_Toc187121088"/>
      <w:bookmarkStart w:id="2070" w:name="_Toc187819177"/>
      <w:bookmarkStart w:id="2071" w:name="_Toc188077608"/>
      <w:bookmarkStart w:id="2072" w:name="_Toc196124695"/>
      <w:bookmarkStart w:id="2073" w:name="_Toc196125561"/>
      <w:bookmarkStart w:id="2074" w:name="_Toc196801959"/>
      <w:bookmarkStart w:id="2075" w:name="_Toc197855318"/>
      <w:bookmarkStart w:id="2076" w:name="_Toc200518098"/>
      <w:bookmarkStart w:id="2077" w:name="_Toc202174074"/>
      <w:bookmarkStart w:id="2078" w:name="_Toc239148393"/>
      <w:bookmarkStart w:id="2079" w:name="_Toc244595558"/>
      <w:r>
        <w:t>Subdivision 5 — Certain provisions about thoroughfares</w:t>
      </w:r>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p>
    <w:p>
      <w:pPr>
        <w:pStyle w:val="Ednotesection"/>
      </w:pPr>
      <w:r>
        <w:t>[</w:t>
      </w:r>
      <w:r>
        <w:rPr>
          <w:b/>
        </w:rPr>
        <w:t>3.49.</w:t>
      </w:r>
      <w:r>
        <w:tab/>
        <w:t>Deleted by No. 64 of 1998 s. 14(1).]</w:t>
      </w:r>
    </w:p>
    <w:p>
      <w:pPr>
        <w:pStyle w:val="Heading5"/>
      </w:pPr>
      <w:bookmarkStart w:id="2080" w:name="_Toc454329706"/>
      <w:bookmarkStart w:id="2081" w:name="_Toc520085440"/>
      <w:bookmarkStart w:id="2082" w:name="_Toc64777809"/>
      <w:bookmarkStart w:id="2083" w:name="_Toc112475722"/>
      <w:bookmarkStart w:id="2084" w:name="_Toc196124696"/>
      <w:bookmarkStart w:id="2085" w:name="_Toc244595559"/>
      <w:bookmarkStart w:id="2086" w:name="_Toc239148394"/>
      <w:r>
        <w:rPr>
          <w:rStyle w:val="CharSectno"/>
        </w:rPr>
        <w:t>3.50</w:t>
      </w:r>
      <w:r>
        <w:t>.</w:t>
      </w:r>
      <w:r>
        <w:tab/>
        <w:t>Closing certain thoroughfares to vehicles</w:t>
      </w:r>
      <w:bookmarkEnd w:id="2080"/>
      <w:bookmarkEnd w:id="2081"/>
      <w:bookmarkEnd w:id="2082"/>
      <w:bookmarkEnd w:id="2083"/>
      <w:bookmarkEnd w:id="2084"/>
      <w:bookmarkEnd w:id="2085"/>
      <w:bookmarkEnd w:id="2086"/>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pPr>
      <w:r>
        <w:tab/>
        <w:t>[(3)</w:t>
      </w:r>
      <w:r>
        <w:tab/>
        <w:t>deleted]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w:t>
      </w:r>
    </w:p>
    <w:p>
      <w:pPr>
        <w:pStyle w:val="Indenta"/>
        <w:keepNext/>
      </w:pPr>
      <w:r>
        <w:tab/>
        <w:t>(b)</w:t>
      </w:r>
      <w:r>
        <w:tab/>
        <w:t>give written notice to each person who — </w:t>
      </w:r>
    </w:p>
    <w:p>
      <w:pPr>
        <w:pStyle w:val="Indenti"/>
        <w:keepNext/>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pPr>
      <w:bookmarkStart w:id="2087" w:name="_Toc454329707"/>
      <w:bookmarkStart w:id="2088" w:name="_Toc520085441"/>
      <w:bookmarkStart w:id="2089" w:name="_Toc64777810"/>
      <w:bookmarkStart w:id="2090" w:name="_Toc112475723"/>
      <w:bookmarkStart w:id="2091" w:name="_Toc196124697"/>
      <w:bookmarkStart w:id="2092" w:name="_Toc244595560"/>
      <w:bookmarkStart w:id="2093" w:name="_Toc239148395"/>
      <w:r>
        <w:rPr>
          <w:rStyle w:val="CharSectno"/>
        </w:rPr>
        <w:t>3.50A</w:t>
      </w:r>
      <w:r>
        <w:t>.</w:t>
      </w:r>
      <w:r>
        <w:tab/>
        <w:t>Partial closure of thoroughfare for repairs or maintenance</w:t>
      </w:r>
      <w:bookmarkEnd w:id="2087"/>
      <w:bookmarkEnd w:id="2088"/>
      <w:bookmarkEnd w:id="2089"/>
      <w:bookmarkEnd w:id="2090"/>
      <w:bookmarkEnd w:id="2091"/>
      <w:bookmarkEnd w:id="2092"/>
      <w:bookmarkEnd w:id="2093"/>
    </w:p>
    <w:p>
      <w:pPr>
        <w:pStyle w:val="Subsection"/>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pPr>
      <w:r>
        <w:tab/>
        <w:t>[Section 3.50A inserted by No. 64 of 1998 s. 16.]</w:t>
      </w:r>
    </w:p>
    <w:p>
      <w:pPr>
        <w:pStyle w:val="Heading5"/>
      </w:pPr>
      <w:bookmarkStart w:id="2094" w:name="_Toc454329708"/>
      <w:bookmarkStart w:id="2095" w:name="_Toc520085442"/>
      <w:bookmarkStart w:id="2096" w:name="_Toc64777811"/>
      <w:bookmarkStart w:id="2097" w:name="_Toc112475724"/>
      <w:bookmarkStart w:id="2098" w:name="_Toc196124698"/>
      <w:bookmarkStart w:id="2099" w:name="_Toc244595561"/>
      <w:bookmarkStart w:id="2100" w:name="_Toc239148396"/>
      <w:r>
        <w:rPr>
          <w:rStyle w:val="CharSectno"/>
        </w:rPr>
        <w:t>3.51</w:t>
      </w:r>
      <w:r>
        <w:t>.</w:t>
      </w:r>
      <w:r>
        <w:tab/>
        <w:t>Affected owners to be notified of certain proposals</w:t>
      </w:r>
      <w:bookmarkEnd w:id="2094"/>
      <w:bookmarkEnd w:id="2095"/>
      <w:bookmarkEnd w:id="2096"/>
      <w:bookmarkEnd w:id="2097"/>
      <w:bookmarkEnd w:id="2098"/>
      <w:bookmarkEnd w:id="2099"/>
      <w:bookmarkEnd w:id="2100"/>
    </w:p>
    <w:p>
      <w:pPr>
        <w:pStyle w:val="Subsection"/>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pPr>
      <w:bookmarkStart w:id="2101" w:name="_Toc454329709"/>
      <w:bookmarkStart w:id="2102" w:name="_Toc520085443"/>
      <w:bookmarkStart w:id="2103" w:name="_Toc64777812"/>
      <w:bookmarkStart w:id="2104" w:name="_Toc112475725"/>
      <w:bookmarkStart w:id="2105" w:name="_Toc196124699"/>
      <w:bookmarkStart w:id="2106" w:name="_Toc244595562"/>
      <w:bookmarkStart w:id="2107" w:name="_Toc239148397"/>
      <w:r>
        <w:rPr>
          <w:rStyle w:val="CharSectno"/>
        </w:rPr>
        <w:t>3.52</w:t>
      </w:r>
      <w:r>
        <w:t>.</w:t>
      </w:r>
      <w:r>
        <w:tab/>
        <w:t>Public access to be maintained and plans kept</w:t>
      </w:r>
      <w:bookmarkEnd w:id="2101"/>
      <w:bookmarkEnd w:id="2102"/>
      <w:bookmarkEnd w:id="2103"/>
      <w:bookmarkEnd w:id="2104"/>
      <w:bookmarkEnd w:id="2105"/>
      <w:bookmarkEnd w:id="2106"/>
      <w:bookmarkEnd w:id="2107"/>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2108" w:name="_Toc71096358"/>
      <w:bookmarkStart w:id="2109" w:name="_Toc84404443"/>
      <w:bookmarkStart w:id="2110" w:name="_Toc89507437"/>
      <w:bookmarkStart w:id="2111" w:name="_Toc89859637"/>
      <w:bookmarkStart w:id="2112" w:name="_Toc92771434"/>
      <w:bookmarkStart w:id="2113" w:name="_Toc92865333"/>
      <w:bookmarkStart w:id="2114" w:name="_Toc94070782"/>
      <w:bookmarkStart w:id="2115" w:name="_Toc96496467"/>
      <w:bookmarkStart w:id="2116" w:name="_Toc97097671"/>
      <w:bookmarkStart w:id="2117" w:name="_Toc100136184"/>
      <w:bookmarkStart w:id="2118" w:name="_Toc100384115"/>
      <w:bookmarkStart w:id="2119" w:name="_Toc100476335"/>
      <w:bookmarkStart w:id="2120" w:name="_Toc102381782"/>
      <w:bookmarkStart w:id="2121" w:name="_Toc102721715"/>
      <w:bookmarkStart w:id="2122" w:name="_Toc102876780"/>
      <w:bookmarkStart w:id="2123" w:name="_Toc104172566"/>
      <w:bookmarkStart w:id="2124" w:name="_Toc107982882"/>
      <w:bookmarkStart w:id="2125" w:name="_Toc109544350"/>
      <w:bookmarkStart w:id="2126" w:name="_Toc109547798"/>
      <w:bookmarkStart w:id="2127" w:name="_Toc110063847"/>
      <w:bookmarkStart w:id="2128" w:name="_Toc110323767"/>
      <w:bookmarkStart w:id="2129" w:name="_Toc110755239"/>
      <w:bookmarkStart w:id="2130" w:name="_Toc111618375"/>
      <w:bookmarkStart w:id="2131" w:name="_Toc111621583"/>
      <w:bookmarkStart w:id="2132" w:name="_Toc112475726"/>
      <w:bookmarkStart w:id="2133" w:name="_Toc112732222"/>
      <w:bookmarkStart w:id="2134" w:name="_Toc124053548"/>
      <w:bookmarkStart w:id="2135" w:name="_Toc131399229"/>
      <w:bookmarkStart w:id="2136" w:name="_Toc136336073"/>
      <w:bookmarkStart w:id="2137" w:name="_Toc136409112"/>
      <w:bookmarkStart w:id="2138" w:name="_Toc136409912"/>
      <w:bookmarkStart w:id="2139" w:name="_Toc138825718"/>
      <w:bookmarkStart w:id="2140" w:name="_Toc139267714"/>
      <w:bookmarkStart w:id="2141" w:name="_Toc139693011"/>
      <w:bookmarkStart w:id="2142" w:name="_Toc141178981"/>
      <w:bookmarkStart w:id="2143" w:name="_Toc152739226"/>
      <w:bookmarkStart w:id="2144" w:name="_Toc153611167"/>
      <w:bookmarkStart w:id="2145" w:name="_Toc155598147"/>
      <w:bookmarkStart w:id="2146" w:name="_Toc157922866"/>
      <w:bookmarkStart w:id="2147" w:name="_Toc162950435"/>
      <w:bookmarkStart w:id="2148" w:name="_Toc170724416"/>
      <w:bookmarkStart w:id="2149" w:name="_Toc171228203"/>
      <w:bookmarkStart w:id="2150" w:name="_Toc171235592"/>
      <w:bookmarkStart w:id="2151" w:name="_Toc173898935"/>
      <w:bookmarkStart w:id="2152" w:name="_Toc175470564"/>
      <w:bookmarkStart w:id="2153" w:name="_Toc175472453"/>
      <w:bookmarkStart w:id="2154" w:name="_Toc176677318"/>
      <w:bookmarkStart w:id="2155" w:name="_Toc176777041"/>
      <w:bookmarkStart w:id="2156" w:name="_Toc176835307"/>
      <w:bookmarkStart w:id="2157" w:name="_Toc180317351"/>
      <w:bookmarkStart w:id="2158" w:name="_Toc180385260"/>
      <w:bookmarkStart w:id="2159" w:name="_Toc187032111"/>
      <w:bookmarkStart w:id="2160" w:name="_Toc187121093"/>
      <w:bookmarkStart w:id="2161" w:name="_Toc187819182"/>
      <w:bookmarkStart w:id="2162" w:name="_Toc188077613"/>
      <w:bookmarkStart w:id="2163" w:name="_Toc196124700"/>
      <w:bookmarkStart w:id="2164" w:name="_Toc196125566"/>
      <w:bookmarkStart w:id="2165" w:name="_Toc196801964"/>
      <w:bookmarkStart w:id="2166" w:name="_Toc197855323"/>
      <w:bookmarkStart w:id="2167" w:name="_Toc200518103"/>
      <w:bookmarkStart w:id="2168" w:name="_Toc202174079"/>
      <w:bookmarkStart w:id="2169" w:name="_Toc239148398"/>
      <w:bookmarkStart w:id="2170" w:name="_Toc244595563"/>
      <w:r>
        <w:t>Subdivision 6 — Various executive functions</w:t>
      </w:r>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p>
    <w:p>
      <w:pPr>
        <w:pStyle w:val="Heading5"/>
      </w:pPr>
      <w:bookmarkStart w:id="2171" w:name="_Toc454329710"/>
      <w:bookmarkStart w:id="2172" w:name="_Toc520085444"/>
      <w:bookmarkStart w:id="2173" w:name="_Toc64777813"/>
      <w:bookmarkStart w:id="2174" w:name="_Toc112475727"/>
      <w:bookmarkStart w:id="2175" w:name="_Toc196124701"/>
      <w:bookmarkStart w:id="2176" w:name="_Toc244595564"/>
      <w:bookmarkStart w:id="2177" w:name="_Toc239148399"/>
      <w:r>
        <w:rPr>
          <w:rStyle w:val="CharSectno"/>
        </w:rPr>
        <w:t>3.53</w:t>
      </w:r>
      <w:r>
        <w:t>.</w:t>
      </w:r>
      <w:r>
        <w:tab/>
        <w:t>Control of certain unvested facilities</w:t>
      </w:r>
      <w:bookmarkEnd w:id="2171"/>
      <w:bookmarkEnd w:id="2172"/>
      <w:bookmarkEnd w:id="2173"/>
      <w:bookmarkEnd w:id="2174"/>
      <w:bookmarkEnd w:id="2175"/>
      <w:bookmarkEnd w:id="2176"/>
      <w:bookmarkEnd w:id="2177"/>
    </w:p>
    <w:p>
      <w:pPr>
        <w:pStyle w:val="Subsection"/>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pPr>
      <w:bookmarkStart w:id="2178" w:name="_Toc454329711"/>
      <w:bookmarkStart w:id="2179" w:name="_Toc520085445"/>
      <w:bookmarkStart w:id="2180" w:name="_Toc64777814"/>
      <w:bookmarkStart w:id="2181" w:name="_Toc112475728"/>
      <w:bookmarkStart w:id="2182" w:name="_Toc196124702"/>
      <w:bookmarkStart w:id="2183" w:name="_Toc244595565"/>
      <w:bookmarkStart w:id="2184" w:name="_Toc239148400"/>
      <w:r>
        <w:rPr>
          <w:rStyle w:val="CharSectno"/>
        </w:rPr>
        <w:t>3.54</w:t>
      </w:r>
      <w:r>
        <w:t>.</w:t>
      </w:r>
      <w:r>
        <w:tab/>
        <w:t>Reserves under control of a local government</w:t>
      </w:r>
      <w:bookmarkEnd w:id="2178"/>
      <w:bookmarkEnd w:id="2179"/>
      <w:bookmarkEnd w:id="2180"/>
      <w:bookmarkEnd w:id="2181"/>
      <w:bookmarkEnd w:id="2182"/>
      <w:bookmarkEnd w:id="2183"/>
      <w:bookmarkEnd w:id="2184"/>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rPr>
          <w:spacing w:val="-2"/>
        </w:rPr>
      </w:pPr>
      <w:bookmarkStart w:id="2185" w:name="_Toc454329712"/>
      <w:bookmarkStart w:id="2186" w:name="_Toc520085446"/>
      <w:bookmarkStart w:id="2187" w:name="_Toc64777815"/>
      <w:bookmarkStart w:id="2188" w:name="_Toc112475729"/>
      <w:bookmarkStart w:id="2189" w:name="_Toc196124703"/>
      <w:bookmarkStart w:id="2190" w:name="_Toc244595566"/>
      <w:bookmarkStart w:id="2191" w:name="_Toc239148401"/>
      <w:r>
        <w:rPr>
          <w:rStyle w:val="CharSectno"/>
        </w:rPr>
        <w:t>3.55</w:t>
      </w:r>
      <w:r>
        <w:t>.</w:t>
      </w:r>
      <w:r>
        <w:tab/>
        <w:t>Acquisition</w:t>
      </w:r>
      <w:r>
        <w:rPr>
          <w:spacing w:val="-2"/>
        </w:rPr>
        <w:t xml:space="preserve"> of land</w:t>
      </w:r>
      <w:bookmarkEnd w:id="2185"/>
      <w:bookmarkEnd w:id="2186"/>
      <w:bookmarkEnd w:id="2187"/>
      <w:bookmarkEnd w:id="2188"/>
      <w:bookmarkEnd w:id="2189"/>
      <w:bookmarkEnd w:id="2190"/>
      <w:bookmarkEnd w:id="2191"/>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pPr>
      <w:bookmarkStart w:id="2192" w:name="_Toc454329713"/>
      <w:bookmarkStart w:id="2193" w:name="_Toc520085447"/>
      <w:bookmarkStart w:id="2194" w:name="_Toc64777816"/>
      <w:bookmarkStart w:id="2195" w:name="_Toc112475730"/>
      <w:bookmarkStart w:id="2196" w:name="_Toc196124704"/>
      <w:bookmarkStart w:id="2197" w:name="_Toc244595567"/>
      <w:bookmarkStart w:id="2198" w:name="_Toc239148402"/>
      <w:r>
        <w:rPr>
          <w:rStyle w:val="CharSectno"/>
        </w:rPr>
        <w:t>3.56</w:t>
      </w:r>
      <w:r>
        <w:t>.</w:t>
      </w:r>
      <w:r>
        <w:tab/>
        <w:t>Tidal waters</w:t>
      </w:r>
      <w:bookmarkEnd w:id="2192"/>
      <w:bookmarkEnd w:id="2193"/>
      <w:bookmarkEnd w:id="2194"/>
      <w:bookmarkEnd w:id="2195"/>
      <w:bookmarkEnd w:id="2196"/>
      <w:bookmarkEnd w:id="2197"/>
      <w:bookmarkEnd w:id="2198"/>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2199" w:name="_Toc454329714"/>
      <w:bookmarkStart w:id="2200" w:name="_Toc520085448"/>
      <w:bookmarkStart w:id="2201" w:name="_Toc64777817"/>
      <w:bookmarkStart w:id="2202" w:name="_Toc112475731"/>
      <w:bookmarkStart w:id="2203" w:name="_Toc196124705"/>
      <w:bookmarkStart w:id="2204" w:name="_Toc244595568"/>
      <w:bookmarkStart w:id="2205" w:name="_Toc239148403"/>
      <w:r>
        <w:rPr>
          <w:rStyle w:val="CharSectno"/>
        </w:rPr>
        <w:t>3.57</w:t>
      </w:r>
      <w:r>
        <w:t>.</w:t>
      </w:r>
      <w:r>
        <w:tab/>
        <w:t>Tenders for providing goods or services</w:t>
      </w:r>
      <w:bookmarkEnd w:id="2199"/>
      <w:bookmarkEnd w:id="2200"/>
      <w:bookmarkEnd w:id="2201"/>
      <w:bookmarkEnd w:id="2202"/>
      <w:bookmarkEnd w:id="2203"/>
      <w:bookmarkEnd w:id="2204"/>
      <w:bookmarkEnd w:id="2205"/>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2206" w:name="_Toc454329715"/>
      <w:bookmarkStart w:id="2207" w:name="_Toc520085449"/>
      <w:bookmarkStart w:id="2208" w:name="_Toc64777818"/>
      <w:bookmarkStart w:id="2209" w:name="_Toc112475732"/>
      <w:bookmarkStart w:id="2210" w:name="_Toc196124706"/>
      <w:bookmarkStart w:id="2211" w:name="_Toc244595569"/>
      <w:bookmarkStart w:id="2212" w:name="_Toc239148404"/>
      <w:r>
        <w:rPr>
          <w:rStyle w:val="CharSectno"/>
        </w:rPr>
        <w:t>3.58</w:t>
      </w:r>
      <w:r>
        <w:t>.</w:t>
      </w:r>
      <w:r>
        <w:tab/>
        <w:t>Disposing of property</w:t>
      </w:r>
      <w:bookmarkEnd w:id="2206"/>
      <w:bookmarkEnd w:id="2207"/>
      <w:bookmarkEnd w:id="2208"/>
      <w:bookmarkEnd w:id="2209"/>
      <w:bookmarkEnd w:id="2210"/>
      <w:bookmarkEnd w:id="2211"/>
      <w:bookmarkEnd w:id="2212"/>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spacing w:before="120"/>
      </w:pPr>
      <w:r>
        <w:tab/>
        <w:t>(4)</w:t>
      </w:r>
      <w:r>
        <w:tab/>
        <w:t>The details of a proposed disposition that are required by subsection (3)(a)(ii) include — </w:t>
      </w:r>
    </w:p>
    <w:p>
      <w:pPr>
        <w:pStyle w:val="Indenta"/>
      </w:pPr>
      <w:r>
        <w:tab/>
        <w:t>(a)</w:t>
      </w:r>
      <w:r>
        <w:tab/>
        <w:t>the names of all other parties concerned;</w:t>
      </w:r>
    </w:p>
    <w:p>
      <w:pPr>
        <w:pStyle w:val="Indenta"/>
      </w:pPr>
      <w:r>
        <w:tab/>
        <w:t>(b)</w:t>
      </w:r>
      <w:r>
        <w:tab/>
        <w:t>the consideration to be received by the local government for the disposition; and</w:t>
      </w:r>
    </w:p>
    <w:p>
      <w:pPr>
        <w:pStyle w:val="Indenta"/>
      </w:pPr>
      <w:r>
        <w:tab/>
        <w:t>(c)</w:t>
      </w:r>
      <w:r>
        <w:tab/>
        <w:t>the market value of the disposition as ascertained by a valuation carried out not more than 6 months before the proposed disposition.</w:t>
      </w:r>
    </w:p>
    <w:p>
      <w:pPr>
        <w:pStyle w:val="Subsection"/>
        <w:keepNext/>
        <w:spacing w:before="120"/>
      </w:pPr>
      <w:r>
        <w:tab/>
        <w:t>(5)</w:t>
      </w:r>
      <w:r>
        <w:tab/>
        <w:t>This section does not apply to — </w:t>
      </w:r>
    </w:p>
    <w:p>
      <w:pPr>
        <w:pStyle w:val="Indenta"/>
      </w:pPr>
      <w:r>
        <w:tab/>
        <w:t>(a)</w:t>
      </w:r>
      <w:r>
        <w:tab/>
        <w:t xml:space="preserve">a disposition of land under section 29 or 29B of the </w:t>
      </w:r>
      <w:r>
        <w:rPr>
          <w:i/>
        </w:rPr>
        <w:t>Public Works Act 1902</w:t>
      </w:r>
      <w:r>
        <w:t>;</w:t>
      </w:r>
    </w:p>
    <w:p>
      <w:pPr>
        <w:pStyle w:val="Indenta"/>
      </w:pPr>
      <w:r>
        <w:tab/>
        <w:t>(b)</w:t>
      </w:r>
      <w:r>
        <w:tab/>
        <w:t>a disposition of property in the course of carrying on a trading undertaking as defined in section 3.59;</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w:t>
      </w:r>
    </w:p>
    <w:p>
      <w:pPr>
        <w:pStyle w:val="Heading5"/>
      </w:pPr>
      <w:bookmarkStart w:id="2213" w:name="_Toc454329716"/>
      <w:bookmarkStart w:id="2214" w:name="_Toc520085450"/>
      <w:bookmarkStart w:id="2215" w:name="_Toc64777819"/>
      <w:bookmarkStart w:id="2216" w:name="_Toc112475733"/>
      <w:bookmarkStart w:id="2217" w:name="_Toc196124707"/>
      <w:bookmarkStart w:id="2218" w:name="_Toc244595570"/>
      <w:bookmarkStart w:id="2219" w:name="_Toc239148405"/>
      <w:r>
        <w:rPr>
          <w:rStyle w:val="CharSectno"/>
        </w:rPr>
        <w:t>3.59</w:t>
      </w:r>
      <w:r>
        <w:t>.</w:t>
      </w:r>
      <w:r>
        <w:tab/>
        <w:t>Commercial enterprises by local governments</w:t>
      </w:r>
      <w:bookmarkEnd w:id="2213"/>
      <w:bookmarkEnd w:id="2214"/>
      <w:bookmarkEnd w:id="2215"/>
      <w:bookmarkEnd w:id="2216"/>
      <w:bookmarkEnd w:id="2217"/>
      <w:bookmarkEnd w:id="2218"/>
      <w:bookmarkEnd w:id="2219"/>
    </w:p>
    <w:p>
      <w:pPr>
        <w:pStyle w:val="Subsection"/>
      </w:pPr>
      <w:r>
        <w:tab/>
        <w:t>(1)</w:t>
      </w:r>
      <w:r>
        <w:tab/>
        <w:t>In this section — </w:t>
      </w:r>
    </w:p>
    <w:p>
      <w:pPr>
        <w:pStyle w:val="Defstart"/>
      </w:pPr>
      <w:r>
        <w:rPr>
          <w:b/>
        </w:rPr>
        <w:tab/>
      </w:r>
      <w:r>
        <w:rPr>
          <w:rStyle w:val="CharDefText"/>
        </w:rPr>
        <w:t>acquire</w:t>
      </w:r>
      <w:r>
        <w:t xml:space="preserve"> has a meaning that accords with the meaning of “dispose”;</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land transaction</w:t>
      </w:r>
      <w:r>
        <w:t xml:space="preserve"> means an agreement, or several agreements for a common purpose, under which a local government is to — </w:t>
      </w:r>
    </w:p>
    <w:p>
      <w:pPr>
        <w:pStyle w:val="Defpara"/>
        <w:ind w:left="2880" w:hanging="2880"/>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ind w:left="2880" w:hanging="2880"/>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pPr>
      <w:r>
        <w:tab/>
      </w:r>
      <w:r>
        <w:rPr>
          <w:rStyle w:val="CharDefText"/>
        </w:rPr>
        <w:t>major trading undertaking</w:t>
      </w:r>
      <w:r>
        <w:t xml:space="preserve"> means a trading undertaking that — </w:t>
      </w:r>
    </w:p>
    <w:p>
      <w:pPr>
        <w:pStyle w:val="Defpara"/>
        <w:ind w:left="2880" w:hanging="2880"/>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“land transaction”.</w:t>
      </w:r>
    </w:p>
    <w:p>
      <w:pPr>
        <w:pStyle w:val="Subsection"/>
      </w:pPr>
      <w:r>
        <w:tab/>
        <w:t>(2)</w:t>
      </w:r>
      <w:r>
        <w:tab/>
        <w:t>Before it — </w:t>
      </w:r>
    </w:p>
    <w:p>
      <w:pPr>
        <w:pStyle w:val="Indenta"/>
      </w:pPr>
      <w:r>
        <w:tab/>
        <w:t>(a)</w:t>
      </w:r>
      <w:r>
        <w:tab/>
        <w:t>commences a major trading undertaking;</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w:t>
      </w:r>
    </w:p>
    <w:p>
      <w:pPr>
        <w:pStyle w:val="Indenta"/>
      </w:pPr>
      <w:r>
        <w:tab/>
        <w:t>(b)</w:t>
      </w:r>
      <w:r>
        <w:tab/>
        <w:t>its expected effect on other persons providing facilities and services in the district;</w:t>
      </w:r>
    </w:p>
    <w:p>
      <w:pPr>
        <w:pStyle w:val="Indenta"/>
      </w:pPr>
      <w:r>
        <w:tab/>
        <w:t>(c)</w:t>
      </w:r>
      <w:r>
        <w:tab/>
        <w:t>its expected financial effect on the local government;</w:t>
      </w:r>
    </w:p>
    <w:p>
      <w:pPr>
        <w:pStyle w:val="Indenta"/>
      </w:pPr>
      <w:r>
        <w:tab/>
        <w:t>(d)</w:t>
      </w:r>
      <w:r>
        <w:tab/>
        <w:t>its expected effect on matters referred to in the local government’s current plan prepared under section 5.56;</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NotesPerm"/>
        <w:rPr>
          <w:i/>
          <w:snapToGrid w:val="0"/>
        </w:rPr>
      </w:pPr>
      <w:r>
        <w:rPr>
          <w:snapToGrid w:val="0"/>
        </w:rPr>
        <w:tab/>
      </w:r>
      <w:r>
        <w:rPr>
          <w:i/>
          <w:snapToGrid w:val="0"/>
        </w:rPr>
        <w:t>* Absolute majority required.</w:t>
      </w:r>
    </w:p>
    <w:p>
      <w:pPr>
        <w:pStyle w:val="Subsection"/>
      </w:pPr>
      <w:r>
        <w:tab/>
        <w:t>(5a)</w:t>
      </w:r>
      <w:r>
        <w:tab/>
        <w:t>A notice under subsection (4) is also to be published and exhibited as if it were a local public notice.</w:t>
      </w:r>
    </w:p>
    <w:p>
      <w:pPr>
        <w:pStyle w:val="Subsection"/>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pPr>
      <w:bookmarkStart w:id="2220" w:name="_Toc454329717"/>
      <w:bookmarkStart w:id="2221" w:name="_Toc520085451"/>
      <w:bookmarkStart w:id="2222" w:name="_Toc64777820"/>
      <w:bookmarkStart w:id="2223" w:name="_Toc112475734"/>
      <w:bookmarkStart w:id="2224" w:name="_Toc196124708"/>
      <w:bookmarkStart w:id="2225" w:name="_Toc244595571"/>
      <w:bookmarkStart w:id="2226" w:name="_Toc239148406"/>
      <w:r>
        <w:rPr>
          <w:rStyle w:val="CharSectno"/>
        </w:rPr>
        <w:t>3.60</w:t>
      </w:r>
      <w:r>
        <w:t>.</w:t>
      </w:r>
      <w:r>
        <w:tab/>
        <w:t>No capacity to form or acquire control of body corporate</w:t>
      </w:r>
      <w:bookmarkEnd w:id="2220"/>
      <w:bookmarkEnd w:id="2221"/>
      <w:bookmarkEnd w:id="2222"/>
      <w:bookmarkEnd w:id="2223"/>
      <w:bookmarkEnd w:id="2224"/>
      <w:bookmarkEnd w:id="2225"/>
      <w:bookmarkEnd w:id="2226"/>
    </w:p>
    <w:p>
      <w:pPr>
        <w:pStyle w:val="Subsection"/>
      </w:pPr>
      <w:r>
        <w:tab/>
      </w:r>
      <w:r>
        <w:tab/>
        <w:t>A local government cannot form or take part in forming, or acquire an interest giving it the control of, an incorporated company or any other body corporate except a regional local government unless it is permitted to do so by regulations.</w:t>
      </w:r>
    </w:p>
    <w:p>
      <w:pPr>
        <w:pStyle w:val="Heading3"/>
      </w:pPr>
      <w:bookmarkStart w:id="2227" w:name="_Toc71096367"/>
      <w:bookmarkStart w:id="2228" w:name="_Toc84404452"/>
      <w:bookmarkStart w:id="2229" w:name="_Toc89507446"/>
      <w:bookmarkStart w:id="2230" w:name="_Toc89859646"/>
      <w:bookmarkStart w:id="2231" w:name="_Toc92771443"/>
      <w:bookmarkStart w:id="2232" w:name="_Toc92865342"/>
      <w:bookmarkStart w:id="2233" w:name="_Toc94070791"/>
      <w:bookmarkStart w:id="2234" w:name="_Toc96496476"/>
      <w:bookmarkStart w:id="2235" w:name="_Toc97097680"/>
      <w:bookmarkStart w:id="2236" w:name="_Toc100136193"/>
      <w:bookmarkStart w:id="2237" w:name="_Toc100384124"/>
      <w:bookmarkStart w:id="2238" w:name="_Toc100476344"/>
      <w:bookmarkStart w:id="2239" w:name="_Toc102381791"/>
      <w:bookmarkStart w:id="2240" w:name="_Toc102721724"/>
      <w:bookmarkStart w:id="2241" w:name="_Toc102876789"/>
      <w:bookmarkStart w:id="2242" w:name="_Toc104172575"/>
      <w:bookmarkStart w:id="2243" w:name="_Toc107982891"/>
      <w:bookmarkStart w:id="2244" w:name="_Toc109544359"/>
      <w:bookmarkStart w:id="2245" w:name="_Toc109547807"/>
      <w:bookmarkStart w:id="2246" w:name="_Toc110063856"/>
      <w:bookmarkStart w:id="2247" w:name="_Toc110323776"/>
      <w:bookmarkStart w:id="2248" w:name="_Toc110755248"/>
      <w:bookmarkStart w:id="2249" w:name="_Toc111618384"/>
      <w:bookmarkStart w:id="2250" w:name="_Toc111621592"/>
      <w:bookmarkStart w:id="2251" w:name="_Toc112475735"/>
      <w:bookmarkStart w:id="2252" w:name="_Toc112732231"/>
      <w:bookmarkStart w:id="2253" w:name="_Toc124053557"/>
      <w:bookmarkStart w:id="2254" w:name="_Toc131399238"/>
      <w:bookmarkStart w:id="2255" w:name="_Toc136336082"/>
      <w:bookmarkStart w:id="2256" w:name="_Toc136409121"/>
      <w:bookmarkStart w:id="2257" w:name="_Toc136409921"/>
      <w:bookmarkStart w:id="2258" w:name="_Toc138825727"/>
      <w:bookmarkStart w:id="2259" w:name="_Toc139267723"/>
      <w:bookmarkStart w:id="2260" w:name="_Toc139693020"/>
      <w:bookmarkStart w:id="2261" w:name="_Toc141178990"/>
      <w:bookmarkStart w:id="2262" w:name="_Toc152739235"/>
      <w:bookmarkStart w:id="2263" w:name="_Toc153611176"/>
      <w:bookmarkStart w:id="2264" w:name="_Toc155598156"/>
      <w:bookmarkStart w:id="2265" w:name="_Toc157922875"/>
      <w:bookmarkStart w:id="2266" w:name="_Toc162950444"/>
      <w:bookmarkStart w:id="2267" w:name="_Toc170724425"/>
      <w:bookmarkStart w:id="2268" w:name="_Toc171228212"/>
      <w:bookmarkStart w:id="2269" w:name="_Toc171235601"/>
      <w:bookmarkStart w:id="2270" w:name="_Toc173898944"/>
      <w:bookmarkStart w:id="2271" w:name="_Toc175470573"/>
      <w:bookmarkStart w:id="2272" w:name="_Toc175472462"/>
      <w:bookmarkStart w:id="2273" w:name="_Toc176677327"/>
      <w:bookmarkStart w:id="2274" w:name="_Toc176777050"/>
      <w:bookmarkStart w:id="2275" w:name="_Toc176835316"/>
      <w:bookmarkStart w:id="2276" w:name="_Toc180317360"/>
      <w:bookmarkStart w:id="2277" w:name="_Toc180385269"/>
      <w:bookmarkStart w:id="2278" w:name="_Toc187032120"/>
      <w:bookmarkStart w:id="2279" w:name="_Toc187121102"/>
      <w:bookmarkStart w:id="2280" w:name="_Toc187819191"/>
      <w:bookmarkStart w:id="2281" w:name="_Toc188077622"/>
      <w:bookmarkStart w:id="2282" w:name="_Toc196124709"/>
      <w:bookmarkStart w:id="2283" w:name="_Toc196125575"/>
      <w:bookmarkStart w:id="2284" w:name="_Toc196801973"/>
      <w:bookmarkStart w:id="2285" w:name="_Toc197855332"/>
      <w:bookmarkStart w:id="2286" w:name="_Toc200518112"/>
      <w:bookmarkStart w:id="2287" w:name="_Toc202174088"/>
      <w:bookmarkStart w:id="2288" w:name="_Toc239148407"/>
      <w:bookmarkStart w:id="2289" w:name="_Toc244595572"/>
      <w:r>
        <w:rPr>
          <w:rStyle w:val="CharDivNo"/>
        </w:rPr>
        <w:t>Division 4</w:t>
      </w:r>
      <w:r>
        <w:t> — </w:t>
      </w:r>
      <w:r>
        <w:rPr>
          <w:rStyle w:val="CharDivText"/>
        </w:rPr>
        <w:t>Regional local governments</w:t>
      </w:r>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p>
    <w:p>
      <w:pPr>
        <w:pStyle w:val="Heading5"/>
      </w:pPr>
      <w:bookmarkStart w:id="2290" w:name="_Toc454329718"/>
      <w:bookmarkStart w:id="2291" w:name="_Toc520085452"/>
      <w:bookmarkStart w:id="2292" w:name="_Toc64777821"/>
      <w:bookmarkStart w:id="2293" w:name="_Toc112475736"/>
      <w:bookmarkStart w:id="2294" w:name="_Toc196124710"/>
      <w:bookmarkStart w:id="2295" w:name="_Toc244595573"/>
      <w:bookmarkStart w:id="2296" w:name="_Toc239148408"/>
      <w:r>
        <w:rPr>
          <w:rStyle w:val="CharSectno"/>
        </w:rPr>
        <w:t>3.61</w:t>
      </w:r>
      <w:r>
        <w:t>.</w:t>
      </w:r>
      <w:r>
        <w:tab/>
        <w:t>Establishing a regional local government</w:t>
      </w:r>
      <w:bookmarkEnd w:id="2290"/>
      <w:bookmarkEnd w:id="2291"/>
      <w:bookmarkEnd w:id="2292"/>
      <w:bookmarkEnd w:id="2293"/>
      <w:bookmarkEnd w:id="2294"/>
      <w:bookmarkEnd w:id="2295"/>
      <w:bookmarkEnd w:id="2296"/>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keepNext/>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w:t>
      </w:r>
    </w:p>
    <w:p>
      <w:pPr>
        <w:pStyle w:val="Indenta"/>
      </w:pPr>
      <w:r>
        <w:tab/>
        <w:t>(b)</w:t>
      </w:r>
      <w:r>
        <w:tab/>
        <w:t>under the name; and</w:t>
      </w:r>
    </w:p>
    <w:p>
      <w:pPr>
        <w:pStyle w:val="Indenta"/>
      </w:pPr>
      <w:r>
        <w:tab/>
        <w:t>(c)</w:t>
      </w:r>
      <w:r>
        <w:tab/>
        <w:t>for the purpose,</w:t>
      </w:r>
    </w:p>
    <w:p>
      <w:pPr>
        <w:pStyle w:val="Subsection"/>
      </w:pPr>
      <w:r>
        <w:tab/>
      </w:r>
      <w:r>
        <w:tab/>
        <w:t>set out in the notice.</w:t>
      </w:r>
    </w:p>
    <w:p>
      <w:pPr>
        <w:pStyle w:val="Heading5"/>
      </w:pPr>
      <w:bookmarkStart w:id="2297" w:name="_Toc454329719"/>
      <w:bookmarkStart w:id="2298" w:name="_Toc520085453"/>
      <w:bookmarkStart w:id="2299" w:name="_Toc64777822"/>
      <w:bookmarkStart w:id="2300" w:name="_Toc112475737"/>
      <w:bookmarkStart w:id="2301" w:name="_Toc196124711"/>
      <w:bookmarkStart w:id="2302" w:name="_Toc244595574"/>
      <w:bookmarkStart w:id="2303" w:name="_Toc239148409"/>
      <w:r>
        <w:rPr>
          <w:rStyle w:val="CharSectno"/>
        </w:rPr>
        <w:t>3.62</w:t>
      </w:r>
      <w:r>
        <w:t>.</w:t>
      </w:r>
      <w:r>
        <w:tab/>
        <w:t>Constitution and purpose of a regional local government</w:t>
      </w:r>
      <w:bookmarkEnd w:id="2297"/>
      <w:bookmarkEnd w:id="2298"/>
      <w:bookmarkEnd w:id="2299"/>
      <w:bookmarkEnd w:id="2300"/>
      <w:bookmarkEnd w:id="2301"/>
      <w:bookmarkEnd w:id="2302"/>
      <w:bookmarkEnd w:id="2303"/>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2304" w:name="_Toc454329720"/>
      <w:bookmarkStart w:id="2305" w:name="_Toc520085454"/>
      <w:bookmarkStart w:id="2306" w:name="_Toc64777823"/>
      <w:bookmarkStart w:id="2307" w:name="_Toc112475738"/>
      <w:bookmarkStart w:id="2308" w:name="_Toc196124712"/>
      <w:bookmarkStart w:id="2309" w:name="_Toc244595575"/>
      <w:bookmarkStart w:id="2310" w:name="_Toc239148410"/>
      <w:r>
        <w:rPr>
          <w:rStyle w:val="CharSectno"/>
        </w:rPr>
        <w:t>3.63</w:t>
      </w:r>
      <w:r>
        <w:t>.</w:t>
      </w:r>
      <w:r>
        <w:tab/>
        <w:t>Dissolution or partial dissolution of a regional local government</w:t>
      </w:r>
      <w:bookmarkEnd w:id="2304"/>
      <w:bookmarkEnd w:id="2305"/>
      <w:bookmarkEnd w:id="2306"/>
      <w:bookmarkEnd w:id="2307"/>
      <w:bookmarkEnd w:id="2308"/>
      <w:bookmarkEnd w:id="2309"/>
      <w:bookmarkEnd w:id="2310"/>
    </w:p>
    <w:p>
      <w:pPr>
        <w:pStyle w:val="Subsection"/>
      </w:pPr>
      <w:r>
        <w:tab/>
        <w:t>(1)</w:t>
      </w:r>
      <w:r>
        <w:tab/>
        <w:t>A regional local government is to be wound up — </w:t>
      </w:r>
    </w:p>
    <w:p>
      <w:pPr>
        <w:pStyle w:val="Indenta"/>
      </w:pPr>
      <w:r>
        <w:tab/>
        <w:t>(a)</w:t>
      </w:r>
      <w:r>
        <w:tab/>
        <w:t>at the direction of the Minister; or</w:t>
      </w:r>
    </w:p>
    <w:p>
      <w:pPr>
        <w:pStyle w:val="Indenta"/>
      </w:pPr>
      <w:r>
        <w:tab/>
        <w:t>(b)</w:t>
      </w:r>
      <w:r>
        <w:tab/>
        <w:t>in accordance with the establishment agreement.</w:t>
      </w:r>
    </w:p>
    <w:p>
      <w:pPr>
        <w:pStyle w:val="Subsection"/>
        <w:spacing w:before="120"/>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spacing w:before="180"/>
      </w:pPr>
      <w:bookmarkStart w:id="2311" w:name="_Toc454329721"/>
      <w:bookmarkStart w:id="2312" w:name="_Toc520085455"/>
      <w:bookmarkStart w:id="2313" w:name="_Toc64777824"/>
      <w:bookmarkStart w:id="2314" w:name="_Toc112475739"/>
      <w:bookmarkStart w:id="2315" w:name="_Toc196124713"/>
      <w:bookmarkStart w:id="2316" w:name="_Toc244595576"/>
      <w:bookmarkStart w:id="2317" w:name="_Toc239148411"/>
      <w:r>
        <w:rPr>
          <w:rStyle w:val="CharSectno"/>
        </w:rPr>
        <w:t>3.64</w:t>
      </w:r>
      <w:r>
        <w:t>.</w:t>
      </w:r>
      <w:r>
        <w:tab/>
        <w:t>What the establishment agreement is to contain</w:t>
      </w:r>
      <w:bookmarkEnd w:id="2311"/>
      <w:bookmarkEnd w:id="2312"/>
      <w:bookmarkEnd w:id="2313"/>
      <w:bookmarkEnd w:id="2314"/>
      <w:bookmarkEnd w:id="2315"/>
      <w:bookmarkEnd w:id="2316"/>
      <w:bookmarkEnd w:id="2317"/>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w:t>
      </w:r>
    </w:p>
    <w:p>
      <w:pPr>
        <w:pStyle w:val="Indenta"/>
      </w:pPr>
      <w:r>
        <w:tab/>
        <w:t>(b)</w:t>
      </w:r>
      <w:r>
        <w:tab/>
        <w:t>a description of the region for which the regional local government is established;</w:t>
      </w:r>
    </w:p>
    <w:p>
      <w:pPr>
        <w:pStyle w:val="Indenta"/>
      </w:pPr>
      <w:r>
        <w:tab/>
        <w:t>(c)</w:t>
      </w:r>
      <w:r>
        <w:tab/>
        <w:t>the number of offices of member on the council of the regional local government and, in respect of each participant, the number of members to be appointed by that participant;</w:t>
      </w:r>
    </w:p>
    <w:p>
      <w:pPr>
        <w:pStyle w:val="Indenta"/>
      </w:pPr>
      <w:r>
        <w:tab/>
        <w:t>(d)</w:t>
      </w:r>
      <w:r>
        <w:tab/>
        <w:t>the appointment and tenure of members of the council of the regional local government;</w:t>
      </w:r>
    </w:p>
    <w:p>
      <w:pPr>
        <w:pStyle w:val="Indenta"/>
      </w:pPr>
      <w:r>
        <w:tab/>
        <w:t>(e)</w:t>
      </w:r>
      <w:r>
        <w:tab/>
        <w:t>the election or appointment of a chairman and deputy chairman of the regional local government from amongst members of its council and the term of office of a chairman and deputy chairman, which is not to exceed 2 years;</w:t>
      </w:r>
    </w:p>
    <w:p>
      <w:pPr>
        <w:pStyle w:val="Indenta"/>
      </w:pPr>
      <w:r>
        <w:tab/>
        <w:t>(f)</w:t>
      </w:r>
      <w:r>
        <w:tab/>
        <w:t>the purpose for which the regional local government is established;</w:t>
      </w:r>
    </w:p>
    <w:p>
      <w:pPr>
        <w:pStyle w:val="Indenta"/>
      </w:pPr>
      <w:r>
        <w:tab/>
        <w:t>(g)</w:t>
      </w:r>
      <w:r>
        <w:tab/>
      </w:r>
      <w:r>
        <w:rPr>
          <w:spacing w:val="-4"/>
        </w:rPr>
        <w:t>a means of determining the financial contributions of the participants to the funds of the regional local government;</w:t>
      </w:r>
    </w:p>
    <w:p>
      <w:pPr>
        <w:pStyle w:val="Indenta"/>
      </w:pPr>
      <w:r>
        <w:tab/>
        <w:t>(h)</w:t>
      </w:r>
      <w:r>
        <w:tab/>
        <w:t>procedures for the winding up of the regional local government or for the withdrawal of a participant from the regional local government;</w:t>
      </w:r>
    </w:p>
    <w:p>
      <w:pPr>
        <w:pStyle w:val="Indenta"/>
      </w:pPr>
      <w:r>
        <w:tab/>
        <w:t>(i)</w:t>
      </w:r>
      <w:r>
        <w:tab/>
        <w:t>procedures for the division of assets and liabilities between the participants in the event of the regional local government being wound up or a participant withdrawing from the regional local government;</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w:t>
      </w:r>
    </w:p>
    <w:p>
      <w:pPr>
        <w:pStyle w:val="Heading5"/>
      </w:pPr>
      <w:bookmarkStart w:id="2318" w:name="_Toc454329722"/>
      <w:bookmarkStart w:id="2319" w:name="_Toc520085456"/>
      <w:bookmarkStart w:id="2320" w:name="_Toc64777825"/>
      <w:bookmarkStart w:id="2321" w:name="_Toc112475740"/>
      <w:bookmarkStart w:id="2322" w:name="_Toc196124714"/>
      <w:bookmarkStart w:id="2323" w:name="_Toc244595577"/>
      <w:bookmarkStart w:id="2324" w:name="_Toc239148412"/>
      <w:r>
        <w:rPr>
          <w:rStyle w:val="CharSectno"/>
        </w:rPr>
        <w:t>3.65</w:t>
      </w:r>
      <w:r>
        <w:t>.</w:t>
      </w:r>
      <w:r>
        <w:tab/>
        <w:t>Amendment of establishment agreement</w:t>
      </w:r>
      <w:bookmarkEnd w:id="2318"/>
      <w:bookmarkEnd w:id="2319"/>
      <w:bookmarkEnd w:id="2320"/>
      <w:bookmarkEnd w:id="2321"/>
      <w:bookmarkEnd w:id="2322"/>
      <w:bookmarkEnd w:id="2323"/>
      <w:bookmarkEnd w:id="2324"/>
    </w:p>
    <w:p>
      <w:pPr>
        <w:pStyle w:val="Subsection"/>
        <w:spacing w:before="120"/>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spacing w:before="120"/>
      </w:pPr>
      <w:r>
        <w:tab/>
        <w:t>(2)</w:t>
      </w:r>
      <w:r>
        <w:tab/>
        <w:t>The establishment agreement can be amended under subsection (1) to include another local government as a further participant if that local government is a party to the amending agreement.</w:t>
      </w:r>
    </w:p>
    <w:p>
      <w:pPr>
        <w:pStyle w:val="Subsection"/>
        <w:spacing w:before="120"/>
      </w:pPr>
      <w:r>
        <w:tab/>
        <w:t>(3)</w:t>
      </w:r>
      <w:r>
        <w:tab/>
        <w:t>Section 3.61(2) and (3) apply, with any necessary modifications, to an agreement amending the establishment agreement.</w:t>
      </w:r>
    </w:p>
    <w:p>
      <w:pPr>
        <w:pStyle w:val="Heading5"/>
      </w:pPr>
      <w:bookmarkStart w:id="2325" w:name="_Toc454329723"/>
      <w:bookmarkStart w:id="2326" w:name="_Toc520085457"/>
      <w:bookmarkStart w:id="2327" w:name="_Toc64777826"/>
      <w:bookmarkStart w:id="2328" w:name="_Toc112475741"/>
      <w:bookmarkStart w:id="2329" w:name="_Toc196124715"/>
      <w:bookmarkStart w:id="2330" w:name="_Toc244595578"/>
      <w:bookmarkStart w:id="2331" w:name="_Toc239148413"/>
      <w:r>
        <w:rPr>
          <w:rStyle w:val="CharSectno"/>
        </w:rPr>
        <w:t>3.66</w:t>
      </w:r>
      <w:r>
        <w:t>.</w:t>
      </w:r>
      <w:r>
        <w:tab/>
        <w:t>Application of enabling Acts to a regional local government</w:t>
      </w:r>
      <w:bookmarkEnd w:id="2325"/>
      <w:bookmarkEnd w:id="2326"/>
      <w:bookmarkEnd w:id="2327"/>
      <w:bookmarkEnd w:id="2328"/>
      <w:bookmarkEnd w:id="2329"/>
      <w:bookmarkEnd w:id="2330"/>
      <w:bookmarkEnd w:id="2331"/>
    </w:p>
    <w:p>
      <w:pPr>
        <w:pStyle w:val="Subsection"/>
        <w:spacing w:before="120"/>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spacing w:before="120"/>
      </w:pPr>
      <w:r>
        <w:tab/>
        <w:t>(2)</w:t>
      </w:r>
      <w:r>
        <w:tab/>
        <w:t>A regional local government can only do things for the regional purpose, and the application of this Act or any other Act under subsection (1) is limited accordingly.</w:t>
      </w:r>
    </w:p>
    <w:p>
      <w:pPr>
        <w:pStyle w:val="Subsection"/>
        <w:spacing w:before="120"/>
      </w:pPr>
      <w:r>
        <w:tab/>
        <w:t>(3)</w:t>
      </w:r>
      <w:r>
        <w:tab/>
        <w:t>The following provisions of this Act do not apply in relation to a regional local government — </w:t>
      </w:r>
    </w:p>
    <w:p>
      <w:pPr>
        <w:pStyle w:val="Indenta"/>
      </w:pPr>
      <w:r>
        <w:tab/>
        <w:t>(a)</w:t>
      </w:r>
      <w:r>
        <w:tab/>
        <w:t>Part 2 (other than sections 2.7, 2.26, 2.29 and 2.32(e) and Division 7);</w:t>
      </w:r>
    </w:p>
    <w:p>
      <w:pPr>
        <w:pStyle w:val="Indenta"/>
      </w:pPr>
      <w:r>
        <w:tab/>
        <w:t>(b)</w:t>
      </w:r>
      <w:r>
        <w:tab/>
        <w:t>Part 4;</w:t>
      </w:r>
    </w:p>
    <w:p>
      <w:pPr>
        <w:pStyle w:val="Indenta"/>
      </w:pPr>
      <w:r>
        <w:tab/>
        <w:t>(c)</w:t>
      </w:r>
      <w:r>
        <w:tab/>
        <w:t xml:space="preserve">Part 5, Division 2, Subdivision 4; </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pPr>
      <w:r>
        <w:tab/>
        <w:t>[Section 3.66 amended by No. 49 of 2004 s. 29.]</w:t>
      </w:r>
    </w:p>
    <w:p>
      <w:pPr>
        <w:pStyle w:val="Heading5"/>
      </w:pPr>
      <w:bookmarkStart w:id="2332" w:name="_Toc454329724"/>
      <w:bookmarkStart w:id="2333" w:name="_Toc520085458"/>
      <w:bookmarkStart w:id="2334" w:name="_Toc64777827"/>
      <w:bookmarkStart w:id="2335" w:name="_Toc112475742"/>
      <w:bookmarkStart w:id="2336" w:name="_Toc196124716"/>
      <w:bookmarkStart w:id="2337" w:name="_Toc244595579"/>
      <w:bookmarkStart w:id="2338" w:name="_Toc239148414"/>
      <w:r>
        <w:rPr>
          <w:rStyle w:val="CharSectno"/>
        </w:rPr>
        <w:t>3.67</w:t>
      </w:r>
      <w:r>
        <w:t>.</w:t>
      </w:r>
      <w:r>
        <w:tab/>
        <w:t>Inconsistency between regional and other local laws</w:t>
      </w:r>
      <w:bookmarkEnd w:id="2332"/>
      <w:bookmarkEnd w:id="2333"/>
      <w:bookmarkEnd w:id="2334"/>
      <w:bookmarkEnd w:id="2335"/>
      <w:bookmarkEnd w:id="2336"/>
      <w:bookmarkEnd w:id="2337"/>
      <w:bookmarkEnd w:id="2338"/>
    </w:p>
    <w:p>
      <w:pPr>
        <w:pStyle w:val="Subsection"/>
      </w:pPr>
      <w:r>
        <w:tab/>
      </w:r>
      <w:r>
        <w:tab/>
        <w:t>To the extent that a local law made by a regional local government is inconsistent with a local law made by a local government, the local law made by the regional local government prevails.</w:t>
      </w:r>
    </w:p>
    <w:p>
      <w:pPr>
        <w:pStyle w:val="Heading5"/>
      </w:pPr>
      <w:bookmarkStart w:id="2339" w:name="_Toc454329725"/>
      <w:bookmarkStart w:id="2340" w:name="_Toc520085459"/>
      <w:bookmarkStart w:id="2341" w:name="_Toc64777828"/>
      <w:bookmarkStart w:id="2342" w:name="_Toc112475743"/>
      <w:bookmarkStart w:id="2343" w:name="_Toc196124717"/>
      <w:bookmarkStart w:id="2344" w:name="_Toc244595580"/>
      <w:bookmarkStart w:id="2345" w:name="_Toc239148415"/>
      <w:r>
        <w:rPr>
          <w:rStyle w:val="CharSectno"/>
        </w:rPr>
        <w:t>3.68</w:t>
      </w:r>
      <w:r>
        <w:t>.</w:t>
      </w:r>
      <w:r>
        <w:tab/>
        <w:t>Other arrangements not affected</w:t>
      </w:r>
      <w:bookmarkEnd w:id="2339"/>
      <w:bookmarkEnd w:id="2340"/>
      <w:bookmarkEnd w:id="2341"/>
      <w:bookmarkEnd w:id="2342"/>
      <w:bookmarkEnd w:id="2343"/>
      <w:bookmarkEnd w:id="2344"/>
      <w:bookmarkEnd w:id="2345"/>
    </w:p>
    <w:p>
      <w:pPr>
        <w:pStyle w:val="Subsection"/>
      </w:pPr>
      <w:r>
        <w:tab/>
      </w:r>
      <w:r>
        <w:tab/>
        <w:t>Nothing in this Division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Heading2"/>
      </w:pPr>
      <w:bookmarkStart w:id="2346" w:name="_Toc71096376"/>
      <w:bookmarkStart w:id="2347" w:name="_Toc84404461"/>
      <w:bookmarkStart w:id="2348" w:name="_Toc89507455"/>
      <w:bookmarkStart w:id="2349" w:name="_Toc89859655"/>
      <w:bookmarkStart w:id="2350" w:name="_Toc92771452"/>
      <w:bookmarkStart w:id="2351" w:name="_Toc92865351"/>
      <w:bookmarkStart w:id="2352" w:name="_Toc94070800"/>
      <w:bookmarkStart w:id="2353" w:name="_Toc96496485"/>
      <w:bookmarkStart w:id="2354" w:name="_Toc97097689"/>
      <w:bookmarkStart w:id="2355" w:name="_Toc100136202"/>
      <w:bookmarkStart w:id="2356" w:name="_Toc100384133"/>
      <w:bookmarkStart w:id="2357" w:name="_Toc100476353"/>
      <w:bookmarkStart w:id="2358" w:name="_Toc102381800"/>
      <w:bookmarkStart w:id="2359" w:name="_Toc102721733"/>
      <w:bookmarkStart w:id="2360" w:name="_Toc102876798"/>
      <w:bookmarkStart w:id="2361" w:name="_Toc104172584"/>
      <w:bookmarkStart w:id="2362" w:name="_Toc107982900"/>
      <w:bookmarkStart w:id="2363" w:name="_Toc109544368"/>
      <w:bookmarkStart w:id="2364" w:name="_Toc109547816"/>
      <w:bookmarkStart w:id="2365" w:name="_Toc110063865"/>
      <w:bookmarkStart w:id="2366" w:name="_Toc110323785"/>
      <w:bookmarkStart w:id="2367" w:name="_Toc110755257"/>
      <w:bookmarkStart w:id="2368" w:name="_Toc111618393"/>
      <w:bookmarkStart w:id="2369" w:name="_Toc111621601"/>
      <w:bookmarkStart w:id="2370" w:name="_Toc112475744"/>
      <w:bookmarkStart w:id="2371" w:name="_Toc112732240"/>
      <w:bookmarkStart w:id="2372" w:name="_Toc124053566"/>
      <w:bookmarkStart w:id="2373" w:name="_Toc131399247"/>
      <w:bookmarkStart w:id="2374" w:name="_Toc136336091"/>
      <w:bookmarkStart w:id="2375" w:name="_Toc136409130"/>
      <w:bookmarkStart w:id="2376" w:name="_Toc136409930"/>
      <w:bookmarkStart w:id="2377" w:name="_Toc138825736"/>
      <w:bookmarkStart w:id="2378" w:name="_Toc139267732"/>
      <w:bookmarkStart w:id="2379" w:name="_Toc139693029"/>
      <w:bookmarkStart w:id="2380" w:name="_Toc141178999"/>
      <w:bookmarkStart w:id="2381" w:name="_Toc152739244"/>
      <w:bookmarkStart w:id="2382" w:name="_Toc153611185"/>
      <w:bookmarkStart w:id="2383" w:name="_Toc155598165"/>
      <w:bookmarkStart w:id="2384" w:name="_Toc157922884"/>
      <w:bookmarkStart w:id="2385" w:name="_Toc162950453"/>
      <w:bookmarkStart w:id="2386" w:name="_Toc170724434"/>
      <w:bookmarkStart w:id="2387" w:name="_Toc171228221"/>
      <w:bookmarkStart w:id="2388" w:name="_Toc171235610"/>
      <w:bookmarkStart w:id="2389" w:name="_Toc173898953"/>
      <w:bookmarkStart w:id="2390" w:name="_Toc175470582"/>
      <w:bookmarkStart w:id="2391" w:name="_Toc175472471"/>
      <w:bookmarkStart w:id="2392" w:name="_Toc176677336"/>
      <w:bookmarkStart w:id="2393" w:name="_Toc176777059"/>
      <w:bookmarkStart w:id="2394" w:name="_Toc176835325"/>
      <w:bookmarkStart w:id="2395" w:name="_Toc180317369"/>
      <w:bookmarkStart w:id="2396" w:name="_Toc180385278"/>
      <w:bookmarkStart w:id="2397" w:name="_Toc187032129"/>
      <w:bookmarkStart w:id="2398" w:name="_Toc187121111"/>
      <w:bookmarkStart w:id="2399" w:name="_Toc187819200"/>
      <w:bookmarkStart w:id="2400" w:name="_Toc188077631"/>
      <w:bookmarkStart w:id="2401" w:name="_Toc196124718"/>
      <w:bookmarkStart w:id="2402" w:name="_Toc196125584"/>
      <w:bookmarkStart w:id="2403" w:name="_Toc196801982"/>
      <w:bookmarkStart w:id="2404" w:name="_Toc197855341"/>
      <w:bookmarkStart w:id="2405" w:name="_Toc200518121"/>
      <w:bookmarkStart w:id="2406" w:name="_Toc202174097"/>
      <w:bookmarkStart w:id="2407" w:name="_Toc239148416"/>
      <w:bookmarkStart w:id="2408" w:name="_Toc244595581"/>
      <w:r>
        <w:rPr>
          <w:rStyle w:val="CharPartNo"/>
        </w:rPr>
        <w:t>Part 4</w:t>
      </w:r>
      <w:r>
        <w:t> — </w:t>
      </w:r>
      <w:r>
        <w:rPr>
          <w:rStyle w:val="CharPartText"/>
        </w:rPr>
        <w:t>Elections and other polls</w:t>
      </w:r>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elections of mayors and presidents by electors, elections of councillors, and polls and referendums, and with related matters.</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Divisions 2, 3, 4, 5 and 6 describe the different kinds of elections and direct when those elections are to be held;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 7 is about the officials who conduct elections;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8 sets out the qualifications for enrolment to vote at elections;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Division 9 deals with the process of preparing for and conducting an election;</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Division 10 deals with complaints about the results of elections;</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Division 11 sets out a number of offences in relation to elections and provides for investigation and prosecution of offences;</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Division 12 deals with polls and referendums.</w:t>
      </w:r>
    </w:p>
    <w:p>
      <w:pPr>
        <w:pStyle w:val="Heading3"/>
      </w:pPr>
      <w:bookmarkStart w:id="2409" w:name="_Toc71096377"/>
      <w:bookmarkStart w:id="2410" w:name="_Toc84404462"/>
      <w:bookmarkStart w:id="2411" w:name="_Toc89507456"/>
      <w:bookmarkStart w:id="2412" w:name="_Toc89859656"/>
      <w:bookmarkStart w:id="2413" w:name="_Toc92771453"/>
      <w:bookmarkStart w:id="2414" w:name="_Toc92865352"/>
      <w:bookmarkStart w:id="2415" w:name="_Toc94070801"/>
      <w:bookmarkStart w:id="2416" w:name="_Toc96496486"/>
      <w:bookmarkStart w:id="2417" w:name="_Toc97097690"/>
      <w:bookmarkStart w:id="2418" w:name="_Toc100136203"/>
      <w:bookmarkStart w:id="2419" w:name="_Toc100384134"/>
      <w:bookmarkStart w:id="2420" w:name="_Toc100476354"/>
      <w:bookmarkStart w:id="2421" w:name="_Toc102381801"/>
      <w:bookmarkStart w:id="2422" w:name="_Toc102721734"/>
      <w:bookmarkStart w:id="2423" w:name="_Toc102876799"/>
      <w:bookmarkStart w:id="2424" w:name="_Toc104172585"/>
      <w:bookmarkStart w:id="2425" w:name="_Toc107982901"/>
      <w:bookmarkStart w:id="2426" w:name="_Toc109544369"/>
      <w:bookmarkStart w:id="2427" w:name="_Toc109547817"/>
      <w:bookmarkStart w:id="2428" w:name="_Toc110063866"/>
      <w:bookmarkStart w:id="2429" w:name="_Toc110323786"/>
      <w:bookmarkStart w:id="2430" w:name="_Toc110755258"/>
      <w:bookmarkStart w:id="2431" w:name="_Toc111618394"/>
      <w:bookmarkStart w:id="2432" w:name="_Toc111621602"/>
      <w:bookmarkStart w:id="2433" w:name="_Toc112475745"/>
      <w:bookmarkStart w:id="2434" w:name="_Toc112732241"/>
      <w:bookmarkStart w:id="2435" w:name="_Toc124053567"/>
      <w:bookmarkStart w:id="2436" w:name="_Toc131399248"/>
      <w:bookmarkStart w:id="2437" w:name="_Toc136336092"/>
      <w:bookmarkStart w:id="2438" w:name="_Toc136409131"/>
      <w:bookmarkStart w:id="2439" w:name="_Toc136409931"/>
      <w:bookmarkStart w:id="2440" w:name="_Toc138825737"/>
      <w:bookmarkStart w:id="2441" w:name="_Toc139267733"/>
      <w:bookmarkStart w:id="2442" w:name="_Toc139693030"/>
      <w:bookmarkStart w:id="2443" w:name="_Toc141179000"/>
      <w:bookmarkStart w:id="2444" w:name="_Toc152739245"/>
      <w:bookmarkStart w:id="2445" w:name="_Toc153611186"/>
      <w:bookmarkStart w:id="2446" w:name="_Toc155598166"/>
      <w:bookmarkStart w:id="2447" w:name="_Toc157922885"/>
      <w:bookmarkStart w:id="2448" w:name="_Toc162950454"/>
      <w:bookmarkStart w:id="2449" w:name="_Toc170724435"/>
      <w:bookmarkStart w:id="2450" w:name="_Toc171228222"/>
      <w:bookmarkStart w:id="2451" w:name="_Toc171235611"/>
      <w:bookmarkStart w:id="2452" w:name="_Toc173898954"/>
      <w:bookmarkStart w:id="2453" w:name="_Toc175470583"/>
      <w:bookmarkStart w:id="2454" w:name="_Toc175472472"/>
      <w:bookmarkStart w:id="2455" w:name="_Toc176677337"/>
      <w:bookmarkStart w:id="2456" w:name="_Toc176777060"/>
      <w:bookmarkStart w:id="2457" w:name="_Toc176835326"/>
      <w:bookmarkStart w:id="2458" w:name="_Toc180317370"/>
      <w:bookmarkStart w:id="2459" w:name="_Toc180385279"/>
      <w:bookmarkStart w:id="2460" w:name="_Toc187032130"/>
      <w:bookmarkStart w:id="2461" w:name="_Toc187121112"/>
      <w:bookmarkStart w:id="2462" w:name="_Toc187819201"/>
      <w:bookmarkStart w:id="2463" w:name="_Toc188077632"/>
      <w:bookmarkStart w:id="2464" w:name="_Toc196124719"/>
      <w:bookmarkStart w:id="2465" w:name="_Toc196125585"/>
      <w:bookmarkStart w:id="2466" w:name="_Toc196801983"/>
      <w:bookmarkStart w:id="2467" w:name="_Toc197855342"/>
      <w:bookmarkStart w:id="2468" w:name="_Toc200518122"/>
      <w:bookmarkStart w:id="2469" w:name="_Toc202174098"/>
      <w:bookmarkStart w:id="2470" w:name="_Toc239148417"/>
      <w:bookmarkStart w:id="2471" w:name="_Toc244595582"/>
      <w:r>
        <w:rPr>
          <w:rStyle w:val="CharDivNo"/>
        </w:rPr>
        <w:t>Division 1</w:t>
      </w:r>
      <w:r>
        <w:t> — </w:t>
      </w:r>
      <w:r>
        <w:rPr>
          <w:rStyle w:val="CharDivText"/>
        </w:rPr>
        <w:t>Preliminary</w:t>
      </w:r>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p>
    <w:p>
      <w:pPr>
        <w:pStyle w:val="Heading5"/>
      </w:pPr>
      <w:bookmarkStart w:id="2472" w:name="_Toc454329726"/>
      <w:bookmarkStart w:id="2473" w:name="_Toc520085460"/>
      <w:bookmarkStart w:id="2474" w:name="_Toc64777829"/>
      <w:bookmarkStart w:id="2475" w:name="_Toc112475746"/>
      <w:bookmarkStart w:id="2476" w:name="_Toc196124720"/>
      <w:bookmarkStart w:id="2477" w:name="_Toc244595583"/>
      <w:bookmarkStart w:id="2478" w:name="_Toc239148418"/>
      <w:r>
        <w:rPr>
          <w:rStyle w:val="CharSectno"/>
        </w:rPr>
        <w:t>4.1</w:t>
      </w:r>
      <w:r>
        <w:t>.</w:t>
      </w:r>
      <w:r>
        <w:tab/>
      </w:r>
      <w:bookmarkEnd w:id="2472"/>
      <w:bookmarkEnd w:id="2473"/>
      <w:bookmarkEnd w:id="2474"/>
      <w:bookmarkEnd w:id="2475"/>
      <w:r>
        <w:t>Terms used in this Part</w:t>
      </w:r>
      <w:bookmarkEnd w:id="2476"/>
      <w:bookmarkEnd w:id="2477"/>
      <w:bookmarkEnd w:id="2478"/>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2479" w:name="_Toc112475747"/>
      <w:bookmarkStart w:id="2480" w:name="_Toc196124721"/>
      <w:bookmarkStart w:id="2481" w:name="_Toc244595584"/>
      <w:bookmarkStart w:id="2482" w:name="_Toc239148419"/>
      <w:bookmarkStart w:id="2483" w:name="_Toc71096379"/>
      <w:bookmarkStart w:id="2484" w:name="_Toc84404464"/>
      <w:bookmarkStart w:id="2485" w:name="_Toc89507458"/>
      <w:bookmarkStart w:id="2486" w:name="_Toc89859658"/>
      <w:bookmarkStart w:id="2487" w:name="_Toc92771455"/>
      <w:bookmarkStart w:id="2488" w:name="_Toc92865354"/>
      <w:r>
        <w:rPr>
          <w:rStyle w:val="CharSectno"/>
        </w:rPr>
        <w:t>4.1A</w:t>
      </w:r>
      <w:r>
        <w:t>.</w:t>
      </w:r>
      <w:r>
        <w:tab/>
        <w:t>Conflict with Commonwealth or State election or referendum</w:t>
      </w:r>
      <w:bookmarkEnd w:id="2479"/>
      <w:bookmarkEnd w:id="2480"/>
      <w:bookmarkEnd w:id="2481"/>
      <w:bookmarkEnd w:id="2482"/>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2489" w:name="_Toc112475748"/>
      <w:bookmarkStart w:id="2490" w:name="_Toc196124722"/>
      <w:bookmarkStart w:id="2491" w:name="_Toc244595585"/>
      <w:bookmarkStart w:id="2492" w:name="_Toc239148420"/>
      <w:r>
        <w:rPr>
          <w:rStyle w:val="CharSectno"/>
        </w:rPr>
        <w:t>4.1B</w:t>
      </w:r>
      <w:r>
        <w:t>.</w:t>
      </w:r>
      <w:r>
        <w:tab/>
        <w:t>Polling day may be changed where conflict with Commonwealth or State election or referendum</w:t>
      </w:r>
      <w:bookmarkEnd w:id="2489"/>
      <w:bookmarkEnd w:id="2490"/>
      <w:bookmarkEnd w:id="2491"/>
      <w:bookmarkEnd w:id="2492"/>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2493" w:name="_Toc94070805"/>
      <w:bookmarkStart w:id="2494" w:name="_Toc96496490"/>
      <w:bookmarkStart w:id="2495" w:name="_Toc97097694"/>
      <w:bookmarkStart w:id="2496" w:name="_Toc100136207"/>
      <w:bookmarkStart w:id="2497" w:name="_Toc100384138"/>
      <w:bookmarkStart w:id="2498" w:name="_Toc100476358"/>
      <w:bookmarkStart w:id="2499" w:name="_Toc102381805"/>
      <w:bookmarkStart w:id="2500" w:name="_Toc102721738"/>
      <w:bookmarkStart w:id="2501" w:name="_Toc102876803"/>
      <w:bookmarkStart w:id="2502" w:name="_Toc104172589"/>
      <w:bookmarkStart w:id="2503" w:name="_Toc107982905"/>
      <w:bookmarkStart w:id="2504" w:name="_Toc109544373"/>
      <w:bookmarkStart w:id="2505" w:name="_Toc109547821"/>
      <w:bookmarkStart w:id="2506" w:name="_Toc110063870"/>
      <w:bookmarkStart w:id="2507" w:name="_Toc110323790"/>
      <w:bookmarkStart w:id="2508" w:name="_Toc110755262"/>
      <w:bookmarkStart w:id="2509" w:name="_Toc111618398"/>
      <w:bookmarkStart w:id="2510" w:name="_Toc111621606"/>
      <w:bookmarkStart w:id="2511" w:name="_Toc112475749"/>
      <w:bookmarkStart w:id="2512" w:name="_Toc112732245"/>
      <w:bookmarkStart w:id="2513" w:name="_Toc124053571"/>
      <w:bookmarkStart w:id="2514" w:name="_Toc131399252"/>
      <w:bookmarkStart w:id="2515" w:name="_Toc136336096"/>
      <w:bookmarkStart w:id="2516" w:name="_Toc136409135"/>
      <w:bookmarkStart w:id="2517" w:name="_Toc136409935"/>
      <w:bookmarkStart w:id="2518" w:name="_Toc138825741"/>
      <w:bookmarkStart w:id="2519" w:name="_Toc139267737"/>
      <w:bookmarkStart w:id="2520" w:name="_Toc139693034"/>
      <w:bookmarkStart w:id="2521" w:name="_Toc141179004"/>
      <w:bookmarkStart w:id="2522" w:name="_Toc152739249"/>
      <w:bookmarkStart w:id="2523" w:name="_Toc153611190"/>
      <w:bookmarkStart w:id="2524" w:name="_Toc155598170"/>
      <w:bookmarkStart w:id="2525" w:name="_Toc157922889"/>
      <w:bookmarkStart w:id="2526" w:name="_Toc162950458"/>
      <w:bookmarkStart w:id="2527" w:name="_Toc170724439"/>
      <w:bookmarkStart w:id="2528" w:name="_Toc171228226"/>
      <w:bookmarkStart w:id="2529" w:name="_Toc171235615"/>
      <w:bookmarkStart w:id="2530" w:name="_Toc173898958"/>
      <w:bookmarkStart w:id="2531" w:name="_Toc175470587"/>
      <w:bookmarkStart w:id="2532" w:name="_Toc175472476"/>
      <w:bookmarkStart w:id="2533" w:name="_Toc176677341"/>
      <w:bookmarkStart w:id="2534" w:name="_Toc176777064"/>
      <w:bookmarkStart w:id="2535" w:name="_Toc176835330"/>
      <w:bookmarkStart w:id="2536" w:name="_Toc180317374"/>
      <w:bookmarkStart w:id="2537" w:name="_Toc180385283"/>
      <w:bookmarkStart w:id="2538" w:name="_Toc187032134"/>
      <w:bookmarkStart w:id="2539" w:name="_Toc187121116"/>
      <w:bookmarkStart w:id="2540" w:name="_Toc187819205"/>
      <w:bookmarkStart w:id="2541" w:name="_Toc188077636"/>
      <w:bookmarkStart w:id="2542" w:name="_Toc196124723"/>
      <w:bookmarkStart w:id="2543" w:name="_Toc196125589"/>
      <w:bookmarkStart w:id="2544" w:name="_Toc196801987"/>
      <w:bookmarkStart w:id="2545" w:name="_Toc197855346"/>
      <w:bookmarkStart w:id="2546" w:name="_Toc200518126"/>
      <w:bookmarkStart w:id="2547" w:name="_Toc202174102"/>
      <w:bookmarkStart w:id="2548" w:name="_Toc239148421"/>
      <w:bookmarkStart w:id="2549" w:name="_Toc244595586"/>
      <w:r>
        <w:rPr>
          <w:rStyle w:val="CharDivNo"/>
        </w:rPr>
        <w:t>Division 2</w:t>
      </w:r>
      <w:r>
        <w:t> — </w:t>
      </w:r>
      <w:r>
        <w:rPr>
          <w:rStyle w:val="CharDivText"/>
        </w:rPr>
        <w:t>Inaugural elections</w:t>
      </w:r>
      <w:bookmarkEnd w:id="2483"/>
      <w:bookmarkEnd w:id="2484"/>
      <w:bookmarkEnd w:id="2485"/>
      <w:bookmarkEnd w:id="2486"/>
      <w:bookmarkEnd w:id="2487"/>
      <w:bookmarkEnd w:id="2488"/>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p>
    <w:p>
      <w:pPr>
        <w:pStyle w:val="Heading5"/>
      </w:pPr>
      <w:bookmarkStart w:id="2550" w:name="_Toc454329727"/>
      <w:bookmarkStart w:id="2551" w:name="_Toc520085461"/>
      <w:bookmarkStart w:id="2552" w:name="_Toc64777830"/>
      <w:bookmarkStart w:id="2553" w:name="_Toc112475750"/>
      <w:bookmarkStart w:id="2554" w:name="_Toc196124724"/>
      <w:bookmarkStart w:id="2555" w:name="_Toc244595587"/>
      <w:bookmarkStart w:id="2556" w:name="_Toc239148422"/>
      <w:r>
        <w:rPr>
          <w:rStyle w:val="CharSectno"/>
        </w:rPr>
        <w:t>4.2</w:t>
      </w:r>
      <w:r>
        <w:t>.</w:t>
      </w:r>
      <w:r>
        <w:tab/>
        <w:t>Inaugural elections</w:t>
      </w:r>
      <w:bookmarkEnd w:id="2550"/>
      <w:bookmarkEnd w:id="2551"/>
      <w:bookmarkEnd w:id="2552"/>
      <w:bookmarkEnd w:id="2553"/>
      <w:bookmarkEnd w:id="2554"/>
      <w:bookmarkEnd w:id="2555"/>
      <w:bookmarkEnd w:id="2556"/>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2557" w:name="_Toc454329728"/>
      <w:bookmarkStart w:id="2558" w:name="_Toc520085462"/>
      <w:bookmarkStart w:id="2559" w:name="_Toc64777831"/>
      <w:bookmarkStart w:id="2560" w:name="_Toc112475751"/>
      <w:bookmarkStart w:id="2561" w:name="_Toc196124725"/>
      <w:bookmarkStart w:id="2562" w:name="_Toc244595588"/>
      <w:bookmarkStart w:id="2563" w:name="_Toc239148423"/>
      <w:r>
        <w:rPr>
          <w:rStyle w:val="CharSectno"/>
        </w:rPr>
        <w:t>4.3</w:t>
      </w:r>
      <w:r>
        <w:t>.</w:t>
      </w:r>
      <w:r>
        <w:tab/>
        <w:t>Polling day for inaugural election</w:t>
      </w:r>
      <w:bookmarkEnd w:id="2557"/>
      <w:bookmarkEnd w:id="2558"/>
      <w:bookmarkEnd w:id="2559"/>
      <w:bookmarkEnd w:id="2560"/>
      <w:bookmarkEnd w:id="2561"/>
      <w:bookmarkEnd w:id="2562"/>
      <w:bookmarkEnd w:id="2563"/>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2564" w:name="_Toc71096382"/>
      <w:bookmarkStart w:id="2565" w:name="_Toc84404467"/>
      <w:bookmarkStart w:id="2566" w:name="_Toc89507461"/>
      <w:bookmarkStart w:id="2567" w:name="_Toc89859661"/>
      <w:bookmarkStart w:id="2568" w:name="_Toc92771458"/>
      <w:bookmarkStart w:id="2569" w:name="_Toc92865357"/>
      <w:bookmarkStart w:id="2570" w:name="_Toc94070808"/>
      <w:bookmarkStart w:id="2571" w:name="_Toc96496493"/>
      <w:bookmarkStart w:id="2572" w:name="_Toc97097697"/>
      <w:bookmarkStart w:id="2573" w:name="_Toc100136210"/>
      <w:bookmarkStart w:id="2574" w:name="_Toc100384141"/>
      <w:bookmarkStart w:id="2575" w:name="_Toc100476361"/>
      <w:bookmarkStart w:id="2576" w:name="_Toc102381808"/>
      <w:bookmarkStart w:id="2577" w:name="_Toc102721741"/>
      <w:bookmarkStart w:id="2578" w:name="_Toc102876806"/>
      <w:bookmarkStart w:id="2579" w:name="_Toc104172592"/>
      <w:bookmarkStart w:id="2580" w:name="_Toc107982908"/>
      <w:bookmarkStart w:id="2581" w:name="_Toc109544376"/>
      <w:bookmarkStart w:id="2582" w:name="_Toc109547824"/>
      <w:bookmarkStart w:id="2583" w:name="_Toc110063873"/>
      <w:bookmarkStart w:id="2584" w:name="_Toc110323793"/>
      <w:bookmarkStart w:id="2585" w:name="_Toc110755265"/>
      <w:bookmarkStart w:id="2586" w:name="_Toc111618401"/>
      <w:bookmarkStart w:id="2587" w:name="_Toc111621609"/>
      <w:bookmarkStart w:id="2588" w:name="_Toc112475752"/>
      <w:bookmarkStart w:id="2589" w:name="_Toc112732248"/>
      <w:bookmarkStart w:id="2590" w:name="_Toc124053574"/>
      <w:bookmarkStart w:id="2591" w:name="_Toc131399255"/>
      <w:bookmarkStart w:id="2592" w:name="_Toc136336099"/>
      <w:bookmarkStart w:id="2593" w:name="_Toc136409138"/>
      <w:bookmarkStart w:id="2594" w:name="_Toc136409938"/>
      <w:bookmarkStart w:id="2595" w:name="_Toc138825744"/>
      <w:bookmarkStart w:id="2596" w:name="_Toc139267740"/>
      <w:bookmarkStart w:id="2597" w:name="_Toc139693037"/>
      <w:bookmarkStart w:id="2598" w:name="_Toc141179007"/>
      <w:bookmarkStart w:id="2599" w:name="_Toc152739252"/>
      <w:bookmarkStart w:id="2600" w:name="_Toc153611193"/>
      <w:bookmarkStart w:id="2601" w:name="_Toc155598173"/>
      <w:bookmarkStart w:id="2602" w:name="_Toc157922892"/>
      <w:bookmarkStart w:id="2603" w:name="_Toc162950461"/>
      <w:bookmarkStart w:id="2604" w:name="_Toc170724442"/>
      <w:bookmarkStart w:id="2605" w:name="_Toc171228229"/>
      <w:bookmarkStart w:id="2606" w:name="_Toc171235618"/>
      <w:bookmarkStart w:id="2607" w:name="_Toc173898961"/>
      <w:bookmarkStart w:id="2608" w:name="_Toc175470590"/>
      <w:bookmarkStart w:id="2609" w:name="_Toc175472479"/>
      <w:bookmarkStart w:id="2610" w:name="_Toc176677344"/>
      <w:bookmarkStart w:id="2611" w:name="_Toc176777067"/>
      <w:bookmarkStart w:id="2612" w:name="_Toc176835333"/>
      <w:bookmarkStart w:id="2613" w:name="_Toc180317377"/>
      <w:bookmarkStart w:id="2614" w:name="_Toc180385286"/>
      <w:bookmarkStart w:id="2615" w:name="_Toc187032137"/>
      <w:bookmarkStart w:id="2616" w:name="_Toc187121119"/>
      <w:bookmarkStart w:id="2617" w:name="_Toc187819208"/>
      <w:bookmarkStart w:id="2618" w:name="_Toc188077639"/>
      <w:bookmarkStart w:id="2619" w:name="_Toc196124726"/>
      <w:bookmarkStart w:id="2620" w:name="_Toc196125592"/>
      <w:bookmarkStart w:id="2621" w:name="_Toc196801990"/>
      <w:bookmarkStart w:id="2622" w:name="_Toc197855349"/>
      <w:bookmarkStart w:id="2623" w:name="_Toc200518129"/>
      <w:bookmarkStart w:id="2624" w:name="_Toc202174105"/>
      <w:bookmarkStart w:id="2625" w:name="_Toc239148424"/>
      <w:bookmarkStart w:id="2626" w:name="_Toc244595589"/>
      <w:r>
        <w:rPr>
          <w:rStyle w:val="CharDivNo"/>
        </w:rPr>
        <w:t>Division 3</w:t>
      </w:r>
      <w:r>
        <w:t> — </w:t>
      </w:r>
      <w:r>
        <w:rPr>
          <w:rStyle w:val="CharDivText"/>
        </w:rPr>
        <w:t>Ordinary elections</w:t>
      </w:r>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p>
    <w:p>
      <w:pPr>
        <w:pStyle w:val="Heading5"/>
      </w:pPr>
      <w:bookmarkStart w:id="2627" w:name="_Toc454329729"/>
      <w:bookmarkStart w:id="2628" w:name="_Toc520085463"/>
      <w:bookmarkStart w:id="2629" w:name="_Toc64777832"/>
      <w:bookmarkStart w:id="2630" w:name="_Toc112475753"/>
      <w:bookmarkStart w:id="2631" w:name="_Toc196124727"/>
      <w:bookmarkStart w:id="2632" w:name="_Toc244595590"/>
      <w:bookmarkStart w:id="2633" w:name="_Toc239148425"/>
      <w:r>
        <w:rPr>
          <w:rStyle w:val="CharSectno"/>
        </w:rPr>
        <w:t>4.4</w:t>
      </w:r>
      <w:r>
        <w:t>.</w:t>
      </w:r>
      <w:r>
        <w:tab/>
        <w:t>Ordinary elections</w:t>
      </w:r>
      <w:bookmarkEnd w:id="2627"/>
      <w:bookmarkEnd w:id="2628"/>
      <w:bookmarkEnd w:id="2629"/>
      <w:bookmarkEnd w:id="2630"/>
      <w:bookmarkEnd w:id="2631"/>
      <w:bookmarkEnd w:id="2632"/>
      <w:bookmarkEnd w:id="2633"/>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2634" w:name="_Toc454329730"/>
      <w:bookmarkStart w:id="2635" w:name="_Toc520085464"/>
      <w:bookmarkStart w:id="2636" w:name="_Toc64777833"/>
      <w:bookmarkStart w:id="2637" w:name="_Toc112475754"/>
      <w:bookmarkStart w:id="2638" w:name="_Toc196124728"/>
      <w:bookmarkStart w:id="2639" w:name="_Toc244595591"/>
      <w:bookmarkStart w:id="2640" w:name="_Toc239148426"/>
      <w:r>
        <w:rPr>
          <w:rStyle w:val="CharSectno"/>
        </w:rPr>
        <w:t>4.5</w:t>
      </w:r>
      <w:r>
        <w:t>.</w:t>
      </w:r>
      <w:r>
        <w:tab/>
        <w:t>Frequency of ordinary elections</w:t>
      </w:r>
      <w:bookmarkEnd w:id="2634"/>
      <w:bookmarkEnd w:id="2635"/>
      <w:bookmarkEnd w:id="2636"/>
      <w:bookmarkEnd w:id="2637"/>
      <w:bookmarkEnd w:id="2638"/>
      <w:bookmarkEnd w:id="2639"/>
      <w:bookmarkEnd w:id="2640"/>
    </w:p>
    <w:p>
      <w:pPr>
        <w:pStyle w:val="Subsection"/>
      </w:pPr>
      <w:r>
        <w:tab/>
      </w:r>
      <w:r>
        <w:tab/>
        <w:t>A local government is to hold ordinary elections every 2 years.</w:t>
      </w:r>
    </w:p>
    <w:p>
      <w:pPr>
        <w:pStyle w:val="Heading5"/>
      </w:pPr>
      <w:bookmarkStart w:id="2641" w:name="_Toc454329731"/>
      <w:bookmarkStart w:id="2642" w:name="_Toc520085465"/>
      <w:bookmarkStart w:id="2643" w:name="_Toc64777834"/>
      <w:bookmarkStart w:id="2644" w:name="_Toc112475755"/>
      <w:bookmarkStart w:id="2645" w:name="_Toc196124729"/>
      <w:bookmarkStart w:id="2646" w:name="_Toc244595592"/>
      <w:bookmarkStart w:id="2647" w:name="_Toc239148427"/>
      <w:r>
        <w:rPr>
          <w:rStyle w:val="CharSectno"/>
        </w:rPr>
        <w:t>4.6</w:t>
      </w:r>
      <w:r>
        <w:t>.</w:t>
      </w:r>
      <w:r>
        <w:tab/>
        <w:t>Election day for ordinary elections</w:t>
      </w:r>
      <w:bookmarkEnd w:id="2641"/>
      <w:bookmarkEnd w:id="2642"/>
      <w:bookmarkEnd w:id="2643"/>
      <w:bookmarkEnd w:id="2644"/>
      <w:bookmarkEnd w:id="2645"/>
      <w:bookmarkEnd w:id="2646"/>
      <w:bookmarkEnd w:id="2647"/>
    </w:p>
    <w:p>
      <w:pPr>
        <w:pStyle w:val="Subsection"/>
      </w:pPr>
      <w:r>
        <w:tab/>
      </w:r>
      <w:r>
        <w:tab/>
        <w:t>Any poll needed for an ordinary election is to be held on the day on which the previous term of office referred to in section 4.4(1) ends.</w:t>
      </w:r>
    </w:p>
    <w:p>
      <w:pPr>
        <w:pStyle w:val="Heading5"/>
      </w:pPr>
      <w:bookmarkStart w:id="2648" w:name="_Toc454329732"/>
      <w:bookmarkStart w:id="2649" w:name="_Toc520085466"/>
      <w:bookmarkStart w:id="2650" w:name="_Toc64777835"/>
      <w:bookmarkStart w:id="2651" w:name="_Toc112475756"/>
      <w:bookmarkStart w:id="2652" w:name="_Toc196124730"/>
      <w:bookmarkStart w:id="2653" w:name="_Toc244595593"/>
      <w:bookmarkStart w:id="2654" w:name="_Toc239148428"/>
      <w:r>
        <w:rPr>
          <w:rStyle w:val="CharSectno"/>
        </w:rPr>
        <w:t>4.7</w:t>
      </w:r>
      <w:r>
        <w:t>.</w:t>
      </w:r>
      <w:r>
        <w:tab/>
        <w:t xml:space="preserve">Ordinary elections day usually the </w:t>
      </w:r>
      <w:bookmarkEnd w:id="2648"/>
      <w:bookmarkEnd w:id="2649"/>
      <w:bookmarkEnd w:id="2650"/>
      <w:bookmarkEnd w:id="2651"/>
      <w:r>
        <w:t>third Saturday in October</w:t>
      </w:r>
      <w:bookmarkEnd w:id="2652"/>
      <w:bookmarkEnd w:id="2653"/>
      <w:bookmarkEnd w:id="2654"/>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by No. 66 of 2006 s. 6.]</w:t>
      </w:r>
    </w:p>
    <w:p>
      <w:pPr>
        <w:pStyle w:val="Heading3"/>
      </w:pPr>
      <w:bookmarkStart w:id="2655" w:name="_Toc71096387"/>
      <w:bookmarkStart w:id="2656" w:name="_Toc84404472"/>
      <w:bookmarkStart w:id="2657" w:name="_Toc89507466"/>
      <w:bookmarkStart w:id="2658" w:name="_Toc89859666"/>
      <w:bookmarkStart w:id="2659" w:name="_Toc92771463"/>
      <w:bookmarkStart w:id="2660" w:name="_Toc92865362"/>
      <w:bookmarkStart w:id="2661" w:name="_Toc94070813"/>
      <w:bookmarkStart w:id="2662" w:name="_Toc96496498"/>
      <w:bookmarkStart w:id="2663" w:name="_Toc97097702"/>
      <w:bookmarkStart w:id="2664" w:name="_Toc100136215"/>
      <w:bookmarkStart w:id="2665" w:name="_Toc100384146"/>
      <w:bookmarkStart w:id="2666" w:name="_Toc100476366"/>
      <w:bookmarkStart w:id="2667" w:name="_Toc102381813"/>
      <w:bookmarkStart w:id="2668" w:name="_Toc102721746"/>
      <w:bookmarkStart w:id="2669" w:name="_Toc102876811"/>
      <w:bookmarkStart w:id="2670" w:name="_Toc104172597"/>
      <w:bookmarkStart w:id="2671" w:name="_Toc107982913"/>
      <w:bookmarkStart w:id="2672" w:name="_Toc109544381"/>
      <w:bookmarkStart w:id="2673" w:name="_Toc109547829"/>
      <w:bookmarkStart w:id="2674" w:name="_Toc110063878"/>
      <w:bookmarkStart w:id="2675" w:name="_Toc110323798"/>
      <w:bookmarkStart w:id="2676" w:name="_Toc110755270"/>
      <w:bookmarkStart w:id="2677" w:name="_Toc111618406"/>
      <w:bookmarkStart w:id="2678" w:name="_Toc111621614"/>
      <w:bookmarkStart w:id="2679" w:name="_Toc112475757"/>
      <w:bookmarkStart w:id="2680" w:name="_Toc112732253"/>
      <w:bookmarkStart w:id="2681" w:name="_Toc124053579"/>
      <w:bookmarkStart w:id="2682" w:name="_Toc131399260"/>
      <w:bookmarkStart w:id="2683" w:name="_Toc136336104"/>
      <w:bookmarkStart w:id="2684" w:name="_Toc136409143"/>
      <w:bookmarkStart w:id="2685" w:name="_Toc136409943"/>
      <w:bookmarkStart w:id="2686" w:name="_Toc138825749"/>
      <w:bookmarkStart w:id="2687" w:name="_Toc139267745"/>
      <w:bookmarkStart w:id="2688" w:name="_Toc139693042"/>
      <w:bookmarkStart w:id="2689" w:name="_Toc141179012"/>
      <w:bookmarkStart w:id="2690" w:name="_Toc152739257"/>
      <w:bookmarkStart w:id="2691" w:name="_Toc153611198"/>
      <w:bookmarkStart w:id="2692" w:name="_Toc155598178"/>
      <w:bookmarkStart w:id="2693" w:name="_Toc157922897"/>
      <w:bookmarkStart w:id="2694" w:name="_Toc162950466"/>
      <w:bookmarkStart w:id="2695" w:name="_Toc170724447"/>
      <w:bookmarkStart w:id="2696" w:name="_Toc171228234"/>
      <w:bookmarkStart w:id="2697" w:name="_Toc171235623"/>
      <w:bookmarkStart w:id="2698" w:name="_Toc173898966"/>
      <w:bookmarkStart w:id="2699" w:name="_Toc175470595"/>
      <w:bookmarkStart w:id="2700" w:name="_Toc175472484"/>
      <w:bookmarkStart w:id="2701" w:name="_Toc176677349"/>
      <w:bookmarkStart w:id="2702" w:name="_Toc176777072"/>
      <w:bookmarkStart w:id="2703" w:name="_Toc176835338"/>
      <w:bookmarkStart w:id="2704" w:name="_Toc180317382"/>
      <w:bookmarkStart w:id="2705" w:name="_Toc180385291"/>
      <w:bookmarkStart w:id="2706" w:name="_Toc187032142"/>
      <w:bookmarkStart w:id="2707" w:name="_Toc187121124"/>
      <w:bookmarkStart w:id="2708" w:name="_Toc187819213"/>
      <w:bookmarkStart w:id="2709" w:name="_Toc188077644"/>
      <w:bookmarkStart w:id="2710" w:name="_Toc196124731"/>
      <w:bookmarkStart w:id="2711" w:name="_Toc196125597"/>
      <w:bookmarkStart w:id="2712" w:name="_Toc196801995"/>
      <w:bookmarkStart w:id="2713" w:name="_Toc197855354"/>
      <w:bookmarkStart w:id="2714" w:name="_Toc200518134"/>
      <w:bookmarkStart w:id="2715" w:name="_Toc202174110"/>
      <w:bookmarkStart w:id="2716" w:name="_Toc239148429"/>
      <w:bookmarkStart w:id="2717" w:name="_Toc244595594"/>
      <w:r>
        <w:rPr>
          <w:rStyle w:val="CharDivNo"/>
        </w:rPr>
        <w:t>Division 4</w:t>
      </w:r>
      <w:r>
        <w:t> — </w:t>
      </w:r>
      <w:r>
        <w:rPr>
          <w:rStyle w:val="CharDivText"/>
        </w:rPr>
        <w:t>Extraordinary elections</w:t>
      </w:r>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p>
    <w:p>
      <w:pPr>
        <w:pStyle w:val="Heading5"/>
      </w:pPr>
      <w:bookmarkStart w:id="2718" w:name="_Toc454329733"/>
      <w:bookmarkStart w:id="2719" w:name="_Toc520085467"/>
      <w:bookmarkStart w:id="2720" w:name="_Toc64777836"/>
      <w:bookmarkStart w:id="2721" w:name="_Toc112475758"/>
      <w:bookmarkStart w:id="2722" w:name="_Toc196124732"/>
      <w:bookmarkStart w:id="2723" w:name="_Toc244595595"/>
      <w:bookmarkStart w:id="2724" w:name="_Toc239148430"/>
      <w:r>
        <w:rPr>
          <w:rStyle w:val="CharSectno"/>
        </w:rPr>
        <w:t>4.8</w:t>
      </w:r>
      <w:r>
        <w:t>.</w:t>
      </w:r>
      <w:r>
        <w:tab/>
        <w:t>Extraordinary elections</w:t>
      </w:r>
      <w:bookmarkEnd w:id="2718"/>
      <w:bookmarkEnd w:id="2719"/>
      <w:bookmarkEnd w:id="2720"/>
      <w:bookmarkEnd w:id="2721"/>
      <w:bookmarkEnd w:id="2722"/>
      <w:bookmarkEnd w:id="2723"/>
      <w:bookmarkEnd w:id="2724"/>
    </w:p>
    <w:p>
      <w:pPr>
        <w:pStyle w:val="Subsection"/>
      </w:pPr>
      <w:r>
        <w:tab/>
        <w:t>(1)</w:t>
      </w:r>
      <w:r>
        <w:tab/>
        <w:t>If the office of a councillor or of an elector mayor or president becomes vacant under section 2.32 or 2.33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Heading5"/>
      </w:pPr>
      <w:bookmarkStart w:id="2725" w:name="_Toc454329734"/>
      <w:bookmarkStart w:id="2726" w:name="_Toc520085468"/>
      <w:bookmarkStart w:id="2727" w:name="_Toc64777837"/>
      <w:bookmarkStart w:id="2728" w:name="_Toc112475759"/>
      <w:bookmarkStart w:id="2729" w:name="_Toc196124733"/>
      <w:bookmarkStart w:id="2730" w:name="_Toc244595596"/>
      <w:bookmarkStart w:id="2731" w:name="_Toc239148431"/>
      <w:r>
        <w:rPr>
          <w:rStyle w:val="CharSectno"/>
        </w:rPr>
        <w:t>4.9</w:t>
      </w:r>
      <w:r>
        <w:t>.</w:t>
      </w:r>
      <w:r>
        <w:tab/>
        <w:t>Election day for extraordinary election</w:t>
      </w:r>
      <w:bookmarkEnd w:id="2725"/>
      <w:bookmarkEnd w:id="2726"/>
      <w:bookmarkEnd w:id="2727"/>
      <w:bookmarkEnd w:id="2728"/>
      <w:bookmarkEnd w:id="2729"/>
      <w:bookmarkEnd w:id="2730"/>
      <w:bookmarkEnd w:id="2731"/>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pPr>
      <w:bookmarkStart w:id="2732" w:name="_Toc454329735"/>
      <w:bookmarkStart w:id="2733" w:name="_Toc520085469"/>
      <w:bookmarkStart w:id="2734" w:name="_Toc64777838"/>
      <w:bookmarkStart w:id="2735" w:name="_Toc112475760"/>
      <w:bookmarkStart w:id="2736" w:name="_Toc196124734"/>
      <w:bookmarkStart w:id="2737" w:name="_Toc244595597"/>
      <w:bookmarkStart w:id="2738" w:name="_Toc239148432"/>
      <w:r>
        <w:rPr>
          <w:rStyle w:val="CharSectno"/>
        </w:rPr>
        <w:t>4.10</w:t>
      </w:r>
      <w:r>
        <w:t>.</w:t>
      </w:r>
      <w:r>
        <w:tab/>
        <w:t>Extraordinary election can be held before a resignation has taken effect</w:t>
      </w:r>
      <w:bookmarkEnd w:id="2732"/>
      <w:bookmarkEnd w:id="2733"/>
      <w:bookmarkEnd w:id="2734"/>
      <w:bookmarkEnd w:id="2735"/>
      <w:bookmarkEnd w:id="2736"/>
      <w:bookmarkEnd w:id="2737"/>
      <w:bookmarkEnd w:id="2738"/>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2739" w:name="_Toc71096391"/>
      <w:bookmarkStart w:id="2740" w:name="_Toc84404476"/>
      <w:bookmarkStart w:id="2741" w:name="_Toc89507470"/>
      <w:bookmarkStart w:id="2742" w:name="_Toc89859670"/>
      <w:bookmarkStart w:id="2743" w:name="_Toc92771467"/>
      <w:bookmarkStart w:id="2744" w:name="_Toc92865366"/>
      <w:bookmarkStart w:id="2745" w:name="_Toc94070817"/>
      <w:bookmarkStart w:id="2746" w:name="_Toc96496502"/>
      <w:bookmarkStart w:id="2747" w:name="_Toc97097706"/>
      <w:bookmarkStart w:id="2748" w:name="_Toc100136219"/>
      <w:bookmarkStart w:id="2749" w:name="_Toc100384150"/>
      <w:bookmarkStart w:id="2750" w:name="_Toc100476370"/>
      <w:bookmarkStart w:id="2751" w:name="_Toc102381817"/>
      <w:bookmarkStart w:id="2752" w:name="_Toc102721750"/>
      <w:bookmarkStart w:id="2753" w:name="_Toc102876815"/>
      <w:bookmarkStart w:id="2754" w:name="_Toc104172601"/>
      <w:bookmarkStart w:id="2755" w:name="_Toc107982917"/>
      <w:bookmarkStart w:id="2756" w:name="_Toc109544385"/>
      <w:bookmarkStart w:id="2757" w:name="_Toc109547833"/>
      <w:bookmarkStart w:id="2758" w:name="_Toc110063882"/>
      <w:bookmarkStart w:id="2759" w:name="_Toc110323802"/>
      <w:bookmarkStart w:id="2760" w:name="_Toc110755274"/>
      <w:bookmarkStart w:id="2761" w:name="_Toc111618410"/>
      <w:bookmarkStart w:id="2762" w:name="_Toc111621618"/>
      <w:bookmarkStart w:id="2763" w:name="_Toc112475761"/>
      <w:bookmarkStart w:id="2764" w:name="_Toc112732257"/>
      <w:bookmarkStart w:id="2765" w:name="_Toc124053583"/>
      <w:bookmarkStart w:id="2766" w:name="_Toc131399264"/>
      <w:bookmarkStart w:id="2767" w:name="_Toc136336108"/>
      <w:bookmarkStart w:id="2768" w:name="_Toc136409147"/>
      <w:bookmarkStart w:id="2769" w:name="_Toc136409947"/>
      <w:bookmarkStart w:id="2770" w:name="_Toc138825753"/>
      <w:bookmarkStart w:id="2771" w:name="_Toc139267749"/>
      <w:bookmarkStart w:id="2772" w:name="_Toc139693046"/>
      <w:bookmarkStart w:id="2773" w:name="_Toc141179016"/>
      <w:bookmarkStart w:id="2774" w:name="_Toc152739261"/>
      <w:bookmarkStart w:id="2775" w:name="_Toc153611202"/>
      <w:bookmarkStart w:id="2776" w:name="_Toc155598182"/>
      <w:bookmarkStart w:id="2777" w:name="_Toc157922901"/>
      <w:bookmarkStart w:id="2778" w:name="_Toc162950470"/>
      <w:bookmarkStart w:id="2779" w:name="_Toc170724451"/>
      <w:bookmarkStart w:id="2780" w:name="_Toc171228238"/>
      <w:bookmarkStart w:id="2781" w:name="_Toc171235627"/>
      <w:bookmarkStart w:id="2782" w:name="_Toc173898970"/>
      <w:bookmarkStart w:id="2783" w:name="_Toc175470599"/>
      <w:bookmarkStart w:id="2784" w:name="_Toc175472488"/>
      <w:bookmarkStart w:id="2785" w:name="_Toc176677353"/>
      <w:bookmarkStart w:id="2786" w:name="_Toc176777076"/>
      <w:bookmarkStart w:id="2787" w:name="_Toc176835342"/>
      <w:bookmarkStart w:id="2788" w:name="_Toc180317386"/>
      <w:bookmarkStart w:id="2789" w:name="_Toc180385295"/>
      <w:bookmarkStart w:id="2790" w:name="_Toc187032146"/>
      <w:bookmarkStart w:id="2791" w:name="_Toc187121128"/>
      <w:bookmarkStart w:id="2792" w:name="_Toc187819217"/>
      <w:bookmarkStart w:id="2793" w:name="_Toc188077648"/>
      <w:bookmarkStart w:id="2794" w:name="_Toc196124735"/>
      <w:bookmarkStart w:id="2795" w:name="_Toc196125601"/>
      <w:bookmarkStart w:id="2796" w:name="_Toc196801999"/>
      <w:bookmarkStart w:id="2797" w:name="_Toc197855358"/>
      <w:bookmarkStart w:id="2798" w:name="_Toc200518138"/>
      <w:bookmarkStart w:id="2799" w:name="_Toc202174114"/>
      <w:bookmarkStart w:id="2800" w:name="_Toc239148433"/>
      <w:bookmarkStart w:id="2801" w:name="_Toc244595598"/>
      <w:r>
        <w:rPr>
          <w:rStyle w:val="CharDivNo"/>
        </w:rPr>
        <w:t>Division 5</w:t>
      </w:r>
      <w:r>
        <w:t> — </w:t>
      </w:r>
      <w:r>
        <w:rPr>
          <w:rStyle w:val="CharDivText"/>
        </w:rPr>
        <w:t>Other elections</w:t>
      </w:r>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p>
    <w:p>
      <w:pPr>
        <w:pStyle w:val="Heading5"/>
      </w:pPr>
      <w:bookmarkStart w:id="2802" w:name="_Toc454329736"/>
      <w:bookmarkStart w:id="2803" w:name="_Toc520085470"/>
      <w:bookmarkStart w:id="2804" w:name="_Toc64777839"/>
      <w:bookmarkStart w:id="2805" w:name="_Toc112475762"/>
      <w:bookmarkStart w:id="2806" w:name="_Toc196124736"/>
      <w:bookmarkStart w:id="2807" w:name="_Toc244595599"/>
      <w:bookmarkStart w:id="2808" w:name="_Toc239148434"/>
      <w:r>
        <w:rPr>
          <w:rStyle w:val="CharSectno"/>
        </w:rPr>
        <w:t>4.11</w:t>
      </w:r>
      <w:r>
        <w:t>.</w:t>
      </w:r>
      <w:r>
        <w:tab/>
        <w:t>Elections after restructure of districts, wards or membership</w:t>
      </w:r>
      <w:bookmarkEnd w:id="2802"/>
      <w:bookmarkEnd w:id="2803"/>
      <w:bookmarkEnd w:id="2804"/>
      <w:bookmarkEnd w:id="2805"/>
      <w:bookmarkEnd w:id="2806"/>
      <w:bookmarkEnd w:id="2807"/>
      <w:bookmarkEnd w:id="2808"/>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2809" w:name="_Toc454329737"/>
      <w:bookmarkStart w:id="2810" w:name="_Toc520085471"/>
      <w:bookmarkStart w:id="2811" w:name="_Toc64777840"/>
      <w:bookmarkStart w:id="2812" w:name="_Toc112475763"/>
      <w:bookmarkStart w:id="2813" w:name="_Toc196124737"/>
      <w:bookmarkStart w:id="2814" w:name="_Toc244595600"/>
      <w:bookmarkStart w:id="2815" w:name="_Toc239148435"/>
      <w:r>
        <w:rPr>
          <w:rStyle w:val="CharSectno"/>
        </w:rPr>
        <w:t>4.12</w:t>
      </w:r>
      <w:r>
        <w:t>.</w:t>
      </w:r>
      <w:r>
        <w:tab/>
        <w:t>Elections after reinstatement of council</w:t>
      </w:r>
      <w:bookmarkEnd w:id="2809"/>
      <w:bookmarkEnd w:id="2810"/>
      <w:bookmarkEnd w:id="2811"/>
      <w:bookmarkEnd w:id="2812"/>
      <w:bookmarkEnd w:id="2813"/>
      <w:bookmarkEnd w:id="2814"/>
      <w:bookmarkEnd w:id="2815"/>
    </w:p>
    <w:p>
      <w:pPr>
        <w:pStyle w:val="Subsection"/>
      </w:pPr>
      <w:r>
        <w:tab/>
      </w:r>
      <w:r>
        <w:tab/>
        <w:t>Any poll needed for an election to fill offices of members that are vacant when a suspended council is reinstated is to be held on the day fixed by order under section 8.29(4).</w:t>
      </w:r>
    </w:p>
    <w:p>
      <w:pPr>
        <w:pStyle w:val="Heading5"/>
      </w:pPr>
      <w:bookmarkStart w:id="2816" w:name="_Toc454329738"/>
      <w:bookmarkStart w:id="2817" w:name="_Toc520085472"/>
      <w:bookmarkStart w:id="2818" w:name="_Toc64777841"/>
      <w:bookmarkStart w:id="2819" w:name="_Toc112475764"/>
      <w:bookmarkStart w:id="2820" w:name="_Toc196124738"/>
      <w:bookmarkStart w:id="2821" w:name="_Toc244595601"/>
      <w:bookmarkStart w:id="2822" w:name="_Toc239148436"/>
      <w:r>
        <w:rPr>
          <w:rStyle w:val="CharSectno"/>
        </w:rPr>
        <w:t>4.13</w:t>
      </w:r>
      <w:r>
        <w:t>.</w:t>
      </w:r>
      <w:r>
        <w:tab/>
        <w:t>Elections after all members’ offices become vacant</w:t>
      </w:r>
      <w:bookmarkEnd w:id="2816"/>
      <w:bookmarkEnd w:id="2817"/>
      <w:bookmarkEnd w:id="2818"/>
      <w:bookmarkEnd w:id="2819"/>
      <w:bookmarkEnd w:id="2820"/>
      <w:bookmarkEnd w:id="2821"/>
      <w:bookmarkEnd w:id="2822"/>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pPr>
      <w:bookmarkStart w:id="2823" w:name="_Toc454329739"/>
      <w:bookmarkStart w:id="2824" w:name="_Toc520085473"/>
      <w:bookmarkStart w:id="2825" w:name="_Toc64777842"/>
      <w:bookmarkStart w:id="2826" w:name="_Toc112475765"/>
      <w:bookmarkStart w:id="2827" w:name="_Toc196124739"/>
      <w:bookmarkStart w:id="2828" w:name="_Toc244595602"/>
      <w:bookmarkStart w:id="2829" w:name="_Toc239148437"/>
      <w:r>
        <w:rPr>
          <w:rStyle w:val="CharSectno"/>
        </w:rPr>
        <w:t>4.14</w:t>
      </w:r>
      <w:r>
        <w:t>.</w:t>
      </w:r>
      <w:r>
        <w:tab/>
        <w:t>Elections after council is dismissed</w:t>
      </w:r>
      <w:bookmarkEnd w:id="2823"/>
      <w:bookmarkEnd w:id="2824"/>
      <w:bookmarkEnd w:id="2825"/>
      <w:bookmarkEnd w:id="2826"/>
      <w:bookmarkEnd w:id="2827"/>
      <w:bookmarkEnd w:id="2828"/>
      <w:bookmarkEnd w:id="2829"/>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2830" w:name="_Toc454329740"/>
      <w:bookmarkStart w:id="2831" w:name="_Toc520085474"/>
      <w:bookmarkStart w:id="2832" w:name="_Toc64777843"/>
      <w:bookmarkStart w:id="2833" w:name="_Toc112475766"/>
      <w:bookmarkStart w:id="2834" w:name="_Toc196124740"/>
      <w:bookmarkStart w:id="2835" w:name="_Toc244595603"/>
      <w:bookmarkStart w:id="2836" w:name="_Toc239148438"/>
      <w:r>
        <w:rPr>
          <w:rStyle w:val="CharSectno"/>
        </w:rPr>
        <w:t>4.15</w:t>
      </w:r>
      <w:r>
        <w:t>.</w:t>
      </w:r>
      <w:r>
        <w:tab/>
        <w:t>Fresh election after election declared invalid</w:t>
      </w:r>
      <w:bookmarkEnd w:id="2830"/>
      <w:bookmarkEnd w:id="2831"/>
      <w:bookmarkEnd w:id="2832"/>
      <w:bookmarkEnd w:id="2833"/>
      <w:bookmarkEnd w:id="2834"/>
      <w:bookmarkEnd w:id="2835"/>
      <w:bookmarkEnd w:id="2836"/>
    </w:p>
    <w:p>
      <w:pPr>
        <w:pStyle w:val="Subsection"/>
      </w:pPr>
      <w:r>
        <w:tab/>
      </w:r>
      <w:r>
        <w:tab/>
        <w:t>Any poll needed for a fresh election after an election is declared invalid is to be held on the day fixed by the Court of Disputed Returns under section 4.81(3).</w:t>
      </w:r>
    </w:p>
    <w:p>
      <w:pPr>
        <w:pStyle w:val="Heading3"/>
      </w:pPr>
      <w:bookmarkStart w:id="2837" w:name="_Toc71096397"/>
      <w:bookmarkStart w:id="2838" w:name="_Toc84404482"/>
      <w:bookmarkStart w:id="2839" w:name="_Toc89507476"/>
      <w:bookmarkStart w:id="2840" w:name="_Toc89859676"/>
      <w:bookmarkStart w:id="2841" w:name="_Toc92771473"/>
      <w:bookmarkStart w:id="2842" w:name="_Toc92865372"/>
      <w:bookmarkStart w:id="2843" w:name="_Toc94070823"/>
      <w:bookmarkStart w:id="2844" w:name="_Toc96496508"/>
      <w:bookmarkStart w:id="2845" w:name="_Toc97097712"/>
      <w:bookmarkStart w:id="2846" w:name="_Toc100136225"/>
      <w:bookmarkStart w:id="2847" w:name="_Toc100384156"/>
      <w:bookmarkStart w:id="2848" w:name="_Toc100476376"/>
      <w:bookmarkStart w:id="2849" w:name="_Toc102381823"/>
      <w:bookmarkStart w:id="2850" w:name="_Toc102721756"/>
      <w:bookmarkStart w:id="2851" w:name="_Toc102876821"/>
      <w:bookmarkStart w:id="2852" w:name="_Toc104172607"/>
      <w:bookmarkStart w:id="2853" w:name="_Toc107982923"/>
      <w:bookmarkStart w:id="2854" w:name="_Toc109544391"/>
      <w:bookmarkStart w:id="2855" w:name="_Toc109547839"/>
      <w:bookmarkStart w:id="2856" w:name="_Toc110063888"/>
      <w:bookmarkStart w:id="2857" w:name="_Toc110323808"/>
      <w:bookmarkStart w:id="2858" w:name="_Toc110755280"/>
      <w:bookmarkStart w:id="2859" w:name="_Toc111618416"/>
      <w:bookmarkStart w:id="2860" w:name="_Toc111621624"/>
      <w:bookmarkStart w:id="2861" w:name="_Toc112475767"/>
      <w:bookmarkStart w:id="2862" w:name="_Toc112732263"/>
      <w:bookmarkStart w:id="2863" w:name="_Toc124053589"/>
      <w:bookmarkStart w:id="2864" w:name="_Toc131399270"/>
      <w:bookmarkStart w:id="2865" w:name="_Toc136336114"/>
      <w:bookmarkStart w:id="2866" w:name="_Toc136409153"/>
      <w:bookmarkStart w:id="2867" w:name="_Toc136409953"/>
      <w:bookmarkStart w:id="2868" w:name="_Toc138825759"/>
      <w:bookmarkStart w:id="2869" w:name="_Toc139267755"/>
      <w:bookmarkStart w:id="2870" w:name="_Toc139693052"/>
      <w:bookmarkStart w:id="2871" w:name="_Toc141179022"/>
      <w:bookmarkStart w:id="2872" w:name="_Toc152739267"/>
      <w:bookmarkStart w:id="2873" w:name="_Toc153611208"/>
      <w:bookmarkStart w:id="2874" w:name="_Toc155598188"/>
      <w:bookmarkStart w:id="2875" w:name="_Toc157922907"/>
      <w:bookmarkStart w:id="2876" w:name="_Toc162950476"/>
      <w:bookmarkStart w:id="2877" w:name="_Toc170724457"/>
      <w:bookmarkStart w:id="2878" w:name="_Toc171228244"/>
      <w:bookmarkStart w:id="2879" w:name="_Toc171235633"/>
      <w:bookmarkStart w:id="2880" w:name="_Toc173898976"/>
      <w:bookmarkStart w:id="2881" w:name="_Toc175470605"/>
      <w:bookmarkStart w:id="2882" w:name="_Toc175472494"/>
      <w:bookmarkStart w:id="2883" w:name="_Toc176677359"/>
      <w:bookmarkStart w:id="2884" w:name="_Toc176777082"/>
      <w:bookmarkStart w:id="2885" w:name="_Toc176835348"/>
      <w:bookmarkStart w:id="2886" w:name="_Toc180317392"/>
      <w:bookmarkStart w:id="2887" w:name="_Toc180385301"/>
      <w:bookmarkStart w:id="2888" w:name="_Toc187032152"/>
      <w:bookmarkStart w:id="2889" w:name="_Toc187121134"/>
      <w:bookmarkStart w:id="2890" w:name="_Toc187819223"/>
      <w:bookmarkStart w:id="2891" w:name="_Toc188077654"/>
      <w:bookmarkStart w:id="2892" w:name="_Toc196124741"/>
      <w:bookmarkStart w:id="2893" w:name="_Toc196125607"/>
      <w:bookmarkStart w:id="2894" w:name="_Toc196802005"/>
      <w:bookmarkStart w:id="2895" w:name="_Toc197855364"/>
      <w:bookmarkStart w:id="2896" w:name="_Toc200518144"/>
      <w:bookmarkStart w:id="2897" w:name="_Toc202174120"/>
      <w:bookmarkStart w:id="2898" w:name="_Toc239148439"/>
      <w:bookmarkStart w:id="2899" w:name="_Toc244595604"/>
      <w:r>
        <w:rPr>
          <w:rStyle w:val="CharDivNo"/>
        </w:rPr>
        <w:t>Division 6</w:t>
      </w:r>
      <w:r>
        <w:t> — </w:t>
      </w:r>
      <w:r>
        <w:rPr>
          <w:rStyle w:val="CharDivText"/>
        </w:rPr>
        <w:t>Postponement and consolidation of elections</w:t>
      </w:r>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p>
    <w:p>
      <w:pPr>
        <w:pStyle w:val="Heading5"/>
      </w:pPr>
      <w:bookmarkStart w:id="2900" w:name="_Toc454329741"/>
      <w:bookmarkStart w:id="2901" w:name="_Toc520085475"/>
      <w:bookmarkStart w:id="2902" w:name="_Toc64777844"/>
      <w:bookmarkStart w:id="2903" w:name="_Toc112475768"/>
      <w:bookmarkStart w:id="2904" w:name="_Toc196124742"/>
      <w:bookmarkStart w:id="2905" w:name="_Toc244595605"/>
      <w:bookmarkStart w:id="2906" w:name="_Toc239148440"/>
      <w:r>
        <w:rPr>
          <w:rStyle w:val="CharSectno"/>
        </w:rPr>
        <w:t>4.16</w:t>
      </w:r>
      <w:r>
        <w:t>.</w:t>
      </w:r>
      <w:r>
        <w:tab/>
        <w:t>Postponement of elections to allow consolidation</w:t>
      </w:r>
      <w:bookmarkEnd w:id="2900"/>
      <w:bookmarkEnd w:id="2901"/>
      <w:bookmarkEnd w:id="2902"/>
      <w:bookmarkEnd w:id="2903"/>
      <w:bookmarkEnd w:id="2904"/>
      <w:bookmarkEnd w:id="2905"/>
      <w:bookmarkEnd w:id="2906"/>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pPr>
      <w:r>
        <w:tab/>
      </w:r>
      <w:r>
        <w:tab/>
        <w:t>the council may, with the approval of the Electoral Commissioner, fix the ordinary elections day in that election year as the day for holding any poll needed for the extraordinary election to fill that vacancy.</w:t>
      </w:r>
    </w:p>
    <w:p>
      <w:pPr>
        <w:pStyle w:val="Subsection"/>
      </w:pPr>
      <w:r>
        <w:tab/>
        <w:t>(5)</w:t>
      </w:r>
      <w:r>
        <w:tab/>
        <w:t>If a member’s office is going to become vacant under section 2.33 and the relevant election as a member of a parliament occurs long enough before the ordinary elections day on which the vacancy will occur to allow the electoral requirements to be complied with, any poll needed for the extraordinary election to fill the vacancy is to be held on that ordinary elections day.</w:t>
      </w:r>
    </w:p>
    <w:p>
      <w:pPr>
        <w:pStyle w:val="Footnotesection"/>
      </w:pPr>
      <w:bookmarkStart w:id="2907" w:name="_Toc454329742"/>
      <w:bookmarkStart w:id="2908" w:name="_Toc520085476"/>
      <w:bookmarkStart w:id="2909" w:name="_Toc64777845"/>
      <w:bookmarkStart w:id="2910" w:name="_Toc112475769"/>
      <w:r>
        <w:tab/>
        <w:t>[Section 4.16 amended by No. 66 of 2006 s. 7.]</w:t>
      </w:r>
    </w:p>
    <w:p>
      <w:pPr>
        <w:pStyle w:val="Heading5"/>
      </w:pPr>
      <w:bookmarkStart w:id="2911" w:name="_Toc196124743"/>
      <w:bookmarkStart w:id="2912" w:name="_Toc244595606"/>
      <w:bookmarkStart w:id="2913" w:name="_Toc239148441"/>
      <w:r>
        <w:rPr>
          <w:rStyle w:val="CharSectno"/>
        </w:rPr>
        <w:t>4.17</w:t>
      </w:r>
      <w:r>
        <w:t>.</w:t>
      </w:r>
      <w:r>
        <w:tab/>
        <w:t>Cases in which vacant offices can remain unfilled</w:t>
      </w:r>
      <w:bookmarkEnd w:id="2907"/>
      <w:bookmarkEnd w:id="2908"/>
      <w:bookmarkEnd w:id="2909"/>
      <w:bookmarkEnd w:id="2910"/>
      <w:bookmarkEnd w:id="2911"/>
      <w:bookmarkEnd w:id="2912"/>
      <w:bookmarkEnd w:id="2913"/>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keepNext/>
        <w:keepLines/>
      </w:pPr>
      <w:bookmarkStart w:id="2914" w:name="_Toc454329743"/>
      <w:bookmarkStart w:id="2915" w:name="_Toc520085477"/>
      <w:bookmarkStart w:id="2916" w:name="_Toc64777846"/>
      <w:r>
        <w:tab/>
        <w:t>(3)</w:t>
      </w:r>
      <w:r>
        <w:tab/>
        <w:t xml:space="preserve">If a councillor’s office becomes vacant under section 2.32 — </w:t>
      </w:r>
    </w:p>
    <w:p>
      <w:pPr>
        <w:pStyle w:val="Indenta"/>
      </w:pPr>
      <w:r>
        <w:tab/>
        <w:t>(a)</w:t>
      </w:r>
      <w:r>
        <w:tab/>
        <w:t>in a district that has no wards; and</w:t>
      </w:r>
    </w:p>
    <w:p>
      <w:pPr>
        <w:pStyle w:val="Indenta"/>
      </w:pPr>
      <w:r>
        <w:tab/>
        <w:t>(b)</w:t>
      </w:r>
      <w:r>
        <w:tab/>
        <w:t>at least 80% of the number of offices of member of the council in the district are still filled,</w:t>
      </w:r>
    </w:p>
    <w:p>
      <w:pPr>
        <w:pStyle w:val="Subsection"/>
      </w:pPr>
      <w:r>
        <w:tab/>
      </w:r>
      <w:r>
        <w:tab/>
        <w:t>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NotesPerm"/>
        <w:rPr>
          <w:i/>
          <w:snapToGrid w:val="0"/>
        </w:rPr>
      </w:pPr>
      <w:r>
        <w:rPr>
          <w:i/>
          <w:snapToGrid w:val="0"/>
        </w:rPr>
        <w:tab/>
        <w:t>* Absolute majority required.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 No. 66 of 2006 s. 8.]</w:t>
      </w:r>
    </w:p>
    <w:p>
      <w:pPr>
        <w:pStyle w:val="Heading5"/>
      </w:pPr>
      <w:bookmarkStart w:id="2917" w:name="_Toc112475770"/>
      <w:bookmarkStart w:id="2918" w:name="_Toc196124744"/>
      <w:bookmarkStart w:id="2919" w:name="_Toc244595607"/>
      <w:bookmarkStart w:id="2920" w:name="_Toc239148442"/>
      <w:r>
        <w:rPr>
          <w:rStyle w:val="CharSectno"/>
        </w:rPr>
        <w:t>4.18</w:t>
      </w:r>
      <w:r>
        <w:t>.</w:t>
      </w:r>
      <w:r>
        <w:tab/>
        <w:t>Certain elections to be held as one</w:t>
      </w:r>
      <w:bookmarkEnd w:id="2914"/>
      <w:bookmarkEnd w:id="2915"/>
      <w:bookmarkEnd w:id="2916"/>
      <w:bookmarkEnd w:id="2917"/>
      <w:bookmarkEnd w:id="2918"/>
      <w:bookmarkEnd w:id="2919"/>
      <w:bookmarkEnd w:id="2920"/>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2921" w:name="_Toc71096401"/>
      <w:bookmarkStart w:id="2922" w:name="_Toc84404486"/>
      <w:bookmarkStart w:id="2923" w:name="_Toc89507480"/>
      <w:bookmarkStart w:id="2924" w:name="_Toc89859680"/>
      <w:bookmarkStart w:id="2925" w:name="_Toc92771477"/>
      <w:bookmarkStart w:id="2926" w:name="_Toc92865376"/>
      <w:bookmarkStart w:id="2927" w:name="_Toc94070827"/>
      <w:bookmarkStart w:id="2928" w:name="_Toc96496512"/>
      <w:bookmarkStart w:id="2929" w:name="_Toc97097716"/>
      <w:bookmarkStart w:id="2930" w:name="_Toc100136229"/>
      <w:bookmarkStart w:id="2931" w:name="_Toc100384160"/>
      <w:bookmarkStart w:id="2932" w:name="_Toc100476380"/>
      <w:bookmarkStart w:id="2933" w:name="_Toc102381827"/>
      <w:bookmarkStart w:id="2934" w:name="_Toc102721760"/>
      <w:bookmarkStart w:id="2935" w:name="_Toc102876825"/>
      <w:bookmarkStart w:id="2936" w:name="_Toc104172611"/>
      <w:bookmarkStart w:id="2937" w:name="_Toc107982927"/>
      <w:bookmarkStart w:id="2938" w:name="_Toc109544395"/>
      <w:bookmarkStart w:id="2939" w:name="_Toc109547843"/>
      <w:bookmarkStart w:id="2940" w:name="_Toc110063892"/>
      <w:bookmarkStart w:id="2941" w:name="_Toc110323812"/>
      <w:bookmarkStart w:id="2942" w:name="_Toc110755284"/>
      <w:bookmarkStart w:id="2943" w:name="_Toc111618420"/>
      <w:bookmarkStart w:id="2944" w:name="_Toc111621628"/>
      <w:bookmarkStart w:id="2945" w:name="_Toc112475771"/>
      <w:bookmarkStart w:id="2946" w:name="_Toc112732267"/>
      <w:bookmarkStart w:id="2947" w:name="_Toc124053593"/>
      <w:bookmarkStart w:id="2948" w:name="_Toc131399274"/>
      <w:bookmarkStart w:id="2949" w:name="_Toc136336118"/>
      <w:bookmarkStart w:id="2950" w:name="_Toc136409157"/>
      <w:bookmarkStart w:id="2951" w:name="_Toc136409957"/>
      <w:bookmarkStart w:id="2952" w:name="_Toc138825763"/>
      <w:bookmarkStart w:id="2953" w:name="_Toc139267759"/>
      <w:bookmarkStart w:id="2954" w:name="_Toc139693056"/>
      <w:bookmarkStart w:id="2955" w:name="_Toc141179026"/>
      <w:bookmarkStart w:id="2956" w:name="_Toc152739271"/>
      <w:bookmarkStart w:id="2957" w:name="_Toc153611212"/>
      <w:bookmarkStart w:id="2958" w:name="_Toc155598192"/>
      <w:bookmarkStart w:id="2959" w:name="_Toc157922911"/>
      <w:bookmarkStart w:id="2960" w:name="_Toc162950480"/>
      <w:bookmarkStart w:id="2961" w:name="_Toc170724461"/>
      <w:bookmarkStart w:id="2962" w:name="_Toc171228248"/>
      <w:bookmarkStart w:id="2963" w:name="_Toc171235637"/>
      <w:bookmarkStart w:id="2964" w:name="_Toc173898980"/>
      <w:bookmarkStart w:id="2965" w:name="_Toc175470609"/>
      <w:bookmarkStart w:id="2966" w:name="_Toc175472498"/>
      <w:bookmarkStart w:id="2967" w:name="_Toc176677363"/>
      <w:bookmarkStart w:id="2968" w:name="_Toc176777086"/>
      <w:bookmarkStart w:id="2969" w:name="_Toc176835352"/>
      <w:bookmarkStart w:id="2970" w:name="_Toc180317396"/>
      <w:bookmarkStart w:id="2971" w:name="_Toc180385305"/>
      <w:bookmarkStart w:id="2972" w:name="_Toc187032156"/>
      <w:bookmarkStart w:id="2973" w:name="_Toc187121138"/>
      <w:bookmarkStart w:id="2974" w:name="_Toc187819227"/>
      <w:bookmarkStart w:id="2975" w:name="_Toc188077658"/>
      <w:bookmarkStart w:id="2976" w:name="_Toc196124745"/>
      <w:bookmarkStart w:id="2977" w:name="_Toc196125611"/>
      <w:bookmarkStart w:id="2978" w:name="_Toc196802009"/>
      <w:bookmarkStart w:id="2979" w:name="_Toc197855368"/>
      <w:bookmarkStart w:id="2980" w:name="_Toc200518148"/>
      <w:bookmarkStart w:id="2981" w:name="_Toc202174124"/>
      <w:bookmarkStart w:id="2982" w:name="_Toc239148443"/>
      <w:bookmarkStart w:id="2983" w:name="_Toc244595608"/>
      <w:r>
        <w:rPr>
          <w:rStyle w:val="CharDivNo"/>
        </w:rPr>
        <w:t>Division 7</w:t>
      </w:r>
      <w:r>
        <w:t> — </w:t>
      </w:r>
      <w:r>
        <w:rPr>
          <w:rStyle w:val="CharDivText"/>
        </w:rPr>
        <w:t>Provisions about electoral officers and the conduct of elections</w:t>
      </w:r>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p>
    <w:p>
      <w:pPr>
        <w:pStyle w:val="Heading5"/>
      </w:pPr>
      <w:bookmarkStart w:id="2984" w:name="_Toc454329744"/>
      <w:bookmarkStart w:id="2985" w:name="_Toc520085478"/>
      <w:bookmarkStart w:id="2986" w:name="_Toc64777847"/>
      <w:bookmarkStart w:id="2987" w:name="_Toc112475772"/>
      <w:bookmarkStart w:id="2988" w:name="_Toc196124746"/>
      <w:bookmarkStart w:id="2989" w:name="_Toc244595609"/>
      <w:bookmarkStart w:id="2990" w:name="_Toc239148444"/>
      <w:r>
        <w:rPr>
          <w:rStyle w:val="CharSectno"/>
        </w:rPr>
        <w:t>4.19</w:t>
      </w:r>
      <w:r>
        <w:t>.</w:t>
      </w:r>
      <w:r>
        <w:tab/>
        <w:t>The returning officer</w:t>
      </w:r>
      <w:bookmarkEnd w:id="2984"/>
      <w:bookmarkEnd w:id="2985"/>
      <w:bookmarkEnd w:id="2986"/>
      <w:bookmarkEnd w:id="2987"/>
      <w:bookmarkEnd w:id="2988"/>
      <w:bookmarkEnd w:id="2989"/>
      <w:bookmarkEnd w:id="2990"/>
    </w:p>
    <w:p>
      <w:pPr>
        <w:pStyle w:val="Subsection"/>
      </w:pPr>
      <w:r>
        <w:tab/>
      </w:r>
      <w:r>
        <w:tab/>
        <w:t>The principal electoral office of a local government is that of returning officer.</w:t>
      </w:r>
    </w:p>
    <w:p>
      <w:pPr>
        <w:pStyle w:val="Heading5"/>
      </w:pPr>
      <w:bookmarkStart w:id="2991" w:name="_Toc454329745"/>
      <w:bookmarkStart w:id="2992" w:name="_Toc520085479"/>
      <w:bookmarkStart w:id="2993" w:name="_Toc64777848"/>
      <w:bookmarkStart w:id="2994" w:name="_Toc112475773"/>
      <w:bookmarkStart w:id="2995" w:name="_Toc196124747"/>
      <w:bookmarkStart w:id="2996" w:name="_Toc244595610"/>
      <w:bookmarkStart w:id="2997" w:name="_Toc239148445"/>
      <w:r>
        <w:rPr>
          <w:rStyle w:val="CharSectno"/>
        </w:rPr>
        <w:t>4.20</w:t>
      </w:r>
      <w:r>
        <w:t>.</w:t>
      </w:r>
      <w:r>
        <w:tab/>
        <w:t>CEO to be returning officer unless other arrangements are made</w:t>
      </w:r>
      <w:bookmarkEnd w:id="2991"/>
      <w:bookmarkEnd w:id="2992"/>
      <w:bookmarkEnd w:id="2993"/>
      <w:bookmarkEnd w:id="2994"/>
      <w:bookmarkEnd w:id="2995"/>
      <w:bookmarkEnd w:id="2996"/>
      <w:bookmarkEnd w:id="2997"/>
    </w:p>
    <w:p>
      <w:pPr>
        <w:pStyle w:val="Subsection"/>
      </w:pPr>
      <w:r>
        <w:tab/>
        <w:t>(1)</w:t>
      </w:r>
      <w:r>
        <w:tab/>
        <w:t>Subject to this section the CEO is the returning officer of a local government for each election.</w:t>
      </w:r>
    </w:p>
    <w:p>
      <w:pPr>
        <w:pStyle w:val="Subsection"/>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NotesPerm"/>
        <w:rPr>
          <w:i/>
          <w:snapToGrid w:val="0"/>
        </w:rPr>
      </w:pPr>
      <w:r>
        <w:rPr>
          <w:i/>
          <w:snapToGrid w:val="0"/>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80th day before an election day.</w:t>
      </w:r>
    </w:p>
    <w:p>
      <w:pPr>
        <w:pStyle w:val="Subsection"/>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NotesPerm"/>
        <w:rPr>
          <w:i/>
          <w:snapToGrid w:val="0"/>
        </w:rPr>
      </w:pPr>
      <w:r>
        <w:rPr>
          <w:i/>
          <w:snapToGrid w:val="0"/>
        </w:rPr>
        <w:tab/>
        <w:t>* Absolute majority required.</w:t>
      </w:r>
    </w:p>
    <w:p>
      <w:pPr>
        <w:pStyle w:val="Subsection"/>
      </w:pPr>
      <w:r>
        <w:tab/>
        <w:t>(5)</w:t>
      </w:r>
      <w:r>
        <w:tab/>
        <w:t>A declaration under subsection (4)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(6)</w:t>
      </w:r>
      <w:r>
        <w:tab/>
        <w:t>A declaration made under subsection (4) on or before the 80th day before election day cannot be rescinded after that 80th day.</w:t>
      </w:r>
    </w:p>
    <w:p>
      <w:pPr>
        <w:pStyle w:val="Footnotesection"/>
      </w:pPr>
      <w:r>
        <w:tab/>
        <w:t>[Section 4.20 amended by No. 64 of 1998 s. 19(1); No. 49 of 2004 s. 16(4) and 32(1)</w:t>
      </w:r>
      <w:r>
        <w:noBreakHyphen/>
        <w:t>(4).]</w:t>
      </w:r>
    </w:p>
    <w:p>
      <w:pPr>
        <w:pStyle w:val="Heading5"/>
      </w:pPr>
      <w:bookmarkStart w:id="2998" w:name="_Toc454329746"/>
      <w:bookmarkStart w:id="2999" w:name="_Toc520085480"/>
      <w:bookmarkStart w:id="3000" w:name="_Toc64777849"/>
      <w:bookmarkStart w:id="3001" w:name="_Toc112475774"/>
      <w:bookmarkStart w:id="3002" w:name="_Toc196124748"/>
      <w:bookmarkStart w:id="3003" w:name="_Toc244595611"/>
      <w:bookmarkStart w:id="3004" w:name="_Toc239148446"/>
      <w:r>
        <w:rPr>
          <w:rStyle w:val="CharSectno"/>
        </w:rPr>
        <w:t>4.21</w:t>
      </w:r>
      <w:r>
        <w:t>.</w:t>
      </w:r>
      <w:r>
        <w:tab/>
        <w:t>Deputy returning officers</w:t>
      </w:r>
      <w:bookmarkEnd w:id="2998"/>
      <w:bookmarkEnd w:id="2999"/>
      <w:bookmarkEnd w:id="3000"/>
      <w:bookmarkEnd w:id="3001"/>
      <w:bookmarkEnd w:id="3002"/>
      <w:bookmarkEnd w:id="3003"/>
      <w:bookmarkEnd w:id="3004"/>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3005" w:name="_Toc454329747"/>
      <w:bookmarkStart w:id="3006" w:name="_Toc520085481"/>
      <w:bookmarkStart w:id="3007" w:name="_Toc64777850"/>
      <w:bookmarkStart w:id="3008" w:name="_Toc112475775"/>
      <w:bookmarkStart w:id="3009" w:name="_Toc196124749"/>
      <w:bookmarkStart w:id="3010" w:name="_Toc244595612"/>
      <w:bookmarkStart w:id="3011" w:name="_Toc239148447"/>
      <w:r>
        <w:rPr>
          <w:rStyle w:val="CharSectno"/>
        </w:rPr>
        <w:t>4.22</w:t>
      </w:r>
      <w:r>
        <w:t>.</w:t>
      </w:r>
      <w:r>
        <w:tab/>
        <w:t>Returning officer to conduct elections</w:t>
      </w:r>
      <w:bookmarkEnd w:id="3005"/>
      <w:bookmarkEnd w:id="3006"/>
      <w:bookmarkEnd w:id="3007"/>
      <w:bookmarkEnd w:id="3008"/>
      <w:bookmarkEnd w:id="3009"/>
      <w:bookmarkEnd w:id="3010"/>
      <w:bookmarkEnd w:id="3011"/>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3012" w:name="_Toc454329748"/>
      <w:bookmarkStart w:id="3013" w:name="_Toc520085482"/>
      <w:bookmarkStart w:id="3014" w:name="_Toc64777851"/>
      <w:bookmarkStart w:id="3015" w:name="_Toc112475776"/>
      <w:bookmarkStart w:id="3016" w:name="_Toc196124750"/>
      <w:bookmarkStart w:id="3017" w:name="_Toc244595613"/>
      <w:bookmarkStart w:id="3018" w:name="_Toc239148448"/>
      <w:r>
        <w:rPr>
          <w:rStyle w:val="CharSectno"/>
        </w:rPr>
        <w:t>4.23</w:t>
      </w:r>
      <w:r>
        <w:t>.</w:t>
      </w:r>
      <w:r>
        <w:tab/>
        <w:t>Returning officer’s functions</w:t>
      </w:r>
      <w:bookmarkEnd w:id="3012"/>
      <w:bookmarkEnd w:id="3013"/>
      <w:bookmarkEnd w:id="3014"/>
      <w:bookmarkEnd w:id="3015"/>
      <w:bookmarkEnd w:id="3016"/>
      <w:bookmarkEnd w:id="3017"/>
      <w:bookmarkEnd w:id="3018"/>
    </w:p>
    <w:p>
      <w:pPr>
        <w:pStyle w:val="Subsection"/>
      </w:pPr>
      <w:r>
        <w:tab/>
      </w:r>
      <w:r>
        <w:tab/>
        <w:t>The returning officer’s functions are — </w:t>
      </w:r>
    </w:p>
    <w:p>
      <w:pPr>
        <w:pStyle w:val="Indenta"/>
      </w:pPr>
      <w:r>
        <w:tab/>
        <w:t>(a)</w:t>
      </w:r>
      <w:r>
        <w:tab/>
        <w:t xml:space="preserve">to appoint places for the casting of votes, places for the delivery of postal votes and places for the counting of votes for elections (within or outside the district); </w:t>
      </w:r>
    </w:p>
    <w:p>
      <w:pPr>
        <w:pStyle w:val="Indenta"/>
      </w:pPr>
      <w:r>
        <w:tab/>
        <w:t>(b)</w:t>
      </w:r>
      <w:r>
        <w:tab/>
        <w:t>to appoint other electoral officers to assist in the conduct of elections;</w:t>
      </w:r>
    </w:p>
    <w:p>
      <w:pPr>
        <w:pStyle w:val="Indenta"/>
      </w:pPr>
      <w:r>
        <w:tab/>
        <w:t>(c)</w:t>
      </w:r>
      <w:r>
        <w:tab/>
        <w:t>to ensure that the necessary preparations are made for the conduct of elections;</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spacing w:before="180"/>
      </w:pPr>
      <w:bookmarkStart w:id="3019" w:name="_Toc454329749"/>
      <w:bookmarkStart w:id="3020" w:name="_Toc520085483"/>
      <w:bookmarkStart w:id="3021" w:name="_Toc64777852"/>
      <w:bookmarkStart w:id="3022" w:name="_Toc112475777"/>
      <w:bookmarkStart w:id="3023" w:name="_Toc196124751"/>
      <w:bookmarkStart w:id="3024" w:name="_Toc244595614"/>
      <w:bookmarkStart w:id="3025" w:name="_Toc239148449"/>
      <w:r>
        <w:rPr>
          <w:rStyle w:val="CharSectno"/>
        </w:rPr>
        <w:t>4.24</w:t>
      </w:r>
      <w:r>
        <w:t>.</w:t>
      </w:r>
      <w:r>
        <w:tab/>
        <w:t>Electoral Commissioner’s functions</w:t>
      </w:r>
      <w:bookmarkEnd w:id="3019"/>
      <w:bookmarkEnd w:id="3020"/>
      <w:bookmarkEnd w:id="3021"/>
      <w:bookmarkEnd w:id="3022"/>
      <w:bookmarkEnd w:id="3023"/>
      <w:bookmarkEnd w:id="3024"/>
      <w:bookmarkEnd w:id="3025"/>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spacing w:before="180"/>
      </w:pPr>
      <w:bookmarkStart w:id="3026" w:name="_Toc454329750"/>
      <w:bookmarkStart w:id="3027" w:name="_Toc520085484"/>
      <w:bookmarkStart w:id="3028" w:name="_Toc64777853"/>
      <w:bookmarkStart w:id="3029" w:name="_Toc112475778"/>
      <w:bookmarkStart w:id="3030" w:name="_Toc196124752"/>
      <w:bookmarkStart w:id="3031" w:name="_Toc244595615"/>
      <w:bookmarkStart w:id="3032" w:name="_Toc239148450"/>
      <w:r>
        <w:rPr>
          <w:rStyle w:val="CharSectno"/>
        </w:rPr>
        <w:t>4.25</w:t>
      </w:r>
      <w:r>
        <w:t>.</w:t>
      </w:r>
      <w:r>
        <w:tab/>
        <w:t>Access to information</w:t>
      </w:r>
      <w:bookmarkEnd w:id="3026"/>
      <w:bookmarkEnd w:id="3027"/>
      <w:bookmarkEnd w:id="3028"/>
      <w:bookmarkEnd w:id="3029"/>
      <w:bookmarkEnd w:id="3030"/>
      <w:bookmarkEnd w:id="3031"/>
      <w:bookmarkEnd w:id="3032"/>
    </w:p>
    <w:p>
      <w:pPr>
        <w:pStyle w:val="Subsection"/>
        <w:spacing w:before="120"/>
      </w:pPr>
      <w:r>
        <w:tab/>
      </w:r>
      <w:r>
        <w:tab/>
        <w:t>The Electoral Commissioner and the returning officer are to have access to any relevant information of a local government in order to perform their functions under this Act.</w:t>
      </w:r>
    </w:p>
    <w:p>
      <w:pPr>
        <w:pStyle w:val="Heading5"/>
        <w:spacing w:before="180"/>
      </w:pPr>
      <w:bookmarkStart w:id="3033" w:name="_Toc454329751"/>
      <w:bookmarkStart w:id="3034" w:name="_Toc520085485"/>
      <w:bookmarkStart w:id="3035" w:name="_Toc64777854"/>
      <w:bookmarkStart w:id="3036" w:name="_Toc112475779"/>
      <w:bookmarkStart w:id="3037" w:name="_Toc196124753"/>
      <w:bookmarkStart w:id="3038" w:name="_Toc244595616"/>
      <w:bookmarkStart w:id="3039" w:name="_Toc239148451"/>
      <w:r>
        <w:rPr>
          <w:rStyle w:val="CharSectno"/>
        </w:rPr>
        <w:t>4.26</w:t>
      </w:r>
      <w:r>
        <w:t>.</w:t>
      </w:r>
      <w:r>
        <w:tab/>
        <w:t>Delegation</w:t>
      </w:r>
      <w:bookmarkEnd w:id="3033"/>
      <w:bookmarkEnd w:id="3034"/>
      <w:bookmarkEnd w:id="3035"/>
      <w:bookmarkEnd w:id="3036"/>
      <w:bookmarkEnd w:id="3037"/>
      <w:bookmarkEnd w:id="3038"/>
      <w:bookmarkEnd w:id="3039"/>
    </w:p>
    <w:p>
      <w:pPr>
        <w:pStyle w:val="Subsection"/>
        <w:spacing w:before="120"/>
      </w:pPr>
      <w:r>
        <w:tab/>
        <w:t>(1)</w:t>
      </w:r>
      <w:r>
        <w:tab/>
        <w:t>The Electoral Commissioner may delegate any of his or her powers or duties under this Act (except this power of delegation) to another person.</w:t>
      </w:r>
    </w:p>
    <w:p>
      <w:pPr>
        <w:pStyle w:val="Subsection"/>
        <w:spacing w:before="120"/>
      </w:pPr>
      <w:r>
        <w:tab/>
        <w:t>(2)</w:t>
      </w:r>
      <w:r>
        <w:tab/>
        <w:t>A returning officer may delegate any of his or her powers or duties under this Act (except this power of delegation) to a deputy returning officer.</w:t>
      </w:r>
    </w:p>
    <w:p>
      <w:pPr>
        <w:pStyle w:val="Subsection"/>
        <w:spacing w:before="120"/>
      </w:pPr>
      <w:r>
        <w:tab/>
        <w:t>(3)</w:t>
      </w:r>
      <w:r>
        <w:tab/>
        <w:t>Delegations must be in writing.</w:t>
      </w:r>
    </w:p>
    <w:p>
      <w:pPr>
        <w:pStyle w:val="Heading5"/>
        <w:spacing w:before="180"/>
      </w:pPr>
      <w:bookmarkStart w:id="3040" w:name="_Toc454329752"/>
      <w:bookmarkStart w:id="3041" w:name="_Toc520085486"/>
      <w:bookmarkStart w:id="3042" w:name="_Toc64777855"/>
      <w:bookmarkStart w:id="3043" w:name="_Toc112475780"/>
      <w:bookmarkStart w:id="3044" w:name="_Toc196124754"/>
      <w:bookmarkStart w:id="3045" w:name="_Toc244595617"/>
      <w:bookmarkStart w:id="3046" w:name="_Toc239148452"/>
      <w:r>
        <w:rPr>
          <w:rStyle w:val="CharSectno"/>
        </w:rPr>
        <w:t>4.27</w:t>
      </w:r>
      <w:r>
        <w:t>.</w:t>
      </w:r>
      <w:r>
        <w:tab/>
        <w:t>Regulations about electoral officers and the conduct of elections</w:t>
      </w:r>
      <w:bookmarkEnd w:id="3040"/>
      <w:bookmarkEnd w:id="3041"/>
      <w:bookmarkEnd w:id="3042"/>
      <w:bookmarkEnd w:id="3043"/>
      <w:bookmarkEnd w:id="3044"/>
      <w:bookmarkEnd w:id="3045"/>
      <w:bookmarkEnd w:id="3046"/>
    </w:p>
    <w:p>
      <w:pPr>
        <w:pStyle w:val="Subsection"/>
        <w:spacing w:before="120"/>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w:t>
      </w:r>
    </w:p>
    <w:p>
      <w:pPr>
        <w:pStyle w:val="Indenta"/>
      </w:pPr>
      <w:r>
        <w:tab/>
        <w:t>(b)</w:t>
      </w:r>
      <w:r>
        <w:tab/>
        <w:t>about the appointment, removal or suspension of electoral officers by returning officers;</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spacing w:before="200"/>
      </w:pPr>
      <w:r>
        <w:tab/>
        <w:t>(2)</w:t>
      </w:r>
      <w:r>
        <w:tab/>
        <w:t>Despite any other written law, the decision of the Electoral Commissioner or a returning officer about the appointment, removal or suspension of an electoral officer is final.</w:t>
      </w:r>
    </w:p>
    <w:p>
      <w:pPr>
        <w:pStyle w:val="Heading5"/>
      </w:pPr>
      <w:bookmarkStart w:id="3047" w:name="_Toc454329753"/>
      <w:bookmarkStart w:id="3048" w:name="_Toc520085487"/>
      <w:bookmarkStart w:id="3049" w:name="_Toc64777856"/>
      <w:bookmarkStart w:id="3050" w:name="_Toc112475781"/>
      <w:bookmarkStart w:id="3051" w:name="_Toc196124755"/>
      <w:bookmarkStart w:id="3052" w:name="_Toc244595618"/>
      <w:bookmarkStart w:id="3053" w:name="_Toc239148453"/>
      <w:r>
        <w:rPr>
          <w:rStyle w:val="CharSectno"/>
        </w:rPr>
        <w:t>4.28</w:t>
      </w:r>
      <w:r>
        <w:t>.</w:t>
      </w:r>
      <w:r>
        <w:tab/>
        <w:t>Fees and expenses</w:t>
      </w:r>
      <w:bookmarkEnd w:id="3047"/>
      <w:bookmarkEnd w:id="3048"/>
      <w:bookmarkEnd w:id="3049"/>
      <w:bookmarkEnd w:id="3050"/>
      <w:bookmarkEnd w:id="3051"/>
      <w:bookmarkEnd w:id="3052"/>
      <w:bookmarkEnd w:id="3053"/>
    </w:p>
    <w:p>
      <w:pPr>
        <w:pStyle w:val="Subsection"/>
      </w:pPr>
      <w:r>
        <w:tab/>
      </w:r>
      <w:r>
        <w:tab/>
        <w:t>A local government is to — </w:t>
      </w:r>
    </w:p>
    <w:p>
      <w:pPr>
        <w:pStyle w:val="Indenta"/>
      </w:pPr>
      <w:r>
        <w:tab/>
        <w:t>(a)</w:t>
      </w:r>
      <w:r>
        <w:tab/>
        <w:t>pay fees to the electoral officers, in accordance with regulations, for conducting an election;</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3054" w:name="_Toc71096412"/>
      <w:bookmarkStart w:id="3055" w:name="_Toc84404497"/>
      <w:bookmarkStart w:id="3056" w:name="_Toc89507491"/>
      <w:bookmarkStart w:id="3057" w:name="_Toc89859691"/>
      <w:bookmarkStart w:id="3058" w:name="_Toc92771488"/>
      <w:bookmarkStart w:id="3059" w:name="_Toc92865387"/>
      <w:bookmarkStart w:id="3060" w:name="_Toc94070838"/>
      <w:bookmarkStart w:id="3061" w:name="_Toc96496523"/>
      <w:bookmarkStart w:id="3062" w:name="_Toc97097727"/>
      <w:bookmarkStart w:id="3063" w:name="_Toc100136240"/>
      <w:bookmarkStart w:id="3064" w:name="_Toc100384171"/>
      <w:bookmarkStart w:id="3065" w:name="_Toc100476391"/>
      <w:bookmarkStart w:id="3066" w:name="_Toc102381838"/>
      <w:bookmarkStart w:id="3067" w:name="_Toc102721771"/>
      <w:bookmarkStart w:id="3068" w:name="_Toc102876836"/>
      <w:bookmarkStart w:id="3069" w:name="_Toc104172622"/>
      <w:bookmarkStart w:id="3070" w:name="_Toc107982938"/>
      <w:bookmarkStart w:id="3071" w:name="_Toc109544406"/>
      <w:bookmarkStart w:id="3072" w:name="_Toc109547854"/>
      <w:bookmarkStart w:id="3073" w:name="_Toc110063903"/>
      <w:bookmarkStart w:id="3074" w:name="_Toc110323823"/>
      <w:bookmarkStart w:id="3075" w:name="_Toc110755295"/>
      <w:bookmarkStart w:id="3076" w:name="_Toc111618431"/>
      <w:bookmarkStart w:id="3077" w:name="_Toc111621639"/>
      <w:bookmarkStart w:id="3078" w:name="_Toc112475782"/>
      <w:bookmarkStart w:id="3079" w:name="_Toc112732278"/>
      <w:bookmarkStart w:id="3080" w:name="_Toc124053604"/>
      <w:bookmarkStart w:id="3081" w:name="_Toc131399285"/>
      <w:bookmarkStart w:id="3082" w:name="_Toc136336129"/>
      <w:bookmarkStart w:id="3083" w:name="_Toc136409168"/>
      <w:bookmarkStart w:id="3084" w:name="_Toc136409968"/>
      <w:bookmarkStart w:id="3085" w:name="_Toc138825774"/>
      <w:bookmarkStart w:id="3086" w:name="_Toc139267770"/>
      <w:bookmarkStart w:id="3087" w:name="_Toc139693067"/>
      <w:bookmarkStart w:id="3088" w:name="_Toc141179037"/>
      <w:bookmarkStart w:id="3089" w:name="_Toc152739282"/>
      <w:bookmarkStart w:id="3090" w:name="_Toc153611223"/>
      <w:bookmarkStart w:id="3091" w:name="_Toc155598203"/>
      <w:bookmarkStart w:id="3092" w:name="_Toc157922922"/>
      <w:bookmarkStart w:id="3093" w:name="_Toc162950491"/>
      <w:bookmarkStart w:id="3094" w:name="_Toc170724472"/>
      <w:bookmarkStart w:id="3095" w:name="_Toc171228259"/>
      <w:bookmarkStart w:id="3096" w:name="_Toc171235648"/>
      <w:bookmarkStart w:id="3097" w:name="_Toc173898991"/>
      <w:bookmarkStart w:id="3098" w:name="_Toc175470620"/>
      <w:bookmarkStart w:id="3099" w:name="_Toc175472509"/>
      <w:bookmarkStart w:id="3100" w:name="_Toc176677374"/>
      <w:bookmarkStart w:id="3101" w:name="_Toc176777097"/>
      <w:bookmarkStart w:id="3102" w:name="_Toc176835363"/>
      <w:bookmarkStart w:id="3103" w:name="_Toc180317407"/>
      <w:bookmarkStart w:id="3104" w:name="_Toc180385316"/>
      <w:bookmarkStart w:id="3105" w:name="_Toc187032167"/>
      <w:bookmarkStart w:id="3106" w:name="_Toc187121149"/>
      <w:bookmarkStart w:id="3107" w:name="_Toc187819238"/>
      <w:bookmarkStart w:id="3108" w:name="_Toc188077669"/>
      <w:bookmarkStart w:id="3109" w:name="_Toc196124756"/>
      <w:bookmarkStart w:id="3110" w:name="_Toc196125622"/>
      <w:bookmarkStart w:id="3111" w:name="_Toc196802020"/>
      <w:bookmarkStart w:id="3112" w:name="_Toc197855379"/>
      <w:bookmarkStart w:id="3113" w:name="_Toc200518159"/>
      <w:bookmarkStart w:id="3114" w:name="_Toc202174135"/>
      <w:bookmarkStart w:id="3115" w:name="_Toc239148454"/>
      <w:bookmarkStart w:id="3116" w:name="_Toc244595619"/>
      <w:r>
        <w:rPr>
          <w:rStyle w:val="CharDivNo"/>
        </w:rPr>
        <w:t>Division 8</w:t>
      </w:r>
      <w:r>
        <w:t> — </w:t>
      </w:r>
      <w:r>
        <w:rPr>
          <w:rStyle w:val="CharDivText"/>
        </w:rPr>
        <w:t>Eligibility for enrolment</w:t>
      </w:r>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p>
    <w:p>
      <w:pPr>
        <w:pStyle w:val="Heading5"/>
        <w:spacing w:before="180"/>
      </w:pPr>
      <w:bookmarkStart w:id="3117" w:name="_Toc454329754"/>
      <w:bookmarkStart w:id="3118" w:name="_Toc520085488"/>
      <w:bookmarkStart w:id="3119" w:name="_Toc64777857"/>
      <w:bookmarkStart w:id="3120" w:name="_Toc112475783"/>
      <w:bookmarkStart w:id="3121" w:name="_Toc196124757"/>
      <w:bookmarkStart w:id="3122" w:name="_Toc244595620"/>
      <w:bookmarkStart w:id="3123" w:name="_Toc239148455"/>
      <w:r>
        <w:rPr>
          <w:rStyle w:val="CharSectno"/>
        </w:rPr>
        <w:t>4.29</w:t>
      </w:r>
      <w:r>
        <w:t>.</w:t>
      </w:r>
      <w:r>
        <w:tab/>
        <w:t>Eligibility of residents to be enrolled</w:t>
      </w:r>
      <w:bookmarkEnd w:id="3117"/>
      <w:bookmarkEnd w:id="3118"/>
      <w:bookmarkEnd w:id="3119"/>
      <w:bookmarkEnd w:id="3120"/>
      <w:bookmarkEnd w:id="3121"/>
      <w:bookmarkEnd w:id="3122"/>
      <w:bookmarkEnd w:id="3123"/>
    </w:p>
    <w:p>
      <w:pPr>
        <w:pStyle w:val="Subsection"/>
        <w:spacing w:before="120"/>
      </w:pPr>
      <w:r>
        <w:tab/>
        <w:t>(1)</w:t>
      </w:r>
      <w:r>
        <w:tab/>
        <w:t>A person is eligible to be enrolled to vote at elections for a district or ward (</w:t>
      </w:r>
      <w:r>
        <w:rPr>
          <w:rStyle w:val="CharDefText"/>
        </w:rPr>
        <w:t>the electorate</w:t>
      </w:r>
      <w:r>
        <w:t>) if the person is enrolled as an elector for the Legislative Assembly in respect of a residence in the electorate.</w:t>
      </w:r>
    </w:p>
    <w:p>
      <w:pPr>
        <w:pStyle w:val="Subsection"/>
        <w:spacing w:before="120"/>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spacing w:before="180"/>
      </w:pPr>
      <w:bookmarkStart w:id="3124" w:name="_Toc454329755"/>
      <w:bookmarkStart w:id="3125" w:name="_Toc520085489"/>
      <w:bookmarkStart w:id="3126" w:name="_Toc64777858"/>
      <w:bookmarkStart w:id="3127" w:name="_Toc112475784"/>
      <w:bookmarkStart w:id="3128" w:name="_Toc196124758"/>
      <w:bookmarkStart w:id="3129" w:name="_Toc244595621"/>
      <w:bookmarkStart w:id="3130" w:name="_Toc239148456"/>
      <w:r>
        <w:rPr>
          <w:rStyle w:val="CharSectno"/>
        </w:rPr>
        <w:t>4.30</w:t>
      </w:r>
      <w:r>
        <w:t>.</w:t>
      </w:r>
      <w:r>
        <w:tab/>
        <w:t>Eligibility of non</w:t>
      </w:r>
      <w:r>
        <w:noBreakHyphen/>
        <w:t>resident owners and occupiers to be enrolled</w:t>
      </w:r>
      <w:bookmarkEnd w:id="3124"/>
      <w:bookmarkEnd w:id="3125"/>
      <w:bookmarkEnd w:id="3126"/>
      <w:bookmarkEnd w:id="3127"/>
      <w:bookmarkEnd w:id="3128"/>
      <w:bookmarkEnd w:id="3129"/>
      <w:bookmarkEnd w:id="3130"/>
    </w:p>
    <w:p>
      <w:pPr>
        <w:pStyle w:val="Subsection"/>
        <w:spacing w:before="120"/>
      </w:pPr>
      <w:r>
        <w:tab/>
        <w:t>(1)</w:t>
      </w:r>
      <w:r>
        <w:tab/>
        <w:t>A person is eligible to be enrolled to vote at elections for a district or ward (</w:t>
      </w:r>
      <w:r>
        <w:rPr>
          <w:rStyle w:val="CharDefText"/>
        </w:rPr>
        <w:t>the electorate</w:t>
      </w:r>
      <w:r>
        <w:t>) if the person — </w:t>
      </w:r>
    </w:p>
    <w:p>
      <w:pPr>
        <w:pStyle w:val="Indenta"/>
        <w:spacing w:before="60"/>
      </w:pPr>
      <w:r>
        <w:tab/>
        <w:t>(a)</w:t>
      </w:r>
      <w:r>
        <w:tab/>
        <w:t xml:space="preserve">is enrolled as an elector for the Legislative Assembly or the House of Representatives in respect of a residence outside the electorate; </w:t>
      </w:r>
    </w:p>
    <w:p>
      <w:pPr>
        <w:pStyle w:val="Indenta"/>
        <w:spacing w:before="60"/>
      </w:pPr>
      <w:r>
        <w:tab/>
        <w:t>(b)</w:t>
      </w:r>
      <w:r>
        <w:tab/>
        <w:t>owns or occupies rateable property within the electorate; and</w:t>
      </w:r>
    </w:p>
    <w:p>
      <w:pPr>
        <w:pStyle w:val="Indenta"/>
        <w:spacing w:before="60"/>
      </w:pPr>
      <w:r>
        <w:tab/>
        <w:t>(c)</w:t>
      </w:r>
      <w:r>
        <w:tab/>
        <w:t>has made an enrolment eligibility claim which has been accepted under section 4.32 and still has effect under section 4.33.</w:t>
      </w:r>
    </w:p>
    <w:p>
      <w:pPr>
        <w:pStyle w:val="Subsection"/>
        <w:spacing w:before="120"/>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Heading5"/>
        <w:spacing w:before="180"/>
      </w:pPr>
      <w:bookmarkStart w:id="3131" w:name="_Toc454329756"/>
      <w:bookmarkStart w:id="3132" w:name="_Toc520085490"/>
      <w:bookmarkStart w:id="3133" w:name="_Toc64777859"/>
      <w:bookmarkStart w:id="3134" w:name="_Toc112475785"/>
      <w:bookmarkStart w:id="3135" w:name="_Toc196124759"/>
      <w:bookmarkStart w:id="3136" w:name="_Toc244595622"/>
      <w:bookmarkStart w:id="3137" w:name="_Toc239148457"/>
      <w:r>
        <w:rPr>
          <w:rStyle w:val="CharSectno"/>
        </w:rPr>
        <w:t>4.31</w:t>
      </w:r>
      <w:r>
        <w:t>.</w:t>
      </w:r>
      <w:r>
        <w:tab/>
        <w:t>Rateable property: ownership and occupation</w:t>
      </w:r>
      <w:bookmarkEnd w:id="3131"/>
      <w:bookmarkEnd w:id="3132"/>
      <w:bookmarkEnd w:id="3133"/>
      <w:bookmarkEnd w:id="3134"/>
      <w:bookmarkEnd w:id="3135"/>
      <w:bookmarkEnd w:id="3136"/>
      <w:bookmarkEnd w:id="3137"/>
    </w:p>
    <w:p>
      <w:pPr>
        <w:pStyle w:val="Subsection"/>
        <w:spacing w:before="120"/>
        <w:rPr>
          <w:spacing w:val="-2"/>
        </w:rPr>
      </w:pPr>
      <w:r>
        <w:rPr>
          <w:spacing w:val="-2"/>
        </w:rPr>
        <w:tab/>
        <w:t>(1)</w:t>
      </w:r>
      <w:r>
        <w:rPr>
          <w:spacing w:val="-2"/>
        </w:rPr>
        <w:tab/>
      </w:r>
      <w:r>
        <w:rPr>
          <w:spacing w:val="-4"/>
        </w:rPr>
        <w:t>For the purposes of this Division, the following provisions apply in relation to rateable property and its ownership and occupation —</w:t>
      </w:r>
      <w:r>
        <w:rPr>
          <w:spacing w:val="-2"/>
        </w:rPr>
        <w:t> </w:t>
      </w:r>
    </w:p>
    <w:p>
      <w:pPr>
        <w:pStyle w:val="MiscellaneousBody"/>
        <w:tabs>
          <w:tab w:val="left" w:pos="1680"/>
        </w:tabs>
        <w:rPr>
          <w:i/>
        </w:rPr>
      </w:pPr>
      <w:r>
        <w:rPr>
          <w:i/>
        </w:rPr>
        <w:tab/>
        <w:t>Property divided by district boundaries</w:t>
      </w:r>
    </w:p>
    <w:p>
      <w:pPr>
        <w:pStyle w:val="Indenta"/>
        <w:spacing w:before="60"/>
      </w:pPr>
      <w:r>
        <w:tab/>
        <w:t>(a)</w:t>
      </w:r>
      <w:r>
        <w:tab/>
        <w:t>Section 4.30 applies even if part of the rateable property is situated in another district.</w:t>
      </w:r>
    </w:p>
    <w:p>
      <w:pPr>
        <w:pStyle w:val="MiscellaneousBody"/>
        <w:tabs>
          <w:tab w:val="left" w:pos="1680"/>
        </w:tabs>
        <w:rPr>
          <w:i/>
        </w:rPr>
      </w:pPr>
      <w:r>
        <w:rPr>
          <w:i/>
        </w:rPr>
        <w:tab/>
        <w:t>Property divided by ward boundaries</w:t>
      </w:r>
    </w:p>
    <w:p>
      <w:pPr>
        <w:pStyle w:val="Indenta"/>
        <w:spacing w:before="60"/>
      </w:pPr>
      <w:r>
        <w:tab/>
        <w:t>(b)</w:t>
      </w:r>
      <w:r>
        <w:tab/>
        <w:t>If an enrolment eligibility claim is made in respect of rateable property situated partly in one ward and partly in another ward or wards, it is to be regarded for the purposes of that claim as being in — </w:t>
      </w:r>
    </w:p>
    <w:p>
      <w:pPr>
        <w:pStyle w:val="Indenti"/>
      </w:pPr>
      <w:r>
        <w:tab/>
        <w:t>(i)</w:t>
      </w:r>
      <w:r>
        <w:tab/>
        <w:t>the ward nominated by the owner or occupier making the claim; or</w:t>
      </w:r>
    </w:p>
    <w:p>
      <w:pPr>
        <w:pStyle w:val="Indenti"/>
      </w:pPr>
      <w:r>
        <w:tab/>
        <w:t>(ii)</w:t>
      </w:r>
      <w:r>
        <w:tab/>
        <w:t>if no nomination is made, the ward determined by the CEO.</w:t>
      </w:r>
    </w:p>
    <w:p>
      <w:pPr>
        <w:pStyle w:val="MiscellaneousBody"/>
        <w:tabs>
          <w:tab w:val="left" w:pos="1680"/>
        </w:tabs>
        <w:rPr>
          <w:i/>
        </w:rPr>
      </w:pPr>
      <w:r>
        <w:rPr>
          <w:i/>
        </w:rPr>
        <w:tab/>
        <w:t>Right of occupation</w:t>
      </w:r>
    </w:p>
    <w:p>
      <w:pPr>
        <w:pStyle w:val="Indenta"/>
      </w:pPr>
      <w:r>
        <w:tab/>
        <w:t>(c)</w:t>
      </w:r>
      <w:r>
        <w:tab/>
        <w:t>A person occupies rateable property if, and only if, the person has a right of continuous occupation under a lease, tenancy agreement or other legal instrument.</w:t>
      </w:r>
    </w:p>
    <w:p>
      <w:pPr>
        <w:pStyle w:val="MiscellaneousBody"/>
        <w:tabs>
          <w:tab w:val="left" w:pos="1680"/>
        </w:tabs>
        <w:rPr>
          <w:i/>
        </w:rPr>
      </w:pPr>
      <w:r>
        <w:rPr>
          <w:i/>
        </w:rPr>
        <w:tab/>
        <w:t>Separate occupancies</w:t>
      </w:r>
    </w:p>
    <w:p>
      <w:pPr>
        <w:pStyle w:val="Indenta"/>
      </w:pPr>
      <w:r>
        <w:tab/>
        <w:t>(d)</w:t>
      </w:r>
      <w:r>
        <w:tab/>
        <w:t>A reference to the occupation of rateable property includes a reference to the occupation of — </w:t>
      </w:r>
    </w:p>
    <w:p>
      <w:pPr>
        <w:pStyle w:val="Indenti"/>
      </w:pPr>
      <w:r>
        <w:tab/>
        <w:t>(i)</w:t>
      </w:r>
      <w:r>
        <w:tab/>
        <w:t>a separate building or portion of a building on the rateable property; or</w:t>
      </w:r>
    </w:p>
    <w:p>
      <w:pPr>
        <w:pStyle w:val="Indenti"/>
      </w:pPr>
      <w:r>
        <w:tab/>
        <w:t>(ii)</w:t>
      </w:r>
      <w:r>
        <w:tab/>
        <w:t>some other separate and distinguishable portion of the rateable property.</w:t>
      </w:r>
    </w:p>
    <w:p>
      <w:pPr>
        <w:pStyle w:val="MiscellaneousBody"/>
        <w:tabs>
          <w:tab w:val="left" w:pos="1680"/>
        </w:tabs>
        <w:rPr>
          <w:i/>
        </w:rPr>
      </w:pPr>
      <w:r>
        <w:rPr>
          <w:i/>
        </w:rPr>
        <w:tab/>
        <w:t>Joint owners</w:t>
      </w:r>
    </w:p>
    <w:p>
      <w:pPr>
        <w:pStyle w:val="Indenta"/>
      </w:pPr>
      <w:r>
        <w:tab/>
        <w:t>(e)</w:t>
      </w:r>
      <w:r>
        <w:tab/>
        <w:t>If more than 2 people own rateable property in conjunction with each other, the owners are whichever 2 of those people who, being eligible under section 4.30(1)(a), are nominated as owners by all or a majority of those people.</w:t>
      </w:r>
    </w:p>
    <w:p>
      <w:pPr>
        <w:pStyle w:val="MiscellaneousBody"/>
        <w:tabs>
          <w:tab w:val="left" w:pos="1680"/>
        </w:tabs>
        <w:rPr>
          <w:i/>
        </w:rPr>
      </w:pPr>
      <w:r>
        <w:rPr>
          <w:i/>
        </w:rPr>
        <w:tab/>
        <w:t>Joint occupiers</w:t>
      </w:r>
    </w:p>
    <w:p>
      <w:pPr>
        <w:pStyle w:val="Indenta"/>
      </w:pPr>
      <w:r>
        <w:tab/>
        <w:t>(f)</w:t>
      </w:r>
      <w:r>
        <w:tab/>
        <w:t>If more than 2 people occupy rateable property in conjunction with each other, the occupiers are whichever 2 of those people who, being eligible under section 4.30(1)(a), are nominated as occupiers by all or a majority of those people.</w:t>
      </w:r>
    </w:p>
    <w:p>
      <w:pPr>
        <w:pStyle w:val="MiscellaneousBody"/>
        <w:tabs>
          <w:tab w:val="left" w:pos="1680"/>
        </w:tabs>
        <w:rPr>
          <w:i/>
        </w:rPr>
      </w:pPr>
      <w:r>
        <w:rPr>
          <w:i/>
        </w:rPr>
        <w:tab/>
        <w:t>Corporate ownership or occupation</w:t>
      </w:r>
    </w:p>
    <w:p>
      <w:pPr>
        <w:pStyle w:val="Indenta"/>
      </w:pPr>
      <w:r>
        <w:tab/>
        <w:t>(g)</w:t>
      </w:r>
      <w:r>
        <w:tab/>
        <w:t>If a body corporate owns or occupies rateable property, the owners or occupiers are 2 people who, being eligible under section 4.30(1)(a), are nominated as owners or occupiers by the body corporate.</w:t>
      </w:r>
    </w:p>
    <w:p>
      <w:pPr>
        <w:pStyle w:val="MiscellaneousBody"/>
        <w:tabs>
          <w:tab w:val="left" w:pos="1680"/>
        </w:tabs>
        <w:rPr>
          <w:i/>
        </w:rPr>
      </w:pPr>
      <w:r>
        <w:rPr>
          <w:i/>
        </w:rPr>
        <w:tab/>
        <w:t>One nomination for all property in the district</w:t>
      </w:r>
    </w:p>
    <w:p>
      <w:pPr>
        <w:pStyle w:val="Indenta"/>
      </w:pPr>
      <w:r>
        <w:tab/>
        <w:t>(h)</w:t>
      </w:r>
      <w:r>
        <w:tab/>
        <w:t>A nomination under paragraph (e), (f) or (g)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 (1) are made and how long they remain in effect.</w:t>
      </w:r>
    </w:p>
    <w:p>
      <w:pPr>
        <w:pStyle w:val="Heading5"/>
      </w:pPr>
      <w:bookmarkStart w:id="3138" w:name="_Toc454329757"/>
      <w:bookmarkStart w:id="3139" w:name="_Toc520085491"/>
      <w:bookmarkStart w:id="3140" w:name="_Toc64777860"/>
      <w:bookmarkStart w:id="3141" w:name="_Toc112475786"/>
      <w:bookmarkStart w:id="3142" w:name="_Toc196124760"/>
      <w:bookmarkStart w:id="3143" w:name="_Toc244595623"/>
      <w:bookmarkStart w:id="3144" w:name="_Toc239148458"/>
      <w:r>
        <w:rPr>
          <w:rStyle w:val="CharSectno"/>
        </w:rPr>
        <w:t>4.32</w:t>
      </w:r>
      <w:r>
        <w:t>.</w:t>
      </w:r>
      <w:r>
        <w:tab/>
        <w:t>How to claim eligibility to enrol under section 4.30</w:t>
      </w:r>
      <w:bookmarkEnd w:id="3138"/>
      <w:bookmarkEnd w:id="3139"/>
      <w:bookmarkEnd w:id="3140"/>
      <w:bookmarkEnd w:id="3141"/>
      <w:bookmarkEnd w:id="3142"/>
      <w:bookmarkEnd w:id="3143"/>
      <w:bookmarkEnd w:id="3144"/>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Within 14 days after receiving the claim the CEO is to decide whether or not the claimant is eligible under section 4.30(1)(a) and (b) and accept or reject the claim accordingly.</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w:t>
      </w:r>
    </w:p>
    <w:p>
      <w:pPr>
        <w:pStyle w:val="Heading5"/>
      </w:pPr>
      <w:bookmarkStart w:id="3145" w:name="_Toc454329758"/>
      <w:bookmarkStart w:id="3146" w:name="_Toc520085492"/>
      <w:bookmarkStart w:id="3147" w:name="_Toc64777861"/>
      <w:bookmarkStart w:id="3148" w:name="_Toc112475787"/>
      <w:bookmarkStart w:id="3149" w:name="_Toc196124761"/>
      <w:bookmarkStart w:id="3150" w:name="_Toc244595624"/>
      <w:bookmarkStart w:id="3151" w:name="_Toc239148459"/>
      <w:r>
        <w:rPr>
          <w:rStyle w:val="CharSectno"/>
        </w:rPr>
        <w:t>4.33</w:t>
      </w:r>
      <w:r>
        <w:t>.</w:t>
      </w:r>
      <w:r>
        <w:tab/>
        <w:t>Expiry of claim of eligibility to enrol under section 4.30</w:t>
      </w:r>
      <w:bookmarkEnd w:id="3145"/>
      <w:bookmarkEnd w:id="3146"/>
      <w:bookmarkEnd w:id="3147"/>
      <w:bookmarkEnd w:id="3148"/>
      <w:bookmarkEnd w:id="3149"/>
      <w:bookmarkEnd w:id="3150"/>
      <w:bookmarkEnd w:id="3151"/>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(1a)</w:t>
      </w:r>
      <w:r>
        <w:tab/>
        <w:t>Unless subsection (2) or (3) applies, an enrolment eligibility claim made by a person on the basis of occupation of rateable property within the electorate expires on the day 6 months after the holding of the second ordinary elections of the local government after the claim is accepted under section 4.32(4) or (8).</w:t>
      </w:r>
    </w:p>
    <w:p>
      <w:pPr>
        <w:pStyle w:val="Subsection"/>
      </w:pPr>
      <w:r>
        <w:tab/>
        <w:t>(2)</w:t>
      </w:r>
      <w:r>
        <w:tab/>
        <w:t>If an enrolment eligibility claim made on the basis of occupation of rateable property within the electorate is accepted under section 4.32(4) or (8) after the 50th day before the election day for ordinary elections of the local government, the claim expires on the day 6 months after the holding of the third ordinary elections of the local government after the claim is accepted or, if the council of the local government is suspended, the day the third ordinary election of the local government would have been held but for the suspension.</w:t>
      </w:r>
    </w:p>
    <w:p>
      <w:pPr>
        <w:pStyle w:val="Subsection"/>
      </w:pPr>
      <w:r>
        <w:tab/>
        <w:t>(3)</w:t>
      </w:r>
      <w:r>
        <w:tab/>
        <w:t>If the day on which an enrolment eligibility claim would expire under subclause (1a)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w:t>
      </w:r>
    </w:p>
    <w:p>
      <w:pPr>
        <w:pStyle w:val="Heading5"/>
      </w:pPr>
      <w:bookmarkStart w:id="3152" w:name="_Toc454329759"/>
      <w:bookmarkStart w:id="3153" w:name="_Toc520085493"/>
      <w:bookmarkStart w:id="3154" w:name="_Toc64777862"/>
      <w:bookmarkStart w:id="3155" w:name="_Toc112475788"/>
      <w:bookmarkStart w:id="3156" w:name="_Toc196124762"/>
      <w:bookmarkStart w:id="3157" w:name="_Toc244595625"/>
      <w:bookmarkStart w:id="3158" w:name="_Toc239148460"/>
      <w:r>
        <w:rPr>
          <w:rStyle w:val="CharSectno"/>
        </w:rPr>
        <w:t>4.34</w:t>
      </w:r>
      <w:r>
        <w:t>.</w:t>
      </w:r>
      <w:r>
        <w:tab/>
        <w:t>Accuracy of enrolment details to be maintained</w:t>
      </w:r>
      <w:bookmarkEnd w:id="3152"/>
      <w:bookmarkEnd w:id="3153"/>
      <w:bookmarkEnd w:id="3154"/>
      <w:bookmarkEnd w:id="3155"/>
      <w:bookmarkEnd w:id="3156"/>
      <w:bookmarkEnd w:id="3157"/>
      <w:bookmarkEnd w:id="3158"/>
    </w:p>
    <w:p>
      <w:pPr>
        <w:pStyle w:val="Subsection"/>
      </w:pPr>
      <w:r>
        <w:tab/>
      </w:r>
      <w:r>
        <w:tab/>
        <w:t>The CEO is to ensure that the information about electors that is recorded from enrolment eligibility claims is maintained in an up to date and accurate form.</w:t>
      </w:r>
    </w:p>
    <w:p>
      <w:pPr>
        <w:pStyle w:val="Heading5"/>
      </w:pPr>
      <w:bookmarkStart w:id="3159" w:name="_Toc454329760"/>
      <w:bookmarkStart w:id="3160" w:name="_Toc520085494"/>
      <w:bookmarkStart w:id="3161" w:name="_Toc64777863"/>
      <w:bookmarkStart w:id="3162" w:name="_Toc112475789"/>
      <w:bookmarkStart w:id="3163" w:name="_Toc196124763"/>
      <w:bookmarkStart w:id="3164" w:name="_Toc244595626"/>
      <w:bookmarkStart w:id="3165" w:name="_Toc239148461"/>
      <w:r>
        <w:rPr>
          <w:rStyle w:val="CharSectno"/>
        </w:rPr>
        <w:t>4.35</w:t>
      </w:r>
      <w:r>
        <w:t>.</w:t>
      </w:r>
      <w:r>
        <w:tab/>
        <w:t>Decision that eligibility to enrol under section 4.30 has ended</w:t>
      </w:r>
      <w:bookmarkEnd w:id="3159"/>
      <w:bookmarkEnd w:id="3160"/>
      <w:bookmarkEnd w:id="3161"/>
      <w:bookmarkEnd w:id="3162"/>
      <w:bookmarkEnd w:id="3163"/>
      <w:bookmarkEnd w:id="3164"/>
      <w:bookmarkEnd w:id="3165"/>
    </w:p>
    <w:p>
      <w:pPr>
        <w:pStyle w:val="Subsection"/>
        <w:keepNext/>
        <w:keepLines/>
        <w:spacing w:before="120"/>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spacing w:before="120"/>
      </w:pPr>
      <w:r>
        <w:tab/>
        <w:t>(2)</w:t>
      </w:r>
      <w:r>
        <w:tab/>
        <w:t>The CEO is to give written notice to the person before making a decision under subsection (1)(c) and is to allow 28 days for the person to make submissions on the matter.</w:t>
      </w:r>
    </w:p>
    <w:p>
      <w:pPr>
        <w:pStyle w:val="Subsection"/>
        <w:spacing w:before="120"/>
      </w:pPr>
      <w:r>
        <w:tab/>
        <w:t>(3)</w:t>
      </w:r>
      <w:r>
        <w:tab/>
        <w:t>If the CEO makes a decision under subsection (1)(c) the CEO is to give written notice of it to the person.</w:t>
      </w:r>
    </w:p>
    <w:p>
      <w:pPr>
        <w:pStyle w:val="Subsection"/>
        <w:spacing w:before="120"/>
      </w:pPr>
      <w:r>
        <w:tab/>
        <w:t>(4)</w:t>
      </w:r>
      <w:r>
        <w:tab/>
        <w:t>If dissatisfied with the decision, the person may appeal to the Electoral Commissioner in accordance with regulations and the Electoral Commissioner can confirm or reverse the decision.</w:t>
      </w:r>
    </w:p>
    <w:p>
      <w:pPr>
        <w:pStyle w:val="Subsection"/>
        <w:spacing w:before="120"/>
      </w:pPr>
      <w:r>
        <w:tab/>
        <w:t>(5)</w:t>
      </w:r>
      <w:r>
        <w:tab/>
        <w:t>On receipt of advice of the Electoral Commissioner’s decision on an appeal, the CEO is to take any action that is necessary to give effect to that decision.</w:t>
      </w:r>
    </w:p>
    <w:p>
      <w:pPr>
        <w:pStyle w:val="Subsection"/>
        <w:spacing w:before="120"/>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spacing w:before="120"/>
      </w:pPr>
      <w:r>
        <w:tab/>
        <w:t>(7)</w:t>
      </w:r>
      <w:r>
        <w:tab/>
        <w:t>The CEO is to record any decision under subsection (1) or (6) in the register referred to in section 4.32(6).</w:t>
      </w:r>
    </w:p>
    <w:p>
      <w:pPr>
        <w:pStyle w:val="Footnotesection"/>
      </w:pPr>
      <w:bookmarkStart w:id="3166" w:name="_Toc71096420"/>
      <w:bookmarkStart w:id="3167" w:name="_Toc84404505"/>
      <w:bookmarkStart w:id="3168" w:name="_Toc89507499"/>
      <w:bookmarkStart w:id="3169" w:name="_Toc89859699"/>
      <w:bookmarkStart w:id="3170" w:name="_Toc92771496"/>
      <w:bookmarkStart w:id="3171" w:name="_Toc92865395"/>
      <w:r>
        <w:tab/>
        <w:t>[Section 4.35 amended by No. 49 of 2004 s. 35.]</w:t>
      </w:r>
    </w:p>
    <w:p>
      <w:pPr>
        <w:pStyle w:val="Heading3"/>
      </w:pPr>
      <w:bookmarkStart w:id="3172" w:name="_Toc94070846"/>
      <w:bookmarkStart w:id="3173" w:name="_Toc96496531"/>
      <w:bookmarkStart w:id="3174" w:name="_Toc97097735"/>
      <w:bookmarkStart w:id="3175" w:name="_Toc100136248"/>
      <w:bookmarkStart w:id="3176" w:name="_Toc100384179"/>
      <w:bookmarkStart w:id="3177" w:name="_Toc100476399"/>
      <w:bookmarkStart w:id="3178" w:name="_Toc102381846"/>
      <w:bookmarkStart w:id="3179" w:name="_Toc102721779"/>
      <w:bookmarkStart w:id="3180" w:name="_Toc102876844"/>
      <w:bookmarkStart w:id="3181" w:name="_Toc104172630"/>
      <w:bookmarkStart w:id="3182" w:name="_Toc107982946"/>
      <w:bookmarkStart w:id="3183" w:name="_Toc109544414"/>
      <w:bookmarkStart w:id="3184" w:name="_Toc109547862"/>
      <w:bookmarkStart w:id="3185" w:name="_Toc110063911"/>
      <w:bookmarkStart w:id="3186" w:name="_Toc110323831"/>
      <w:bookmarkStart w:id="3187" w:name="_Toc110755303"/>
      <w:bookmarkStart w:id="3188" w:name="_Toc111618439"/>
      <w:bookmarkStart w:id="3189" w:name="_Toc111621647"/>
      <w:bookmarkStart w:id="3190" w:name="_Toc112475790"/>
      <w:bookmarkStart w:id="3191" w:name="_Toc112732286"/>
      <w:bookmarkStart w:id="3192" w:name="_Toc124053612"/>
      <w:bookmarkStart w:id="3193" w:name="_Toc131399293"/>
      <w:bookmarkStart w:id="3194" w:name="_Toc136336137"/>
      <w:bookmarkStart w:id="3195" w:name="_Toc136409176"/>
      <w:bookmarkStart w:id="3196" w:name="_Toc136409976"/>
      <w:bookmarkStart w:id="3197" w:name="_Toc138825782"/>
      <w:bookmarkStart w:id="3198" w:name="_Toc139267778"/>
      <w:bookmarkStart w:id="3199" w:name="_Toc139693075"/>
      <w:bookmarkStart w:id="3200" w:name="_Toc141179045"/>
      <w:bookmarkStart w:id="3201" w:name="_Toc152739290"/>
      <w:bookmarkStart w:id="3202" w:name="_Toc153611231"/>
      <w:bookmarkStart w:id="3203" w:name="_Toc155598211"/>
      <w:bookmarkStart w:id="3204" w:name="_Toc157922930"/>
      <w:bookmarkStart w:id="3205" w:name="_Toc162950499"/>
      <w:bookmarkStart w:id="3206" w:name="_Toc170724480"/>
      <w:bookmarkStart w:id="3207" w:name="_Toc171228267"/>
      <w:bookmarkStart w:id="3208" w:name="_Toc171235656"/>
      <w:bookmarkStart w:id="3209" w:name="_Toc173898999"/>
      <w:bookmarkStart w:id="3210" w:name="_Toc175470628"/>
      <w:bookmarkStart w:id="3211" w:name="_Toc175472517"/>
      <w:bookmarkStart w:id="3212" w:name="_Toc176677382"/>
      <w:bookmarkStart w:id="3213" w:name="_Toc176777105"/>
      <w:bookmarkStart w:id="3214" w:name="_Toc176835371"/>
      <w:bookmarkStart w:id="3215" w:name="_Toc180317415"/>
      <w:bookmarkStart w:id="3216" w:name="_Toc180385324"/>
      <w:bookmarkStart w:id="3217" w:name="_Toc187032175"/>
      <w:bookmarkStart w:id="3218" w:name="_Toc187121157"/>
      <w:bookmarkStart w:id="3219" w:name="_Toc187819246"/>
      <w:bookmarkStart w:id="3220" w:name="_Toc188077677"/>
      <w:bookmarkStart w:id="3221" w:name="_Toc196124764"/>
      <w:bookmarkStart w:id="3222" w:name="_Toc196125630"/>
      <w:bookmarkStart w:id="3223" w:name="_Toc196802028"/>
      <w:bookmarkStart w:id="3224" w:name="_Toc197855387"/>
      <w:bookmarkStart w:id="3225" w:name="_Toc200518167"/>
      <w:bookmarkStart w:id="3226" w:name="_Toc202174143"/>
      <w:bookmarkStart w:id="3227" w:name="_Toc239148462"/>
      <w:bookmarkStart w:id="3228" w:name="_Toc244595627"/>
      <w:r>
        <w:rPr>
          <w:rStyle w:val="CharDivNo"/>
        </w:rPr>
        <w:t>Division 9</w:t>
      </w:r>
      <w:r>
        <w:t> — </w:t>
      </w:r>
      <w:r>
        <w:rPr>
          <w:rStyle w:val="CharDivText"/>
        </w:rPr>
        <w:t>The electoral process</w:t>
      </w:r>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p>
    <w:p>
      <w:pPr>
        <w:pStyle w:val="Heading5"/>
      </w:pPr>
      <w:bookmarkStart w:id="3229" w:name="_Toc454329761"/>
      <w:bookmarkStart w:id="3230" w:name="_Toc520085495"/>
      <w:bookmarkStart w:id="3231" w:name="_Toc64777864"/>
      <w:bookmarkStart w:id="3232" w:name="_Toc112475791"/>
      <w:bookmarkStart w:id="3233" w:name="_Toc196124765"/>
      <w:bookmarkStart w:id="3234" w:name="_Toc244595628"/>
      <w:bookmarkStart w:id="3235" w:name="_Toc239148463"/>
      <w:r>
        <w:rPr>
          <w:rStyle w:val="CharSectno"/>
        </w:rPr>
        <w:t>4.36</w:t>
      </w:r>
      <w:r>
        <w:t>.</w:t>
      </w:r>
      <w:r>
        <w:tab/>
        <w:t>Application and definitions</w:t>
      </w:r>
      <w:bookmarkEnd w:id="3229"/>
      <w:bookmarkEnd w:id="3230"/>
      <w:bookmarkEnd w:id="3231"/>
      <w:bookmarkEnd w:id="3232"/>
      <w:bookmarkEnd w:id="3233"/>
      <w:bookmarkEnd w:id="3234"/>
      <w:bookmarkEnd w:id="3235"/>
    </w:p>
    <w:p>
      <w:pPr>
        <w:pStyle w:val="Subsection"/>
        <w:spacing w:before="120"/>
      </w:pPr>
      <w:r>
        <w:tab/>
        <w:t>(1)</w:t>
      </w:r>
      <w:r>
        <w:tab/>
        <w:t>This Division applies to the following stages in the preparation for, and conduct of, an election — </w:t>
      </w:r>
    </w:p>
    <w:p>
      <w:pPr>
        <w:pStyle w:val="Indenta"/>
        <w:rPr>
          <w:i/>
        </w:rPr>
      </w:pPr>
      <w:r>
        <w:tab/>
      </w:r>
      <w:r>
        <w:tab/>
      </w:r>
      <w:r>
        <w:rPr>
          <w:i/>
        </w:rPr>
        <w:t>Stage 1 — Preparing the electoral roll</w:t>
      </w:r>
    </w:p>
    <w:p>
      <w:pPr>
        <w:pStyle w:val="Indenta"/>
        <w:rPr>
          <w:i/>
        </w:rPr>
      </w:pPr>
      <w:r>
        <w:tab/>
      </w:r>
      <w:r>
        <w:tab/>
      </w:r>
      <w:r>
        <w:rPr>
          <w:i/>
        </w:rPr>
        <w:t>Stage 2 — Nomination of candidates</w:t>
      </w:r>
    </w:p>
    <w:p>
      <w:pPr>
        <w:pStyle w:val="Indenta"/>
        <w:rPr>
          <w:i/>
        </w:rPr>
      </w:pPr>
      <w:r>
        <w:tab/>
      </w:r>
      <w:r>
        <w:tab/>
      </w:r>
      <w:r>
        <w:rPr>
          <w:i/>
        </w:rPr>
        <w:t>Stage 3 — After nominations close</w:t>
      </w:r>
    </w:p>
    <w:p>
      <w:pPr>
        <w:pStyle w:val="Indenta"/>
        <w:rPr>
          <w:i/>
        </w:rPr>
      </w:pPr>
      <w:r>
        <w:tab/>
      </w:r>
      <w:r>
        <w:tab/>
      </w:r>
      <w:r>
        <w:rPr>
          <w:i/>
        </w:rPr>
        <w:t>Stage 4 — Preparing for voting</w:t>
      </w:r>
    </w:p>
    <w:p>
      <w:pPr>
        <w:pStyle w:val="Indenta"/>
        <w:rPr>
          <w:i/>
        </w:rPr>
      </w:pPr>
      <w:r>
        <w:tab/>
      </w:r>
      <w:r>
        <w:tab/>
      </w:r>
      <w:r>
        <w:rPr>
          <w:i/>
        </w:rPr>
        <w:t>Stage 5 — Voting</w:t>
      </w:r>
    </w:p>
    <w:p>
      <w:pPr>
        <w:pStyle w:val="Indenta"/>
        <w:rPr>
          <w:i/>
        </w:rPr>
      </w:pPr>
      <w:r>
        <w:tab/>
      </w:r>
      <w:r>
        <w:tab/>
      </w:r>
      <w:r>
        <w:rPr>
          <w:i/>
        </w:rPr>
        <w:t>Stage 6 — Counting the votes</w:t>
      </w:r>
    </w:p>
    <w:p>
      <w:pPr>
        <w:pStyle w:val="Indenta"/>
        <w:rPr>
          <w:i/>
        </w:rPr>
      </w:pPr>
      <w:r>
        <w:tab/>
      </w:r>
      <w:r>
        <w:tab/>
      </w:r>
      <w:r>
        <w:rPr>
          <w:i/>
        </w:rPr>
        <w:t>Stage 7 — Declaring the result.</w:t>
      </w:r>
    </w:p>
    <w:p>
      <w:pPr>
        <w:pStyle w:val="Subsection"/>
      </w:pPr>
      <w:r>
        <w:tab/>
        <w:t>(2)</w:t>
      </w:r>
      <w:r>
        <w:tab/>
        <w:t xml:space="preserve">In this Division the election referred to in subsection (1) is referred to as </w:t>
      </w:r>
      <w:r>
        <w:rPr>
          <w:rStyle w:val="CharDefText"/>
        </w:rPr>
        <w:t>the election</w:t>
      </w:r>
      <w:r>
        <w:t>.</w:t>
      </w:r>
    </w:p>
    <w:p>
      <w:pPr>
        <w:pStyle w:val="MiscellaneousHeading"/>
        <w:outlineLvl w:val="0"/>
        <w:rPr>
          <w:i/>
        </w:rPr>
      </w:pPr>
      <w:r>
        <w:rPr>
          <w:i/>
        </w:rPr>
        <w:t>Stage 1 — Preparing the electoral roll</w:t>
      </w:r>
    </w:p>
    <w:p>
      <w:pPr>
        <w:pStyle w:val="Heading5"/>
      </w:pPr>
      <w:bookmarkStart w:id="3236" w:name="_Toc454329762"/>
      <w:bookmarkStart w:id="3237" w:name="_Toc520085496"/>
      <w:bookmarkStart w:id="3238" w:name="_Toc64777865"/>
      <w:bookmarkStart w:id="3239" w:name="_Toc112475792"/>
      <w:bookmarkStart w:id="3240" w:name="_Toc196124766"/>
      <w:bookmarkStart w:id="3241" w:name="_Toc244595629"/>
      <w:bookmarkStart w:id="3242" w:name="_Toc239148464"/>
      <w:r>
        <w:rPr>
          <w:rStyle w:val="CharSectno"/>
        </w:rPr>
        <w:t>4.37</w:t>
      </w:r>
      <w:r>
        <w:t>.</w:t>
      </w:r>
      <w:r>
        <w:tab/>
        <w:t>New roll for each election</w:t>
      </w:r>
      <w:bookmarkEnd w:id="3236"/>
      <w:bookmarkEnd w:id="3237"/>
      <w:bookmarkEnd w:id="3238"/>
      <w:bookmarkEnd w:id="3239"/>
      <w:bookmarkEnd w:id="3240"/>
      <w:bookmarkEnd w:id="3241"/>
      <w:bookmarkEnd w:id="3242"/>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bookmarkStart w:id="3243" w:name="_Toc454329763"/>
      <w:bookmarkStart w:id="3244" w:name="_Toc520085497"/>
      <w:bookmarkStart w:id="3245" w:name="_Toc64777866"/>
      <w:r>
        <w:tab/>
        <w:t>[Section 4.37 amended by No. 49 of 2004 s. 36.]</w:t>
      </w:r>
    </w:p>
    <w:p>
      <w:pPr>
        <w:pStyle w:val="Heading5"/>
      </w:pPr>
      <w:bookmarkStart w:id="3246" w:name="_Toc112475793"/>
      <w:bookmarkStart w:id="3247" w:name="_Toc196124767"/>
      <w:bookmarkStart w:id="3248" w:name="_Toc244595630"/>
      <w:bookmarkStart w:id="3249" w:name="_Toc239148465"/>
      <w:r>
        <w:rPr>
          <w:rStyle w:val="CharSectno"/>
        </w:rPr>
        <w:t>4.38</w:t>
      </w:r>
      <w:r>
        <w:t>.</w:t>
      </w:r>
      <w:r>
        <w:tab/>
        <w:t>What the roll consists of</w:t>
      </w:r>
      <w:bookmarkEnd w:id="3243"/>
      <w:bookmarkEnd w:id="3244"/>
      <w:bookmarkEnd w:id="3245"/>
      <w:bookmarkEnd w:id="3246"/>
      <w:bookmarkEnd w:id="3247"/>
      <w:bookmarkEnd w:id="3248"/>
      <w:bookmarkEnd w:id="3249"/>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3250" w:name="_Toc454329764"/>
      <w:bookmarkStart w:id="3251" w:name="_Toc520085498"/>
      <w:bookmarkStart w:id="3252" w:name="_Toc64777867"/>
      <w:bookmarkStart w:id="3253" w:name="_Toc112475794"/>
      <w:bookmarkStart w:id="3254" w:name="_Toc196124768"/>
      <w:bookmarkStart w:id="3255" w:name="_Toc244595631"/>
      <w:bookmarkStart w:id="3256" w:name="_Toc239148466"/>
      <w:r>
        <w:rPr>
          <w:rStyle w:val="CharSectno"/>
        </w:rPr>
        <w:t>4.39</w:t>
      </w:r>
      <w:r>
        <w:t>.</w:t>
      </w:r>
      <w:r>
        <w:tab/>
        <w:t>Close of enrolments</w:t>
      </w:r>
      <w:bookmarkEnd w:id="3250"/>
      <w:bookmarkEnd w:id="3251"/>
      <w:bookmarkEnd w:id="3252"/>
      <w:bookmarkEnd w:id="3253"/>
      <w:bookmarkEnd w:id="3254"/>
      <w:bookmarkEnd w:id="3255"/>
      <w:bookmarkEnd w:id="3256"/>
    </w:p>
    <w:p>
      <w:pPr>
        <w:pStyle w:val="Subsection"/>
        <w:spacing w:before="120"/>
      </w:pPr>
      <w:r>
        <w:tab/>
        <w:t>(1)</w:t>
      </w:r>
      <w:r>
        <w:tab/>
        <w:t xml:space="preserve">In order to be included on the electoral roll for the election a person must be an elector of the district or ward, as the case requires, as at 5 p.m. on the 50th day before election day (the </w:t>
      </w:r>
      <w:r>
        <w:rPr>
          <w:rStyle w:val="CharDefText"/>
        </w:rPr>
        <w:t>close of enrolments</w:t>
      </w:r>
      <w:r>
        <w:t>).</w:t>
      </w:r>
    </w:p>
    <w:p>
      <w:pPr>
        <w:pStyle w:val="Subsection"/>
        <w:spacing w:before="120"/>
      </w:pPr>
      <w:r>
        <w:tab/>
        <w:t>(2)</w:t>
      </w:r>
      <w:r>
        <w:tab/>
        <w:t>On or after the 70th day, but not later than on the 56th day, before election day the CEO is to give Statewide public notice of the time and date of the close of enrolments.</w:t>
      </w:r>
    </w:p>
    <w:p>
      <w:pPr>
        <w:pStyle w:val="Subsection"/>
        <w:spacing w:before="120"/>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spacing w:before="120"/>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3257" w:name="_Toc454329765"/>
      <w:bookmarkStart w:id="3258" w:name="_Toc520085499"/>
      <w:bookmarkStart w:id="3259" w:name="_Toc64777868"/>
      <w:bookmarkStart w:id="3260" w:name="_Toc112475795"/>
      <w:bookmarkStart w:id="3261" w:name="_Toc196124769"/>
      <w:bookmarkStart w:id="3262" w:name="_Toc244595632"/>
      <w:bookmarkStart w:id="3263" w:name="_Toc239148467"/>
      <w:r>
        <w:rPr>
          <w:rStyle w:val="CharSectno"/>
        </w:rPr>
        <w:t>4.40</w:t>
      </w:r>
      <w:r>
        <w:t>.</w:t>
      </w:r>
      <w:r>
        <w:tab/>
        <w:t>Residents roll</w:t>
      </w:r>
      <w:bookmarkEnd w:id="3257"/>
      <w:bookmarkEnd w:id="3258"/>
      <w:bookmarkEnd w:id="3259"/>
      <w:bookmarkEnd w:id="3260"/>
      <w:bookmarkEnd w:id="3261"/>
      <w:bookmarkEnd w:id="3262"/>
      <w:bookmarkEnd w:id="3263"/>
    </w:p>
    <w:p>
      <w:pPr>
        <w:pStyle w:val="Subsection"/>
        <w:spacing w:before="120"/>
      </w:pPr>
      <w:r>
        <w:tab/>
        <w:t>(1)</w:t>
      </w:r>
      <w:r>
        <w:tab/>
        <w:t>Subject to section 4.37(3), on or before the 56th day before election day, the CEO is to advise the Electoral Commissioner of the need to prepare a residents roll for the election.</w:t>
      </w:r>
    </w:p>
    <w:p>
      <w:pPr>
        <w:pStyle w:val="Subsection"/>
        <w:spacing w:before="120"/>
      </w:pPr>
      <w:r>
        <w:tab/>
        <w:t>(2)</w:t>
      </w:r>
      <w:r>
        <w:tab/>
        <w:t>On or before the 36th day before election day, the Electoral Commissioner is to prepare a residents roll for the election and forward a copy of it to the CEO.</w:t>
      </w:r>
    </w:p>
    <w:p>
      <w:pPr>
        <w:pStyle w:val="Subsection"/>
        <w:spacing w:before="120"/>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pPr>
      <w:bookmarkStart w:id="3264" w:name="_Toc454329766"/>
      <w:bookmarkStart w:id="3265" w:name="_Toc520085500"/>
      <w:bookmarkStart w:id="3266" w:name="_Toc64777869"/>
      <w:bookmarkStart w:id="3267" w:name="_Toc112475796"/>
      <w:r>
        <w:tab/>
        <w:t>[Section 4.40 amended by No. 66 of 2006 s. 9.]</w:t>
      </w:r>
    </w:p>
    <w:p>
      <w:pPr>
        <w:pStyle w:val="Heading5"/>
      </w:pPr>
      <w:bookmarkStart w:id="3268" w:name="_Toc196124770"/>
      <w:bookmarkStart w:id="3269" w:name="_Toc244595633"/>
      <w:bookmarkStart w:id="3270" w:name="_Toc239148468"/>
      <w:r>
        <w:rPr>
          <w:rStyle w:val="CharSectno"/>
        </w:rPr>
        <w:t>4.41</w:t>
      </w:r>
      <w:r>
        <w:t>.</w:t>
      </w:r>
      <w:r>
        <w:tab/>
        <w:t>Owners and occupiers roll</w:t>
      </w:r>
      <w:bookmarkEnd w:id="3264"/>
      <w:bookmarkEnd w:id="3265"/>
      <w:bookmarkEnd w:id="3266"/>
      <w:bookmarkEnd w:id="3267"/>
      <w:bookmarkEnd w:id="3268"/>
      <w:bookmarkEnd w:id="3269"/>
      <w:bookmarkEnd w:id="3270"/>
    </w:p>
    <w:p>
      <w:pPr>
        <w:pStyle w:val="Subsection"/>
      </w:pPr>
      <w:r>
        <w:tab/>
        <w:t>(1)</w:t>
      </w:r>
      <w:r>
        <w:tab/>
        <w:t>On or before the 36th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bookmarkStart w:id="3271" w:name="_Toc454329767"/>
      <w:bookmarkStart w:id="3272" w:name="_Toc520085501"/>
      <w:bookmarkStart w:id="3273" w:name="_Toc64777870"/>
      <w:bookmarkStart w:id="3274" w:name="_Toc112475797"/>
      <w:r>
        <w:tab/>
        <w:t>[Section 4.41 amended by No. 66 of 2006 s. 10.]</w:t>
      </w:r>
    </w:p>
    <w:p>
      <w:pPr>
        <w:pStyle w:val="Heading5"/>
      </w:pPr>
      <w:bookmarkStart w:id="3275" w:name="_Toc196124771"/>
      <w:bookmarkStart w:id="3276" w:name="_Toc244595634"/>
      <w:bookmarkStart w:id="3277" w:name="_Toc239148469"/>
      <w:r>
        <w:rPr>
          <w:rStyle w:val="CharSectno"/>
        </w:rPr>
        <w:t>4.42</w:t>
      </w:r>
      <w:r>
        <w:t>.</w:t>
      </w:r>
      <w:r>
        <w:tab/>
        <w:t>Supply of rolls to returning officer, members and candidates</w:t>
      </w:r>
      <w:bookmarkEnd w:id="3271"/>
      <w:bookmarkEnd w:id="3272"/>
      <w:bookmarkEnd w:id="3273"/>
      <w:bookmarkEnd w:id="3274"/>
      <w:bookmarkEnd w:id="3275"/>
      <w:bookmarkEnd w:id="3276"/>
      <w:bookmarkEnd w:id="3277"/>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3278" w:name="_Toc454329768"/>
      <w:bookmarkStart w:id="3279" w:name="_Toc520085502"/>
      <w:bookmarkStart w:id="3280" w:name="_Toc64777871"/>
      <w:bookmarkStart w:id="3281" w:name="_Toc112475798"/>
      <w:bookmarkStart w:id="3282" w:name="_Toc196124772"/>
      <w:bookmarkStart w:id="3283" w:name="_Toc244595635"/>
      <w:bookmarkStart w:id="3284" w:name="_Toc239148470"/>
      <w:r>
        <w:rPr>
          <w:rStyle w:val="CharSectno"/>
        </w:rPr>
        <w:t>4.43</w:t>
      </w:r>
      <w:r>
        <w:t>.</w:t>
      </w:r>
      <w:r>
        <w:tab/>
        <w:t>Correction of rolls</w:t>
      </w:r>
      <w:bookmarkEnd w:id="3278"/>
      <w:bookmarkEnd w:id="3279"/>
      <w:bookmarkEnd w:id="3280"/>
      <w:bookmarkEnd w:id="3281"/>
      <w:bookmarkEnd w:id="3282"/>
      <w:bookmarkEnd w:id="3283"/>
      <w:bookmarkEnd w:id="3284"/>
    </w:p>
    <w:p>
      <w:pPr>
        <w:pStyle w:val="Subsection"/>
      </w:pPr>
      <w:r>
        <w:tab/>
        <w:t>(1)</w:t>
      </w:r>
      <w:r>
        <w:tab/>
        <w:t>On or before the 22nd day before election day the returning officer is to delete from the owners and occupiers roll the name of any person whose name also appears on the residents roll.</w:t>
      </w:r>
    </w:p>
    <w:p>
      <w:pPr>
        <w:pStyle w:val="Subsection"/>
        <w:spacing w:before="120"/>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spacing w:before="120"/>
      </w:pPr>
      <w:r>
        <w:tab/>
        <w:t>(3a)</w:t>
      </w:r>
      <w:r>
        <w:tab/>
        <w:t>If the returning officer is not the CEO, the returning officer may direct the CEO to make the alterations to the rolls described in subsections (1) and (3) and the CEO is to comply with that direction.</w:t>
      </w:r>
    </w:p>
    <w:p>
      <w:pPr>
        <w:pStyle w:val="Subsection"/>
        <w:spacing w:before="120"/>
      </w:pPr>
      <w:r>
        <w:tab/>
        <w:t>(3b)</w:t>
      </w:r>
      <w:r>
        <w:tab/>
        <w:t>If a roll is altered after it has been supplied under section 4.42(2) to members of the council and candidates, the returning officer is to supply details of the alteration to those members and candidates in accordance with regulations.</w:t>
      </w:r>
    </w:p>
    <w:p>
      <w:pPr>
        <w:pStyle w:val="Subsection"/>
        <w:spacing w:before="120"/>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w:t>
      </w:r>
    </w:p>
    <w:p>
      <w:pPr>
        <w:pStyle w:val="Heading5"/>
      </w:pPr>
      <w:bookmarkStart w:id="3285" w:name="_Toc454329769"/>
      <w:bookmarkStart w:id="3286" w:name="_Toc520085503"/>
      <w:bookmarkStart w:id="3287" w:name="_Toc64777872"/>
      <w:bookmarkStart w:id="3288" w:name="_Toc112475799"/>
      <w:bookmarkStart w:id="3289" w:name="_Toc196124773"/>
      <w:bookmarkStart w:id="3290" w:name="_Toc244595636"/>
      <w:bookmarkStart w:id="3291" w:name="_Toc239148471"/>
      <w:r>
        <w:rPr>
          <w:rStyle w:val="CharSectno"/>
        </w:rPr>
        <w:t>4.44</w:t>
      </w:r>
      <w:r>
        <w:t>.</w:t>
      </w:r>
      <w:r>
        <w:tab/>
        <w:t>One enrolment per roll</w:t>
      </w:r>
      <w:bookmarkEnd w:id="3285"/>
      <w:bookmarkEnd w:id="3286"/>
      <w:bookmarkEnd w:id="3287"/>
      <w:bookmarkEnd w:id="3288"/>
      <w:bookmarkEnd w:id="3289"/>
      <w:bookmarkEnd w:id="3290"/>
      <w:bookmarkEnd w:id="3291"/>
    </w:p>
    <w:p>
      <w:pPr>
        <w:pStyle w:val="Subsection"/>
      </w:pPr>
      <w:r>
        <w:tab/>
      </w:r>
      <w:r>
        <w:tab/>
        <w:t>An elector’s name is not to appear more than once on the same electoral roll.</w:t>
      </w:r>
    </w:p>
    <w:p>
      <w:pPr>
        <w:pStyle w:val="Heading5"/>
        <w:rPr>
          <w:rStyle w:val="CharSectno"/>
        </w:rPr>
      </w:pPr>
      <w:bookmarkStart w:id="3292" w:name="_Toc454329770"/>
      <w:bookmarkStart w:id="3293" w:name="_Toc520085504"/>
      <w:bookmarkStart w:id="3294" w:name="_Toc64777873"/>
      <w:bookmarkStart w:id="3295" w:name="_Toc112475800"/>
      <w:bookmarkStart w:id="3296" w:name="_Toc196124774"/>
      <w:bookmarkStart w:id="3297" w:name="_Toc244595637"/>
      <w:bookmarkStart w:id="3298" w:name="_Toc239148472"/>
      <w:r>
        <w:rPr>
          <w:rStyle w:val="CharSectno"/>
        </w:rPr>
        <w:t>4.45</w:t>
      </w:r>
      <w:r>
        <w:t>.</w:t>
      </w:r>
      <w:r>
        <w:rPr>
          <w:rStyle w:val="CharSectno"/>
        </w:rPr>
        <w:tab/>
      </w:r>
      <w:r>
        <w:t>Failure to comply with time limits as to preparation of rolls</w:t>
      </w:r>
      <w:bookmarkEnd w:id="3292"/>
      <w:bookmarkEnd w:id="3293"/>
      <w:bookmarkEnd w:id="3294"/>
      <w:bookmarkEnd w:id="3295"/>
      <w:bookmarkEnd w:id="3296"/>
      <w:bookmarkEnd w:id="3297"/>
      <w:bookmarkEnd w:id="3298"/>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pPr>
      <w:bookmarkStart w:id="3299" w:name="_Toc454329771"/>
      <w:bookmarkStart w:id="3300" w:name="_Toc520085505"/>
      <w:bookmarkStart w:id="3301" w:name="_Toc64777874"/>
      <w:bookmarkStart w:id="3302" w:name="_Toc112475801"/>
      <w:bookmarkStart w:id="3303" w:name="_Toc196124775"/>
      <w:bookmarkStart w:id="3304" w:name="_Toc244595638"/>
      <w:bookmarkStart w:id="3305" w:name="_Toc239148473"/>
      <w:r>
        <w:rPr>
          <w:rStyle w:val="CharSectno"/>
        </w:rPr>
        <w:t>4.46</w:t>
      </w:r>
      <w:r>
        <w:t>.</w:t>
      </w:r>
      <w:r>
        <w:tab/>
        <w:t>Fresh roll may be required</w:t>
      </w:r>
      <w:bookmarkEnd w:id="3299"/>
      <w:bookmarkEnd w:id="3300"/>
      <w:bookmarkEnd w:id="3301"/>
      <w:bookmarkEnd w:id="3302"/>
      <w:bookmarkEnd w:id="3303"/>
      <w:bookmarkEnd w:id="3304"/>
      <w:bookmarkEnd w:id="3305"/>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MiscellaneousHeading"/>
        <w:outlineLvl w:val="0"/>
        <w:rPr>
          <w:i/>
        </w:rPr>
      </w:pPr>
      <w:r>
        <w:rPr>
          <w:i/>
        </w:rPr>
        <w:t>Stage 2 — Nomination of candidates</w:t>
      </w:r>
    </w:p>
    <w:p>
      <w:pPr>
        <w:pStyle w:val="Heading5"/>
      </w:pPr>
      <w:bookmarkStart w:id="3306" w:name="_Toc454329772"/>
      <w:bookmarkStart w:id="3307" w:name="_Toc520085506"/>
      <w:bookmarkStart w:id="3308" w:name="_Toc64777875"/>
      <w:bookmarkStart w:id="3309" w:name="_Toc112475802"/>
      <w:bookmarkStart w:id="3310" w:name="_Toc196124776"/>
      <w:bookmarkStart w:id="3311" w:name="_Toc244595639"/>
      <w:bookmarkStart w:id="3312" w:name="_Toc239148474"/>
      <w:r>
        <w:rPr>
          <w:rStyle w:val="CharSectno"/>
        </w:rPr>
        <w:t>4.47</w:t>
      </w:r>
      <w:r>
        <w:t>.</w:t>
      </w:r>
      <w:r>
        <w:tab/>
        <w:t>Call for nominations</w:t>
      </w:r>
      <w:bookmarkEnd w:id="3306"/>
      <w:bookmarkEnd w:id="3307"/>
      <w:bookmarkEnd w:id="3308"/>
      <w:bookmarkEnd w:id="3309"/>
      <w:bookmarkEnd w:id="3310"/>
      <w:bookmarkEnd w:id="3311"/>
      <w:bookmarkEnd w:id="3312"/>
    </w:p>
    <w:p>
      <w:pPr>
        <w:pStyle w:val="Subsection"/>
      </w:pPr>
      <w:r>
        <w:tab/>
        <w:t>(1)</w:t>
      </w:r>
      <w:r>
        <w:tab/>
        <w:t>Statewide public notice calling for nominations of candidates for the election is to be given by the returning officer on or after the 56th day, but not later than on the 45th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w:t>
      </w:r>
    </w:p>
    <w:p>
      <w:pPr>
        <w:pStyle w:val="Indenta"/>
      </w:pPr>
      <w:r>
        <w:tab/>
        <w:t>(b)</w:t>
      </w:r>
      <w:r>
        <w:tab/>
        <w:t xml:space="preserve">the place where nominations may be delivered or sent (the </w:t>
      </w:r>
      <w:r>
        <w:rPr>
          <w:rStyle w:val="CharDefText"/>
        </w:rPr>
        <w:t>nomination place</w:t>
      </w:r>
      <w:r>
        <w:t>);</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3313" w:name="_Toc454329773"/>
      <w:bookmarkStart w:id="3314" w:name="_Toc520085507"/>
      <w:bookmarkStart w:id="3315" w:name="_Toc64777876"/>
      <w:bookmarkStart w:id="3316" w:name="_Toc112475803"/>
      <w:bookmarkStart w:id="3317" w:name="_Toc196124777"/>
      <w:bookmarkStart w:id="3318" w:name="_Toc244595640"/>
      <w:bookmarkStart w:id="3319" w:name="_Toc239148475"/>
      <w:r>
        <w:rPr>
          <w:rStyle w:val="CharSectno"/>
        </w:rPr>
        <w:t>4.48</w:t>
      </w:r>
      <w:r>
        <w:t>.</w:t>
      </w:r>
      <w:r>
        <w:tab/>
        <w:t>Eligibility to be a candidate</w:t>
      </w:r>
      <w:bookmarkEnd w:id="3313"/>
      <w:bookmarkEnd w:id="3314"/>
      <w:bookmarkEnd w:id="3315"/>
      <w:bookmarkEnd w:id="3316"/>
      <w:bookmarkEnd w:id="3317"/>
      <w:bookmarkEnd w:id="3318"/>
      <w:bookmarkEnd w:id="3319"/>
    </w:p>
    <w:p>
      <w:pPr>
        <w:pStyle w:val="Subsection"/>
        <w:spacing w:before="120"/>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spacing w:before="120"/>
      </w:pPr>
      <w:r>
        <w:tab/>
        <w:t>(2)</w:t>
      </w:r>
      <w:r>
        <w:tab/>
        <w:t>If the election is to fill the office of elector mayor or president a person can only be a candidate if the person was an elector of the district as at the close of enrolments and, at the time of nomination, the person is qualified under section 2.19 to be elected as a member of the council.</w:t>
      </w:r>
    </w:p>
    <w:p>
      <w:pPr>
        <w:pStyle w:val="Footnotesection"/>
      </w:pPr>
      <w:bookmarkStart w:id="3320" w:name="_Toc454329774"/>
      <w:bookmarkStart w:id="3321" w:name="_Toc520085508"/>
      <w:bookmarkStart w:id="3322" w:name="_Toc64777877"/>
      <w:r>
        <w:tab/>
        <w:t>[Section 4.48 amended by No. 49 of 2004 s. 38(1) and (2).]</w:t>
      </w:r>
    </w:p>
    <w:p>
      <w:pPr>
        <w:pStyle w:val="Heading5"/>
      </w:pPr>
      <w:bookmarkStart w:id="3323" w:name="_Toc112475804"/>
      <w:bookmarkStart w:id="3324" w:name="_Toc196124778"/>
      <w:bookmarkStart w:id="3325" w:name="_Toc244595641"/>
      <w:bookmarkStart w:id="3326" w:name="_Toc239148476"/>
      <w:r>
        <w:rPr>
          <w:rStyle w:val="CharSectno"/>
        </w:rPr>
        <w:t>4.49</w:t>
      </w:r>
      <w:r>
        <w:t>.</w:t>
      </w:r>
      <w:r>
        <w:tab/>
        <w:t>How to make an effective nomination</w:t>
      </w:r>
      <w:bookmarkEnd w:id="3320"/>
      <w:bookmarkEnd w:id="3321"/>
      <w:bookmarkEnd w:id="3322"/>
      <w:bookmarkEnd w:id="3323"/>
      <w:bookmarkEnd w:id="3324"/>
      <w:bookmarkEnd w:id="3325"/>
      <w:bookmarkEnd w:id="3326"/>
    </w:p>
    <w:p>
      <w:pPr>
        <w:pStyle w:val="Subsection"/>
        <w:spacing w:before="120"/>
      </w:pPr>
      <w:r>
        <w:tab/>
      </w:r>
      <w:r>
        <w:tab/>
        <w:t>The nomination of a candidate is only effective if — </w:t>
      </w:r>
    </w:p>
    <w:p>
      <w:pPr>
        <w:pStyle w:val="Indenta"/>
      </w:pPr>
      <w:r>
        <w:tab/>
        <w:t>(a)</w:t>
      </w:r>
      <w:r>
        <w:tab/>
        <w:t xml:space="preserve">a completed nomination paper, in the prescribed form, is received by the returning officer at the nomination place (by delivery, post, facsimile or other prescribed means) within the period beginning on the 44th day before election day and ending at 4 p.m. on the 37th day before election day (the </w:t>
      </w:r>
      <w:r>
        <w:rPr>
          <w:rStyle w:val="CharDefText"/>
        </w:rPr>
        <w:t>close of nominations</w:t>
      </w:r>
      <w:r>
        <w:t>);</w:t>
      </w:r>
    </w:p>
    <w:p>
      <w:pPr>
        <w:pStyle w:val="Indenta"/>
      </w:pPr>
      <w:r>
        <w:tab/>
        <w:t>(b)</w:t>
      </w:r>
      <w:r>
        <w:tab/>
        <w:t>a profile of the candidate, prepared in accordance with regulations, accompanies the nomination paper;</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bookmarkStart w:id="3327" w:name="_Toc454329775"/>
      <w:bookmarkStart w:id="3328" w:name="_Toc520085509"/>
      <w:bookmarkStart w:id="3329" w:name="_Toc64777878"/>
      <w:r>
        <w:tab/>
        <w:t>[Section 4.49 amended by No. 49 of 2004 s. 39.]</w:t>
      </w:r>
    </w:p>
    <w:p>
      <w:pPr>
        <w:pStyle w:val="Heading5"/>
      </w:pPr>
      <w:bookmarkStart w:id="3330" w:name="_Toc112475805"/>
      <w:bookmarkStart w:id="3331" w:name="_Toc196124779"/>
      <w:bookmarkStart w:id="3332" w:name="_Toc244595642"/>
      <w:bookmarkStart w:id="3333" w:name="_Toc239148477"/>
      <w:r>
        <w:rPr>
          <w:rStyle w:val="CharSectno"/>
        </w:rPr>
        <w:t>4.50</w:t>
      </w:r>
      <w:r>
        <w:t>.</w:t>
      </w:r>
      <w:r>
        <w:tab/>
        <w:t>How deposits are dealt with</w:t>
      </w:r>
      <w:bookmarkEnd w:id="3327"/>
      <w:bookmarkEnd w:id="3328"/>
      <w:bookmarkEnd w:id="3329"/>
      <w:bookmarkEnd w:id="3330"/>
      <w:bookmarkEnd w:id="3331"/>
      <w:bookmarkEnd w:id="3332"/>
      <w:bookmarkEnd w:id="3333"/>
    </w:p>
    <w:p>
      <w:pPr>
        <w:pStyle w:val="Subsection"/>
      </w:pPr>
      <w:r>
        <w:tab/>
      </w:r>
      <w:r>
        <w:tab/>
        <w:t>A deposit is to be dealt with in accordance with regulations and is refundable in such circumstances as are set out in regulations.</w:t>
      </w:r>
    </w:p>
    <w:p>
      <w:pPr>
        <w:pStyle w:val="Heading5"/>
      </w:pPr>
      <w:bookmarkStart w:id="3334" w:name="_Toc454329776"/>
      <w:bookmarkStart w:id="3335" w:name="_Toc520085510"/>
      <w:bookmarkStart w:id="3336" w:name="_Toc64777879"/>
      <w:bookmarkStart w:id="3337" w:name="_Toc112475806"/>
      <w:bookmarkStart w:id="3338" w:name="_Toc196124780"/>
      <w:bookmarkStart w:id="3339" w:name="_Toc244595643"/>
      <w:bookmarkStart w:id="3340" w:name="_Toc239148478"/>
      <w:r>
        <w:rPr>
          <w:rStyle w:val="CharSectno"/>
        </w:rPr>
        <w:t>4.51</w:t>
      </w:r>
      <w:r>
        <w:t>.</w:t>
      </w:r>
      <w:r>
        <w:tab/>
        <w:t>Rejection of nomination</w:t>
      </w:r>
      <w:bookmarkEnd w:id="3334"/>
      <w:bookmarkEnd w:id="3335"/>
      <w:bookmarkEnd w:id="3336"/>
      <w:bookmarkEnd w:id="3337"/>
      <w:bookmarkEnd w:id="3338"/>
      <w:bookmarkEnd w:id="3339"/>
      <w:bookmarkEnd w:id="3340"/>
    </w:p>
    <w:p>
      <w:pPr>
        <w:pStyle w:val="Subsection"/>
      </w:pPr>
      <w:r>
        <w:tab/>
        <w:t>(1)</w:t>
      </w:r>
      <w:r>
        <w:tab/>
        <w:t>The returning officer is to reject a nomination if — </w:t>
      </w:r>
    </w:p>
    <w:p>
      <w:pPr>
        <w:pStyle w:val="Indenta"/>
      </w:pPr>
      <w:r>
        <w:tab/>
        <w:t>(a)</w:t>
      </w:r>
      <w:r>
        <w:tab/>
        <w:t>it is not effective under section 4.49;</w:t>
      </w:r>
    </w:p>
    <w:p>
      <w:pPr>
        <w:pStyle w:val="Indenta"/>
      </w:pPr>
      <w:r>
        <w:tab/>
        <w:t>(b)</w:t>
      </w:r>
      <w:r>
        <w:tab/>
        <w:t>the candidate is not an elector of the district or was not an elector of the district as at the close of enrolments;</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spacing w:before="120"/>
      </w:pPr>
      <w:r>
        <w:tab/>
        <w:t>(2)</w:t>
      </w:r>
      <w:r>
        <w:tab/>
        <w:t>If none of subsection (1)(a), (b) or (c) apply the returning officer is to accept the nomination.</w:t>
      </w:r>
    </w:p>
    <w:p>
      <w:pPr>
        <w:pStyle w:val="Subsection"/>
        <w:spacing w:before="120"/>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spacing w:before="120"/>
      </w:pPr>
      <w:r>
        <w:tab/>
        <w:t>(4)</w:t>
      </w:r>
      <w:r>
        <w:tab/>
        <w:t>If the returning officer rejects a nomination or amends a profile the returning officer is to give written notice of the decision, and the reasons for it, to the candidate without delay.</w:t>
      </w:r>
    </w:p>
    <w:p>
      <w:pPr>
        <w:pStyle w:val="Footnotesection"/>
      </w:pPr>
      <w:bookmarkStart w:id="3341" w:name="_Toc454329777"/>
      <w:bookmarkStart w:id="3342" w:name="_Toc520085511"/>
      <w:bookmarkStart w:id="3343" w:name="_Toc64777880"/>
      <w:r>
        <w:tab/>
        <w:t>[Section 4.51 amended by No. 49 of 2004 s. 40.]</w:t>
      </w:r>
    </w:p>
    <w:p>
      <w:pPr>
        <w:pStyle w:val="Heading5"/>
        <w:spacing w:before="180"/>
      </w:pPr>
      <w:bookmarkStart w:id="3344" w:name="_Toc112475807"/>
      <w:bookmarkStart w:id="3345" w:name="_Toc196124781"/>
      <w:bookmarkStart w:id="3346" w:name="_Toc244595644"/>
      <w:bookmarkStart w:id="3347" w:name="_Toc239148479"/>
      <w:r>
        <w:rPr>
          <w:rStyle w:val="CharSectno"/>
        </w:rPr>
        <w:t>4.52</w:t>
      </w:r>
      <w:r>
        <w:t>.</w:t>
      </w:r>
      <w:r>
        <w:tab/>
        <w:t>Exhibition of candidates’ details and profiles</w:t>
      </w:r>
      <w:bookmarkEnd w:id="3341"/>
      <w:bookmarkEnd w:id="3342"/>
      <w:bookmarkEnd w:id="3343"/>
      <w:bookmarkEnd w:id="3344"/>
      <w:bookmarkEnd w:id="3345"/>
      <w:bookmarkEnd w:id="3346"/>
      <w:bookmarkEnd w:id="3347"/>
    </w:p>
    <w:p>
      <w:pPr>
        <w:pStyle w:val="Subsection"/>
        <w:spacing w:before="120"/>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spacing w:before="120"/>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spacing w:before="120"/>
      </w:pPr>
      <w:r>
        <w:tab/>
        <w:t>(3)</w:t>
      </w:r>
      <w:r>
        <w:tab/>
        <w:t>In this section —</w:t>
      </w:r>
    </w:p>
    <w:p>
      <w:pPr>
        <w:pStyle w:val="Defstart"/>
      </w:pPr>
      <w:r>
        <w:tab/>
      </w:r>
      <w:r>
        <w:rPr>
          <w:rStyle w:val="CharDefText"/>
        </w:rPr>
        <w:t>details</w:t>
      </w:r>
      <w:r>
        <w:t>,</w:t>
      </w:r>
      <w:r>
        <w:rPr>
          <w:b/>
        </w:rPr>
        <w:t xml:space="preserve"> </w:t>
      </w:r>
      <w:r>
        <w:t>in relation to a candidate, means —</w:t>
      </w:r>
    </w:p>
    <w:p>
      <w:pPr>
        <w:pStyle w:val="Defpara"/>
      </w:pPr>
      <w:r>
        <w:tab/>
        <w:t>(a)</w:t>
      </w:r>
      <w:r>
        <w:tab/>
        <w:t>the candidate’s name;</w:t>
      </w:r>
    </w:p>
    <w:p>
      <w:pPr>
        <w:pStyle w:val="Defpara"/>
      </w:pPr>
      <w:r>
        <w:tab/>
        <w:t>(b)</w:t>
      </w:r>
      <w:r>
        <w:tab/>
        <w:t>the name to appear on the ballot paper;</w:t>
      </w:r>
    </w:p>
    <w:p>
      <w:pPr>
        <w:pStyle w:val="Defpara"/>
      </w:pPr>
      <w:r>
        <w:tab/>
        <w:t>(c)</w:t>
      </w:r>
      <w:r>
        <w:tab/>
        <w:t xml:space="preserve">the ward (if any) in respect of which the candidate has nominated; </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3348" w:name="_Toc454329778"/>
      <w:bookmarkStart w:id="3349" w:name="_Toc520085512"/>
      <w:bookmarkStart w:id="3350" w:name="_Toc64777881"/>
      <w:bookmarkStart w:id="3351" w:name="_Toc112475808"/>
      <w:bookmarkStart w:id="3352" w:name="_Toc196124782"/>
      <w:bookmarkStart w:id="3353" w:name="_Toc244595645"/>
      <w:bookmarkStart w:id="3354" w:name="_Toc239148480"/>
      <w:r>
        <w:rPr>
          <w:rStyle w:val="CharSectno"/>
        </w:rPr>
        <w:t>4.53</w:t>
      </w:r>
      <w:r>
        <w:t>.</w:t>
      </w:r>
      <w:r>
        <w:tab/>
        <w:t>Cancellation of nominations</w:t>
      </w:r>
      <w:bookmarkEnd w:id="3348"/>
      <w:bookmarkEnd w:id="3349"/>
      <w:bookmarkEnd w:id="3350"/>
      <w:bookmarkEnd w:id="3351"/>
      <w:bookmarkEnd w:id="3352"/>
      <w:bookmarkEnd w:id="3353"/>
      <w:bookmarkEnd w:id="3354"/>
    </w:p>
    <w:p>
      <w:pPr>
        <w:pStyle w:val="Subsection"/>
      </w:pPr>
      <w:r>
        <w:tab/>
        <w:t>(1)</w:t>
      </w:r>
      <w:r>
        <w:tab/>
        <w:t>The nomination of a candidate is cancelled if the candidate withdraws the nomination or dies before the close of nominations.</w:t>
      </w:r>
    </w:p>
    <w:p>
      <w:pPr>
        <w:pStyle w:val="Subsection"/>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MiscellaneousHeading"/>
        <w:outlineLvl w:val="0"/>
        <w:rPr>
          <w:i/>
        </w:rPr>
      </w:pPr>
      <w:r>
        <w:rPr>
          <w:i/>
        </w:rPr>
        <w:t>Stage 3 — After nominations close</w:t>
      </w:r>
    </w:p>
    <w:p>
      <w:pPr>
        <w:pStyle w:val="Heading5"/>
        <w:spacing w:before="180"/>
      </w:pPr>
      <w:bookmarkStart w:id="3355" w:name="_Toc454329779"/>
      <w:bookmarkStart w:id="3356" w:name="_Toc520085513"/>
      <w:bookmarkStart w:id="3357" w:name="_Toc64777882"/>
      <w:bookmarkStart w:id="3358" w:name="_Toc112475809"/>
      <w:bookmarkStart w:id="3359" w:name="_Toc196124783"/>
      <w:bookmarkStart w:id="3360" w:name="_Toc244595646"/>
      <w:bookmarkStart w:id="3361" w:name="_Toc239148481"/>
      <w:r>
        <w:rPr>
          <w:rStyle w:val="CharSectno"/>
        </w:rPr>
        <w:t>4.54</w:t>
      </w:r>
      <w:r>
        <w:t>.</w:t>
      </w:r>
      <w:r>
        <w:tab/>
        <w:t>Nominations to be declared</w:t>
      </w:r>
      <w:bookmarkEnd w:id="3355"/>
      <w:bookmarkEnd w:id="3356"/>
      <w:bookmarkEnd w:id="3357"/>
      <w:bookmarkEnd w:id="3358"/>
      <w:bookmarkEnd w:id="3359"/>
      <w:bookmarkEnd w:id="3360"/>
      <w:bookmarkEnd w:id="3361"/>
    </w:p>
    <w:p>
      <w:pPr>
        <w:pStyle w:val="Subsection"/>
        <w:spacing w:before="120"/>
      </w:pPr>
      <w:r>
        <w:tab/>
        <w:t>(1)</w:t>
      </w:r>
      <w:r>
        <w:tab/>
        <w:t>As soon as possible after nominations have closed the returning officer is to declare the nominations that have been accepted and have not been cancelled.</w:t>
      </w:r>
    </w:p>
    <w:p>
      <w:pPr>
        <w:pStyle w:val="Subsection"/>
        <w:spacing w:before="120"/>
      </w:pPr>
      <w:r>
        <w:tab/>
        <w:t>(2)</w:t>
      </w:r>
      <w:r>
        <w:tab/>
        <w:t>The declaration is to be made at the nomination place in the presence of any candidates and other people who wish to attend.</w:t>
      </w:r>
    </w:p>
    <w:p>
      <w:pPr>
        <w:pStyle w:val="Heading5"/>
        <w:spacing w:before="180"/>
      </w:pPr>
      <w:bookmarkStart w:id="3362" w:name="_Toc454329780"/>
      <w:bookmarkStart w:id="3363" w:name="_Toc520085514"/>
      <w:bookmarkStart w:id="3364" w:name="_Toc64777883"/>
      <w:bookmarkStart w:id="3365" w:name="_Toc112475810"/>
      <w:bookmarkStart w:id="3366" w:name="_Toc196124784"/>
      <w:bookmarkStart w:id="3367" w:name="_Toc244595647"/>
      <w:bookmarkStart w:id="3368" w:name="_Toc239148482"/>
      <w:r>
        <w:rPr>
          <w:rStyle w:val="CharSectno"/>
        </w:rPr>
        <w:t>4.55</w:t>
      </w:r>
      <w:r>
        <w:t>.</w:t>
      </w:r>
      <w:r>
        <w:tab/>
        <w:t>Same number of candidates as vacancies</w:t>
      </w:r>
      <w:bookmarkEnd w:id="3362"/>
      <w:bookmarkEnd w:id="3363"/>
      <w:bookmarkEnd w:id="3364"/>
      <w:bookmarkEnd w:id="3365"/>
      <w:bookmarkEnd w:id="3366"/>
      <w:bookmarkEnd w:id="3367"/>
      <w:bookmarkEnd w:id="3368"/>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spacing w:before="180"/>
      </w:pPr>
      <w:bookmarkStart w:id="3369" w:name="_Toc454329781"/>
      <w:bookmarkStart w:id="3370" w:name="_Toc520085515"/>
      <w:bookmarkStart w:id="3371" w:name="_Toc64777884"/>
      <w:bookmarkStart w:id="3372" w:name="_Toc112475811"/>
      <w:bookmarkStart w:id="3373" w:name="_Toc196124785"/>
      <w:bookmarkStart w:id="3374" w:name="_Toc244595648"/>
      <w:bookmarkStart w:id="3375" w:name="_Toc239148483"/>
      <w:r>
        <w:rPr>
          <w:rStyle w:val="CharSectno"/>
        </w:rPr>
        <w:t>4.56</w:t>
      </w:r>
      <w:r>
        <w:t>.</w:t>
      </w:r>
      <w:r>
        <w:tab/>
        <w:t>More candidates than vacancies</w:t>
      </w:r>
      <w:bookmarkEnd w:id="3369"/>
      <w:bookmarkEnd w:id="3370"/>
      <w:bookmarkEnd w:id="3371"/>
      <w:bookmarkEnd w:id="3372"/>
      <w:bookmarkEnd w:id="3373"/>
      <w:bookmarkEnd w:id="3374"/>
      <w:bookmarkEnd w:id="3375"/>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3376" w:name="_Toc454329782"/>
      <w:bookmarkStart w:id="3377" w:name="_Toc520085516"/>
      <w:bookmarkStart w:id="3378" w:name="_Toc64777885"/>
      <w:bookmarkStart w:id="3379" w:name="_Toc112475812"/>
      <w:bookmarkStart w:id="3380" w:name="_Toc196124786"/>
      <w:bookmarkStart w:id="3381" w:name="_Toc244595649"/>
      <w:bookmarkStart w:id="3382" w:name="_Toc239148484"/>
      <w:r>
        <w:rPr>
          <w:rStyle w:val="CharSectno"/>
        </w:rPr>
        <w:t>4.57</w:t>
      </w:r>
      <w:r>
        <w:t>.</w:t>
      </w:r>
      <w:r>
        <w:tab/>
        <w:t>Less candidates than vacancies</w:t>
      </w:r>
      <w:bookmarkEnd w:id="3376"/>
      <w:bookmarkEnd w:id="3377"/>
      <w:bookmarkEnd w:id="3378"/>
      <w:bookmarkEnd w:id="3379"/>
      <w:bookmarkEnd w:id="3380"/>
      <w:bookmarkEnd w:id="3381"/>
      <w:bookmarkEnd w:id="3382"/>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NotesPerm"/>
        <w:rPr>
          <w:i/>
          <w:snapToGrid w:val="0"/>
        </w:rPr>
      </w:pPr>
      <w:r>
        <w:rPr>
          <w:i/>
          <w:snapToGrid w:val="0"/>
        </w:rPr>
        <w:tab/>
        <w:t>* Absolute majority required.</w:t>
      </w:r>
    </w:p>
    <w:p>
      <w:pPr>
        <w:pStyle w:val="Subsection"/>
      </w:pPr>
      <w:r>
        <w:tab/>
        <w:t>(4)</w:t>
      </w:r>
      <w:r>
        <w:tab/>
        <w:t>A person appointed under subsection (3) is to be regarded as having been elected.</w:t>
      </w:r>
    </w:p>
    <w:p>
      <w:pPr>
        <w:pStyle w:val="Heading5"/>
      </w:pPr>
      <w:bookmarkStart w:id="3383" w:name="_Toc454329783"/>
      <w:bookmarkStart w:id="3384" w:name="_Toc520085517"/>
      <w:bookmarkStart w:id="3385" w:name="_Toc64777886"/>
      <w:bookmarkStart w:id="3386" w:name="_Toc112475813"/>
      <w:bookmarkStart w:id="3387" w:name="_Toc196124787"/>
      <w:bookmarkStart w:id="3388" w:name="_Toc244595650"/>
      <w:bookmarkStart w:id="3389" w:name="_Toc239148485"/>
      <w:r>
        <w:rPr>
          <w:rStyle w:val="CharSectno"/>
        </w:rPr>
        <w:t>4.58</w:t>
      </w:r>
      <w:r>
        <w:t>.</w:t>
      </w:r>
      <w:r>
        <w:tab/>
        <w:t>Death of candidate after close of nominations</w:t>
      </w:r>
      <w:bookmarkEnd w:id="3383"/>
      <w:bookmarkEnd w:id="3384"/>
      <w:bookmarkEnd w:id="3385"/>
      <w:bookmarkEnd w:id="3386"/>
      <w:bookmarkEnd w:id="3387"/>
      <w:bookmarkEnd w:id="3388"/>
      <w:bookmarkEnd w:id="3389"/>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3390" w:name="_Toc454329784"/>
      <w:bookmarkStart w:id="3391" w:name="_Toc520085518"/>
      <w:bookmarkStart w:id="3392" w:name="_Toc64777887"/>
      <w:bookmarkStart w:id="3393" w:name="_Toc112475814"/>
      <w:bookmarkStart w:id="3394" w:name="_Toc196124788"/>
      <w:bookmarkStart w:id="3395" w:name="_Toc244595651"/>
      <w:bookmarkStart w:id="3396" w:name="_Toc239148486"/>
      <w:r>
        <w:rPr>
          <w:rStyle w:val="CharSectno"/>
        </w:rPr>
        <w:t>4.59</w:t>
      </w:r>
      <w:r>
        <w:t>.</w:t>
      </w:r>
      <w:r>
        <w:tab/>
        <w:t>Regulations about candidates</w:t>
      </w:r>
      <w:bookmarkEnd w:id="3390"/>
      <w:bookmarkEnd w:id="3391"/>
      <w:bookmarkEnd w:id="3392"/>
      <w:bookmarkEnd w:id="3393"/>
      <w:bookmarkEnd w:id="3394"/>
      <w:bookmarkEnd w:id="3395"/>
      <w:bookmarkEnd w:id="3396"/>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w:t>
      </w:r>
    </w:p>
    <w:p>
      <w:pPr>
        <w:pStyle w:val="MiscellaneousHeading"/>
        <w:outlineLvl w:val="0"/>
        <w:rPr>
          <w:i/>
        </w:rPr>
      </w:pPr>
      <w:r>
        <w:rPr>
          <w:i/>
        </w:rPr>
        <w:t>Stage 4 — Preparing for voting</w:t>
      </w:r>
    </w:p>
    <w:p>
      <w:pPr>
        <w:pStyle w:val="Heading5"/>
      </w:pPr>
      <w:bookmarkStart w:id="3397" w:name="_Toc454329785"/>
      <w:bookmarkStart w:id="3398" w:name="_Toc520085519"/>
      <w:bookmarkStart w:id="3399" w:name="_Toc64777888"/>
      <w:bookmarkStart w:id="3400" w:name="_Toc112475815"/>
      <w:bookmarkStart w:id="3401" w:name="_Toc196124789"/>
      <w:bookmarkStart w:id="3402" w:name="_Toc244595652"/>
      <w:bookmarkStart w:id="3403" w:name="_Toc239148487"/>
      <w:r>
        <w:rPr>
          <w:rStyle w:val="CharSectno"/>
        </w:rPr>
        <w:t>4.60</w:t>
      </w:r>
      <w:r>
        <w:t>.</w:t>
      </w:r>
      <w:r>
        <w:tab/>
        <w:t>Voting by electors</w:t>
      </w:r>
      <w:bookmarkEnd w:id="3397"/>
      <w:bookmarkEnd w:id="3398"/>
      <w:bookmarkEnd w:id="3399"/>
      <w:bookmarkEnd w:id="3400"/>
      <w:bookmarkEnd w:id="3401"/>
      <w:bookmarkEnd w:id="3402"/>
      <w:bookmarkEnd w:id="3403"/>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3404" w:name="_Toc454329786"/>
      <w:bookmarkStart w:id="3405" w:name="_Toc520085520"/>
      <w:bookmarkStart w:id="3406" w:name="_Toc64777889"/>
      <w:bookmarkStart w:id="3407" w:name="_Toc112475816"/>
      <w:bookmarkStart w:id="3408" w:name="_Toc196124790"/>
      <w:bookmarkStart w:id="3409" w:name="_Toc244595653"/>
      <w:bookmarkStart w:id="3410" w:name="_Toc239148488"/>
      <w:r>
        <w:rPr>
          <w:rStyle w:val="CharSectno"/>
        </w:rPr>
        <w:t>4.61</w:t>
      </w:r>
      <w:r>
        <w:t>.</w:t>
      </w:r>
      <w:r>
        <w:tab/>
        <w:t>Choice of methods of conducting the election</w:t>
      </w:r>
      <w:bookmarkEnd w:id="3404"/>
      <w:bookmarkEnd w:id="3405"/>
      <w:bookmarkEnd w:id="3406"/>
      <w:bookmarkEnd w:id="3407"/>
      <w:bookmarkEnd w:id="3408"/>
      <w:bookmarkEnd w:id="3409"/>
      <w:bookmarkEnd w:id="3410"/>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NotesPerm"/>
        <w:rPr>
          <w:i/>
          <w:snapToGrid w:val="0"/>
        </w:rPr>
      </w:pPr>
      <w:r>
        <w:rPr>
          <w:i/>
          <w:snapToGrid w:val="0"/>
        </w:rPr>
        <w:tab/>
        <w:t>* Absolute majority required.</w:t>
      </w:r>
    </w:p>
    <w:p>
      <w:pPr>
        <w:pStyle w:val="Subsection"/>
      </w:pPr>
      <w:r>
        <w:tab/>
        <w:t>(3)</w:t>
      </w:r>
      <w:r>
        <w:tab/>
        <w:t>A decision under subsection (2)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80th day before election day cannot be rescinded after that 80th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3411" w:name="_Toc454329787"/>
      <w:bookmarkStart w:id="3412" w:name="_Toc520085521"/>
      <w:bookmarkStart w:id="3413" w:name="_Toc64777890"/>
      <w:bookmarkStart w:id="3414" w:name="_Toc112475817"/>
      <w:bookmarkStart w:id="3415" w:name="_Toc196124791"/>
      <w:bookmarkStart w:id="3416" w:name="_Toc244595654"/>
      <w:bookmarkStart w:id="3417" w:name="_Toc239148489"/>
      <w:r>
        <w:rPr>
          <w:rStyle w:val="CharSectno"/>
        </w:rPr>
        <w:t>4.62</w:t>
      </w:r>
      <w:r>
        <w:t>.</w:t>
      </w:r>
      <w:r>
        <w:tab/>
        <w:t>Polling places required</w:t>
      </w:r>
      <w:bookmarkEnd w:id="3411"/>
      <w:bookmarkEnd w:id="3412"/>
      <w:bookmarkEnd w:id="3413"/>
      <w:bookmarkEnd w:id="3414"/>
      <w:bookmarkEnd w:id="3415"/>
      <w:bookmarkEnd w:id="3416"/>
      <w:bookmarkEnd w:id="3417"/>
    </w:p>
    <w:p>
      <w:pPr>
        <w:pStyle w:val="Subsection"/>
      </w:pPr>
      <w:r>
        <w:tab/>
        <w:t>(1)</w:t>
      </w:r>
      <w:r>
        <w:tab/>
        <w:t>For every election in a district or a ward the returning officer is to ensure that there will be at least one polling place in the district that is open between 8 a.m. and 6 p.m. on election day.</w:t>
      </w:r>
    </w:p>
    <w:p>
      <w:pPr>
        <w:pStyle w:val="Subsection"/>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3418" w:name="_Toc454329788"/>
      <w:bookmarkStart w:id="3419" w:name="_Toc520085522"/>
      <w:bookmarkStart w:id="3420" w:name="_Toc64777891"/>
      <w:bookmarkStart w:id="3421" w:name="_Toc112475818"/>
      <w:bookmarkStart w:id="3422" w:name="_Toc196124792"/>
      <w:bookmarkStart w:id="3423" w:name="_Toc244595655"/>
      <w:bookmarkStart w:id="3424" w:name="_Toc239148490"/>
      <w:r>
        <w:rPr>
          <w:rStyle w:val="CharSectno"/>
        </w:rPr>
        <w:t>4.63</w:t>
      </w:r>
      <w:r>
        <w:t>.</w:t>
      </w:r>
      <w:r>
        <w:tab/>
        <w:t>Appointment of presiding and other officers</w:t>
      </w:r>
      <w:bookmarkEnd w:id="3418"/>
      <w:bookmarkEnd w:id="3419"/>
      <w:bookmarkEnd w:id="3420"/>
      <w:bookmarkEnd w:id="3421"/>
      <w:bookmarkEnd w:id="3422"/>
      <w:bookmarkEnd w:id="3423"/>
      <w:bookmarkEnd w:id="3424"/>
    </w:p>
    <w:p>
      <w:pPr>
        <w:pStyle w:val="Subsection"/>
      </w:pPr>
      <w:r>
        <w:tab/>
        <w:t>(1)</w:t>
      </w:r>
      <w:r>
        <w:tab/>
        <w:t>The electoral officers appointed by the returning officer are to include a presiding officer and one or more other electoral officers for each polling place.</w:t>
      </w:r>
    </w:p>
    <w:p>
      <w:pPr>
        <w:pStyle w:val="Subsection"/>
      </w:pPr>
      <w:r>
        <w:tab/>
        <w:t>(2)</w:t>
      </w:r>
      <w:r>
        <w:tab/>
        <w:t>The returning officer may appoint himself or herself to be the presiding officer for a polling place.</w:t>
      </w:r>
    </w:p>
    <w:p>
      <w:pPr>
        <w:pStyle w:val="Heading5"/>
      </w:pPr>
      <w:bookmarkStart w:id="3425" w:name="_Toc454329789"/>
      <w:bookmarkStart w:id="3426" w:name="_Toc520085523"/>
      <w:bookmarkStart w:id="3427" w:name="_Toc64777892"/>
      <w:bookmarkStart w:id="3428" w:name="_Toc112475819"/>
      <w:bookmarkStart w:id="3429" w:name="_Toc196124793"/>
      <w:bookmarkStart w:id="3430" w:name="_Toc244595656"/>
      <w:bookmarkStart w:id="3431" w:name="_Toc239148491"/>
      <w:r>
        <w:rPr>
          <w:rStyle w:val="CharSectno"/>
        </w:rPr>
        <w:t>4.64</w:t>
      </w:r>
      <w:r>
        <w:t>.</w:t>
      </w:r>
      <w:r>
        <w:tab/>
        <w:t>Public notice about the election</w:t>
      </w:r>
      <w:bookmarkEnd w:id="3425"/>
      <w:bookmarkEnd w:id="3426"/>
      <w:bookmarkEnd w:id="3427"/>
      <w:bookmarkEnd w:id="3428"/>
      <w:bookmarkEnd w:id="3429"/>
      <w:bookmarkEnd w:id="3430"/>
      <w:bookmarkEnd w:id="3431"/>
    </w:p>
    <w:p>
      <w:pPr>
        <w:pStyle w:val="Subsection"/>
      </w:pPr>
      <w:r>
        <w:tab/>
        <w:t>(1)</w:t>
      </w:r>
      <w:r>
        <w:tab/>
        <w:t>As soon as practicable after preparations for the election have been completed (but not later than on the 19th day before election day) the returning officer is to give Statewide public notice about the election in accordance with regulations including details of how, when and where the election will be conducted and who the candidates are.</w:t>
      </w:r>
    </w:p>
    <w:p>
      <w:pPr>
        <w:pStyle w:val="Subsection"/>
      </w:pPr>
      <w:r>
        <w:tab/>
        <w:t>(2)</w:t>
      </w:r>
      <w:r>
        <w:tab/>
        <w:t xml:space="preserve">The Statewide public notice is called the </w:t>
      </w:r>
      <w:r>
        <w:rPr>
          <w:rStyle w:val="CharDefText"/>
        </w:rPr>
        <w:t>election notice</w:t>
      </w:r>
      <w:r>
        <w:t>.</w:t>
      </w:r>
    </w:p>
    <w:p>
      <w:pPr>
        <w:pStyle w:val="MiscellaneousHeading"/>
        <w:outlineLvl w:val="0"/>
        <w:rPr>
          <w:i/>
        </w:rPr>
      </w:pPr>
      <w:r>
        <w:rPr>
          <w:i/>
        </w:rPr>
        <w:t>Stage 5 — Voting</w:t>
      </w:r>
    </w:p>
    <w:p>
      <w:pPr>
        <w:pStyle w:val="Heading5"/>
      </w:pPr>
      <w:bookmarkStart w:id="3432" w:name="_Toc454329790"/>
      <w:bookmarkStart w:id="3433" w:name="_Toc520085524"/>
      <w:bookmarkStart w:id="3434" w:name="_Toc64777893"/>
      <w:bookmarkStart w:id="3435" w:name="_Toc112475820"/>
      <w:bookmarkStart w:id="3436" w:name="_Toc196124794"/>
      <w:bookmarkStart w:id="3437" w:name="_Toc244595657"/>
      <w:bookmarkStart w:id="3438" w:name="_Toc239148492"/>
      <w:r>
        <w:rPr>
          <w:rStyle w:val="CharSectno"/>
        </w:rPr>
        <w:t>4.65</w:t>
      </w:r>
      <w:r>
        <w:t>.</w:t>
      </w:r>
      <w:r>
        <w:tab/>
        <w:t>Right to vote</w:t>
      </w:r>
      <w:bookmarkEnd w:id="3432"/>
      <w:bookmarkEnd w:id="3433"/>
      <w:bookmarkEnd w:id="3434"/>
      <w:bookmarkEnd w:id="3435"/>
      <w:bookmarkEnd w:id="3436"/>
      <w:bookmarkEnd w:id="3437"/>
      <w:bookmarkEnd w:id="3438"/>
    </w:p>
    <w:p>
      <w:pPr>
        <w:pStyle w:val="Subsection"/>
        <w:keepNext/>
        <w:spacing w:before="120"/>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keepNext/>
        <w:spacing w:before="120"/>
      </w:pPr>
      <w:r>
        <w:tab/>
        <w:t>(2)</w:t>
      </w:r>
      <w:r>
        <w:tab/>
        <w:t>If an elector’s name has changed, the reference in subsection (1) to the elector’s name includes a reference to the former name.</w:t>
      </w:r>
    </w:p>
    <w:p>
      <w:pPr>
        <w:pStyle w:val="Subsection"/>
        <w:keepNext/>
        <w:spacing w:before="120"/>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by No. 66 of 2006 s. 11.]</w:t>
      </w:r>
    </w:p>
    <w:p>
      <w:pPr>
        <w:pStyle w:val="Heading5"/>
      </w:pPr>
      <w:bookmarkStart w:id="3439" w:name="_Toc454329791"/>
      <w:bookmarkStart w:id="3440" w:name="_Toc520085525"/>
      <w:bookmarkStart w:id="3441" w:name="_Toc64777894"/>
      <w:bookmarkStart w:id="3442" w:name="_Toc112475821"/>
      <w:bookmarkStart w:id="3443" w:name="_Toc196124795"/>
      <w:bookmarkStart w:id="3444" w:name="_Toc244595658"/>
      <w:bookmarkStart w:id="3445" w:name="_Toc239148493"/>
      <w:r>
        <w:rPr>
          <w:rStyle w:val="CharSectno"/>
        </w:rPr>
        <w:t>4.66</w:t>
      </w:r>
      <w:r>
        <w:t>.</w:t>
      </w:r>
      <w:r>
        <w:tab/>
        <w:t>One vote for each elector</w:t>
      </w:r>
      <w:bookmarkEnd w:id="3439"/>
      <w:bookmarkEnd w:id="3440"/>
      <w:bookmarkEnd w:id="3441"/>
      <w:bookmarkEnd w:id="3442"/>
      <w:bookmarkEnd w:id="3443"/>
      <w:bookmarkEnd w:id="3444"/>
      <w:bookmarkEnd w:id="3445"/>
    </w:p>
    <w:p>
      <w:pPr>
        <w:pStyle w:val="Subsection"/>
        <w:keepNext/>
        <w:spacing w:before="120"/>
      </w:pPr>
      <w:r>
        <w:tab/>
      </w:r>
      <w:r>
        <w:tab/>
        <w:t>An elector is not to vote more than once at the election.</w:t>
      </w:r>
    </w:p>
    <w:p>
      <w:pPr>
        <w:pStyle w:val="Heading5"/>
      </w:pPr>
      <w:bookmarkStart w:id="3446" w:name="_Toc454329792"/>
      <w:bookmarkStart w:id="3447" w:name="_Toc520085526"/>
      <w:bookmarkStart w:id="3448" w:name="_Toc64777895"/>
      <w:bookmarkStart w:id="3449" w:name="_Toc112475822"/>
      <w:bookmarkStart w:id="3450" w:name="_Toc196124796"/>
      <w:bookmarkStart w:id="3451" w:name="_Toc244595659"/>
      <w:bookmarkStart w:id="3452" w:name="_Toc239148494"/>
      <w:r>
        <w:rPr>
          <w:rStyle w:val="CharSectno"/>
        </w:rPr>
        <w:t>4.67</w:t>
      </w:r>
      <w:r>
        <w:t>.</w:t>
      </w:r>
      <w:r>
        <w:tab/>
        <w:t>Where to vote in person</w:t>
      </w:r>
      <w:bookmarkEnd w:id="3446"/>
      <w:bookmarkEnd w:id="3447"/>
      <w:bookmarkEnd w:id="3448"/>
      <w:bookmarkEnd w:id="3449"/>
      <w:bookmarkEnd w:id="3450"/>
      <w:bookmarkEnd w:id="3451"/>
      <w:bookmarkEnd w:id="3452"/>
    </w:p>
    <w:p>
      <w:pPr>
        <w:pStyle w:val="Subsection"/>
        <w:keepNext/>
        <w:spacing w:before="120"/>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3453" w:name="_Toc454329793"/>
      <w:bookmarkStart w:id="3454" w:name="_Toc520085527"/>
      <w:bookmarkStart w:id="3455" w:name="_Toc64777896"/>
      <w:bookmarkStart w:id="3456" w:name="_Toc112475823"/>
      <w:bookmarkStart w:id="3457" w:name="_Toc196124797"/>
      <w:bookmarkStart w:id="3458" w:name="_Toc244595660"/>
      <w:bookmarkStart w:id="3459" w:name="_Toc239148495"/>
      <w:r>
        <w:rPr>
          <w:rStyle w:val="CharSectno"/>
        </w:rPr>
        <w:t>4.68</w:t>
      </w:r>
      <w:r>
        <w:t>.</w:t>
      </w:r>
      <w:r>
        <w:tab/>
        <w:t>When to vote</w:t>
      </w:r>
      <w:bookmarkEnd w:id="3453"/>
      <w:bookmarkEnd w:id="3454"/>
      <w:bookmarkEnd w:id="3455"/>
      <w:bookmarkEnd w:id="3456"/>
      <w:bookmarkEnd w:id="3457"/>
      <w:bookmarkEnd w:id="3458"/>
      <w:bookmarkEnd w:id="3459"/>
    </w:p>
    <w:p>
      <w:pPr>
        <w:pStyle w:val="Subsection"/>
        <w:keepNext/>
        <w:spacing w:before="120"/>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4th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3460" w:name="_Toc454329794"/>
      <w:bookmarkStart w:id="3461" w:name="_Toc520085528"/>
      <w:bookmarkStart w:id="3462" w:name="_Toc64777897"/>
      <w:bookmarkStart w:id="3463" w:name="_Toc112475824"/>
      <w:bookmarkStart w:id="3464" w:name="_Toc196124798"/>
      <w:bookmarkStart w:id="3465" w:name="_Toc244595661"/>
      <w:bookmarkStart w:id="3466" w:name="_Toc239148496"/>
      <w:r>
        <w:rPr>
          <w:rStyle w:val="CharSectno"/>
        </w:rPr>
        <w:t>4.69</w:t>
      </w:r>
      <w:r>
        <w:t>.</w:t>
      </w:r>
      <w:r>
        <w:tab/>
        <w:t>How to vote</w:t>
      </w:r>
      <w:bookmarkEnd w:id="3460"/>
      <w:bookmarkEnd w:id="3461"/>
      <w:bookmarkEnd w:id="3462"/>
      <w:bookmarkEnd w:id="3463"/>
      <w:bookmarkEnd w:id="3464"/>
      <w:bookmarkEnd w:id="3465"/>
      <w:bookmarkEnd w:id="3466"/>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bookmarkStart w:id="3467" w:name="_Toc454329795"/>
      <w:bookmarkStart w:id="3468" w:name="_Toc520085529"/>
      <w:bookmarkStart w:id="3469" w:name="_Toc64777898"/>
      <w:bookmarkStart w:id="3470" w:name="_Toc112475825"/>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Ednotesubsection"/>
      </w:pPr>
      <w:r>
        <w:tab/>
        <w:t>[(3)</w:t>
      </w:r>
      <w:r>
        <w:tab/>
        <w:t>Deleted]</w:t>
      </w:r>
    </w:p>
    <w:p>
      <w:pPr>
        <w:pStyle w:val="Footnotesection"/>
      </w:pPr>
      <w:r>
        <w:tab/>
        <w:t>[Section 4.69 amended by No. 9 of 2007 s. 4; No. 15 of 2009 s. 4.]</w:t>
      </w:r>
    </w:p>
    <w:p>
      <w:pPr>
        <w:pStyle w:val="Heading5"/>
      </w:pPr>
      <w:bookmarkStart w:id="3471" w:name="_Toc196124799"/>
      <w:bookmarkStart w:id="3472" w:name="_Toc244595662"/>
      <w:bookmarkStart w:id="3473" w:name="_Toc239148497"/>
      <w:r>
        <w:rPr>
          <w:rStyle w:val="CharSectno"/>
        </w:rPr>
        <w:t>4.70</w:t>
      </w:r>
      <w:r>
        <w:t>.</w:t>
      </w:r>
      <w:r>
        <w:tab/>
        <w:t>Presiding officer to maintain order at polling place</w:t>
      </w:r>
      <w:bookmarkEnd w:id="3467"/>
      <w:bookmarkEnd w:id="3468"/>
      <w:bookmarkEnd w:id="3469"/>
      <w:bookmarkEnd w:id="3470"/>
      <w:bookmarkEnd w:id="3471"/>
      <w:bookmarkEnd w:id="3472"/>
      <w:bookmarkEnd w:id="3473"/>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3474" w:name="_Toc454329796"/>
      <w:bookmarkStart w:id="3475" w:name="_Toc520085530"/>
      <w:bookmarkStart w:id="3476" w:name="_Toc64777899"/>
      <w:bookmarkStart w:id="3477" w:name="_Toc112475826"/>
      <w:bookmarkStart w:id="3478" w:name="_Toc196124800"/>
      <w:bookmarkStart w:id="3479" w:name="_Toc244595663"/>
      <w:bookmarkStart w:id="3480" w:name="_Toc239148498"/>
      <w:r>
        <w:rPr>
          <w:rStyle w:val="CharSectno"/>
        </w:rPr>
        <w:t>4.71</w:t>
      </w:r>
      <w:r>
        <w:t>.</w:t>
      </w:r>
      <w:r>
        <w:tab/>
        <w:t>Regulations about voting procedure</w:t>
      </w:r>
      <w:bookmarkEnd w:id="3474"/>
      <w:bookmarkEnd w:id="3475"/>
      <w:bookmarkEnd w:id="3476"/>
      <w:bookmarkEnd w:id="3477"/>
      <w:bookmarkEnd w:id="3478"/>
      <w:bookmarkEnd w:id="3479"/>
      <w:bookmarkEnd w:id="3480"/>
    </w:p>
    <w:p>
      <w:pPr>
        <w:pStyle w:val="Subsection"/>
      </w:pPr>
      <w:r>
        <w:tab/>
        <w:t>(1)</w:t>
      </w:r>
      <w:r>
        <w:tab/>
        <w:t>Regulations are to include provisions about — </w:t>
      </w:r>
    </w:p>
    <w:p>
      <w:pPr>
        <w:pStyle w:val="Indenta"/>
      </w:pPr>
      <w:r>
        <w:tab/>
        <w:t>(a)</w:t>
      </w:r>
      <w:r>
        <w:tab/>
        <w:t>the form, content and printing of voting papers;</w:t>
      </w:r>
    </w:p>
    <w:p>
      <w:pPr>
        <w:pStyle w:val="Indenta"/>
      </w:pPr>
      <w:r>
        <w:tab/>
        <w:t>(b)</w:t>
      </w:r>
      <w:r>
        <w:tab/>
        <w:t>measures to ensure that, so far as practicable, all electors who can vote are issued with voting papers for postal votes for a postal election;</w:t>
      </w:r>
    </w:p>
    <w:p>
      <w:pPr>
        <w:pStyle w:val="Indenta"/>
      </w:pPr>
      <w:r>
        <w:tab/>
        <w:t>(c)</w:t>
      </w:r>
      <w:r>
        <w:tab/>
        <w:t>applying for and issuing postal votes for a voting in person election (and may provide for applications to have effect for successive elections);</w:t>
      </w:r>
    </w:p>
    <w:p>
      <w:pPr>
        <w:pStyle w:val="Indenta"/>
      </w:pPr>
      <w:r>
        <w:tab/>
        <w:t>(d)</w:t>
      </w:r>
      <w:r>
        <w:tab/>
        <w:t>completing, transmitting and dealing with voting papers for postal votes;</w:t>
      </w:r>
    </w:p>
    <w:p>
      <w:pPr>
        <w:pStyle w:val="Indenta"/>
      </w:pPr>
      <w:r>
        <w:tab/>
        <w:t>(e)</w:t>
      </w:r>
      <w:r>
        <w:tab/>
        <w:t>applying for, issuing, completing, and dealing with voting papers for absent votes and early votes;</w:t>
      </w:r>
    </w:p>
    <w:p>
      <w:pPr>
        <w:pStyle w:val="Indenta"/>
      </w:pPr>
      <w:r>
        <w:tab/>
        <w:t>(f)</w:t>
      </w:r>
      <w:r>
        <w:tab/>
        <w:t>issuing, completing and dealing with ballot papers for votes cast in person on election day;</w:t>
      </w:r>
    </w:p>
    <w:p>
      <w:pPr>
        <w:pStyle w:val="Indenta"/>
      </w:pPr>
      <w:r>
        <w:tab/>
        <w:t>(g)</w:t>
      </w:r>
      <w:r>
        <w:tab/>
        <w:t>measures to be taken to ensure that ballot papers are marked in secret;</w:t>
      </w:r>
    </w:p>
    <w:p>
      <w:pPr>
        <w:pStyle w:val="Indenta"/>
      </w:pPr>
      <w:r>
        <w:tab/>
        <w:t>(h)</w:t>
      </w:r>
      <w:r>
        <w:tab/>
        <w:t>the design, preparation, use, supervision and security of ballot boxes for the receipt of ballot papers;</w:t>
      </w:r>
    </w:p>
    <w:p>
      <w:pPr>
        <w:pStyle w:val="Indenta"/>
      </w:pPr>
      <w:r>
        <w:tab/>
        <w:t>(i)</w:t>
      </w:r>
      <w:r>
        <w:tab/>
        <w:t>the assistance that may be given to electors who are unable to vote without assistance;</w:t>
      </w:r>
    </w:p>
    <w:p>
      <w:pPr>
        <w:pStyle w:val="Indenta"/>
      </w:pPr>
      <w:r>
        <w:tab/>
        <w:t>(j)</w:t>
      </w:r>
      <w:r>
        <w:tab/>
        <w:t>the appointment of scrutineers for candidates and the rights and obligations of scrutineers;</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MiscellaneousHeading"/>
        <w:outlineLvl w:val="0"/>
        <w:rPr>
          <w:i/>
        </w:rPr>
      </w:pPr>
      <w:r>
        <w:rPr>
          <w:i/>
        </w:rPr>
        <w:t>Stage 6 — Counting the votes</w:t>
      </w:r>
    </w:p>
    <w:p>
      <w:pPr>
        <w:pStyle w:val="Heading5"/>
      </w:pPr>
      <w:bookmarkStart w:id="3481" w:name="_Toc454329797"/>
      <w:bookmarkStart w:id="3482" w:name="_Toc520085531"/>
      <w:bookmarkStart w:id="3483" w:name="_Toc64777900"/>
      <w:bookmarkStart w:id="3484" w:name="_Toc112475827"/>
      <w:bookmarkStart w:id="3485" w:name="_Toc196124801"/>
      <w:bookmarkStart w:id="3486" w:name="_Toc244595664"/>
      <w:bookmarkStart w:id="3487" w:name="_Toc239148499"/>
      <w:r>
        <w:rPr>
          <w:rStyle w:val="CharSectno"/>
        </w:rPr>
        <w:t>4.72</w:t>
      </w:r>
      <w:r>
        <w:t>.</w:t>
      </w:r>
      <w:r>
        <w:tab/>
        <w:t>Outcome of election to be determined</w:t>
      </w:r>
      <w:bookmarkEnd w:id="3481"/>
      <w:bookmarkEnd w:id="3482"/>
      <w:bookmarkEnd w:id="3483"/>
      <w:bookmarkEnd w:id="3484"/>
      <w:bookmarkEnd w:id="3485"/>
      <w:bookmarkEnd w:id="3486"/>
      <w:bookmarkEnd w:id="3487"/>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3488" w:name="_Toc454329798"/>
      <w:bookmarkStart w:id="3489" w:name="_Toc520085532"/>
      <w:bookmarkStart w:id="3490" w:name="_Toc64777901"/>
      <w:bookmarkStart w:id="3491" w:name="_Toc112475828"/>
      <w:bookmarkStart w:id="3492" w:name="_Toc196124802"/>
      <w:bookmarkStart w:id="3493" w:name="_Toc244595665"/>
      <w:bookmarkStart w:id="3494" w:name="_Toc239148500"/>
      <w:r>
        <w:rPr>
          <w:rStyle w:val="CharSectno"/>
        </w:rPr>
        <w:t>4.73</w:t>
      </w:r>
      <w:r>
        <w:t>.</w:t>
      </w:r>
      <w:r>
        <w:tab/>
        <w:t>Procedure when a person is a candidate in 2 elections</w:t>
      </w:r>
      <w:bookmarkEnd w:id="3488"/>
      <w:bookmarkEnd w:id="3489"/>
      <w:bookmarkEnd w:id="3490"/>
      <w:bookmarkEnd w:id="3491"/>
      <w:bookmarkEnd w:id="3492"/>
      <w:bookmarkEnd w:id="3493"/>
      <w:bookmarkEnd w:id="3494"/>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keepNext/>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pPr>
      <w:bookmarkStart w:id="3495" w:name="_Toc454329799"/>
      <w:bookmarkStart w:id="3496" w:name="_Toc520085533"/>
      <w:bookmarkStart w:id="3497" w:name="_Toc64777902"/>
      <w:bookmarkStart w:id="3498" w:name="_Toc112475829"/>
      <w:bookmarkStart w:id="3499" w:name="_Toc196124803"/>
      <w:bookmarkStart w:id="3500" w:name="_Toc244595666"/>
      <w:bookmarkStart w:id="3501" w:name="_Toc239148501"/>
      <w:r>
        <w:rPr>
          <w:rStyle w:val="CharSectno"/>
        </w:rPr>
        <w:t>4.74</w:t>
      </w:r>
      <w:r>
        <w:t>.</w:t>
      </w:r>
      <w:r>
        <w:tab/>
        <w:t>How votes are counted</w:t>
      </w:r>
      <w:bookmarkEnd w:id="3495"/>
      <w:bookmarkEnd w:id="3496"/>
      <w:bookmarkEnd w:id="3497"/>
      <w:bookmarkEnd w:id="3498"/>
      <w:bookmarkEnd w:id="3499"/>
      <w:bookmarkEnd w:id="3500"/>
      <w:bookmarkEnd w:id="3501"/>
    </w:p>
    <w:p>
      <w:pPr>
        <w:pStyle w:val="Subsection"/>
      </w:pPr>
      <w:r>
        <w:tab/>
      </w:r>
      <w:r>
        <w:tab/>
        <w:t>The votes are to be counted, and the result of the election ascertained, in accordance with Schedule 4.1.</w:t>
      </w:r>
    </w:p>
    <w:p>
      <w:pPr>
        <w:pStyle w:val="Heading5"/>
      </w:pPr>
      <w:bookmarkStart w:id="3502" w:name="_Toc454329800"/>
      <w:bookmarkStart w:id="3503" w:name="_Toc520085534"/>
      <w:bookmarkStart w:id="3504" w:name="_Toc64777903"/>
      <w:bookmarkStart w:id="3505" w:name="_Toc112475830"/>
      <w:bookmarkStart w:id="3506" w:name="_Toc196124804"/>
      <w:bookmarkStart w:id="3507" w:name="_Toc244595667"/>
      <w:bookmarkStart w:id="3508" w:name="_Toc239148502"/>
      <w:r>
        <w:rPr>
          <w:rStyle w:val="CharSectno"/>
        </w:rPr>
        <w:t>4.75</w:t>
      </w:r>
      <w:r>
        <w:t>.</w:t>
      </w:r>
      <w:r>
        <w:tab/>
        <w:t>Giving effect to the elector’s wishes</w:t>
      </w:r>
      <w:bookmarkEnd w:id="3502"/>
      <w:bookmarkEnd w:id="3503"/>
      <w:bookmarkEnd w:id="3504"/>
      <w:bookmarkEnd w:id="3505"/>
      <w:bookmarkEnd w:id="3506"/>
      <w:bookmarkEnd w:id="3507"/>
      <w:bookmarkEnd w:id="3508"/>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3509" w:name="_Toc454329801"/>
      <w:bookmarkStart w:id="3510" w:name="_Toc520085535"/>
      <w:bookmarkStart w:id="3511" w:name="_Toc64777904"/>
      <w:bookmarkStart w:id="3512" w:name="_Toc112475831"/>
      <w:bookmarkStart w:id="3513" w:name="_Toc196124805"/>
      <w:bookmarkStart w:id="3514" w:name="_Toc244595668"/>
      <w:bookmarkStart w:id="3515" w:name="_Toc239148503"/>
      <w:r>
        <w:rPr>
          <w:rStyle w:val="CharSectno"/>
        </w:rPr>
        <w:t>4.76</w:t>
      </w:r>
      <w:r>
        <w:t>.</w:t>
      </w:r>
      <w:r>
        <w:tab/>
        <w:t>Review of decisions on ballot papers</w:t>
      </w:r>
      <w:bookmarkEnd w:id="3509"/>
      <w:bookmarkEnd w:id="3510"/>
      <w:bookmarkEnd w:id="3511"/>
      <w:bookmarkEnd w:id="3512"/>
      <w:bookmarkEnd w:id="3513"/>
      <w:bookmarkEnd w:id="3514"/>
      <w:bookmarkEnd w:id="3515"/>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MiscellaneousHeading"/>
        <w:outlineLvl w:val="0"/>
        <w:rPr>
          <w:i/>
        </w:rPr>
      </w:pPr>
      <w:r>
        <w:rPr>
          <w:i/>
        </w:rPr>
        <w:t>Stage 7 — Declaring the result</w:t>
      </w:r>
    </w:p>
    <w:p>
      <w:pPr>
        <w:pStyle w:val="Heading5"/>
      </w:pPr>
      <w:bookmarkStart w:id="3516" w:name="_Toc454329802"/>
      <w:bookmarkStart w:id="3517" w:name="_Toc520085536"/>
      <w:bookmarkStart w:id="3518" w:name="_Toc64777905"/>
      <w:bookmarkStart w:id="3519" w:name="_Toc112475832"/>
      <w:bookmarkStart w:id="3520" w:name="_Toc196124806"/>
      <w:bookmarkStart w:id="3521" w:name="_Toc244595669"/>
      <w:bookmarkStart w:id="3522" w:name="_Toc239148504"/>
      <w:r>
        <w:rPr>
          <w:rStyle w:val="CharSectno"/>
        </w:rPr>
        <w:t>4.77</w:t>
      </w:r>
      <w:r>
        <w:t>.</w:t>
      </w:r>
      <w:r>
        <w:tab/>
        <w:t>Returning officer to declare result</w:t>
      </w:r>
      <w:bookmarkEnd w:id="3516"/>
      <w:bookmarkEnd w:id="3517"/>
      <w:bookmarkEnd w:id="3518"/>
      <w:bookmarkEnd w:id="3519"/>
      <w:bookmarkEnd w:id="3520"/>
      <w:bookmarkEnd w:id="3521"/>
      <w:bookmarkEnd w:id="3522"/>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3523" w:name="_Toc454329803"/>
      <w:bookmarkStart w:id="3524" w:name="_Toc520085537"/>
      <w:bookmarkStart w:id="3525" w:name="_Toc64777906"/>
      <w:bookmarkStart w:id="3526" w:name="_Toc112475833"/>
      <w:bookmarkStart w:id="3527" w:name="_Toc196124807"/>
      <w:bookmarkStart w:id="3528" w:name="_Toc244595670"/>
      <w:bookmarkStart w:id="3529" w:name="_Toc239148505"/>
      <w:r>
        <w:rPr>
          <w:rStyle w:val="CharSectno"/>
        </w:rPr>
        <w:t>4.78</w:t>
      </w:r>
      <w:r>
        <w:t>.</w:t>
      </w:r>
      <w:r>
        <w:tab/>
        <w:t>Order of retirement of councillors</w:t>
      </w:r>
      <w:bookmarkEnd w:id="3523"/>
      <w:bookmarkEnd w:id="3524"/>
      <w:bookmarkEnd w:id="3525"/>
      <w:bookmarkEnd w:id="3526"/>
      <w:bookmarkEnd w:id="3527"/>
      <w:bookmarkEnd w:id="3528"/>
      <w:bookmarkEnd w:id="3529"/>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3530" w:name="_Toc454329804"/>
      <w:bookmarkStart w:id="3531" w:name="_Toc520085538"/>
      <w:bookmarkStart w:id="3532" w:name="_Toc64777907"/>
      <w:bookmarkStart w:id="3533" w:name="_Toc112475834"/>
      <w:bookmarkStart w:id="3534" w:name="_Toc196124808"/>
      <w:bookmarkStart w:id="3535" w:name="_Toc244595671"/>
      <w:bookmarkStart w:id="3536" w:name="_Toc239148506"/>
      <w:r>
        <w:rPr>
          <w:rStyle w:val="CharSectno"/>
        </w:rPr>
        <w:t>4.79</w:t>
      </w:r>
      <w:r>
        <w:t>.</w:t>
      </w:r>
      <w:r>
        <w:tab/>
        <w:t>Report to Minister</w:t>
      </w:r>
      <w:bookmarkEnd w:id="3530"/>
      <w:bookmarkEnd w:id="3531"/>
      <w:bookmarkEnd w:id="3532"/>
      <w:bookmarkEnd w:id="3533"/>
      <w:bookmarkEnd w:id="3534"/>
      <w:bookmarkEnd w:id="3535"/>
      <w:bookmarkEnd w:id="3536"/>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3537" w:name="_Toc71096465"/>
      <w:bookmarkStart w:id="3538" w:name="_Toc84404550"/>
      <w:bookmarkStart w:id="3539" w:name="_Toc89507544"/>
      <w:bookmarkStart w:id="3540" w:name="_Toc89859744"/>
      <w:bookmarkStart w:id="3541" w:name="_Toc92771541"/>
      <w:bookmarkStart w:id="3542" w:name="_Toc92865440"/>
      <w:bookmarkStart w:id="3543" w:name="_Toc94070891"/>
      <w:bookmarkStart w:id="3544" w:name="_Toc96496576"/>
      <w:bookmarkStart w:id="3545" w:name="_Toc97097780"/>
      <w:bookmarkStart w:id="3546" w:name="_Toc100136293"/>
      <w:bookmarkStart w:id="3547" w:name="_Toc100384224"/>
      <w:bookmarkStart w:id="3548" w:name="_Toc100476444"/>
      <w:bookmarkStart w:id="3549" w:name="_Toc102381891"/>
      <w:bookmarkStart w:id="3550" w:name="_Toc102721824"/>
      <w:bookmarkStart w:id="3551" w:name="_Toc102876889"/>
      <w:bookmarkStart w:id="3552" w:name="_Toc104172675"/>
      <w:bookmarkStart w:id="3553" w:name="_Toc107982991"/>
      <w:bookmarkStart w:id="3554" w:name="_Toc109544459"/>
      <w:bookmarkStart w:id="3555" w:name="_Toc109547907"/>
      <w:bookmarkStart w:id="3556" w:name="_Toc110063956"/>
      <w:bookmarkStart w:id="3557" w:name="_Toc110323876"/>
      <w:bookmarkStart w:id="3558" w:name="_Toc110755348"/>
      <w:bookmarkStart w:id="3559" w:name="_Toc111618484"/>
      <w:bookmarkStart w:id="3560" w:name="_Toc111621692"/>
      <w:bookmarkStart w:id="3561" w:name="_Toc112475835"/>
      <w:bookmarkStart w:id="3562" w:name="_Toc112732331"/>
      <w:bookmarkStart w:id="3563" w:name="_Toc124053657"/>
      <w:bookmarkStart w:id="3564" w:name="_Toc131399338"/>
      <w:bookmarkStart w:id="3565" w:name="_Toc136336182"/>
      <w:bookmarkStart w:id="3566" w:name="_Toc136409221"/>
      <w:bookmarkStart w:id="3567" w:name="_Toc136410021"/>
      <w:bookmarkStart w:id="3568" w:name="_Toc138825827"/>
      <w:bookmarkStart w:id="3569" w:name="_Toc139267823"/>
      <w:bookmarkStart w:id="3570" w:name="_Toc139693120"/>
      <w:bookmarkStart w:id="3571" w:name="_Toc141179090"/>
      <w:bookmarkStart w:id="3572" w:name="_Toc152739335"/>
      <w:bookmarkStart w:id="3573" w:name="_Toc153611276"/>
      <w:bookmarkStart w:id="3574" w:name="_Toc155598256"/>
      <w:bookmarkStart w:id="3575" w:name="_Toc157922975"/>
      <w:bookmarkStart w:id="3576" w:name="_Toc162950544"/>
      <w:bookmarkStart w:id="3577" w:name="_Toc170724525"/>
      <w:bookmarkStart w:id="3578" w:name="_Toc171228312"/>
      <w:bookmarkStart w:id="3579" w:name="_Toc171235701"/>
      <w:bookmarkStart w:id="3580" w:name="_Toc173899044"/>
      <w:bookmarkStart w:id="3581" w:name="_Toc175470673"/>
      <w:bookmarkStart w:id="3582" w:name="_Toc175472562"/>
      <w:bookmarkStart w:id="3583" w:name="_Toc176677427"/>
      <w:bookmarkStart w:id="3584" w:name="_Toc176777150"/>
      <w:bookmarkStart w:id="3585" w:name="_Toc176835416"/>
      <w:bookmarkStart w:id="3586" w:name="_Toc180317460"/>
      <w:bookmarkStart w:id="3587" w:name="_Toc180385369"/>
      <w:bookmarkStart w:id="3588" w:name="_Toc187032220"/>
      <w:bookmarkStart w:id="3589" w:name="_Toc187121202"/>
      <w:bookmarkStart w:id="3590" w:name="_Toc187819291"/>
      <w:bookmarkStart w:id="3591" w:name="_Toc188077722"/>
      <w:bookmarkStart w:id="3592" w:name="_Toc196124809"/>
      <w:bookmarkStart w:id="3593" w:name="_Toc196125675"/>
      <w:bookmarkStart w:id="3594" w:name="_Toc196802073"/>
      <w:bookmarkStart w:id="3595" w:name="_Toc197855432"/>
      <w:bookmarkStart w:id="3596" w:name="_Toc200518212"/>
      <w:bookmarkStart w:id="3597" w:name="_Toc202174188"/>
      <w:bookmarkStart w:id="3598" w:name="_Toc239148507"/>
      <w:bookmarkStart w:id="3599" w:name="_Toc244595672"/>
      <w:r>
        <w:rPr>
          <w:rStyle w:val="CharDivNo"/>
        </w:rPr>
        <w:t>Division 10</w:t>
      </w:r>
      <w:r>
        <w:t> — </w:t>
      </w:r>
      <w:r>
        <w:rPr>
          <w:rStyle w:val="CharDivText"/>
        </w:rPr>
        <w:t>Validity of elections</w:t>
      </w:r>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p>
    <w:p>
      <w:pPr>
        <w:pStyle w:val="Heading5"/>
      </w:pPr>
      <w:bookmarkStart w:id="3600" w:name="_Toc454329805"/>
      <w:bookmarkStart w:id="3601" w:name="_Toc520085539"/>
      <w:bookmarkStart w:id="3602" w:name="_Toc64777908"/>
      <w:bookmarkStart w:id="3603" w:name="_Toc112475836"/>
      <w:bookmarkStart w:id="3604" w:name="_Toc196124810"/>
      <w:bookmarkStart w:id="3605" w:name="_Toc244595673"/>
      <w:bookmarkStart w:id="3606" w:name="_Toc239148508"/>
      <w:r>
        <w:rPr>
          <w:rStyle w:val="CharSectno"/>
        </w:rPr>
        <w:t>4.80</w:t>
      </w:r>
      <w:r>
        <w:t>.</w:t>
      </w:r>
      <w:r>
        <w:tab/>
        <w:t>Complaints about the result of an election</w:t>
      </w:r>
      <w:bookmarkEnd w:id="3600"/>
      <w:bookmarkEnd w:id="3601"/>
      <w:bookmarkEnd w:id="3602"/>
      <w:bookmarkEnd w:id="3603"/>
      <w:bookmarkEnd w:id="3604"/>
      <w:bookmarkEnd w:id="3605"/>
      <w:bookmarkEnd w:id="3606"/>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3607" w:name="_Toc454329806"/>
      <w:bookmarkStart w:id="3608" w:name="_Toc520085540"/>
      <w:bookmarkStart w:id="3609" w:name="_Toc64777909"/>
      <w:bookmarkStart w:id="3610" w:name="_Toc112475837"/>
      <w:bookmarkStart w:id="3611" w:name="_Toc196124811"/>
      <w:bookmarkStart w:id="3612" w:name="_Toc244595674"/>
      <w:bookmarkStart w:id="3613" w:name="_Toc239148509"/>
      <w:r>
        <w:rPr>
          <w:rStyle w:val="CharSectno"/>
        </w:rPr>
        <w:t>4.81</w:t>
      </w:r>
      <w:r>
        <w:t>.</w:t>
      </w:r>
      <w:r>
        <w:tab/>
        <w:t>Complaints to go to a Court of Disputed Returns</w:t>
      </w:r>
      <w:bookmarkEnd w:id="3607"/>
      <w:bookmarkEnd w:id="3608"/>
      <w:bookmarkEnd w:id="3609"/>
      <w:bookmarkEnd w:id="3610"/>
      <w:bookmarkEnd w:id="3611"/>
      <w:bookmarkEnd w:id="3612"/>
      <w:bookmarkEnd w:id="3613"/>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w:t>
      </w:r>
    </w:p>
    <w:p>
      <w:pPr>
        <w:pStyle w:val="Indenta"/>
      </w:pPr>
      <w:r>
        <w:tab/>
        <w:t>(b)</w:t>
      </w:r>
      <w:r>
        <w:tab/>
        <w:t>any office of member filled at the election is vacant;</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spacing w:before="180"/>
      </w:pPr>
      <w:bookmarkStart w:id="3614" w:name="_Toc454329807"/>
      <w:bookmarkStart w:id="3615" w:name="_Toc520085541"/>
      <w:bookmarkStart w:id="3616" w:name="_Toc64777910"/>
      <w:bookmarkStart w:id="3617" w:name="_Toc112475838"/>
      <w:bookmarkStart w:id="3618" w:name="_Toc196124812"/>
      <w:bookmarkStart w:id="3619" w:name="_Toc244595675"/>
      <w:bookmarkStart w:id="3620" w:name="_Toc239148510"/>
      <w:r>
        <w:rPr>
          <w:rStyle w:val="CharSectno"/>
        </w:rPr>
        <w:t>4.82</w:t>
      </w:r>
      <w:r>
        <w:t>.</w:t>
      </w:r>
      <w:r>
        <w:tab/>
        <w:t>No appeal</w:t>
      </w:r>
      <w:bookmarkEnd w:id="3614"/>
      <w:bookmarkEnd w:id="3615"/>
      <w:bookmarkEnd w:id="3616"/>
      <w:bookmarkEnd w:id="3617"/>
      <w:bookmarkEnd w:id="3618"/>
      <w:bookmarkEnd w:id="3619"/>
      <w:bookmarkEnd w:id="3620"/>
    </w:p>
    <w:p>
      <w:pPr>
        <w:pStyle w:val="Subsection"/>
        <w:spacing w:before="120"/>
      </w:pPr>
      <w:r>
        <w:tab/>
      </w:r>
      <w:r>
        <w:tab/>
        <w:t>There is no appeal from a decision of a Court of Disputed Returns.</w:t>
      </w:r>
    </w:p>
    <w:p>
      <w:pPr>
        <w:pStyle w:val="Heading5"/>
        <w:spacing w:before="180"/>
      </w:pPr>
      <w:bookmarkStart w:id="3621" w:name="_Toc454329808"/>
      <w:bookmarkStart w:id="3622" w:name="_Toc520085542"/>
      <w:bookmarkStart w:id="3623" w:name="_Toc64777911"/>
      <w:bookmarkStart w:id="3624" w:name="_Toc112475839"/>
      <w:bookmarkStart w:id="3625" w:name="_Toc196124813"/>
      <w:bookmarkStart w:id="3626" w:name="_Toc244595676"/>
      <w:bookmarkStart w:id="3627" w:name="_Toc239148511"/>
      <w:r>
        <w:rPr>
          <w:rStyle w:val="CharSectno"/>
        </w:rPr>
        <w:t>4.83</w:t>
      </w:r>
      <w:r>
        <w:t>.</w:t>
      </w:r>
      <w:r>
        <w:tab/>
        <w:t>Certain defects do not affect an election</w:t>
      </w:r>
      <w:bookmarkEnd w:id="3621"/>
      <w:bookmarkEnd w:id="3622"/>
      <w:bookmarkEnd w:id="3623"/>
      <w:bookmarkEnd w:id="3624"/>
      <w:bookmarkEnd w:id="3625"/>
      <w:bookmarkEnd w:id="3626"/>
      <w:bookmarkEnd w:id="3627"/>
    </w:p>
    <w:p>
      <w:pPr>
        <w:pStyle w:val="Subsection"/>
        <w:spacing w:before="120"/>
        <w:rPr>
          <w:spacing w:val="-2"/>
        </w:rPr>
      </w:pPr>
      <w:r>
        <w:rPr>
          <w:spacing w:val="-2"/>
        </w:rPr>
        <w:tab/>
      </w:r>
      <w:r>
        <w:rPr>
          <w:spacing w:val="-2"/>
        </w:rPr>
        <w:tab/>
        <w:t>An election is not invalid because of — </w:t>
      </w:r>
    </w:p>
    <w:p>
      <w:pPr>
        <w:pStyle w:val="Indenta"/>
      </w:pPr>
      <w:r>
        <w:tab/>
        <w:t>(a)</w:t>
      </w:r>
      <w:r>
        <w:tab/>
        <w:t xml:space="preserve">a failure to do something in connection with the election within the time, or for the period or before the date allowed or required under this Act, so long as the failure does not affect the result of the election; </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spacing w:before="180"/>
      </w:pPr>
      <w:bookmarkStart w:id="3628" w:name="_Toc454329809"/>
      <w:bookmarkStart w:id="3629" w:name="_Toc520085543"/>
      <w:bookmarkStart w:id="3630" w:name="_Toc64777912"/>
      <w:bookmarkStart w:id="3631" w:name="_Toc112475840"/>
      <w:bookmarkStart w:id="3632" w:name="_Toc196124814"/>
      <w:bookmarkStart w:id="3633" w:name="_Toc244595677"/>
      <w:bookmarkStart w:id="3634" w:name="_Toc239148512"/>
      <w:r>
        <w:rPr>
          <w:rStyle w:val="CharSectno"/>
        </w:rPr>
        <w:t>4.84</w:t>
      </w:r>
      <w:r>
        <w:t>.</w:t>
      </w:r>
      <w:r>
        <w:tab/>
        <w:t>Regulations about retention and availability of electoral papers</w:t>
      </w:r>
      <w:bookmarkEnd w:id="3628"/>
      <w:bookmarkEnd w:id="3629"/>
      <w:bookmarkEnd w:id="3630"/>
      <w:bookmarkEnd w:id="3631"/>
      <w:bookmarkEnd w:id="3632"/>
      <w:bookmarkEnd w:id="3633"/>
      <w:bookmarkEnd w:id="3634"/>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pPr>
      <w:bookmarkStart w:id="3635" w:name="_Toc71096471"/>
      <w:bookmarkStart w:id="3636" w:name="_Toc84404556"/>
      <w:bookmarkStart w:id="3637" w:name="_Toc89507550"/>
      <w:bookmarkStart w:id="3638" w:name="_Toc89859750"/>
      <w:bookmarkStart w:id="3639" w:name="_Toc92771547"/>
      <w:bookmarkStart w:id="3640" w:name="_Toc92865446"/>
      <w:bookmarkStart w:id="3641" w:name="_Toc94070897"/>
      <w:bookmarkStart w:id="3642" w:name="_Toc96496582"/>
      <w:bookmarkStart w:id="3643" w:name="_Toc97097786"/>
      <w:bookmarkStart w:id="3644" w:name="_Toc100136299"/>
      <w:bookmarkStart w:id="3645" w:name="_Toc100384230"/>
      <w:bookmarkStart w:id="3646" w:name="_Toc100476450"/>
      <w:bookmarkStart w:id="3647" w:name="_Toc102381897"/>
      <w:bookmarkStart w:id="3648" w:name="_Toc102721830"/>
      <w:bookmarkStart w:id="3649" w:name="_Toc102876895"/>
      <w:bookmarkStart w:id="3650" w:name="_Toc104172681"/>
      <w:bookmarkStart w:id="3651" w:name="_Toc107982997"/>
      <w:bookmarkStart w:id="3652" w:name="_Toc109544465"/>
      <w:bookmarkStart w:id="3653" w:name="_Toc109547913"/>
      <w:bookmarkStart w:id="3654" w:name="_Toc110063962"/>
      <w:bookmarkStart w:id="3655" w:name="_Toc110323882"/>
      <w:bookmarkStart w:id="3656" w:name="_Toc110755354"/>
      <w:bookmarkStart w:id="3657" w:name="_Toc111618490"/>
      <w:bookmarkStart w:id="3658" w:name="_Toc111621698"/>
      <w:bookmarkStart w:id="3659" w:name="_Toc112475841"/>
      <w:bookmarkStart w:id="3660" w:name="_Toc112732337"/>
      <w:bookmarkStart w:id="3661" w:name="_Toc124053663"/>
      <w:bookmarkStart w:id="3662" w:name="_Toc131399344"/>
      <w:bookmarkStart w:id="3663" w:name="_Toc136336188"/>
      <w:bookmarkStart w:id="3664" w:name="_Toc136409227"/>
      <w:bookmarkStart w:id="3665" w:name="_Toc136410027"/>
      <w:bookmarkStart w:id="3666" w:name="_Toc138825833"/>
      <w:bookmarkStart w:id="3667" w:name="_Toc139267829"/>
      <w:bookmarkStart w:id="3668" w:name="_Toc139693126"/>
      <w:bookmarkStart w:id="3669" w:name="_Toc141179096"/>
      <w:bookmarkStart w:id="3670" w:name="_Toc152739341"/>
      <w:bookmarkStart w:id="3671" w:name="_Toc153611282"/>
      <w:bookmarkStart w:id="3672" w:name="_Toc155598262"/>
      <w:bookmarkStart w:id="3673" w:name="_Toc157922981"/>
      <w:bookmarkStart w:id="3674" w:name="_Toc162950550"/>
      <w:bookmarkStart w:id="3675" w:name="_Toc170724531"/>
      <w:bookmarkStart w:id="3676" w:name="_Toc171228318"/>
      <w:bookmarkStart w:id="3677" w:name="_Toc171235707"/>
      <w:bookmarkStart w:id="3678" w:name="_Toc173899050"/>
      <w:bookmarkStart w:id="3679" w:name="_Toc175470679"/>
      <w:bookmarkStart w:id="3680" w:name="_Toc175472568"/>
      <w:bookmarkStart w:id="3681" w:name="_Toc176677433"/>
      <w:bookmarkStart w:id="3682" w:name="_Toc176777156"/>
      <w:bookmarkStart w:id="3683" w:name="_Toc176835422"/>
      <w:bookmarkStart w:id="3684" w:name="_Toc180317466"/>
      <w:bookmarkStart w:id="3685" w:name="_Toc180385375"/>
      <w:bookmarkStart w:id="3686" w:name="_Toc187032226"/>
      <w:bookmarkStart w:id="3687" w:name="_Toc187121208"/>
      <w:bookmarkStart w:id="3688" w:name="_Toc187819297"/>
      <w:bookmarkStart w:id="3689" w:name="_Toc188077728"/>
      <w:bookmarkStart w:id="3690" w:name="_Toc196124815"/>
      <w:bookmarkStart w:id="3691" w:name="_Toc196125681"/>
      <w:bookmarkStart w:id="3692" w:name="_Toc196802079"/>
      <w:bookmarkStart w:id="3693" w:name="_Toc197855438"/>
      <w:bookmarkStart w:id="3694" w:name="_Toc200518218"/>
      <w:bookmarkStart w:id="3695" w:name="_Toc202174194"/>
      <w:bookmarkStart w:id="3696" w:name="_Toc239148513"/>
      <w:bookmarkStart w:id="3697" w:name="_Toc244595678"/>
      <w:r>
        <w:rPr>
          <w:rStyle w:val="CharDivNo"/>
        </w:rPr>
        <w:t>Division 11</w:t>
      </w:r>
      <w:r>
        <w:t> — </w:t>
      </w:r>
      <w:r>
        <w:rPr>
          <w:rStyle w:val="CharDivText"/>
        </w:rPr>
        <w:t>Electoral offences</w:t>
      </w:r>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p>
    <w:p>
      <w:pPr>
        <w:pStyle w:val="Heading5"/>
        <w:spacing w:before="180"/>
      </w:pPr>
      <w:bookmarkStart w:id="3698" w:name="_Toc454329810"/>
      <w:bookmarkStart w:id="3699" w:name="_Toc520085544"/>
      <w:bookmarkStart w:id="3700" w:name="_Toc64777913"/>
      <w:bookmarkStart w:id="3701" w:name="_Toc112475842"/>
      <w:bookmarkStart w:id="3702" w:name="_Toc196124816"/>
      <w:bookmarkStart w:id="3703" w:name="_Toc244595679"/>
      <w:bookmarkStart w:id="3704" w:name="_Toc239148514"/>
      <w:r>
        <w:rPr>
          <w:rStyle w:val="CharSectno"/>
        </w:rPr>
        <w:t>4.85</w:t>
      </w:r>
      <w:r>
        <w:t>.</w:t>
      </w:r>
      <w:r>
        <w:tab/>
        <w:t>Bribery and undue influence</w:t>
      </w:r>
      <w:bookmarkEnd w:id="3698"/>
      <w:bookmarkEnd w:id="3699"/>
      <w:bookmarkEnd w:id="3700"/>
      <w:bookmarkEnd w:id="3701"/>
      <w:bookmarkEnd w:id="3702"/>
      <w:bookmarkEnd w:id="3703"/>
      <w:bookmarkEnd w:id="3704"/>
    </w:p>
    <w:p>
      <w:pPr>
        <w:pStyle w:val="Subsection"/>
        <w:spacing w:before="120"/>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pPr>
      <w:r>
        <w:tab/>
        <w:t>(2)</w:t>
      </w:r>
      <w:r>
        <w:tab/>
        <w:t>A person who — </w:t>
      </w:r>
    </w:p>
    <w:p>
      <w:pPr>
        <w:pStyle w:val="Indenta"/>
      </w:pPr>
      <w:r>
        <w:tab/>
        <w:t>(a)</w:t>
      </w:r>
      <w:r>
        <w:tab/>
        <w:t>threatens, offers or suggests detriment for, or on account of, or to induce, electoral conduct or a promise of electoral conduct;</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pPr>
      <w:r>
        <w:rPr>
          <w:b/>
        </w:rPr>
        <w:tab/>
      </w:r>
      <w:r>
        <w:rPr>
          <w:rStyle w:val="CharDefText"/>
        </w:rPr>
        <w:t>electoral conduct</w:t>
      </w:r>
      <w:r>
        <w:rPr>
          <w:b/>
        </w:rPr>
        <w:t xml:space="preserve"> </w:t>
      </w:r>
      <w:r>
        <w:t>means — </w:t>
      </w:r>
    </w:p>
    <w:p>
      <w:pPr>
        <w:pStyle w:val="Defpara"/>
      </w:pPr>
      <w:r>
        <w:tab/>
        <w:t>(a)</w:t>
      </w:r>
      <w:r>
        <w:tab/>
        <w:t>candidature at an election;</w:t>
      </w:r>
    </w:p>
    <w:p>
      <w:pPr>
        <w:pStyle w:val="Defpara"/>
      </w:pPr>
      <w:r>
        <w:tab/>
        <w:t>(b)</w:t>
      </w:r>
      <w:r>
        <w:tab/>
        <w:t>withdrawal of candidature from an election;</w:t>
      </w:r>
    </w:p>
    <w:p>
      <w:pPr>
        <w:pStyle w:val="Defpara"/>
        <w:keepNext/>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3705" w:name="_Toc454329811"/>
      <w:bookmarkStart w:id="3706" w:name="_Toc520085545"/>
      <w:bookmarkStart w:id="3707" w:name="_Toc64777914"/>
      <w:bookmarkStart w:id="3708" w:name="_Toc112475843"/>
      <w:bookmarkStart w:id="3709" w:name="_Toc196124817"/>
      <w:bookmarkStart w:id="3710" w:name="_Toc244595680"/>
      <w:bookmarkStart w:id="3711" w:name="_Toc239148515"/>
      <w:r>
        <w:rPr>
          <w:rStyle w:val="CharSectno"/>
        </w:rPr>
        <w:t>4.86</w:t>
      </w:r>
      <w:r>
        <w:t>.</w:t>
      </w:r>
      <w:r>
        <w:tab/>
        <w:t>Breach or neglect by officers</w:t>
      </w:r>
      <w:bookmarkEnd w:id="3705"/>
      <w:bookmarkEnd w:id="3706"/>
      <w:bookmarkEnd w:id="3707"/>
      <w:bookmarkEnd w:id="3708"/>
      <w:bookmarkEnd w:id="3709"/>
      <w:bookmarkEnd w:id="3710"/>
      <w:bookmarkEnd w:id="3711"/>
    </w:p>
    <w:p>
      <w:pPr>
        <w:pStyle w:val="Subsection"/>
        <w:keepNext/>
      </w:pPr>
      <w:r>
        <w:tab/>
      </w:r>
      <w:r>
        <w:tab/>
        <w:t>An electoral officer who — </w:t>
      </w:r>
    </w:p>
    <w:p>
      <w:pPr>
        <w:pStyle w:val="Indenta"/>
      </w:pPr>
      <w:r>
        <w:tab/>
        <w:t>(a)</w:t>
      </w:r>
      <w:r>
        <w:tab/>
        <w:t>attempts to influence the vote of an elector, or, except by recording that vote, the result of an election;</w:t>
      </w:r>
    </w:p>
    <w:p>
      <w:pPr>
        <w:pStyle w:val="Indenta"/>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3712" w:name="_Toc454329812"/>
      <w:bookmarkStart w:id="3713" w:name="_Toc520085546"/>
      <w:bookmarkStart w:id="3714" w:name="_Toc64777915"/>
      <w:bookmarkStart w:id="3715" w:name="_Toc112475844"/>
      <w:bookmarkStart w:id="3716" w:name="_Toc196124818"/>
      <w:bookmarkStart w:id="3717" w:name="_Toc244595681"/>
      <w:bookmarkStart w:id="3718" w:name="_Toc239148516"/>
      <w:r>
        <w:rPr>
          <w:rStyle w:val="CharSectno"/>
        </w:rPr>
        <w:t>4.87</w:t>
      </w:r>
      <w:r>
        <w:t>.</w:t>
      </w:r>
      <w:r>
        <w:tab/>
        <w:t>Printing and publication of electoral material</w:t>
      </w:r>
      <w:bookmarkEnd w:id="3712"/>
      <w:bookmarkEnd w:id="3713"/>
      <w:bookmarkEnd w:id="3714"/>
      <w:bookmarkEnd w:id="3715"/>
      <w:bookmarkEnd w:id="3716"/>
      <w:bookmarkEnd w:id="3717"/>
      <w:bookmarkEnd w:id="3718"/>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r>
      <w:r>
        <w:rPr>
          <w:rStyle w:val="CharDefText"/>
        </w:rPr>
        <w:t>print</w:t>
      </w:r>
      <w:r>
        <w:t xml:space="preserve"> includes photocopy or reproduce by any means.</w:t>
      </w:r>
    </w:p>
    <w:p>
      <w:pPr>
        <w:pStyle w:val="Footnotesection"/>
      </w:pPr>
      <w:bookmarkStart w:id="3719" w:name="_Toc454329813"/>
      <w:bookmarkStart w:id="3720" w:name="_Toc520085547"/>
      <w:bookmarkStart w:id="3721" w:name="_Toc64777916"/>
      <w:r>
        <w:tab/>
        <w:t>[Section 4.87 amended by No. 49 of 2004 s. 41.]</w:t>
      </w:r>
    </w:p>
    <w:p>
      <w:pPr>
        <w:pStyle w:val="Heading5"/>
        <w:spacing w:before="200"/>
      </w:pPr>
      <w:bookmarkStart w:id="3722" w:name="_Toc112475845"/>
      <w:bookmarkStart w:id="3723" w:name="_Toc196124819"/>
      <w:bookmarkStart w:id="3724" w:name="_Toc244595682"/>
      <w:bookmarkStart w:id="3725" w:name="_Toc239148517"/>
      <w:r>
        <w:rPr>
          <w:rStyle w:val="CharSectno"/>
        </w:rPr>
        <w:t>4.88</w:t>
      </w:r>
      <w:r>
        <w:t>.</w:t>
      </w:r>
      <w:r>
        <w:tab/>
        <w:t>Misleading, false or defamatory statements</w:t>
      </w:r>
      <w:bookmarkEnd w:id="3719"/>
      <w:bookmarkEnd w:id="3720"/>
      <w:bookmarkEnd w:id="3721"/>
      <w:bookmarkEnd w:id="3722"/>
      <w:bookmarkEnd w:id="3723"/>
      <w:bookmarkEnd w:id="3724"/>
      <w:bookmarkEnd w:id="3725"/>
    </w:p>
    <w:p>
      <w:pPr>
        <w:pStyle w:val="Subsection"/>
        <w:spacing w:before="120"/>
      </w:pPr>
      <w:r>
        <w:tab/>
        <w:t>(1)</w:t>
      </w:r>
      <w:r>
        <w:tab/>
        <w:t>A person who, during the relevant period in relation to an election — </w:t>
      </w:r>
    </w:p>
    <w:p>
      <w:pPr>
        <w:pStyle w:val="Indenta"/>
      </w:pPr>
      <w:r>
        <w:tab/>
        <w:t>(a)</w:t>
      </w:r>
      <w:r>
        <w:tab/>
        <w:t>prints, publishes or distributes deceptive material or causes deceptive material to be printed, published or distributed; or</w:t>
      </w:r>
    </w:p>
    <w:p>
      <w:pPr>
        <w:pStyle w:val="Indenta"/>
      </w:pPr>
      <w:r>
        <w:tab/>
        <w:t>(b)</w:t>
      </w:r>
      <w:r>
        <w:tab/>
        <w:t>makes or publishes any false or defamatory statement in relation to the personal character or conduct of a candidate in the election or causes such a statement to be made or published,</w:t>
      </w:r>
    </w:p>
    <w:p>
      <w:pPr>
        <w:pStyle w:val="Subsection"/>
        <w:keepNext/>
        <w:keepLines/>
      </w:pPr>
      <w:r>
        <w:tab/>
      </w:r>
      <w:r>
        <w:tab/>
        <w:t>commits an offence.</w:t>
      </w:r>
    </w:p>
    <w:p>
      <w:pPr>
        <w:pStyle w:val="Penstart"/>
      </w:pPr>
      <w:r>
        <w:tab/>
        <w:t>Penalty: $5 000 or imprisonment for one year.</w:t>
      </w:r>
    </w:p>
    <w:p>
      <w:pPr>
        <w:pStyle w:val="Subsection"/>
        <w:spacing w:before="120"/>
      </w:pPr>
      <w:r>
        <w:tab/>
        <w:t>(2)</w:t>
      </w:r>
      <w:r>
        <w:tab/>
        <w:t>It is a defence to a charge under subsection (1)(a) to prove that the accused person did not know, and could not reasonably have been expected to know, that the material was likely to mislead or deceive an elector in relation to the casting of the elector’s vote.</w:t>
      </w:r>
    </w:p>
    <w:p>
      <w:pPr>
        <w:pStyle w:val="Subsection"/>
        <w:spacing w:before="120"/>
      </w:pPr>
      <w:r>
        <w:tab/>
        <w:t>(3)</w:t>
      </w:r>
      <w:r>
        <w:tab/>
        <w:t>It is a defence to a charge under subsection (1)(b) to prove that the accused person believed the statement to be true and had reasonable grounds for doing so.</w:t>
      </w:r>
    </w:p>
    <w:p>
      <w:pPr>
        <w:pStyle w:val="Subsection"/>
        <w:spacing w:before="120"/>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pPr>
        <w:pStyle w:val="Heading5"/>
        <w:spacing w:before="260"/>
      </w:pPr>
      <w:bookmarkStart w:id="3726" w:name="_Toc454329814"/>
      <w:bookmarkStart w:id="3727" w:name="_Toc520085548"/>
      <w:bookmarkStart w:id="3728" w:name="_Toc64777917"/>
      <w:bookmarkStart w:id="3729" w:name="_Toc112475846"/>
      <w:bookmarkStart w:id="3730" w:name="_Toc196124820"/>
      <w:bookmarkStart w:id="3731" w:name="_Toc244595683"/>
      <w:bookmarkStart w:id="3732" w:name="_Toc239148518"/>
      <w:r>
        <w:rPr>
          <w:rStyle w:val="CharSectno"/>
        </w:rPr>
        <w:t>4.89</w:t>
      </w:r>
      <w:r>
        <w:t>.</w:t>
      </w:r>
      <w:r>
        <w:tab/>
        <w:t>No canvassing in or near polling places</w:t>
      </w:r>
      <w:bookmarkEnd w:id="3726"/>
      <w:bookmarkEnd w:id="3727"/>
      <w:bookmarkEnd w:id="3728"/>
      <w:bookmarkEnd w:id="3729"/>
      <w:bookmarkEnd w:id="3730"/>
      <w:bookmarkEnd w:id="3731"/>
      <w:bookmarkEnd w:id="3732"/>
    </w:p>
    <w:p>
      <w:pPr>
        <w:pStyle w:val="Subsection"/>
        <w:spacing w:before="200"/>
      </w:pPr>
      <w:r>
        <w:tab/>
        <w:t>(1)</w:t>
      </w:r>
      <w:r>
        <w:tab/>
        <w:t>If, on any day on which polling for an election takes place, a person — </w:t>
      </w:r>
    </w:p>
    <w:p>
      <w:pPr>
        <w:pStyle w:val="Indenta"/>
      </w:pPr>
      <w:r>
        <w:tab/>
        <w:t>(a)</w:t>
      </w:r>
      <w:r>
        <w:tab/>
        <w:t>canvasses for votes;</w:t>
      </w:r>
    </w:p>
    <w:p>
      <w:pPr>
        <w:pStyle w:val="Indenta"/>
      </w:pPr>
      <w:r>
        <w:tab/>
        <w:t>(b)</w:t>
      </w:r>
      <w:r>
        <w:tab/>
        <w:t>solicits the vote of an elector;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metres from the entrance to a polling place, that person commits an offence.</w:t>
      </w:r>
    </w:p>
    <w:p>
      <w:pPr>
        <w:pStyle w:val="Penstart"/>
      </w:pPr>
      <w:r>
        <w:tab/>
        <w:t>Penalty: $2 000.</w:t>
      </w:r>
    </w:p>
    <w:p>
      <w:pPr>
        <w:pStyle w:val="Subsection"/>
        <w:spacing w:before="200"/>
      </w:pPr>
      <w:r>
        <w:tab/>
        <w:t>(2)</w:t>
      </w:r>
      <w:r>
        <w:tab/>
        <w:t>It is a defence to a charge under subsection (1) to prove that the accused person was within 6 metres of the entrance to a polling place with the approval of the presiding officer.</w:t>
      </w:r>
    </w:p>
    <w:p>
      <w:pPr>
        <w:pStyle w:val="Footnotesection"/>
      </w:pPr>
      <w:r>
        <w:tab/>
        <w:t>[Section 4.89 amended by No. 64 of 1998 s. 27.]</w:t>
      </w:r>
    </w:p>
    <w:p>
      <w:pPr>
        <w:pStyle w:val="Heading5"/>
        <w:spacing w:before="260"/>
      </w:pPr>
      <w:bookmarkStart w:id="3733" w:name="_Toc454329815"/>
      <w:bookmarkStart w:id="3734" w:name="_Toc520085549"/>
      <w:bookmarkStart w:id="3735" w:name="_Toc64777918"/>
      <w:bookmarkStart w:id="3736" w:name="_Toc112475847"/>
      <w:bookmarkStart w:id="3737" w:name="_Toc196124821"/>
      <w:bookmarkStart w:id="3738" w:name="_Toc244595684"/>
      <w:bookmarkStart w:id="3739" w:name="_Toc239148519"/>
      <w:r>
        <w:rPr>
          <w:rStyle w:val="CharSectno"/>
        </w:rPr>
        <w:t>4.90</w:t>
      </w:r>
      <w:r>
        <w:t>.</w:t>
      </w:r>
      <w:r>
        <w:tab/>
        <w:t>False statements</w:t>
      </w:r>
      <w:bookmarkEnd w:id="3733"/>
      <w:bookmarkEnd w:id="3734"/>
      <w:bookmarkEnd w:id="3735"/>
      <w:bookmarkEnd w:id="3736"/>
      <w:bookmarkEnd w:id="3737"/>
      <w:bookmarkEnd w:id="3738"/>
      <w:bookmarkEnd w:id="3739"/>
    </w:p>
    <w:p>
      <w:pPr>
        <w:pStyle w:val="Subsection"/>
        <w:spacing w:before="200"/>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spacing w:before="120"/>
      </w:pPr>
      <w:r>
        <w:tab/>
        <w:t>(2)</w:t>
      </w:r>
      <w:r>
        <w:tab/>
        <w:t>A person who induces another person to commit an offence against subsection (1) also commits an offence against subsection (1).</w:t>
      </w:r>
    </w:p>
    <w:p>
      <w:pPr>
        <w:pStyle w:val="Heading5"/>
        <w:spacing w:before="180"/>
      </w:pPr>
      <w:bookmarkStart w:id="3740" w:name="_Toc454329816"/>
      <w:bookmarkStart w:id="3741" w:name="_Toc520085550"/>
      <w:bookmarkStart w:id="3742" w:name="_Toc64777919"/>
      <w:bookmarkStart w:id="3743" w:name="_Toc112475848"/>
      <w:bookmarkStart w:id="3744" w:name="_Toc196124822"/>
      <w:bookmarkStart w:id="3745" w:name="_Toc244595685"/>
      <w:bookmarkStart w:id="3746" w:name="_Toc239148520"/>
      <w:r>
        <w:rPr>
          <w:rStyle w:val="CharSectno"/>
        </w:rPr>
        <w:t>4.91</w:t>
      </w:r>
      <w:r>
        <w:t>.</w:t>
      </w:r>
      <w:r>
        <w:tab/>
        <w:t>Offences relating to nomination papers, ballot papers and ballot boxes</w:t>
      </w:r>
      <w:bookmarkEnd w:id="3740"/>
      <w:bookmarkEnd w:id="3741"/>
      <w:bookmarkEnd w:id="3742"/>
      <w:bookmarkEnd w:id="3743"/>
      <w:bookmarkEnd w:id="3744"/>
      <w:bookmarkEnd w:id="3745"/>
      <w:bookmarkEnd w:id="3746"/>
    </w:p>
    <w:p>
      <w:pPr>
        <w:pStyle w:val="Subsection"/>
        <w:spacing w:before="120"/>
      </w:pPr>
      <w:r>
        <w:tab/>
        <w:t>(1)</w:t>
      </w:r>
      <w:r>
        <w:tab/>
        <w:t>A person who — </w:t>
      </w:r>
    </w:p>
    <w:p>
      <w:pPr>
        <w:pStyle w:val="Indenta"/>
      </w:pPr>
      <w:r>
        <w:tab/>
        <w:t>(a)</w:t>
      </w:r>
      <w:r>
        <w:tab/>
        <w:t>forges or fraudulently defaces or destroys a ballot paper or nomination paper;</w:t>
      </w:r>
    </w:p>
    <w:p>
      <w:pPr>
        <w:pStyle w:val="Indenta"/>
      </w:pPr>
      <w:r>
        <w:tab/>
        <w:t>(b)</w:t>
      </w:r>
      <w:r>
        <w:tab/>
        <w:t>fraudulently puts a ballot paper into a ballot box;</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spacing w:before="120"/>
      </w:pPr>
      <w:r>
        <w:tab/>
        <w:t>(2)</w:t>
      </w:r>
      <w:r>
        <w:tab/>
        <w:t>A person who — </w:t>
      </w:r>
    </w:p>
    <w:p>
      <w:pPr>
        <w:pStyle w:val="Indenta"/>
      </w:pPr>
      <w:r>
        <w:tab/>
        <w:t>(a)</w:t>
      </w:r>
      <w:r>
        <w:tab/>
        <w:t>supplies a ballot paper without authority;</w:t>
      </w:r>
    </w:p>
    <w:p>
      <w:pPr>
        <w:pStyle w:val="Indenta"/>
      </w:pPr>
      <w:r>
        <w:tab/>
        <w:t>(b)</w:t>
      </w:r>
      <w:r>
        <w:tab/>
        <w:t>is in possession of an unauthorised ballot paper;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spacing w:before="120"/>
      </w:pPr>
      <w:r>
        <w:tab/>
        <w:t>(3)</w:t>
      </w:r>
      <w:r>
        <w:tab/>
        <w:t>A person who fraudulently leaves a polling place with a ballot paper commits an offence.</w:t>
      </w:r>
    </w:p>
    <w:p>
      <w:pPr>
        <w:pStyle w:val="Penstart"/>
      </w:pPr>
      <w:r>
        <w:tab/>
        <w:t>Penalty: $2 000.</w:t>
      </w:r>
    </w:p>
    <w:p>
      <w:pPr>
        <w:pStyle w:val="Heading5"/>
        <w:spacing w:before="180"/>
      </w:pPr>
      <w:bookmarkStart w:id="3747" w:name="_Toc454329817"/>
      <w:bookmarkStart w:id="3748" w:name="_Toc520085551"/>
      <w:bookmarkStart w:id="3749" w:name="_Toc64777920"/>
      <w:bookmarkStart w:id="3750" w:name="_Toc112475849"/>
      <w:bookmarkStart w:id="3751" w:name="_Toc196124823"/>
      <w:bookmarkStart w:id="3752" w:name="_Toc244595686"/>
      <w:bookmarkStart w:id="3753" w:name="_Toc239148521"/>
      <w:r>
        <w:rPr>
          <w:rStyle w:val="CharSectno"/>
        </w:rPr>
        <w:t>4.92</w:t>
      </w:r>
      <w:r>
        <w:t>.</w:t>
      </w:r>
      <w:r>
        <w:tab/>
        <w:t>Offences relating to postal votes</w:t>
      </w:r>
      <w:bookmarkEnd w:id="3747"/>
      <w:bookmarkEnd w:id="3748"/>
      <w:bookmarkEnd w:id="3749"/>
      <w:bookmarkEnd w:id="3750"/>
      <w:bookmarkEnd w:id="3751"/>
      <w:bookmarkEnd w:id="3752"/>
      <w:bookmarkEnd w:id="3753"/>
    </w:p>
    <w:p>
      <w:pPr>
        <w:pStyle w:val="Subsection"/>
        <w:spacing w:before="120"/>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w:t>
      </w:r>
    </w:p>
    <w:p>
      <w:pPr>
        <w:pStyle w:val="Indenta"/>
      </w:pPr>
      <w:r>
        <w:tab/>
        <w:t>(b)</w:t>
      </w:r>
      <w:r>
        <w:tab/>
        <w:t>interferes with an elector while the elector is applying for a postal vote;</w:t>
      </w:r>
    </w:p>
    <w:p>
      <w:pPr>
        <w:pStyle w:val="Indenta"/>
      </w:pPr>
      <w:r>
        <w:tab/>
        <w:t>(c)</w:t>
      </w:r>
      <w:r>
        <w:tab/>
        <w:t>takes custody of an envelope in which there is a postal vote; or</w:t>
      </w:r>
    </w:p>
    <w:p>
      <w:pPr>
        <w:pStyle w:val="Indenta"/>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3754" w:name="_Toc454329818"/>
      <w:bookmarkStart w:id="3755" w:name="_Toc520085552"/>
      <w:bookmarkStart w:id="3756" w:name="_Toc64777921"/>
      <w:bookmarkStart w:id="3757" w:name="_Toc112475850"/>
      <w:bookmarkStart w:id="3758" w:name="_Toc196124824"/>
      <w:bookmarkStart w:id="3759" w:name="_Toc244595687"/>
      <w:bookmarkStart w:id="3760" w:name="_Toc239148522"/>
      <w:r>
        <w:rPr>
          <w:rStyle w:val="CharSectno"/>
        </w:rPr>
        <w:t>4.93</w:t>
      </w:r>
      <w:r>
        <w:t>.</w:t>
      </w:r>
      <w:r>
        <w:tab/>
        <w:t>Interference with electors: infringement of secrecy</w:t>
      </w:r>
      <w:bookmarkEnd w:id="3754"/>
      <w:bookmarkEnd w:id="3755"/>
      <w:bookmarkEnd w:id="3756"/>
      <w:bookmarkEnd w:id="3757"/>
      <w:bookmarkEnd w:id="3758"/>
      <w:bookmarkEnd w:id="3759"/>
      <w:bookmarkEnd w:id="3760"/>
    </w:p>
    <w:p>
      <w:pPr>
        <w:pStyle w:val="Subsection"/>
      </w:pPr>
      <w:r>
        <w:tab/>
      </w:r>
      <w:r>
        <w:tab/>
        <w:t>A person who — </w:t>
      </w:r>
    </w:p>
    <w:p>
      <w:pPr>
        <w:pStyle w:val="Indenta"/>
      </w:pPr>
      <w:r>
        <w:tab/>
        <w:t>(a)</w:t>
      </w:r>
      <w:r>
        <w:tab/>
        <w:t>unlawfully communicates with, assists or interferes with an elector while the elector is marking a ballot paper;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3761" w:name="_Toc454329819"/>
      <w:bookmarkStart w:id="3762" w:name="_Toc520085553"/>
      <w:bookmarkStart w:id="3763" w:name="_Toc64777922"/>
      <w:bookmarkStart w:id="3764" w:name="_Toc112475851"/>
      <w:bookmarkStart w:id="3765" w:name="_Toc196124825"/>
      <w:bookmarkStart w:id="3766" w:name="_Toc244595688"/>
      <w:bookmarkStart w:id="3767" w:name="_Toc239148523"/>
      <w:r>
        <w:rPr>
          <w:rStyle w:val="CharSectno"/>
        </w:rPr>
        <w:t>4.94</w:t>
      </w:r>
      <w:r>
        <w:t>.</w:t>
      </w:r>
      <w:r>
        <w:tab/>
        <w:t>Other electoral offences</w:t>
      </w:r>
      <w:bookmarkEnd w:id="3761"/>
      <w:bookmarkEnd w:id="3762"/>
      <w:bookmarkEnd w:id="3763"/>
      <w:bookmarkEnd w:id="3764"/>
      <w:bookmarkEnd w:id="3765"/>
      <w:bookmarkEnd w:id="3766"/>
      <w:bookmarkEnd w:id="3767"/>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w:t>
      </w:r>
    </w:p>
    <w:p>
      <w:pPr>
        <w:pStyle w:val="Indenta"/>
      </w:pPr>
      <w:r>
        <w:tab/>
        <w:t>(b)</w:t>
      </w:r>
      <w:r>
        <w:tab/>
        <w:t>re</w:t>
      </w:r>
      <w:r>
        <w:noBreakHyphen/>
        <w:t>enters a polling place without permission after being removed from the polling place under section 4.70;</w:t>
      </w:r>
    </w:p>
    <w:p>
      <w:pPr>
        <w:pStyle w:val="Indenta"/>
      </w:pPr>
      <w:r>
        <w:tab/>
        <w:t>(c)</w:t>
      </w:r>
      <w:r>
        <w:tab/>
        <w:t>not being a candidate in an election, canvasses at the election while he or she is an employee of the local government in question;</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pPr>
      <w:r>
        <w:tab/>
        <w:t>(e)</w:t>
      </w:r>
      <w:r>
        <w:tab/>
        <w:t>bets on the result of an election,</w:t>
      </w:r>
    </w:p>
    <w:p>
      <w:pPr>
        <w:pStyle w:val="Subsection"/>
      </w:pPr>
      <w:r>
        <w:tab/>
      </w:r>
      <w:r>
        <w:tab/>
        <w:t>commits an offence.</w:t>
      </w:r>
    </w:p>
    <w:p>
      <w:pPr>
        <w:pStyle w:val="Penstart"/>
      </w:pPr>
      <w:r>
        <w:tab/>
        <w:t>Penalty: $2 000.</w:t>
      </w:r>
    </w:p>
    <w:p>
      <w:pPr>
        <w:pStyle w:val="Heading5"/>
      </w:pPr>
      <w:bookmarkStart w:id="3768" w:name="_Toc454329820"/>
      <w:bookmarkStart w:id="3769" w:name="_Toc520085554"/>
      <w:bookmarkStart w:id="3770" w:name="_Toc64777923"/>
      <w:bookmarkStart w:id="3771" w:name="_Toc112475852"/>
      <w:bookmarkStart w:id="3772" w:name="_Toc196124826"/>
      <w:bookmarkStart w:id="3773" w:name="_Toc244595689"/>
      <w:bookmarkStart w:id="3774" w:name="_Toc239148524"/>
      <w:r>
        <w:rPr>
          <w:rStyle w:val="CharSectno"/>
        </w:rPr>
        <w:t>4.95</w:t>
      </w:r>
      <w:r>
        <w:t>.</w:t>
      </w:r>
      <w:r>
        <w:tab/>
        <w:t>Attempts to commit offences</w:t>
      </w:r>
      <w:bookmarkEnd w:id="3768"/>
      <w:bookmarkEnd w:id="3769"/>
      <w:bookmarkEnd w:id="3770"/>
      <w:bookmarkEnd w:id="3771"/>
      <w:bookmarkEnd w:id="3772"/>
      <w:bookmarkEnd w:id="3773"/>
      <w:bookmarkEnd w:id="3774"/>
    </w:p>
    <w:p>
      <w:pPr>
        <w:pStyle w:val="Subsection"/>
      </w:pPr>
      <w:r>
        <w:tab/>
      </w:r>
      <w:r>
        <w:tab/>
        <w:t>An attempt to commit an offence against this Part is an offence punishable as if the offence had been committed.</w:t>
      </w:r>
    </w:p>
    <w:p>
      <w:pPr>
        <w:pStyle w:val="Heading5"/>
      </w:pPr>
      <w:bookmarkStart w:id="3775" w:name="_Toc454329821"/>
      <w:bookmarkStart w:id="3776" w:name="_Toc520085555"/>
      <w:bookmarkStart w:id="3777" w:name="_Toc64777924"/>
      <w:bookmarkStart w:id="3778" w:name="_Toc112475853"/>
      <w:bookmarkStart w:id="3779" w:name="_Toc196124827"/>
      <w:bookmarkStart w:id="3780" w:name="_Toc244595690"/>
      <w:bookmarkStart w:id="3781" w:name="_Toc239148525"/>
      <w:r>
        <w:rPr>
          <w:rStyle w:val="CharSectno"/>
        </w:rPr>
        <w:t>4.96</w:t>
      </w:r>
      <w:r>
        <w:t>.</w:t>
      </w:r>
      <w:r>
        <w:tab/>
        <w:t>Investigation of electoral misconduct</w:t>
      </w:r>
      <w:bookmarkEnd w:id="3775"/>
      <w:bookmarkEnd w:id="3776"/>
      <w:bookmarkEnd w:id="3777"/>
      <w:bookmarkEnd w:id="3778"/>
      <w:bookmarkEnd w:id="3779"/>
      <w:bookmarkEnd w:id="3780"/>
      <w:bookmarkEnd w:id="3781"/>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3782" w:name="_Toc112475854"/>
      <w:bookmarkStart w:id="3783" w:name="_Toc196124828"/>
      <w:bookmarkStart w:id="3784" w:name="_Toc244595691"/>
      <w:bookmarkStart w:id="3785" w:name="_Toc239148526"/>
      <w:bookmarkStart w:id="3786" w:name="_Toc454329823"/>
      <w:bookmarkStart w:id="3787" w:name="_Toc520085557"/>
      <w:bookmarkStart w:id="3788" w:name="_Toc64777926"/>
      <w:r>
        <w:rPr>
          <w:rStyle w:val="CharSectno"/>
        </w:rPr>
        <w:t>4.97</w:t>
      </w:r>
      <w:r>
        <w:t>.</w:t>
      </w:r>
      <w:r>
        <w:tab/>
        <w:t>Prosecutions</w:t>
      </w:r>
      <w:bookmarkEnd w:id="3782"/>
      <w:bookmarkEnd w:id="3783"/>
      <w:bookmarkEnd w:id="3784"/>
      <w:bookmarkEnd w:id="3785"/>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3789" w:name="_Toc112475855"/>
      <w:bookmarkStart w:id="3790" w:name="_Toc196124829"/>
      <w:bookmarkStart w:id="3791" w:name="_Toc244595692"/>
      <w:bookmarkStart w:id="3792" w:name="_Toc239148527"/>
      <w:r>
        <w:rPr>
          <w:rStyle w:val="CharSectno"/>
        </w:rPr>
        <w:t>4.98</w:t>
      </w:r>
      <w:r>
        <w:t>.</w:t>
      </w:r>
      <w:r>
        <w:tab/>
        <w:t>Criminal Code not to apply</w:t>
      </w:r>
      <w:bookmarkEnd w:id="3786"/>
      <w:bookmarkEnd w:id="3787"/>
      <w:bookmarkEnd w:id="3788"/>
      <w:bookmarkEnd w:id="3789"/>
      <w:bookmarkEnd w:id="3790"/>
      <w:bookmarkEnd w:id="3791"/>
      <w:bookmarkEnd w:id="3792"/>
    </w:p>
    <w:p>
      <w:pPr>
        <w:pStyle w:val="Subsection"/>
      </w:pPr>
      <w:r>
        <w:tab/>
      </w:r>
      <w:r>
        <w:tab/>
        <w:t xml:space="preserve">Chapter XIV of </w:t>
      </w:r>
      <w:r>
        <w:rPr>
          <w:i/>
        </w:rPr>
        <w:t>The Criminal Code</w:t>
      </w:r>
      <w:r>
        <w:t xml:space="preserve"> does not apply to elections held under this Act.</w:t>
      </w:r>
    </w:p>
    <w:p>
      <w:pPr>
        <w:pStyle w:val="Heading3"/>
      </w:pPr>
      <w:bookmarkStart w:id="3793" w:name="_Toc71096486"/>
      <w:bookmarkStart w:id="3794" w:name="_Toc84404571"/>
      <w:bookmarkStart w:id="3795" w:name="_Toc89507565"/>
      <w:bookmarkStart w:id="3796" w:name="_Toc89859765"/>
      <w:bookmarkStart w:id="3797" w:name="_Toc92771562"/>
      <w:bookmarkStart w:id="3798" w:name="_Toc92865461"/>
      <w:bookmarkStart w:id="3799" w:name="_Toc94070912"/>
      <w:bookmarkStart w:id="3800" w:name="_Toc96496597"/>
      <w:bookmarkStart w:id="3801" w:name="_Toc97097801"/>
      <w:bookmarkStart w:id="3802" w:name="_Toc100136314"/>
      <w:bookmarkStart w:id="3803" w:name="_Toc100384245"/>
      <w:bookmarkStart w:id="3804" w:name="_Toc100476465"/>
      <w:bookmarkStart w:id="3805" w:name="_Toc102381912"/>
      <w:bookmarkStart w:id="3806" w:name="_Toc102721845"/>
      <w:bookmarkStart w:id="3807" w:name="_Toc102876910"/>
      <w:bookmarkStart w:id="3808" w:name="_Toc104172696"/>
      <w:bookmarkStart w:id="3809" w:name="_Toc107983012"/>
      <w:bookmarkStart w:id="3810" w:name="_Toc109544480"/>
      <w:bookmarkStart w:id="3811" w:name="_Toc109547928"/>
      <w:bookmarkStart w:id="3812" w:name="_Toc110063977"/>
      <w:bookmarkStart w:id="3813" w:name="_Toc110323897"/>
      <w:bookmarkStart w:id="3814" w:name="_Toc110755369"/>
      <w:bookmarkStart w:id="3815" w:name="_Toc111618505"/>
      <w:bookmarkStart w:id="3816" w:name="_Toc111621713"/>
      <w:bookmarkStart w:id="3817" w:name="_Toc112475856"/>
      <w:bookmarkStart w:id="3818" w:name="_Toc112732352"/>
      <w:bookmarkStart w:id="3819" w:name="_Toc124053678"/>
      <w:bookmarkStart w:id="3820" w:name="_Toc131399359"/>
      <w:bookmarkStart w:id="3821" w:name="_Toc136336203"/>
      <w:bookmarkStart w:id="3822" w:name="_Toc136409242"/>
      <w:bookmarkStart w:id="3823" w:name="_Toc136410042"/>
      <w:bookmarkStart w:id="3824" w:name="_Toc138825848"/>
      <w:bookmarkStart w:id="3825" w:name="_Toc139267844"/>
      <w:bookmarkStart w:id="3826" w:name="_Toc139693141"/>
      <w:bookmarkStart w:id="3827" w:name="_Toc141179111"/>
      <w:bookmarkStart w:id="3828" w:name="_Toc152739356"/>
      <w:bookmarkStart w:id="3829" w:name="_Toc153611297"/>
      <w:bookmarkStart w:id="3830" w:name="_Toc155598277"/>
      <w:bookmarkStart w:id="3831" w:name="_Toc157922996"/>
      <w:bookmarkStart w:id="3832" w:name="_Toc162950565"/>
      <w:bookmarkStart w:id="3833" w:name="_Toc170724546"/>
      <w:bookmarkStart w:id="3834" w:name="_Toc171228333"/>
      <w:bookmarkStart w:id="3835" w:name="_Toc171235722"/>
      <w:bookmarkStart w:id="3836" w:name="_Toc173899065"/>
      <w:bookmarkStart w:id="3837" w:name="_Toc175470694"/>
      <w:bookmarkStart w:id="3838" w:name="_Toc175472583"/>
      <w:bookmarkStart w:id="3839" w:name="_Toc176677448"/>
      <w:bookmarkStart w:id="3840" w:name="_Toc176777171"/>
      <w:bookmarkStart w:id="3841" w:name="_Toc176835437"/>
      <w:bookmarkStart w:id="3842" w:name="_Toc180317481"/>
      <w:bookmarkStart w:id="3843" w:name="_Toc180385390"/>
      <w:bookmarkStart w:id="3844" w:name="_Toc187032241"/>
      <w:bookmarkStart w:id="3845" w:name="_Toc187121223"/>
      <w:bookmarkStart w:id="3846" w:name="_Toc187819312"/>
      <w:bookmarkStart w:id="3847" w:name="_Toc188077743"/>
      <w:bookmarkStart w:id="3848" w:name="_Toc196124830"/>
      <w:bookmarkStart w:id="3849" w:name="_Toc196125696"/>
      <w:bookmarkStart w:id="3850" w:name="_Toc196802094"/>
      <w:bookmarkStart w:id="3851" w:name="_Toc197855453"/>
      <w:bookmarkStart w:id="3852" w:name="_Toc200518233"/>
      <w:bookmarkStart w:id="3853" w:name="_Toc202174209"/>
      <w:bookmarkStart w:id="3854" w:name="_Toc239148528"/>
      <w:bookmarkStart w:id="3855" w:name="_Toc244595693"/>
      <w:r>
        <w:rPr>
          <w:rStyle w:val="CharDivNo"/>
        </w:rPr>
        <w:t>Division 12</w:t>
      </w:r>
      <w:r>
        <w:t> — </w:t>
      </w:r>
      <w:r>
        <w:rPr>
          <w:rStyle w:val="CharDivText"/>
        </w:rPr>
        <w:t>Polls and referendums</w:t>
      </w:r>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p>
    <w:p>
      <w:pPr>
        <w:pStyle w:val="Heading5"/>
      </w:pPr>
      <w:bookmarkStart w:id="3856" w:name="_Toc454329824"/>
      <w:bookmarkStart w:id="3857" w:name="_Toc520085558"/>
      <w:bookmarkStart w:id="3858" w:name="_Toc64777927"/>
      <w:bookmarkStart w:id="3859" w:name="_Toc112475857"/>
      <w:bookmarkStart w:id="3860" w:name="_Toc196124831"/>
      <w:bookmarkStart w:id="3861" w:name="_Toc244595694"/>
      <w:bookmarkStart w:id="3862" w:name="_Toc239148529"/>
      <w:r>
        <w:rPr>
          <w:rStyle w:val="CharSectno"/>
        </w:rPr>
        <w:t>4.99</w:t>
      </w:r>
      <w:r>
        <w:t>.</w:t>
      </w:r>
      <w:r>
        <w:tab/>
        <w:t>Election procedures to apply to polls and referendums</w:t>
      </w:r>
      <w:bookmarkEnd w:id="3856"/>
      <w:bookmarkEnd w:id="3857"/>
      <w:bookmarkEnd w:id="3858"/>
      <w:bookmarkEnd w:id="3859"/>
      <w:bookmarkEnd w:id="3860"/>
      <w:bookmarkEnd w:id="3861"/>
      <w:bookmarkEnd w:id="3862"/>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3863" w:name="_Toc71096488"/>
      <w:bookmarkStart w:id="3864" w:name="_Toc84404573"/>
      <w:bookmarkStart w:id="3865" w:name="_Toc89507567"/>
      <w:bookmarkStart w:id="3866" w:name="_Toc89859767"/>
      <w:bookmarkStart w:id="3867" w:name="_Toc92771564"/>
      <w:bookmarkStart w:id="3868" w:name="_Toc92865463"/>
      <w:bookmarkStart w:id="3869" w:name="_Toc94070914"/>
      <w:bookmarkStart w:id="3870" w:name="_Toc96496599"/>
      <w:bookmarkStart w:id="3871" w:name="_Toc97097803"/>
      <w:bookmarkStart w:id="3872" w:name="_Toc100136316"/>
      <w:bookmarkStart w:id="3873" w:name="_Toc100384247"/>
      <w:bookmarkStart w:id="3874" w:name="_Toc100476467"/>
      <w:bookmarkStart w:id="3875" w:name="_Toc102381914"/>
      <w:bookmarkStart w:id="3876" w:name="_Toc102721847"/>
      <w:bookmarkStart w:id="3877" w:name="_Toc102876912"/>
      <w:bookmarkStart w:id="3878" w:name="_Toc104172698"/>
      <w:bookmarkStart w:id="3879" w:name="_Toc107983014"/>
      <w:bookmarkStart w:id="3880" w:name="_Toc109544482"/>
      <w:bookmarkStart w:id="3881" w:name="_Toc109547930"/>
      <w:bookmarkStart w:id="3882" w:name="_Toc110063979"/>
      <w:bookmarkStart w:id="3883" w:name="_Toc110323899"/>
      <w:bookmarkStart w:id="3884" w:name="_Toc110755371"/>
      <w:bookmarkStart w:id="3885" w:name="_Toc111618507"/>
      <w:bookmarkStart w:id="3886" w:name="_Toc111621715"/>
      <w:bookmarkStart w:id="3887" w:name="_Toc112475858"/>
      <w:bookmarkStart w:id="3888" w:name="_Toc112732354"/>
      <w:bookmarkStart w:id="3889" w:name="_Toc124053680"/>
      <w:bookmarkStart w:id="3890" w:name="_Toc131399361"/>
      <w:bookmarkStart w:id="3891" w:name="_Toc136336205"/>
      <w:bookmarkStart w:id="3892" w:name="_Toc136409244"/>
      <w:bookmarkStart w:id="3893" w:name="_Toc136410044"/>
      <w:bookmarkStart w:id="3894" w:name="_Toc138825850"/>
      <w:bookmarkStart w:id="3895" w:name="_Toc139267846"/>
      <w:bookmarkStart w:id="3896" w:name="_Toc139693143"/>
      <w:bookmarkStart w:id="3897" w:name="_Toc141179113"/>
      <w:bookmarkStart w:id="3898" w:name="_Toc152739358"/>
      <w:bookmarkStart w:id="3899" w:name="_Toc153611299"/>
      <w:bookmarkStart w:id="3900" w:name="_Toc155598279"/>
      <w:bookmarkStart w:id="3901" w:name="_Toc157922998"/>
      <w:bookmarkStart w:id="3902" w:name="_Toc162950567"/>
      <w:bookmarkStart w:id="3903" w:name="_Toc170724548"/>
      <w:bookmarkStart w:id="3904" w:name="_Toc171228335"/>
      <w:bookmarkStart w:id="3905" w:name="_Toc171235724"/>
      <w:bookmarkStart w:id="3906" w:name="_Toc173899067"/>
      <w:bookmarkStart w:id="3907" w:name="_Toc175470696"/>
      <w:bookmarkStart w:id="3908" w:name="_Toc175472585"/>
      <w:bookmarkStart w:id="3909" w:name="_Toc176677450"/>
      <w:bookmarkStart w:id="3910" w:name="_Toc176777173"/>
      <w:bookmarkStart w:id="3911" w:name="_Toc176835439"/>
      <w:bookmarkStart w:id="3912" w:name="_Toc180317483"/>
      <w:bookmarkStart w:id="3913" w:name="_Toc180385392"/>
      <w:bookmarkStart w:id="3914" w:name="_Toc187032243"/>
      <w:bookmarkStart w:id="3915" w:name="_Toc187121225"/>
      <w:bookmarkStart w:id="3916" w:name="_Toc187819314"/>
      <w:bookmarkStart w:id="3917" w:name="_Toc188077745"/>
      <w:bookmarkStart w:id="3918" w:name="_Toc196124832"/>
      <w:bookmarkStart w:id="3919" w:name="_Toc196125698"/>
      <w:bookmarkStart w:id="3920" w:name="_Toc196802096"/>
      <w:bookmarkStart w:id="3921" w:name="_Toc197855455"/>
      <w:bookmarkStart w:id="3922" w:name="_Toc200518235"/>
      <w:bookmarkStart w:id="3923" w:name="_Toc202174211"/>
      <w:bookmarkStart w:id="3924" w:name="_Toc239148530"/>
      <w:bookmarkStart w:id="3925" w:name="_Toc244595695"/>
      <w:r>
        <w:rPr>
          <w:rStyle w:val="CharPartNo"/>
        </w:rPr>
        <w:t>Part 5</w:t>
      </w:r>
      <w:r>
        <w:t> — </w:t>
      </w:r>
      <w:r>
        <w:rPr>
          <w:rStyle w:val="CharPartText"/>
        </w:rPr>
        <w:t>Administration</w:t>
      </w:r>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council meetings, committees and their meetings and electors’ meetings;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employment of persons by local governments and matters relating to local government employees;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annual reports and plans;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disclosure of financial interests in matters affecting local government decisions and in returns;</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public access to local government information; </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the limitation of the payment of fees, expenses and allowances to council and committee members, mayors and presidents; and </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codes of conduct.</w:t>
      </w:r>
    </w:p>
    <w:p>
      <w:pPr>
        <w:pStyle w:val="Footnotesection"/>
      </w:pPr>
      <w:bookmarkStart w:id="3926" w:name="_Toc71096489"/>
      <w:bookmarkStart w:id="3927" w:name="_Toc84404574"/>
      <w:bookmarkStart w:id="3928" w:name="_Toc89507568"/>
      <w:bookmarkStart w:id="3929" w:name="_Toc89859768"/>
      <w:bookmarkStart w:id="3930" w:name="_Toc92771565"/>
      <w:bookmarkStart w:id="3931" w:name="_Toc92865464"/>
      <w:bookmarkStart w:id="3932" w:name="_Toc94070915"/>
      <w:bookmarkStart w:id="3933" w:name="_Toc96496600"/>
      <w:bookmarkStart w:id="3934" w:name="_Toc97097804"/>
      <w:r>
        <w:tab/>
        <w:t>[Description amended by No. 49 of 2004 s. 42(1).]</w:t>
      </w:r>
    </w:p>
    <w:p>
      <w:pPr>
        <w:pStyle w:val="Heading3"/>
      </w:pPr>
      <w:bookmarkStart w:id="3935" w:name="_Toc100136317"/>
      <w:bookmarkStart w:id="3936" w:name="_Toc100384248"/>
      <w:bookmarkStart w:id="3937" w:name="_Toc100476468"/>
      <w:bookmarkStart w:id="3938" w:name="_Toc102381915"/>
      <w:bookmarkStart w:id="3939" w:name="_Toc102721848"/>
      <w:bookmarkStart w:id="3940" w:name="_Toc102876913"/>
      <w:bookmarkStart w:id="3941" w:name="_Toc104172699"/>
      <w:bookmarkStart w:id="3942" w:name="_Toc107983015"/>
      <w:bookmarkStart w:id="3943" w:name="_Toc109544483"/>
      <w:bookmarkStart w:id="3944" w:name="_Toc109547931"/>
      <w:bookmarkStart w:id="3945" w:name="_Toc110063980"/>
      <w:bookmarkStart w:id="3946" w:name="_Toc110323900"/>
      <w:bookmarkStart w:id="3947" w:name="_Toc110755372"/>
      <w:bookmarkStart w:id="3948" w:name="_Toc111618508"/>
      <w:bookmarkStart w:id="3949" w:name="_Toc111621716"/>
      <w:bookmarkStart w:id="3950" w:name="_Toc112475859"/>
      <w:bookmarkStart w:id="3951" w:name="_Toc112732355"/>
      <w:bookmarkStart w:id="3952" w:name="_Toc124053681"/>
      <w:bookmarkStart w:id="3953" w:name="_Toc131399362"/>
      <w:bookmarkStart w:id="3954" w:name="_Toc136336206"/>
      <w:bookmarkStart w:id="3955" w:name="_Toc136409245"/>
      <w:bookmarkStart w:id="3956" w:name="_Toc136410045"/>
      <w:bookmarkStart w:id="3957" w:name="_Toc138825851"/>
      <w:bookmarkStart w:id="3958" w:name="_Toc139267847"/>
      <w:bookmarkStart w:id="3959" w:name="_Toc139693144"/>
      <w:bookmarkStart w:id="3960" w:name="_Toc141179114"/>
      <w:bookmarkStart w:id="3961" w:name="_Toc152739359"/>
      <w:bookmarkStart w:id="3962" w:name="_Toc153611300"/>
      <w:bookmarkStart w:id="3963" w:name="_Toc155598280"/>
      <w:bookmarkStart w:id="3964" w:name="_Toc157922999"/>
      <w:bookmarkStart w:id="3965" w:name="_Toc162950568"/>
      <w:bookmarkStart w:id="3966" w:name="_Toc170724549"/>
      <w:bookmarkStart w:id="3967" w:name="_Toc171228336"/>
      <w:bookmarkStart w:id="3968" w:name="_Toc171235725"/>
      <w:bookmarkStart w:id="3969" w:name="_Toc173899068"/>
      <w:bookmarkStart w:id="3970" w:name="_Toc175470697"/>
      <w:bookmarkStart w:id="3971" w:name="_Toc175472586"/>
      <w:bookmarkStart w:id="3972" w:name="_Toc176677451"/>
      <w:bookmarkStart w:id="3973" w:name="_Toc176777174"/>
      <w:bookmarkStart w:id="3974" w:name="_Toc176835440"/>
      <w:bookmarkStart w:id="3975" w:name="_Toc180317484"/>
      <w:bookmarkStart w:id="3976" w:name="_Toc180385393"/>
      <w:bookmarkStart w:id="3977" w:name="_Toc187032244"/>
      <w:bookmarkStart w:id="3978" w:name="_Toc187121226"/>
      <w:bookmarkStart w:id="3979" w:name="_Toc187819315"/>
      <w:bookmarkStart w:id="3980" w:name="_Toc188077746"/>
      <w:bookmarkStart w:id="3981" w:name="_Toc196124833"/>
      <w:bookmarkStart w:id="3982" w:name="_Toc196125699"/>
      <w:bookmarkStart w:id="3983" w:name="_Toc196802097"/>
      <w:bookmarkStart w:id="3984" w:name="_Toc197855456"/>
      <w:bookmarkStart w:id="3985" w:name="_Toc200518236"/>
      <w:bookmarkStart w:id="3986" w:name="_Toc202174212"/>
      <w:bookmarkStart w:id="3987" w:name="_Toc239148531"/>
      <w:bookmarkStart w:id="3988" w:name="_Toc244595696"/>
      <w:r>
        <w:rPr>
          <w:rStyle w:val="CharDivNo"/>
        </w:rPr>
        <w:t>Division 1</w:t>
      </w:r>
      <w:r>
        <w:t> — </w:t>
      </w:r>
      <w:r>
        <w:rPr>
          <w:rStyle w:val="CharDivText"/>
        </w:rPr>
        <w:t>Introduction</w:t>
      </w:r>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p>
    <w:p>
      <w:pPr>
        <w:pStyle w:val="Heading5"/>
      </w:pPr>
      <w:bookmarkStart w:id="3989" w:name="_Toc454329825"/>
      <w:bookmarkStart w:id="3990" w:name="_Toc520085559"/>
      <w:bookmarkStart w:id="3991" w:name="_Toc64777928"/>
      <w:bookmarkStart w:id="3992" w:name="_Toc112475860"/>
      <w:bookmarkStart w:id="3993" w:name="_Toc196124834"/>
      <w:bookmarkStart w:id="3994" w:name="_Toc244595697"/>
      <w:bookmarkStart w:id="3995" w:name="_Toc239148532"/>
      <w:r>
        <w:rPr>
          <w:rStyle w:val="CharSectno"/>
        </w:rPr>
        <w:t>5.1</w:t>
      </w:r>
      <w:r>
        <w:t>.</w:t>
      </w:r>
      <w:r>
        <w:tab/>
        <w:t>Term used in this Part</w:t>
      </w:r>
      <w:bookmarkEnd w:id="3989"/>
      <w:bookmarkEnd w:id="3990"/>
      <w:bookmarkEnd w:id="3991"/>
      <w:bookmarkEnd w:id="3992"/>
      <w:bookmarkEnd w:id="3993"/>
      <w:bookmarkEnd w:id="3994"/>
      <w:bookmarkEnd w:id="3995"/>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3996" w:name="_Toc454329826"/>
      <w:bookmarkStart w:id="3997" w:name="_Toc520085560"/>
      <w:bookmarkStart w:id="3998" w:name="_Toc64777929"/>
      <w:bookmarkStart w:id="3999" w:name="_Toc112475861"/>
      <w:bookmarkStart w:id="4000" w:name="_Toc196124835"/>
      <w:bookmarkStart w:id="4001" w:name="_Toc244595698"/>
      <w:bookmarkStart w:id="4002" w:name="_Toc239148533"/>
      <w:r>
        <w:rPr>
          <w:rStyle w:val="CharSectno"/>
        </w:rPr>
        <w:t>5.2</w:t>
      </w:r>
      <w:r>
        <w:t>.</w:t>
      </w:r>
      <w:r>
        <w:tab/>
        <w:t>Administration of local governments</w:t>
      </w:r>
      <w:bookmarkEnd w:id="3996"/>
      <w:bookmarkEnd w:id="3997"/>
      <w:bookmarkEnd w:id="3998"/>
      <w:bookmarkEnd w:id="3999"/>
      <w:bookmarkEnd w:id="4000"/>
      <w:bookmarkEnd w:id="4001"/>
      <w:bookmarkEnd w:id="4002"/>
    </w:p>
    <w:p>
      <w:pPr>
        <w:pStyle w:val="Subsection"/>
      </w:pPr>
      <w:r>
        <w:tab/>
      </w:r>
      <w:r>
        <w:tab/>
        <w:t>The council of a local government is to ensure that there is an appropriate structure for administering the local government.</w:t>
      </w:r>
    </w:p>
    <w:p>
      <w:pPr>
        <w:pStyle w:val="Heading3"/>
      </w:pPr>
      <w:bookmarkStart w:id="4003" w:name="_Toc71096492"/>
      <w:bookmarkStart w:id="4004" w:name="_Toc84404577"/>
      <w:bookmarkStart w:id="4005" w:name="_Toc89507571"/>
      <w:bookmarkStart w:id="4006" w:name="_Toc89859771"/>
      <w:bookmarkStart w:id="4007" w:name="_Toc92771568"/>
      <w:bookmarkStart w:id="4008" w:name="_Toc92865467"/>
      <w:bookmarkStart w:id="4009" w:name="_Toc94070918"/>
      <w:bookmarkStart w:id="4010" w:name="_Toc96496603"/>
      <w:bookmarkStart w:id="4011" w:name="_Toc97097807"/>
      <w:bookmarkStart w:id="4012" w:name="_Toc100136320"/>
      <w:bookmarkStart w:id="4013" w:name="_Toc100384251"/>
      <w:bookmarkStart w:id="4014" w:name="_Toc100476471"/>
      <w:bookmarkStart w:id="4015" w:name="_Toc102381918"/>
      <w:bookmarkStart w:id="4016" w:name="_Toc102721851"/>
      <w:bookmarkStart w:id="4017" w:name="_Toc102876916"/>
      <w:bookmarkStart w:id="4018" w:name="_Toc104172702"/>
      <w:bookmarkStart w:id="4019" w:name="_Toc107983018"/>
      <w:bookmarkStart w:id="4020" w:name="_Toc109544486"/>
      <w:bookmarkStart w:id="4021" w:name="_Toc109547934"/>
      <w:bookmarkStart w:id="4022" w:name="_Toc110063983"/>
      <w:bookmarkStart w:id="4023" w:name="_Toc110323903"/>
      <w:bookmarkStart w:id="4024" w:name="_Toc110755375"/>
      <w:bookmarkStart w:id="4025" w:name="_Toc111618511"/>
      <w:bookmarkStart w:id="4026" w:name="_Toc111621719"/>
      <w:bookmarkStart w:id="4027" w:name="_Toc112475862"/>
      <w:bookmarkStart w:id="4028" w:name="_Toc112732358"/>
      <w:bookmarkStart w:id="4029" w:name="_Toc124053684"/>
      <w:bookmarkStart w:id="4030" w:name="_Toc131399365"/>
      <w:bookmarkStart w:id="4031" w:name="_Toc136336209"/>
      <w:bookmarkStart w:id="4032" w:name="_Toc136409248"/>
      <w:bookmarkStart w:id="4033" w:name="_Toc136410048"/>
      <w:bookmarkStart w:id="4034" w:name="_Toc138825854"/>
      <w:bookmarkStart w:id="4035" w:name="_Toc139267850"/>
      <w:bookmarkStart w:id="4036" w:name="_Toc139693147"/>
      <w:bookmarkStart w:id="4037" w:name="_Toc141179117"/>
      <w:bookmarkStart w:id="4038" w:name="_Toc152739362"/>
      <w:bookmarkStart w:id="4039" w:name="_Toc153611303"/>
      <w:bookmarkStart w:id="4040" w:name="_Toc155598283"/>
      <w:bookmarkStart w:id="4041" w:name="_Toc157923002"/>
      <w:bookmarkStart w:id="4042" w:name="_Toc162950571"/>
      <w:bookmarkStart w:id="4043" w:name="_Toc170724552"/>
      <w:bookmarkStart w:id="4044" w:name="_Toc171228339"/>
      <w:bookmarkStart w:id="4045" w:name="_Toc171235728"/>
      <w:bookmarkStart w:id="4046" w:name="_Toc173899071"/>
      <w:bookmarkStart w:id="4047" w:name="_Toc175470700"/>
      <w:bookmarkStart w:id="4048" w:name="_Toc175472589"/>
      <w:bookmarkStart w:id="4049" w:name="_Toc176677454"/>
      <w:bookmarkStart w:id="4050" w:name="_Toc176777177"/>
      <w:bookmarkStart w:id="4051" w:name="_Toc176835443"/>
      <w:bookmarkStart w:id="4052" w:name="_Toc180317487"/>
      <w:bookmarkStart w:id="4053" w:name="_Toc180385396"/>
      <w:bookmarkStart w:id="4054" w:name="_Toc187032247"/>
      <w:bookmarkStart w:id="4055" w:name="_Toc187121229"/>
      <w:bookmarkStart w:id="4056" w:name="_Toc187819318"/>
      <w:bookmarkStart w:id="4057" w:name="_Toc188077749"/>
      <w:bookmarkStart w:id="4058" w:name="_Toc196124836"/>
      <w:bookmarkStart w:id="4059" w:name="_Toc196125702"/>
      <w:bookmarkStart w:id="4060" w:name="_Toc196802100"/>
      <w:bookmarkStart w:id="4061" w:name="_Toc197855459"/>
      <w:bookmarkStart w:id="4062" w:name="_Toc200518239"/>
      <w:bookmarkStart w:id="4063" w:name="_Toc202174215"/>
      <w:bookmarkStart w:id="4064" w:name="_Toc239148534"/>
      <w:bookmarkStart w:id="4065" w:name="_Toc244595699"/>
      <w:r>
        <w:rPr>
          <w:rStyle w:val="CharDivNo"/>
        </w:rPr>
        <w:t>Division 2</w:t>
      </w:r>
      <w:r>
        <w:t> — </w:t>
      </w:r>
      <w:r>
        <w:rPr>
          <w:rStyle w:val="CharDivText"/>
        </w:rPr>
        <w:t>Council meetings, committees and their meetings and electors’ meetings</w:t>
      </w:r>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p>
    <w:p>
      <w:pPr>
        <w:pStyle w:val="Heading4"/>
      </w:pPr>
      <w:bookmarkStart w:id="4066" w:name="_Toc71096493"/>
      <w:bookmarkStart w:id="4067" w:name="_Toc84404578"/>
      <w:bookmarkStart w:id="4068" w:name="_Toc89507572"/>
      <w:bookmarkStart w:id="4069" w:name="_Toc89859772"/>
      <w:bookmarkStart w:id="4070" w:name="_Toc92771569"/>
      <w:bookmarkStart w:id="4071" w:name="_Toc92865468"/>
      <w:bookmarkStart w:id="4072" w:name="_Toc94070919"/>
      <w:bookmarkStart w:id="4073" w:name="_Toc96496604"/>
      <w:bookmarkStart w:id="4074" w:name="_Toc97097808"/>
      <w:bookmarkStart w:id="4075" w:name="_Toc100136321"/>
      <w:bookmarkStart w:id="4076" w:name="_Toc100384252"/>
      <w:bookmarkStart w:id="4077" w:name="_Toc100476472"/>
      <w:bookmarkStart w:id="4078" w:name="_Toc102381919"/>
      <w:bookmarkStart w:id="4079" w:name="_Toc102721852"/>
      <w:bookmarkStart w:id="4080" w:name="_Toc102876917"/>
      <w:bookmarkStart w:id="4081" w:name="_Toc104172703"/>
      <w:bookmarkStart w:id="4082" w:name="_Toc107983019"/>
      <w:bookmarkStart w:id="4083" w:name="_Toc109544487"/>
      <w:bookmarkStart w:id="4084" w:name="_Toc109547935"/>
      <w:bookmarkStart w:id="4085" w:name="_Toc110063984"/>
      <w:bookmarkStart w:id="4086" w:name="_Toc110323904"/>
      <w:bookmarkStart w:id="4087" w:name="_Toc110755376"/>
      <w:bookmarkStart w:id="4088" w:name="_Toc111618512"/>
      <w:bookmarkStart w:id="4089" w:name="_Toc111621720"/>
      <w:bookmarkStart w:id="4090" w:name="_Toc112475863"/>
      <w:bookmarkStart w:id="4091" w:name="_Toc112732359"/>
      <w:bookmarkStart w:id="4092" w:name="_Toc124053685"/>
      <w:bookmarkStart w:id="4093" w:name="_Toc131399366"/>
      <w:bookmarkStart w:id="4094" w:name="_Toc136336210"/>
      <w:bookmarkStart w:id="4095" w:name="_Toc136409249"/>
      <w:bookmarkStart w:id="4096" w:name="_Toc136410049"/>
      <w:bookmarkStart w:id="4097" w:name="_Toc138825855"/>
      <w:bookmarkStart w:id="4098" w:name="_Toc139267851"/>
      <w:bookmarkStart w:id="4099" w:name="_Toc139693148"/>
      <w:bookmarkStart w:id="4100" w:name="_Toc141179118"/>
      <w:bookmarkStart w:id="4101" w:name="_Toc152739363"/>
      <w:bookmarkStart w:id="4102" w:name="_Toc153611304"/>
      <w:bookmarkStart w:id="4103" w:name="_Toc155598284"/>
      <w:bookmarkStart w:id="4104" w:name="_Toc157923003"/>
      <w:bookmarkStart w:id="4105" w:name="_Toc162950572"/>
      <w:bookmarkStart w:id="4106" w:name="_Toc170724553"/>
      <w:bookmarkStart w:id="4107" w:name="_Toc171228340"/>
      <w:bookmarkStart w:id="4108" w:name="_Toc171235729"/>
      <w:bookmarkStart w:id="4109" w:name="_Toc173899072"/>
      <w:bookmarkStart w:id="4110" w:name="_Toc175470701"/>
      <w:bookmarkStart w:id="4111" w:name="_Toc175472590"/>
      <w:bookmarkStart w:id="4112" w:name="_Toc176677455"/>
      <w:bookmarkStart w:id="4113" w:name="_Toc176777178"/>
      <w:bookmarkStart w:id="4114" w:name="_Toc176835444"/>
      <w:bookmarkStart w:id="4115" w:name="_Toc180317488"/>
      <w:bookmarkStart w:id="4116" w:name="_Toc180385397"/>
      <w:bookmarkStart w:id="4117" w:name="_Toc187032248"/>
      <w:bookmarkStart w:id="4118" w:name="_Toc187121230"/>
      <w:bookmarkStart w:id="4119" w:name="_Toc187819319"/>
      <w:bookmarkStart w:id="4120" w:name="_Toc188077750"/>
      <w:bookmarkStart w:id="4121" w:name="_Toc196124837"/>
      <w:bookmarkStart w:id="4122" w:name="_Toc196125703"/>
      <w:bookmarkStart w:id="4123" w:name="_Toc196802101"/>
      <w:bookmarkStart w:id="4124" w:name="_Toc197855460"/>
      <w:bookmarkStart w:id="4125" w:name="_Toc200518240"/>
      <w:bookmarkStart w:id="4126" w:name="_Toc202174216"/>
      <w:bookmarkStart w:id="4127" w:name="_Toc239148535"/>
      <w:bookmarkStart w:id="4128" w:name="_Toc244595700"/>
      <w:r>
        <w:t>Subdivision 1 — Council meetings</w:t>
      </w:r>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p>
    <w:p>
      <w:pPr>
        <w:pStyle w:val="Heading5"/>
      </w:pPr>
      <w:bookmarkStart w:id="4129" w:name="_Toc454329827"/>
      <w:bookmarkStart w:id="4130" w:name="_Toc520085561"/>
      <w:bookmarkStart w:id="4131" w:name="_Toc64777930"/>
      <w:bookmarkStart w:id="4132" w:name="_Toc112475864"/>
      <w:bookmarkStart w:id="4133" w:name="_Toc196124838"/>
      <w:bookmarkStart w:id="4134" w:name="_Toc244595701"/>
      <w:bookmarkStart w:id="4135" w:name="_Toc239148536"/>
      <w:r>
        <w:rPr>
          <w:rStyle w:val="CharSectno"/>
        </w:rPr>
        <w:t>5.3</w:t>
      </w:r>
      <w:r>
        <w:t>.</w:t>
      </w:r>
      <w:r>
        <w:tab/>
        <w:t>Ordinary and special council meetings</w:t>
      </w:r>
      <w:bookmarkEnd w:id="4129"/>
      <w:bookmarkEnd w:id="4130"/>
      <w:bookmarkEnd w:id="4131"/>
      <w:bookmarkEnd w:id="4132"/>
      <w:bookmarkEnd w:id="4133"/>
      <w:bookmarkEnd w:id="4134"/>
      <w:bookmarkEnd w:id="4135"/>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4136" w:name="_Toc454329828"/>
      <w:bookmarkStart w:id="4137" w:name="_Toc520085562"/>
      <w:bookmarkStart w:id="4138" w:name="_Toc64777931"/>
      <w:bookmarkStart w:id="4139" w:name="_Toc112475865"/>
      <w:bookmarkStart w:id="4140" w:name="_Toc196124839"/>
      <w:bookmarkStart w:id="4141" w:name="_Toc244595702"/>
      <w:bookmarkStart w:id="4142" w:name="_Toc239148537"/>
      <w:r>
        <w:rPr>
          <w:rStyle w:val="CharSectno"/>
        </w:rPr>
        <w:t>5.4</w:t>
      </w:r>
      <w:r>
        <w:t>.</w:t>
      </w:r>
      <w:r>
        <w:tab/>
        <w:t>Calling council meetings</w:t>
      </w:r>
      <w:bookmarkEnd w:id="4136"/>
      <w:bookmarkEnd w:id="4137"/>
      <w:bookmarkEnd w:id="4138"/>
      <w:bookmarkEnd w:id="4139"/>
      <w:bookmarkEnd w:id="4140"/>
      <w:bookmarkEnd w:id="4141"/>
      <w:bookmarkEnd w:id="4142"/>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4143" w:name="_Toc454329829"/>
      <w:bookmarkStart w:id="4144" w:name="_Toc520085563"/>
      <w:bookmarkStart w:id="4145" w:name="_Toc64777932"/>
      <w:bookmarkStart w:id="4146" w:name="_Toc112475866"/>
      <w:bookmarkStart w:id="4147" w:name="_Toc196124840"/>
      <w:bookmarkStart w:id="4148" w:name="_Toc244595703"/>
      <w:bookmarkStart w:id="4149" w:name="_Toc239148538"/>
      <w:r>
        <w:rPr>
          <w:rStyle w:val="CharSectno"/>
        </w:rPr>
        <w:t>5.5</w:t>
      </w:r>
      <w:r>
        <w:t>.</w:t>
      </w:r>
      <w:r>
        <w:tab/>
        <w:t>Convening council meetings</w:t>
      </w:r>
      <w:bookmarkEnd w:id="4143"/>
      <w:bookmarkEnd w:id="4144"/>
      <w:bookmarkEnd w:id="4145"/>
      <w:bookmarkEnd w:id="4146"/>
      <w:bookmarkEnd w:id="4147"/>
      <w:bookmarkEnd w:id="4148"/>
      <w:bookmarkEnd w:id="4149"/>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4150" w:name="_Toc454329830"/>
      <w:bookmarkStart w:id="4151" w:name="_Toc520085564"/>
      <w:bookmarkStart w:id="4152" w:name="_Toc64777933"/>
      <w:bookmarkStart w:id="4153" w:name="_Toc112475867"/>
      <w:bookmarkStart w:id="4154" w:name="_Toc196124841"/>
      <w:bookmarkStart w:id="4155" w:name="_Toc244595704"/>
      <w:bookmarkStart w:id="4156" w:name="_Toc239148539"/>
      <w:r>
        <w:rPr>
          <w:rStyle w:val="CharSectno"/>
        </w:rPr>
        <w:t>5.6</w:t>
      </w:r>
      <w:r>
        <w:t>.</w:t>
      </w:r>
      <w:r>
        <w:tab/>
        <w:t>Who presides at council meetings</w:t>
      </w:r>
      <w:bookmarkEnd w:id="4150"/>
      <w:bookmarkEnd w:id="4151"/>
      <w:bookmarkEnd w:id="4152"/>
      <w:bookmarkEnd w:id="4153"/>
      <w:bookmarkEnd w:id="4154"/>
      <w:bookmarkEnd w:id="4155"/>
      <w:bookmarkEnd w:id="4156"/>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4157" w:name="_Toc454329831"/>
      <w:bookmarkStart w:id="4158" w:name="_Toc520085565"/>
      <w:bookmarkStart w:id="4159" w:name="_Toc64777934"/>
      <w:bookmarkStart w:id="4160" w:name="_Toc112475868"/>
      <w:bookmarkStart w:id="4161" w:name="_Toc196124842"/>
      <w:bookmarkStart w:id="4162" w:name="_Toc244595705"/>
      <w:bookmarkStart w:id="4163" w:name="_Toc239148540"/>
      <w:r>
        <w:rPr>
          <w:rStyle w:val="CharSectno"/>
        </w:rPr>
        <w:t>5.7</w:t>
      </w:r>
      <w:r>
        <w:t>.</w:t>
      </w:r>
      <w:r>
        <w:tab/>
        <w:t>Minister may reduce number for quorum and certain majorities</w:t>
      </w:r>
      <w:bookmarkEnd w:id="4157"/>
      <w:bookmarkEnd w:id="4158"/>
      <w:bookmarkEnd w:id="4159"/>
      <w:bookmarkEnd w:id="4160"/>
      <w:bookmarkEnd w:id="4161"/>
      <w:bookmarkEnd w:id="4162"/>
      <w:bookmarkEnd w:id="4163"/>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r>
      <w:r>
        <w:rPr>
          <w:spacing w:val="-4"/>
        </w:rPr>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4164" w:name="_Toc71096499"/>
      <w:bookmarkStart w:id="4165" w:name="_Toc84404584"/>
      <w:bookmarkStart w:id="4166" w:name="_Toc89507578"/>
      <w:bookmarkStart w:id="4167" w:name="_Toc89859778"/>
      <w:bookmarkStart w:id="4168" w:name="_Toc92771575"/>
      <w:bookmarkStart w:id="4169" w:name="_Toc92865474"/>
      <w:bookmarkStart w:id="4170" w:name="_Toc94070925"/>
      <w:bookmarkStart w:id="4171" w:name="_Toc96496610"/>
      <w:bookmarkStart w:id="4172" w:name="_Toc97097814"/>
      <w:bookmarkStart w:id="4173" w:name="_Toc100136327"/>
      <w:bookmarkStart w:id="4174" w:name="_Toc100384258"/>
      <w:bookmarkStart w:id="4175" w:name="_Toc100476478"/>
      <w:bookmarkStart w:id="4176" w:name="_Toc102381925"/>
      <w:bookmarkStart w:id="4177" w:name="_Toc102721858"/>
      <w:bookmarkStart w:id="4178" w:name="_Toc102876923"/>
      <w:bookmarkStart w:id="4179" w:name="_Toc104172709"/>
      <w:bookmarkStart w:id="4180" w:name="_Toc107983025"/>
      <w:bookmarkStart w:id="4181" w:name="_Toc109544493"/>
      <w:bookmarkStart w:id="4182" w:name="_Toc109547941"/>
      <w:bookmarkStart w:id="4183" w:name="_Toc110063990"/>
      <w:bookmarkStart w:id="4184" w:name="_Toc110323910"/>
      <w:bookmarkStart w:id="4185" w:name="_Toc110755382"/>
      <w:bookmarkStart w:id="4186" w:name="_Toc111618518"/>
      <w:bookmarkStart w:id="4187" w:name="_Toc111621726"/>
      <w:bookmarkStart w:id="4188" w:name="_Toc112475869"/>
      <w:bookmarkStart w:id="4189" w:name="_Toc112732365"/>
      <w:bookmarkStart w:id="4190" w:name="_Toc124053691"/>
      <w:bookmarkStart w:id="4191" w:name="_Toc131399372"/>
      <w:bookmarkStart w:id="4192" w:name="_Toc136336216"/>
      <w:bookmarkStart w:id="4193" w:name="_Toc136409255"/>
      <w:bookmarkStart w:id="4194" w:name="_Toc136410055"/>
      <w:bookmarkStart w:id="4195" w:name="_Toc138825861"/>
      <w:bookmarkStart w:id="4196" w:name="_Toc139267857"/>
      <w:bookmarkStart w:id="4197" w:name="_Toc139693154"/>
      <w:bookmarkStart w:id="4198" w:name="_Toc141179124"/>
      <w:bookmarkStart w:id="4199" w:name="_Toc152739369"/>
      <w:bookmarkStart w:id="4200" w:name="_Toc153611310"/>
      <w:bookmarkStart w:id="4201" w:name="_Toc155598290"/>
      <w:bookmarkStart w:id="4202" w:name="_Toc157923009"/>
      <w:bookmarkStart w:id="4203" w:name="_Toc162950578"/>
      <w:bookmarkStart w:id="4204" w:name="_Toc170724559"/>
      <w:bookmarkStart w:id="4205" w:name="_Toc171228346"/>
      <w:bookmarkStart w:id="4206" w:name="_Toc171235735"/>
      <w:bookmarkStart w:id="4207" w:name="_Toc173899078"/>
      <w:bookmarkStart w:id="4208" w:name="_Toc175470707"/>
      <w:bookmarkStart w:id="4209" w:name="_Toc175472596"/>
      <w:bookmarkStart w:id="4210" w:name="_Toc176677461"/>
      <w:bookmarkStart w:id="4211" w:name="_Toc176777184"/>
      <w:bookmarkStart w:id="4212" w:name="_Toc176835450"/>
      <w:bookmarkStart w:id="4213" w:name="_Toc180317494"/>
      <w:bookmarkStart w:id="4214" w:name="_Toc180385403"/>
      <w:bookmarkStart w:id="4215" w:name="_Toc187032254"/>
      <w:bookmarkStart w:id="4216" w:name="_Toc187121236"/>
      <w:bookmarkStart w:id="4217" w:name="_Toc187819325"/>
      <w:bookmarkStart w:id="4218" w:name="_Toc188077756"/>
      <w:bookmarkStart w:id="4219" w:name="_Toc196124843"/>
      <w:bookmarkStart w:id="4220" w:name="_Toc196125709"/>
      <w:bookmarkStart w:id="4221" w:name="_Toc196802107"/>
      <w:bookmarkStart w:id="4222" w:name="_Toc197855466"/>
      <w:bookmarkStart w:id="4223" w:name="_Toc200518246"/>
      <w:bookmarkStart w:id="4224" w:name="_Toc202174222"/>
      <w:bookmarkStart w:id="4225" w:name="_Toc239148541"/>
      <w:bookmarkStart w:id="4226" w:name="_Toc244595706"/>
      <w:r>
        <w:t>Subdivision 2 — Committees and their meetings</w:t>
      </w:r>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p>
    <w:p>
      <w:pPr>
        <w:pStyle w:val="Heading5"/>
      </w:pPr>
      <w:bookmarkStart w:id="4227" w:name="_Toc454329832"/>
      <w:bookmarkStart w:id="4228" w:name="_Toc520085566"/>
      <w:bookmarkStart w:id="4229" w:name="_Toc64777935"/>
      <w:bookmarkStart w:id="4230" w:name="_Toc112475870"/>
      <w:bookmarkStart w:id="4231" w:name="_Toc196124844"/>
      <w:bookmarkStart w:id="4232" w:name="_Toc244595707"/>
      <w:bookmarkStart w:id="4233" w:name="_Toc239148542"/>
      <w:r>
        <w:rPr>
          <w:rStyle w:val="CharSectno"/>
        </w:rPr>
        <w:t>5.8</w:t>
      </w:r>
      <w:r>
        <w:t>.</w:t>
      </w:r>
      <w:r>
        <w:tab/>
        <w:t>Establishment of committees</w:t>
      </w:r>
      <w:bookmarkEnd w:id="4227"/>
      <w:bookmarkEnd w:id="4228"/>
      <w:bookmarkEnd w:id="4229"/>
      <w:bookmarkEnd w:id="4230"/>
      <w:bookmarkEnd w:id="4231"/>
      <w:bookmarkEnd w:id="4232"/>
      <w:bookmarkEnd w:id="4233"/>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NotesPerm"/>
        <w:rPr>
          <w:i/>
          <w:snapToGrid w:val="0"/>
        </w:rPr>
      </w:pPr>
      <w:r>
        <w:rPr>
          <w:i/>
          <w:snapToGrid w:val="0"/>
        </w:rPr>
        <w:tab/>
        <w:t>* Absolute majority required.</w:t>
      </w:r>
    </w:p>
    <w:p>
      <w:pPr>
        <w:pStyle w:val="Heading5"/>
      </w:pPr>
      <w:bookmarkStart w:id="4234" w:name="_Toc454329833"/>
      <w:bookmarkStart w:id="4235" w:name="_Toc520085567"/>
      <w:bookmarkStart w:id="4236" w:name="_Toc64777936"/>
      <w:bookmarkStart w:id="4237" w:name="_Toc112475871"/>
      <w:bookmarkStart w:id="4238" w:name="_Toc196124845"/>
      <w:bookmarkStart w:id="4239" w:name="_Toc244595708"/>
      <w:bookmarkStart w:id="4240" w:name="_Toc239148543"/>
      <w:r>
        <w:rPr>
          <w:rStyle w:val="CharSectno"/>
        </w:rPr>
        <w:t>5.9</w:t>
      </w:r>
      <w:r>
        <w:t>.</w:t>
      </w:r>
      <w:r>
        <w:tab/>
        <w:t>Types of committees</w:t>
      </w:r>
      <w:bookmarkEnd w:id="4234"/>
      <w:bookmarkEnd w:id="4235"/>
      <w:bookmarkEnd w:id="4236"/>
      <w:bookmarkEnd w:id="4237"/>
      <w:bookmarkEnd w:id="4238"/>
      <w:bookmarkEnd w:id="4239"/>
      <w:bookmarkEnd w:id="4240"/>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w:t>
      </w:r>
    </w:p>
    <w:p>
      <w:pPr>
        <w:pStyle w:val="Indenta"/>
      </w:pPr>
      <w:r>
        <w:tab/>
        <w:t>(b)</w:t>
      </w:r>
      <w:r>
        <w:tab/>
        <w:t xml:space="preserve">council members and employees; </w:t>
      </w:r>
    </w:p>
    <w:p>
      <w:pPr>
        <w:pStyle w:val="Indenta"/>
      </w:pPr>
      <w:r>
        <w:tab/>
        <w:t>(c)</w:t>
      </w:r>
      <w:r>
        <w:tab/>
        <w:t xml:space="preserve">council members, employees and other persons; </w:t>
      </w:r>
    </w:p>
    <w:p>
      <w:pPr>
        <w:pStyle w:val="Indenta"/>
      </w:pPr>
      <w:r>
        <w:tab/>
        <w:t>(d)</w:t>
      </w:r>
      <w:r>
        <w:tab/>
        <w:t xml:space="preserve">council members and other persons; </w:t>
      </w:r>
    </w:p>
    <w:p>
      <w:pPr>
        <w:pStyle w:val="Indenta"/>
      </w:pPr>
      <w:r>
        <w:tab/>
        <w:t>(e)</w:t>
      </w:r>
      <w:r>
        <w:tab/>
        <w:t>employees and other persons; or</w:t>
      </w:r>
    </w:p>
    <w:p>
      <w:pPr>
        <w:pStyle w:val="Indenta"/>
      </w:pPr>
      <w:r>
        <w:tab/>
        <w:t>(f)</w:t>
      </w:r>
      <w:r>
        <w:tab/>
        <w:t>other persons only.</w:t>
      </w:r>
    </w:p>
    <w:p>
      <w:pPr>
        <w:pStyle w:val="Heading5"/>
      </w:pPr>
      <w:bookmarkStart w:id="4241" w:name="_Toc454329834"/>
      <w:bookmarkStart w:id="4242" w:name="_Toc520085568"/>
      <w:bookmarkStart w:id="4243" w:name="_Toc64777937"/>
      <w:bookmarkStart w:id="4244" w:name="_Toc112475872"/>
      <w:bookmarkStart w:id="4245" w:name="_Toc196124846"/>
      <w:bookmarkStart w:id="4246" w:name="_Toc244595709"/>
      <w:bookmarkStart w:id="4247" w:name="_Toc239148544"/>
      <w:r>
        <w:rPr>
          <w:rStyle w:val="CharSectno"/>
        </w:rPr>
        <w:t>5.10</w:t>
      </w:r>
      <w:r>
        <w:t>.</w:t>
      </w:r>
      <w:r>
        <w:tab/>
        <w:t>Appointment of committee members</w:t>
      </w:r>
      <w:bookmarkEnd w:id="4241"/>
      <w:bookmarkEnd w:id="4242"/>
      <w:bookmarkEnd w:id="4243"/>
      <w:bookmarkEnd w:id="4244"/>
      <w:bookmarkEnd w:id="4245"/>
      <w:bookmarkEnd w:id="4246"/>
      <w:bookmarkEnd w:id="4247"/>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NotesPerm"/>
        <w:rPr>
          <w:i/>
          <w:snapToGrid w:val="0"/>
        </w:rPr>
      </w:pPr>
      <w:r>
        <w:rPr>
          <w:i/>
          <w:snapToGrid w:val="0"/>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4248" w:name="_Toc454329835"/>
      <w:bookmarkStart w:id="4249" w:name="_Toc520085569"/>
      <w:bookmarkStart w:id="4250" w:name="_Toc64777938"/>
      <w:bookmarkStart w:id="4251" w:name="_Toc112475873"/>
      <w:bookmarkStart w:id="4252" w:name="_Toc196124847"/>
      <w:bookmarkStart w:id="4253" w:name="_Toc244595710"/>
      <w:bookmarkStart w:id="4254" w:name="_Toc239148545"/>
      <w:r>
        <w:rPr>
          <w:rStyle w:val="CharSectno"/>
        </w:rPr>
        <w:t>5.11</w:t>
      </w:r>
      <w:r>
        <w:t>.</w:t>
      </w:r>
      <w:r>
        <w:tab/>
        <w:t>Tenure of committee membership</w:t>
      </w:r>
      <w:bookmarkEnd w:id="4248"/>
      <w:bookmarkEnd w:id="4249"/>
      <w:bookmarkEnd w:id="4250"/>
      <w:bookmarkEnd w:id="4251"/>
      <w:bookmarkEnd w:id="4252"/>
      <w:bookmarkEnd w:id="4253"/>
      <w:bookmarkEnd w:id="4254"/>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w:t>
      </w:r>
    </w:p>
    <w:p>
      <w:pPr>
        <w:pStyle w:val="Indenta"/>
      </w:pPr>
      <w:r>
        <w:tab/>
        <w:t>(b)</w:t>
      </w:r>
      <w:r>
        <w:tab/>
        <w:t>the person resigns from membership of the committee;</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 xml:space="preserve">the term of the person’s appointment as a committee member expires; </w:t>
      </w:r>
    </w:p>
    <w:p>
      <w:pPr>
        <w:pStyle w:val="Indenta"/>
      </w:pPr>
      <w:r>
        <w:tab/>
        <w:t>(b)</w:t>
      </w:r>
      <w:r>
        <w:tab/>
        <w:t xml:space="preserve">the local government removes the person from the office of committee member or the office of committee member otherwise becomes vacant; </w:t>
      </w:r>
    </w:p>
    <w:p>
      <w:pPr>
        <w:pStyle w:val="Indenta"/>
      </w:pPr>
      <w:r>
        <w:tab/>
        <w:t>(c)</w:t>
      </w:r>
      <w:r>
        <w:tab/>
        <w:t xml:space="preserve">the committee is disbanded; or </w:t>
      </w:r>
    </w:p>
    <w:p>
      <w:pPr>
        <w:pStyle w:val="Indenta"/>
      </w:pPr>
      <w:r>
        <w:tab/>
        <w:t>(d)</w:t>
      </w:r>
      <w:r>
        <w:tab/>
        <w:t xml:space="preserve">the next ordinary elections day, </w:t>
      </w:r>
    </w:p>
    <w:p>
      <w:pPr>
        <w:pStyle w:val="Subsection"/>
      </w:pPr>
      <w:r>
        <w:tab/>
      </w:r>
      <w:r>
        <w:tab/>
        <w:t>whichever happens first.</w:t>
      </w:r>
    </w:p>
    <w:p>
      <w:pPr>
        <w:pStyle w:val="Heading5"/>
      </w:pPr>
      <w:bookmarkStart w:id="4255" w:name="_Toc454329836"/>
      <w:bookmarkStart w:id="4256" w:name="_Toc520085570"/>
      <w:bookmarkStart w:id="4257" w:name="_Toc64777939"/>
      <w:bookmarkStart w:id="4258" w:name="_Toc112475874"/>
      <w:bookmarkStart w:id="4259" w:name="_Toc196124848"/>
      <w:bookmarkStart w:id="4260" w:name="_Toc244595711"/>
      <w:bookmarkStart w:id="4261" w:name="_Toc239148546"/>
      <w:r>
        <w:rPr>
          <w:rStyle w:val="CharSectno"/>
        </w:rPr>
        <w:t>5.12</w:t>
      </w:r>
      <w:r>
        <w:t>.</w:t>
      </w:r>
      <w:r>
        <w:tab/>
        <w:t>Election of presiding members and deputies</w:t>
      </w:r>
      <w:bookmarkEnd w:id="4255"/>
      <w:bookmarkEnd w:id="4256"/>
      <w:bookmarkEnd w:id="4257"/>
      <w:bookmarkEnd w:id="4258"/>
      <w:bookmarkEnd w:id="4259"/>
      <w:bookmarkEnd w:id="4260"/>
      <w:bookmarkEnd w:id="4261"/>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w:t>
      </w:r>
    </w:p>
    <w:p>
      <w:pPr>
        <w:pStyle w:val="Indenta"/>
      </w:pPr>
      <w:r>
        <w:tab/>
        <w:t>(b)</w:t>
      </w:r>
      <w:r>
        <w:tab/>
        <w:t xml:space="preserve">to “council” were references to “committee”; </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4262" w:name="_Toc454329837"/>
      <w:bookmarkStart w:id="4263" w:name="_Toc520085571"/>
      <w:bookmarkStart w:id="4264" w:name="_Toc64777940"/>
      <w:bookmarkStart w:id="4265" w:name="_Toc112475875"/>
      <w:bookmarkStart w:id="4266" w:name="_Toc196124849"/>
      <w:bookmarkStart w:id="4267" w:name="_Toc244595712"/>
      <w:bookmarkStart w:id="4268" w:name="_Toc239148547"/>
      <w:r>
        <w:rPr>
          <w:rStyle w:val="CharSectno"/>
        </w:rPr>
        <w:t>5.13</w:t>
      </w:r>
      <w:r>
        <w:t>.</w:t>
      </w:r>
      <w:r>
        <w:tab/>
        <w:t>Functions of deputy presiding members</w:t>
      </w:r>
      <w:bookmarkEnd w:id="4262"/>
      <w:bookmarkEnd w:id="4263"/>
      <w:bookmarkEnd w:id="4264"/>
      <w:bookmarkEnd w:id="4265"/>
      <w:bookmarkEnd w:id="4266"/>
      <w:bookmarkEnd w:id="4267"/>
      <w:bookmarkEnd w:id="4268"/>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spacing w:before="120"/>
      </w:pPr>
      <w:r>
        <w:tab/>
      </w:r>
      <w:r>
        <w:tab/>
        <w:t>then the deputy presiding member, if any, may perform the functions of presiding member.</w:t>
      </w:r>
    </w:p>
    <w:p>
      <w:pPr>
        <w:pStyle w:val="Heading5"/>
        <w:spacing w:before="180"/>
      </w:pPr>
      <w:bookmarkStart w:id="4269" w:name="_Toc454329838"/>
      <w:bookmarkStart w:id="4270" w:name="_Toc520085572"/>
      <w:bookmarkStart w:id="4271" w:name="_Toc64777941"/>
      <w:bookmarkStart w:id="4272" w:name="_Toc112475876"/>
      <w:bookmarkStart w:id="4273" w:name="_Toc196124850"/>
      <w:bookmarkStart w:id="4274" w:name="_Toc244595713"/>
      <w:bookmarkStart w:id="4275" w:name="_Toc239148548"/>
      <w:r>
        <w:rPr>
          <w:rStyle w:val="CharSectno"/>
        </w:rPr>
        <w:t>5.14</w:t>
      </w:r>
      <w:r>
        <w:t>.</w:t>
      </w:r>
      <w:r>
        <w:tab/>
        <w:t>Who acts if no presiding member</w:t>
      </w:r>
      <w:bookmarkEnd w:id="4269"/>
      <w:bookmarkEnd w:id="4270"/>
      <w:bookmarkEnd w:id="4271"/>
      <w:bookmarkEnd w:id="4272"/>
      <w:bookmarkEnd w:id="4273"/>
      <w:bookmarkEnd w:id="4274"/>
      <w:bookmarkEnd w:id="4275"/>
    </w:p>
    <w:p>
      <w:pPr>
        <w:pStyle w:val="Subsection"/>
        <w:spacing w:before="120"/>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4276" w:name="_Toc454329839"/>
      <w:bookmarkStart w:id="4277" w:name="_Toc520085573"/>
      <w:bookmarkStart w:id="4278" w:name="_Toc64777942"/>
      <w:bookmarkStart w:id="4279" w:name="_Toc112475877"/>
      <w:bookmarkStart w:id="4280" w:name="_Toc196124851"/>
      <w:bookmarkStart w:id="4281" w:name="_Toc244595714"/>
      <w:bookmarkStart w:id="4282" w:name="_Toc239148549"/>
      <w:r>
        <w:rPr>
          <w:rStyle w:val="CharSectno"/>
        </w:rPr>
        <w:t>5.15</w:t>
      </w:r>
      <w:r>
        <w:t>.</w:t>
      </w:r>
      <w:r>
        <w:tab/>
        <w:t>Reduction of quorum for committees</w:t>
      </w:r>
      <w:bookmarkEnd w:id="4276"/>
      <w:bookmarkEnd w:id="4277"/>
      <w:bookmarkEnd w:id="4278"/>
      <w:bookmarkEnd w:id="4279"/>
      <w:bookmarkEnd w:id="4280"/>
      <w:bookmarkEnd w:id="4281"/>
      <w:bookmarkEnd w:id="4282"/>
    </w:p>
    <w:p>
      <w:pPr>
        <w:pStyle w:val="Subsection"/>
        <w:spacing w:before="120"/>
      </w:pPr>
      <w:r>
        <w:tab/>
      </w:r>
      <w:r>
        <w:tab/>
        <w:t>The local government may reduce* the number of offices of committee member required for a quorum at a committee meeting specified by the local government if there would not otherwise be a quorum for the meeting.</w:t>
      </w:r>
    </w:p>
    <w:p>
      <w:pPr>
        <w:pStyle w:val="NotesPerm"/>
        <w:rPr>
          <w:i/>
          <w:snapToGrid w:val="0"/>
        </w:rPr>
      </w:pPr>
      <w:r>
        <w:rPr>
          <w:i/>
          <w:snapToGrid w:val="0"/>
        </w:rPr>
        <w:tab/>
        <w:t>* Absolute majority required.</w:t>
      </w:r>
    </w:p>
    <w:p>
      <w:pPr>
        <w:pStyle w:val="Heading5"/>
        <w:spacing w:before="180"/>
      </w:pPr>
      <w:bookmarkStart w:id="4283" w:name="_Toc454329840"/>
      <w:bookmarkStart w:id="4284" w:name="_Toc520085574"/>
      <w:bookmarkStart w:id="4285" w:name="_Toc64777943"/>
      <w:bookmarkStart w:id="4286" w:name="_Toc112475878"/>
      <w:bookmarkStart w:id="4287" w:name="_Toc196124852"/>
      <w:bookmarkStart w:id="4288" w:name="_Toc244595715"/>
      <w:bookmarkStart w:id="4289" w:name="_Toc239148550"/>
      <w:r>
        <w:rPr>
          <w:rStyle w:val="CharSectno"/>
        </w:rPr>
        <w:t>5.16</w:t>
      </w:r>
      <w:r>
        <w:t>.</w:t>
      </w:r>
      <w:r>
        <w:tab/>
        <w:t>Delegation of some powers and duties to certain committees</w:t>
      </w:r>
      <w:bookmarkEnd w:id="4283"/>
      <w:bookmarkEnd w:id="4284"/>
      <w:bookmarkEnd w:id="4285"/>
      <w:bookmarkEnd w:id="4286"/>
      <w:bookmarkEnd w:id="4287"/>
      <w:bookmarkEnd w:id="4288"/>
      <w:bookmarkEnd w:id="4289"/>
    </w:p>
    <w:p>
      <w:pPr>
        <w:pStyle w:val="Subsection"/>
        <w:spacing w:before="120"/>
      </w:pPr>
      <w:r>
        <w:tab/>
        <w:t>(1)</w:t>
      </w:r>
      <w:r>
        <w:tab/>
        <w:t>Under and subject to section 5.17, a local government may delegate* to a committee any of its powers and duties other than this power of delegation.</w:t>
      </w:r>
    </w:p>
    <w:p>
      <w:pPr>
        <w:pStyle w:val="NotesPerm"/>
        <w:rPr>
          <w:i/>
          <w:snapToGrid w:val="0"/>
        </w:rPr>
      </w:pPr>
      <w:r>
        <w:rPr>
          <w:i/>
          <w:snapToGrid w:val="0"/>
        </w:rPr>
        <w:tab/>
        <w:t>* Absolute majority required.</w:t>
      </w:r>
    </w:p>
    <w:p>
      <w:pPr>
        <w:pStyle w:val="Subsection"/>
        <w:spacing w:before="120"/>
      </w:pPr>
      <w:r>
        <w:tab/>
        <w:t>(2)</w:t>
      </w:r>
      <w:r>
        <w:tab/>
        <w:t>A delegation under this section is to be in writing and may be general or as otherwise provided in the instrument of delegation.</w:t>
      </w:r>
    </w:p>
    <w:p>
      <w:pPr>
        <w:pStyle w:val="Subsection"/>
        <w:spacing w:before="120"/>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pPr>
      <w:bookmarkStart w:id="4290" w:name="_Toc454329841"/>
      <w:bookmarkStart w:id="4291" w:name="_Toc520085575"/>
      <w:bookmarkStart w:id="4292" w:name="_Toc64777944"/>
      <w:bookmarkStart w:id="4293" w:name="_Toc112475879"/>
      <w:bookmarkStart w:id="4294" w:name="_Toc196124853"/>
      <w:bookmarkStart w:id="4295" w:name="_Toc244595716"/>
      <w:bookmarkStart w:id="4296" w:name="_Toc239148551"/>
      <w:r>
        <w:rPr>
          <w:rStyle w:val="CharSectno"/>
        </w:rPr>
        <w:t>5.17</w:t>
      </w:r>
      <w:r>
        <w:t>.</w:t>
      </w:r>
      <w:r>
        <w:tab/>
        <w:t>Limits on delegation of powers and duties to certain committees</w:t>
      </w:r>
      <w:bookmarkEnd w:id="4290"/>
      <w:bookmarkEnd w:id="4291"/>
      <w:bookmarkEnd w:id="4292"/>
      <w:bookmarkEnd w:id="4293"/>
      <w:bookmarkEnd w:id="4294"/>
      <w:bookmarkEnd w:id="4295"/>
      <w:bookmarkEnd w:id="4296"/>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pPr>
      <w:r>
        <w:tab/>
        <w:t>(2)</w:t>
      </w:r>
      <w:r>
        <w:tab/>
        <w:t>A local government cannot delegate any of its powers or duties to a committee referred to in section 5.9(2)(f).</w:t>
      </w:r>
    </w:p>
    <w:p>
      <w:pPr>
        <w:pStyle w:val="Footnotesection"/>
      </w:pPr>
      <w:bookmarkStart w:id="4297" w:name="_Toc454329842"/>
      <w:bookmarkStart w:id="4298" w:name="_Toc520085576"/>
      <w:bookmarkStart w:id="4299" w:name="_Toc64777945"/>
      <w:r>
        <w:tab/>
        <w:t>[Section 5.17 amended by No. 49 of 2004 s. 16(2).]</w:t>
      </w:r>
    </w:p>
    <w:p>
      <w:pPr>
        <w:pStyle w:val="Heading5"/>
      </w:pPr>
      <w:bookmarkStart w:id="4300" w:name="_Toc112475880"/>
      <w:bookmarkStart w:id="4301" w:name="_Toc196124854"/>
      <w:bookmarkStart w:id="4302" w:name="_Toc244595717"/>
      <w:bookmarkStart w:id="4303" w:name="_Toc239148552"/>
      <w:r>
        <w:rPr>
          <w:rStyle w:val="CharSectno"/>
        </w:rPr>
        <w:t>5.18</w:t>
      </w:r>
      <w:r>
        <w:t>.</w:t>
      </w:r>
      <w:r>
        <w:tab/>
        <w:t>Register of delegations to committees</w:t>
      </w:r>
      <w:bookmarkEnd w:id="4297"/>
      <w:bookmarkEnd w:id="4298"/>
      <w:bookmarkEnd w:id="4299"/>
      <w:bookmarkEnd w:id="4300"/>
      <w:bookmarkEnd w:id="4301"/>
      <w:bookmarkEnd w:id="4302"/>
      <w:bookmarkEnd w:id="4303"/>
    </w:p>
    <w:p>
      <w:pPr>
        <w:pStyle w:val="Subsection"/>
      </w:pPr>
      <w:r>
        <w:tab/>
      </w:r>
      <w:r>
        <w:tab/>
        <w:t>A local government is to keep a register of the delegations made under this Division and review the delegations at least once every financial year.</w:t>
      </w:r>
    </w:p>
    <w:p>
      <w:pPr>
        <w:pStyle w:val="Heading4"/>
      </w:pPr>
      <w:bookmarkStart w:id="4304" w:name="_Toc71096511"/>
      <w:bookmarkStart w:id="4305" w:name="_Toc84404596"/>
      <w:bookmarkStart w:id="4306" w:name="_Toc89507590"/>
      <w:bookmarkStart w:id="4307" w:name="_Toc89859790"/>
      <w:bookmarkStart w:id="4308" w:name="_Toc92771587"/>
      <w:bookmarkStart w:id="4309" w:name="_Toc92865486"/>
      <w:bookmarkStart w:id="4310" w:name="_Toc94070937"/>
      <w:bookmarkStart w:id="4311" w:name="_Toc96496622"/>
      <w:bookmarkStart w:id="4312" w:name="_Toc97097826"/>
      <w:bookmarkStart w:id="4313" w:name="_Toc100136339"/>
      <w:bookmarkStart w:id="4314" w:name="_Toc100384270"/>
      <w:bookmarkStart w:id="4315" w:name="_Toc100476490"/>
      <w:bookmarkStart w:id="4316" w:name="_Toc102381937"/>
      <w:bookmarkStart w:id="4317" w:name="_Toc102721870"/>
      <w:bookmarkStart w:id="4318" w:name="_Toc102876935"/>
      <w:bookmarkStart w:id="4319" w:name="_Toc104172721"/>
      <w:bookmarkStart w:id="4320" w:name="_Toc107983037"/>
      <w:bookmarkStart w:id="4321" w:name="_Toc109544505"/>
      <w:bookmarkStart w:id="4322" w:name="_Toc109547953"/>
      <w:bookmarkStart w:id="4323" w:name="_Toc110064002"/>
      <w:bookmarkStart w:id="4324" w:name="_Toc110323922"/>
      <w:bookmarkStart w:id="4325" w:name="_Toc110755394"/>
      <w:bookmarkStart w:id="4326" w:name="_Toc111618530"/>
      <w:bookmarkStart w:id="4327" w:name="_Toc111621738"/>
      <w:bookmarkStart w:id="4328" w:name="_Toc112475881"/>
      <w:bookmarkStart w:id="4329" w:name="_Toc112732377"/>
      <w:bookmarkStart w:id="4330" w:name="_Toc124053703"/>
      <w:bookmarkStart w:id="4331" w:name="_Toc131399384"/>
      <w:bookmarkStart w:id="4332" w:name="_Toc136336228"/>
      <w:bookmarkStart w:id="4333" w:name="_Toc136409267"/>
      <w:bookmarkStart w:id="4334" w:name="_Toc136410067"/>
      <w:bookmarkStart w:id="4335" w:name="_Toc138825873"/>
      <w:bookmarkStart w:id="4336" w:name="_Toc139267869"/>
      <w:bookmarkStart w:id="4337" w:name="_Toc139693166"/>
      <w:bookmarkStart w:id="4338" w:name="_Toc141179136"/>
      <w:bookmarkStart w:id="4339" w:name="_Toc152739381"/>
      <w:bookmarkStart w:id="4340" w:name="_Toc153611322"/>
      <w:bookmarkStart w:id="4341" w:name="_Toc155598302"/>
      <w:bookmarkStart w:id="4342" w:name="_Toc157923021"/>
      <w:bookmarkStart w:id="4343" w:name="_Toc162950590"/>
      <w:bookmarkStart w:id="4344" w:name="_Toc170724571"/>
      <w:bookmarkStart w:id="4345" w:name="_Toc171228358"/>
      <w:bookmarkStart w:id="4346" w:name="_Toc171235747"/>
      <w:bookmarkStart w:id="4347" w:name="_Toc173899090"/>
      <w:bookmarkStart w:id="4348" w:name="_Toc175470719"/>
      <w:bookmarkStart w:id="4349" w:name="_Toc175472608"/>
      <w:bookmarkStart w:id="4350" w:name="_Toc176677473"/>
      <w:bookmarkStart w:id="4351" w:name="_Toc176777196"/>
      <w:bookmarkStart w:id="4352" w:name="_Toc176835462"/>
      <w:bookmarkStart w:id="4353" w:name="_Toc180317506"/>
      <w:bookmarkStart w:id="4354" w:name="_Toc180385415"/>
      <w:bookmarkStart w:id="4355" w:name="_Toc187032266"/>
      <w:bookmarkStart w:id="4356" w:name="_Toc187121248"/>
      <w:bookmarkStart w:id="4357" w:name="_Toc187819337"/>
      <w:bookmarkStart w:id="4358" w:name="_Toc188077768"/>
      <w:bookmarkStart w:id="4359" w:name="_Toc196124855"/>
      <w:bookmarkStart w:id="4360" w:name="_Toc196125721"/>
      <w:bookmarkStart w:id="4361" w:name="_Toc196802119"/>
      <w:bookmarkStart w:id="4362" w:name="_Toc197855478"/>
      <w:bookmarkStart w:id="4363" w:name="_Toc200518258"/>
      <w:bookmarkStart w:id="4364" w:name="_Toc202174234"/>
      <w:bookmarkStart w:id="4365" w:name="_Toc239148553"/>
      <w:bookmarkStart w:id="4366" w:name="_Toc244595718"/>
      <w:r>
        <w:t>Subdivision 3 — Matters affecting council and committee meetings</w:t>
      </w:r>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p>
    <w:p>
      <w:pPr>
        <w:pStyle w:val="Heading5"/>
      </w:pPr>
      <w:bookmarkStart w:id="4367" w:name="_Toc454329843"/>
      <w:bookmarkStart w:id="4368" w:name="_Toc520085577"/>
      <w:bookmarkStart w:id="4369" w:name="_Toc64777946"/>
      <w:bookmarkStart w:id="4370" w:name="_Toc112475882"/>
      <w:bookmarkStart w:id="4371" w:name="_Toc196124856"/>
      <w:bookmarkStart w:id="4372" w:name="_Toc244595719"/>
      <w:bookmarkStart w:id="4373" w:name="_Toc239148554"/>
      <w:r>
        <w:rPr>
          <w:rStyle w:val="CharSectno"/>
        </w:rPr>
        <w:t>5.19</w:t>
      </w:r>
      <w:r>
        <w:t>.</w:t>
      </w:r>
      <w:r>
        <w:tab/>
        <w:t>Quorum for meetings</w:t>
      </w:r>
      <w:bookmarkEnd w:id="4367"/>
      <w:bookmarkEnd w:id="4368"/>
      <w:bookmarkEnd w:id="4369"/>
      <w:bookmarkEnd w:id="4370"/>
      <w:bookmarkEnd w:id="4371"/>
      <w:bookmarkEnd w:id="4372"/>
      <w:bookmarkEnd w:id="4373"/>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4374" w:name="_Toc454329844"/>
      <w:bookmarkStart w:id="4375" w:name="_Toc520085578"/>
      <w:bookmarkStart w:id="4376" w:name="_Toc64777947"/>
      <w:bookmarkStart w:id="4377" w:name="_Toc112475883"/>
      <w:bookmarkStart w:id="4378" w:name="_Toc196124857"/>
      <w:bookmarkStart w:id="4379" w:name="_Toc244595720"/>
      <w:bookmarkStart w:id="4380" w:name="_Toc239148555"/>
      <w:r>
        <w:rPr>
          <w:rStyle w:val="CharSectno"/>
        </w:rPr>
        <w:t>5.20</w:t>
      </w:r>
      <w:r>
        <w:t>.</w:t>
      </w:r>
      <w:r>
        <w:tab/>
        <w:t>Decisions of councils and committees</w:t>
      </w:r>
      <w:bookmarkEnd w:id="4374"/>
      <w:bookmarkEnd w:id="4375"/>
      <w:bookmarkEnd w:id="4376"/>
      <w:bookmarkEnd w:id="4377"/>
      <w:bookmarkEnd w:id="4378"/>
      <w:bookmarkEnd w:id="4379"/>
      <w:bookmarkEnd w:id="4380"/>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4381" w:name="_Toc454329845"/>
      <w:bookmarkStart w:id="4382" w:name="_Toc520085579"/>
      <w:bookmarkStart w:id="4383" w:name="_Toc64777948"/>
      <w:bookmarkStart w:id="4384" w:name="_Toc112475884"/>
      <w:bookmarkStart w:id="4385" w:name="_Toc196124858"/>
      <w:bookmarkStart w:id="4386" w:name="_Toc244595721"/>
      <w:bookmarkStart w:id="4387" w:name="_Toc239148556"/>
      <w:r>
        <w:rPr>
          <w:rStyle w:val="CharSectno"/>
        </w:rPr>
        <w:t>5.21</w:t>
      </w:r>
      <w:r>
        <w:t>.</w:t>
      </w:r>
      <w:r>
        <w:tab/>
        <w:t>Voting</w:t>
      </w:r>
      <w:bookmarkEnd w:id="4381"/>
      <w:bookmarkEnd w:id="4382"/>
      <w:bookmarkEnd w:id="4383"/>
      <w:bookmarkEnd w:id="4384"/>
      <w:bookmarkEnd w:id="4385"/>
      <w:bookmarkEnd w:id="4386"/>
      <w:bookmarkEnd w:id="4387"/>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bookmarkStart w:id="4388" w:name="_Toc454329846"/>
      <w:bookmarkStart w:id="4389" w:name="_Toc520085580"/>
      <w:bookmarkStart w:id="4390" w:name="_Toc64777949"/>
      <w:r>
        <w:tab/>
        <w:t>(5)</w:t>
      </w:r>
      <w:r>
        <w:tab/>
        <w:t>A person who fails to comply with subsection (2) or (3) commits an offence.</w:t>
      </w:r>
    </w:p>
    <w:p>
      <w:pPr>
        <w:pStyle w:val="Footnotesection"/>
      </w:pPr>
      <w:r>
        <w:tab/>
        <w:t>[Section 5.21 amended by No. 49 of 2004 s. 43.]</w:t>
      </w:r>
    </w:p>
    <w:p>
      <w:pPr>
        <w:pStyle w:val="Heading5"/>
      </w:pPr>
      <w:bookmarkStart w:id="4391" w:name="_Toc112475885"/>
      <w:bookmarkStart w:id="4392" w:name="_Toc196124859"/>
      <w:bookmarkStart w:id="4393" w:name="_Toc244595722"/>
      <w:bookmarkStart w:id="4394" w:name="_Toc239148557"/>
      <w:r>
        <w:rPr>
          <w:rStyle w:val="CharSectno"/>
        </w:rPr>
        <w:t>5.22</w:t>
      </w:r>
      <w:r>
        <w:t>.</w:t>
      </w:r>
      <w:r>
        <w:tab/>
        <w:t>Minutes of council and committee meetings</w:t>
      </w:r>
      <w:bookmarkEnd w:id="4388"/>
      <w:bookmarkEnd w:id="4389"/>
      <w:bookmarkEnd w:id="4390"/>
      <w:bookmarkEnd w:id="4391"/>
      <w:bookmarkEnd w:id="4392"/>
      <w:bookmarkEnd w:id="4393"/>
      <w:bookmarkEnd w:id="4394"/>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spacing w:before="120"/>
      </w:pPr>
      <w:r>
        <w:tab/>
        <w:t>(3)</w:t>
      </w:r>
      <w:r>
        <w:tab/>
        <w:t>The person presiding at the meeting at which the minutes are confirmed is to sign the minutes and certify the confirmation.</w:t>
      </w:r>
    </w:p>
    <w:p>
      <w:pPr>
        <w:pStyle w:val="Heading5"/>
      </w:pPr>
      <w:bookmarkStart w:id="4395" w:name="_Toc454329847"/>
      <w:bookmarkStart w:id="4396" w:name="_Toc520085581"/>
      <w:bookmarkStart w:id="4397" w:name="_Toc64777950"/>
      <w:bookmarkStart w:id="4398" w:name="_Toc112475886"/>
      <w:bookmarkStart w:id="4399" w:name="_Toc196124860"/>
      <w:bookmarkStart w:id="4400" w:name="_Toc244595723"/>
      <w:bookmarkStart w:id="4401" w:name="_Toc239148558"/>
      <w:r>
        <w:rPr>
          <w:rStyle w:val="CharSectno"/>
        </w:rPr>
        <w:t>5.23</w:t>
      </w:r>
      <w:r>
        <w:t>.</w:t>
      </w:r>
      <w:r>
        <w:tab/>
        <w:t>Meetings generally open to the public</w:t>
      </w:r>
      <w:bookmarkEnd w:id="4395"/>
      <w:bookmarkEnd w:id="4396"/>
      <w:bookmarkEnd w:id="4397"/>
      <w:bookmarkEnd w:id="4398"/>
      <w:bookmarkEnd w:id="4399"/>
      <w:bookmarkEnd w:id="4400"/>
      <w:bookmarkEnd w:id="4401"/>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w:t>
      </w:r>
    </w:p>
    <w:p>
      <w:pPr>
        <w:pStyle w:val="Indenta"/>
      </w:pPr>
      <w:r>
        <w:tab/>
        <w:t>(b)</w:t>
      </w:r>
      <w:r>
        <w:tab/>
        <w:t>the personal affairs of any person;</w:t>
      </w:r>
    </w:p>
    <w:p>
      <w:pPr>
        <w:pStyle w:val="Indenta"/>
      </w:pPr>
      <w:r>
        <w:tab/>
        <w:t>(c)</w:t>
      </w:r>
      <w:r>
        <w:tab/>
        <w:t>a contract entered into, or which may be entered into, by the local government and which relates to a matter to be discussed at the meeting;</w:t>
      </w:r>
    </w:p>
    <w:p>
      <w:pPr>
        <w:pStyle w:val="Indenta"/>
      </w:pPr>
      <w:r>
        <w:tab/>
        <w:t>(d)</w:t>
      </w:r>
      <w:r>
        <w:tab/>
        <w:t>legal advice obtained, or which may be obtained, by the local government and which relates to a matter to be discussed at the meeting;</w:t>
      </w:r>
    </w:p>
    <w:p>
      <w:pPr>
        <w:pStyle w:val="Indenta"/>
      </w:pPr>
      <w:r>
        <w:tab/>
        <w:t>(e)</w:t>
      </w:r>
      <w:r>
        <w:tab/>
        <w:t>a matter that if disclosed, would reveal — </w:t>
      </w:r>
    </w:p>
    <w:p>
      <w:pPr>
        <w:pStyle w:val="Indenti"/>
      </w:pPr>
      <w:r>
        <w:tab/>
        <w:t>(i)</w:t>
      </w:r>
      <w:r>
        <w:tab/>
        <w:t>a trade secret;</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w:t>
      </w:r>
    </w:p>
    <w:p>
      <w:pPr>
        <w:pStyle w:val="Indenta"/>
        <w:keepNext/>
        <w:spacing w:before="120"/>
      </w:pPr>
      <w:r>
        <w:tab/>
        <w:t>(f)</w:t>
      </w:r>
      <w:r>
        <w:tab/>
        <w:t>a matter that if disclosed, could be reasonably expected to — </w:t>
      </w:r>
    </w:p>
    <w:p>
      <w:pPr>
        <w:pStyle w:val="Indenti"/>
        <w:spacing w:before="100"/>
      </w:pPr>
      <w:r>
        <w:tab/>
        <w:t>(i)</w:t>
      </w:r>
      <w:r>
        <w:tab/>
        <w:t>impair the effectiveness of any lawful method or procedure for preventing, detecting, investigating or dealing with any contravention or possible contravention of the law;</w:t>
      </w:r>
    </w:p>
    <w:p>
      <w:pPr>
        <w:pStyle w:val="Indenti"/>
        <w:spacing w:before="100"/>
      </w:pPr>
      <w:r>
        <w:tab/>
        <w:t>(ii)</w:t>
      </w:r>
      <w:r>
        <w:tab/>
        <w:t>endanger the security of the local government’s property; or</w:t>
      </w:r>
    </w:p>
    <w:p>
      <w:pPr>
        <w:pStyle w:val="Indenti"/>
        <w:spacing w:before="100"/>
      </w:pPr>
      <w:r>
        <w:tab/>
        <w:t>(iii)</w:t>
      </w:r>
      <w:r>
        <w:tab/>
        <w:t xml:space="preserve">prejudice the maintenance or enforcement of a lawful measure for protecting public safety; </w:t>
      </w:r>
    </w:p>
    <w:p>
      <w:pPr>
        <w:pStyle w:val="Indenta"/>
        <w:spacing w:before="160"/>
      </w:pPr>
      <w:r>
        <w:tab/>
        <w:t>(g)</w:t>
      </w:r>
      <w:r>
        <w:tab/>
        <w:t xml:space="preserve">information which is the subject of a direction given under section 23(1a) of the </w:t>
      </w:r>
      <w:r>
        <w:rPr>
          <w:i/>
        </w:rPr>
        <w:t>Parliamentary Commissioner Act 1971</w:t>
      </w:r>
      <w:r>
        <w:t>; and</w:t>
      </w:r>
    </w:p>
    <w:p>
      <w:pPr>
        <w:pStyle w:val="Indenta"/>
        <w:spacing w:before="160"/>
      </w:pPr>
      <w:r>
        <w:tab/>
        <w:t>(h)</w:t>
      </w:r>
      <w:r>
        <w:tab/>
        <w:t>such other matters as may be prescribed.</w:t>
      </w:r>
    </w:p>
    <w:p>
      <w:pPr>
        <w:pStyle w:val="Subsection"/>
        <w:spacing w:before="180"/>
      </w:pPr>
      <w:r>
        <w:tab/>
        <w:t>(3)</w:t>
      </w:r>
      <w:r>
        <w:tab/>
        <w:t>A decision to close a meeting or part of a meeting and the reason for the decision are to be recorded in the minutes of the meeting.</w:t>
      </w:r>
    </w:p>
    <w:p>
      <w:pPr>
        <w:pStyle w:val="Heading5"/>
        <w:spacing w:before="240"/>
      </w:pPr>
      <w:bookmarkStart w:id="4402" w:name="_Toc454329848"/>
      <w:bookmarkStart w:id="4403" w:name="_Toc520085582"/>
      <w:bookmarkStart w:id="4404" w:name="_Toc64777951"/>
      <w:bookmarkStart w:id="4405" w:name="_Toc112475887"/>
      <w:bookmarkStart w:id="4406" w:name="_Toc196124861"/>
      <w:bookmarkStart w:id="4407" w:name="_Toc244595724"/>
      <w:bookmarkStart w:id="4408" w:name="_Toc239148559"/>
      <w:r>
        <w:rPr>
          <w:rStyle w:val="CharSectno"/>
        </w:rPr>
        <w:t>5.24</w:t>
      </w:r>
      <w:r>
        <w:t>.</w:t>
      </w:r>
      <w:r>
        <w:tab/>
        <w:t>Question time for the public</w:t>
      </w:r>
      <w:bookmarkEnd w:id="4402"/>
      <w:bookmarkEnd w:id="4403"/>
      <w:bookmarkEnd w:id="4404"/>
      <w:bookmarkEnd w:id="4405"/>
      <w:bookmarkEnd w:id="4406"/>
      <w:bookmarkEnd w:id="4407"/>
      <w:bookmarkEnd w:id="4408"/>
    </w:p>
    <w:p>
      <w:pPr>
        <w:pStyle w:val="Subsection"/>
      </w:pPr>
      <w:r>
        <w:tab/>
        <w:t>(1)</w:t>
      </w:r>
      <w:r>
        <w:tab/>
        <w:t>Time is to be allocated for questions to be raised by members of the public and responded to at — </w:t>
      </w:r>
    </w:p>
    <w:p>
      <w:pPr>
        <w:pStyle w:val="Indenta"/>
        <w:spacing w:before="100"/>
      </w:pPr>
      <w:r>
        <w:tab/>
        <w:t>(a)</w:t>
      </w:r>
      <w:r>
        <w:tab/>
        <w:t xml:space="preserve">every ordinary meeting of a council; and </w:t>
      </w:r>
    </w:p>
    <w:p>
      <w:pPr>
        <w:pStyle w:val="Indenta"/>
        <w:spacing w:before="100"/>
      </w:pPr>
      <w:r>
        <w:tab/>
        <w:t>(b)</w:t>
      </w:r>
      <w:r>
        <w:tab/>
        <w:t>such other meetings of councils or committees as may be prescribed.</w:t>
      </w:r>
    </w:p>
    <w:p>
      <w:pPr>
        <w:pStyle w:val="Subsection"/>
      </w:pPr>
      <w:r>
        <w:tab/>
        <w:t>(2)</w:t>
      </w:r>
      <w:r>
        <w:tab/>
        <w:t>Procedures and the minimum time to be allocated for the asking of and responding to questions raised by members of the public at council or committee meetings are to be in accordance with regulations.</w:t>
      </w:r>
    </w:p>
    <w:p>
      <w:pPr>
        <w:pStyle w:val="Heading5"/>
      </w:pPr>
      <w:bookmarkStart w:id="4409" w:name="_Toc454329849"/>
      <w:bookmarkStart w:id="4410" w:name="_Toc520085583"/>
      <w:bookmarkStart w:id="4411" w:name="_Toc64777952"/>
      <w:bookmarkStart w:id="4412" w:name="_Toc112475888"/>
      <w:bookmarkStart w:id="4413" w:name="_Toc196124862"/>
      <w:bookmarkStart w:id="4414" w:name="_Toc244595725"/>
      <w:bookmarkStart w:id="4415" w:name="_Toc239148560"/>
      <w:r>
        <w:rPr>
          <w:rStyle w:val="CharSectno"/>
        </w:rPr>
        <w:t>5.25</w:t>
      </w:r>
      <w:r>
        <w:t>.</w:t>
      </w:r>
      <w:r>
        <w:tab/>
        <w:t>Regulations about council and committee meetings and committees</w:t>
      </w:r>
      <w:bookmarkEnd w:id="4409"/>
      <w:bookmarkEnd w:id="4410"/>
      <w:bookmarkEnd w:id="4411"/>
      <w:bookmarkEnd w:id="4412"/>
      <w:bookmarkEnd w:id="4413"/>
      <w:bookmarkEnd w:id="4414"/>
      <w:bookmarkEnd w:id="4415"/>
    </w:p>
    <w:p>
      <w:pPr>
        <w:pStyle w:val="Subsection"/>
      </w:pPr>
      <w:r>
        <w:tab/>
        <w:t>(1)</w:t>
      </w:r>
      <w:r>
        <w:tab/>
        <w:t>Without limiting the generality of section 9.59, regulations may make provision in relation to — </w:t>
      </w:r>
    </w:p>
    <w:p>
      <w:pPr>
        <w:pStyle w:val="Indenta"/>
      </w:pPr>
      <w:r>
        <w:tab/>
        <w:t>(a)</w:t>
      </w:r>
      <w:r>
        <w:tab/>
        <w:t>the matters to be dealt with at ordinary or at special meetings of councils;</w:t>
      </w:r>
    </w:p>
    <w:p>
      <w:pPr>
        <w:pStyle w:val="Indenta"/>
      </w:pPr>
      <w:r>
        <w:tab/>
        <w:t>(b)</w:t>
      </w:r>
      <w:r>
        <w:tab/>
        <w:t>the functions of committees or types of committee;</w:t>
      </w:r>
    </w:p>
    <w:p>
      <w:pPr>
        <w:pStyle w:val="Indenta"/>
      </w:pPr>
      <w:r>
        <w:tab/>
        <w:t>(ba)</w:t>
      </w:r>
      <w:r>
        <w:tab/>
        <w:t>the holding of council or committee meetings by telephone, video conference or other electronic means;</w:t>
      </w:r>
    </w:p>
    <w:p>
      <w:pPr>
        <w:pStyle w:val="Indenta"/>
      </w:pPr>
      <w:r>
        <w:tab/>
        <w:t>(c)</w:t>
      </w:r>
      <w:r>
        <w:tab/>
        <w:t>the procedure to be followed at, and in respect of, council or committee meetings;</w:t>
      </w:r>
    </w:p>
    <w:p>
      <w:pPr>
        <w:pStyle w:val="Indenta"/>
      </w:pPr>
      <w:r>
        <w:tab/>
        <w:t>(d)</w:t>
      </w:r>
      <w:r>
        <w:tab/>
        <w:t xml:space="preserve">methods of voting at council or committee meetings; </w:t>
      </w:r>
    </w:p>
    <w:p>
      <w:pPr>
        <w:pStyle w:val="Indenta"/>
      </w:pPr>
      <w:r>
        <w:tab/>
        <w:t>(e)</w:t>
      </w:r>
      <w:r>
        <w:tab/>
        <w:t xml:space="preserve">the circumstances and manner in which a decision made at a council or a committee meeting may be revoked or changed (which may differ from the manner in which the decision was made); </w:t>
      </w:r>
    </w:p>
    <w:p>
      <w:pPr>
        <w:pStyle w:val="Indenta"/>
      </w:pPr>
      <w:r>
        <w:tab/>
        <w:t>(f)</w:t>
      </w:r>
      <w:r>
        <w:tab/>
        <w:t>the content and confirmation of minutes of council or committee meetings and the keeping and preserving of the minutes and any documents relating to meetings;</w:t>
      </w:r>
    </w:p>
    <w:p>
      <w:pPr>
        <w:pStyle w:val="Indenta"/>
      </w:pPr>
      <w:r>
        <w:tab/>
        <w:t>(g)</w:t>
      </w:r>
      <w:r>
        <w:tab/>
        <w:t xml:space="preserve">the giving of public notice of the date and agenda for council or committee meetings; </w:t>
      </w:r>
    </w:p>
    <w:p>
      <w:pPr>
        <w:pStyle w:val="Indenta"/>
      </w:pPr>
      <w:r>
        <w:tab/>
        <w:t>(h)</w:t>
      </w:r>
      <w:r>
        <w:tab/>
        <w:t xml:space="preserve">the exclusion from meetings of persons whose conduct is not conducive to the proper conduct of the meetings and the steps to be taken in the event of persons refusing to leave meetings; </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rPr>
          <w:spacing w:val="-2"/>
        </w:rPr>
      </w:pPr>
      <w:r>
        <w:rPr>
          <w:spacing w:val="-2"/>
        </w:rPr>
        <w:tab/>
      </w:r>
      <w:r>
        <w:rPr>
          <w:spacing w:val="-2"/>
        </w:rP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pPr>
      <w:bookmarkStart w:id="4416" w:name="_Toc71096519"/>
      <w:bookmarkStart w:id="4417" w:name="_Toc84404604"/>
      <w:bookmarkStart w:id="4418" w:name="_Toc89507598"/>
      <w:bookmarkStart w:id="4419" w:name="_Toc89859798"/>
      <w:bookmarkStart w:id="4420" w:name="_Toc92771595"/>
      <w:bookmarkStart w:id="4421" w:name="_Toc92865494"/>
      <w:bookmarkStart w:id="4422" w:name="_Toc94070945"/>
      <w:bookmarkStart w:id="4423" w:name="_Toc96496630"/>
      <w:bookmarkStart w:id="4424" w:name="_Toc97097834"/>
      <w:bookmarkStart w:id="4425" w:name="_Toc100136347"/>
      <w:bookmarkStart w:id="4426" w:name="_Toc100384278"/>
      <w:bookmarkStart w:id="4427" w:name="_Toc100476498"/>
      <w:bookmarkStart w:id="4428" w:name="_Toc102381945"/>
      <w:bookmarkStart w:id="4429" w:name="_Toc102721878"/>
      <w:bookmarkStart w:id="4430" w:name="_Toc102876943"/>
      <w:bookmarkStart w:id="4431" w:name="_Toc104172729"/>
      <w:bookmarkStart w:id="4432" w:name="_Toc107983045"/>
      <w:bookmarkStart w:id="4433" w:name="_Toc109544513"/>
      <w:bookmarkStart w:id="4434" w:name="_Toc109547961"/>
      <w:bookmarkStart w:id="4435" w:name="_Toc110064010"/>
      <w:bookmarkStart w:id="4436" w:name="_Toc110323930"/>
      <w:bookmarkStart w:id="4437" w:name="_Toc110755402"/>
      <w:bookmarkStart w:id="4438" w:name="_Toc111618538"/>
      <w:bookmarkStart w:id="4439" w:name="_Toc111621746"/>
      <w:bookmarkStart w:id="4440" w:name="_Toc112475889"/>
      <w:bookmarkStart w:id="4441" w:name="_Toc112732385"/>
      <w:bookmarkStart w:id="4442" w:name="_Toc124053711"/>
      <w:bookmarkStart w:id="4443" w:name="_Toc131399392"/>
      <w:bookmarkStart w:id="4444" w:name="_Toc136336236"/>
      <w:bookmarkStart w:id="4445" w:name="_Toc136409275"/>
      <w:bookmarkStart w:id="4446" w:name="_Toc136410075"/>
      <w:bookmarkStart w:id="4447" w:name="_Toc138825881"/>
      <w:bookmarkStart w:id="4448" w:name="_Toc139267877"/>
      <w:bookmarkStart w:id="4449" w:name="_Toc139693174"/>
      <w:bookmarkStart w:id="4450" w:name="_Toc141179144"/>
      <w:bookmarkStart w:id="4451" w:name="_Toc152739389"/>
      <w:bookmarkStart w:id="4452" w:name="_Toc153611330"/>
      <w:bookmarkStart w:id="4453" w:name="_Toc155598310"/>
      <w:bookmarkStart w:id="4454" w:name="_Toc157923029"/>
      <w:bookmarkStart w:id="4455" w:name="_Toc162950598"/>
      <w:bookmarkStart w:id="4456" w:name="_Toc170724579"/>
      <w:bookmarkStart w:id="4457" w:name="_Toc171228366"/>
      <w:bookmarkStart w:id="4458" w:name="_Toc171235755"/>
      <w:bookmarkStart w:id="4459" w:name="_Toc173899098"/>
      <w:bookmarkStart w:id="4460" w:name="_Toc175470727"/>
      <w:bookmarkStart w:id="4461" w:name="_Toc175472616"/>
      <w:bookmarkStart w:id="4462" w:name="_Toc176677481"/>
      <w:bookmarkStart w:id="4463" w:name="_Toc176777204"/>
      <w:bookmarkStart w:id="4464" w:name="_Toc176835470"/>
      <w:bookmarkStart w:id="4465" w:name="_Toc180317514"/>
      <w:bookmarkStart w:id="4466" w:name="_Toc180385423"/>
      <w:bookmarkStart w:id="4467" w:name="_Toc187032274"/>
      <w:bookmarkStart w:id="4468" w:name="_Toc187121256"/>
      <w:bookmarkStart w:id="4469" w:name="_Toc187819345"/>
      <w:bookmarkStart w:id="4470" w:name="_Toc188077776"/>
      <w:bookmarkStart w:id="4471" w:name="_Toc196124863"/>
      <w:bookmarkStart w:id="4472" w:name="_Toc196125729"/>
      <w:bookmarkStart w:id="4473" w:name="_Toc196802127"/>
      <w:bookmarkStart w:id="4474" w:name="_Toc197855486"/>
      <w:bookmarkStart w:id="4475" w:name="_Toc200518266"/>
      <w:bookmarkStart w:id="4476" w:name="_Toc202174242"/>
      <w:bookmarkStart w:id="4477" w:name="_Toc239148561"/>
      <w:bookmarkStart w:id="4478" w:name="_Toc244595726"/>
      <w:r>
        <w:t>Subdivision 4 — Electors’ meetings</w:t>
      </w:r>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p>
    <w:p>
      <w:pPr>
        <w:pStyle w:val="Heading5"/>
      </w:pPr>
      <w:bookmarkStart w:id="4479" w:name="_Toc454329850"/>
      <w:bookmarkStart w:id="4480" w:name="_Toc520085584"/>
      <w:bookmarkStart w:id="4481" w:name="_Toc64777953"/>
      <w:bookmarkStart w:id="4482" w:name="_Toc112475890"/>
      <w:bookmarkStart w:id="4483" w:name="_Toc196124864"/>
      <w:bookmarkStart w:id="4484" w:name="_Toc244595727"/>
      <w:bookmarkStart w:id="4485" w:name="_Toc239148562"/>
      <w:r>
        <w:rPr>
          <w:rStyle w:val="CharSectno"/>
        </w:rPr>
        <w:t>5.26</w:t>
      </w:r>
      <w:r>
        <w:t>.</w:t>
      </w:r>
      <w:r>
        <w:tab/>
      </w:r>
      <w:bookmarkEnd w:id="4479"/>
      <w:bookmarkEnd w:id="4480"/>
      <w:bookmarkEnd w:id="4481"/>
      <w:bookmarkEnd w:id="4482"/>
      <w:r>
        <w:t>Term used in this Subdivision</w:t>
      </w:r>
      <w:bookmarkEnd w:id="4483"/>
      <w:bookmarkEnd w:id="4484"/>
      <w:bookmarkEnd w:id="4485"/>
    </w:p>
    <w:p>
      <w:pPr>
        <w:pStyle w:val="Subsection"/>
      </w:pPr>
      <w:r>
        <w:tab/>
      </w:r>
      <w:r>
        <w:tab/>
        <w:t>In this Subdivision — </w:t>
      </w:r>
    </w:p>
    <w:p>
      <w:pPr>
        <w:pStyle w:val="Defstart"/>
      </w:pPr>
      <w:r>
        <w:tab/>
      </w:r>
      <w:r>
        <w:rPr>
          <w:rStyle w:val="CharDefText"/>
        </w:rPr>
        <w:t>electors</w:t>
      </w:r>
      <w:r>
        <w:t xml:space="preserve"> includes ratepayers.</w:t>
      </w:r>
    </w:p>
    <w:p>
      <w:pPr>
        <w:pStyle w:val="Heading5"/>
      </w:pPr>
      <w:bookmarkStart w:id="4486" w:name="_Toc454329851"/>
      <w:bookmarkStart w:id="4487" w:name="_Toc520085585"/>
      <w:bookmarkStart w:id="4488" w:name="_Toc64777954"/>
      <w:bookmarkStart w:id="4489" w:name="_Toc112475891"/>
      <w:bookmarkStart w:id="4490" w:name="_Toc196124865"/>
      <w:bookmarkStart w:id="4491" w:name="_Toc244595728"/>
      <w:bookmarkStart w:id="4492" w:name="_Toc239148563"/>
      <w:r>
        <w:rPr>
          <w:rStyle w:val="CharSectno"/>
        </w:rPr>
        <w:t>5.27</w:t>
      </w:r>
      <w:r>
        <w:t>.</w:t>
      </w:r>
      <w:r>
        <w:tab/>
        <w:t>Electors’ general meetings</w:t>
      </w:r>
      <w:bookmarkEnd w:id="4486"/>
      <w:bookmarkEnd w:id="4487"/>
      <w:bookmarkEnd w:id="4488"/>
      <w:bookmarkEnd w:id="4489"/>
      <w:bookmarkEnd w:id="4490"/>
      <w:bookmarkEnd w:id="4491"/>
      <w:bookmarkEnd w:id="4492"/>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4493" w:name="_Toc454329852"/>
      <w:bookmarkStart w:id="4494" w:name="_Toc520085586"/>
      <w:bookmarkStart w:id="4495" w:name="_Toc64777955"/>
      <w:bookmarkStart w:id="4496" w:name="_Toc112475892"/>
      <w:bookmarkStart w:id="4497" w:name="_Toc196124866"/>
      <w:bookmarkStart w:id="4498" w:name="_Toc244595729"/>
      <w:bookmarkStart w:id="4499" w:name="_Toc239148564"/>
      <w:r>
        <w:rPr>
          <w:rStyle w:val="CharSectno"/>
        </w:rPr>
        <w:t>5.28</w:t>
      </w:r>
      <w:r>
        <w:t>.</w:t>
      </w:r>
      <w:r>
        <w:tab/>
        <w:t>Electors’ special meetings</w:t>
      </w:r>
      <w:bookmarkEnd w:id="4493"/>
      <w:bookmarkEnd w:id="4494"/>
      <w:bookmarkEnd w:id="4495"/>
      <w:bookmarkEnd w:id="4496"/>
      <w:bookmarkEnd w:id="4497"/>
      <w:bookmarkEnd w:id="4498"/>
      <w:bookmarkEnd w:id="4499"/>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pPr>
      <w:bookmarkStart w:id="4500" w:name="_Toc454329853"/>
      <w:bookmarkStart w:id="4501" w:name="_Toc520085587"/>
      <w:bookmarkStart w:id="4502" w:name="_Toc64777956"/>
      <w:bookmarkStart w:id="4503" w:name="_Toc112475893"/>
      <w:bookmarkStart w:id="4504" w:name="_Toc196124867"/>
      <w:bookmarkStart w:id="4505" w:name="_Toc244595730"/>
      <w:bookmarkStart w:id="4506" w:name="_Toc239148565"/>
      <w:r>
        <w:rPr>
          <w:rStyle w:val="CharSectno"/>
        </w:rPr>
        <w:t>5.29</w:t>
      </w:r>
      <w:r>
        <w:t>.</w:t>
      </w:r>
      <w:r>
        <w:tab/>
        <w:t>Convening electors’ meetings</w:t>
      </w:r>
      <w:bookmarkEnd w:id="4500"/>
      <w:bookmarkEnd w:id="4501"/>
      <w:bookmarkEnd w:id="4502"/>
      <w:bookmarkEnd w:id="4503"/>
      <w:bookmarkEnd w:id="4504"/>
      <w:bookmarkEnd w:id="4505"/>
      <w:bookmarkEnd w:id="4506"/>
    </w:p>
    <w:p>
      <w:pPr>
        <w:pStyle w:val="Subsection"/>
        <w:keepNext/>
        <w:spacing w:before="200"/>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keepNext/>
        <w:spacing w:before="200"/>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4507" w:name="_Toc454329854"/>
      <w:bookmarkStart w:id="4508" w:name="_Toc520085588"/>
      <w:bookmarkStart w:id="4509" w:name="_Toc64777957"/>
      <w:bookmarkStart w:id="4510" w:name="_Toc112475894"/>
      <w:bookmarkStart w:id="4511" w:name="_Toc196124868"/>
      <w:bookmarkStart w:id="4512" w:name="_Toc244595731"/>
      <w:bookmarkStart w:id="4513" w:name="_Toc239148566"/>
      <w:r>
        <w:rPr>
          <w:rStyle w:val="CharSectno"/>
        </w:rPr>
        <w:t>5.30</w:t>
      </w:r>
      <w:r>
        <w:t>.</w:t>
      </w:r>
      <w:r>
        <w:tab/>
        <w:t>Who presides at electors’ meetings</w:t>
      </w:r>
      <w:bookmarkEnd w:id="4507"/>
      <w:bookmarkEnd w:id="4508"/>
      <w:bookmarkEnd w:id="4509"/>
      <w:bookmarkEnd w:id="4510"/>
      <w:bookmarkEnd w:id="4511"/>
      <w:bookmarkEnd w:id="4512"/>
      <w:bookmarkEnd w:id="4513"/>
    </w:p>
    <w:p>
      <w:pPr>
        <w:pStyle w:val="Subsection"/>
        <w:keepNext/>
        <w:spacing w:before="200"/>
      </w:pPr>
      <w:r>
        <w:tab/>
        <w:t>(1)</w:t>
      </w:r>
      <w:r>
        <w:tab/>
        <w:t>The mayor or president is to preside at electors’ meetings.</w:t>
      </w:r>
    </w:p>
    <w:p>
      <w:pPr>
        <w:pStyle w:val="Subsection"/>
        <w:keepNext/>
        <w:spacing w:before="200"/>
      </w:pPr>
      <w:r>
        <w:tab/>
        <w:t>(2)</w:t>
      </w:r>
      <w:r>
        <w:tab/>
        <w:t>If the circumstances mentioned in section 5.34(a) or (b) apply the deputy mayor or deputy president may preside at an electors’ meeting in accordance with that section.</w:t>
      </w:r>
    </w:p>
    <w:p>
      <w:pPr>
        <w:pStyle w:val="Subsection"/>
        <w:keepNext/>
        <w:spacing w:before="200"/>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spacing w:before="200"/>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pPr>
      <w:bookmarkStart w:id="4514" w:name="_Toc454329855"/>
      <w:bookmarkStart w:id="4515" w:name="_Toc520085589"/>
      <w:bookmarkStart w:id="4516" w:name="_Toc64777958"/>
      <w:bookmarkStart w:id="4517" w:name="_Toc112475895"/>
      <w:bookmarkStart w:id="4518" w:name="_Toc196124869"/>
      <w:bookmarkStart w:id="4519" w:name="_Toc244595732"/>
      <w:bookmarkStart w:id="4520" w:name="_Toc239148567"/>
      <w:r>
        <w:rPr>
          <w:rStyle w:val="CharSectno"/>
        </w:rPr>
        <w:t>5.31</w:t>
      </w:r>
      <w:r>
        <w:t>.</w:t>
      </w:r>
      <w:r>
        <w:tab/>
        <w:t>Procedure for electors’ meetings</w:t>
      </w:r>
      <w:bookmarkEnd w:id="4514"/>
      <w:bookmarkEnd w:id="4515"/>
      <w:bookmarkEnd w:id="4516"/>
      <w:bookmarkEnd w:id="4517"/>
      <w:bookmarkEnd w:id="4518"/>
      <w:bookmarkEnd w:id="4519"/>
      <w:bookmarkEnd w:id="4520"/>
    </w:p>
    <w:p>
      <w:pPr>
        <w:pStyle w:val="Subsection"/>
        <w:keepNext/>
        <w:keepLines/>
      </w:pPr>
      <w:r>
        <w:tab/>
      </w:r>
      <w:r>
        <w:tab/>
        <w:t>The procedure to be followed at, and in respect of, electors’ meetings and the methods of voting at electors’ meetings are to be in accordance with regulations.</w:t>
      </w:r>
    </w:p>
    <w:p>
      <w:pPr>
        <w:pStyle w:val="Heading5"/>
      </w:pPr>
      <w:bookmarkStart w:id="4521" w:name="_Toc454329856"/>
      <w:bookmarkStart w:id="4522" w:name="_Toc520085590"/>
      <w:bookmarkStart w:id="4523" w:name="_Toc64777959"/>
      <w:bookmarkStart w:id="4524" w:name="_Toc112475896"/>
      <w:bookmarkStart w:id="4525" w:name="_Toc196124870"/>
      <w:bookmarkStart w:id="4526" w:name="_Toc244595733"/>
      <w:bookmarkStart w:id="4527" w:name="_Toc239148568"/>
      <w:r>
        <w:rPr>
          <w:rStyle w:val="CharSectno"/>
        </w:rPr>
        <w:t>5.32</w:t>
      </w:r>
      <w:r>
        <w:t>.</w:t>
      </w:r>
      <w:r>
        <w:tab/>
        <w:t>Minutes of electors’ meetings</w:t>
      </w:r>
      <w:bookmarkEnd w:id="4521"/>
      <w:bookmarkEnd w:id="4522"/>
      <w:bookmarkEnd w:id="4523"/>
      <w:bookmarkEnd w:id="4524"/>
      <w:bookmarkEnd w:id="4525"/>
      <w:bookmarkEnd w:id="4526"/>
      <w:bookmarkEnd w:id="4527"/>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pPr>
      <w:bookmarkStart w:id="4528" w:name="_Toc454329857"/>
      <w:bookmarkStart w:id="4529" w:name="_Toc520085591"/>
      <w:bookmarkStart w:id="4530" w:name="_Toc64777960"/>
      <w:bookmarkStart w:id="4531" w:name="_Toc112475897"/>
      <w:bookmarkStart w:id="4532" w:name="_Toc196124871"/>
      <w:bookmarkStart w:id="4533" w:name="_Toc244595734"/>
      <w:bookmarkStart w:id="4534" w:name="_Toc239148569"/>
      <w:r>
        <w:rPr>
          <w:rStyle w:val="CharSectno"/>
        </w:rPr>
        <w:t>5.33</w:t>
      </w:r>
      <w:r>
        <w:t>.</w:t>
      </w:r>
      <w:r>
        <w:tab/>
        <w:t>Decisions made at electors’ meetings</w:t>
      </w:r>
      <w:bookmarkEnd w:id="4528"/>
      <w:bookmarkEnd w:id="4529"/>
      <w:bookmarkEnd w:id="4530"/>
      <w:bookmarkEnd w:id="4531"/>
      <w:bookmarkEnd w:id="4532"/>
      <w:bookmarkEnd w:id="4533"/>
      <w:bookmarkEnd w:id="4534"/>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4535" w:name="_Toc71096528"/>
      <w:bookmarkStart w:id="4536" w:name="_Toc84404613"/>
      <w:bookmarkStart w:id="4537" w:name="_Toc89507607"/>
      <w:bookmarkStart w:id="4538" w:name="_Toc89859807"/>
      <w:bookmarkStart w:id="4539" w:name="_Toc92771604"/>
      <w:bookmarkStart w:id="4540" w:name="_Toc92865503"/>
      <w:bookmarkStart w:id="4541" w:name="_Toc94070954"/>
      <w:bookmarkStart w:id="4542" w:name="_Toc96496639"/>
      <w:bookmarkStart w:id="4543" w:name="_Toc97097843"/>
      <w:bookmarkStart w:id="4544" w:name="_Toc100136356"/>
      <w:bookmarkStart w:id="4545" w:name="_Toc100384287"/>
      <w:bookmarkStart w:id="4546" w:name="_Toc100476507"/>
      <w:bookmarkStart w:id="4547" w:name="_Toc102381954"/>
      <w:bookmarkStart w:id="4548" w:name="_Toc102721887"/>
      <w:bookmarkStart w:id="4549" w:name="_Toc102876952"/>
      <w:bookmarkStart w:id="4550" w:name="_Toc104172738"/>
      <w:bookmarkStart w:id="4551" w:name="_Toc107983054"/>
      <w:bookmarkStart w:id="4552" w:name="_Toc109544522"/>
      <w:bookmarkStart w:id="4553" w:name="_Toc109547970"/>
      <w:bookmarkStart w:id="4554" w:name="_Toc110064019"/>
      <w:bookmarkStart w:id="4555" w:name="_Toc110323939"/>
      <w:bookmarkStart w:id="4556" w:name="_Toc110755411"/>
      <w:bookmarkStart w:id="4557" w:name="_Toc111618547"/>
      <w:bookmarkStart w:id="4558" w:name="_Toc111621755"/>
      <w:bookmarkStart w:id="4559" w:name="_Toc112475898"/>
      <w:bookmarkStart w:id="4560" w:name="_Toc112732394"/>
      <w:bookmarkStart w:id="4561" w:name="_Toc124053720"/>
      <w:bookmarkStart w:id="4562" w:name="_Toc131399401"/>
      <w:bookmarkStart w:id="4563" w:name="_Toc136336245"/>
      <w:bookmarkStart w:id="4564" w:name="_Toc136409284"/>
      <w:bookmarkStart w:id="4565" w:name="_Toc136410084"/>
      <w:bookmarkStart w:id="4566" w:name="_Toc138825890"/>
      <w:bookmarkStart w:id="4567" w:name="_Toc139267886"/>
      <w:bookmarkStart w:id="4568" w:name="_Toc139693183"/>
      <w:bookmarkStart w:id="4569" w:name="_Toc141179153"/>
      <w:bookmarkStart w:id="4570" w:name="_Toc152739398"/>
      <w:bookmarkStart w:id="4571" w:name="_Toc153611339"/>
      <w:bookmarkStart w:id="4572" w:name="_Toc155598319"/>
      <w:bookmarkStart w:id="4573" w:name="_Toc157923038"/>
      <w:bookmarkStart w:id="4574" w:name="_Toc162950607"/>
      <w:bookmarkStart w:id="4575" w:name="_Toc170724588"/>
      <w:bookmarkStart w:id="4576" w:name="_Toc171228375"/>
      <w:bookmarkStart w:id="4577" w:name="_Toc171235764"/>
      <w:bookmarkStart w:id="4578" w:name="_Toc173899107"/>
      <w:bookmarkStart w:id="4579" w:name="_Toc175470736"/>
      <w:bookmarkStart w:id="4580" w:name="_Toc175472625"/>
      <w:bookmarkStart w:id="4581" w:name="_Toc176677490"/>
      <w:bookmarkStart w:id="4582" w:name="_Toc176777213"/>
      <w:bookmarkStart w:id="4583" w:name="_Toc176835479"/>
      <w:bookmarkStart w:id="4584" w:name="_Toc180317523"/>
      <w:bookmarkStart w:id="4585" w:name="_Toc180385432"/>
      <w:bookmarkStart w:id="4586" w:name="_Toc187032283"/>
      <w:bookmarkStart w:id="4587" w:name="_Toc187121265"/>
      <w:bookmarkStart w:id="4588" w:name="_Toc187819354"/>
      <w:bookmarkStart w:id="4589" w:name="_Toc188077785"/>
      <w:bookmarkStart w:id="4590" w:name="_Toc196124872"/>
      <w:bookmarkStart w:id="4591" w:name="_Toc196125738"/>
      <w:bookmarkStart w:id="4592" w:name="_Toc196802136"/>
      <w:bookmarkStart w:id="4593" w:name="_Toc197855495"/>
      <w:bookmarkStart w:id="4594" w:name="_Toc200518275"/>
      <w:bookmarkStart w:id="4595" w:name="_Toc202174251"/>
      <w:bookmarkStart w:id="4596" w:name="_Toc239148570"/>
      <w:bookmarkStart w:id="4597" w:name="_Toc244595735"/>
      <w:r>
        <w:rPr>
          <w:rStyle w:val="CharDivNo"/>
        </w:rPr>
        <w:t>Division 3</w:t>
      </w:r>
      <w:r>
        <w:t> — </w:t>
      </w:r>
      <w:r>
        <w:rPr>
          <w:rStyle w:val="CharDivText"/>
        </w:rPr>
        <w:t>Acting for the mayor or president</w:t>
      </w:r>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p>
    <w:p>
      <w:pPr>
        <w:pStyle w:val="Heading5"/>
      </w:pPr>
      <w:bookmarkStart w:id="4598" w:name="_Toc454329858"/>
      <w:bookmarkStart w:id="4599" w:name="_Toc520085592"/>
      <w:bookmarkStart w:id="4600" w:name="_Toc64777961"/>
      <w:bookmarkStart w:id="4601" w:name="_Toc112475899"/>
      <w:bookmarkStart w:id="4602" w:name="_Toc196124873"/>
      <w:bookmarkStart w:id="4603" w:name="_Toc244595736"/>
      <w:bookmarkStart w:id="4604" w:name="_Toc239148571"/>
      <w:r>
        <w:rPr>
          <w:rStyle w:val="CharSectno"/>
        </w:rPr>
        <w:t>5.34</w:t>
      </w:r>
      <w:r>
        <w:t>.</w:t>
      </w:r>
      <w:r>
        <w:tab/>
        <w:t>When deputy mayors and deputy presidents can act</w:t>
      </w:r>
      <w:bookmarkEnd w:id="4598"/>
      <w:bookmarkEnd w:id="4599"/>
      <w:bookmarkEnd w:id="4600"/>
      <w:bookmarkEnd w:id="4601"/>
      <w:bookmarkEnd w:id="4602"/>
      <w:bookmarkEnd w:id="4603"/>
      <w:bookmarkEnd w:id="4604"/>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4605" w:name="_Toc454329859"/>
      <w:bookmarkStart w:id="4606" w:name="_Toc520085593"/>
      <w:bookmarkStart w:id="4607" w:name="_Toc64777962"/>
      <w:bookmarkStart w:id="4608" w:name="_Toc112475900"/>
      <w:bookmarkStart w:id="4609" w:name="_Toc196124874"/>
      <w:bookmarkStart w:id="4610" w:name="_Toc244595737"/>
      <w:bookmarkStart w:id="4611" w:name="_Toc239148572"/>
      <w:r>
        <w:rPr>
          <w:rStyle w:val="CharSectno"/>
        </w:rPr>
        <w:t>5.35</w:t>
      </w:r>
      <w:r>
        <w:t>.</w:t>
      </w:r>
      <w:r>
        <w:tab/>
        <w:t>Who acts if no mayor, president or deputy</w:t>
      </w:r>
      <w:bookmarkEnd w:id="4605"/>
      <w:bookmarkEnd w:id="4606"/>
      <w:bookmarkEnd w:id="4607"/>
      <w:bookmarkEnd w:id="4608"/>
      <w:bookmarkEnd w:id="4609"/>
      <w:bookmarkEnd w:id="4610"/>
      <w:bookmarkEnd w:id="4611"/>
    </w:p>
    <w:p>
      <w:pPr>
        <w:pStyle w:val="Subsection"/>
      </w:pPr>
      <w:r>
        <w:tab/>
        <w:t>(1)</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4612" w:name="_Toc71096531"/>
      <w:bookmarkStart w:id="4613" w:name="_Toc84404616"/>
      <w:bookmarkStart w:id="4614" w:name="_Toc89507610"/>
      <w:bookmarkStart w:id="4615" w:name="_Toc89859810"/>
      <w:bookmarkStart w:id="4616" w:name="_Toc92771607"/>
      <w:bookmarkStart w:id="4617" w:name="_Toc92865506"/>
      <w:bookmarkStart w:id="4618" w:name="_Toc94070957"/>
      <w:bookmarkStart w:id="4619" w:name="_Toc96496642"/>
      <w:bookmarkStart w:id="4620" w:name="_Toc97097846"/>
      <w:bookmarkStart w:id="4621" w:name="_Toc100136359"/>
      <w:bookmarkStart w:id="4622" w:name="_Toc100384290"/>
      <w:bookmarkStart w:id="4623" w:name="_Toc100476510"/>
      <w:bookmarkStart w:id="4624" w:name="_Toc102381957"/>
      <w:bookmarkStart w:id="4625" w:name="_Toc102721890"/>
      <w:bookmarkStart w:id="4626" w:name="_Toc102876955"/>
      <w:bookmarkStart w:id="4627" w:name="_Toc104172741"/>
      <w:bookmarkStart w:id="4628" w:name="_Toc107983057"/>
      <w:bookmarkStart w:id="4629" w:name="_Toc109544525"/>
      <w:bookmarkStart w:id="4630" w:name="_Toc109547973"/>
      <w:bookmarkStart w:id="4631" w:name="_Toc110064022"/>
      <w:bookmarkStart w:id="4632" w:name="_Toc110323942"/>
      <w:bookmarkStart w:id="4633" w:name="_Toc110755414"/>
      <w:bookmarkStart w:id="4634" w:name="_Toc111618550"/>
      <w:bookmarkStart w:id="4635" w:name="_Toc111621758"/>
      <w:bookmarkStart w:id="4636" w:name="_Toc112475901"/>
      <w:bookmarkStart w:id="4637" w:name="_Toc112732397"/>
      <w:bookmarkStart w:id="4638" w:name="_Toc124053723"/>
      <w:bookmarkStart w:id="4639" w:name="_Toc131399404"/>
      <w:bookmarkStart w:id="4640" w:name="_Toc136336248"/>
      <w:bookmarkStart w:id="4641" w:name="_Toc136409287"/>
      <w:bookmarkStart w:id="4642" w:name="_Toc136410087"/>
      <w:bookmarkStart w:id="4643" w:name="_Toc138825893"/>
      <w:bookmarkStart w:id="4644" w:name="_Toc139267889"/>
      <w:bookmarkStart w:id="4645" w:name="_Toc139693186"/>
      <w:bookmarkStart w:id="4646" w:name="_Toc141179156"/>
      <w:bookmarkStart w:id="4647" w:name="_Toc152739401"/>
      <w:bookmarkStart w:id="4648" w:name="_Toc153611342"/>
      <w:bookmarkStart w:id="4649" w:name="_Toc155598322"/>
      <w:bookmarkStart w:id="4650" w:name="_Toc157923041"/>
      <w:bookmarkStart w:id="4651" w:name="_Toc162950610"/>
      <w:bookmarkStart w:id="4652" w:name="_Toc170724591"/>
      <w:bookmarkStart w:id="4653" w:name="_Toc171228378"/>
      <w:bookmarkStart w:id="4654" w:name="_Toc171235767"/>
      <w:bookmarkStart w:id="4655" w:name="_Toc173899110"/>
      <w:bookmarkStart w:id="4656" w:name="_Toc175470739"/>
      <w:bookmarkStart w:id="4657" w:name="_Toc175472628"/>
      <w:bookmarkStart w:id="4658" w:name="_Toc176677493"/>
      <w:bookmarkStart w:id="4659" w:name="_Toc176777216"/>
      <w:bookmarkStart w:id="4660" w:name="_Toc176835482"/>
      <w:bookmarkStart w:id="4661" w:name="_Toc180317526"/>
      <w:bookmarkStart w:id="4662" w:name="_Toc180385435"/>
      <w:bookmarkStart w:id="4663" w:name="_Toc187032286"/>
      <w:bookmarkStart w:id="4664" w:name="_Toc187121268"/>
      <w:bookmarkStart w:id="4665" w:name="_Toc187819357"/>
      <w:bookmarkStart w:id="4666" w:name="_Toc188077788"/>
      <w:bookmarkStart w:id="4667" w:name="_Toc196124875"/>
      <w:bookmarkStart w:id="4668" w:name="_Toc196125741"/>
      <w:bookmarkStart w:id="4669" w:name="_Toc196802139"/>
      <w:bookmarkStart w:id="4670" w:name="_Toc197855498"/>
      <w:bookmarkStart w:id="4671" w:name="_Toc200518278"/>
      <w:bookmarkStart w:id="4672" w:name="_Toc202174254"/>
      <w:bookmarkStart w:id="4673" w:name="_Toc239148573"/>
      <w:bookmarkStart w:id="4674" w:name="_Toc244595738"/>
      <w:r>
        <w:rPr>
          <w:rStyle w:val="CharDivNo"/>
        </w:rPr>
        <w:t>Division 4</w:t>
      </w:r>
      <w:r>
        <w:t> — </w:t>
      </w:r>
      <w:r>
        <w:rPr>
          <w:rStyle w:val="CharDivText"/>
        </w:rPr>
        <w:t>Local government employees</w:t>
      </w:r>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p>
    <w:p>
      <w:pPr>
        <w:pStyle w:val="Heading5"/>
      </w:pPr>
      <w:bookmarkStart w:id="4675" w:name="_Toc454329860"/>
      <w:bookmarkStart w:id="4676" w:name="_Toc520085594"/>
      <w:bookmarkStart w:id="4677" w:name="_Toc64777963"/>
      <w:bookmarkStart w:id="4678" w:name="_Toc112475902"/>
      <w:bookmarkStart w:id="4679" w:name="_Toc196124876"/>
      <w:bookmarkStart w:id="4680" w:name="_Toc244595739"/>
      <w:bookmarkStart w:id="4681" w:name="_Toc239148574"/>
      <w:r>
        <w:rPr>
          <w:rStyle w:val="CharSectno"/>
        </w:rPr>
        <w:t>5.36</w:t>
      </w:r>
      <w:r>
        <w:t>.</w:t>
      </w:r>
      <w:r>
        <w:tab/>
        <w:t>Local government employees</w:t>
      </w:r>
      <w:bookmarkEnd w:id="4675"/>
      <w:bookmarkEnd w:id="4676"/>
      <w:bookmarkEnd w:id="4677"/>
      <w:bookmarkEnd w:id="4678"/>
      <w:bookmarkEnd w:id="4679"/>
      <w:bookmarkEnd w:id="4680"/>
      <w:bookmarkEnd w:id="4681"/>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NotesPerm"/>
        <w:rPr>
          <w:i/>
          <w:snapToGrid w:val="0"/>
        </w:rPr>
      </w:pPr>
      <w:r>
        <w:rPr>
          <w:i/>
          <w:snapToGrid w:val="0"/>
        </w:rPr>
        <w:tab/>
        <w:t>* Absolute majority required.</w:t>
      </w:r>
    </w:p>
    <w:p>
      <w:pPr>
        <w:pStyle w:val="Subsection"/>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pPr>
      <w:bookmarkStart w:id="4682" w:name="_Toc454329861"/>
      <w:bookmarkStart w:id="4683" w:name="_Toc520085595"/>
      <w:bookmarkStart w:id="4684" w:name="_Toc64777964"/>
      <w:r>
        <w:tab/>
        <w:t>(4)</w:t>
      </w:r>
      <w:r>
        <w:tab/>
        <w:t>If the position of CEO of a local government becomes vacant, it is to be advertised by the local government in the manner prescribed, and the advertisement is to contain such information with respect to the position as is prescribed.</w:t>
      </w:r>
    </w:p>
    <w:p>
      <w:pPr>
        <w:pStyle w:val="Subsection"/>
      </w:pPr>
      <w:r>
        <w:tab/>
        <w:t>(5)</w:t>
      </w:r>
      <w:r>
        <w:tab/>
        <w:t>For the avoidance of doubt, subsection (4) does not impose a requirement to advertise a position before the renewal of a contract referred to in section 5.39.</w:t>
      </w:r>
    </w:p>
    <w:p>
      <w:pPr>
        <w:pStyle w:val="Footnotesection"/>
      </w:pPr>
      <w:r>
        <w:tab/>
        <w:t>[Section 5.36 amended by No. 49 of 2004 s. 44.]</w:t>
      </w:r>
    </w:p>
    <w:p>
      <w:pPr>
        <w:pStyle w:val="Heading5"/>
      </w:pPr>
      <w:bookmarkStart w:id="4685" w:name="_Toc112475903"/>
      <w:bookmarkStart w:id="4686" w:name="_Toc196124877"/>
      <w:bookmarkStart w:id="4687" w:name="_Toc244595740"/>
      <w:bookmarkStart w:id="4688" w:name="_Toc239148575"/>
      <w:r>
        <w:rPr>
          <w:rStyle w:val="CharSectno"/>
        </w:rPr>
        <w:t>5.37</w:t>
      </w:r>
      <w:r>
        <w:t>.</w:t>
      </w:r>
      <w:r>
        <w:tab/>
        <w:t>Senior employees</w:t>
      </w:r>
      <w:bookmarkEnd w:id="4682"/>
      <w:bookmarkEnd w:id="4683"/>
      <w:bookmarkEnd w:id="4684"/>
      <w:bookmarkEnd w:id="4685"/>
      <w:bookmarkEnd w:id="4686"/>
      <w:bookmarkEnd w:id="4687"/>
      <w:bookmarkEnd w:id="4688"/>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bookmarkStart w:id="4689" w:name="_Toc454329862"/>
      <w:bookmarkStart w:id="4690" w:name="_Toc520085596"/>
      <w:bookmarkStart w:id="4691" w:name="_Toc64777965"/>
      <w:r>
        <w:tab/>
        <w:t>(3)</w:t>
      </w:r>
      <w:r>
        <w:tab/>
        <w:t>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w:t>
      </w:r>
    </w:p>
    <w:p>
      <w:pPr>
        <w:pStyle w:val="Heading5"/>
      </w:pPr>
      <w:bookmarkStart w:id="4692" w:name="_Toc112475904"/>
      <w:bookmarkStart w:id="4693" w:name="_Toc196124878"/>
      <w:bookmarkStart w:id="4694" w:name="_Toc244595741"/>
      <w:bookmarkStart w:id="4695" w:name="_Toc239148576"/>
      <w:r>
        <w:rPr>
          <w:rStyle w:val="CharSectno"/>
        </w:rPr>
        <w:t>5.38</w:t>
      </w:r>
      <w:r>
        <w:t>.</w:t>
      </w:r>
      <w:r>
        <w:tab/>
        <w:t>Annual review of certain employees’ performances</w:t>
      </w:r>
      <w:bookmarkEnd w:id="4689"/>
      <w:bookmarkEnd w:id="4690"/>
      <w:bookmarkEnd w:id="4691"/>
      <w:bookmarkEnd w:id="4692"/>
      <w:bookmarkEnd w:id="4693"/>
      <w:bookmarkEnd w:id="4694"/>
      <w:bookmarkEnd w:id="4695"/>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4696" w:name="_Toc454329863"/>
      <w:bookmarkStart w:id="4697" w:name="_Toc520085597"/>
      <w:bookmarkStart w:id="4698" w:name="_Toc64777966"/>
      <w:bookmarkStart w:id="4699" w:name="_Toc112475905"/>
      <w:bookmarkStart w:id="4700" w:name="_Toc196124879"/>
      <w:bookmarkStart w:id="4701" w:name="_Toc244595742"/>
      <w:bookmarkStart w:id="4702" w:name="_Toc239148577"/>
      <w:r>
        <w:rPr>
          <w:rStyle w:val="CharSectno"/>
        </w:rPr>
        <w:t>5.39</w:t>
      </w:r>
      <w:r>
        <w:t>.</w:t>
      </w:r>
      <w:r>
        <w:tab/>
        <w:t>Contracts for CEO’s and senior employees</w:t>
      </w:r>
      <w:bookmarkEnd w:id="4696"/>
      <w:bookmarkEnd w:id="4697"/>
      <w:bookmarkEnd w:id="4698"/>
      <w:bookmarkEnd w:id="4699"/>
      <w:bookmarkEnd w:id="4700"/>
      <w:bookmarkEnd w:id="4701"/>
      <w:bookmarkEnd w:id="4702"/>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bookmarkStart w:id="4703" w:name="_Toc454329864"/>
      <w:bookmarkStart w:id="4704" w:name="_Toc520085598"/>
      <w:bookmarkStart w:id="4705" w:name="_Toc64777967"/>
      <w:r>
        <w:tab/>
        <w:t>(7)</w:t>
      </w:r>
      <w:r>
        <w:tab/>
        <w:t xml:space="preserve">A report made by the Salaries and Allowances Tribunal, under section 7A of the </w:t>
      </w:r>
      <w:r>
        <w:rPr>
          <w:i/>
        </w:rPr>
        <w:t>Salaries and Allowances Act 1975</w:t>
      </w:r>
      <w:r>
        <w:t>, containing recommendations as to the remuneration to be paid or provided to a CEO is to be taken into account by the local government before entering into, or renewing, a contract of employment with a CEO.</w:t>
      </w:r>
    </w:p>
    <w:p>
      <w:pPr>
        <w:pStyle w:val="Footnotesection"/>
      </w:pPr>
      <w:r>
        <w:tab/>
        <w:t>[Section 5.39 amended by No. 49 of 2004 s. 46(1)</w:t>
      </w:r>
      <w:r>
        <w:noBreakHyphen/>
        <w:t>(3).]</w:t>
      </w:r>
    </w:p>
    <w:p>
      <w:pPr>
        <w:pStyle w:val="Heading5"/>
      </w:pPr>
      <w:bookmarkStart w:id="4706" w:name="_Toc112475906"/>
      <w:bookmarkStart w:id="4707" w:name="_Toc196124880"/>
      <w:bookmarkStart w:id="4708" w:name="_Toc244595743"/>
      <w:bookmarkStart w:id="4709" w:name="_Toc239148578"/>
      <w:r>
        <w:rPr>
          <w:rStyle w:val="CharSectno"/>
        </w:rPr>
        <w:t>5.40</w:t>
      </w:r>
      <w:r>
        <w:t>.</w:t>
      </w:r>
      <w:r>
        <w:tab/>
        <w:t>Principles affecting employment by local governments</w:t>
      </w:r>
      <w:bookmarkEnd w:id="4703"/>
      <w:bookmarkEnd w:id="4704"/>
      <w:bookmarkEnd w:id="4705"/>
      <w:bookmarkEnd w:id="4706"/>
      <w:bookmarkEnd w:id="4707"/>
      <w:bookmarkEnd w:id="4708"/>
      <w:bookmarkEnd w:id="4709"/>
    </w:p>
    <w:p>
      <w:pPr>
        <w:pStyle w:val="Subsection"/>
      </w:pPr>
      <w:r>
        <w:tab/>
      </w:r>
      <w:r>
        <w:tab/>
        <w:t>The following principles apply to a local government in respect of its employees — </w:t>
      </w:r>
    </w:p>
    <w:p>
      <w:pPr>
        <w:pStyle w:val="Indenta"/>
      </w:pPr>
      <w:r>
        <w:tab/>
        <w:t>(a)</w:t>
      </w:r>
      <w:r>
        <w:tab/>
        <w:t>employees are to be selected and promoted in accordance with the principles of merit and equity;</w:t>
      </w:r>
    </w:p>
    <w:p>
      <w:pPr>
        <w:pStyle w:val="Indenta"/>
      </w:pPr>
      <w:r>
        <w:tab/>
        <w:t>(b)</w:t>
      </w:r>
      <w:r>
        <w:tab/>
        <w:t>no power with regard to matters affecting employees is to be exercised on the basis of nepotism or patronage;</w:t>
      </w:r>
    </w:p>
    <w:p>
      <w:pPr>
        <w:pStyle w:val="Indenta"/>
      </w:pPr>
      <w:r>
        <w:tab/>
        <w:t>(c)</w:t>
      </w:r>
      <w:r>
        <w:tab/>
        <w:t>employees are to be treated fairly and consistently;</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pPr>
      <w:bookmarkStart w:id="4710" w:name="_Toc454329865"/>
      <w:bookmarkStart w:id="4711" w:name="_Toc520085599"/>
      <w:bookmarkStart w:id="4712" w:name="_Toc64777968"/>
      <w:bookmarkStart w:id="4713" w:name="_Toc112475907"/>
      <w:bookmarkStart w:id="4714" w:name="_Toc196124881"/>
      <w:bookmarkStart w:id="4715" w:name="_Toc244595744"/>
      <w:bookmarkStart w:id="4716" w:name="_Toc239148579"/>
      <w:r>
        <w:rPr>
          <w:rStyle w:val="CharSectno"/>
        </w:rPr>
        <w:t>5.41</w:t>
      </w:r>
      <w:r>
        <w:t>.</w:t>
      </w:r>
      <w:r>
        <w:tab/>
        <w:t>Functions of CEO</w:t>
      </w:r>
      <w:bookmarkEnd w:id="4710"/>
      <w:bookmarkEnd w:id="4711"/>
      <w:bookmarkEnd w:id="4712"/>
      <w:bookmarkEnd w:id="4713"/>
      <w:bookmarkEnd w:id="4714"/>
      <w:bookmarkEnd w:id="4715"/>
      <w:bookmarkEnd w:id="4716"/>
    </w:p>
    <w:p>
      <w:pPr>
        <w:pStyle w:val="Subsection"/>
      </w:pPr>
      <w:r>
        <w:tab/>
      </w:r>
      <w:r>
        <w:tab/>
        <w:t>The CEO’s functions are to — </w:t>
      </w:r>
    </w:p>
    <w:p>
      <w:pPr>
        <w:pStyle w:val="Indenta"/>
      </w:pPr>
      <w:r>
        <w:tab/>
        <w:t>(a)</w:t>
      </w:r>
      <w:r>
        <w:tab/>
        <w:t>advise the council in relation to the functions of a local government under this Act and other written laws;</w:t>
      </w:r>
    </w:p>
    <w:p>
      <w:pPr>
        <w:pStyle w:val="Indenta"/>
      </w:pPr>
      <w:r>
        <w:tab/>
        <w:t>(b)</w:t>
      </w:r>
      <w:r>
        <w:tab/>
        <w:t>ensure that advice and information is available to the council so that informed decisions can be made;</w:t>
      </w:r>
    </w:p>
    <w:p>
      <w:pPr>
        <w:pStyle w:val="Indenta"/>
      </w:pPr>
      <w:r>
        <w:tab/>
        <w:t>(c)</w:t>
      </w:r>
      <w:r>
        <w:tab/>
        <w:t>cause council decisions to be implemented;</w:t>
      </w:r>
    </w:p>
    <w:p>
      <w:pPr>
        <w:pStyle w:val="Indenta"/>
      </w:pPr>
      <w:r>
        <w:tab/>
        <w:t>(d)</w:t>
      </w:r>
      <w:r>
        <w:tab/>
        <w:t xml:space="preserve">manage the day to day operations of the local government; </w:t>
      </w:r>
    </w:p>
    <w:p>
      <w:pPr>
        <w:pStyle w:val="Indenta"/>
      </w:pPr>
      <w:r>
        <w:tab/>
        <w:t>(e)</w:t>
      </w:r>
      <w:r>
        <w:tab/>
        <w:t>liaise with the mayor or president on the local government’s affairs and the performance of the local government’s functions;</w:t>
      </w:r>
    </w:p>
    <w:p>
      <w:pPr>
        <w:pStyle w:val="Indenta"/>
      </w:pPr>
      <w:r>
        <w:tab/>
        <w:t>(f)</w:t>
      </w:r>
      <w:r>
        <w:tab/>
        <w:t>speak on behalf of the local government if the mayor or president agrees;</w:t>
      </w:r>
    </w:p>
    <w:p>
      <w:pPr>
        <w:pStyle w:val="Indenta"/>
      </w:pPr>
      <w:r>
        <w:tab/>
        <w:t>(g)</w:t>
      </w:r>
      <w:r>
        <w:tab/>
        <w:t xml:space="preserve">be responsible for the employment, management supervision, direction and dismissal of other employees (subject to section 5.37(2) in relation to senior employees); </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4717" w:name="_Toc454329866"/>
      <w:bookmarkStart w:id="4718" w:name="_Toc520085600"/>
      <w:bookmarkStart w:id="4719" w:name="_Toc64777969"/>
      <w:bookmarkStart w:id="4720" w:name="_Toc112475908"/>
      <w:bookmarkStart w:id="4721" w:name="_Toc196124882"/>
      <w:bookmarkStart w:id="4722" w:name="_Toc244595745"/>
      <w:bookmarkStart w:id="4723" w:name="_Toc239148580"/>
      <w:r>
        <w:rPr>
          <w:rStyle w:val="CharSectno"/>
        </w:rPr>
        <w:t>5.42</w:t>
      </w:r>
      <w:r>
        <w:t>.</w:t>
      </w:r>
      <w:r>
        <w:tab/>
        <w:t>Delegation of some powers and duties to CEO</w:t>
      </w:r>
      <w:bookmarkEnd w:id="4717"/>
      <w:bookmarkEnd w:id="4718"/>
      <w:bookmarkEnd w:id="4719"/>
      <w:bookmarkEnd w:id="4720"/>
      <w:bookmarkEnd w:id="4721"/>
      <w:bookmarkEnd w:id="4722"/>
      <w:bookmarkEnd w:id="4723"/>
    </w:p>
    <w:p>
      <w:pPr>
        <w:pStyle w:val="Subsection"/>
        <w:spacing w:before="180"/>
      </w:pPr>
      <w:r>
        <w:tab/>
        <w:t>(1)</w:t>
      </w:r>
      <w:r>
        <w:tab/>
        <w:t>A local government may delegate* to the CEO the exercise of any of its powers or the discharge of any of its duties under this Act other than those referred to in section 5.43.</w:t>
      </w:r>
    </w:p>
    <w:p>
      <w:pPr>
        <w:pStyle w:val="NotesPerm"/>
        <w:rPr>
          <w:i/>
          <w:snapToGrid w:val="0"/>
        </w:rPr>
      </w:pPr>
      <w:r>
        <w:rPr>
          <w:i/>
          <w:snapToGrid w:val="0"/>
        </w:rPr>
        <w:tab/>
        <w:t>* Absolute majority required.</w:t>
      </w:r>
    </w:p>
    <w:p>
      <w:pPr>
        <w:pStyle w:val="Subsection"/>
        <w:spacing w:before="180"/>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w:t>
      </w:r>
    </w:p>
    <w:p>
      <w:pPr>
        <w:pStyle w:val="Heading5"/>
      </w:pPr>
      <w:bookmarkStart w:id="4724" w:name="_Toc454329867"/>
      <w:bookmarkStart w:id="4725" w:name="_Toc520085601"/>
      <w:bookmarkStart w:id="4726" w:name="_Toc64777970"/>
      <w:bookmarkStart w:id="4727" w:name="_Toc112475909"/>
      <w:bookmarkStart w:id="4728" w:name="_Toc196124883"/>
      <w:bookmarkStart w:id="4729" w:name="_Toc244595746"/>
      <w:bookmarkStart w:id="4730" w:name="_Toc239148581"/>
      <w:r>
        <w:rPr>
          <w:rStyle w:val="CharSectno"/>
        </w:rPr>
        <w:t>5.43</w:t>
      </w:r>
      <w:r>
        <w:t>.</w:t>
      </w:r>
      <w:r>
        <w:tab/>
        <w:t>Limits on delegations to CEO’s</w:t>
      </w:r>
      <w:bookmarkEnd w:id="4724"/>
      <w:bookmarkEnd w:id="4725"/>
      <w:bookmarkEnd w:id="4726"/>
      <w:bookmarkEnd w:id="4727"/>
      <w:bookmarkEnd w:id="4728"/>
      <w:bookmarkEnd w:id="4729"/>
      <w:bookmarkEnd w:id="4730"/>
    </w:p>
    <w:p>
      <w:pPr>
        <w:pStyle w:val="Subsection"/>
      </w:pPr>
      <w:r>
        <w:tab/>
      </w:r>
      <w:r>
        <w:tab/>
        <w:t>A local government cannot delegate to a CEO any of the following powers or duties — </w:t>
      </w:r>
    </w:p>
    <w:p>
      <w:pPr>
        <w:pStyle w:val="Indenta"/>
        <w:spacing w:before="100"/>
      </w:pPr>
      <w:r>
        <w:tab/>
        <w:t>(a)</w:t>
      </w:r>
      <w:r>
        <w:tab/>
        <w:t>any power or duty that requires a decision of an absolute majority or a 75% majority of the local government;</w:t>
      </w:r>
    </w:p>
    <w:p>
      <w:pPr>
        <w:pStyle w:val="Indenta"/>
        <w:spacing w:before="100"/>
      </w:pPr>
      <w:r>
        <w:tab/>
        <w:t>(b)</w:t>
      </w:r>
      <w:r>
        <w:tab/>
      </w:r>
      <w:r>
        <w:rPr>
          <w:spacing w:val="-4"/>
        </w:rPr>
        <w:t>accepting a tender which exceeds an amount determined by the local government for the purpose of this paragraph;</w:t>
      </w:r>
    </w:p>
    <w:p>
      <w:pPr>
        <w:pStyle w:val="Indenta"/>
        <w:spacing w:before="100"/>
      </w:pPr>
      <w:r>
        <w:tab/>
        <w:t>(c)</w:t>
      </w:r>
      <w:r>
        <w:tab/>
        <w:t>appointing an auditor;</w:t>
      </w:r>
    </w:p>
    <w:p>
      <w:pPr>
        <w:pStyle w:val="Indenta"/>
        <w:spacing w:before="100"/>
      </w:pPr>
      <w:r>
        <w:tab/>
        <w:t>(d)</w:t>
      </w:r>
      <w:r>
        <w:tab/>
        <w:t>acquiring or disposing of any property valued at an amount exceeding an amount determined by the local government for the purpose of this paragraph;</w:t>
      </w:r>
    </w:p>
    <w:p>
      <w:pPr>
        <w:pStyle w:val="Indenta"/>
        <w:spacing w:before="100"/>
      </w:pPr>
      <w:r>
        <w:tab/>
        <w:t>(e)</w:t>
      </w:r>
      <w:r>
        <w:tab/>
        <w:t>any of the local government’s powers under section 5.98, 5.98A, 5.99, 5.99A or 5.100;</w:t>
      </w:r>
    </w:p>
    <w:p>
      <w:pPr>
        <w:pStyle w:val="Indenta"/>
        <w:spacing w:before="100"/>
      </w:pPr>
      <w:r>
        <w:tab/>
        <w:t>(f)</w:t>
      </w:r>
      <w:r>
        <w:tab/>
        <w:t>borrowing money on behalf of the local government;</w:t>
      </w:r>
    </w:p>
    <w:p>
      <w:pPr>
        <w:pStyle w:val="Indenta"/>
        <w:spacing w:before="100"/>
      </w:pPr>
      <w:r>
        <w:tab/>
        <w:t>(g)</w:t>
      </w:r>
      <w:r>
        <w:tab/>
        <w:t>hearing or determining an objection of a kind referred to in section 9.5;</w:t>
      </w:r>
    </w:p>
    <w:p>
      <w:pPr>
        <w:pStyle w:val="Indenta"/>
        <w:spacing w:before="100"/>
      </w:pPr>
      <w:r>
        <w:tab/>
        <w:t>(h)</w:t>
      </w:r>
      <w:r>
        <w:tab/>
        <w:t>any power or duty that requires the approval of the Minister or the Governor; or</w:t>
      </w:r>
    </w:p>
    <w:p>
      <w:pPr>
        <w:pStyle w:val="Indenta"/>
      </w:pPr>
      <w:r>
        <w:tab/>
        <w:t>(i)</w:t>
      </w:r>
      <w:r>
        <w:tab/>
        <w:t>such other powers or duties as may be prescribed.</w:t>
      </w:r>
    </w:p>
    <w:p>
      <w:pPr>
        <w:pStyle w:val="Footnotesection"/>
        <w:spacing w:before="160"/>
        <w:ind w:left="890" w:hanging="890"/>
      </w:pPr>
      <w:r>
        <w:tab/>
        <w:t>[Section 5.43 amended by No. 49 of 2004 s. 16(3) and 47.]</w:t>
      </w:r>
    </w:p>
    <w:p>
      <w:pPr>
        <w:pStyle w:val="Heading5"/>
      </w:pPr>
      <w:bookmarkStart w:id="4731" w:name="_Toc454329868"/>
      <w:bookmarkStart w:id="4732" w:name="_Toc520085602"/>
      <w:bookmarkStart w:id="4733" w:name="_Toc64777971"/>
      <w:bookmarkStart w:id="4734" w:name="_Toc112475910"/>
      <w:bookmarkStart w:id="4735" w:name="_Toc196124884"/>
      <w:bookmarkStart w:id="4736" w:name="_Toc244595747"/>
      <w:bookmarkStart w:id="4737" w:name="_Toc239148582"/>
      <w:r>
        <w:rPr>
          <w:rStyle w:val="CharSectno"/>
        </w:rPr>
        <w:t>5.44</w:t>
      </w:r>
      <w:r>
        <w:t>.</w:t>
      </w:r>
      <w:r>
        <w:tab/>
        <w:t>CEO may delegate powers and duties to other employees</w:t>
      </w:r>
      <w:bookmarkEnd w:id="4731"/>
      <w:bookmarkEnd w:id="4732"/>
      <w:bookmarkEnd w:id="4733"/>
      <w:bookmarkEnd w:id="4734"/>
      <w:bookmarkEnd w:id="4735"/>
      <w:bookmarkEnd w:id="4736"/>
      <w:bookmarkEnd w:id="4737"/>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spacing w:before="200"/>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by No. 1 of 1998 s. 14(1).]</w:t>
      </w:r>
    </w:p>
    <w:p>
      <w:pPr>
        <w:pStyle w:val="Heading5"/>
      </w:pPr>
      <w:bookmarkStart w:id="4738" w:name="_Toc454329869"/>
      <w:bookmarkStart w:id="4739" w:name="_Toc520085603"/>
      <w:bookmarkStart w:id="4740" w:name="_Toc64777972"/>
      <w:bookmarkStart w:id="4741" w:name="_Toc112475911"/>
      <w:bookmarkStart w:id="4742" w:name="_Toc196124885"/>
      <w:bookmarkStart w:id="4743" w:name="_Toc244595748"/>
      <w:bookmarkStart w:id="4744" w:name="_Toc239148583"/>
      <w:r>
        <w:rPr>
          <w:rStyle w:val="CharSectno"/>
        </w:rPr>
        <w:t>5.45</w:t>
      </w:r>
      <w:r>
        <w:t>.</w:t>
      </w:r>
      <w:r>
        <w:tab/>
        <w:t>Other matters relevant to delegations under this Division</w:t>
      </w:r>
      <w:bookmarkEnd w:id="4738"/>
      <w:bookmarkEnd w:id="4739"/>
      <w:bookmarkEnd w:id="4740"/>
      <w:bookmarkEnd w:id="4741"/>
      <w:bookmarkEnd w:id="4742"/>
      <w:bookmarkEnd w:id="4743"/>
      <w:bookmarkEnd w:id="4744"/>
    </w:p>
    <w:p>
      <w:pPr>
        <w:pStyle w:val="Subsection"/>
        <w:keepNext/>
        <w:spacing w:before="200"/>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spacing w:before="200"/>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pPr>
      <w:bookmarkStart w:id="4745" w:name="_Toc454329870"/>
      <w:bookmarkStart w:id="4746" w:name="_Toc520085604"/>
      <w:bookmarkStart w:id="4747" w:name="_Toc64777973"/>
      <w:bookmarkStart w:id="4748" w:name="_Toc112475912"/>
      <w:bookmarkStart w:id="4749" w:name="_Toc196124886"/>
      <w:bookmarkStart w:id="4750" w:name="_Toc244595749"/>
      <w:bookmarkStart w:id="4751" w:name="_Toc239148584"/>
      <w:r>
        <w:rPr>
          <w:rStyle w:val="CharSectno"/>
        </w:rPr>
        <w:t>5.46</w:t>
      </w:r>
      <w:r>
        <w:t>.</w:t>
      </w:r>
      <w:r>
        <w:tab/>
        <w:t>Register of, and records relevant to, delegations to CEO’s and employees</w:t>
      </w:r>
      <w:bookmarkEnd w:id="4745"/>
      <w:bookmarkEnd w:id="4746"/>
      <w:bookmarkEnd w:id="4747"/>
      <w:bookmarkEnd w:id="4748"/>
      <w:bookmarkEnd w:id="4749"/>
      <w:bookmarkEnd w:id="4750"/>
      <w:bookmarkEnd w:id="4751"/>
    </w:p>
    <w:p>
      <w:pPr>
        <w:pStyle w:val="Subsection"/>
        <w:spacing w:before="200"/>
      </w:pPr>
      <w:r>
        <w:tab/>
        <w:t>(1)</w:t>
      </w:r>
      <w:r>
        <w:tab/>
        <w:t>The CEO is to keep a register of the delegations made under this Division to the CEO and to employees.</w:t>
      </w:r>
    </w:p>
    <w:p>
      <w:pPr>
        <w:pStyle w:val="Subsection"/>
        <w:spacing w:before="200"/>
      </w:pPr>
      <w:r>
        <w:tab/>
        <w:t>(2)</w:t>
      </w:r>
      <w:r>
        <w:tab/>
        <w:t>At least once every financial year, delegations made under this Division are to be reviewed by the delegator.</w:t>
      </w:r>
    </w:p>
    <w:p>
      <w:pPr>
        <w:pStyle w:val="Subsection"/>
        <w:spacing w:before="200"/>
      </w:pPr>
      <w:r>
        <w:tab/>
        <w:t>(3)</w:t>
      </w:r>
      <w:r>
        <w:tab/>
        <w:t>A person to whom a power or duty is delegated under this Act is to keep records in accordance with regulations in relation to the exercise of the power or the discharge of the duty.</w:t>
      </w:r>
    </w:p>
    <w:p>
      <w:pPr>
        <w:pStyle w:val="Heading5"/>
      </w:pPr>
      <w:bookmarkStart w:id="4752" w:name="_Toc454329871"/>
      <w:bookmarkStart w:id="4753" w:name="_Toc520085605"/>
      <w:bookmarkStart w:id="4754" w:name="_Toc64777974"/>
      <w:bookmarkStart w:id="4755" w:name="_Toc112475913"/>
      <w:bookmarkStart w:id="4756" w:name="_Toc196124887"/>
      <w:bookmarkStart w:id="4757" w:name="_Toc244595750"/>
      <w:bookmarkStart w:id="4758" w:name="_Toc239148585"/>
      <w:r>
        <w:rPr>
          <w:rStyle w:val="CharSectno"/>
        </w:rPr>
        <w:t>5.47</w:t>
      </w:r>
      <w:r>
        <w:t>.</w:t>
      </w:r>
      <w:r>
        <w:tab/>
        <w:t>Superannuation for employees</w:t>
      </w:r>
      <w:bookmarkEnd w:id="4752"/>
      <w:bookmarkEnd w:id="4753"/>
      <w:bookmarkEnd w:id="4754"/>
      <w:bookmarkEnd w:id="4755"/>
      <w:bookmarkEnd w:id="4756"/>
      <w:bookmarkEnd w:id="4757"/>
      <w:bookmarkEnd w:id="4758"/>
    </w:p>
    <w:p>
      <w:pPr>
        <w:pStyle w:val="Subsection"/>
      </w:pPr>
      <w:r>
        <w:tab/>
        <w:t>(1)</w:t>
      </w:r>
      <w:r>
        <w:tab/>
        <w:t>A local government is to provide such superannuation and other benefits for its employees as are required by law to be provided by employers.</w:t>
      </w:r>
    </w:p>
    <w:p>
      <w:pPr>
        <w:pStyle w:val="Subsection"/>
      </w:pPr>
      <w:r>
        <w:tab/>
        <w:t>(2)</w:t>
      </w:r>
      <w:r>
        <w:tab/>
        <w:t>For the purposes of this section, the following are to be in accordance with regulations — </w:t>
      </w:r>
    </w:p>
    <w:p>
      <w:pPr>
        <w:pStyle w:val="Indenta"/>
      </w:pPr>
      <w:r>
        <w:tab/>
        <w:t>(a)</w:t>
      </w:r>
      <w:r>
        <w:tab/>
        <w:t>the requirement of a local government to participate in and comply with a prescribed scheme or schemes; and</w:t>
      </w:r>
    </w:p>
    <w:p>
      <w:pPr>
        <w:pStyle w:val="Indenta"/>
      </w:pPr>
      <w:r>
        <w:tab/>
        <w:t>(b)</w:t>
      </w:r>
      <w:r>
        <w:tab/>
        <w:t>the manner in which the superannuation and other benefits are to be provided.</w:t>
      </w:r>
    </w:p>
    <w:p>
      <w:pPr>
        <w:pStyle w:val="Footnotesection"/>
      </w:pPr>
      <w:bookmarkStart w:id="4759" w:name="_Toc454329872"/>
      <w:bookmarkStart w:id="4760" w:name="_Toc520085606"/>
      <w:bookmarkStart w:id="4761" w:name="_Toc64777975"/>
      <w:r>
        <w:tab/>
        <w:t>[Section 5.47 amended by No. 49 of 2004 s. 48.]</w:t>
      </w:r>
    </w:p>
    <w:p>
      <w:pPr>
        <w:pStyle w:val="Heading5"/>
      </w:pPr>
      <w:bookmarkStart w:id="4762" w:name="_Toc112475914"/>
      <w:bookmarkStart w:id="4763" w:name="_Toc196124888"/>
      <w:bookmarkStart w:id="4764" w:name="_Toc244595751"/>
      <w:bookmarkStart w:id="4765" w:name="_Toc239148586"/>
      <w:r>
        <w:rPr>
          <w:rStyle w:val="CharSectno"/>
        </w:rPr>
        <w:t>5.48</w:t>
      </w:r>
      <w:r>
        <w:t>.</w:t>
      </w:r>
      <w:r>
        <w:tab/>
        <w:t>Long service benefits for employees and employees of local government associations</w:t>
      </w:r>
      <w:bookmarkEnd w:id="4759"/>
      <w:bookmarkEnd w:id="4760"/>
      <w:bookmarkEnd w:id="4761"/>
      <w:bookmarkEnd w:id="4762"/>
      <w:bookmarkEnd w:id="4763"/>
      <w:bookmarkEnd w:id="4764"/>
      <w:bookmarkEnd w:id="4765"/>
    </w:p>
    <w:p>
      <w:pPr>
        <w:pStyle w:val="Subsection"/>
      </w:pPr>
      <w:r>
        <w:tab/>
        <w:t>(1)</w:t>
      </w:r>
      <w:r>
        <w:tab/>
        <w:t>In this section — </w:t>
      </w:r>
    </w:p>
    <w:p>
      <w:pPr>
        <w:pStyle w:val="Defstart"/>
      </w:pPr>
      <w:r>
        <w:rPr>
          <w:b/>
        </w:rPr>
        <w:tab/>
      </w:r>
      <w:r>
        <w:rPr>
          <w:rStyle w:val="CharDefText"/>
        </w:rPr>
        <w:t>employee</w:t>
      </w:r>
      <w:r>
        <w:t xml:space="preserve"> includes an employee of a local government association constituted as a body corporate under section 9.58;</w:t>
      </w:r>
    </w:p>
    <w:p>
      <w:pPr>
        <w:pStyle w:val="Defstart"/>
      </w:pPr>
      <w:r>
        <w:rPr>
          <w:b/>
        </w:rPr>
        <w:tab/>
      </w:r>
      <w:r>
        <w:rPr>
          <w:rStyle w:val="CharDefText"/>
        </w:rPr>
        <w:t>long service benefit</w:t>
      </w:r>
      <w:r>
        <w:t xml:space="preserve"> means any of the following — </w:t>
      </w:r>
    </w:p>
    <w:p>
      <w:pPr>
        <w:pStyle w:val="Defpara"/>
      </w:pPr>
      <w:r>
        <w:tab/>
        <w:t>(a)</w:t>
      </w:r>
      <w:r>
        <w:tab/>
        <w:t>long service leave with pay;</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Heading5"/>
      </w:pPr>
      <w:bookmarkStart w:id="4766" w:name="_Toc454329873"/>
      <w:bookmarkStart w:id="4767" w:name="_Toc520085607"/>
      <w:bookmarkStart w:id="4768" w:name="_Toc64777976"/>
      <w:bookmarkStart w:id="4769" w:name="_Toc112475915"/>
      <w:bookmarkStart w:id="4770" w:name="_Toc196124889"/>
      <w:bookmarkStart w:id="4771" w:name="_Toc244595752"/>
      <w:bookmarkStart w:id="4772" w:name="_Toc239148587"/>
      <w:r>
        <w:rPr>
          <w:rStyle w:val="CharSectno"/>
        </w:rPr>
        <w:t>5.49</w:t>
      </w:r>
      <w:r>
        <w:t>.</w:t>
      </w:r>
      <w:r>
        <w:tab/>
        <w:t>Workers’ compensation arrangement</w:t>
      </w:r>
      <w:bookmarkEnd w:id="4766"/>
      <w:bookmarkEnd w:id="4767"/>
      <w:bookmarkEnd w:id="4768"/>
      <w:bookmarkEnd w:id="4769"/>
      <w:bookmarkEnd w:id="4770"/>
      <w:bookmarkEnd w:id="4771"/>
      <w:bookmarkEnd w:id="4772"/>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w:t>
      </w:r>
    </w:p>
    <w:p>
      <w:pPr>
        <w:pStyle w:val="Defpara"/>
      </w:pPr>
      <w:r>
        <w:tab/>
        <w:t>(b)</w:t>
      </w:r>
      <w:r>
        <w:tab/>
        <w:t>a regional local government;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r>
        <w:rPr>
          <w:rStyle w:val="CharDefText"/>
        </w:rPr>
        <w:t>WorkCover WA</w:t>
      </w:r>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w:t>
      </w:r>
    </w:p>
    <w:p>
      <w:pPr>
        <w:pStyle w:val="Heading5"/>
      </w:pPr>
      <w:bookmarkStart w:id="4773" w:name="_Toc454329874"/>
      <w:bookmarkStart w:id="4774" w:name="_Toc520085608"/>
      <w:bookmarkStart w:id="4775" w:name="_Toc64777977"/>
      <w:bookmarkStart w:id="4776" w:name="_Toc112475916"/>
      <w:bookmarkStart w:id="4777" w:name="_Toc196124890"/>
      <w:bookmarkStart w:id="4778" w:name="_Toc244595753"/>
      <w:bookmarkStart w:id="4779" w:name="_Toc239148588"/>
      <w:r>
        <w:rPr>
          <w:rStyle w:val="CharSectno"/>
        </w:rPr>
        <w:t>5.50</w:t>
      </w:r>
      <w:r>
        <w:t>.</w:t>
      </w:r>
      <w:r>
        <w:tab/>
        <w:t>Payments to employees in addition to contract or award</w:t>
      </w:r>
      <w:bookmarkEnd w:id="4773"/>
      <w:bookmarkEnd w:id="4774"/>
      <w:bookmarkEnd w:id="4775"/>
      <w:bookmarkEnd w:id="4776"/>
      <w:bookmarkEnd w:id="4777"/>
      <w:bookmarkEnd w:id="4778"/>
      <w:bookmarkEnd w:id="4779"/>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4780" w:name="_Toc454329875"/>
      <w:bookmarkStart w:id="4781" w:name="_Toc520085609"/>
      <w:bookmarkStart w:id="4782" w:name="_Toc64777978"/>
      <w:bookmarkStart w:id="4783" w:name="_Toc112475917"/>
      <w:bookmarkStart w:id="4784" w:name="_Toc196124891"/>
      <w:bookmarkStart w:id="4785" w:name="_Toc244595754"/>
      <w:bookmarkStart w:id="4786" w:name="_Toc239148589"/>
      <w:r>
        <w:rPr>
          <w:rStyle w:val="CharSectno"/>
        </w:rPr>
        <w:t>5.51</w:t>
      </w:r>
      <w:r>
        <w:t>.</w:t>
      </w:r>
      <w:r>
        <w:tab/>
        <w:t>Employee who nominates for election to council to take leave</w:t>
      </w:r>
      <w:bookmarkEnd w:id="4780"/>
      <w:bookmarkEnd w:id="4781"/>
      <w:bookmarkEnd w:id="4782"/>
      <w:bookmarkEnd w:id="4783"/>
      <w:bookmarkEnd w:id="4784"/>
      <w:bookmarkEnd w:id="4785"/>
      <w:bookmarkEnd w:id="4786"/>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pPr>
      <w:bookmarkStart w:id="4787" w:name="_Toc71096548"/>
      <w:bookmarkStart w:id="4788" w:name="_Toc84404633"/>
      <w:bookmarkStart w:id="4789" w:name="_Toc89507627"/>
      <w:bookmarkStart w:id="4790" w:name="_Toc89859827"/>
      <w:bookmarkStart w:id="4791" w:name="_Toc92771624"/>
      <w:bookmarkStart w:id="4792" w:name="_Toc92865523"/>
      <w:bookmarkStart w:id="4793" w:name="_Toc94070974"/>
      <w:bookmarkStart w:id="4794" w:name="_Toc96496659"/>
      <w:bookmarkStart w:id="4795" w:name="_Toc97097863"/>
      <w:bookmarkStart w:id="4796" w:name="_Toc100136376"/>
      <w:bookmarkStart w:id="4797" w:name="_Toc100384307"/>
      <w:bookmarkStart w:id="4798" w:name="_Toc100476527"/>
      <w:bookmarkStart w:id="4799" w:name="_Toc102381974"/>
      <w:bookmarkStart w:id="4800" w:name="_Toc102721907"/>
      <w:bookmarkStart w:id="4801" w:name="_Toc102876972"/>
      <w:bookmarkStart w:id="4802" w:name="_Toc104172758"/>
      <w:bookmarkStart w:id="4803" w:name="_Toc107983074"/>
      <w:bookmarkStart w:id="4804" w:name="_Toc109544542"/>
      <w:bookmarkStart w:id="4805" w:name="_Toc109547990"/>
      <w:bookmarkStart w:id="4806" w:name="_Toc110064039"/>
      <w:bookmarkStart w:id="4807" w:name="_Toc110323959"/>
      <w:bookmarkStart w:id="4808" w:name="_Toc110755431"/>
      <w:bookmarkStart w:id="4809" w:name="_Toc111618567"/>
      <w:bookmarkStart w:id="4810" w:name="_Toc111621775"/>
      <w:bookmarkStart w:id="4811" w:name="_Toc112475918"/>
      <w:bookmarkStart w:id="4812" w:name="_Toc112732414"/>
      <w:bookmarkStart w:id="4813" w:name="_Toc124053740"/>
      <w:bookmarkStart w:id="4814" w:name="_Toc131399421"/>
      <w:bookmarkStart w:id="4815" w:name="_Toc136336265"/>
      <w:bookmarkStart w:id="4816" w:name="_Toc136409304"/>
      <w:bookmarkStart w:id="4817" w:name="_Toc136410104"/>
      <w:bookmarkStart w:id="4818" w:name="_Toc138825910"/>
      <w:bookmarkStart w:id="4819" w:name="_Toc139267906"/>
      <w:bookmarkStart w:id="4820" w:name="_Toc139693203"/>
      <w:bookmarkStart w:id="4821" w:name="_Toc141179173"/>
      <w:bookmarkStart w:id="4822" w:name="_Toc152739418"/>
      <w:bookmarkStart w:id="4823" w:name="_Toc153611359"/>
      <w:bookmarkStart w:id="4824" w:name="_Toc155598339"/>
      <w:bookmarkStart w:id="4825" w:name="_Toc157923058"/>
      <w:bookmarkStart w:id="4826" w:name="_Toc162950627"/>
      <w:bookmarkStart w:id="4827" w:name="_Toc170724608"/>
      <w:bookmarkStart w:id="4828" w:name="_Toc171228395"/>
      <w:bookmarkStart w:id="4829" w:name="_Toc171235784"/>
      <w:bookmarkStart w:id="4830" w:name="_Toc173899127"/>
      <w:bookmarkStart w:id="4831" w:name="_Toc175470756"/>
      <w:bookmarkStart w:id="4832" w:name="_Toc175472645"/>
      <w:bookmarkStart w:id="4833" w:name="_Toc176677510"/>
      <w:bookmarkStart w:id="4834" w:name="_Toc176777233"/>
      <w:bookmarkStart w:id="4835" w:name="_Toc176835499"/>
      <w:bookmarkStart w:id="4836" w:name="_Toc180317543"/>
      <w:bookmarkStart w:id="4837" w:name="_Toc180385452"/>
      <w:bookmarkStart w:id="4838" w:name="_Toc187032303"/>
      <w:bookmarkStart w:id="4839" w:name="_Toc187121285"/>
      <w:bookmarkStart w:id="4840" w:name="_Toc187819374"/>
      <w:bookmarkStart w:id="4841" w:name="_Toc188077805"/>
      <w:bookmarkStart w:id="4842" w:name="_Toc196124892"/>
      <w:bookmarkStart w:id="4843" w:name="_Toc196125758"/>
      <w:bookmarkStart w:id="4844" w:name="_Toc196802156"/>
      <w:bookmarkStart w:id="4845" w:name="_Toc197855515"/>
      <w:bookmarkStart w:id="4846" w:name="_Toc200518295"/>
      <w:bookmarkStart w:id="4847" w:name="_Toc202174271"/>
      <w:bookmarkStart w:id="4848" w:name="_Toc239148590"/>
      <w:bookmarkStart w:id="4849" w:name="_Toc244595755"/>
      <w:r>
        <w:rPr>
          <w:rStyle w:val="CharDivNo"/>
        </w:rPr>
        <w:t>Division 5</w:t>
      </w:r>
      <w:r>
        <w:t> — </w:t>
      </w:r>
      <w:r>
        <w:rPr>
          <w:rStyle w:val="CharDivText"/>
        </w:rPr>
        <w:t>Annual reports and planning</w:t>
      </w:r>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p>
    <w:p>
      <w:pPr>
        <w:pStyle w:val="Footnoteheading"/>
      </w:pPr>
      <w:bookmarkStart w:id="4850" w:name="_Toc454329876"/>
      <w:bookmarkStart w:id="4851" w:name="_Toc520085610"/>
      <w:bookmarkStart w:id="4852" w:name="_Toc64777979"/>
      <w:r>
        <w:tab/>
        <w:t>[Heading amended by No. 49 of 2004 s. 42(2).]</w:t>
      </w:r>
    </w:p>
    <w:p>
      <w:pPr>
        <w:pStyle w:val="Ednotesection"/>
      </w:pPr>
      <w:bookmarkStart w:id="4853" w:name="_Toc454329877"/>
      <w:bookmarkStart w:id="4854" w:name="_Toc520085611"/>
      <w:bookmarkStart w:id="4855" w:name="_Toc64777980"/>
      <w:bookmarkEnd w:id="4850"/>
      <w:bookmarkEnd w:id="4851"/>
      <w:bookmarkEnd w:id="4852"/>
      <w:r>
        <w:t>[</w:t>
      </w:r>
      <w:r>
        <w:rPr>
          <w:b/>
        </w:rPr>
        <w:t>5.52.</w:t>
      </w:r>
      <w:r>
        <w:tab/>
        <w:t>Deleted by No. 49 of 2004 s. 42(3).]</w:t>
      </w:r>
    </w:p>
    <w:p>
      <w:pPr>
        <w:pStyle w:val="Heading5"/>
      </w:pPr>
      <w:bookmarkStart w:id="4856" w:name="_Toc112475919"/>
      <w:bookmarkStart w:id="4857" w:name="_Toc196124893"/>
      <w:bookmarkStart w:id="4858" w:name="_Toc244595756"/>
      <w:bookmarkStart w:id="4859" w:name="_Toc239148591"/>
      <w:r>
        <w:rPr>
          <w:rStyle w:val="CharSectno"/>
        </w:rPr>
        <w:t>5.53</w:t>
      </w:r>
      <w:r>
        <w:t>.</w:t>
      </w:r>
      <w:r>
        <w:tab/>
        <w:t>Annual reports</w:t>
      </w:r>
      <w:bookmarkEnd w:id="4853"/>
      <w:bookmarkEnd w:id="4854"/>
      <w:bookmarkEnd w:id="4855"/>
      <w:bookmarkEnd w:id="4856"/>
      <w:bookmarkEnd w:id="4857"/>
      <w:bookmarkEnd w:id="4858"/>
      <w:bookmarkEnd w:id="4859"/>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w:t>
      </w:r>
    </w:p>
    <w:p>
      <w:pPr>
        <w:pStyle w:val="Indenta"/>
      </w:pPr>
      <w:r>
        <w:tab/>
        <w:t>(b)</w:t>
      </w:r>
      <w:r>
        <w:tab/>
        <w:t>a report from the CEO;</w:t>
      </w:r>
    </w:p>
    <w:p>
      <w:pPr>
        <w:pStyle w:val="Ednotepara"/>
      </w:pPr>
      <w:r>
        <w:tab/>
        <w:t>[(c), (d)</w:t>
      </w:r>
      <w:r>
        <w:tab/>
        <w:t>deleted]</w:t>
      </w:r>
    </w:p>
    <w:p>
      <w:pPr>
        <w:pStyle w:val="Indenta"/>
      </w:pPr>
      <w:r>
        <w:tab/>
        <w:t>(e)</w:t>
      </w:r>
      <w:r>
        <w:tab/>
        <w:t xml:space="preserve">an overview of the plan for the future of the district made in accordance with section 5.56, including major initiatives that are proposed to commence or to continue in the next financial year; </w:t>
      </w:r>
    </w:p>
    <w:p>
      <w:pPr>
        <w:pStyle w:val="Indenta"/>
      </w:pPr>
      <w:r>
        <w:tab/>
        <w:t>(f)</w:t>
      </w:r>
      <w:r>
        <w:tab/>
        <w:t>the financial report for the financial year;</w:t>
      </w:r>
    </w:p>
    <w:p>
      <w:pPr>
        <w:pStyle w:val="Indenta"/>
      </w:pPr>
      <w:r>
        <w:tab/>
        <w:t>(g)</w:t>
      </w:r>
      <w:r>
        <w:tab/>
        <w:t>such information as may be prescribed in relation to the payments made to employees;</w:t>
      </w:r>
    </w:p>
    <w:p>
      <w:pPr>
        <w:pStyle w:val="Indenta"/>
      </w:pPr>
      <w:r>
        <w:tab/>
        <w:t>(h)</w:t>
      </w:r>
      <w:r>
        <w:tab/>
        <w:t xml:space="preserve">the auditor’s report for the financial year; </w:t>
      </w:r>
    </w:p>
    <w:p>
      <w:pPr>
        <w:pStyle w:val="Indenta"/>
      </w:pPr>
      <w:r>
        <w:tab/>
        <w:t>(ha)</w:t>
      </w:r>
      <w:r>
        <w:tab/>
        <w:t xml:space="preserve">a matter on which a report must be made under section 29(2) of the </w:t>
      </w:r>
      <w:r>
        <w:rPr>
          <w:i/>
        </w:rPr>
        <w:t>Disability Services Act 1993</w:t>
      </w:r>
      <w:r>
        <w:t xml:space="preserve">; </w:t>
      </w:r>
    </w:p>
    <w:p>
      <w:pPr>
        <w:pStyle w:val="Indenta"/>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pPr>
      <w:r>
        <w:tab/>
        <w:t>(i)</w:t>
      </w:r>
      <w:r>
        <w:tab/>
        <w:t>such other information as may be prescribed.</w:t>
      </w:r>
    </w:p>
    <w:p>
      <w:pPr>
        <w:pStyle w:val="Footnotesection"/>
        <w:spacing w:before="160"/>
        <w:ind w:left="890" w:hanging="890"/>
      </w:pPr>
      <w:r>
        <w:tab/>
        <w:t>[Section 5.53 amended by No. 44 of 1999 s. 28(3); No. 49 of 2004 s. 42(4) and (5); No. 1 of 2007 s. 6.]</w:t>
      </w:r>
    </w:p>
    <w:p>
      <w:pPr>
        <w:pStyle w:val="Heading5"/>
      </w:pPr>
      <w:bookmarkStart w:id="4860" w:name="_Toc454329878"/>
      <w:bookmarkStart w:id="4861" w:name="_Toc520085612"/>
      <w:bookmarkStart w:id="4862" w:name="_Toc64777981"/>
      <w:bookmarkStart w:id="4863" w:name="_Toc112475920"/>
      <w:bookmarkStart w:id="4864" w:name="_Toc196124894"/>
      <w:bookmarkStart w:id="4865" w:name="_Toc244595757"/>
      <w:bookmarkStart w:id="4866" w:name="_Toc239148592"/>
      <w:r>
        <w:rPr>
          <w:rStyle w:val="CharSectno"/>
        </w:rPr>
        <w:t>5.54</w:t>
      </w:r>
      <w:r>
        <w:t>.</w:t>
      </w:r>
      <w:r>
        <w:tab/>
        <w:t>Acceptance of annual reports</w:t>
      </w:r>
      <w:bookmarkEnd w:id="4860"/>
      <w:bookmarkEnd w:id="4861"/>
      <w:bookmarkEnd w:id="4862"/>
      <w:bookmarkEnd w:id="4863"/>
      <w:bookmarkEnd w:id="4864"/>
      <w:bookmarkEnd w:id="4865"/>
      <w:bookmarkEnd w:id="4866"/>
    </w:p>
    <w:p>
      <w:pPr>
        <w:pStyle w:val="Subsection"/>
      </w:pPr>
      <w:r>
        <w:tab/>
        <w:t>(1)</w:t>
      </w:r>
      <w:r>
        <w:tab/>
        <w:t>Subject to subsection (2), the annual report for a financial year is to be accepted* by the local government no later than 31 December after that financial year.</w:t>
      </w:r>
    </w:p>
    <w:p>
      <w:pPr>
        <w:pStyle w:val="NotesPerm"/>
        <w:rPr>
          <w:i/>
          <w:snapToGrid w:val="0"/>
        </w:rPr>
      </w:pPr>
      <w:r>
        <w:rPr>
          <w:i/>
          <w:snapToGrid w:val="0"/>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pPr>
      <w:bookmarkStart w:id="4867" w:name="_Toc454329879"/>
      <w:bookmarkStart w:id="4868" w:name="_Toc520085613"/>
      <w:bookmarkStart w:id="4869" w:name="_Toc64777982"/>
      <w:bookmarkStart w:id="4870" w:name="_Toc112475921"/>
      <w:bookmarkStart w:id="4871" w:name="_Toc196124895"/>
      <w:bookmarkStart w:id="4872" w:name="_Toc244595758"/>
      <w:bookmarkStart w:id="4873" w:name="_Toc239148593"/>
      <w:r>
        <w:rPr>
          <w:rStyle w:val="CharSectno"/>
        </w:rPr>
        <w:t>5.55</w:t>
      </w:r>
      <w:r>
        <w:t>.</w:t>
      </w:r>
      <w:r>
        <w:tab/>
        <w:t>Notice of annual reports</w:t>
      </w:r>
      <w:bookmarkEnd w:id="4867"/>
      <w:bookmarkEnd w:id="4868"/>
      <w:bookmarkEnd w:id="4869"/>
      <w:bookmarkEnd w:id="4870"/>
      <w:bookmarkEnd w:id="4871"/>
      <w:bookmarkEnd w:id="4872"/>
      <w:bookmarkEnd w:id="4873"/>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spacing w:before="160"/>
      </w:pPr>
      <w:bookmarkStart w:id="4874" w:name="_Toc112475922"/>
      <w:bookmarkStart w:id="4875" w:name="_Toc196124896"/>
      <w:bookmarkStart w:id="4876" w:name="_Toc244595759"/>
      <w:bookmarkStart w:id="4877" w:name="_Toc239148594"/>
      <w:bookmarkStart w:id="4878" w:name="_Toc454329881"/>
      <w:bookmarkStart w:id="4879" w:name="_Toc520085615"/>
      <w:bookmarkStart w:id="4880" w:name="_Toc64777984"/>
      <w:r>
        <w:t>5.56.</w:t>
      </w:r>
      <w:r>
        <w:tab/>
        <w:t>Planning for the future</w:t>
      </w:r>
      <w:bookmarkEnd w:id="4874"/>
      <w:bookmarkEnd w:id="4875"/>
      <w:bookmarkEnd w:id="4876"/>
      <w:bookmarkEnd w:id="4877"/>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pPr>
      <w:bookmarkStart w:id="4881" w:name="_Toc71096556"/>
      <w:bookmarkStart w:id="4882" w:name="_Toc84404641"/>
      <w:bookmarkStart w:id="4883" w:name="_Toc89507635"/>
      <w:bookmarkStart w:id="4884" w:name="_Toc89859835"/>
      <w:bookmarkStart w:id="4885" w:name="_Toc92771632"/>
      <w:bookmarkStart w:id="4886" w:name="_Toc92865531"/>
      <w:bookmarkStart w:id="4887" w:name="_Toc94070982"/>
      <w:bookmarkStart w:id="4888" w:name="_Toc96496667"/>
      <w:bookmarkStart w:id="4889" w:name="_Toc97097871"/>
      <w:bookmarkEnd w:id="4878"/>
      <w:bookmarkEnd w:id="4879"/>
      <w:bookmarkEnd w:id="4880"/>
      <w:r>
        <w:t>[</w:t>
      </w:r>
      <w:r>
        <w:rPr>
          <w:b/>
        </w:rPr>
        <w:t>5.57, 5.58.</w:t>
      </w:r>
      <w:r>
        <w:tab/>
        <w:t>Deleted by No. 49 of 2004 s. 42(6).]</w:t>
      </w:r>
    </w:p>
    <w:p>
      <w:pPr>
        <w:pStyle w:val="Heading3"/>
      </w:pPr>
      <w:bookmarkStart w:id="4890" w:name="_Toc100136385"/>
      <w:bookmarkStart w:id="4891" w:name="_Toc100384316"/>
      <w:bookmarkStart w:id="4892" w:name="_Toc100476532"/>
      <w:bookmarkStart w:id="4893" w:name="_Toc102381979"/>
      <w:bookmarkStart w:id="4894" w:name="_Toc102721912"/>
      <w:bookmarkStart w:id="4895" w:name="_Toc102876977"/>
      <w:bookmarkStart w:id="4896" w:name="_Toc104172763"/>
      <w:bookmarkStart w:id="4897" w:name="_Toc107983079"/>
      <w:bookmarkStart w:id="4898" w:name="_Toc109544547"/>
      <w:bookmarkStart w:id="4899" w:name="_Toc109547995"/>
      <w:bookmarkStart w:id="4900" w:name="_Toc110064044"/>
      <w:bookmarkStart w:id="4901" w:name="_Toc110323964"/>
      <w:bookmarkStart w:id="4902" w:name="_Toc110755436"/>
      <w:bookmarkStart w:id="4903" w:name="_Toc111618572"/>
      <w:bookmarkStart w:id="4904" w:name="_Toc111621780"/>
      <w:bookmarkStart w:id="4905" w:name="_Toc112475923"/>
      <w:bookmarkStart w:id="4906" w:name="_Toc112732419"/>
      <w:bookmarkStart w:id="4907" w:name="_Toc124053745"/>
      <w:bookmarkStart w:id="4908" w:name="_Toc131399426"/>
      <w:bookmarkStart w:id="4909" w:name="_Toc136336270"/>
      <w:bookmarkStart w:id="4910" w:name="_Toc136409309"/>
      <w:bookmarkStart w:id="4911" w:name="_Toc136410109"/>
      <w:bookmarkStart w:id="4912" w:name="_Toc138825915"/>
      <w:bookmarkStart w:id="4913" w:name="_Toc139267911"/>
      <w:bookmarkStart w:id="4914" w:name="_Toc139693208"/>
      <w:bookmarkStart w:id="4915" w:name="_Toc141179178"/>
      <w:bookmarkStart w:id="4916" w:name="_Toc152739423"/>
      <w:bookmarkStart w:id="4917" w:name="_Toc153611364"/>
      <w:bookmarkStart w:id="4918" w:name="_Toc155598344"/>
      <w:bookmarkStart w:id="4919" w:name="_Toc157923063"/>
      <w:bookmarkStart w:id="4920" w:name="_Toc162950632"/>
      <w:bookmarkStart w:id="4921" w:name="_Toc170724613"/>
      <w:bookmarkStart w:id="4922" w:name="_Toc171228400"/>
      <w:bookmarkStart w:id="4923" w:name="_Toc171235789"/>
      <w:bookmarkStart w:id="4924" w:name="_Toc173899132"/>
      <w:bookmarkStart w:id="4925" w:name="_Toc175470761"/>
      <w:bookmarkStart w:id="4926" w:name="_Toc175472650"/>
      <w:bookmarkStart w:id="4927" w:name="_Toc176677515"/>
      <w:bookmarkStart w:id="4928" w:name="_Toc176777238"/>
      <w:bookmarkStart w:id="4929" w:name="_Toc176835504"/>
      <w:bookmarkStart w:id="4930" w:name="_Toc180317548"/>
      <w:bookmarkStart w:id="4931" w:name="_Toc180385457"/>
      <w:bookmarkStart w:id="4932" w:name="_Toc187032308"/>
      <w:bookmarkStart w:id="4933" w:name="_Toc187121290"/>
      <w:bookmarkStart w:id="4934" w:name="_Toc187819379"/>
      <w:bookmarkStart w:id="4935" w:name="_Toc188077810"/>
      <w:bookmarkStart w:id="4936" w:name="_Toc196124897"/>
      <w:bookmarkStart w:id="4937" w:name="_Toc196125763"/>
      <w:bookmarkStart w:id="4938" w:name="_Toc196802161"/>
      <w:bookmarkStart w:id="4939" w:name="_Toc197855520"/>
      <w:bookmarkStart w:id="4940" w:name="_Toc200518300"/>
      <w:bookmarkStart w:id="4941" w:name="_Toc202174276"/>
      <w:bookmarkStart w:id="4942" w:name="_Toc239148595"/>
      <w:bookmarkStart w:id="4943" w:name="_Toc244595760"/>
      <w:r>
        <w:rPr>
          <w:rStyle w:val="CharDivNo"/>
        </w:rPr>
        <w:t>Division 6</w:t>
      </w:r>
      <w:r>
        <w:t> — </w:t>
      </w:r>
      <w:r>
        <w:rPr>
          <w:rStyle w:val="CharDivText"/>
        </w:rPr>
        <w:t>Disclosure of financial interests</w:t>
      </w:r>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p>
    <w:p>
      <w:pPr>
        <w:pStyle w:val="Heading4"/>
      </w:pPr>
      <w:bookmarkStart w:id="4944" w:name="_Toc71096557"/>
      <w:bookmarkStart w:id="4945" w:name="_Toc84404642"/>
      <w:bookmarkStart w:id="4946" w:name="_Toc89507636"/>
      <w:bookmarkStart w:id="4947" w:name="_Toc89859836"/>
      <w:bookmarkStart w:id="4948" w:name="_Toc92771633"/>
      <w:bookmarkStart w:id="4949" w:name="_Toc92865532"/>
      <w:bookmarkStart w:id="4950" w:name="_Toc94070983"/>
      <w:bookmarkStart w:id="4951" w:name="_Toc96496668"/>
      <w:bookmarkStart w:id="4952" w:name="_Toc97097872"/>
      <w:bookmarkStart w:id="4953" w:name="_Toc100136386"/>
      <w:bookmarkStart w:id="4954" w:name="_Toc100384317"/>
      <w:bookmarkStart w:id="4955" w:name="_Toc100476533"/>
      <w:bookmarkStart w:id="4956" w:name="_Toc102381980"/>
      <w:bookmarkStart w:id="4957" w:name="_Toc102721913"/>
      <w:bookmarkStart w:id="4958" w:name="_Toc102876978"/>
      <w:bookmarkStart w:id="4959" w:name="_Toc104172764"/>
      <w:bookmarkStart w:id="4960" w:name="_Toc107983080"/>
      <w:bookmarkStart w:id="4961" w:name="_Toc109544548"/>
      <w:bookmarkStart w:id="4962" w:name="_Toc109547996"/>
      <w:bookmarkStart w:id="4963" w:name="_Toc110064045"/>
      <w:bookmarkStart w:id="4964" w:name="_Toc110323965"/>
      <w:bookmarkStart w:id="4965" w:name="_Toc110755437"/>
      <w:bookmarkStart w:id="4966" w:name="_Toc111618573"/>
      <w:bookmarkStart w:id="4967" w:name="_Toc111621781"/>
      <w:bookmarkStart w:id="4968" w:name="_Toc112475924"/>
      <w:bookmarkStart w:id="4969" w:name="_Toc112732420"/>
      <w:bookmarkStart w:id="4970" w:name="_Toc124053746"/>
      <w:bookmarkStart w:id="4971" w:name="_Toc131399427"/>
      <w:bookmarkStart w:id="4972" w:name="_Toc136336271"/>
      <w:bookmarkStart w:id="4973" w:name="_Toc136409310"/>
      <w:bookmarkStart w:id="4974" w:name="_Toc136410110"/>
      <w:bookmarkStart w:id="4975" w:name="_Toc138825916"/>
      <w:bookmarkStart w:id="4976" w:name="_Toc139267912"/>
      <w:bookmarkStart w:id="4977" w:name="_Toc139693209"/>
      <w:bookmarkStart w:id="4978" w:name="_Toc141179179"/>
      <w:bookmarkStart w:id="4979" w:name="_Toc152739424"/>
      <w:bookmarkStart w:id="4980" w:name="_Toc153611365"/>
      <w:bookmarkStart w:id="4981" w:name="_Toc155598345"/>
      <w:bookmarkStart w:id="4982" w:name="_Toc157923064"/>
      <w:bookmarkStart w:id="4983" w:name="_Toc162950633"/>
      <w:bookmarkStart w:id="4984" w:name="_Toc170724614"/>
      <w:bookmarkStart w:id="4985" w:name="_Toc171228401"/>
      <w:bookmarkStart w:id="4986" w:name="_Toc171235790"/>
      <w:bookmarkStart w:id="4987" w:name="_Toc173899133"/>
      <w:bookmarkStart w:id="4988" w:name="_Toc175470762"/>
      <w:bookmarkStart w:id="4989" w:name="_Toc175472651"/>
      <w:bookmarkStart w:id="4990" w:name="_Toc176677516"/>
      <w:bookmarkStart w:id="4991" w:name="_Toc176777239"/>
      <w:bookmarkStart w:id="4992" w:name="_Toc176835505"/>
      <w:bookmarkStart w:id="4993" w:name="_Toc180317549"/>
      <w:bookmarkStart w:id="4994" w:name="_Toc180385458"/>
      <w:bookmarkStart w:id="4995" w:name="_Toc187032309"/>
      <w:bookmarkStart w:id="4996" w:name="_Toc187121291"/>
      <w:bookmarkStart w:id="4997" w:name="_Toc187819380"/>
      <w:bookmarkStart w:id="4998" w:name="_Toc188077811"/>
      <w:bookmarkStart w:id="4999" w:name="_Toc196124898"/>
      <w:bookmarkStart w:id="5000" w:name="_Toc196125764"/>
      <w:bookmarkStart w:id="5001" w:name="_Toc196802162"/>
      <w:bookmarkStart w:id="5002" w:name="_Toc197855521"/>
      <w:bookmarkStart w:id="5003" w:name="_Toc200518301"/>
      <w:bookmarkStart w:id="5004" w:name="_Toc202174277"/>
      <w:bookmarkStart w:id="5005" w:name="_Toc239148596"/>
      <w:bookmarkStart w:id="5006" w:name="_Toc244595761"/>
      <w:r>
        <w:t>Subdivision 1 — Disclosure of financial interests in matters affecting local government decisions</w:t>
      </w:r>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p>
    <w:p>
      <w:pPr>
        <w:pStyle w:val="Heading5"/>
      </w:pPr>
      <w:bookmarkStart w:id="5007" w:name="_Toc454329883"/>
      <w:bookmarkStart w:id="5008" w:name="_Toc520085617"/>
      <w:bookmarkStart w:id="5009" w:name="_Toc64777986"/>
      <w:bookmarkStart w:id="5010" w:name="_Toc112475925"/>
      <w:bookmarkStart w:id="5011" w:name="_Toc196124899"/>
      <w:bookmarkStart w:id="5012" w:name="_Toc244595762"/>
      <w:bookmarkStart w:id="5013" w:name="_Toc239148597"/>
      <w:r>
        <w:rPr>
          <w:rStyle w:val="CharSectno"/>
        </w:rPr>
        <w:t>5.59</w:t>
      </w:r>
      <w:r>
        <w:t>.</w:t>
      </w:r>
      <w:r>
        <w:tab/>
      </w:r>
      <w:bookmarkEnd w:id="5007"/>
      <w:bookmarkEnd w:id="5008"/>
      <w:bookmarkEnd w:id="5009"/>
      <w:bookmarkEnd w:id="5010"/>
      <w:r>
        <w:t>Terms used in this Subdivision</w:t>
      </w:r>
      <w:bookmarkEnd w:id="5011"/>
      <w:bookmarkEnd w:id="5012"/>
      <w:bookmarkEnd w:id="5013"/>
    </w:p>
    <w:p>
      <w:pPr>
        <w:pStyle w:val="Subsection"/>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or 5.71 applies.</w:t>
      </w:r>
    </w:p>
    <w:p>
      <w:pPr>
        <w:pStyle w:val="Heading5"/>
      </w:pPr>
      <w:bookmarkStart w:id="5014" w:name="_Toc454329884"/>
      <w:bookmarkStart w:id="5015" w:name="_Toc520085618"/>
      <w:bookmarkStart w:id="5016" w:name="_Toc64777987"/>
      <w:bookmarkStart w:id="5017" w:name="_Toc112475926"/>
      <w:bookmarkStart w:id="5018" w:name="_Toc196124900"/>
      <w:bookmarkStart w:id="5019" w:name="_Toc244595763"/>
      <w:bookmarkStart w:id="5020" w:name="_Toc239148598"/>
      <w:r>
        <w:rPr>
          <w:rStyle w:val="CharSectno"/>
        </w:rPr>
        <w:t>5.60</w:t>
      </w:r>
      <w:r>
        <w:t>.</w:t>
      </w:r>
      <w:r>
        <w:tab/>
        <w:t>When a person has an “interest”</w:t>
      </w:r>
      <w:bookmarkEnd w:id="5014"/>
      <w:bookmarkEnd w:id="5015"/>
      <w:bookmarkEnd w:id="5016"/>
      <w:bookmarkEnd w:id="5017"/>
      <w:bookmarkEnd w:id="5018"/>
      <w:bookmarkEnd w:id="5019"/>
      <w:bookmarkEnd w:id="5020"/>
    </w:p>
    <w:p>
      <w:pPr>
        <w:pStyle w:val="Subsection"/>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ind w:left="890" w:hanging="890"/>
      </w:pPr>
      <w:r>
        <w:tab/>
        <w:t>[Section 5.60 inserted by No. 64 of 1998 s. 30.]</w:t>
      </w:r>
    </w:p>
    <w:p>
      <w:pPr>
        <w:pStyle w:val="Heading5"/>
      </w:pPr>
      <w:bookmarkStart w:id="5021" w:name="_Toc454329885"/>
      <w:bookmarkStart w:id="5022" w:name="_Toc520085619"/>
      <w:bookmarkStart w:id="5023" w:name="_Toc64777988"/>
      <w:bookmarkStart w:id="5024" w:name="_Toc112475927"/>
      <w:bookmarkStart w:id="5025" w:name="_Toc196124901"/>
      <w:bookmarkStart w:id="5026" w:name="_Toc244595764"/>
      <w:bookmarkStart w:id="5027" w:name="_Toc239148599"/>
      <w:r>
        <w:rPr>
          <w:rStyle w:val="CharSectno"/>
        </w:rPr>
        <w:t>5.60A</w:t>
      </w:r>
      <w:r>
        <w:t>.</w:t>
      </w:r>
      <w:r>
        <w:tab/>
        <w:t>Financial interest</w:t>
      </w:r>
      <w:bookmarkEnd w:id="5021"/>
      <w:bookmarkEnd w:id="5022"/>
      <w:bookmarkEnd w:id="5023"/>
      <w:bookmarkEnd w:id="5024"/>
      <w:bookmarkEnd w:id="5025"/>
      <w:bookmarkEnd w:id="5026"/>
      <w:bookmarkEnd w:id="5027"/>
    </w:p>
    <w:p>
      <w:pPr>
        <w:pStyle w:val="Subsection"/>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pPr>
      <w:r>
        <w:tab/>
        <w:t>[Section 5.60A inserted by No. 64 of 1998 s. 30; amended by No. 49 of 2004 s. 50.]</w:t>
      </w:r>
    </w:p>
    <w:p>
      <w:pPr>
        <w:pStyle w:val="Heading5"/>
      </w:pPr>
      <w:bookmarkStart w:id="5028" w:name="_Toc454329886"/>
      <w:bookmarkStart w:id="5029" w:name="_Toc520085620"/>
      <w:bookmarkStart w:id="5030" w:name="_Toc64777989"/>
      <w:bookmarkStart w:id="5031" w:name="_Toc112475928"/>
      <w:bookmarkStart w:id="5032" w:name="_Toc196124902"/>
      <w:bookmarkStart w:id="5033" w:name="_Toc244595765"/>
      <w:bookmarkStart w:id="5034" w:name="_Toc239148600"/>
      <w:r>
        <w:rPr>
          <w:rStyle w:val="CharSectno"/>
        </w:rPr>
        <w:t>5.60B</w:t>
      </w:r>
      <w:r>
        <w:t>.</w:t>
      </w:r>
      <w:r>
        <w:tab/>
        <w:t>Proximity interest</w:t>
      </w:r>
      <w:bookmarkEnd w:id="5028"/>
      <w:bookmarkEnd w:id="5029"/>
      <w:bookmarkEnd w:id="5030"/>
      <w:bookmarkEnd w:id="5031"/>
      <w:bookmarkEnd w:id="5032"/>
      <w:bookmarkEnd w:id="5033"/>
      <w:bookmarkEnd w:id="5034"/>
    </w:p>
    <w:p>
      <w:pPr>
        <w:pStyle w:val="Subsection"/>
      </w:pPr>
      <w:r>
        <w:tab/>
        <w:t>(1)</w:t>
      </w:r>
      <w:r>
        <w:tab/>
        <w:t>For the purposes of this Subdivision, a person has a proximity interest in a matter if the matter concerns —</w:t>
      </w:r>
    </w:p>
    <w:p>
      <w:pPr>
        <w:pStyle w:val="Indenta"/>
      </w:pPr>
      <w:r>
        <w:tab/>
        <w:t>(a)</w:t>
      </w:r>
      <w:r>
        <w:tab/>
        <w:t xml:space="preserve">a proposed change to a planning scheme affecting land that adjoins the person’s land; </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w:t>
      </w:r>
      <w:r>
        <w:rPr>
          <w:rStyle w:val="CharDefText"/>
        </w:rPr>
        <w:t>the proposal land</w:t>
      </w:r>
      <w:r>
        <w:t>) adjoins a person’s land if —</w:t>
      </w:r>
    </w:p>
    <w:p>
      <w:pPr>
        <w:pStyle w:val="Indenta"/>
      </w:pPr>
      <w:r>
        <w:tab/>
        <w:t>(a)</w:t>
      </w:r>
      <w:r>
        <w:tab/>
        <w:t xml:space="preserve">the proposal land, not being a thoroughfare, has a common boundary with the person’s land; </w:t>
      </w:r>
    </w:p>
    <w:p>
      <w:pPr>
        <w:pStyle w:val="Indenta"/>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5035" w:name="_Toc454329887"/>
      <w:bookmarkStart w:id="5036" w:name="_Toc520085621"/>
      <w:bookmarkStart w:id="5037" w:name="_Toc64777990"/>
      <w:bookmarkStart w:id="5038" w:name="_Toc112475929"/>
      <w:bookmarkStart w:id="5039" w:name="_Toc196124903"/>
      <w:bookmarkStart w:id="5040" w:name="_Toc244595766"/>
      <w:bookmarkStart w:id="5041" w:name="_Toc239148601"/>
      <w:r>
        <w:rPr>
          <w:rStyle w:val="CharSectno"/>
        </w:rPr>
        <w:t>5.61</w:t>
      </w:r>
      <w:r>
        <w:t>.</w:t>
      </w:r>
      <w:r>
        <w:tab/>
        <w:t>Indirect financial interests</w:t>
      </w:r>
      <w:bookmarkEnd w:id="5035"/>
      <w:bookmarkEnd w:id="5036"/>
      <w:bookmarkEnd w:id="5037"/>
      <w:bookmarkEnd w:id="5038"/>
      <w:bookmarkEnd w:id="5039"/>
      <w:bookmarkEnd w:id="5040"/>
      <w:bookmarkEnd w:id="5041"/>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5042" w:name="_Toc454329888"/>
      <w:bookmarkStart w:id="5043" w:name="_Toc520085622"/>
      <w:bookmarkStart w:id="5044" w:name="_Toc64777991"/>
      <w:bookmarkStart w:id="5045" w:name="_Toc112475930"/>
      <w:bookmarkStart w:id="5046" w:name="_Toc196124904"/>
      <w:bookmarkStart w:id="5047" w:name="_Toc244595767"/>
      <w:bookmarkStart w:id="5048" w:name="_Toc239148602"/>
      <w:r>
        <w:rPr>
          <w:rStyle w:val="CharSectno"/>
        </w:rPr>
        <w:t>5.62</w:t>
      </w:r>
      <w:r>
        <w:t>.</w:t>
      </w:r>
      <w:r>
        <w:tab/>
        <w:t>Closely associated persons</w:t>
      </w:r>
      <w:bookmarkEnd w:id="5042"/>
      <w:bookmarkEnd w:id="5043"/>
      <w:bookmarkEnd w:id="5044"/>
      <w:bookmarkEnd w:id="5045"/>
      <w:bookmarkEnd w:id="5046"/>
      <w:bookmarkEnd w:id="5047"/>
      <w:bookmarkEnd w:id="5048"/>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w:t>
      </w:r>
    </w:p>
    <w:p>
      <w:pPr>
        <w:pStyle w:val="Indenta"/>
      </w:pPr>
      <w:r>
        <w:tab/>
        <w:t>(b)</w:t>
      </w:r>
      <w:r>
        <w:tab/>
        <w:t>the person is an employer of the relevant person;</w:t>
      </w:r>
    </w:p>
    <w:p>
      <w:pPr>
        <w:pStyle w:val="Indenta"/>
      </w:pPr>
      <w:r>
        <w:tab/>
        <w:t>(c)</w:t>
      </w:r>
      <w:r>
        <w:tab/>
        <w:t>the person is a beneficiary under a trust, or an object of a discretionary trust, of which the relevant person is a trustee;</w:t>
      </w:r>
    </w:p>
    <w:p>
      <w:pPr>
        <w:pStyle w:val="Indenta"/>
      </w:pPr>
      <w:r>
        <w:tab/>
        <w:t>(ca)</w:t>
      </w:r>
      <w:r>
        <w:tab/>
        <w:t>the person belongs to a class of persons that is prescribed;</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pPr>
      <w:r>
        <w:tab/>
        <w:t>(II)</w:t>
      </w:r>
      <w:r>
        <w:tab/>
        <w:t>the prescribed percentage of the total value of the issued share capital of the company,</w:t>
      </w:r>
    </w:p>
    <w:p>
      <w:pPr>
        <w:pStyle w:val="Indenti"/>
      </w:pPr>
      <w:r>
        <w:tab/>
      </w:r>
      <w:r>
        <w:tab/>
        <w:t>whichever is less;</w:t>
      </w:r>
    </w:p>
    <w:p>
      <w:pPr>
        <w:pStyle w:val="Indenta"/>
      </w:pPr>
      <w:r>
        <w:tab/>
        <w:t>(e)</w:t>
      </w:r>
      <w:r>
        <w:tab/>
        <w:t>the person is the spouse, de facto partner or child of the relevant person and is living with the relevant person;</w:t>
      </w:r>
    </w:p>
    <w:p>
      <w:pPr>
        <w:pStyle w:val="Indenta"/>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spacing w:before="0"/>
      </w:pPr>
      <w:r>
        <w:tab/>
        <w:t>(ii)</w:t>
      </w:r>
      <w:r>
        <w:tab/>
        <w:t>has given a notifiable gift to the relevant person since the relevant person was last elected;</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spacing w:before="120"/>
      </w:pPr>
      <w:r>
        <w:tab/>
        <w:t>(2)</w:t>
      </w:r>
      <w:r>
        <w:tab/>
        <w:t>In subsection (1) —</w:t>
      </w:r>
    </w:p>
    <w:p>
      <w:pPr>
        <w:pStyle w:val="Defstart"/>
      </w:pPr>
      <w:r>
        <w:tab/>
      </w:r>
      <w:r>
        <w:rPr>
          <w:rStyle w:val="CharDefText"/>
        </w:rPr>
        <w:t>notifiable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w:t>
      </w:r>
    </w:p>
    <w:p>
      <w:pPr>
        <w:pStyle w:val="Heading5"/>
        <w:spacing w:before="200"/>
      </w:pPr>
      <w:bookmarkStart w:id="5049" w:name="_Toc454329889"/>
      <w:bookmarkStart w:id="5050" w:name="_Toc520085623"/>
      <w:bookmarkStart w:id="5051" w:name="_Toc64777992"/>
      <w:bookmarkStart w:id="5052" w:name="_Toc112475931"/>
      <w:bookmarkStart w:id="5053" w:name="_Toc196124905"/>
      <w:bookmarkStart w:id="5054" w:name="_Toc244595768"/>
      <w:bookmarkStart w:id="5055" w:name="_Toc239148603"/>
      <w:r>
        <w:rPr>
          <w:rStyle w:val="CharSectno"/>
        </w:rPr>
        <w:t>5.63</w:t>
      </w:r>
      <w:r>
        <w:t>.</w:t>
      </w:r>
      <w:r>
        <w:tab/>
        <w:t>Some interests need not be disclosed</w:t>
      </w:r>
      <w:bookmarkEnd w:id="5049"/>
      <w:bookmarkEnd w:id="5050"/>
      <w:bookmarkEnd w:id="5051"/>
      <w:bookmarkEnd w:id="5052"/>
      <w:bookmarkEnd w:id="5053"/>
      <w:bookmarkEnd w:id="5054"/>
      <w:bookmarkEnd w:id="5055"/>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w:t>
      </w:r>
    </w:p>
    <w:p>
      <w:pPr>
        <w:pStyle w:val="Indenta"/>
      </w:pPr>
      <w:r>
        <w:tab/>
        <w:t>(b)</w:t>
      </w:r>
      <w:r>
        <w:tab/>
        <w:t>an interest arising from the imposition of any rate, charge or fee by the local government;</w:t>
      </w:r>
    </w:p>
    <w:p>
      <w:pPr>
        <w:pStyle w:val="Indenta"/>
      </w:pPr>
      <w:r>
        <w:tab/>
        <w:t>(c)</w:t>
      </w:r>
      <w:r>
        <w:tab/>
        <w:t>an interest relating to a fee, reimbursement of an expense or an allowance to which section 5.98, 5.98A, 5.99, 5.99A, 5.100 or 5.101(2) refers;</w:t>
      </w:r>
    </w:p>
    <w:p>
      <w:pPr>
        <w:pStyle w:val="Indenta"/>
        <w:keepNext/>
        <w:keepLines/>
      </w:pPr>
      <w:r>
        <w:tab/>
        <w:t>(d)</w:t>
      </w:r>
      <w:r>
        <w:tab/>
        <w:t>an interest relating to the pay, terms or conditions of an employee unless — </w:t>
      </w:r>
    </w:p>
    <w:p>
      <w:pPr>
        <w:pStyle w:val="Indenti"/>
      </w:pPr>
      <w:r>
        <w:tab/>
        <w:t>(i)</w:t>
      </w:r>
      <w:r>
        <w:tab/>
        <w:t xml:space="preserve">the relevant person is the employee; or </w:t>
      </w:r>
    </w:p>
    <w:p>
      <w:pPr>
        <w:pStyle w:val="Indenti"/>
        <w:spacing w:before="0"/>
      </w:pPr>
      <w:r>
        <w:tab/>
        <w:t>(ii)</w:t>
      </w:r>
      <w:r>
        <w:tab/>
        <w:t>either the relevant person’s spouse, de facto partner or child is the employee if the spouse, de facto partner or child is living with the relevant person;</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spacing w:before="120"/>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w:t>
      </w:r>
    </w:p>
    <w:p>
      <w:pPr>
        <w:pStyle w:val="Indenta"/>
      </w:pPr>
      <w:r>
        <w:tab/>
        <w:t>(b)</w:t>
      </w:r>
      <w:r>
        <w:tab/>
        <w:t xml:space="preserve">any proposed change to the zoning or use of that land or any land adjacent to that land; or </w:t>
      </w:r>
    </w:p>
    <w:p>
      <w:pPr>
        <w:pStyle w:val="Indenta"/>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w:t>
      </w:r>
    </w:p>
    <w:p>
      <w:pPr>
        <w:pStyle w:val="Ednotesection"/>
        <w:spacing w:before="240"/>
        <w:ind w:left="890" w:hanging="890"/>
      </w:pPr>
      <w:bookmarkStart w:id="5056" w:name="_Toc454329891"/>
      <w:bookmarkStart w:id="5057" w:name="_Toc520085625"/>
      <w:r>
        <w:t>[</w:t>
      </w:r>
      <w:r>
        <w:rPr>
          <w:b/>
        </w:rPr>
        <w:t>5.64.</w:t>
      </w:r>
      <w:r>
        <w:tab/>
        <w:t>Deleted by No. 28 of 2003 s. 112.]</w:t>
      </w:r>
    </w:p>
    <w:p>
      <w:pPr>
        <w:pStyle w:val="Heading5"/>
      </w:pPr>
      <w:bookmarkStart w:id="5058" w:name="_Toc64777993"/>
      <w:bookmarkStart w:id="5059" w:name="_Toc112475932"/>
      <w:bookmarkStart w:id="5060" w:name="_Toc196124906"/>
      <w:bookmarkStart w:id="5061" w:name="_Toc244595769"/>
      <w:bookmarkStart w:id="5062" w:name="_Toc239148604"/>
      <w:r>
        <w:rPr>
          <w:rStyle w:val="CharSectno"/>
        </w:rPr>
        <w:t>5.65</w:t>
      </w:r>
      <w:r>
        <w:t>.</w:t>
      </w:r>
      <w:r>
        <w:tab/>
        <w:t>Members’ interests in matters to be discussed at meetings to be disclosed</w:t>
      </w:r>
      <w:bookmarkEnd w:id="5056"/>
      <w:bookmarkEnd w:id="5057"/>
      <w:bookmarkEnd w:id="5058"/>
      <w:bookmarkEnd w:id="5059"/>
      <w:bookmarkEnd w:id="5060"/>
      <w:bookmarkEnd w:id="5061"/>
      <w:bookmarkEnd w:id="5062"/>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pPr>
      <w:r>
        <w:tab/>
        <w:t>(a)</w:t>
      </w:r>
      <w:r>
        <w:tab/>
        <w:t>in a written notice given to the CEO before the meeting; or</w:t>
      </w:r>
    </w:p>
    <w:p>
      <w:pPr>
        <w:pStyle w:val="Indenta"/>
      </w:pPr>
      <w:r>
        <w:tab/>
        <w:t>(b)</w:t>
      </w:r>
      <w:r>
        <w:tab/>
        <w:t>at the meeting immediately before the matter is discussed.</w:t>
      </w:r>
    </w:p>
    <w:p>
      <w:pPr>
        <w:pStyle w:val="Penstart"/>
      </w:pPr>
      <w:r>
        <w:tab/>
        <w:t>Penalty: $10 000 or imprisonment for 2 years.</w:t>
      </w:r>
    </w:p>
    <w:p>
      <w:pPr>
        <w:pStyle w:val="Subsection"/>
        <w:spacing w:before="200"/>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spacing w:before="120"/>
      </w:pPr>
      <w:r>
        <w:tab/>
        <w:t>(b)</w:t>
      </w:r>
      <w:r>
        <w:tab/>
        <w:t>that the matter in which he or she had an interest would be discussed at the meeting.</w:t>
      </w:r>
    </w:p>
    <w:p>
      <w:pPr>
        <w:pStyle w:val="Subsection"/>
        <w:spacing w:before="200"/>
      </w:pPr>
      <w:r>
        <w:tab/>
        <w:t>(3)</w:t>
      </w:r>
      <w:r>
        <w:tab/>
        <w:t>This section does not apply to a person who is a member of a committee referred to in section 5.9(2)(f).</w:t>
      </w:r>
    </w:p>
    <w:p>
      <w:pPr>
        <w:pStyle w:val="Heading5"/>
        <w:spacing w:before="260"/>
      </w:pPr>
      <w:bookmarkStart w:id="5063" w:name="_Toc454329892"/>
      <w:bookmarkStart w:id="5064" w:name="_Toc520085626"/>
      <w:bookmarkStart w:id="5065" w:name="_Toc64777994"/>
      <w:bookmarkStart w:id="5066" w:name="_Toc112475933"/>
      <w:bookmarkStart w:id="5067" w:name="_Toc196124907"/>
      <w:bookmarkStart w:id="5068" w:name="_Toc244595770"/>
      <w:bookmarkStart w:id="5069" w:name="_Toc239148605"/>
      <w:r>
        <w:rPr>
          <w:rStyle w:val="CharSectno"/>
        </w:rPr>
        <w:t>5.66</w:t>
      </w:r>
      <w:r>
        <w:t>.</w:t>
      </w:r>
      <w:r>
        <w:tab/>
        <w:t>Meeting to be informed of disclosures</w:t>
      </w:r>
      <w:bookmarkEnd w:id="5063"/>
      <w:bookmarkEnd w:id="5064"/>
      <w:bookmarkEnd w:id="5065"/>
      <w:bookmarkEnd w:id="5066"/>
      <w:bookmarkEnd w:id="5067"/>
      <w:bookmarkEnd w:id="5068"/>
      <w:bookmarkEnd w:id="5069"/>
    </w:p>
    <w:p>
      <w:pPr>
        <w:pStyle w:val="Subsection"/>
        <w:spacing w:before="200"/>
      </w:pPr>
      <w:r>
        <w:tab/>
      </w:r>
      <w:r>
        <w:tab/>
        <w:t>If a member has disclosed an interest in a written notice given to the CEO before a meeting then — </w:t>
      </w:r>
    </w:p>
    <w:p>
      <w:pPr>
        <w:pStyle w:val="Indenta"/>
        <w:spacing w:before="120"/>
      </w:pPr>
      <w:r>
        <w:tab/>
        <w:t>(a)</w:t>
      </w:r>
      <w:r>
        <w:tab/>
        <w:t>before the meeting the CEO is to cause the notice to be given to the person who is to preside at the meeting; and</w:t>
      </w:r>
    </w:p>
    <w:p>
      <w:pPr>
        <w:pStyle w:val="Indenta"/>
        <w:spacing w:before="120"/>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spacing w:before="260"/>
      </w:pPr>
      <w:bookmarkStart w:id="5070" w:name="_Toc454329893"/>
      <w:bookmarkStart w:id="5071" w:name="_Toc520085627"/>
      <w:bookmarkStart w:id="5072" w:name="_Toc64777995"/>
      <w:bookmarkStart w:id="5073" w:name="_Toc112475934"/>
      <w:bookmarkStart w:id="5074" w:name="_Toc196124908"/>
      <w:bookmarkStart w:id="5075" w:name="_Toc244595771"/>
      <w:bookmarkStart w:id="5076" w:name="_Toc239148606"/>
      <w:r>
        <w:rPr>
          <w:rStyle w:val="CharSectno"/>
        </w:rPr>
        <w:t>5.67</w:t>
      </w:r>
      <w:r>
        <w:t>.</w:t>
      </w:r>
      <w:r>
        <w:tab/>
        <w:t>Disclosing members not to participate in meetings</w:t>
      </w:r>
      <w:bookmarkEnd w:id="5070"/>
      <w:bookmarkEnd w:id="5071"/>
      <w:bookmarkEnd w:id="5072"/>
      <w:bookmarkEnd w:id="5073"/>
      <w:bookmarkEnd w:id="5074"/>
      <w:bookmarkEnd w:id="5075"/>
      <w:bookmarkEnd w:id="5076"/>
    </w:p>
    <w:p>
      <w:pPr>
        <w:pStyle w:val="Subsection"/>
        <w:spacing w:before="200"/>
      </w:pPr>
      <w:r>
        <w:tab/>
      </w:r>
      <w:r>
        <w:tab/>
        <w:t>A member who makes a disclosure under section 5.65 must not — </w:t>
      </w:r>
    </w:p>
    <w:p>
      <w:pPr>
        <w:pStyle w:val="Indenta"/>
        <w:spacing w:before="120"/>
      </w:pPr>
      <w:r>
        <w:tab/>
        <w:t>(a)</w:t>
      </w:r>
      <w:r>
        <w:tab/>
        <w:t>preside at the part of the meeting relating to the matter; or</w:t>
      </w:r>
    </w:p>
    <w:p>
      <w:pPr>
        <w:pStyle w:val="Indenta"/>
        <w:keepNext/>
        <w:spacing w:before="120"/>
      </w:pPr>
      <w:r>
        <w:tab/>
        <w:t>(b)</w:t>
      </w:r>
      <w:r>
        <w:tab/>
        <w:t>participate in, or be present during, any discussion or decision making procedure relating to the matter,</w:t>
      </w:r>
    </w:p>
    <w:p>
      <w:pPr>
        <w:pStyle w:val="Subsection"/>
        <w:spacing w:before="180"/>
      </w:pPr>
      <w:r>
        <w:tab/>
      </w:r>
      <w:r>
        <w:tab/>
        <w:t>unless, and to the extent that, the disclosing member is allowed to do so under section 5.68 or 5.69.</w:t>
      </w:r>
    </w:p>
    <w:p>
      <w:pPr>
        <w:pStyle w:val="Penstart"/>
      </w:pPr>
      <w:r>
        <w:tab/>
        <w:t>Penalty: $10 000 or imprisonment for 2 years.</w:t>
      </w:r>
    </w:p>
    <w:p>
      <w:pPr>
        <w:pStyle w:val="Heading5"/>
      </w:pPr>
      <w:bookmarkStart w:id="5077" w:name="_Toc454329894"/>
      <w:bookmarkStart w:id="5078" w:name="_Toc520085628"/>
      <w:bookmarkStart w:id="5079" w:name="_Toc64777996"/>
      <w:bookmarkStart w:id="5080" w:name="_Toc112475935"/>
      <w:bookmarkStart w:id="5081" w:name="_Toc196124909"/>
      <w:bookmarkStart w:id="5082" w:name="_Toc244595772"/>
      <w:bookmarkStart w:id="5083" w:name="_Toc239148607"/>
      <w:r>
        <w:rPr>
          <w:rStyle w:val="CharSectno"/>
        </w:rPr>
        <w:t>5.68</w:t>
      </w:r>
      <w:r>
        <w:t>.</w:t>
      </w:r>
      <w:r>
        <w:tab/>
        <w:t>Councils and committees may allow members disclosing interests to participate etc. in meetings</w:t>
      </w:r>
      <w:bookmarkEnd w:id="5077"/>
      <w:bookmarkEnd w:id="5078"/>
      <w:bookmarkEnd w:id="5079"/>
      <w:bookmarkEnd w:id="5080"/>
      <w:bookmarkEnd w:id="5081"/>
      <w:bookmarkEnd w:id="5082"/>
      <w:bookmarkEnd w:id="5083"/>
    </w:p>
    <w:p>
      <w:pPr>
        <w:pStyle w:val="Subsection"/>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pPr>
      <w:r>
        <w:tab/>
        <w:t>(2)</w:t>
      </w:r>
      <w:r>
        <w:tab/>
        <w:t>A decision under this section is to be recorded in the minutes of the meeting relating to the matter together with the extent of any participation allowed by the council or committee.</w:t>
      </w:r>
    </w:p>
    <w:p>
      <w:pPr>
        <w:pStyle w:val="Subsection"/>
      </w:pPr>
      <w:r>
        <w:tab/>
        <w:t>(3)</w:t>
      </w:r>
      <w:r>
        <w:tab/>
        <w:t>This section does not prevent the disclosing member from discussing, or participating in the decision making process on, the question of whether an application should be made to the Minister under section 5.69.</w:t>
      </w:r>
    </w:p>
    <w:p>
      <w:pPr>
        <w:pStyle w:val="Heading5"/>
      </w:pPr>
      <w:bookmarkStart w:id="5084" w:name="_Toc454329895"/>
      <w:bookmarkStart w:id="5085" w:name="_Toc520085629"/>
      <w:bookmarkStart w:id="5086" w:name="_Toc64777997"/>
      <w:bookmarkStart w:id="5087" w:name="_Toc112475936"/>
      <w:bookmarkStart w:id="5088" w:name="_Toc196124910"/>
      <w:bookmarkStart w:id="5089" w:name="_Toc244595773"/>
      <w:bookmarkStart w:id="5090" w:name="_Toc239148608"/>
      <w:r>
        <w:rPr>
          <w:rStyle w:val="CharSectno"/>
        </w:rPr>
        <w:t>5.69</w:t>
      </w:r>
      <w:r>
        <w:t>.</w:t>
      </w:r>
      <w:r>
        <w:tab/>
        <w:t>Minister may allow members disclosing interests to participate etc. in meetings</w:t>
      </w:r>
      <w:bookmarkEnd w:id="5084"/>
      <w:bookmarkEnd w:id="5085"/>
      <w:bookmarkEnd w:id="5086"/>
      <w:bookmarkEnd w:id="5087"/>
      <w:bookmarkEnd w:id="5088"/>
      <w:bookmarkEnd w:id="5089"/>
      <w:bookmarkEnd w:id="5090"/>
    </w:p>
    <w:p>
      <w:pPr>
        <w:pStyle w:val="Subsection"/>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pPr>
      <w:bookmarkStart w:id="5091" w:name="_Toc454329896"/>
      <w:bookmarkStart w:id="5092" w:name="_Toc520085630"/>
      <w:bookmarkStart w:id="5093" w:name="_Toc64777998"/>
      <w:bookmarkStart w:id="5094" w:name="_Toc112475937"/>
      <w:bookmarkStart w:id="5095" w:name="_Toc196124911"/>
      <w:bookmarkStart w:id="5096" w:name="_Toc244595774"/>
      <w:bookmarkStart w:id="5097" w:name="_Toc239148609"/>
      <w:r>
        <w:rPr>
          <w:rStyle w:val="CharSectno"/>
        </w:rPr>
        <w:t>5.69A</w:t>
      </w:r>
      <w:r>
        <w:t>.</w:t>
      </w:r>
      <w:r>
        <w:tab/>
        <w:t>Minister may exempt committee members from disclosure requirements</w:t>
      </w:r>
      <w:bookmarkEnd w:id="5091"/>
      <w:bookmarkEnd w:id="5092"/>
      <w:bookmarkEnd w:id="5093"/>
      <w:bookmarkEnd w:id="5094"/>
      <w:bookmarkEnd w:id="5095"/>
      <w:bookmarkEnd w:id="5096"/>
      <w:bookmarkEnd w:id="5097"/>
    </w:p>
    <w:p>
      <w:pPr>
        <w:pStyle w:val="Subsection"/>
      </w:pPr>
      <w:r>
        <w:tab/>
        <w:t>(1)</w:t>
      </w:r>
      <w:r>
        <w:tab/>
        <w:t>A council or a CEO may apply to the Minister to exempt the members of a committee from some or all of the provisions of this Subdivision relating to the disclosure of interests by committee members.</w:t>
      </w:r>
    </w:p>
    <w:p>
      <w:pPr>
        <w:pStyle w:val="Subsection"/>
        <w:keepNext/>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5.69A inserted by No. 64 of 1998 s. 34(1).]</w:t>
      </w:r>
    </w:p>
    <w:p>
      <w:pPr>
        <w:pStyle w:val="Heading5"/>
      </w:pPr>
      <w:bookmarkStart w:id="5098" w:name="_Toc454329897"/>
      <w:bookmarkStart w:id="5099" w:name="_Toc520085631"/>
      <w:bookmarkStart w:id="5100" w:name="_Toc64777999"/>
      <w:bookmarkStart w:id="5101" w:name="_Toc112475938"/>
      <w:bookmarkStart w:id="5102" w:name="_Toc196124912"/>
      <w:bookmarkStart w:id="5103" w:name="_Toc244595775"/>
      <w:bookmarkStart w:id="5104" w:name="_Toc239148610"/>
      <w:r>
        <w:rPr>
          <w:rStyle w:val="CharSectno"/>
        </w:rPr>
        <w:t>5.70</w:t>
      </w:r>
      <w:r>
        <w:t>.</w:t>
      </w:r>
      <w:r>
        <w:tab/>
        <w:t>Employees to disclose interests relating to advice or reports</w:t>
      </w:r>
      <w:bookmarkEnd w:id="5098"/>
      <w:bookmarkEnd w:id="5099"/>
      <w:bookmarkEnd w:id="5100"/>
      <w:bookmarkEnd w:id="5101"/>
      <w:bookmarkEnd w:id="5102"/>
      <w:bookmarkEnd w:id="5103"/>
      <w:bookmarkEnd w:id="5104"/>
    </w:p>
    <w:p>
      <w:pPr>
        <w:pStyle w:val="Subsection"/>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pPr>
      <w:bookmarkStart w:id="5105" w:name="_Toc454329898"/>
      <w:bookmarkStart w:id="5106" w:name="_Toc520085632"/>
      <w:bookmarkStart w:id="5107" w:name="_Toc64778000"/>
      <w:bookmarkStart w:id="5108" w:name="_Toc112475939"/>
      <w:bookmarkStart w:id="5109" w:name="_Toc196124913"/>
      <w:bookmarkStart w:id="5110" w:name="_Toc244595776"/>
      <w:bookmarkStart w:id="5111" w:name="_Toc239148611"/>
      <w:r>
        <w:rPr>
          <w:rStyle w:val="CharSectno"/>
        </w:rPr>
        <w:t>5.71</w:t>
      </w:r>
      <w:r>
        <w:t>.</w:t>
      </w:r>
      <w:r>
        <w:tab/>
        <w:t>Employees to disclose interests relating to delegated functions</w:t>
      </w:r>
      <w:bookmarkEnd w:id="5105"/>
      <w:bookmarkEnd w:id="5106"/>
      <w:bookmarkEnd w:id="5107"/>
      <w:bookmarkEnd w:id="5108"/>
      <w:bookmarkEnd w:id="5109"/>
      <w:bookmarkEnd w:id="5110"/>
      <w:bookmarkEnd w:id="5111"/>
    </w:p>
    <w:p>
      <w:pPr>
        <w:pStyle w:val="Subsection"/>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5112" w:name="_Toc454329899"/>
      <w:bookmarkStart w:id="5113" w:name="_Toc520085633"/>
      <w:bookmarkStart w:id="5114" w:name="_Toc64778001"/>
      <w:bookmarkStart w:id="5115" w:name="_Toc112475940"/>
      <w:bookmarkStart w:id="5116" w:name="_Toc196124914"/>
      <w:bookmarkStart w:id="5117" w:name="_Toc244595777"/>
      <w:bookmarkStart w:id="5118" w:name="_Toc239148612"/>
      <w:r>
        <w:rPr>
          <w:rStyle w:val="CharSectno"/>
        </w:rPr>
        <w:t>5.72</w:t>
      </w:r>
      <w:r>
        <w:t>.</w:t>
      </w:r>
      <w:r>
        <w:tab/>
        <w:t>Defence to prosecution</w:t>
      </w:r>
      <w:bookmarkEnd w:id="5112"/>
      <w:bookmarkEnd w:id="5113"/>
      <w:bookmarkEnd w:id="5114"/>
      <w:bookmarkEnd w:id="5115"/>
      <w:bookmarkEnd w:id="5116"/>
      <w:bookmarkEnd w:id="5117"/>
      <w:bookmarkEnd w:id="5118"/>
    </w:p>
    <w:p>
      <w:pPr>
        <w:pStyle w:val="Subsection"/>
        <w:spacing w:before="120"/>
      </w:pPr>
      <w:r>
        <w:tab/>
      </w:r>
      <w:r>
        <w:tab/>
        <w:t>It is a defence to a prosecution under section 5.70 or 5.71 if the person proves that he or she did not know that he or she had an interest in the matter.</w:t>
      </w:r>
    </w:p>
    <w:p>
      <w:pPr>
        <w:pStyle w:val="Heading5"/>
        <w:spacing w:before="200"/>
      </w:pPr>
      <w:bookmarkStart w:id="5119" w:name="_Toc454329900"/>
      <w:bookmarkStart w:id="5120" w:name="_Toc520085634"/>
      <w:bookmarkStart w:id="5121" w:name="_Toc64778002"/>
      <w:bookmarkStart w:id="5122" w:name="_Toc112475941"/>
      <w:bookmarkStart w:id="5123" w:name="_Toc196124915"/>
      <w:bookmarkStart w:id="5124" w:name="_Toc244595778"/>
      <w:bookmarkStart w:id="5125" w:name="_Toc239148613"/>
      <w:r>
        <w:rPr>
          <w:rStyle w:val="CharSectno"/>
        </w:rPr>
        <w:t>5.73</w:t>
      </w:r>
      <w:r>
        <w:t>.</w:t>
      </w:r>
      <w:r>
        <w:tab/>
        <w:t>Disclosures to be minuted</w:t>
      </w:r>
      <w:bookmarkEnd w:id="5119"/>
      <w:bookmarkEnd w:id="5120"/>
      <w:bookmarkEnd w:id="5121"/>
      <w:bookmarkEnd w:id="5122"/>
      <w:bookmarkEnd w:id="5123"/>
      <w:bookmarkEnd w:id="5124"/>
      <w:bookmarkEnd w:id="5125"/>
    </w:p>
    <w:p>
      <w:pPr>
        <w:pStyle w:val="Subsection"/>
        <w:spacing w:before="120"/>
      </w:pPr>
      <w:r>
        <w:tab/>
      </w:r>
      <w:r>
        <w:tab/>
        <w:t>A disclosure under section 5.65 or 5.70 is to be recorded in the minutes of the meeting relating to the disclosure.</w:t>
      </w:r>
    </w:p>
    <w:p>
      <w:pPr>
        <w:pStyle w:val="Heading4"/>
      </w:pPr>
      <w:bookmarkStart w:id="5126" w:name="_Toc71096575"/>
      <w:bookmarkStart w:id="5127" w:name="_Toc84404660"/>
      <w:bookmarkStart w:id="5128" w:name="_Toc89507654"/>
      <w:bookmarkStart w:id="5129" w:name="_Toc89859854"/>
      <w:bookmarkStart w:id="5130" w:name="_Toc92771651"/>
      <w:bookmarkStart w:id="5131" w:name="_Toc92865550"/>
      <w:bookmarkStart w:id="5132" w:name="_Toc94071001"/>
      <w:bookmarkStart w:id="5133" w:name="_Toc96496686"/>
      <w:bookmarkStart w:id="5134" w:name="_Toc97097890"/>
      <w:bookmarkStart w:id="5135" w:name="_Toc100136404"/>
      <w:bookmarkStart w:id="5136" w:name="_Toc100384335"/>
      <w:bookmarkStart w:id="5137" w:name="_Toc100476551"/>
      <w:bookmarkStart w:id="5138" w:name="_Toc102381998"/>
      <w:bookmarkStart w:id="5139" w:name="_Toc102721931"/>
      <w:bookmarkStart w:id="5140" w:name="_Toc102876996"/>
      <w:bookmarkStart w:id="5141" w:name="_Toc104172782"/>
      <w:bookmarkStart w:id="5142" w:name="_Toc107983098"/>
      <w:bookmarkStart w:id="5143" w:name="_Toc109544566"/>
      <w:bookmarkStart w:id="5144" w:name="_Toc109548014"/>
      <w:bookmarkStart w:id="5145" w:name="_Toc110064063"/>
      <w:bookmarkStart w:id="5146" w:name="_Toc110323983"/>
      <w:bookmarkStart w:id="5147" w:name="_Toc110755455"/>
      <w:bookmarkStart w:id="5148" w:name="_Toc111618591"/>
      <w:bookmarkStart w:id="5149" w:name="_Toc111621799"/>
      <w:bookmarkStart w:id="5150" w:name="_Toc112475942"/>
      <w:bookmarkStart w:id="5151" w:name="_Toc112732438"/>
      <w:bookmarkStart w:id="5152" w:name="_Toc124053764"/>
      <w:bookmarkStart w:id="5153" w:name="_Toc131399445"/>
      <w:bookmarkStart w:id="5154" w:name="_Toc136336289"/>
      <w:bookmarkStart w:id="5155" w:name="_Toc136409328"/>
      <w:bookmarkStart w:id="5156" w:name="_Toc136410128"/>
      <w:bookmarkStart w:id="5157" w:name="_Toc138825934"/>
      <w:bookmarkStart w:id="5158" w:name="_Toc139267930"/>
      <w:bookmarkStart w:id="5159" w:name="_Toc139693227"/>
      <w:bookmarkStart w:id="5160" w:name="_Toc141179197"/>
      <w:bookmarkStart w:id="5161" w:name="_Toc152739442"/>
      <w:bookmarkStart w:id="5162" w:name="_Toc153611383"/>
      <w:bookmarkStart w:id="5163" w:name="_Toc155598363"/>
      <w:bookmarkStart w:id="5164" w:name="_Toc157923082"/>
      <w:bookmarkStart w:id="5165" w:name="_Toc162950651"/>
      <w:bookmarkStart w:id="5166" w:name="_Toc170724632"/>
      <w:bookmarkStart w:id="5167" w:name="_Toc171228419"/>
      <w:bookmarkStart w:id="5168" w:name="_Toc171235808"/>
      <w:bookmarkStart w:id="5169" w:name="_Toc173899151"/>
      <w:bookmarkStart w:id="5170" w:name="_Toc175470780"/>
      <w:bookmarkStart w:id="5171" w:name="_Toc175472669"/>
      <w:bookmarkStart w:id="5172" w:name="_Toc176677534"/>
      <w:bookmarkStart w:id="5173" w:name="_Toc176777257"/>
      <w:bookmarkStart w:id="5174" w:name="_Toc176835523"/>
      <w:bookmarkStart w:id="5175" w:name="_Toc180317567"/>
      <w:bookmarkStart w:id="5176" w:name="_Toc180385476"/>
      <w:bookmarkStart w:id="5177" w:name="_Toc187032327"/>
      <w:bookmarkStart w:id="5178" w:name="_Toc187121309"/>
      <w:bookmarkStart w:id="5179" w:name="_Toc187819398"/>
      <w:bookmarkStart w:id="5180" w:name="_Toc188077829"/>
      <w:bookmarkStart w:id="5181" w:name="_Toc196124916"/>
      <w:bookmarkStart w:id="5182" w:name="_Toc196125782"/>
      <w:bookmarkStart w:id="5183" w:name="_Toc196802180"/>
      <w:bookmarkStart w:id="5184" w:name="_Toc197855539"/>
      <w:bookmarkStart w:id="5185" w:name="_Toc200518319"/>
      <w:bookmarkStart w:id="5186" w:name="_Toc202174295"/>
      <w:bookmarkStart w:id="5187" w:name="_Toc239148614"/>
      <w:bookmarkStart w:id="5188" w:name="_Toc244595779"/>
      <w:r>
        <w:t>Subdivision 2 — Disclosure of financial interests in returns</w:t>
      </w:r>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p>
    <w:p>
      <w:pPr>
        <w:pStyle w:val="Heading5"/>
        <w:spacing w:before="200"/>
      </w:pPr>
      <w:bookmarkStart w:id="5189" w:name="_Toc454329901"/>
      <w:bookmarkStart w:id="5190" w:name="_Toc520085635"/>
      <w:bookmarkStart w:id="5191" w:name="_Toc64778003"/>
      <w:bookmarkStart w:id="5192" w:name="_Toc112475943"/>
      <w:bookmarkStart w:id="5193" w:name="_Toc196124917"/>
      <w:bookmarkStart w:id="5194" w:name="_Toc244595780"/>
      <w:bookmarkStart w:id="5195" w:name="_Toc239148615"/>
      <w:r>
        <w:rPr>
          <w:rStyle w:val="CharSectno"/>
        </w:rPr>
        <w:t>5.74</w:t>
      </w:r>
      <w:r>
        <w:t>.</w:t>
      </w:r>
      <w:r>
        <w:tab/>
      </w:r>
      <w:bookmarkEnd w:id="5189"/>
      <w:bookmarkEnd w:id="5190"/>
      <w:bookmarkEnd w:id="5191"/>
      <w:bookmarkEnd w:id="5192"/>
      <w:r>
        <w:t>Terms used in this Subdivision</w:t>
      </w:r>
      <w:bookmarkEnd w:id="5193"/>
      <w:bookmarkEnd w:id="5194"/>
      <w:bookmarkEnd w:id="5195"/>
    </w:p>
    <w:p>
      <w:pPr>
        <w:pStyle w:val="Subsection"/>
        <w:spacing w:before="120"/>
      </w:pPr>
      <w:r>
        <w:tab/>
        <w:t>(1)</w:t>
      </w:r>
      <w:r>
        <w:tab/>
        <w:t>In this Subdivision, unless the contrary intention appears — </w:t>
      </w:r>
    </w:p>
    <w:p>
      <w:pPr>
        <w:pStyle w:val="Defstar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pPr>
      <w:r>
        <w:tab/>
      </w:r>
      <w:r>
        <w:rPr>
          <w:rStyle w:val="CharDefText"/>
        </w:rPr>
        <w:t>corporation</w:t>
      </w:r>
      <w:r>
        <w:t xml:space="preserve"> means any body corporate, whether formed or incorporated within or outside the State, and includes any “company” or “foreign company”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w:t>
      </w:r>
    </w:p>
    <w:p>
      <w:pPr>
        <w:pStyle w:val="Defpara"/>
      </w:pPr>
      <w:r>
        <w:tab/>
        <w:t>(b)</w:t>
      </w:r>
      <w:r>
        <w:tab/>
        <w:t>a corporation sole;</w:t>
      </w:r>
    </w:p>
    <w:p>
      <w:pPr>
        <w:pStyle w:val="Ednotedefpara"/>
      </w:pPr>
      <w:r>
        <w:tab/>
        <w:t>[(c)</w:t>
      </w:r>
      <w:r>
        <w:tab/>
        <w:t>deleted]</w:t>
      </w:r>
    </w:p>
    <w:p>
      <w:pPr>
        <w:pStyle w:val="Defpara"/>
      </w:pPr>
      <w:r>
        <w:tab/>
        <w:t>(d)</w:t>
      </w:r>
      <w:r>
        <w:tab/>
        <w:t xml:space="preserve">a society registered under the </w:t>
      </w:r>
      <w:r>
        <w:rPr>
          <w:i/>
        </w:rPr>
        <w:t>Co</w:t>
      </w:r>
      <w:r>
        <w:rPr>
          <w:i/>
        </w:rPr>
        <w:noBreakHyphen/>
        <w:t>operative and Provident Societies Act 1903</w:t>
      </w:r>
      <w:r>
        <w:t>; or</w:t>
      </w:r>
    </w:p>
    <w:p>
      <w:pPr>
        <w:pStyle w:val="Defpara"/>
      </w:pPr>
      <w:r>
        <w:tab/>
        <w:t>(e)</w:t>
      </w:r>
      <w:r>
        <w:tab/>
        <w:t xml:space="preserve">an association, society, institution or body incorporated under the </w:t>
      </w:r>
      <w:r>
        <w:rPr>
          <w:i/>
        </w:rPr>
        <w:t>Associations Incorporation Act 1987</w:t>
      </w:r>
      <w:r>
        <w:t>;</w:t>
      </w:r>
    </w:p>
    <w:p>
      <w:pPr>
        <w:pStyle w:val="Defstart"/>
      </w:pPr>
      <w:r>
        <w:tab/>
      </w:r>
      <w:r>
        <w:rPr>
          <w:rStyle w:val="CharDefText"/>
        </w:rPr>
        <w:t>designated employee</w:t>
      </w:r>
      <w:r>
        <w:t xml:space="preserve"> means — </w:t>
      </w:r>
    </w:p>
    <w:p>
      <w:pPr>
        <w:pStyle w:val="Defpara"/>
      </w:pPr>
      <w:r>
        <w:tab/>
        <w:t>(a)</w:t>
      </w:r>
      <w:r>
        <w:tab/>
        <w:t>a CEO;</w:t>
      </w:r>
    </w:p>
    <w:p>
      <w:pPr>
        <w:pStyle w:val="Defpara"/>
      </w:pPr>
      <w:r>
        <w:tab/>
        <w:t>(b)</w:t>
      </w:r>
      <w:r>
        <w:tab/>
        <w:t>an employee, other than the CEO, to whom any power or duty has been delegated under Division 4;</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keepNext/>
        <w:keepLines/>
      </w:pPr>
      <w:r>
        <w:tab/>
      </w:r>
      <w:r>
        <w:rPr>
          <w:rStyle w:val="CharDefText"/>
        </w:rPr>
        <w:t>relevant person</w:t>
      </w:r>
      <w:r>
        <w:t xml:space="preserve"> means a person who is a council member or a designated employee;</w:t>
      </w:r>
    </w:p>
    <w:p>
      <w:pPr>
        <w:pStyle w:val="Defstart"/>
        <w:keepNext/>
        <w:keepLines/>
      </w:pPr>
      <w:r>
        <w:tab/>
      </w:r>
      <w:r>
        <w:rPr>
          <w:rStyle w:val="CharDefText"/>
        </w:rPr>
        <w:t>return</w:t>
      </w:r>
      <w:r>
        <w:t xml:space="preserve"> means a primary or an annual return;</w:t>
      </w:r>
    </w:p>
    <w:p>
      <w:pPr>
        <w:pStyle w:val="Defstar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w:t>
      </w:r>
    </w:p>
    <w:p>
      <w:pPr>
        <w:pStyle w:val="Heading5"/>
      </w:pPr>
      <w:bookmarkStart w:id="5196" w:name="_Toc454329902"/>
      <w:bookmarkStart w:id="5197" w:name="_Toc520085636"/>
      <w:bookmarkStart w:id="5198" w:name="_Toc64778004"/>
      <w:bookmarkStart w:id="5199" w:name="_Toc112475944"/>
      <w:bookmarkStart w:id="5200" w:name="_Toc196124918"/>
      <w:bookmarkStart w:id="5201" w:name="_Toc244595781"/>
      <w:bookmarkStart w:id="5202" w:name="_Toc239148616"/>
      <w:r>
        <w:rPr>
          <w:rStyle w:val="CharSectno"/>
        </w:rPr>
        <w:t>5.75</w:t>
      </w:r>
      <w:r>
        <w:t>.</w:t>
      </w:r>
      <w:r>
        <w:tab/>
        <w:t>Primary returns</w:t>
      </w:r>
      <w:bookmarkEnd w:id="5196"/>
      <w:bookmarkEnd w:id="5197"/>
      <w:bookmarkEnd w:id="5198"/>
      <w:bookmarkEnd w:id="5199"/>
      <w:bookmarkEnd w:id="5200"/>
      <w:bookmarkEnd w:id="5201"/>
      <w:bookmarkEnd w:id="5202"/>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keepNext/>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pPr>
      <w:bookmarkStart w:id="5203" w:name="_Toc454329903"/>
      <w:bookmarkStart w:id="5204" w:name="_Toc520085637"/>
      <w:bookmarkStart w:id="5205" w:name="_Toc64778005"/>
      <w:bookmarkStart w:id="5206" w:name="_Toc112475945"/>
      <w:bookmarkStart w:id="5207" w:name="_Toc196124919"/>
      <w:bookmarkStart w:id="5208" w:name="_Toc244595782"/>
      <w:bookmarkStart w:id="5209" w:name="_Toc239148617"/>
      <w:r>
        <w:rPr>
          <w:rStyle w:val="CharSectno"/>
        </w:rPr>
        <w:t>5.76</w:t>
      </w:r>
      <w:r>
        <w:t>.</w:t>
      </w:r>
      <w:r>
        <w:tab/>
        <w:t>Annual returns</w:t>
      </w:r>
      <w:bookmarkEnd w:id="5203"/>
      <w:bookmarkEnd w:id="5204"/>
      <w:bookmarkEnd w:id="5205"/>
      <w:bookmarkEnd w:id="5206"/>
      <w:bookmarkEnd w:id="5207"/>
      <w:bookmarkEnd w:id="5208"/>
      <w:bookmarkEnd w:id="5209"/>
    </w:p>
    <w:p>
      <w:pPr>
        <w:pStyle w:val="Subsection"/>
      </w:pPr>
      <w:r>
        <w:tab/>
        <w:t>(1)</w:t>
      </w:r>
      <w:r>
        <w:tab/>
        <w:t>Each year, a relevant person other than the CEO must lodge with the CEO an annual return in the prescribed form by 31 August of that year.</w:t>
      </w:r>
    </w:p>
    <w:p>
      <w:pPr>
        <w:pStyle w:val="Subsection"/>
        <w:keepNext/>
        <w:spacing w:before="240"/>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ind w:left="890" w:hanging="890"/>
      </w:pPr>
      <w:r>
        <w:tab/>
        <w:t>[Section 5.76 amended by No. 1 of 1998 s. 18; No. 66 of 2006 s. 12.]</w:t>
      </w:r>
    </w:p>
    <w:p>
      <w:pPr>
        <w:pStyle w:val="Heading5"/>
        <w:spacing w:before="240"/>
      </w:pPr>
      <w:bookmarkStart w:id="5210" w:name="_Toc454329904"/>
      <w:bookmarkStart w:id="5211" w:name="_Toc520085638"/>
      <w:bookmarkStart w:id="5212" w:name="_Toc64778006"/>
      <w:bookmarkStart w:id="5213" w:name="_Toc112475946"/>
      <w:bookmarkStart w:id="5214" w:name="_Toc196124920"/>
      <w:bookmarkStart w:id="5215" w:name="_Toc244595783"/>
      <w:bookmarkStart w:id="5216" w:name="_Toc239148618"/>
      <w:r>
        <w:rPr>
          <w:rStyle w:val="CharSectno"/>
        </w:rPr>
        <w:t>5.77</w:t>
      </w:r>
      <w:r>
        <w:t>.</w:t>
      </w:r>
      <w:r>
        <w:tab/>
        <w:t>Acknowledging receipt of returns</w:t>
      </w:r>
      <w:bookmarkEnd w:id="5210"/>
      <w:bookmarkEnd w:id="5211"/>
      <w:bookmarkEnd w:id="5212"/>
      <w:bookmarkEnd w:id="5213"/>
      <w:bookmarkEnd w:id="5214"/>
      <w:bookmarkEnd w:id="5215"/>
      <w:bookmarkEnd w:id="5216"/>
    </w:p>
    <w:p>
      <w:pPr>
        <w:pStyle w:val="Subsection"/>
        <w:keepNext/>
        <w:spacing w:before="120"/>
      </w:pPr>
      <w:r>
        <w:tab/>
      </w:r>
      <w:r>
        <w:tab/>
        <w:t>On receipt of a return under section 5.75 or 5.76 from a person, the CEO or the mayor or president, as the case may be, is to give the person written acknowledgment of having received the return.</w:t>
      </w:r>
    </w:p>
    <w:p>
      <w:pPr>
        <w:pStyle w:val="Heading5"/>
      </w:pPr>
      <w:bookmarkStart w:id="5217" w:name="_Toc454329905"/>
      <w:bookmarkStart w:id="5218" w:name="_Toc520085639"/>
      <w:bookmarkStart w:id="5219" w:name="_Toc64778007"/>
      <w:bookmarkStart w:id="5220" w:name="_Toc112475947"/>
      <w:bookmarkStart w:id="5221" w:name="_Toc196124921"/>
      <w:bookmarkStart w:id="5222" w:name="_Toc244595784"/>
      <w:bookmarkStart w:id="5223" w:name="_Toc239148619"/>
      <w:r>
        <w:rPr>
          <w:rStyle w:val="CharSectno"/>
        </w:rPr>
        <w:t>5.78</w:t>
      </w:r>
      <w:r>
        <w:t>.</w:t>
      </w:r>
      <w:r>
        <w:tab/>
        <w:t>Information to be disclosed in returns</w:t>
      </w:r>
      <w:bookmarkEnd w:id="5217"/>
      <w:bookmarkEnd w:id="5218"/>
      <w:bookmarkEnd w:id="5219"/>
      <w:bookmarkEnd w:id="5220"/>
      <w:bookmarkEnd w:id="5221"/>
      <w:bookmarkEnd w:id="5222"/>
      <w:bookmarkEnd w:id="5223"/>
    </w:p>
    <w:p>
      <w:pPr>
        <w:pStyle w:val="Subsection"/>
        <w:keepNext/>
        <w:spacing w:before="120"/>
      </w:pPr>
      <w:r>
        <w:tab/>
        <w:t>(1)</w:t>
      </w:r>
      <w:r>
        <w:tab/>
        <w:t>A relevant person must comply with the requirements of sections 5.79, 5.80, 5.81, 5.82, 5.83, 5.84, 5.85 and 5.86 in relation to the disclosure of information in a return.</w:t>
      </w:r>
    </w:p>
    <w:p>
      <w:pPr>
        <w:pStyle w:val="Penstart"/>
      </w:pPr>
      <w:r>
        <w:tab/>
        <w:t>Penalty: $10 000 or imprisonment for 2 years.</w:t>
      </w:r>
    </w:p>
    <w:p>
      <w:pPr>
        <w:pStyle w:val="Subsection"/>
        <w:keepNext/>
        <w:spacing w:before="120"/>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r>
        <w:tab/>
        <w:t>(b)</w:t>
      </w:r>
      <w:r>
        <w:tab/>
        <w:t>disclose the actual value, amount or extent of any asset, income, interest, gift, contribution, debt or disposition referred to in the provisions referred to in subsection (1).</w:t>
      </w:r>
    </w:p>
    <w:p>
      <w:pPr>
        <w:pStyle w:val="Heading5"/>
      </w:pPr>
      <w:bookmarkStart w:id="5224" w:name="_Toc454329906"/>
      <w:bookmarkStart w:id="5225" w:name="_Toc520085640"/>
      <w:bookmarkStart w:id="5226" w:name="_Toc64778008"/>
      <w:bookmarkStart w:id="5227" w:name="_Toc112475948"/>
      <w:bookmarkStart w:id="5228" w:name="_Toc196124922"/>
      <w:bookmarkStart w:id="5229" w:name="_Toc244595785"/>
      <w:bookmarkStart w:id="5230" w:name="_Toc239148620"/>
      <w:r>
        <w:rPr>
          <w:rStyle w:val="CharSectno"/>
        </w:rPr>
        <w:t>5.79</w:t>
      </w:r>
      <w:r>
        <w:t>.</w:t>
      </w:r>
      <w:r>
        <w:tab/>
        <w:t>Real property</w:t>
      </w:r>
      <w:bookmarkEnd w:id="5224"/>
      <w:bookmarkEnd w:id="5225"/>
      <w:bookmarkEnd w:id="5226"/>
      <w:bookmarkEnd w:id="5227"/>
      <w:bookmarkEnd w:id="5228"/>
      <w:bookmarkEnd w:id="5229"/>
      <w:bookmarkEnd w:id="5230"/>
    </w:p>
    <w:p>
      <w:pPr>
        <w:pStyle w:val="Subsection"/>
        <w:keepNext/>
        <w:spacing w:before="120"/>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spacing w:before="120"/>
      </w:pPr>
      <w:r>
        <w:rPr>
          <w:b/>
        </w:rPr>
        <w:tab/>
      </w:r>
      <w:r>
        <w:rPr>
          <w:rStyle w:val="CharDefText"/>
        </w:rPr>
        <w:t>interest</w:t>
      </w:r>
      <w:r>
        <w:t xml:space="preserve"> means any estate, interest, right or power whatever, whether at law or in equity, in or over real property.</w:t>
      </w:r>
    </w:p>
    <w:p>
      <w:pPr>
        <w:pStyle w:val="Heading5"/>
      </w:pPr>
      <w:bookmarkStart w:id="5231" w:name="_Toc454329907"/>
      <w:bookmarkStart w:id="5232" w:name="_Toc520085641"/>
      <w:bookmarkStart w:id="5233" w:name="_Toc64778009"/>
      <w:bookmarkStart w:id="5234" w:name="_Toc112475949"/>
      <w:bookmarkStart w:id="5235" w:name="_Toc196124923"/>
      <w:bookmarkStart w:id="5236" w:name="_Toc244595786"/>
      <w:bookmarkStart w:id="5237" w:name="_Toc239148621"/>
      <w:r>
        <w:rPr>
          <w:rStyle w:val="CharSectno"/>
        </w:rPr>
        <w:t>5.80</w:t>
      </w:r>
      <w:r>
        <w:t>.</w:t>
      </w:r>
      <w:r>
        <w:tab/>
        <w:t>Source of income</w:t>
      </w:r>
      <w:bookmarkEnd w:id="5231"/>
      <w:bookmarkEnd w:id="5232"/>
      <w:bookmarkEnd w:id="5233"/>
      <w:bookmarkEnd w:id="5234"/>
      <w:bookmarkEnd w:id="5235"/>
      <w:bookmarkEnd w:id="5236"/>
      <w:bookmarkEnd w:id="5237"/>
    </w:p>
    <w:p>
      <w:pPr>
        <w:pStyle w:val="Subsection"/>
        <w:keepNext/>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spacing w:before="200"/>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spacing w:before="200"/>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spacing w:before="260"/>
      </w:pPr>
      <w:bookmarkStart w:id="5238" w:name="_Toc454329908"/>
      <w:bookmarkStart w:id="5239" w:name="_Toc520085642"/>
      <w:bookmarkStart w:id="5240" w:name="_Toc64778010"/>
      <w:bookmarkStart w:id="5241" w:name="_Toc112475950"/>
      <w:bookmarkStart w:id="5242" w:name="_Toc196124924"/>
      <w:bookmarkStart w:id="5243" w:name="_Toc244595787"/>
      <w:bookmarkStart w:id="5244" w:name="_Toc239148622"/>
      <w:r>
        <w:rPr>
          <w:rStyle w:val="CharSectno"/>
        </w:rPr>
        <w:t>5.81</w:t>
      </w:r>
      <w:r>
        <w:t>.</w:t>
      </w:r>
      <w:r>
        <w:tab/>
        <w:t>Trusts</w:t>
      </w:r>
      <w:bookmarkEnd w:id="5238"/>
      <w:bookmarkEnd w:id="5239"/>
      <w:bookmarkEnd w:id="5240"/>
      <w:bookmarkEnd w:id="5241"/>
      <w:bookmarkEnd w:id="5242"/>
      <w:bookmarkEnd w:id="5243"/>
      <w:bookmarkEnd w:id="5244"/>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spacing w:before="260"/>
      </w:pPr>
      <w:bookmarkStart w:id="5245" w:name="_Toc454329909"/>
      <w:bookmarkStart w:id="5246" w:name="_Toc520085643"/>
      <w:bookmarkStart w:id="5247" w:name="_Toc64778011"/>
      <w:bookmarkStart w:id="5248" w:name="_Toc112475951"/>
      <w:bookmarkStart w:id="5249" w:name="_Toc196124925"/>
      <w:bookmarkStart w:id="5250" w:name="_Toc244595788"/>
      <w:bookmarkStart w:id="5251" w:name="_Toc239148623"/>
      <w:r>
        <w:rPr>
          <w:rStyle w:val="CharSectno"/>
        </w:rPr>
        <w:t>5.82</w:t>
      </w:r>
      <w:r>
        <w:t>.</w:t>
      </w:r>
      <w:r>
        <w:tab/>
        <w:t>Gifts</w:t>
      </w:r>
      <w:bookmarkEnd w:id="5245"/>
      <w:bookmarkEnd w:id="5246"/>
      <w:bookmarkEnd w:id="5247"/>
      <w:bookmarkEnd w:id="5248"/>
      <w:bookmarkEnd w:id="5249"/>
      <w:bookmarkEnd w:id="5250"/>
      <w:bookmarkEnd w:id="5251"/>
    </w:p>
    <w:p>
      <w:pPr>
        <w:pStyle w:val="Subsection"/>
        <w:spacing w:before="200"/>
      </w:pPr>
      <w:r>
        <w:tab/>
        <w:t>(1)</w:t>
      </w:r>
      <w:r>
        <w:tab/>
        <w:t>A relevant person is to disclose in an annual return — </w:t>
      </w:r>
    </w:p>
    <w:p>
      <w:pPr>
        <w:pStyle w:val="Indenta"/>
      </w:pPr>
      <w:r>
        <w:tab/>
        <w:t>(a)</w:t>
      </w:r>
      <w:r>
        <w:tab/>
        <w:t>the description of each gift received by the person at any time during the return period; and</w:t>
      </w:r>
    </w:p>
    <w:p>
      <w:pPr>
        <w:pStyle w:val="Indenta"/>
      </w:pPr>
      <w:r>
        <w:tab/>
        <w:t>(b)</w:t>
      </w:r>
      <w:r>
        <w:tab/>
        <w:t>the name and address of the person who made each gift to which paragraph (a) applies.</w:t>
      </w:r>
    </w:p>
    <w:p>
      <w:pPr>
        <w:pStyle w:val="Subsection"/>
        <w:keepNext/>
        <w:keepLines/>
      </w:pPr>
      <w:r>
        <w:tab/>
        <w:t>(2)</w:t>
      </w:r>
      <w:r>
        <w:tab/>
        <w:t>Nothing in this Subdivision requires a relevant person to disclose in a return a gift received by the person if — </w:t>
      </w:r>
    </w:p>
    <w:p>
      <w:pPr>
        <w:pStyle w:val="Indenta"/>
        <w:keepNext/>
      </w:pPr>
      <w:r>
        <w:tab/>
        <w:t>(a)</w:t>
      </w:r>
      <w:r>
        <w:tab/>
        <w:t>the amount of the gift did not exceed the prescribed amount unless — </w:t>
      </w:r>
    </w:p>
    <w:p>
      <w:pPr>
        <w:pStyle w:val="Indenti"/>
      </w:pPr>
      <w:r>
        <w:tab/>
        <w:t>(i)</w:t>
      </w:r>
      <w:r>
        <w:tab/>
        <w:t>the gift was one of 2 or more gifts made by one person at any time during the return period; and</w:t>
      </w:r>
    </w:p>
    <w:p>
      <w:pPr>
        <w:pStyle w:val="Indenti"/>
      </w:pPr>
      <w:r>
        <w:tab/>
        <w:t>(ii)</w:t>
      </w:r>
      <w:r>
        <w:tab/>
        <w:t xml:space="preserve">the sum of those 2 or more gifts exceeded the prescribed amount; </w:t>
      </w:r>
    </w:p>
    <w:p>
      <w:pPr>
        <w:pStyle w:val="Indenta"/>
      </w:pPr>
      <w:r>
        <w:tab/>
      </w:r>
      <w:r>
        <w:tab/>
        <w:t>or</w:t>
      </w:r>
    </w:p>
    <w:p>
      <w:pPr>
        <w:pStyle w:val="Indenta"/>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r>
      <w:r>
        <w:rPr>
          <w:rStyle w:val="CharDefText"/>
        </w:rPr>
        <w:t>gift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Heading5"/>
      </w:pPr>
      <w:bookmarkStart w:id="5252" w:name="_Toc454329910"/>
      <w:bookmarkStart w:id="5253" w:name="_Toc520085644"/>
      <w:bookmarkStart w:id="5254" w:name="_Toc64778012"/>
      <w:bookmarkStart w:id="5255" w:name="_Toc112475952"/>
      <w:bookmarkStart w:id="5256" w:name="_Toc196124926"/>
      <w:bookmarkStart w:id="5257" w:name="_Toc244595789"/>
      <w:bookmarkStart w:id="5258" w:name="_Toc239148624"/>
      <w:r>
        <w:rPr>
          <w:rStyle w:val="CharSectno"/>
        </w:rPr>
        <w:t>5.83</w:t>
      </w:r>
      <w:r>
        <w:t>.</w:t>
      </w:r>
      <w:r>
        <w:tab/>
        <w:t>Contributions to travel</w:t>
      </w:r>
      <w:bookmarkEnd w:id="5252"/>
      <w:bookmarkEnd w:id="5253"/>
      <w:bookmarkEnd w:id="5254"/>
      <w:bookmarkEnd w:id="5255"/>
      <w:bookmarkEnd w:id="5256"/>
      <w:bookmarkEnd w:id="5257"/>
      <w:bookmarkEnd w:id="5258"/>
    </w:p>
    <w:p>
      <w:pPr>
        <w:pStyle w:val="Subsection"/>
      </w:pPr>
      <w:r>
        <w:tab/>
        <w:t>(1)</w:t>
      </w:r>
      <w:r>
        <w:tab/>
        <w:t>A relevant person is to disclose in an annual return the name and address of each person who made any financial or other contribution to any travel undertaken by the person at any time during the return period.</w:t>
      </w:r>
    </w:p>
    <w:p>
      <w:pPr>
        <w:pStyle w:val="Subsection"/>
        <w:keepNext/>
      </w:pPr>
      <w:r>
        <w:tab/>
        <w:t>(2)</w:t>
      </w:r>
      <w:r>
        <w:tab/>
        <w:t>Nothing in this Subdivision requires a relevant person to disclose in a return a financial or other contribution to any such travel undertaken by a person if — </w:t>
      </w:r>
    </w:p>
    <w:p>
      <w:pPr>
        <w:pStyle w:val="Indenta"/>
      </w:pPr>
      <w:r>
        <w:tab/>
        <w:t>(a)</w:t>
      </w:r>
      <w:r>
        <w:tab/>
        <w:t>the contribution was made from Commonwealth, State or local government funds;</w:t>
      </w:r>
    </w:p>
    <w:p>
      <w:pPr>
        <w:pStyle w:val="Indenta"/>
      </w:pPr>
      <w:r>
        <w:tab/>
        <w:t>(b)</w:t>
      </w:r>
      <w:r>
        <w:tab/>
        <w:t>the contribution was made by a relative of the person;</w:t>
      </w:r>
    </w:p>
    <w:p>
      <w:pPr>
        <w:pStyle w:val="Indenta"/>
      </w:pPr>
      <w:r>
        <w:tab/>
        <w:t>(c)</w:t>
      </w:r>
      <w:r>
        <w:tab/>
        <w:t>the contribution was made in the ordinary course of an occupation of the person which is not related to his or her duties as a council member or employee;</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the return period;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pPr>
      <w:r>
        <w:tab/>
        <w:t>(4)</w:t>
      </w:r>
      <w:r>
        <w:tab/>
        <w:t>In this section — </w:t>
      </w:r>
    </w:p>
    <w:p>
      <w:pPr>
        <w:pStyle w:val="Defstart"/>
      </w:pPr>
      <w:r>
        <w:rPr>
          <w:b/>
        </w:rPr>
        <w:tab/>
      </w:r>
      <w:r>
        <w:rPr>
          <w:rStyle w:val="CharDefText"/>
        </w:rPr>
        <w:t>political party</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pPr>
      <w:r>
        <w:rPr>
          <w:b/>
        </w:rPr>
        <w:tab/>
      </w:r>
      <w:r>
        <w:rPr>
          <w:rStyle w:val="CharDefText"/>
        </w:rPr>
        <w:t>travel</w:t>
      </w:r>
      <w:r>
        <w:t xml:space="preserve"> includes accommodation incidental to a journey.</w:t>
      </w:r>
    </w:p>
    <w:p>
      <w:pPr>
        <w:pStyle w:val="Heading5"/>
      </w:pPr>
      <w:bookmarkStart w:id="5259" w:name="_Toc454329911"/>
      <w:bookmarkStart w:id="5260" w:name="_Toc520085645"/>
      <w:bookmarkStart w:id="5261" w:name="_Toc64778013"/>
      <w:bookmarkStart w:id="5262" w:name="_Toc112475953"/>
      <w:bookmarkStart w:id="5263" w:name="_Toc196124927"/>
      <w:bookmarkStart w:id="5264" w:name="_Toc244595790"/>
      <w:bookmarkStart w:id="5265" w:name="_Toc239148625"/>
      <w:r>
        <w:rPr>
          <w:rStyle w:val="CharSectno"/>
        </w:rPr>
        <w:t>5.84</w:t>
      </w:r>
      <w:r>
        <w:t>.</w:t>
      </w:r>
      <w:r>
        <w:tab/>
        <w:t>Interests and positions in corporations</w:t>
      </w:r>
      <w:bookmarkEnd w:id="5259"/>
      <w:bookmarkEnd w:id="5260"/>
      <w:bookmarkEnd w:id="5261"/>
      <w:bookmarkEnd w:id="5262"/>
      <w:bookmarkEnd w:id="5263"/>
      <w:bookmarkEnd w:id="5264"/>
      <w:bookmarkEnd w:id="5265"/>
    </w:p>
    <w:p>
      <w:pPr>
        <w:pStyle w:val="Subsection"/>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pPr>
      <w:r>
        <w:tab/>
        <w:t>(ii)</w:t>
      </w:r>
      <w:r>
        <w:tab/>
        <w:t>an annual return, at any time during the return period;</w:t>
      </w:r>
    </w:p>
    <w:p>
      <w:pPr>
        <w:pStyle w:val="Indenta"/>
      </w:pPr>
      <w:r>
        <w:tab/>
        <w:t>(b)</w:t>
      </w:r>
      <w:r>
        <w:tab/>
        <w:t>the nature of the interest, or the description of the position held, in each corporation to which paragraph (a) applies; and</w:t>
      </w:r>
    </w:p>
    <w:p>
      <w:pPr>
        <w:pStyle w:val="Indenta"/>
        <w:spacing w:before="0"/>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spacing w:before="100"/>
        <w:ind w:left="890" w:hanging="890"/>
      </w:pPr>
      <w:r>
        <w:tab/>
        <w:t>[Section 5.84 inserted by No. 64 of 1998 s. 35; amended by No. 10 of 2001 s. 123; No. 21 of 2003 s. 15(2) and (3).]</w:t>
      </w:r>
    </w:p>
    <w:p>
      <w:pPr>
        <w:pStyle w:val="Heading5"/>
      </w:pPr>
      <w:bookmarkStart w:id="5266" w:name="_Toc454329912"/>
      <w:bookmarkStart w:id="5267" w:name="_Toc520085646"/>
      <w:bookmarkStart w:id="5268" w:name="_Toc64778014"/>
      <w:bookmarkStart w:id="5269" w:name="_Toc112475954"/>
      <w:bookmarkStart w:id="5270" w:name="_Toc196124928"/>
      <w:bookmarkStart w:id="5271" w:name="_Toc244595791"/>
      <w:bookmarkStart w:id="5272" w:name="_Toc239148626"/>
      <w:r>
        <w:rPr>
          <w:rStyle w:val="CharSectno"/>
        </w:rPr>
        <w:t>5.85</w:t>
      </w:r>
      <w:r>
        <w:t>.</w:t>
      </w:r>
      <w:r>
        <w:tab/>
        <w:t>Debts</w:t>
      </w:r>
      <w:bookmarkEnd w:id="5266"/>
      <w:bookmarkEnd w:id="5267"/>
      <w:bookmarkEnd w:id="5268"/>
      <w:bookmarkEnd w:id="5269"/>
      <w:bookmarkEnd w:id="5270"/>
      <w:bookmarkEnd w:id="5271"/>
      <w:bookmarkEnd w:id="5272"/>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spacing w:before="60"/>
      </w:pPr>
      <w:r>
        <w:tab/>
        <w:t>(a)</w:t>
      </w:r>
      <w:r>
        <w:tab/>
        <w:t>the amount to be paid did not exceed the prescribed amount on the start day or at any time during the return period, as the case may be, unless — </w:t>
      </w:r>
    </w:p>
    <w:p>
      <w:pPr>
        <w:pStyle w:val="Indenti"/>
        <w:widowControl w:val="0"/>
        <w:spacing w:before="60"/>
      </w:pPr>
      <w:r>
        <w:tab/>
        <w:t>(i)</w:t>
      </w:r>
      <w:r>
        <w:tab/>
        <w:t>the debt was one of 2 or more debts which the person was liable to pay to one person on the start day or at any time during the return period, as the case may be; and</w:t>
      </w:r>
    </w:p>
    <w:p>
      <w:pPr>
        <w:pStyle w:val="Indenti"/>
        <w:keepNext/>
        <w:keepLines/>
        <w:spacing w:before="120"/>
      </w:pPr>
      <w:r>
        <w:tab/>
        <w:t>(ii)</w:t>
      </w:r>
      <w:r>
        <w:tab/>
        <w:t>the sum of the amounts to be paid exceeded the prescribed amount;</w:t>
      </w:r>
    </w:p>
    <w:p>
      <w:pPr>
        <w:pStyle w:val="Indenta"/>
        <w:spacing w:before="120"/>
      </w:pPr>
      <w:r>
        <w:tab/>
        <w:t>(b)</w:t>
      </w:r>
      <w:r>
        <w:tab/>
        <w:t>the person was liable to pay the debt to a relative;</w:t>
      </w:r>
    </w:p>
    <w:p>
      <w:pPr>
        <w:pStyle w:val="Indenta"/>
        <w:spacing w:before="120"/>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spacing w:before="120"/>
      </w:pPr>
      <w:r>
        <w:tab/>
        <w:t>(d)</w:t>
      </w:r>
      <w:r>
        <w:tab/>
        <w:t>in the case of a debt arising from the supply of goods or services — </w:t>
      </w:r>
    </w:p>
    <w:p>
      <w:pPr>
        <w:pStyle w:val="Indenti"/>
        <w:spacing w:before="120"/>
      </w:pPr>
      <w:r>
        <w:tab/>
        <w:t>(i)</w:t>
      </w:r>
      <w:r>
        <w:tab/>
        <w:t>the goods or services were supplied in the period of 18 months immediately preceding the start day or were supplied during the return period, as the case may be; or</w:t>
      </w:r>
    </w:p>
    <w:p>
      <w:pPr>
        <w:pStyle w:val="Indenti"/>
        <w:spacing w:before="120"/>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r>
      <w:r>
        <w:rPr>
          <w:rStyle w:val="CharDefText"/>
        </w:rPr>
        <w:t>debt</w:t>
      </w:r>
      <w:r>
        <w:t xml:space="preserve"> means a debt arising from — </w:t>
      </w:r>
    </w:p>
    <w:p>
      <w:pPr>
        <w:pStyle w:val="Defpara"/>
        <w:spacing w:before="120"/>
      </w:pPr>
      <w:r>
        <w:tab/>
        <w:t>(a)</w:t>
      </w:r>
      <w:r>
        <w:tab/>
        <w:t>a loan of money; or</w:t>
      </w:r>
    </w:p>
    <w:p>
      <w:pPr>
        <w:pStyle w:val="Defpara"/>
        <w:spacing w:before="120"/>
      </w:pPr>
      <w:r>
        <w:tab/>
        <w:t>(b)</w:t>
      </w:r>
      <w:r>
        <w:tab/>
        <w:t>the supply of goods or services.</w:t>
      </w:r>
    </w:p>
    <w:p>
      <w:pPr>
        <w:pStyle w:val="Footnotesection"/>
        <w:spacing w:before="160"/>
        <w:ind w:left="890" w:hanging="890"/>
      </w:pPr>
      <w:r>
        <w:tab/>
        <w:t>[Section 5.85 amended by No. 26 of 1999 s. 92(3).]</w:t>
      </w:r>
    </w:p>
    <w:p>
      <w:pPr>
        <w:pStyle w:val="Heading5"/>
      </w:pPr>
      <w:bookmarkStart w:id="5273" w:name="_Toc454329913"/>
      <w:bookmarkStart w:id="5274" w:name="_Toc520085647"/>
      <w:bookmarkStart w:id="5275" w:name="_Toc64778015"/>
      <w:bookmarkStart w:id="5276" w:name="_Toc112475955"/>
      <w:bookmarkStart w:id="5277" w:name="_Toc196124929"/>
      <w:bookmarkStart w:id="5278" w:name="_Toc244595792"/>
      <w:bookmarkStart w:id="5279" w:name="_Toc239148627"/>
      <w:r>
        <w:rPr>
          <w:rStyle w:val="CharSectno"/>
        </w:rPr>
        <w:t>5.86</w:t>
      </w:r>
      <w:r>
        <w:t>.</w:t>
      </w:r>
      <w:r>
        <w:tab/>
        <w:t>Dispositions of property</w:t>
      </w:r>
      <w:bookmarkEnd w:id="5273"/>
      <w:bookmarkEnd w:id="5274"/>
      <w:bookmarkEnd w:id="5275"/>
      <w:bookmarkEnd w:id="5276"/>
      <w:bookmarkEnd w:id="5277"/>
      <w:bookmarkEnd w:id="5278"/>
      <w:bookmarkEnd w:id="5279"/>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w:t>
      </w:r>
    </w:p>
    <w:p>
      <w:pPr>
        <w:pStyle w:val="Defpara"/>
      </w:pPr>
      <w:r>
        <w:tab/>
        <w:t>(b)</w:t>
      </w:r>
      <w:r>
        <w:tab/>
        <w:t>the grant or creation of any lease, mortgage, charge, easement, licence, power, partnership or interest in respect of real property;</w:t>
      </w:r>
    </w:p>
    <w:p>
      <w:pPr>
        <w:pStyle w:val="Defpara"/>
      </w:pPr>
      <w:r>
        <w:tab/>
        <w:t>(c)</w:t>
      </w:r>
      <w:r>
        <w:tab/>
        <w:t>the release, discharge, surrender, forfeiture or abandonment, at law or in equity, of any debt, contract, chose in action or any other interest in respect of real property;</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pPr>
      <w:bookmarkStart w:id="5280" w:name="_Toc454329914"/>
      <w:bookmarkStart w:id="5281" w:name="_Toc520085648"/>
      <w:bookmarkStart w:id="5282" w:name="_Toc64778016"/>
      <w:bookmarkStart w:id="5283" w:name="_Toc112475956"/>
      <w:bookmarkStart w:id="5284" w:name="_Toc196124930"/>
      <w:bookmarkStart w:id="5285" w:name="_Toc244595793"/>
      <w:bookmarkStart w:id="5286" w:name="_Toc239148628"/>
      <w:r>
        <w:rPr>
          <w:rStyle w:val="CharSectno"/>
        </w:rPr>
        <w:t>5.87</w:t>
      </w:r>
      <w:r>
        <w:t>.</w:t>
      </w:r>
      <w:r>
        <w:tab/>
        <w:t>Discretionary disclosures generally</w:t>
      </w:r>
      <w:bookmarkEnd w:id="5280"/>
      <w:bookmarkEnd w:id="5281"/>
      <w:bookmarkEnd w:id="5282"/>
      <w:bookmarkEnd w:id="5283"/>
      <w:bookmarkEnd w:id="5284"/>
      <w:bookmarkEnd w:id="5285"/>
      <w:bookmarkEnd w:id="5286"/>
    </w:p>
    <w:p>
      <w:pPr>
        <w:pStyle w:val="Subsection"/>
      </w:pPr>
      <w:r>
        <w:tab/>
      </w:r>
      <w:r>
        <w:tab/>
        <w:t>A relevant person may, at his or her discretion, disclose in any return any direct or indirect benefits, advantages or liabilities, whether financial or not — </w:t>
      </w:r>
    </w:p>
    <w:p>
      <w:pPr>
        <w:pStyle w:val="Indenta"/>
      </w:pPr>
      <w:r>
        <w:tab/>
        <w:t>(a)</w:t>
      </w:r>
      <w:r>
        <w:tab/>
        <w:t>which are not required to be disclosed by any other provision of this Subdivision; and</w:t>
      </w:r>
    </w:p>
    <w:p>
      <w:pPr>
        <w:pStyle w:val="Indenta"/>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pPr>
      <w:bookmarkStart w:id="5287" w:name="_Toc71096590"/>
      <w:bookmarkStart w:id="5288" w:name="_Toc84404675"/>
      <w:bookmarkStart w:id="5289" w:name="_Toc89507669"/>
      <w:bookmarkStart w:id="5290" w:name="_Toc89859869"/>
      <w:bookmarkStart w:id="5291" w:name="_Toc92771666"/>
      <w:bookmarkStart w:id="5292" w:name="_Toc92865565"/>
      <w:bookmarkStart w:id="5293" w:name="_Toc94071016"/>
      <w:bookmarkStart w:id="5294" w:name="_Toc96496701"/>
      <w:bookmarkStart w:id="5295" w:name="_Toc97097905"/>
      <w:bookmarkStart w:id="5296" w:name="_Toc100136419"/>
      <w:bookmarkStart w:id="5297" w:name="_Toc100384350"/>
      <w:bookmarkStart w:id="5298" w:name="_Toc100476566"/>
      <w:bookmarkStart w:id="5299" w:name="_Toc102382013"/>
      <w:bookmarkStart w:id="5300" w:name="_Toc102721946"/>
      <w:bookmarkStart w:id="5301" w:name="_Toc102877011"/>
      <w:bookmarkStart w:id="5302" w:name="_Toc104172797"/>
      <w:bookmarkStart w:id="5303" w:name="_Toc107983113"/>
      <w:bookmarkStart w:id="5304" w:name="_Toc109544581"/>
      <w:bookmarkStart w:id="5305" w:name="_Toc109548029"/>
      <w:bookmarkStart w:id="5306" w:name="_Toc110064078"/>
      <w:bookmarkStart w:id="5307" w:name="_Toc110323998"/>
      <w:bookmarkStart w:id="5308" w:name="_Toc110755470"/>
      <w:bookmarkStart w:id="5309" w:name="_Toc111618606"/>
      <w:bookmarkStart w:id="5310" w:name="_Toc111621814"/>
      <w:bookmarkStart w:id="5311" w:name="_Toc112475957"/>
      <w:bookmarkStart w:id="5312" w:name="_Toc112732453"/>
      <w:bookmarkStart w:id="5313" w:name="_Toc124053779"/>
      <w:bookmarkStart w:id="5314" w:name="_Toc131399460"/>
      <w:bookmarkStart w:id="5315" w:name="_Toc136336304"/>
      <w:bookmarkStart w:id="5316" w:name="_Toc136409343"/>
      <w:bookmarkStart w:id="5317" w:name="_Toc136410143"/>
      <w:bookmarkStart w:id="5318" w:name="_Toc138825949"/>
      <w:bookmarkStart w:id="5319" w:name="_Toc139267945"/>
      <w:bookmarkStart w:id="5320" w:name="_Toc139693242"/>
      <w:bookmarkStart w:id="5321" w:name="_Toc141179212"/>
      <w:bookmarkStart w:id="5322" w:name="_Toc152739457"/>
      <w:bookmarkStart w:id="5323" w:name="_Toc153611398"/>
      <w:bookmarkStart w:id="5324" w:name="_Toc155598378"/>
      <w:bookmarkStart w:id="5325" w:name="_Toc157923097"/>
      <w:bookmarkStart w:id="5326" w:name="_Toc162950666"/>
      <w:bookmarkStart w:id="5327" w:name="_Toc170724647"/>
      <w:bookmarkStart w:id="5328" w:name="_Toc171228434"/>
      <w:bookmarkStart w:id="5329" w:name="_Toc171235823"/>
      <w:bookmarkStart w:id="5330" w:name="_Toc173899166"/>
      <w:bookmarkStart w:id="5331" w:name="_Toc175470795"/>
      <w:bookmarkStart w:id="5332" w:name="_Toc175472684"/>
      <w:bookmarkStart w:id="5333" w:name="_Toc176677549"/>
      <w:bookmarkStart w:id="5334" w:name="_Toc176777272"/>
      <w:bookmarkStart w:id="5335" w:name="_Toc176835538"/>
      <w:bookmarkStart w:id="5336" w:name="_Toc180317582"/>
      <w:bookmarkStart w:id="5337" w:name="_Toc180385491"/>
      <w:bookmarkStart w:id="5338" w:name="_Toc187032342"/>
      <w:bookmarkStart w:id="5339" w:name="_Toc187121324"/>
      <w:bookmarkStart w:id="5340" w:name="_Toc187819413"/>
      <w:bookmarkStart w:id="5341" w:name="_Toc188077844"/>
      <w:bookmarkStart w:id="5342" w:name="_Toc196124931"/>
      <w:bookmarkStart w:id="5343" w:name="_Toc196125797"/>
      <w:bookmarkStart w:id="5344" w:name="_Toc196802195"/>
      <w:bookmarkStart w:id="5345" w:name="_Toc197855554"/>
      <w:bookmarkStart w:id="5346" w:name="_Toc200518334"/>
      <w:bookmarkStart w:id="5347" w:name="_Toc202174310"/>
      <w:bookmarkStart w:id="5348" w:name="_Toc239148629"/>
      <w:bookmarkStart w:id="5349" w:name="_Toc244595794"/>
      <w:r>
        <w:t>Subdivision 3 — General</w:t>
      </w:r>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p>
    <w:p>
      <w:pPr>
        <w:pStyle w:val="Heading5"/>
      </w:pPr>
      <w:bookmarkStart w:id="5350" w:name="_Toc454329915"/>
      <w:bookmarkStart w:id="5351" w:name="_Toc520085649"/>
      <w:bookmarkStart w:id="5352" w:name="_Toc64778017"/>
      <w:bookmarkStart w:id="5353" w:name="_Toc112475958"/>
      <w:bookmarkStart w:id="5354" w:name="_Toc196124932"/>
      <w:bookmarkStart w:id="5355" w:name="_Toc244595795"/>
      <w:bookmarkStart w:id="5356" w:name="_Toc239148630"/>
      <w:r>
        <w:rPr>
          <w:rStyle w:val="CharSectno"/>
        </w:rPr>
        <w:t>5.88</w:t>
      </w:r>
      <w:r>
        <w:t>.</w:t>
      </w:r>
      <w:r>
        <w:tab/>
        <w:t>Register of financial interests</w:t>
      </w:r>
      <w:bookmarkEnd w:id="5350"/>
      <w:bookmarkEnd w:id="5351"/>
      <w:bookmarkEnd w:id="5352"/>
      <w:bookmarkEnd w:id="5353"/>
      <w:bookmarkEnd w:id="5354"/>
      <w:bookmarkEnd w:id="5355"/>
      <w:bookmarkEnd w:id="5356"/>
    </w:p>
    <w:p>
      <w:pPr>
        <w:pStyle w:val="Subsection"/>
      </w:pPr>
      <w:r>
        <w:tab/>
        <w:t>(1)</w:t>
      </w:r>
      <w:r>
        <w:tab/>
        <w:t>A CEO is to keep a register of financial interests.</w:t>
      </w:r>
    </w:p>
    <w:p>
      <w:pPr>
        <w:pStyle w:val="Subsection"/>
      </w:pPr>
      <w:r>
        <w:tab/>
        <w:t>(2)</w:t>
      </w:r>
      <w:r>
        <w:tab/>
        <w:t>The register is to contain — </w:t>
      </w:r>
    </w:p>
    <w:p>
      <w:pPr>
        <w:pStyle w:val="Indenta"/>
      </w:pPr>
      <w:r>
        <w:tab/>
        <w:t>(a)</w:t>
      </w:r>
      <w:r>
        <w:tab/>
        <w:t>the returns lodged under section 5.75 and 5.76; and</w:t>
      </w:r>
    </w:p>
    <w:p>
      <w:pPr>
        <w:pStyle w:val="Indenta"/>
      </w:pPr>
      <w:r>
        <w:tab/>
        <w:t>(b)</w:t>
      </w:r>
      <w:r>
        <w:tab/>
        <w:t>a record of the disclosures made under sections 5.65, 5.70 and 5.71,</w:t>
      </w:r>
    </w:p>
    <w:p>
      <w:pPr>
        <w:pStyle w:val="Subsection"/>
      </w:pPr>
      <w:r>
        <w:tab/>
      </w:r>
      <w:r>
        <w:tab/>
        <w:t>and be in the form that is prescribed (if any).</w:t>
      </w:r>
    </w:p>
    <w:p>
      <w:pPr>
        <w:pStyle w:val="Subsection"/>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pPr>
      <w:bookmarkStart w:id="5357" w:name="_Toc454329916"/>
      <w:bookmarkStart w:id="5358" w:name="_Toc520085650"/>
      <w:bookmarkStart w:id="5359" w:name="_Toc64778018"/>
      <w:bookmarkStart w:id="5360" w:name="_Toc112475959"/>
      <w:bookmarkStart w:id="5361" w:name="_Toc196124933"/>
      <w:bookmarkStart w:id="5362" w:name="_Toc244595796"/>
      <w:bookmarkStart w:id="5363" w:name="_Toc239148631"/>
      <w:r>
        <w:rPr>
          <w:rStyle w:val="CharSectno"/>
        </w:rPr>
        <w:t>5.89</w:t>
      </w:r>
      <w:r>
        <w:t>.</w:t>
      </w:r>
      <w:r>
        <w:tab/>
        <w:t>Offence to give false or misleading information</w:t>
      </w:r>
      <w:bookmarkEnd w:id="5357"/>
      <w:bookmarkEnd w:id="5358"/>
      <w:bookmarkEnd w:id="5359"/>
      <w:bookmarkEnd w:id="5360"/>
      <w:bookmarkEnd w:id="5361"/>
      <w:bookmarkEnd w:id="5362"/>
      <w:bookmarkEnd w:id="5363"/>
    </w:p>
    <w:p>
      <w:pPr>
        <w:pStyle w:val="Subsection"/>
      </w:pPr>
      <w:r>
        <w:tab/>
      </w:r>
      <w:r>
        <w:tab/>
        <w:t>A person must not, in relation to a disclosure under section 5.65, 5.70 or 5.71 or a return lodged under section 5.75 or 5.76, provide information in written or oral form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$10 000 or imprisonment for 2 years.</w:t>
      </w:r>
    </w:p>
    <w:p>
      <w:pPr>
        <w:pStyle w:val="Heading5"/>
      </w:pPr>
      <w:bookmarkStart w:id="5364" w:name="_Toc454329917"/>
      <w:bookmarkStart w:id="5365" w:name="_Toc520085651"/>
      <w:bookmarkStart w:id="5366" w:name="_Toc64778019"/>
      <w:bookmarkStart w:id="5367" w:name="_Toc112475960"/>
      <w:bookmarkStart w:id="5368" w:name="_Toc196124934"/>
      <w:bookmarkStart w:id="5369" w:name="_Toc244595797"/>
      <w:bookmarkStart w:id="5370" w:name="_Toc239148632"/>
      <w:r>
        <w:rPr>
          <w:rStyle w:val="CharSectno"/>
        </w:rPr>
        <w:t>5.90</w:t>
      </w:r>
      <w:r>
        <w:t>.</w:t>
      </w:r>
      <w:r>
        <w:tab/>
        <w:t>Offence to publish information in certain cases</w:t>
      </w:r>
      <w:bookmarkEnd w:id="5364"/>
      <w:bookmarkEnd w:id="5365"/>
      <w:bookmarkEnd w:id="5366"/>
      <w:bookmarkEnd w:id="5367"/>
      <w:bookmarkEnd w:id="5368"/>
      <w:bookmarkEnd w:id="5369"/>
      <w:bookmarkEnd w:id="5370"/>
    </w:p>
    <w:p>
      <w:pPr>
        <w:pStyle w:val="Subsection"/>
      </w:pPr>
      <w:r>
        <w:tab/>
        <w:t>(1)</w:t>
      </w:r>
      <w:r>
        <w:tab/>
        <w:t>A person must not publish — </w:t>
      </w:r>
    </w:p>
    <w:p>
      <w:pPr>
        <w:pStyle w:val="Indenta"/>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pPr>
      <w:r>
        <w:tab/>
        <w:t>(b)</w:t>
      </w:r>
      <w:r>
        <w:tab/>
        <w:t>any comment on the facts set forth in a register of financial interests unless that comment is fair and published in good faith.</w:t>
      </w:r>
    </w:p>
    <w:p>
      <w:pPr>
        <w:pStyle w:val="Penstart"/>
      </w:pPr>
      <w:r>
        <w:tab/>
        <w:t>Penalty: $5 000 or imprisonment for 1 year.</w:t>
      </w:r>
    </w:p>
    <w:p>
      <w:pPr>
        <w:pStyle w:val="Subsection"/>
      </w:pPr>
      <w:r>
        <w:tab/>
        <w:t>(2)</w:t>
      </w:r>
      <w:r>
        <w:tab/>
        <w:t>In subsection (1) — </w:t>
      </w:r>
    </w:p>
    <w:p>
      <w:pPr>
        <w:pStyle w:val="Defstart"/>
      </w:pPr>
      <w:r>
        <w:rPr>
          <w:b/>
        </w:rPr>
        <w:tab/>
      </w:r>
      <w:r>
        <w:rPr>
          <w:rStyle w:val="CharDefText"/>
        </w:rPr>
        <w:t>publish</w:t>
      </w:r>
      <w:r>
        <w:t xml:space="preserve"> has the same meaning in relation to any information or comment referred to in that subsection as it has in sections 348 and 349 of </w:t>
      </w:r>
      <w:r>
        <w:rPr>
          <w:i/>
        </w:rPr>
        <w:t>The Criminal Code</w:t>
      </w:r>
      <w:r>
        <w:t xml:space="preserve"> in relation to the publication of defamatory matter.</w:t>
      </w:r>
    </w:p>
    <w:p>
      <w:pPr>
        <w:pStyle w:val="Heading3"/>
      </w:pPr>
      <w:bookmarkStart w:id="5371" w:name="_Toc71096594"/>
      <w:bookmarkStart w:id="5372" w:name="_Toc84404679"/>
      <w:bookmarkStart w:id="5373" w:name="_Toc89507673"/>
      <w:bookmarkStart w:id="5374" w:name="_Toc89859873"/>
      <w:bookmarkStart w:id="5375" w:name="_Toc92771670"/>
      <w:bookmarkStart w:id="5376" w:name="_Toc92865569"/>
      <w:bookmarkStart w:id="5377" w:name="_Toc94071020"/>
      <w:bookmarkStart w:id="5378" w:name="_Toc96496705"/>
      <w:bookmarkStart w:id="5379" w:name="_Toc97097909"/>
      <w:bookmarkStart w:id="5380" w:name="_Toc100136423"/>
      <w:bookmarkStart w:id="5381" w:name="_Toc100384354"/>
      <w:bookmarkStart w:id="5382" w:name="_Toc100476570"/>
      <w:bookmarkStart w:id="5383" w:name="_Toc102382017"/>
      <w:bookmarkStart w:id="5384" w:name="_Toc102721950"/>
      <w:bookmarkStart w:id="5385" w:name="_Toc102877015"/>
      <w:bookmarkStart w:id="5386" w:name="_Toc104172801"/>
      <w:bookmarkStart w:id="5387" w:name="_Toc107983117"/>
      <w:bookmarkStart w:id="5388" w:name="_Toc109544585"/>
      <w:bookmarkStart w:id="5389" w:name="_Toc109548033"/>
      <w:bookmarkStart w:id="5390" w:name="_Toc110064082"/>
      <w:bookmarkStart w:id="5391" w:name="_Toc110324002"/>
      <w:bookmarkStart w:id="5392" w:name="_Toc110755474"/>
      <w:bookmarkStart w:id="5393" w:name="_Toc111618610"/>
      <w:bookmarkStart w:id="5394" w:name="_Toc111621818"/>
      <w:bookmarkStart w:id="5395" w:name="_Toc112475961"/>
      <w:bookmarkStart w:id="5396" w:name="_Toc112732457"/>
      <w:bookmarkStart w:id="5397" w:name="_Toc124053783"/>
      <w:bookmarkStart w:id="5398" w:name="_Toc131399464"/>
      <w:bookmarkStart w:id="5399" w:name="_Toc136336308"/>
      <w:bookmarkStart w:id="5400" w:name="_Toc136409347"/>
      <w:bookmarkStart w:id="5401" w:name="_Toc136410147"/>
      <w:bookmarkStart w:id="5402" w:name="_Toc138825953"/>
      <w:bookmarkStart w:id="5403" w:name="_Toc139267949"/>
      <w:bookmarkStart w:id="5404" w:name="_Toc139693246"/>
      <w:bookmarkStart w:id="5405" w:name="_Toc141179216"/>
      <w:bookmarkStart w:id="5406" w:name="_Toc152739461"/>
      <w:bookmarkStart w:id="5407" w:name="_Toc153611402"/>
      <w:bookmarkStart w:id="5408" w:name="_Toc155598382"/>
      <w:bookmarkStart w:id="5409" w:name="_Toc157923101"/>
      <w:bookmarkStart w:id="5410" w:name="_Toc162950670"/>
      <w:bookmarkStart w:id="5411" w:name="_Toc170724651"/>
      <w:bookmarkStart w:id="5412" w:name="_Toc171228438"/>
      <w:bookmarkStart w:id="5413" w:name="_Toc171235827"/>
      <w:bookmarkStart w:id="5414" w:name="_Toc173899170"/>
      <w:bookmarkStart w:id="5415" w:name="_Toc175470799"/>
      <w:bookmarkStart w:id="5416" w:name="_Toc175472688"/>
      <w:bookmarkStart w:id="5417" w:name="_Toc176677553"/>
      <w:bookmarkStart w:id="5418" w:name="_Toc176777276"/>
      <w:bookmarkStart w:id="5419" w:name="_Toc176835542"/>
      <w:bookmarkStart w:id="5420" w:name="_Toc180317586"/>
      <w:bookmarkStart w:id="5421" w:name="_Toc180385495"/>
      <w:bookmarkStart w:id="5422" w:name="_Toc187032346"/>
      <w:bookmarkStart w:id="5423" w:name="_Toc187121328"/>
      <w:bookmarkStart w:id="5424" w:name="_Toc187819417"/>
      <w:bookmarkStart w:id="5425" w:name="_Toc188077848"/>
      <w:bookmarkStart w:id="5426" w:name="_Toc196124935"/>
      <w:bookmarkStart w:id="5427" w:name="_Toc196125801"/>
      <w:bookmarkStart w:id="5428" w:name="_Toc196802199"/>
      <w:bookmarkStart w:id="5429" w:name="_Toc197855558"/>
      <w:bookmarkStart w:id="5430" w:name="_Toc200518338"/>
      <w:bookmarkStart w:id="5431" w:name="_Toc202174314"/>
      <w:bookmarkStart w:id="5432" w:name="_Toc239148633"/>
      <w:bookmarkStart w:id="5433" w:name="_Toc244595798"/>
      <w:r>
        <w:rPr>
          <w:rStyle w:val="CharDivNo"/>
        </w:rPr>
        <w:t>Division 7</w:t>
      </w:r>
      <w:r>
        <w:t> — </w:t>
      </w:r>
      <w:r>
        <w:rPr>
          <w:rStyle w:val="CharDivText"/>
        </w:rPr>
        <w:t>Access to information</w:t>
      </w:r>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p>
    <w:p>
      <w:pPr>
        <w:pStyle w:val="Heading5"/>
      </w:pPr>
      <w:bookmarkStart w:id="5434" w:name="_Toc454329918"/>
      <w:bookmarkStart w:id="5435" w:name="_Toc520085652"/>
      <w:bookmarkStart w:id="5436" w:name="_Toc64778020"/>
      <w:bookmarkStart w:id="5437" w:name="_Toc112475962"/>
      <w:bookmarkStart w:id="5438" w:name="_Toc196124936"/>
      <w:bookmarkStart w:id="5439" w:name="_Toc244595799"/>
      <w:bookmarkStart w:id="5440" w:name="_Toc239148634"/>
      <w:r>
        <w:rPr>
          <w:rStyle w:val="CharSectno"/>
        </w:rPr>
        <w:t>5.91</w:t>
      </w:r>
      <w:r>
        <w:t>.</w:t>
      </w:r>
      <w:r>
        <w:tab/>
        <w:t>Interpretation</w:t>
      </w:r>
      <w:bookmarkEnd w:id="5434"/>
      <w:bookmarkEnd w:id="5435"/>
      <w:bookmarkEnd w:id="5436"/>
      <w:bookmarkEnd w:id="5437"/>
      <w:bookmarkEnd w:id="5438"/>
      <w:bookmarkEnd w:id="5439"/>
      <w:bookmarkEnd w:id="5440"/>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5441" w:name="_Toc454329919"/>
      <w:bookmarkStart w:id="5442" w:name="_Toc520085653"/>
      <w:bookmarkStart w:id="5443" w:name="_Toc64778021"/>
      <w:bookmarkStart w:id="5444" w:name="_Toc112475963"/>
      <w:bookmarkStart w:id="5445" w:name="_Toc196124937"/>
      <w:bookmarkStart w:id="5446" w:name="_Toc244595800"/>
      <w:bookmarkStart w:id="5447" w:name="_Toc239148635"/>
      <w:r>
        <w:rPr>
          <w:rStyle w:val="CharSectno"/>
        </w:rPr>
        <w:t>5.92</w:t>
      </w:r>
      <w:r>
        <w:t>.</w:t>
      </w:r>
      <w:r>
        <w:tab/>
        <w:t>Access to information by council, committee members</w:t>
      </w:r>
      <w:bookmarkEnd w:id="5441"/>
      <w:bookmarkEnd w:id="5442"/>
      <w:bookmarkEnd w:id="5443"/>
      <w:bookmarkEnd w:id="5444"/>
      <w:bookmarkEnd w:id="5445"/>
      <w:bookmarkEnd w:id="5446"/>
      <w:bookmarkEnd w:id="5447"/>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5448" w:name="_Toc454329920"/>
      <w:bookmarkStart w:id="5449" w:name="_Toc520085654"/>
      <w:bookmarkStart w:id="5450" w:name="_Toc64778022"/>
      <w:bookmarkStart w:id="5451" w:name="_Toc112475964"/>
      <w:bookmarkStart w:id="5452" w:name="_Toc196124938"/>
      <w:bookmarkStart w:id="5453" w:name="_Toc244595801"/>
      <w:bookmarkStart w:id="5454" w:name="_Toc239148636"/>
      <w:r>
        <w:rPr>
          <w:rStyle w:val="CharSectno"/>
        </w:rPr>
        <w:t>5.93</w:t>
      </w:r>
      <w:r>
        <w:t>.</w:t>
      </w:r>
      <w:r>
        <w:tab/>
        <w:t>Improper use of information</w:t>
      </w:r>
      <w:bookmarkEnd w:id="5448"/>
      <w:bookmarkEnd w:id="5449"/>
      <w:bookmarkEnd w:id="5450"/>
      <w:bookmarkEnd w:id="5451"/>
      <w:bookmarkEnd w:id="5452"/>
      <w:bookmarkEnd w:id="5453"/>
      <w:bookmarkEnd w:id="5454"/>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5455" w:name="_Toc454329921"/>
      <w:bookmarkStart w:id="5456" w:name="_Toc520085655"/>
      <w:bookmarkStart w:id="5457" w:name="_Toc64778023"/>
      <w:bookmarkStart w:id="5458" w:name="_Toc112475965"/>
      <w:bookmarkStart w:id="5459" w:name="_Toc196124939"/>
      <w:bookmarkStart w:id="5460" w:name="_Toc244595802"/>
      <w:bookmarkStart w:id="5461" w:name="_Toc239148637"/>
      <w:r>
        <w:rPr>
          <w:rStyle w:val="CharSectno"/>
        </w:rPr>
        <w:t>5.94</w:t>
      </w:r>
      <w:r>
        <w:t>.</w:t>
      </w:r>
      <w:r>
        <w:tab/>
        <w:t>Public can inspect certain local government information</w:t>
      </w:r>
      <w:bookmarkEnd w:id="5455"/>
      <w:bookmarkEnd w:id="5456"/>
      <w:bookmarkEnd w:id="5457"/>
      <w:bookmarkEnd w:id="5458"/>
      <w:bookmarkEnd w:id="5459"/>
      <w:bookmarkEnd w:id="5460"/>
      <w:bookmarkEnd w:id="5461"/>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Indenta"/>
      </w:pPr>
      <w:r>
        <w:tab/>
        <w:t>(aa)</w:t>
      </w:r>
      <w:r>
        <w:tab/>
        <w:t>any regulations prescribing rules of conduct of council members referred to in section 5.104;</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(c)</w:t>
      </w:r>
      <w:r>
        <w:tab/>
        <w:t>any annual report;</w:t>
      </w:r>
    </w:p>
    <w:p>
      <w:pPr>
        <w:pStyle w:val="Indenta"/>
      </w:pPr>
      <w:r>
        <w:tab/>
        <w:t>(d)</w:t>
      </w:r>
      <w:r>
        <w:tab/>
        <w:t>any annual budget;</w:t>
      </w:r>
    </w:p>
    <w:p>
      <w:pPr>
        <w:pStyle w:val="Indenta"/>
      </w:pPr>
      <w:r>
        <w:tab/>
        <w:t>(e)</w:t>
      </w:r>
      <w:r>
        <w:tab/>
        <w:t>any schedule of fees and charges;</w:t>
      </w:r>
    </w:p>
    <w:p>
      <w:pPr>
        <w:pStyle w:val="Indenta"/>
      </w:pPr>
      <w:r>
        <w:tab/>
        <w:t>(f)</w:t>
      </w:r>
      <w:r>
        <w:tab/>
        <w:t>any plan for the future of the district made in accordance with section 5.56;</w:t>
      </w:r>
    </w:p>
    <w:p>
      <w:pPr>
        <w:pStyle w:val="Indenta"/>
      </w:pPr>
      <w:r>
        <w:tab/>
        <w:t>(g)</w:t>
      </w:r>
      <w:r>
        <w:tab/>
        <w:t>any proposed local law of which the local government has given Statewide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rates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Indenta"/>
      </w:pPr>
      <w:r>
        <w:tab/>
        <w:t>(t)</w:t>
      </w:r>
      <w:r>
        <w:tab/>
        <w:t>any 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by No. 49 of 2004 s. 42(7); No. 1 of 2007 s. 7.]</w:t>
      </w:r>
    </w:p>
    <w:p>
      <w:pPr>
        <w:pStyle w:val="Heading5"/>
      </w:pPr>
      <w:bookmarkStart w:id="5462" w:name="_Toc454329922"/>
      <w:bookmarkStart w:id="5463" w:name="_Toc520085656"/>
      <w:bookmarkStart w:id="5464" w:name="_Toc64778024"/>
      <w:bookmarkStart w:id="5465" w:name="_Toc112475966"/>
      <w:bookmarkStart w:id="5466" w:name="_Toc196124940"/>
      <w:bookmarkStart w:id="5467" w:name="_Toc244595803"/>
      <w:bookmarkStart w:id="5468" w:name="_Toc239148638"/>
      <w:r>
        <w:rPr>
          <w:rStyle w:val="CharSectno"/>
        </w:rPr>
        <w:t>5.95</w:t>
      </w:r>
      <w:r>
        <w:t>.</w:t>
      </w:r>
      <w:r>
        <w:tab/>
        <w:t>Limits on right to inspect local government information</w:t>
      </w:r>
      <w:bookmarkEnd w:id="5462"/>
      <w:bookmarkEnd w:id="5463"/>
      <w:bookmarkEnd w:id="5464"/>
      <w:bookmarkEnd w:id="5465"/>
      <w:bookmarkEnd w:id="5466"/>
      <w:bookmarkEnd w:id="5467"/>
      <w:bookmarkEnd w:id="5468"/>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spacing w:before="120"/>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bookmarkStart w:id="5469" w:name="_Toc454329923"/>
      <w:bookmarkStart w:id="5470" w:name="_Toc520085657"/>
      <w:bookmarkStart w:id="5471" w:name="_Toc64778025"/>
      <w:r>
        <w:tab/>
        <w:t>(b)</w:t>
      </w:r>
      <w:r>
        <w:tab/>
        <w:t>the information is prescribed as being of a private nature.</w:t>
      </w:r>
    </w:p>
    <w:p>
      <w:pPr>
        <w:pStyle w:val="Subsection"/>
        <w:keepNext/>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spacing w:before="200"/>
      </w:pPr>
      <w:r>
        <w:tab/>
      </w:r>
      <w:r>
        <w:tab/>
        <w:t>for the period of time prescribed in relation to the information.</w:t>
      </w:r>
    </w:p>
    <w:p>
      <w:pPr>
        <w:pStyle w:val="Subsection"/>
        <w:spacing w:before="200"/>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spacing w:before="200"/>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spacing w:before="260"/>
      </w:pPr>
      <w:bookmarkStart w:id="5472" w:name="_Toc112475967"/>
      <w:bookmarkStart w:id="5473" w:name="_Toc196124941"/>
      <w:bookmarkStart w:id="5474" w:name="_Toc244595804"/>
      <w:bookmarkStart w:id="5475" w:name="_Toc239148639"/>
      <w:r>
        <w:rPr>
          <w:rStyle w:val="CharSectno"/>
        </w:rPr>
        <w:t>5.96</w:t>
      </w:r>
      <w:r>
        <w:t>.</w:t>
      </w:r>
      <w:r>
        <w:tab/>
        <w:t>Copies of information to be available</w:t>
      </w:r>
      <w:bookmarkEnd w:id="5469"/>
      <w:bookmarkEnd w:id="5470"/>
      <w:bookmarkEnd w:id="5471"/>
      <w:bookmarkEnd w:id="5472"/>
      <w:bookmarkEnd w:id="5473"/>
      <w:bookmarkEnd w:id="5474"/>
      <w:bookmarkEnd w:id="5475"/>
    </w:p>
    <w:p>
      <w:pPr>
        <w:pStyle w:val="Subsection"/>
        <w:spacing w:before="200"/>
      </w:pPr>
      <w:r>
        <w:tab/>
      </w:r>
      <w:r>
        <w:tab/>
        <w:t>If a person can inspect certain information under this Division, the person may request a copy of the information and the local government is to ensure that copies are available and that the price at which it sells copies does not exceed the cost of providing the copies.</w:t>
      </w:r>
    </w:p>
    <w:p>
      <w:pPr>
        <w:pStyle w:val="Heading5"/>
        <w:spacing w:before="260"/>
      </w:pPr>
      <w:bookmarkStart w:id="5476" w:name="_Toc454329924"/>
      <w:bookmarkStart w:id="5477" w:name="_Toc520085658"/>
      <w:bookmarkStart w:id="5478" w:name="_Toc64778026"/>
      <w:bookmarkStart w:id="5479" w:name="_Toc112475968"/>
      <w:bookmarkStart w:id="5480" w:name="_Toc196124942"/>
      <w:bookmarkStart w:id="5481" w:name="_Toc244595805"/>
      <w:bookmarkStart w:id="5482" w:name="_Toc239148640"/>
      <w:r>
        <w:rPr>
          <w:rStyle w:val="CharSectno"/>
        </w:rPr>
        <w:t>5.97</w:t>
      </w:r>
      <w:r>
        <w:t>.</w:t>
      </w:r>
      <w:r>
        <w:tab/>
      </w:r>
      <w:r>
        <w:rPr>
          <w:i/>
        </w:rPr>
        <w:t>Freedom of Information Act 1992</w:t>
      </w:r>
      <w:r>
        <w:t xml:space="preserve"> not affected</w:t>
      </w:r>
      <w:bookmarkEnd w:id="5476"/>
      <w:bookmarkEnd w:id="5477"/>
      <w:bookmarkEnd w:id="5478"/>
      <w:bookmarkEnd w:id="5479"/>
      <w:bookmarkEnd w:id="5480"/>
      <w:bookmarkEnd w:id="5481"/>
      <w:bookmarkEnd w:id="5482"/>
    </w:p>
    <w:p>
      <w:pPr>
        <w:pStyle w:val="Subsection"/>
        <w:spacing w:before="200"/>
      </w:pPr>
      <w:r>
        <w:tab/>
      </w:r>
      <w:r>
        <w:tab/>
        <w:t xml:space="preserve">Nothing in this Division affects the operation of the </w:t>
      </w:r>
      <w:r>
        <w:rPr>
          <w:i/>
        </w:rPr>
        <w:t>Freedom of Information Act 1992</w:t>
      </w:r>
      <w:r>
        <w:t>.</w:t>
      </w:r>
    </w:p>
    <w:p>
      <w:pPr>
        <w:pStyle w:val="Heading3"/>
        <w:keepLines/>
      </w:pPr>
      <w:bookmarkStart w:id="5483" w:name="_Toc71096602"/>
      <w:bookmarkStart w:id="5484" w:name="_Toc84404687"/>
      <w:bookmarkStart w:id="5485" w:name="_Toc89507681"/>
      <w:bookmarkStart w:id="5486" w:name="_Toc89859881"/>
      <w:bookmarkStart w:id="5487" w:name="_Toc92771678"/>
      <w:bookmarkStart w:id="5488" w:name="_Toc92865577"/>
      <w:bookmarkStart w:id="5489" w:name="_Toc94071028"/>
      <w:bookmarkStart w:id="5490" w:name="_Toc96496713"/>
      <w:bookmarkStart w:id="5491" w:name="_Toc97097917"/>
      <w:bookmarkStart w:id="5492" w:name="_Toc100136431"/>
      <w:bookmarkStart w:id="5493" w:name="_Toc100384362"/>
      <w:bookmarkStart w:id="5494" w:name="_Toc100476578"/>
      <w:bookmarkStart w:id="5495" w:name="_Toc102382025"/>
      <w:bookmarkStart w:id="5496" w:name="_Toc102721958"/>
      <w:bookmarkStart w:id="5497" w:name="_Toc102877023"/>
      <w:bookmarkStart w:id="5498" w:name="_Toc104172809"/>
      <w:bookmarkStart w:id="5499" w:name="_Toc107983125"/>
      <w:bookmarkStart w:id="5500" w:name="_Toc109544593"/>
      <w:bookmarkStart w:id="5501" w:name="_Toc109548041"/>
      <w:bookmarkStart w:id="5502" w:name="_Toc110064090"/>
      <w:bookmarkStart w:id="5503" w:name="_Toc110324010"/>
      <w:bookmarkStart w:id="5504" w:name="_Toc110755482"/>
      <w:bookmarkStart w:id="5505" w:name="_Toc111618618"/>
      <w:bookmarkStart w:id="5506" w:name="_Toc111621826"/>
      <w:bookmarkStart w:id="5507" w:name="_Toc112475969"/>
      <w:bookmarkStart w:id="5508" w:name="_Toc112732465"/>
      <w:bookmarkStart w:id="5509" w:name="_Toc124053791"/>
      <w:bookmarkStart w:id="5510" w:name="_Toc131399472"/>
      <w:bookmarkStart w:id="5511" w:name="_Toc136336316"/>
      <w:bookmarkStart w:id="5512" w:name="_Toc136409355"/>
      <w:bookmarkStart w:id="5513" w:name="_Toc136410155"/>
      <w:bookmarkStart w:id="5514" w:name="_Toc138825961"/>
      <w:bookmarkStart w:id="5515" w:name="_Toc139267957"/>
      <w:bookmarkStart w:id="5516" w:name="_Toc139693254"/>
      <w:bookmarkStart w:id="5517" w:name="_Toc141179224"/>
      <w:bookmarkStart w:id="5518" w:name="_Toc152739469"/>
      <w:bookmarkStart w:id="5519" w:name="_Toc153611410"/>
      <w:bookmarkStart w:id="5520" w:name="_Toc155598390"/>
      <w:bookmarkStart w:id="5521" w:name="_Toc157923109"/>
      <w:bookmarkStart w:id="5522" w:name="_Toc162950678"/>
      <w:bookmarkStart w:id="5523" w:name="_Toc170724659"/>
      <w:bookmarkStart w:id="5524" w:name="_Toc171228446"/>
      <w:bookmarkStart w:id="5525" w:name="_Toc171235835"/>
      <w:bookmarkStart w:id="5526" w:name="_Toc173899178"/>
      <w:bookmarkStart w:id="5527" w:name="_Toc175470807"/>
      <w:bookmarkStart w:id="5528" w:name="_Toc175472696"/>
      <w:bookmarkStart w:id="5529" w:name="_Toc176677561"/>
      <w:bookmarkStart w:id="5530" w:name="_Toc176777284"/>
      <w:bookmarkStart w:id="5531" w:name="_Toc176835550"/>
      <w:bookmarkStart w:id="5532" w:name="_Toc180317594"/>
      <w:bookmarkStart w:id="5533" w:name="_Toc180385503"/>
      <w:bookmarkStart w:id="5534" w:name="_Toc187032354"/>
      <w:bookmarkStart w:id="5535" w:name="_Toc187121336"/>
      <w:bookmarkStart w:id="5536" w:name="_Toc187819425"/>
      <w:bookmarkStart w:id="5537" w:name="_Toc188077856"/>
      <w:bookmarkStart w:id="5538" w:name="_Toc196124943"/>
      <w:bookmarkStart w:id="5539" w:name="_Toc196125809"/>
      <w:bookmarkStart w:id="5540" w:name="_Toc196802207"/>
      <w:bookmarkStart w:id="5541" w:name="_Toc197855566"/>
      <w:bookmarkStart w:id="5542" w:name="_Toc200518346"/>
      <w:bookmarkStart w:id="5543" w:name="_Toc202174322"/>
      <w:bookmarkStart w:id="5544" w:name="_Toc239148641"/>
      <w:bookmarkStart w:id="5545" w:name="_Toc244595806"/>
      <w:r>
        <w:rPr>
          <w:rStyle w:val="CharDivNo"/>
        </w:rPr>
        <w:t>Division 8</w:t>
      </w:r>
      <w:r>
        <w:t> — </w:t>
      </w:r>
      <w:r>
        <w:rPr>
          <w:rStyle w:val="CharDivText"/>
        </w:rPr>
        <w:t>Fees, expenses and allowances</w:t>
      </w:r>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r>
        <w:rPr>
          <w:rStyle w:val="CharDivText"/>
        </w:rPr>
        <w:t xml:space="preserve"> </w:t>
      </w:r>
    </w:p>
    <w:p>
      <w:pPr>
        <w:pStyle w:val="Heading5"/>
      </w:pPr>
      <w:bookmarkStart w:id="5546" w:name="_Toc454329925"/>
      <w:bookmarkStart w:id="5547" w:name="_Toc520085659"/>
      <w:bookmarkStart w:id="5548" w:name="_Toc64778027"/>
      <w:bookmarkStart w:id="5549" w:name="_Toc112475970"/>
      <w:bookmarkStart w:id="5550" w:name="_Toc196124944"/>
      <w:bookmarkStart w:id="5551" w:name="_Toc244595807"/>
      <w:bookmarkStart w:id="5552" w:name="_Toc239148642"/>
      <w:r>
        <w:rPr>
          <w:rStyle w:val="CharSectno"/>
        </w:rPr>
        <w:t>5.98</w:t>
      </w:r>
      <w:r>
        <w:t>.</w:t>
      </w:r>
      <w:r>
        <w:tab/>
        <w:t>Fees etc. for council members</w:t>
      </w:r>
      <w:bookmarkEnd w:id="5546"/>
      <w:bookmarkEnd w:id="5547"/>
      <w:bookmarkEnd w:id="5548"/>
      <w:bookmarkEnd w:id="5549"/>
      <w:bookmarkEnd w:id="5550"/>
      <w:bookmarkEnd w:id="5551"/>
      <w:bookmarkEnd w:id="5552"/>
    </w:p>
    <w:p>
      <w:pPr>
        <w:pStyle w:val="Subsection"/>
        <w:keepNext/>
        <w:keepLines/>
        <w:spacing w:before="120"/>
      </w:pPr>
      <w:r>
        <w:tab/>
        <w:t>(1)</w:t>
      </w:r>
      <w:r>
        <w:tab/>
        <w:t>A council member who attends a council or committee meeting is entitled to be paid — </w:t>
      </w:r>
    </w:p>
    <w:p>
      <w:pPr>
        <w:pStyle w:val="Indenta"/>
      </w:pPr>
      <w:r>
        <w:tab/>
        <w:t>(a)</w:t>
      </w:r>
      <w:r>
        <w:tab/>
        <w:t>the prescribed minimum fee for attending a council or committee meeting; or</w:t>
      </w:r>
    </w:p>
    <w:p>
      <w:pPr>
        <w:pStyle w:val="Indenta"/>
      </w:pPr>
      <w:r>
        <w:tab/>
        <w:t>(b)</w:t>
      </w:r>
      <w:r>
        <w:tab/>
        <w:t>where the local government has set a fee within the prescribed range for council or committee meeting attendance fees,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minimum extent of reimbursement for the expense has been prescribed, to that extent; or</w:t>
      </w:r>
    </w:p>
    <w:p>
      <w:pPr>
        <w:pStyle w:val="Indenta"/>
      </w:pPr>
      <w:r>
        <w:tab/>
        <w:t>(b)</w:t>
      </w:r>
      <w:r>
        <w:tab/>
        <w:t>where the local government has set the extent to which the expense can be reimbursed and that extent is within the prescribed range (if any) of reimbursement, to that extent.</w:t>
      </w:r>
    </w:p>
    <w:p>
      <w:pPr>
        <w:pStyle w:val="Subsection"/>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pPr>
      <w:r>
        <w:tab/>
        <w:t>(5)</w:t>
      </w:r>
      <w:r>
        <w:tab/>
        <w:t>The mayor or president of a local government is entitled, in addition to any entitlement that he or she has under subsection (1) or (2), to be paid — </w:t>
      </w:r>
    </w:p>
    <w:p>
      <w:pPr>
        <w:pStyle w:val="Indenta"/>
      </w:pPr>
      <w:r>
        <w:tab/>
        <w:t>(a)</w:t>
      </w:r>
      <w:r>
        <w:tab/>
        <w:t>the prescribed minimum annual local government allowance for mayors or presidents; or</w:t>
      </w:r>
    </w:p>
    <w:p>
      <w:pPr>
        <w:pStyle w:val="Indenta"/>
      </w:pPr>
      <w:r>
        <w:tab/>
        <w:t>(b)</w:t>
      </w:r>
      <w:r>
        <w:tab/>
        <w:t>where the local government has set an annual local government allowance within the prescribed range for annual local government allowances for mayors or presidents, that allowance.</w:t>
      </w:r>
    </w:p>
    <w:p>
      <w:pPr>
        <w:pStyle w:val="Subsection"/>
        <w:spacing w:before="100"/>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spacing w:before="100"/>
      </w:pPr>
      <w:r>
        <w:tab/>
      </w:r>
      <w:r>
        <w:tab/>
        <w:t>a person who is a council member or a mayor or president in that person’s capacity as council member, mayor or president unless the payment or reimbursement is in accordance with this Division.</w:t>
      </w:r>
    </w:p>
    <w:p>
      <w:pPr>
        <w:pStyle w:val="Subsection"/>
        <w:spacing w:before="100"/>
      </w:pPr>
      <w:r>
        <w:tab/>
        <w:t>(7)</w:t>
      </w:r>
      <w:r>
        <w:tab/>
        <w:t xml:space="preserve">A reference in this section to a </w:t>
      </w:r>
      <w:r>
        <w:rPr>
          <w:b/>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w:t>
      </w:r>
    </w:p>
    <w:p>
      <w:pPr>
        <w:pStyle w:val="Heading5"/>
      </w:pPr>
      <w:bookmarkStart w:id="5553" w:name="_Toc454329926"/>
      <w:bookmarkStart w:id="5554" w:name="_Toc520085660"/>
      <w:bookmarkStart w:id="5555" w:name="_Toc64778028"/>
      <w:bookmarkStart w:id="5556" w:name="_Toc112475971"/>
      <w:bookmarkStart w:id="5557" w:name="_Toc196124945"/>
      <w:bookmarkStart w:id="5558" w:name="_Toc244595808"/>
      <w:bookmarkStart w:id="5559" w:name="_Toc239148643"/>
      <w:r>
        <w:rPr>
          <w:rStyle w:val="CharSectno"/>
        </w:rPr>
        <w:t>5.98A</w:t>
      </w:r>
      <w:r>
        <w:t>.</w:t>
      </w:r>
      <w:r>
        <w:tab/>
        <w:t>Allowance for deputy mayor or deputy president</w:t>
      </w:r>
      <w:bookmarkEnd w:id="5553"/>
      <w:bookmarkEnd w:id="5554"/>
      <w:bookmarkEnd w:id="5555"/>
      <w:bookmarkEnd w:id="5556"/>
      <w:bookmarkEnd w:id="5557"/>
      <w:bookmarkEnd w:id="5558"/>
      <w:bookmarkEnd w:id="5559"/>
    </w:p>
    <w:p>
      <w:pPr>
        <w:pStyle w:val="Subsection"/>
      </w:pPr>
      <w:r>
        <w:tab/>
        <w:t>(1)</w:t>
      </w:r>
      <w:r>
        <w:tab/>
        <w:t>A local government may decide* to pay the deputy mayor or deputy president of the local government an allowance of up to the prescribed percentage of the annual local government allowance to which the mayor or president is entitled under section 5.98(5).</w:t>
      </w:r>
    </w:p>
    <w:p>
      <w:pPr>
        <w:pStyle w:val="NotesPerm"/>
        <w:rPr>
          <w:i/>
          <w:snapToGrid w:val="0"/>
        </w:rPr>
      </w:pPr>
      <w:r>
        <w:rPr>
          <w:i/>
          <w:snapToGrid w:val="0"/>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w:t>
      </w:r>
    </w:p>
    <w:p>
      <w:pPr>
        <w:pStyle w:val="Heading5"/>
      </w:pPr>
      <w:bookmarkStart w:id="5560" w:name="_Toc454329927"/>
      <w:bookmarkStart w:id="5561" w:name="_Toc520085661"/>
      <w:bookmarkStart w:id="5562" w:name="_Toc64778029"/>
      <w:bookmarkStart w:id="5563" w:name="_Toc112475972"/>
      <w:bookmarkStart w:id="5564" w:name="_Toc196124946"/>
      <w:bookmarkStart w:id="5565" w:name="_Toc244595809"/>
      <w:bookmarkStart w:id="5566" w:name="_Toc239148644"/>
      <w:r>
        <w:rPr>
          <w:rStyle w:val="CharSectno"/>
        </w:rPr>
        <w:t>5.99</w:t>
      </w:r>
      <w:r>
        <w:t>.</w:t>
      </w:r>
      <w:r>
        <w:tab/>
        <w:t>Annual fee for council members in lieu of fees for attending meetings</w:t>
      </w:r>
      <w:bookmarkEnd w:id="5560"/>
      <w:bookmarkEnd w:id="5561"/>
      <w:bookmarkEnd w:id="5562"/>
      <w:bookmarkEnd w:id="5563"/>
      <w:bookmarkEnd w:id="5564"/>
      <w:bookmarkEnd w:id="5565"/>
      <w:bookmarkEnd w:id="5566"/>
    </w:p>
    <w:p>
      <w:pPr>
        <w:pStyle w:val="Subsection"/>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the prescribed minimum annual fee; or</w:t>
      </w:r>
    </w:p>
    <w:p>
      <w:pPr>
        <w:pStyle w:val="Indenta"/>
      </w:pPr>
      <w:r>
        <w:tab/>
        <w:t>(b)</w:t>
      </w:r>
      <w:r>
        <w:tab/>
        <w:t>where the local government has set a fee within the prescribed range for annual fees, that fee.</w:t>
      </w:r>
    </w:p>
    <w:p>
      <w:pPr>
        <w:pStyle w:val="NotesPerm"/>
        <w:rPr>
          <w:i/>
          <w:snapToGrid w:val="0"/>
        </w:rPr>
      </w:pPr>
      <w:r>
        <w:rPr>
          <w:i/>
          <w:snapToGrid w:val="0"/>
        </w:rPr>
        <w:tab/>
        <w:t>* Absolute majority required.</w:t>
      </w:r>
    </w:p>
    <w:p>
      <w:pPr>
        <w:pStyle w:val="Heading5"/>
      </w:pPr>
      <w:bookmarkStart w:id="5567" w:name="_Toc454329928"/>
      <w:bookmarkStart w:id="5568" w:name="_Toc520085662"/>
      <w:bookmarkStart w:id="5569" w:name="_Toc64778030"/>
      <w:bookmarkStart w:id="5570" w:name="_Toc112475973"/>
      <w:bookmarkStart w:id="5571" w:name="_Toc196124947"/>
      <w:bookmarkStart w:id="5572" w:name="_Toc244595810"/>
      <w:bookmarkStart w:id="5573" w:name="_Toc239148645"/>
      <w:r>
        <w:rPr>
          <w:rStyle w:val="CharSectno"/>
        </w:rPr>
        <w:t>5.99A</w:t>
      </w:r>
      <w:r>
        <w:t>.</w:t>
      </w:r>
      <w:r>
        <w:tab/>
        <w:t>Allowances for council members in lieu of reimbursement of expenses</w:t>
      </w:r>
      <w:bookmarkEnd w:id="5567"/>
      <w:bookmarkEnd w:id="5568"/>
      <w:bookmarkEnd w:id="5569"/>
      <w:bookmarkEnd w:id="5570"/>
      <w:bookmarkEnd w:id="5571"/>
      <w:bookmarkEnd w:id="5572"/>
      <w:bookmarkEnd w:id="5573"/>
    </w:p>
    <w:p>
      <w:pPr>
        <w:pStyle w:val="Subsection"/>
      </w:pPr>
      <w:r>
        <w:tab/>
      </w:r>
      <w:r>
        <w:tab/>
        <w:t>A local government may decide* that instead of reimbursing council members under section 5.98(2) for all of a particular type of expense it will instead pay all council members —</w:t>
      </w:r>
    </w:p>
    <w:p>
      <w:pPr>
        <w:pStyle w:val="Indenta"/>
      </w:pPr>
      <w:r>
        <w:tab/>
        <w:t>(a)</w:t>
      </w:r>
      <w:r>
        <w:tab/>
        <w:t>the prescribed minimum annual allowance for that type of expense; or</w:t>
      </w:r>
    </w:p>
    <w:p>
      <w:pPr>
        <w:pStyle w:val="Indenta"/>
      </w:pPr>
      <w:r>
        <w:tab/>
        <w:t>(b)</w:t>
      </w:r>
      <w:r>
        <w:tab/>
        <w:t>where the local government has set an allowance within the prescribed range for annual allowances for that type of expense, an allowance of that amount,</w:t>
      </w:r>
    </w:p>
    <w:p>
      <w:pPr>
        <w:pStyle w:val="Subsection"/>
      </w:pPr>
      <w:r>
        <w:tab/>
      </w:r>
      <w:r>
        <w:tab/>
        <w:t>and only reimburse the member for expenses of that type in excess of the amount of the allowance.</w:t>
      </w:r>
    </w:p>
    <w:p>
      <w:pPr>
        <w:pStyle w:val="NotesPerm"/>
        <w:rPr>
          <w:i/>
          <w:snapToGrid w:val="0"/>
        </w:rPr>
      </w:pPr>
      <w:r>
        <w:rPr>
          <w:i/>
          <w:snapToGrid w:val="0"/>
        </w:rPr>
        <w:tab/>
        <w:t>* Absolute majority required.</w:t>
      </w:r>
    </w:p>
    <w:p>
      <w:pPr>
        <w:pStyle w:val="Footnotesection"/>
      </w:pPr>
      <w:r>
        <w:tab/>
        <w:t>[Section 5.99A inserted by No. 64 of 1998 s. 38.]</w:t>
      </w:r>
    </w:p>
    <w:p>
      <w:pPr>
        <w:pStyle w:val="Heading5"/>
      </w:pPr>
      <w:bookmarkStart w:id="5574" w:name="_Toc454329929"/>
      <w:bookmarkStart w:id="5575" w:name="_Toc520085663"/>
      <w:bookmarkStart w:id="5576" w:name="_Toc64778031"/>
      <w:bookmarkStart w:id="5577" w:name="_Toc112475974"/>
      <w:bookmarkStart w:id="5578" w:name="_Toc196124948"/>
      <w:bookmarkStart w:id="5579" w:name="_Toc244595811"/>
      <w:bookmarkStart w:id="5580" w:name="_Toc239148646"/>
      <w:r>
        <w:rPr>
          <w:rStyle w:val="CharSectno"/>
        </w:rPr>
        <w:t>5.100</w:t>
      </w:r>
      <w:r>
        <w:t>.</w:t>
      </w:r>
      <w:r>
        <w:tab/>
        <w:t>Payments for certain committee members</w:t>
      </w:r>
      <w:bookmarkEnd w:id="5574"/>
      <w:bookmarkEnd w:id="5575"/>
      <w:bookmarkEnd w:id="5576"/>
      <w:bookmarkEnd w:id="5577"/>
      <w:bookmarkEnd w:id="5578"/>
      <w:bookmarkEnd w:id="5579"/>
      <w:bookmarkEnd w:id="5580"/>
    </w:p>
    <w:p>
      <w:pPr>
        <w:pStyle w:val="Subsection"/>
      </w:pPr>
      <w:r>
        <w:tab/>
        <w:t>(1)</w:t>
      </w:r>
      <w:r>
        <w:tab/>
        <w:t>A person who is a committee member but who is not a council member or an employee is not to be paid a fee for attending any committee meeting.</w:t>
      </w:r>
    </w:p>
    <w:p>
      <w:pPr>
        <w:pStyle w:val="Subsection"/>
        <w:keepNext/>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prescribed for the purposes of section 5.98(3)(b), </w:t>
      </w:r>
    </w:p>
    <w:p>
      <w:pPr>
        <w:pStyle w:val="Subsection"/>
      </w:pPr>
      <w:r>
        <w:tab/>
      </w:r>
      <w:r>
        <w:tab/>
        <w:t>the local government must ensure that the amount reimbursed to that person does not exceed that maximum.</w:t>
      </w:r>
    </w:p>
    <w:p>
      <w:pPr>
        <w:pStyle w:val="Heading5"/>
      </w:pPr>
      <w:bookmarkStart w:id="5581" w:name="_Toc454329930"/>
      <w:bookmarkStart w:id="5582" w:name="_Toc520085664"/>
      <w:bookmarkStart w:id="5583" w:name="_Toc64778032"/>
      <w:bookmarkStart w:id="5584" w:name="_Toc112475975"/>
      <w:bookmarkStart w:id="5585" w:name="_Toc196124949"/>
      <w:bookmarkStart w:id="5586" w:name="_Toc244595812"/>
      <w:bookmarkStart w:id="5587" w:name="_Toc239148647"/>
      <w:r>
        <w:rPr>
          <w:rStyle w:val="CharSectno"/>
        </w:rPr>
        <w:t>5.101</w:t>
      </w:r>
      <w:r>
        <w:t>.</w:t>
      </w:r>
      <w:r>
        <w:tab/>
        <w:t>Payments for employee committee members</w:t>
      </w:r>
      <w:bookmarkEnd w:id="5581"/>
      <w:bookmarkEnd w:id="5582"/>
      <w:bookmarkEnd w:id="5583"/>
      <w:bookmarkEnd w:id="5584"/>
      <w:bookmarkEnd w:id="5585"/>
      <w:bookmarkEnd w:id="5586"/>
      <w:bookmarkEnd w:id="5587"/>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5588" w:name="_Toc454329931"/>
      <w:bookmarkStart w:id="5589" w:name="_Toc520085665"/>
      <w:bookmarkStart w:id="5590" w:name="_Toc64778033"/>
      <w:bookmarkStart w:id="5591" w:name="_Toc112475976"/>
      <w:bookmarkStart w:id="5592" w:name="_Toc196124950"/>
      <w:bookmarkStart w:id="5593" w:name="_Toc244595813"/>
      <w:bookmarkStart w:id="5594" w:name="_Toc239148648"/>
      <w:r>
        <w:rPr>
          <w:rStyle w:val="CharSectno"/>
        </w:rPr>
        <w:t>5.102</w:t>
      </w:r>
      <w:r>
        <w:t>.</w:t>
      </w:r>
      <w:r>
        <w:tab/>
        <w:t>Expense may be funded before actually incurred</w:t>
      </w:r>
      <w:bookmarkEnd w:id="5588"/>
      <w:bookmarkEnd w:id="5589"/>
      <w:bookmarkEnd w:id="5590"/>
      <w:bookmarkEnd w:id="5591"/>
      <w:bookmarkEnd w:id="5592"/>
      <w:bookmarkEnd w:id="5593"/>
      <w:bookmarkEnd w:id="5594"/>
    </w:p>
    <w:p>
      <w:pPr>
        <w:pStyle w:val="Subsection"/>
      </w:pPr>
      <w:r>
        <w:tab/>
      </w:r>
      <w:r>
        <w:tab/>
        <w:t>Nothing in this Division prevents a local government from making a cash advance to a person in respect of an expense for which the person can be reimbursed.</w:t>
      </w:r>
    </w:p>
    <w:p>
      <w:pPr>
        <w:pStyle w:val="Heading3"/>
      </w:pPr>
      <w:bookmarkStart w:id="5595" w:name="_Toc180317602"/>
      <w:bookmarkStart w:id="5596" w:name="_Toc180385511"/>
      <w:bookmarkStart w:id="5597" w:name="_Toc187032362"/>
      <w:bookmarkStart w:id="5598" w:name="_Toc187121344"/>
      <w:bookmarkStart w:id="5599" w:name="_Toc187819433"/>
      <w:bookmarkStart w:id="5600" w:name="_Toc188077864"/>
      <w:bookmarkStart w:id="5601" w:name="_Toc196124951"/>
      <w:bookmarkStart w:id="5602" w:name="_Toc196125817"/>
      <w:bookmarkStart w:id="5603" w:name="_Toc196802215"/>
      <w:bookmarkStart w:id="5604" w:name="_Toc197855574"/>
      <w:bookmarkStart w:id="5605" w:name="_Toc200518354"/>
      <w:bookmarkStart w:id="5606" w:name="_Toc202174330"/>
      <w:bookmarkStart w:id="5607" w:name="_Toc239148649"/>
      <w:bookmarkStart w:id="5608" w:name="_Toc244595814"/>
      <w:r>
        <w:rPr>
          <w:rStyle w:val="CharDivNo"/>
        </w:rPr>
        <w:t>Division 9</w:t>
      </w:r>
      <w:r>
        <w:t> — </w:t>
      </w:r>
      <w:r>
        <w:rPr>
          <w:rStyle w:val="CharDivText"/>
        </w:rPr>
        <w:t>Conduct of certain officials</w:t>
      </w:r>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p>
    <w:p>
      <w:pPr>
        <w:pStyle w:val="Footnoteheading"/>
      </w:pPr>
      <w:r>
        <w:tab/>
        <w:t>[Heading inserted by No. 1 of 2007 s. 8.]</w:t>
      </w:r>
    </w:p>
    <w:p>
      <w:pPr>
        <w:pStyle w:val="Heading5"/>
      </w:pPr>
      <w:bookmarkStart w:id="5609" w:name="_Toc196124952"/>
      <w:bookmarkStart w:id="5610" w:name="_Toc244595815"/>
      <w:bookmarkStart w:id="5611" w:name="_Toc239148650"/>
      <w:bookmarkStart w:id="5612" w:name="_Toc454329932"/>
      <w:bookmarkStart w:id="5613" w:name="_Toc520085666"/>
      <w:bookmarkStart w:id="5614" w:name="_Toc64778034"/>
      <w:bookmarkStart w:id="5615" w:name="_Toc112475978"/>
      <w:r>
        <w:rPr>
          <w:rStyle w:val="CharSectno"/>
        </w:rPr>
        <w:t>5.102A</w:t>
      </w:r>
      <w:r>
        <w:t>.</w:t>
      </w:r>
      <w:r>
        <w:tab/>
        <w:t>Terms used in this Division</w:t>
      </w:r>
      <w:bookmarkEnd w:id="5609"/>
      <w:bookmarkEnd w:id="5610"/>
      <w:bookmarkEnd w:id="5611"/>
    </w:p>
    <w:p>
      <w:pPr>
        <w:pStyle w:val="Subsection"/>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rPr>
          <w:b/>
        </w:rPr>
        <w:tab/>
      </w:r>
      <w:r>
        <w:rPr>
          <w:rStyle w:val="CharDefText"/>
        </w:rPr>
        <w:t>rules of conduct</w:t>
      </w:r>
      <w:r>
        <w:t xml:space="preserve"> means rules of conduct for council members referred to in section 5.104(1);</w:t>
      </w:r>
    </w:p>
    <w:p>
      <w:pPr>
        <w:pStyle w:val="Defstart"/>
      </w:pPr>
      <w:r>
        <w:rPr>
          <w:b/>
        </w:rPr>
        <w:tab/>
      </w:r>
      <w:r>
        <w:rPr>
          <w:rStyle w:val="CharDefText"/>
        </w:rPr>
        <w:t>serious breach</w:t>
      </w:r>
      <w:r>
        <w:t xml:space="preserve"> has the meaning given in section 5.105(3);</w:t>
      </w:r>
    </w:p>
    <w:p>
      <w:pPr>
        <w:pStyle w:val="Defstart"/>
      </w:pPr>
      <w:r>
        <w:rPr>
          <w:b/>
        </w:rPr>
        <w:tab/>
      </w:r>
      <w:r>
        <w:rPr>
          <w:rStyle w:val="CharDefText"/>
        </w:rPr>
        <w:t>standards panel</w:t>
      </w:r>
      <w:r>
        <w:t xml:space="preserve"> means a standards panel established under section 5.122(1) or (2).</w:t>
      </w:r>
    </w:p>
    <w:p>
      <w:pPr>
        <w:pStyle w:val="Footnotesection"/>
      </w:pPr>
      <w:r>
        <w:tab/>
        <w:t>[Section 5.102A inserted by No. 1 of 2007 s. 9.]</w:t>
      </w:r>
    </w:p>
    <w:p>
      <w:pPr>
        <w:pStyle w:val="Heading5"/>
      </w:pPr>
      <w:bookmarkStart w:id="5616" w:name="_Toc196124953"/>
      <w:bookmarkStart w:id="5617" w:name="_Toc244595816"/>
      <w:bookmarkStart w:id="5618" w:name="_Toc239148651"/>
      <w:r>
        <w:rPr>
          <w:rStyle w:val="CharSectno"/>
        </w:rPr>
        <w:t>5.103</w:t>
      </w:r>
      <w:r>
        <w:t>.</w:t>
      </w:r>
      <w:r>
        <w:tab/>
        <w:t>Codes of conduct</w:t>
      </w:r>
      <w:bookmarkEnd w:id="5612"/>
      <w:bookmarkEnd w:id="5613"/>
      <w:bookmarkEnd w:id="5614"/>
      <w:bookmarkEnd w:id="5615"/>
      <w:bookmarkEnd w:id="5616"/>
      <w:bookmarkEnd w:id="5617"/>
      <w:bookmarkEnd w:id="5618"/>
    </w:p>
    <w:p>
      <w:pPr>
        <w:pStyle w:val="Subsection"/>
      </w:pPr>
      <w:r>
        <w:tab/>
        <w:t>(1)</w:t>
      </w:r>
      <w:r>
        <w:tab/>
        <w:t xml:space="preserve">Every local government is to prepare or adopt a code of conduct to be observed by council members, committee members and employees. </w:t>
      </w:r>
    </w:p>
    <w:p>
      <w:pPr>
        <w:pStyle w:val="Ednotesubsection"/>
      </w:pPr>
      <w:r>
        <w:tab/>
        <w:t>[(2)</w:t>
      </w:r>
      <w:r>
        <w:tab/>
        <w:t>deleted]</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 No. 1 of 2007 s. 10.]</w:t>
      </w:r>
    </w:p>
    <w:p>
      <w:pPr>
        <w:pStyle w:val="Heading5"/>
      </w:pPr>
      <w:bookmarkStart w:id="5619" w:name="_Toc196124954"/>
      <w:bookmarkStart w:id="5620" w:name="_Toc244595817"/>
      <w:bookmarkStart w:id="5621" w:name="_Toc239148652"/>
      <w:bookmarkStart w:id="5622" w:name="_Toc71096612"/>
      <w:bookmarkStart w:id="5623" w:name="_Toc84404697"/>
      <w:bookmarkStart w:id="5624" w:name="_Toc89507691"/>
      <w:bookmarkStart w:id="5625" w:name="_Toc89859891"/>
      <w:bookmarkStart w:id="5626" w:name="_Toc92771688"/>
      <w:bookmarkStart w:id="5627" w:name="_Toc92865587"/>
      <w:bookmarkStart w:id="5628" w:name="_Toc94071038"/>
      <w:bookmarkStart w:id="5629" w:name="_Toc96496723"/>
      <w:bookmarkStart w:id="5630" w:name="_Toc97097927"/>
      <w:bookmarkStart w:id="5631" w:name="_Toc100136441"/>
      <w:bookmarkStart w:id="5632" w:name="_Toc100384372"/>
      <w:bookmarkStart w:id="5633" w:name="_Toc100476588"/>
      <w:bookmarkStart w:id="5634" w:name="_Toc102382035"/>
      <w:bookmarkStart w:id="5635" w:name="_Toc102721968"/>
      <w:bookmarkStart w:id="5636" w:name="_Toc102877033"/>
      <w:bookmarkStart w:id="5637" w:name="_Toc104172819"/>
      <w:bookmarkStart w:id="5638" w:name="_Toc107983135"/>
      <w:bookmarkStart w:id="5639" w:name="_Toc109544603"/>
      <w:bookmarkStart w:id="5640" w:name="_Toc109548051"/>
      <w:bookmarkStart w:id="5641" w:name="_Toc110064100"/>
      <w:bookmarkStart w:id="5642" w:name="_Toc110324020"/>
      <w:bookmarkStart w:id="5643" w:name="_Toc110755492"/>
      <w:bookmarkStart w:id="5644" w:name="_Toc111618628"/>
      <w:bookmarkStart w:id="5645" w:name="_Toc111621836"/>
      <w:bookmarkStart w:id="5646" w:name="_Toc112475979"/>
      <w:bookmarkStart w:id="5647" w:name="_Toc112732475"/>
      <w:bookmarkStart w:id="5648" w:name="_Toc124053801"/>
      <w:bookmarkStart w:id="5649" w:name="_Toc131399482"/>
      <w:bookmarkStart w:id="5650" w:name="_Toc136336326"/>
      <w:bookmarkStart w:id="5651" w:name="_Toc136409365"/>
      <w:bookmarkStart w:id="5652" w:name="_Toc136410165"/>
      <w:bookmarkStart w:id="5653" w:name="_Toc138825971"/>
      <w:bookmarkStart w:id="5654" w:name="_Toc139267967"/>
      <w:bookmarkStart w:id="5655" w:name="_Toc139693264"/>
      <w:bookmarkStart w:id="5656" w:name="_Toc141179234"/>
      <w:bookmarkStart w:id="5657" w:name="_Toc152739479"/>
      <w:bookmarkStart w:id="5658" w:name="_Toc153611420"/>
      <w:bookmarkStart w:id="5659" w:name="_Toc155598400"/>
      <w:bookmarkStart w:id="5660" w:name="_Toc157923119"/>
      <w:bookmarkStart w:id="5661" w:name="_Toc162950688"/>
      <w:bookmarkStart w:id="5662" w:name="_Toc170724669"/>
      <w:bookmarkStart w:id="5663" w:name="_Toc171228456"/>
      <w:bookmarkStart w:id="5664" w:name="_Toc171235845"/>
      <w:bookmarkStart w:id="5665" w:name="_Toc173899188"/>
      <w:bookmarkStart w:id="5666" w:name="_Toc175470817"/>
      <w:bookmarkStart w:id="5667" w:name="_Toc175472706"/>
      <w:bookmarkStart w:id="5668" w:name="_Toc176677571"/>
      <w:bookmarkStart w:id="5669" w:name="_Toc176777294"/>
      <w:bookmarkStart w:id="5670" w:name="_Toc176835560"/>
      <w:r>
        <w:rPr>
          <w:rStyle w:val="CharSectno"/>
        </w:rPr>
        <w:t>5.104</w:t>
      </w:r>
      <w:r>
        <w:t>.</w:t>
      </w:r>
      <w:r>
        <w:tab/>
        <w:t>Other regulations about conduct of council members</w:t>
      </w:r>
      <w:bookmarkEnd w:id="5619"/>
      <w:bookmarkEnd w:id="5620"/>
      <w:bookmarkEnd w:id="5621"/>
    </w:p>
    <w:p>
      <w:pPr>
        <w:pStyle w:val="Subsection"/>
      </w:pPr>
      <w:r>
        <w:tab/>
        <w:t>(1)</w:t>
      </w:r>
      <w:r>
        <w:tab/>
        <w:t>Regulations may prescribe rules, to be known as the rules of conduct for council members, that council members are required to observe.</w:t>
      </w:r>
    </w:p>
    <w:p>
      <w:pPr>
        <w:pStyle w:val="Subsection"/>
      </w:pPr>
      <w:r>
        <w:tab/>
        <w:t>(2)</w:t>
      </w:r>
      <w:r>
        <w:tab/>
        <w:t>The rules of conduct for council members apply, to the extent stated in the regulations, to a council member when acting as a committee member.</w:t>
      </w:r>
    </w:p>
    <w:p>
      <w:pPr>
        <w:pStyle w:val="Subsection"/>
      </w:pPr>
      <w:r>
        <w:tab/>
        <w:t>(3)</w:t>
      </w:r>
      <w:r>
        <w:tab/>
        <w:t>The rules of conduct may contain provisions dealing with any aspect of the conduct of council members whether or not it is otherwise dealt with in this Act.</w:t>
      </w:r>
    </w:p>
    <w:p>
      <w:pPr>
        <w:pStyle w:val="Subsection"/>
      </w:pPr>
      <w:r>
        <w:tab/>
        <w:t>(4)</w:t>
      </w:r>
      <w:r>
        <w:tab/>
        <w:t>Regulations cannot prescribe a rule of conduct if contravention of the rule would, in addition to being a minor breach under section 5.105(1)(a), also be a serious breach under section 5.105(3).</w:t>
      </w:r>
    </w:p>
    <w:p>
      <w:pPr>
        <w:pStyle w:val="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Subsection"/>
      </w:pPr>
      <w:r>
        <w:tab/>
        <w:t>(6)</w:t>
      </w:r>
      <w:r>
        <w:tab/>
        <w:t>The rules of conduct do not limit what a code of conduct under section 5.103 may contain.</w:t>
      </w:r>
    </w:p>
    <w:p>
      <w:pPr>
        <w:pStyle w:val="Subsection"/>
      </w:pPr>
      <w:r>
        <w:tab/>
        <w:t>(7)</w:t>
      </w:r>
      <w:r>
        <w:tab/>
        <w:t>The regulations may, in addition to rules of conduct, prescribe general principles to guide the behaviour of council members.</w:t>
      </w:r>
    </w:p>
    <w:p>
      <w:pPr>
        <w:pStyle w:val="Footnotesection"/>
      </w:pPr>
      <w:r>
        <w:tab/>
        <w:t>[Section 5.104 inserted by No. 1 of 2007 s. 11.]</w:t>
      </w:r>
    </w:p>
    <w:p>
      <w:pPr>
        <w:pStyle w:val="Heading5"/>
      </w:pPr>
      <w:bookmarkStart w:id="5671" w:name="_Toc196124955"/>
      <w:bookmarkStart w:id="5672" w:name="_Toc244595818"/>
      <w:bookmarkStart w:id="5673" w:name="_Toc239148653"/>
      <w:r>
        <w:rPr>
          <w:rStyle w:val="CharSectno"/>
        </w:rPr>
        <w:t>5.105</w:t>
      </w:r>
      <w:r>
        <w:t>.</w:t>
      </w:r>
      <w:r>
        <w:tab/>
        <w:t>Breaches by council members</w:t>
      </w:r>
      <w:bookmarkEnd w:id="5671"/>
      <w:bookmarkEnd w:id="5672"/>
      <w:bookmarkEnd w:id="5673"/>
    </w:p>
    <w:p>
      <w:pPr>
        <w:pStyle w:val="Subsection"/>
      </w:pPr>
      <w:r>
        <w:tab/>
        <w:t>(1)</w:t>
      </w:r>
      <w:r>
        <w:tab/>
        <w:t xml:space="preserve">A council member commits a minor breach if he or she contravenes — </w:t>
      </w:r>
    </w:p>
    <w:p>
      <w:pPr>
        <w:pStyle w:val="Indenta"/>
      </w:pPr>
      <w:r>
        <w:tab/>
        <w:t>(a)</w:t>
      </w:r>
      <w:r>
        <w:tab/>
        <w:t>a rule of conduct under section 5.104(1); or</w:t>
      </w:r>
    </w:p>
    <w:p>
      <w:pPr>
        <w:pStyle w:val="Indenta"/>
      </w:pPr>
      <w:r>
        <w:tab/>
        <w:t>(b)</w:t>
      </w:r>
      <w:r>
        <w:tab/>
        <w:t>a local law under this Act, contravention of which the regulations specify to be a minor breach.</w:t>
      </w:r>
    </w:p>
    <w:p>
      <w:pPr>
        <w:pStyle w:val="Subsection"/>
      </w:pPr>
      <w:r>
        <w:tab/>
        <w:t>(2)</w:t>
      </w:r>
      <w:r>
        <w:tab/>
        <w:t>A minor breach is a recurrent breach if it occurs after the council member has been found under this Division to have committed 2 or more other minor breaches.</w:t>
      </w:r>
    </w:p>
    <w:p>
      <w:pPr>
        <w:pStyle w:val="Subsection"/>
        <w:spacing w:before="140"/>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pPr>
      <w:r>
        <w:tab/>
        <w:t>[Section 5.105 inserted by No. 1 of 2007 s. 11.]</w:t>
      </w:r>
    </w:p>
    <w:p>
      <w:pPr>
        <w:pStyle w:val="Heading5"/>
      </w:pPr>
      <w:bookmarkStart w:id="5674" w:name="_Toc196124956"/>
      <w:bookmarkStart w:id="5675" w:name="_Toc244595819"/>
      <w:bookmarkStart w:id="5676" w:name="_Toc239148654"/>
      <w:r>
        <w:rPr>
          <w:rStyle w:val="CharSectno"/>
        </w:rPr>
        <w:t>5.106</w:t>
      </w:r>
      <w:r>
        <w:t>.</w:t>
      </w:r>
      <w:r>
        <w:tab/>
        <w:t>Deciding whether breach occurred</w:t>
      </w:r>
      <w:bookmarkEnd w:id="5674"/>
      <w:bookmarkEnd w:id="5675"/>
      <w:bookmarkEnd w:id="5676"/>
    </w:p>
    <w:p>
      <w:pPr>
        <w:pStyle w:val="Subsection"/>
        <w:spacing w:before="140"/>
      </w:pPr>
      <w:r>
        <w:tab/>
      </w:r>
      <w:r>
        <w:tab/>
        <w:t>A finding that a breach has occurred is to be based on evidence from which it may be concluded that it is more likely that the breach occurred than that it did not occur.</w:t>
      </w:r>
    </w:p>
    <w:p>
      <w:pPr>
        <w:pStyle w:val="Footnotesection"/>
      </w:pPr>
      <w:r>
        <w:tab/>
        <w:t>[Section 5.106 inserted by No. 1 of 2007 s. 11.]</w:t>
      </w:r>
    </w:p>
    <w:p>
      <w:pPr>
        <w:pStyle w:val="Heading5"/>
      </w:pPr>
      <w:bookmarkStart w:id="5677" w:name="_Toc196124957"/>
      <w:bookmarkStart w:id="5678" w:name="_Toc244595820"/>
      <w:bookmarkStart w:id="5679" w:name="_Toc239148655"/>
      <w:r>
        <w:rPr>
          <w:rStyle w:val="CharSectno"/>
        </w:rPr>
        <w:t>5.107</w:t>
      </w:r>
      <w:r>
        <w:t>.</w:t>
      </w:r>
      <w:r>
        <w:tab/>
        <w:t>Complaining to complaints officer of minor breach</w:t>
      </w:r>
      <w:bookmarkEnd w:id="5677"/>
      <w:bookmarkEnd w:id="5678"/>
      <w:bookmarkEnd w:id="5679"/>
    </w:p>
    <w:p>
      <w:pPr>
        <w:pStyle w:val="Subsection"/>
        <w:spacing w:before="140"/>
      </w:pPr>
      <w:r>
        <w:tab/>
        <w:t>(1)</w:t>
      </w:r>
      <w:r>
        <w:tab/>
        <w:t>A person who has reason to believe that a council member has committed a minor breach may complain of the breach by sending to the complaints officer a complaint in accordance with subsection (2).</w:t>
      </w:r>
    </w:p>
    <w:p>
      <w:pPr>
        <w:pStyle w:val="Subsection"/>
        <w:spacing w:before="140"/>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spacing w:before="140"/>
      </w:pPr>
      <w:r>
        <w:tab/>
        <w:t>(3)</w:t>
      </w:r>
      <w:r>
        <w:tab/>
        <w:t xml:space="preserve">Within 14 days after the day on which the complaints officer receives the complaint, the complaints officer is required to — </w:t>
      </w:r>
    </w:p>
    <w:p>
      <w:pPr>
        <w:pStyle w:val="Indenta"/>
      </w:pPr>
      <w:r>
        <w:tab/>
        <w:t>(a)</w:t>
      </w:r>
      <w:r>
        <w:tab/>
        <w:t xml:space="preserve">give to the person making the complaint an acknowledgment in writing that the complaint has been received; </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(4)</w:t>
      </w:r>
      <w:r>
        <w:tab/>
        <w:t>A person can make a complaint under this section within 2 years after the breach alleged in the complaint occurred, but not later.</w:t>
      </w:r>
    </w:p>
    <w:p>
      <w:pPr>
        <w:pStyle w:val="Footnotesection"/>
      </w:pPr>
      <w:r>
        <w:tab/>
        <w:t>[Section 5.107 inserted by No. 1 of 2007 s. 11.]</w:t>
      </w:r>
    </w:p>
    <w:p>
      <w:pPr>
        <w:pStyle w:val="Heading5"/>
      </w:pPr>
      <w:bookmarkStart w:id="5680" w:name="_Toc196124958"/>
      <w:bookmarkStart w:id="5681" w:name="_Toc244595821"/>
      <w:bookmarkStart w:id="5682" w:name="_Toc239148656"/>
      <w:r>
        <w:rPr>
          <w:rStyle w:val="CharSectno"/>
        </w:rPr>
        <w:t>5.108</w:t>
      </w:r>
      <w:r>
        <w:t>.</w:t>
      </w:r>
      <w:r>
        <w:tab/>
        <w:t>Executive Director may send complaint of minor breach to complaints officer</w:t>
      </w:r>
      <w:bookmarkEnd w:id="5680"/>
      <w:bookmarkEnd w:id="5681"/>
      <w:bookmarkEnd w:id="5682"/>
    </w:p>
    <w:p>
      <w:pPr>
        <w:pStyle w:val="Subsection"/>
      </w:pPr>
      <w:r>
        <w:tab/>
        <w:t>(1)</w:t>
      </w:r>
      <w:r>
        <w:tab/>
        <w:t>If it appears to the Executive Director that a complaint a person seeks to make under section 5.114 discloses a minor breach, the Executive Director may send the complaint to the complaints officer of the local government concerned.</w:t>
      </w:r>
    </w:p>
    <w:p>
      <w:pPr>
        <w:pStyle w:val="Subsection"/>
      </w:pPr>
      <w:r>
        <w:tab/>
        <w:t>(2)</w:t>
      </w:r>
      <w:r>
        <w:tab/>
        <w:t xml:space="preserve">Within 14 days after the day on which the complaints officer receives the complaint, the complaints officer is required to — </w:t>
      </w:r>
    </w:p>
    <w:p>
      <w:pPr>
        <w:pStyle w:val="Indenta"/>
      </w:pPr>
      <w:r>
        <w:tab/>
        <w:t>(a)</w:t>
      </w:r>
      <w:r>
        <w:tab/>
        <w:t xml:space="preserve">give to the person who sent the complaint to the Executive Director written notice that the complaint is to be dealt with as a complaint of a minor breach; </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Executive Director can send a complaint to a complaints officer under this section within 2 years after the breach alleged in the complaint occurred, but not later.</w:t>
      </w:r>
    </w:p>
    <w:p>
      <w:pPr>
        <w:pStyle w:val="Footnotesection"/>
      </w:pPr>
      <w:r>
        <w:tab/>
        <w:t>[Section 5.108 inserted by No. 1 of 2007 s. 11.]</w:t>
      </w:r>
    </w:p>
    <w:p>
      <w:pPr>
        <w:pStyle w:val="Heading5"/>
      </w:pPr>
      <w:bookmarkStart w:id="5683" w:name="_Toc196124959"/>
      <w:bookmarkStart w:id="5684" w:name="_Toc244595822"/>
      <w:bookmarkStart w:id="5685" w:name="_Toc239148657"/>
      <w:r>
        <w:rPr>
          <w:rStyle w:val="CharSectno"/>
        </w:rPr>
        <w:t>5.109</w:t>
      </w:r>
      <w:r>
        <w:t>.</w:t>
      </w:r>
      <w:r>
        <w:tab/>
        <w:t>Complaint initiated by complaints officer</w:t>
      </w:r>
      <w:bookmarkEnd w:id="5683"/>
      <w:bookmarkEnd w:id="5684"/>
      <w:bookmarkEnd w:id="5685"/>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2 years after the breach alleged in the complaint occurred, but not later.</w:t>
      </w:r>
    </w:p>
    <w:p>
      <w:pPr>
        <w:pStyle w:val="Footnotesection"/>
      </w:pPr>
      <w:r>
        <w:tab/>
        <w:t>[Section 5.109 inserted by No. 1 of 2007 s. 11.]</w:t>
      </w:r>
    </w:p>
    <w:p>
      <w:pPr>
        <w:pStyle w:val="Heading5"/>
      </w:pPr>
      <w:bookmarkStart w:id="5686" w:name="_Toc196124960"/>
      <w:bookmarkStart w:id="5687" w:name="_Toc244595823"/>
      <w:bookmarkStart w:id="5688" w:name="_Toc239148658"/>
      <w:r>
        <w:rPr>
          <w:rStyle w:val="CharSectno"/>
        </w:rPr>
        <w:t>5.110</w:t>
      </w:r>
      <w:r>
        <w:t>.</w:t>
      </w:r>
      <w:r>
        <w:tab/>
        <w:t>Dealing with complaint of minor breach</w:t>
      </w:r>
      <w:bookmarkEnd w:id="5686"/>
      <w:bookmarkEnd w:id="5687"/>
      <w:bookmarkEnd w:id="5688"/>
    </w:p>
    <w:p>
      <w:pPr>
        <w:pStyle w:val="Subsection"/>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Executive Director under section 5.111.</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tab/>
        <w:t>(4)</w:t>
      </w:r>
      <w:r>
        <w:tab/>
        <w:t>A standards panel is required to give each party written notice of the reasons for any finding it makes under subsection (2).</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(6)</w:t>
      </w:r>
      <w:r>
        <w:tab/>
        <w:t xml:space="preserve">The breach is to be dealt with by — </w:t>
      </w:r>
    </w:p>
    <w:p>
      <w:pPr>
        <w:pStyle w:val="Indenta"/>
      </w:pPr>
      <w:r>
        <w:tab/>
        <w:t>(a)</w:t>
      </w:r>
      <w:r>
        <w:tab/>
        <w:t>dismissing the complaint;</w:t>
      </w:r>
    </w:p>
    <w:p>
      <w:pPr>
        <w:pStyle w:val="Indenta"/>
      </w:pPr>
      <w:r>
        <w:tab/>
        <w:t>(b)</w:t>
      </w:r>
      <w:r>
        <w:tab/>
        <w:t xml:space="preserve">ordering that — </w:t>
      </w:r>
    </w:p>
    <w:p>
      <w:pPr>
        <w:pStyle w:val="Indenti"/>
      </w:pPr>
      <w:r>
        <w:tab/>
        <w:t>(i)</w:t>
      </w:r>
      <w:r>
        <w:tab/>
        <w:t>the person against whom the complaint was made be publicly censured as specified in the order;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Footnotesection"/>
      </w:pPr>
      <w:r>
        <w:tab/>
        <w:t>[Section 5.110 inserted by No. 1 of 2007 s. 11.]</w:t>
      </w:r>
    </w:p>
    <w:p>
      <w:pPr>
        <w:pStyle w:val="Heading5"/>
      </w:pPr>
      <w:bookmarkStart w:id="5689" w:name="_Toc196124961"/>
      <w:bookmarkStart w:id="5690" w:name="_Toc244595824"/>
      <w:bookmarkStart w:id="5691" w:name="_Toc239148659"/>
      <w:r>
        <w:rPr>
          <w:rStyle w:val="CharSectno"/>
        </w:rPr>
        <w:t>5.111</w:t>
      </w:r>
      <w:r>
        <w:t>.</w:t>
      </w:r>
      <w:r>
        <w:tab/>
        <w:t>Dealing with a recurrent breach</w:t>
      </w:r>
      <w:bookmarkEnd w:id="5689"/>
      <w:bookmarkEnd w:id="5690"/>
      <w:bookmarkEnd w:id="5691"/>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Executive Director or proceed under section 5.110 to make a finding and deal with the complaint.</w:t>
      </w:r>
    </w:p>
    <w:p>
      <w:pPr>
        <w:pStyle w:val="Subsection"/>
      </w:pPr>
      <w:r>
        <w:tab/>
        <w:t>(2)</w:t>
      </w:r>
      <w:r>
        <w:tab/>
        <w:t xml:space="preserve">If a standards panel sends the complaint to the Executive Director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by No. 1 of 2007 s. 11.]</w:t>
      </w:r>
    </w:p>
    <w:p>
      <w:pPr>
        <w:pStyle w:val="Heading5"/>
      </w:pPr>
      <w:bookmarkStart w:id="5692" w:name="_Toc196124962"/>
      <w:bookmarkStart w:id="5693" w:name="_Toc244595825"/>
      <w:bookmarkStart w:id="5694" w:name="_Toc239148660"/>
      <w:r>
        <w:rPr>
          <w:rStyle w:val="CharSectno"/>
        </w:rPr>
        <w:t>5.112</w:t>
      </w:r>
      <w:r>
        <w:t>.</w:t>
      </w:r>
      <w:r>
        <w:tab/>
        <w:t>Allegation of recurrent breach</w:t>
      </w:r>
      <w:bookmarkEnd w:id="5692"/>
      <w:bookmarkEnd w:id="5693"/>
      <w:bookmarkEnd w:id="5694"/>
    </w:p>
    <w:p>
      <w:pPr>
        <w:pStyle w:val="Subsection"/>
      </w:pPr>
      <w:r>
        <w:tab/>
        <w:t>(1)</w:t>
      </w:r>
      <w:r>
        <w:tab/>
        <w:t>If a standards panel sends to the Executive Director, under section 5.111, a complaint of a minor breach that, if it were found to have been committed, would be a recurrent breach, the Executive Director has to decide whether to make an allegation under subsection (2).</w:t>
      </w:r>
    </w:p>
    <w:p>
      <w:pPr>
        <w:pStyle w:val="Subsection"/>
      </w:pPr>
      <w:r>
        <w:tab/>
        <w:t>(2)</w:t>
      </w:r>
      <w:r>
        <w:tab/>
        <w:t>If the Executive Director considers it appropriate to do so, the Executive Director may make an allegation to the State Administrative Tribunal that the council member committed the breach.</w:t>
      </w:r>
    </w:p>
    <w:p>
      <w:pPr>
        <w:pStyle w:val="Subsection"/>
      </w:pPr>
      <w:r>
        <w:tab/>
        <w:t>(3)</w:t>
      </w:r>
      <w:r>
        <w:tab/>
        <w:t>The Executive Director is required to give the complaints officer and each of the parties notice in writing of the decision.</w:t>
      </w:r>
    </w:p>
    <w:p>
      <w:pPr>
        <w:pStyle w:val="Subsection"/>
      </w:pPr>
      <w:r>
        <w:tab/>
        <w:t>(4)</w:t>
      </w:r>
      <w:r>
        <w:tab/>
        <w:t xml:space="preserve">If the Executive Director decides not to make an allegation to the State Administrative Tribunal — </w:t>
      </w:r>
    </w:p>
    <w:p>
      <w:pPr>
        <w:pStyle w:val="Indenta"/>
      </w:pPr>
      <w:r>
        <w:tab/>
        <w:t>(a)</w:t>
      </w:r>
      <w:r>
        <w:tab/>
        <w:t xml:space="preserve">the Executive Director is required to send the complaint to the standards panel that sent the complaint to the Executive Director; </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pPr>
      <w:r>
        <w:tab/>
        <w:t>(5)</w:t>
      </w:r>
      <w:r>
        <w:tab/>
        <w:t>The fact that the person who made the complaint does not want an allegation to be made to the State Administrative Tribunal does not prevent the Executive Director from making the allegation.</w:t>
      </w:r>
    </w:p>
    <w:p>
      <w:pPr>
        <w:pStyle w:val="Footnotesection"/>
      </w:pPr>
      <w:r>
        <w:tab/>
        <w:t>[Section 5.112 inserted by No. 1 of 2007 s. 11.]</w:t>
      </w:r>
    </w:p>
    <w:p>
      <w:pPr>
        <w:pStyle w:val="Heading5"/>
      </w:pPr>
      <w:bookmarkStart w:id="5695" w:name="_Toc196124963"/>
      <w:bookmarkStart w:id="5696" w:name="_Toc244595826"/>
      <w:bookmarkStart w:id="5697" w:name="_Toc239148661"/>
      <w:r>
        <w:rPr>
          <w:rStyle w:val="CharSectno"/>
        </w:rPr>
        <w:t>5.113</w:t>
      </w:r>
      <w:r>
        <w:t>.</w:t>
      </w:r>
      <w:r>
        <w:tab/>
        <w:t>Punishment for recurrent breach</w:t>
      </w:r>
      <w:bookmarkEnd w:id="5695"/>
      <w:bookmarkEnd w:id="5696"/>
      <w:bookmarkEnd w:id="5697"/>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pPr>
      <w:r>
        <w:tab/>
        <w:t>[Section 5.113 inserted by No. 1 of 2007 s. 11.]</w:t>
      </w:r>
    </w:p>
    <w:p>
      <w:pPr>
        <w:pStyle w:val="Heading5"/>
      </w:pPr>
      <w:bookmarkStart w:id="5698" w:name="_Toc196124964"/>
      <w:bookmarkStart w:id="5699" w:name="_Toc244595827"/>
      <w:bookmarkStart w:id="5700" w:name="_Toc239148662"/>
      <w:r>
        <w:rPr>
          <w:rStyle w:val="CharSectno"/>
        </w:rPr>
        <w:t>5.114</w:t>
      </w:r>
      <w:r>
        <w:t>.</w:t>
      </w:r>
      <w:r>
        <w:tab/>
        <w:t>Making complaint of serious breach</w:t>
      </w:r>
      <w:bookmarkEnd w:id="5698"/>
      <w:bookmarkEnd w:id="5699"/>
      <w:bookmarkEnd w:id="5700"/>
    </w:p>
    <w:p>
      <w:pPr>
        <w:pStyle w:val="Subsection"/>
      </w:pPr>
      <w:r>
        <w:tab/>
        <w:t>(1)</w:t>
      </w:r>
      <w:r>
        <w:tab/>
        <w:t>A person who has reason to believe that a council member has committed a serious breach may complain to the Executive Director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offence that is alleged to have resulted in the breach; and</w:t>
      </w:r>
    </w:p>
    <w:p>
      <w:pPr>
        <w:pStyle w:val="Indenta"/>
      </w:pPr>
      <w:r>
        <w:tab/>
        <w:t>(d)</w:t>
      </w:r>
      <w:r>
        <w:tab/>
        <w:t>any other information that the regulations may require,</w:t>
      </w:r>
    </w:p>
    <w:p>
      <w:pPr>
        <w:pStyle w:val="Subsection"/>
      </w:pPr>
      <w:r>
        <w:tab/>
      </w:r>
      <w:r>
        <w:tab/>
        <w:t>and sent to the Executive Director.</w:t>
      </w:r>
    </w:p>
    <w:p>
      <w:pPr>
        <w:pStyle w:val="Subsection"/>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by No. 1 of 2007 s. 11.]</w:t>
      </w:r>
    </w:p>
    <w:p>
      <w:pPr>
        <w:pStyle w:val="Heading5"/>
      </w:pPr>
      <w:bookmarkStart w:id="5701" w:name="_Toc196124965"/>
      <w:bookmarkStart w:id="5702" w:name="_Toc244595828"/>
      <w:bookmarkStart w:id="5703" w:name="_Toc239148663"/>
      <w:r>
        <w:rPr>
          <w:rStyle w:val="CharSectno"/>
        </w:rPr>
        <w:t>5.115</w:t>
      </w:r>
      <w:r>
        <w:t>.</w:t>
      </w:r>
      <w:r>
        <w:tab/>
        <w:t>Complaints officer to send complaint of serious breach to Executive Director</w:t>
      </w:r>
      <w:bookmarkEnd w:id="5701"/>
      <w:bookmarkEnd w:id="5702"/>
      <w:bookmarkEnd w:id="5703"/>
    </w:p>
    <w:p>
      <w:pPr>
        <w:pStyle w:val="Subsection"/>
      </w:pPr>
      <w:r>
        <w:tab/>
        <w:t>(1)</w:t>
      </w:r>
      <w:r>
        <w:tab/>
        <w:t>If it appears to a complaints officer that a complaint a person seeks to make under section 5.107 discloses a serious breach, the complaints officer is required to send the complaint to the Executive Director.</w:t>
      </w:r>
    </w:p>
    <w:p>
      <w:pPr>
        <w:pStyle w:val="Subsection"/>
      </w:pPr>
      <w:r>
        <w:tab/>
        <w:t>(2)</w:t>
      </w:r>
      <w:r>
        <w:tab/>
        <w:t>If the complaints officer sends the complaint to the Executive Director, the complaints officer is required to notify each of the parties.</w:t>
      </w:r>
    </w:p>
    <w:p>
      <w:pPr>
        <w:pStyle w:val="Footnotesection"/>
      </w:pPr>
      <w:r>
        <w:tab/>
        <w:t>[Section 5.115 inserted by No. 1 of 2007 s. 11.]</w:t>
      </w:r>
    </w:p>
    <w:p>
      <w:pPr>
        <w:pStyle w:val="Heading5"/>
      </w:pPr>
      <w:bookmarkStart w:id="5704" w:name="_Toc196124966"/>
      <w:bookmarkStart w:id="5705" w:name="_Toc244595829"/>
      <w:bookmarkStart w:id="5706" w:name="_Toc239148664"/>
      <w:r>
        <w:rPr>
          <w:rStyle w:val="CharSectno"/>
        </w:rPr>
        <w:t>5.116</w:t>
      </w:r>
      <w:r>
        <w:t>.</w:t>
      </w:r>
      <w:r>
        <w:tab/>
        <w:t>Allegation by Executive Director of serious breach</w:t>
      </w:r>
      <w:bookmarkEnd w:id="5704"/>
      <w:bookmarkEnd w:id="5705"/>
      <w:bookmarkEnd w:id="5706"/>
    </w:p>
    <w:p>
      <w:pPr>
        <w:pStyle w:val="Subsection"/>
      </w:pPr>
      <w:r>
        <w:tab/>
        <w:t>(1)</w:t>
      </w:r>
      <w:r>
        <w:tab/>
        <w:t xml:space="preserve">If — </w:t>
      </w:r>
    </w:p>
    <w:p>
      <w:pPr>
        <w:pStyle w:val="Indenta"/>
      </w:pPr>
      <w:r>
        <w:tab/>
        <w:t>(a)</w:t>
      </w:r>
      <w:r>
        <w:tab/>
        <w:t>a person sends to the Executive Director a complaint under section 5.114(1) that a council member has committed a serious breach; or</w:t>
      </w:r>
    </w:p>
    <w:p>
      <w:pPr>
        <w:pStyle w:val="Indenta"/>
      </w:pPr>
      <w:r>
        <w:tab/>
        <w:t>(b)</w:t>
      </w:r>
      <w:r>
        <w:tab/>
        <w:t>a complaints officer sends to the Executive Director, under section 5.115(1), a complaint that appears to disclose a serious breach,</w:t>
      </w:r>
    </w:p>
    <w:p>
      <w:pPr>
        <w:pStyle w:val="Subsection"/>
      </w:pPr>
      <w:r>
        <w:tab/>
      </w:r>
      <w:r>
        <w:tab/>
        <w:t>the Executive Director has to decide whether to make an allegation under subsection (2).</w:t>
      </w:r>
    </w:p>
    <w:p>
      <w:pPr>
        <w:pStyle w:val="Subsection"/>
      </w:pPr>
      <w:r>
        <w:tab/>
        <w:t>(2)</w:t>
      </w:r>
      <w:r>
        <w:tab/>
        <w:t>If the Executive Director considers it appropriate to do so, the Executive Director may, whether or not a complaint has been sent to the Executive Director,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Executive Director has to consider whether it would be more appropriate for the matter to be dealt with in another way.</w:t>
      </w:r>
    </w:p>
    <w:p>
      <w:pPr>
        <w:pStyle w:val="Subsection"/>
      </w:pPr>
      <w:r>
        <w:tab/>
        <w:t>(4)</w:t>
      </w:r>
      <w:r>
        <w:tab/>
        <w:t>The Executive Director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Executive Director receives a complaint that is sent to the Executive Director under section 5.114 or 5.115, the Executive Director is required to give each party notice in writing — </w:t>
      </w:r>
    </w:p>
    <w:p>
      <w:pPr>
        <w:pStyle w:val="Indenta"/>
      </w:pPr>
      <w:r>
        <w:tab/>
        <w:t>(a)</w:t>
      </w:r>
      <w:r>
        <w:tab/>
        <w:t>acknowledging that the complaint is in accordance with the Act; and</w:t>
      </w:r>
    </w:p>
    <w:p>
      <w:pPr>
        <w:pStyle w:val="Indenta"/>
      </w:pPr>
      <w:r>
        <w:tab/>
        <w:t>(b)</w:t>
      </w:r>
      <w:r>
        <w:tab/>
        <w:t>stating that the Executive Director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Executive Director from making the allegation.</w:t>
      </w:r>
    </w:p>
    <w:p>
      <w:pPr>
        <w:pStyle w:val="Footnotesection"/>
      </w:pPr>
      <w:r>
        <w:tab/>
        <w:t>[Section 5.116 inserted by No. 1 of 2007 s. 11.]</w:t>
      </w:r>
    </w:p>
    <w:p>
      <w:pPr>
        <w:pStyle w:val="Heading5"/>
      </w:pPr>
      <w:bookmarkStart w:id="5707" w:name="_Toc196124967"/>
      <w:bookmarkStart w:id="5708" w:name="_Toc244595830"/>
      <w:bookmarkStart w:id="5709" w:name="_Toc239148665"/>
      <w:r>
        <w:rPr>
          <w:rStyle w:val="CharSectno"/>
        </w:rPr>
        <w:t>5.117</w:t>
      </w:r>
      <w:r>
        <w:t>.</w:t>
      </w:r>
      <w:r>
        <w:tab/>
        <w:t>Punishment for serious breach</w:t>
      </w:r>
      <w:bookmarkEnd w:id="5707"/>
      <w:bookmarkEnd w:id="5708"/>
      <w:bookmarkEnd w:id="5709"/>
    </w:p>
    <w:p>
      <w:pPr>
        <w:pStyle w:val="Subsection"/>
      </w:pPr>
      <w:r>
        <w:tab/>
        <w:t>(1)</w:t>
      </w:r>
      <w:r>
        <w:tab/>
        <w:t xml:space="preserve">If, on an allegation under section 5.116(2), the State Administrative Tribunal finds that a person committed a serious breach, it may — </w:t>
      </w:r>
    </w:p>
    <w:p>
      <w:pPr>
        <w:pStyle w:val="Indenta"/>
      </w:pPr>
      <w:r>
        <w:tab/>
        <w:t>(a)</w:t>
      </w:r>
      <w:r>
        <w:tab/>
        <w:t xml:space="preserve">order that — </w:t>
      </w:r>
    </w:p>
    <w:p>
      <w:pPr>
        <w:pStyle w:val="Indenti"/>
      </w:pPr>
      <w:r>
        <w:tab/>
        <w:t>(i)</w:t>
      </w:r>
      <w:r>
        <w:tab/>
        <w:t>the person against whom the allegation was made be publicly censured as specified in the order;</w:t>
      </w:r>
    </w:p>
    <w:p>
      <w:pPr>
        <w:pStyle w:val="Indenti"/>
      </w:pPr>
      <w:r>
        <w:tab/>
        <w:t>(ii)</w:t>
      </w:r>
      <w:r>
        <w:tab/>
        <w:t>the person against whom the allegation was made apologise publicly as specified in the order;</w:t>
      </w:r>
    </w:p>
    <w:p>
      <w:pPr>
        <w:pStyle w:val="Indenti"/>
      </w:pPr>
      <w:r>
        <w:tab/>
        <w:t>(iii)</w:t>
      </w:r>
      <w:r>
        <w:tab/>
        <w:t>the person against whom the allegation was made undertake training as specified in the order;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pPr>
      <w:r>
        <w:tab/>
        <w:t>(3)</w:t>
      </w:r>
      <w:r>
        <w:tab/>
        <w:t>The period referred to in subsection (2)(b) cannot exceed 2 years.</w:t>
      </w:r>
    </w:p>
    <w:p>
      <w:pPr>
        <w:pStyle w:val="Subsection"/>
      </w:pPr>
      <w:r>
        <w:tab/>
        <w:t>(4)</w:t>
      </w:r>
      <w:r>
        <w:tab/>
        <w:t>The Executive Director may make an allegation to the State Administrative Tribunal that a person subject to a suspended order has failed to comply with a condition specified in the order.</w:t>
      </w:r>
    </w:p>
    <w:p>
      <w:pPr>
        <w:pStyle w:val="Subsection"/>
      </w:pPr>
      <w:r>
        <w:tab/>
        <w:t>(5)</w:t>
      </w:r>
      <w:r>
        <w:tab/>
        <w:t>The Executive Director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8.29 applies to the member as if the council had been suspended.</w:t>
      </w:r>
    </w:p>
    <w:p>
      <w:pPr>
        <w:pStyle w:val="Footnotesection"/>
      </w:pPr>
      <w:r>
        <w:tab/>
        <w:t>[Section 5.117 inserted by No. 1 of 2007 s. 11.]</w:t>
      </w:r>
    </w:p>
    <w:p>
      <w:pPr>
        <w:pStyle w:val="Heading5"/>
      </w:pPr>
      <w:bookmarkStart w:id="5710" w:name="_Toc196124968"/>
      <w:bookmarkStart w:id="5711" w:name="_Toc244595831"/>
      <w:bookmarkStart w:id="5712" w:name="_Toc239148666"/>
      <w:r>
        <w:rPr>
          <w:rStyle w:val="CharSectno"/>
        </w:rPr>
        <w:t>5.118</w:t>
      </w:r>
      <w:r>
        <w:t>.</w:t>
      </w:r>
      <w:r>
        <w:tab/>
        <w:t>Carrying out orders</w:t>
      </w:r>
      <w:bookmarkEnd w:id="5710"/>
      <w:bookmarkEnd w:id="5711"/>
      <w:bookmarkEnd w:id="5712"/>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Executive Director is required to arrange the publication of any censure ordered under section 5.113 or 5.117 by the State Administrative Tribunal and is to refer to the State Administrative Tribunal any failure to comply with any other order made under either of those sections.</w:t>
      </w:r>
    </w:p>
    <w:p>
      <w:pPr>
        <w:pStyle w:val="Footnotesection"/>
      </w:pPr>
      <w:r>
        <w:tab/>
        <w:t>[Section 5.118 inserted by No. 1 of 2007 s. 11.]</w:t>
      </w:r>
    </w:p>
    <w:p>
      <w:pPr>
        <w:pStyle w:val="Heading5"/>
      </w:pPr>
      <w:bookmarkStart w:id="5713" w:name="_Toc196124969"/>
      <w:bookmarkStart w:id="5714" w:name="_Toc244595832"/>
      <w:bookmarkStart w:id="5715" w:name="_Toc239148667"/>
      <w:r>
        <w:rPr>
          <w:rStyle w:val="CharSectno"/>
        </w:rPr>
        <w:t>5.119</w:t>
      </w:r>
      <w:r>
        <w:t>.</w:t>
      </w:r>
      <w:r>
        <w:tab/>
        <w:t>State Administrative Tribunal’s enforcement powers</w:t>
      </w:r>
      <w:bookmarkEnd w:id="5713"/>
      <w:bookmarkEnd w:id="5714"/>
      <w:bookmarkEnd w:id="5715"/>
    </w:p>
    <w:p>
      <w:pPr>
        <w:pStyle w:val="Subsection"/>
      </w:pPr>
      <w:r>
        <w:tab/>
        <w:t>(1)</w:t>
      </w:r>
      <w:r>
        <w:tab/>
        <w:t>If, under section 5.118, the CEO of a local government or the Executive Director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by No. 1 of 2007 s. 11.]</w:t>
      </w:r>
    </w:p>
    <w:p>
      <w:pPr>
        <w:pStyle w:val="Heading5"/>
      </w:pPr>
      <w:bookmarkStart w:id="5716" w:name="_Toc196124970"/>
      <w:bookmarkStart w:id="5717" w:name="_Toc244595833"/>
      <w:bookmarkStart w:id="5718" w:name="_Toc239148668"/>
      <w:r>
        <w:rPr>
          <w:rStyle w:val="CharSectno"/>
        </w:rPr>
        <w:t>5.120</w:t>
      </w:r>
      <w:r>
        <w:t>.</w:t>
      </w:r>
      <w:r>
        <w:tab/>
        <w:t>Complaints officer</w:t>
      </w:r>
      <w:bookmarkEnd w:id="5716"/>
      <w:bookmarkEnd w:id="5717"/>
      <w:bookmarkEnd w:id="5718"/>
    </w:p>
    <w:p>
      <w:pPr>
        <w:pStyle w:val="Subsection"/>
      </w:pPr>
      <w:r>
        <w:tab/>
        <w:t>(1)</w:t>
      </w:r>
      <w:r>
        <w:tab/>
        <w:t>Each local government is to designate a senior employee, as defined under section 5.37, to be its complaints officer.</w:t>
      </w:r>
    </w:p>
    <w:p>
      <w:pPr>
        <w:pStyle w:val="Subsection"/>
      </w:pPr>
      <w:r>
        <w:tab/>
        <w:t>(2)</w:t>
      </w:r>
      <w:r>
        <w:tab/>
        <w:t>If a local government does not have any other person as its complaints officer, the person holding office as, or acting as, its CEO is its complaints officer.</w:t>
      </w:r>
    </w:p>
    <w:p>
      <w:pPr>
        <w:pStyle w:val="Footnotesection"/>
      </w:pPr>
      <w:r>
        <w:tab/>
        <w:t>[Section 5.120 inserted by No. 1 of 2007 s. 11.]</w:t>
      </w:r>
    </w:p>
    <w:p>
      <w:pPr>
        <w:pStyle w:val="Heading5"/>
      </w:pPr>
      <w:bookmarkStart w:id="5719" w:name="_Toc196124971"/>
      <w:bookmarkStart w:id="5720" w:name="_Toc244595834"/>
      <w:bookmarkStart w:id="5721" w:name="_Toc239148669"/>
      <w:r>
        <w:rPr>
          <w:rStyle w:val="CharSectno"/>
        </w:rPr>
        <w:t>5.121</w:t>
      </w:r>
      <w:r>
        <w:t>.</w:t>
      </w:r>
      <w:r>
        <w:tab/>
        <w:t>Register of certain complaints of minor breaches</w:t>
      </w:r>
      <w:bookmarkEnd w:id="5719"/>
      <w:bookmarkEnd w:id="5720"/>
      <w:bookmarkEnd w:id="5721"/>
    </w:p>
    <w:p>
      <w:pPr>
        <w:pStyle w:val="Subsection"/>
      </w:pPr>
      <w:r>
        <w:tab/>
        <w:t>(1)</w:t>
      </w:r>
      <w:r>
        <w:tab/>
        <w:t>The complaints officer for each local government is required to maintain a register of complaints which records all complaints that result in action under section 5.110(6)(b) or (c).</w:t>
      </w:r>
    </w:p>
    <w:p>
      <w:pPr>
        <w:pStyle w:val="Subsection"/>
      </w:pPr>
      <w:r>
        <w:tab/>
        <w:t>(2)</w:t>
      </w:r>
      <w:r>
        <w:tab/>
        <w:t xml:space="preserve">The register of complaints is to include, for each recorded complaint — </w:t>
      </w:r>
    </w:p>
    <w:p>
      <w:pPr>
        <w:pStyle w:val="Indenta"/>
      </w:pPr>
      <w:r>
        <w:tab/>
        <w:t>(a)</w:t>
      </w:r>
      <w:r>
        <w:tab/>
        <w:t>the name of the council member about whom the complaint is made;</w:t>
      </w:r>
    </w:p>
    <w:p>
      <w:pPr>
        <w:pStyle w:val="Indenta"/>
      </w:pPr>
      <w:r>
        <w:tab/>
        <w:t>(b)</w:t>
      </w:r>
      <w:r>
        <w:tab/>
        <w:t>the name of the person who makes the complaint;</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5.110(6)(b) or (c).</w:t>
      </w:r>
    </w:p>
    <w:p>
      <w:pPr>
        <w:pStyle w:val="Footnotesection"/>
      </w:pPr>
      <w:r>
        <w:tab/>
        <w:t>[Section 5.121 inserted by No. 1 of 2007 s. 11.]</w:t>
      </w:r>
    </w:p>
    <w:p>
      <w:pPr>
        <w:pStyle w:val="Heading5"/>
      </w:pPr>
      <w:bookmarkStart w:id="5722" w:name="_Toc196124972"/>
      <w:bookmarkStart w:id="5723" w:name="_Toc244595835"/>
      <w:bookmarkStart w:id="5724" w:name="_Toc239148670"/>
      <w:r>
        <w:rPr>
          <w:rStyle w:val="CharSectno"/>
        </w:rPr>
        <w:t>5.122</w:t>
      </w:r>
      <w:r>
        <w:t>.</w:t>
      </w:r>
      <w:r>
        <w:tab/>
        <w:t>Standards panels</w:t>
      </w:r>
      <w:bookmarkEnd w:id="5722"/>
      <w:bookmarkEnd w:id="5723"/>
      <w:bookmarkEnd w:id="5724"/>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by No. 1 of 2007 s. 11.]</w:t>
      </w:r>
    </w:p>
    <w:p>
      <w:pPr>
        <w:pStyle w:val="Heading5"/>
      </w:pPr>
      <w:bookmarkStart w:id="5725" w:name="_Toc196124973"/>
      <w:bookmarkStart w:id="5726" w:name="_Toc244595836"/>
      <w:bookmarkStart w:id="5727" w:name="_Toc239148671"/>
      <w:r>
        <w:rPr>
          <w:rStyle w:val="CharSectno"/>
        </w:rPr>
        <w:t>5.123</w:t>
      </w:r>
      <w:r>
        <w:t>.</w:t>
      </w:r>
      <w:r>
        <w:tab/>
        <w:t>Confidentiality</w:t>
      </w:r>
      <w:bookmarkEnd w:id="5725"/>
      <w:bookmarkEnd w:id="5726"/>
      <w:bookmarkEnd w:id="5727"/>
    </w:p>
    <w:p>
      <w:pPr>
        <w:pStyle w:val="Subsection"/>
      </w:pPr>
      <w:r>
        <w:tab/>
        <w:t>(1)</w:t>
      </w:r>
      <w:r>
        <w:tab/>
        <w:t xml:space="preserve">A person who — </w:t>
      </w:r>
    </w:p>
    <w:p>
      <w:pPr>
        <w:pStyle w:val="Indenta"/>
      </w:pPr>
      <w:r>
        <w:tab/>
        <w:t>(a)</w:t>
      </w:r>
      <w:r>
        <w:tab/>
        <w:t>makes a complaint during a campaign period;</w:t>
      </w:r>
    </w:p>
    <w:p>
      <w:pPr>
        <w:pStyle w:val="Indenta"/>
      </w:pPr>
      <w:r>
        <w:tab/>
        <w:t>(b)</w:t>
      </w:r>
      <w:r>
        <w:tab/>
        <w:t>performs a function under this Act in respect of a complaint made during a campaign period; or</w:t>
      </w:r>
    </w:p>
    <w:p>
      <w:pPr>
        <w:pStyle w:val="Indenta"/>
      </w:pPr>
      <w:r>
        <w:tab/>
        <w:t>(c)</w:t>
      </w:r>
      <w:r>
        <w:tab/>
        <w:t>as a result of anything done under this Division, becomes aware of any detail of a complaint made during a campaign period knowing it to be relevant to the complaint,</w:t>
      </w:r>
    </w:p>
    <w:p>
      <w:pPr>
        <w:pStyle w:val="Subsection"/>
      </w:pPr>
      <w:r>
        <w:tab/>
      </w:r>
      <w:r>
        <w:tab/>
        <w:t>and during the campaign period discloses information that the complaint has been made, or discloses information of any detail of the complaint, commits an offence.</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w:t>
      </w:r>
    </w:p>
    <w:p>
      <w:pPr>
        <w:pStyle w:val="Indenta"/>
      </w:pPr>
      <w:r>
        <w:tab/>
        <w:t>(b)</w:t>
      </w:r>
      <w:r>
        <w:tab/>
        <w:t>the disclosure is required under a written law;</w:t>
      </w:r>
    </w:p>
    <w:p>
      <w:pPr>
        <w:pStyle w:val="Indenta"/>
      </w:pPr>
      <w:r>
        <w:tab/>
        <w:t>(c)</w:t>
      </w:r>
      <w:r>
        <w:tab/>
        <w:t>the complaint to which the information relates is a complaint of a minor breach and a standards panel has dealt with the breach under section 5.110(6)(b) or (c); or</w:t>
      </w:r>
    </w:p>
    <w:p>
      <w:pPr>
        <w:pStyle w:val="Indenta"/>
      </w:pPr>
      <w:r>
        <w:tab/>
        <w:t>(d)</w:t>
      </w:r>
      <w:r>
        <w:tab/>
        <w:t>the complaint to which the information relates is a complaint of a serious breach and the State Administrative Tribunal has made an order under section 5.117(1).</w:t>
      </w:r>
    </w:p>
    <w:p>
      <w:pPr>
        <w:pStyle w:val="Subsection"/>
      </w:pPr>
      <w:r>
        <w:tab/>
        <w:t>(3)</w:t>
      </w:r>
      <w:r>
        <w:tab/>
        <w:t xml:space="preserve">In this section — </w:t>
      </w:r>
    </w:p>
    <w:p>
      <w:pPr>
        <w:pStyle w:val="Defstart"/>
      </w:pPr>
      <w:r>
        <w:rPr>
          <w:b/>
        </w:rPr>
        <w:tab/>
      </w:r>
      <w:r>
        <w:rPr>
          <w:rStyle w:val="CharDefText"/>
        </w:rPr>
        <w:t>campaign period</w:t>
      </w:r>
      <w:r>
        <w:t xml:space="preserve"> means the period beginning on the first day of the period referred to in section 4.49(a) and ending on election day as that term is defined in section 4.1.</w:t>
      </w:r>
    </w:p>
    <w:p>
      <w:pPr>
        <w:pStyle w:val="Footnotesection"/>
      </w:pPr>
      <w:r>
        <w:tab/>
        <w:t>[Section 5.123 inserted by No. 1 of 2007 s. 11.]</w:t>
      </w:r>
    </w:p>
    <w:p>
      <w:pPr>
        <w:pStyle w:val="Heading5"/>
      </w:pPr>
      <w:bookmarkStart w:id="5728" w:name="_Toc196124974"/>
      <w:bookmarkStart w:id="5729" w:name="_Toc244595837"/>
      <w:bookmarkStart w:id="5730" w:name="_Toc239148672"/>
      <w:r>
        <w:rPr>
          <w:rStyle w:val="CharSectno"/>
        </w:rPr>
        <w:t>5.124</w:t>
      </w:r>
      <w:r>
        <w:t>.</w:t>
      </w:r>
      <w:r>
        <w:tab/>
        <w:t>Giving false or misleading information</w:t>
      </w:r>
      <w:bookmarkEnd w:id="5728"/>
      <w:bookmarkEnd w:id="5729"/>
      <w:bookmarkEnd w:id="5730"/>
    </w:p>
    <w:p>
      <w:pPr>
        <w:pStyle w:val="Subsection"/>
      </w:pPr>
      <w:r>
        <w:tab/>
        <w:t>(1)</w:t>
      </w:r>
      <w:r>
        <w:tab/>
        <w:t>A person commits an offence if the person gives information, in any of the circumstances described in subsection (2), knowing the information to be false or misleading in a material particular.</w:t>
      </w:r>
    </w:p>
    <w:p>
      <w:pPr>
        <w:pStyle w:val="Subsection"/>
      </w:pPr>
      <w:r>
        <w:tab/>
        <w:t>(2)</w:t>
      </w:r>
      <w:r>
        <w:tab/>
        <w:t xml:space="preserve">The circumstances in which subsection (1) applies are — </w:t>
      </w:r>
    </w:p>
    <w:p>
      <w:pPr>
        <w:pStyle w:val="Indenta"/>
      </w:pPr>
      <w:r>
        <w:tab/>
        <w:t>(a)</w:t>
      </w:r>
      <w:r>
        <w:tab/>
        <w:t>when the information is given in a complaint under section 5.107 or 5.114;</w:t>
      </w:r>
    </w:p>
    <w:p>
      <w:pPr>
        <w:pStyle w:val="Indenta"/>
      </w:pPr>
      <w:r>
        <w:tab/>
        <w:t>(b)</w:t>
      </w:r>
      <w:r>
        <w:tab/>
        <w:t>when the information is given to a person for the purposes of an investigation of whether or not a breach has been committed; or</w:t>
      </w:r>
    </w:p>
    <w:p>
      <w:pPr>
        <w:pStyle w:val="Indenta"/>
      </w:pPr>
      <w:r>
        <w:tab/>
        <w:t>(c)</w:t>
      </w:r>
      <w:r>
        <w:tab/>
        <w:t>when the information is given to a standards panel.</w:t>
      </w:r>
    </w:p>
    <w:p>
      <w:pPr>
        <w:pStyle w:val="Footnotesection"/>
      </w:pPr>
      <w:r>
        <w:tab/>
        <w:t>[Section 5.124 inserted by No. 1 of 2007 s. 11.]</w:t>
      </w:r>
    </w:p>
    <w:p>
      <w:pPr>
        <w:pStyle w:val="Heading5"/>
      </w:pPr>
      <w:bookmarkStart w:id="5731" w:name="_Toc196124975"/>
      <w:bookmarkStart w:id="5732" w:name="_Toc244595838"/>
      <w:bookmarkStart w:id="5733" w:name="_Toc239148673"/>
      <w:r>
        <w:rPr>
          <w:rStyle w:val="CharSectno"/>
        </w:rPr>
        <w:t>5.125</w:t>
      </w:r>
      <w:r>
        <w:t>.</w:t>
      </w:r>
      <w:r>
        <w:tab/>
        <w:t>Review of certain decisions</w:t>
      </w:r>
      <w:bookmarkEnd w:id="5731"/>
      <w:bookmarkEnd w:id="5732"/>
      <w:bookmarkEnd w:id="5733"/>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rPr>
          <w:b/>
        </w:rPr>
        <w:tab/>
      </w:r>
      <w:r>
        <w:rPr>
          <w:rStyle w:val="CharDefText"/>
        </w:rPr>
        <w:t>decision</w:t>
      </w:r>
      <w:r>
        <w:t xml:space="preserve"> means a decision to dismiss a complaint or to make an order.</w:t>
      </w:r>
    </w:p>
    <w:p>
      <w:pPr>
        <w:pStyle w:val="Footnotesection"/>
      </w:pPr>
      <w:r>
        <w:tab/>
        <w:t>[Section 5.125 inserted by No. 1 of 2007 s. 11.]</w:t>
      </w:r>
    </w:p>
    <w:p>
      <w:pPr>
        <w:pStyle w:val="Heading2"/>
      </w:pPr>
      <w:bookmarkStart w:id="5734" w:name="_Toc180317627"/>
      <w:bookmarkStart w:id="5735" w:name="_Toc180385536"/>
      <w:bookmarkStart w:id="5736" w:name="_Toc187032387"/>
      <w:bookmarkStart w:id="5737" w:name="_Toc187121369"/>
      <w:bookmarkStart w:id="5738" w:name="_Toc187819458"/>
      <w:bookmarkStart w:id="5739" w:name="_Toc188077889"/>
      <w:bookmarkStart w:id="5740" w:name="_Toc196124976"/>
      <w:bookmarkStart w:id="5741" w:name="_Toc196125842"/>
      <w:bookmarkStart w:id="5742" w:name="_Toc196802240"/>
      <w:bookmarkStart w:id="5743" w:name="_Toc197855599"/>
      <w:bookmarkStart w:id="5744" w:name="_Toc200518379"/>
      <w:bookmarkStart w:id="5745" w:name="_Toc202174355"/>
      <w:bookmarkStart w:id="5746" w:name="_Toc239148674"/>
      <w:bookmarkStart w:id="5747" w:name="_Toc244595839"/>
      <w:r>
        <w:rPr>
          <w:rStyle w:val="CharPartNo"/>
        </w:rPr>
        <w:t>Part 6</w:t>
      </w:r>
      <w:r>
        <w:t> — </w:t>
      </w:r>
      <w:r>
        <w:rPr>
          <w:rStyle w:val="CharPartText"/>
        </w:rPr>
        <w:t>Financial management</w:t>
      </w:r>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financial management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annual budgeting;</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financial accounting and reporting of the funds of local governments;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ways (including rates and service charges, fees, charges and borrowings) in which the activities of local governments are financed.</w:t>
      </w:r>
    </w:p>
    <w:p>
      <w:pPr>
        <w:pStyle w:val="Heading3"/>
      </w:pPr>
      <w:bookmarkStart w:id="5748" w:name="_Toc71096613"/>
      <w:bookmarkStart w:id="5749" w:name="_Toc84404698"/>
      <w:bookmarkStart w:id="5750" w:name="_Toc89507692"/>
      <w:bookmarkStart w:id="5751" w:name="_Toc89859892"/>
      <w:bookmarkStart w:id="5752" w:name="_Toc92771689"/>
      <w:bookmarkStart w:id="5753" w:name="_Toc92865588"/>
      <w:bookmarkStart w:id="5754" w:name="_Toc94071039"/>
      <w:bookmarkStart w:id="5755" w:name="_Toc96496724"/>
      <w:bookmarkStart w:id="5756" w:name="_Toc97097928"/>
      <w:bookmarkStart w:id="5757" w:name="_Toc100136442"/>
      <w:bookmarkStart w:id="5758" w:name="_Toc100384373"/>
      <w:bookmarkStart w:id="5759" w:name="_Toc100476589"/>
      <w:bookmarkStart w:id="5760" w:name="_Toc102382036"/>
      <w:bookmarkStart w:id="5761" w:name="_Toc102721969"/>
      <w:bookmarkStart w:id="5762" w:name="_Toc102877034"/>
      <w:bookmarkStart w:id="5763" w:name="_Toc104172820"/>
      <w:bookmarkStart w:id="5764" w:name="_Toc107983136"/>
      <w:bookmarkStart w:id="5765" w:name="_Toc109544604"/>
      <w:bookmarkStart w:id="5766" w:name="_Toc109548052"/>
      <w:bookmarkStart w:id="5767" w:name="_Toc110064101"/>
      <w:bookmarkStart w:id="5768" w:name="_Toc110324021"/>
      <w:bookmarkStart w:id="5769" w:name="_Toc110755493"/>
      <w:bookmarkStart w:id="5770" w:name="_Toc111618629"/>
      <w:bookmarkStart w:id="5771" w:name="_Toc111621837"/>
      <w:bookmarkStart w:id="5772" w:name="_Toc112475980"/>
      <w:bookmarkStart w:id="5773" w:name="_Toc112732476"/>
      <w:bookmarkStart w:id="5774" w:name="_Toc124053802"/>
      <w:bookmarkStart w:id="5775" w:name="_Toc131399483"/>
      <w:bookmarkStart w:id="5776" w:name="_Toc136336327"/>
      <w:bookmarkStart w:id="5777" w:name="_Toc136409366"/>
      <w:bookmarkStart w:id="5778" w:name="_Toc136410166"/>
      <w:bookmarkStart w:id="5779" w:name="_Toc138825972"/>
      <w:bookmarkStart w:id="5780" w:name="_Toc139267968"/>
      <w:bookmarkStart w:id="5781" w:name="_Toc139693265"/>
      <w:bookmarkStart w:id="5782" w:name="_Toc141179235"/>
      <w:bookmarkStart w:id="5783" w:name="_Toc152739480"/>
      <w:bookmarkStart w:id="5784" w:name="_Toc153611421"/>
      <w:bookmarkStart w:id="5785" w:name="_Toc155598401"/>
      <w:bookmarkStart w:id="5786" w:name="_Toc157923120"/>
      <w:bookmarkStart w:id="5787" w:name="_Toc162950689"/>
      <w:bookmarkStart w:id="5788" w:name="_Toc170724670"/>
      <w:bookmarkStart w:id="5789" w:name="_Toc171228457"/>
      <w:bookmarkStart w:id="5790" w:name="_Toc171235846"/>
      <w:bookmarkStart w:id="5791" w:name="_Toc173899189"/>
      <w:bookmarkStart w:id="5792" w:name="_Toc175470818"/>
      <w:bookmarkStart w:id="5793" w:name="_Toc175472707"/>
      <w:bookmarkStart w:id="5794" w:name="_Toc176677572"/>
      <w:bookmarkStart w:id="5795" w:name="_Toc176777295"/>
      <w:bookmarkStart w:id="5796" w:name="_Toc176835561"/>
      <w:bookmarkStart w:id="5797" w:name="_Toc180317628"/>
      <w:bookmarkStart w:id="5798" w:name="_Toc180385537"/>
      <w:bookmarkStart w:id="5799" w:name="_Toc187032388"/>
      <w:bookmarkStart w:id="5800" w:name="_Toc187121370"/>
      <w:bookmarkStart w:id="5801" w:name="_Toc187819459"/>
      <w:bookmarkStart w:id="5802" w:name="_Toc188077890"/>
      <w:bookmarkStart w:id="5803" w:name="_Toc196124977"/>
      <w:bookmarkStart w:id="5804" w:name="_Toc196125843"/>
      <w:bookmarkStart w:id="5805" w:name="_Toc196802241"/>
      <w:bookmarkStart w:id="5806" w:name="_Toc197855600"/>
      <w:bookmarkStart w:id="5807" w:name="_Toc200518380"/>
      <w:bookmarkStart w:id="5808" w:name="_Toc202174356"/>
      <w:bookmarkStart w:id="5809" w:name="_Toc239148675"/>
      <w:bookmarkStart w:id="5810" w:name="_Toc244595840"/>
      <w:r>
        <w:rPr>
          <w:rStyle w:val="CharDivNo"/>
        </w:rPr>
        <w:t>Division 1</w:t>
      </w:r>
      <w:r>
        <w:t> — </w:t>
      </w:r>
      <w:r>
        <w:rPr>
          <w:rStyle w:val="CharDivText"/>
        </w:rPr>
        <w:t>Introduction</w:t>
      </w:r>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p>
    <w:p>
      <w:pPr>
        <w:pStyle w:val="Heading5"/>
      </w:pPr>
      <w:bookmarkStart w:id="5811" w:name="_Toc454329933"/>
      <w:bookmarkStart w:id="5812" w:name="_Toc520085667"/>
      <w:bookmarkStart w:id="5813" w:name="_Toc64778035"/>
      <w:bookmarkStart w:id="5814" w:name="_Toc112475981"/>
      <w:bookmarkStart w:id="5815" w:name="_Toc196124978"/>
      <w:bookmarkStart w:id="5816" w:name="_Toc244595841"/>
      <w:bookmarkStart w:id="5817" w:name="_Toc239148676"/>
      <w:r>
        <w:rPr>
          <w:rStyle w:val="CharSectno"/>
        </w:rPr>
        <w:t>6.1</w:t>
      </w:r>
      <w:r>
        <w:t>.</w:t>
      </w:r>
      <w:r>
        <w:tab/>
      </w:r>
      <w:bookmarkEnd w:id="5811"/>
      <w:bookmarkEnd w:id="5812"/>
      <w:bookmarkEnd w:id="5813"/>
      <w:bookmarkEnd w:id="5814"/>
      <w:r>
        <w:t>Terms used in this Part</w:t>
      </w:r>
      <w:bookmarkEnd w:id="5815"/>
      <w:bookmarkEnd w:id="5816"/>
      <w:bookmarkEnd w:id="5817"/>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by No. 55 of 2004 s. 688.]</w:t>
      </w:r>
    </w:p>
    <w:p>
      <w:pPr>
        <w:pStyle w:val="Heading3"/>
      </w:pPr>
      <w:bookmarkStart w:id="5818" w:name="_Toc71096615"/>
      <w:bookmarkStart w:id="5819" w:name="_Toc84404700"/>
      <w:bookmarkStart w:id="5820" w:name="_Toc89507694"/>
      <w:bookmarkStart w:id="5821" w:name="_Toc89859894"/>
      <w:bookmarkStart w:id="5822" w:name="_Toc92771691"/>
      <w:bookmarkStart w:id="5823" w:name="_Toc92865590"/>
      <w:bookmarkStart w:id="5824" w:name="_Toc94071041"/>
      <w:bookmarkStart w:id="5825" w:name="_Toc96496726"/>
      <w:bookmarkStart w:id="5826" w:name="_Toc97097930"/>
      <w:bookmarkStart w:id="5827" w:name="_Toc100136444"/>
      <w:bookmarkStart w:id="5828" w:name="_Toc100384375"/>
      <w:bookmarkStart w:id="5829" w:name="_Toc100476591"/>
      <w:bookmarkStart w:id="5830" w:name="_Toc102382038"/>
      <w:bookmarkStart w:id="5831" w:name="_Toc102721971"/>
      <w:bookmarkStart w:id="5832" w:name="_Toc102877036"/>
      <w:bookmarkStart w:id="5833" w:name="_Toc104172822"/>
      <w:bookmarkStart w:id="5834" w:name="_Toc107983138"/>
      <w:bookmarkStart w:id="5835" w:name="_Toc109544606"/>
      <w:bookmarkStart w:id="5836" w:name="_Toc109548054"/>
      <w:bookmarkStart w:id="5837" w:name="_Toc110064103"/>
      <w:bookmarkStart w:id="5838" w:name="_Toc110324023"/>
      <w:bookmarkStart w:id="5839" w:name="_Toc110755495"/>
      <w:bookmarkStart w:id="5840" w:name="_Toc111618631"/>
      <w:bookmarkStart w:id="5841" w:name="_Toc111621839"/>
      <w:bookmarkStart w:id="5842" w:name="_Toc112475982"/>
      <w:bookmarkStart w:id="5843" w:name="_Toc112732478"/>
      <w:bookmarkStart w:id="5844" w:name="_Toc124053804"/>
      <w:bookmarkStart w:id="5845" w:name="_Toc131399485"/>
      <w:bookmarkStart w:id="5846" w:name="_Toc136336329"/>
      <w:bookmarkStart w:id="5847" w:name="_Toc136409368"/>
      <w:bookmarkStart w:id="5848" w:name="_Toc136410168"/>
      <w:bookmarkStart w:id="5849" w:name="_Toc138825974"/>
      <w:bookmarkStart w:id="5850" w:name="_Toc139267970"/>
      <w:bookmarkStart w:id="5851" w:name="_Toc139693267"/>
      <w:bookmarkStart w:id="5852" w:name="_Toc141179237"/>
      <w:bookmarkStart w:id="5853" w:name="_Toc152739482"/>
      <w:bookmarkStart w:id="5854" w:name="_Toc153611423"/>
      <w:bookmarkStart w:id="5855" w:name="_Toc155598403"/>
      <w:bookmarkStart w:id="5856" w:name="_Toc157923122"/>
      <w:bookmarkStart w:id="5857" w:name="_Toc162950691"/>
      <w:bookmarkStart w:id="5858" w:name="_Toc170724672"/>
      <w:bookmarkStart w:id="5859" w:name="_Toc171228459"/>
      <w:bookmarkStart w:id="5860" w:name="_Toc171235848"/>
      <w:bookmarkStart w:id="5861" w:name="_Toc173899191"/>
      <w:bookmarkStart w:id="5862" w:name="_Toc175470820"/>
      <w:bookmarkStart w:id="5863" w:name="_Toc175472709"/>
      <w:bookmarkStart w:id="5864" w:name="_Toc176677574"/>
      <w:bookmarkStart w:id="5865" w:name="_Toc176777297"/>
      <w:bookmarkStart w:id="5866" w:name="_Toc176835563"/>
      <w:bookmarkStart w:id="5867" w:name="_Toc180317630"/>
      <w:bookmarkStart w:id="5868" w:name="_Toc180385539"/>
      <w:bookmarkStart w:id="5869" w:name="_Toc187032390"/>
      <w:bookmarkStart w:id="5870" w:name="_Toc187121372"/>
      <w:bookmarkStart w:id="5871" w:name="_Toc187819461"/>
      <w:bookmarkStart w:id="5872" w:name="_Toc188077892"/>
      <w:bookmarkStart w:id="5873" w:name="_Toc196124979"/>
      <w:bookmarkStart w:id="5874" w:name="_Toc196125845"/>
      <w:bookmarkStart w:id="5875" w:name="_Toc196802243"/>
      <w:bookmarkStart w:id="5876" w:name="_Toc197855602"/>
      <w:bookmarkStart w:id="5877" w:name="_Toc200518382"/>
      <w:bookmarkStart w:id="5878" w:name="_Toc202174358"/>
      <w:bookmarkStart w:id="5879" w:name="_Toc239148677"/>
      <w:bookmarkStart w:id="5880" w:name="_Toc244595842"/>
      <w:r>
        <w:rPr>
          <w:rStyle w:val="CharDivNo"/>
        </w:rPr>
        <w:t>Division 2</w:t>
      </w:r>
      <w:r>
        <w:t> — </w:t>
      </w:r>
      <w:r>
        <w:rPr>
          <w:rStyle w:val="CharDivText"/>
        </w:rPr>
        <w:t>Annual budget</w:t>
      </w:r>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p>
    <w:p>
      <w:pPr>
        <w:pStyle w:val="Heading5"/>
      </w:pPr>
      <w:bookmarkStart w:id="5881" w:name="_Toc454329934"/>
      <w:bookmarkStart w:id="5882" w:name="_Toc520085668"/>
      <w:bookmarkStart w:id="5883" w:name="_Toc64778036"/>
      <w:bookmarkStart w:id="5884" w:name="_Toc112475983"/>
      <w:bookmarkStart w:id="5885" w:name="_Toc196124980"/>
      <w:bookmarkStart w:id="5886" w:name="_Toc244595843"/>
      <w:bookmarkStart w:id="5887" w:name="_Toc239148678"/>
      <w:r>
        <w:rPr>
          <w:rStyle w:val="CharSectno"/>
        </w:rPr>
        <w:t>6.2</w:t>
      </w:r>
      <w:r>
        <w:t>.</w:t>
      </w:r>
      <w:r>
        <w:tab/>
        <w:t>Local government to prepare annual budget</w:t>
      </w:r>
      <w:bookmarkEnd w:id="5881"/>
      <w:bookmarkEnd w:id="5882"/>
      <w:bookmarkEnd w:id="5883"/>
      <w:bookmarkEnd w:id="5884"/>
      <w:bookmarkEnd w:id="5885"/>
      <w:bookmarkEnd w:id="5886"/>
      <w:bookmarkEnd w:id="5887"/>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NotesPerm"/>
        <w:rPr>
          <w:i/>
          <w:snapToGrid w:val="0"/>
        </w:rPr>
      </w:pPr>
      <w:r>
        <w:rPr>
          <w:i/>
          <w:snapToGrid w:val="0"/>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w:t>
      </w:r>
    </w:p>
    <w:p>
      <w:pPr>
        <w:pStyle w:val="Indenta"/>
        <w:keepNext/>
        <w:spacing w:before="60"/>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keepNext/>
        <w:spacing w:before="60"/>
      </w:pPr>
      <w:r>
        <w:tab/>
        <w:t>(c)</w:t>
      </w:r>
      <w:r>
        <w:tab/>
        <w:t>the fees and charges proposed to be imposed by the local government;</w:t>
      </w:r>
    </w:p>
    <w:p>
      <w:pPr>
        <w:pStyle w:val="Indenta"/>
        <w:keepNext/>
        <w:spacing w:before="60"/>
      </w:pPr>
      <w:r>
        <w:tab/>
        <w:t>(d)</w:t>
      </w:r>
      <w:r>
        <w:tab/>
        <w:t>the particulars of borrowings and other financial accommodation proposed to be entered into by the local government;</w:t>
      </w:r>
    </w:p>
    <w:p>
      <w:pPr>
        <w:pStyle w:val="Indenta"/>
        <w:keepNext/>
        <w:spacing w:before="60"/>
      </w:pPr>
      <w:r>
        <w:tab/>
        <w:t>(e)</w:t>
      </w:r>
      <w:r>
        <w:tab/>
        <w:t>details of the amounts to be set aside in, or used from, reserve accounts and of the purpose for which they are to be set aside or used;</w:t>
      </w:r>
    </w:p>
    <w:p>
      <w:pPr>
        <w:pStyle w:val="Indenta"/>
        <w:keepNext/>
        <w:spacing w:before="60"/>
      </w:pPr>
      <w:r>
        <w:tab/>
        <w:t>(f)</w:t>
      </w:r>
      <w:r>
        <w:tab/>
        <w:t>particulars of proposed land transactions and trading undertakings (as those terms are defined in and for the purpose of section 3.59) of the local government; and</w:t>
      </w:r>
    </w:p>
    <w:p>
      <w:pPr>
        <w:pStyle w:val="Indenta"/>
        <w:keepNext/>
        <w:spacing w:before="60"/>
      </w:pPr>
      <w:r>
        <w:tab/>
        <w:t>(g)</w:t>
      </w:r>
      <w:r>
        <w:tab/>
        <w:t>such other matters as are prescribed.</w:t>
      </w:r>
    </w:p>
    <w:p>
      <w:pPr>
        <w:pStyle w:val="Subsection"/>
        <w:spacing w:before="120"/>
      </w:pPr>
      <w:r>
        <w:tab/>
        <w:t>(5)</w:t>
      </w:r>
      <w:r>
        <w:tab/>
        <w:t>Regulations may provide for — </w:t>
      </w:r>
    </w:p>
    <w:p>
      <w:pPr>
        <w:pStyle w:val="Indenta"/>
        <w:keepNext/>
        <w:spacing w:before="60"/>
      </w:pPr>
      <w:r>
        <w:tab/>
        <w:t>(a)</w:t>
      </w:r>
      <w:r>
        <w:tab/>
        <w:t>the form of the annual budget;</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bookmarkStart w:id="5888" w:name="_Toc454329935"/>
      <w:bookmarkStart w:id="5889" w:name="_Toc520085669"/>
      <w:bookmarkStart w:id="5890" w:name="_Toc64778037"/>
      <w:r>
        <w:tab/>
        <w:t>[Section 6.2 amended by No. 49 of 2004 s. 42(8) and 56.]</w:t>
      </w:r>
    </w:p>
    <w:p>
      <w:pPr>
        <w:pStyle w:val="Heading5"/>
      </w:pPr>
      <w:bookmarkStart w:id="5891" w:name="_Toc112475984"/>
      <w:bookmarkStart w:id="5892" w:name="_Toc196124981"/>
      <w:bookmarkStart w:id="5893" w:name="_Toc244595844"/>
      <w:bookmarkStart w:id="5894" w:name="_Toc239148679"/>
      <w:r>
        <w:rPr>
          <w:rStyle w:val="CharSectno"/>
        </w:rPr>
        <w:t>6.3</w:t>
      </w:r>
      <w:r>
        <w:t>.</w:t>
      </w:r>
      <w:r>
        <w:tab/>
        <w:t>Budget for other circumstances</w:t>
      </w:r>
      <w:bookmarkEnd w:id="5888"/>
      <w:bookmarkEnd w:id="5889"/>
      <w:bookmarkEnd w:id="5890"/>
      <w:bookmarkEnd w:id="5891"/>
      <w:bookmarkEnd w:id="5892"/>
      <w:bookmarkEnd w:id="5893"/>
      <w:bookmarkEnd w:id="5894"/>
    </w:p>
    <w:p>
      <w:pPr>
        <w:pStyle w:val="Subsection"/>
        <w:spacing w:before="120"/>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NotesPerm"/>
        <w:rPr>
          <w:i/>
          <w:snapToGrid w:val="0"/>
        </w:rPr>
      </w:pPr>
      <w:r>
        <w:rPr>
          <w:i/>
          <w:snapToGrid w:val="0"/>
        </w:rPr>
        <w:tab/>
        <w:t>* Absolute majority required.</w:t>
      </w:r>
    </w:p>
    <w:p>
      <w:pPr>
        <w:pStyle w:val="Footnotesection"/>
        <w:rPr>
          <w:spacing w:val="-2"/>
        </w:rPr>
      </w:pPr>
      <w:r>
        <w:tab/>
        <w:t>[Section 6.3 amended by No. 55 of 2004 s. 689.]</w:t>
      </w:r>
    </w:p>
    <w:p>
      <w:pPr>
        <w:pStyle w:val="Heading3"/>
      </w:pPr>
      <w:bookmarkStart w:id="5895" w:name="_Toc71096618"/>
      <w:bookmarkStart w:id="5896" w:name="_Toc84404703"/>
      <w:bookmarkStart w:id="5897" w:name="_Toc89507697"/>
      <w:bookmarkStart w:id="5898" w:name="_Toc89859897"/>
      <w:bookmarkStart w:id="5899" w:name="_Toc92771694"/>
      <w:bookmarkStart w:id="5900" w:name="_Toc92865593"/>
      <w:bookmarkStart w:id="5901" w:name="_Toc94071044"/>
      <w:bookmarkStart w:id="5902" w:name="_Toc96496729"/>
      <w:bookmarkStart w:id="5903" w:name="_Toc97097933"/>
      <w:bookmarkStart w:id="5904" w:name="_Toc100136447"/>
      <w:bookmarkStart w:id="5905" w:name="_Toc100384378"/>
      <w:bookmarkStart w:id="5906" w:name="_Toc100476594"/>
      <w:bookmarkStart w:id="5907" w:name="_Toc102382041"/>
      <w:bookmarkStart w:id="5908" w:name="_Toc102721974"/>
      <w:bookmarkStart w:id="5909" w:name="_Toc102877039"/>
      <w:bookmarkStart w:id="5910" w:name="_Toc104172825"/>
      <w:bookmarkStart w:id="5911" w:name="_Toc107983141"/>
      <w:bookmarkStart w:id="5912" w:name="_Toc109544609"/>
      <w:bookmarkStart w:id="5913" w:name="_Toc109548057"/>
      <w:bookmarkStart w:id="5914" w:name="_Toc110064106"/>
      <w:bookmarkStart w:id="5915" w:name="_Toc110324026"/>
      <w:bookmarkStart w:id="5916" w:name="_Toc110755498"/>
      <w:bookmarkStart w:id="5917" w:name="_Toc111618634"/>
      <w:bookmarkStart w:id="5918" w:name="_Toc111621842"/>
      <w:bookmarkStart w:id="5919" w:name="_Toc112475985"/>
      <w:bookmarkStart w:id="5920" w:name="_Toc112732481"/>
      <w:bookmarkStart w:id="5921" w:name="_Toc124053807"/>
      <w:bookmarkStart w:id="5922" w:name="_Toc131399488"/>
      <w:bookmarkStart w:id="5923" w:name="_Toc136336332"/>
      <w:bookmarkStart w:id="5924" w:name="_Toc136409371"/>
      <w:bookmarkStart w:id="5925" w:name="_Toc136410171"/>
      <w:bookmarkStart w:id="5926" w:name="_Toc138825977"/>
      <w:bookmarkStart w:id="5927" w:name="_Toc139267973"/>
      <w:bookmarkStart w:id="5928" w:name="_Toc139693270"/>
      <w:bookmarkStart w:id="5929" w:name="_Toc141179240"/>
      <w:bookmarkStart w:id="5930" w:name="_Toc152739485"/>
      <w:bookmarkStart w:id="5931" w:name="_Toc153611426"/>
      <w:bookmarkStart w:id="5932" w:name="_Toc155598406"/>
      <w:bookmarkStart w:id="5933" w:name="_Toc157923125"/>
      <w:bookmarkStart w:id="5934" w:name="_Toc162950694"/>
      <w:bookmarkStart w:id="5935" w:name="_Toc170724675"/>
      <w:bookmarkStart w:id="5936" w:name="_Toc171228462"/>
      <w:bookmarkStart w:id="5937" w:name="_Toc171235851"/>
      <w:bookmarkStart w:id="5938" w:name="_Toc173899194"/>
      <w:bookmarkStart w:id="5939" w:name="_Toc175470823"/>
      <w:bookmarkStart w:id="5940" w:name="_Toc175472712"/>
      <w:bookmarkStart w:id="5941" w:name="_Toc176677577"/>
      <w:bookmarkStart w:id="5942" w:name="_Toc176777300"/>
      <w:bookmarkStart w:id="5943" w:name="_Toc176835566"/>
      <w:bookmarkStart w:id="5944" w:name="_Toc180317633"/>
      <w:bookmarkStart w:id="5945" w:name="_Toc180385542"/>
      <w:bookmarkStart w:id="5946" w:name="_Toc187032393"/>
      <w:bookmarkStart w:id="5947" w:name="_Toc187121375"/>
      <w:bookmarkStart w:id="5948" w:name="_Toc187819464"/>
      <w:bookmarkStart w:id="5949" w:name="_Toc188077895"/>
      <w:bookmarkStart w:id="5950" w:name="_Toc196124982"/>
      <w:bookmarkStart w:id="5951" w:name="_Toc196125848"/>
      <w:bookmarkStart w:id="5952" w:name="_Toc196802246"/>
      <w:bookmarkStart w:id="5953" w:name="_Toc197855605"/>
      <w:bookmarkStart w:id="5954" w:name="_Toc200518385"/>
      <w:bookmarkStart w:id="5955" w:name="_Toc202174361"/>
      <w:bookmarkStart w:id="5956" w:name="_Toc239148680"/>
      <w:bookmarkStart w:id="5957" w:name="_Toc244595845"/>
      <w:r>
        <w:rPr>
          <w:rStyle w:val="CharDivNo"/>
        </w:rPr>
        <w:t>Division 3</w:t>
      </w:r>
      <w:r>
        <w:t> — </w:t>
      </w:r>
      <w:r>
        <w:rPr>
          <w:rStyle w:val="CharDivText"/>
        </w:rPr>
        <w:t>Reporting on activities and finance</w:t>
      </w:r>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p>
    <w:p>
      <w:pPr>
        <w:pStyle w:val="Heading5"/>
        <w:spacing w:before="180"/>
      </w:pPr>
      <w:bookmarkStart w:id="5958" w:name="_Toc454329936"/>
      <w:bookmarkStart w:id="5959" w:name="_Toc520085670"/>
      <w:bookmarkStart w:id="5960" w:name="_Toc64778038"/>
      <w:bookmarkStart w:id="5961" w:name="_Toc112475986"/>
      <w:bookmarkStart w:id="5962" w:name="_Toc196124983"/>
      <w:bookmarkStart w:id="5963" w:name="_Toc244595846"/>
      <w:bookmarkStart w:id="5964" w:name="_Toc239148681"/>
      <w:r>
        <w:rPr>
          <w:rStyle w:val="CharSectno"/>
        </w:rPr>
        <w:t>6.4</w:t>
      </w:r>
      <w:r>
        <w:t>.</w:t>
      </w:r>
      <w:r>
        <w:tab/>
        <w:t>Financial report</w:t>
      </w:r>
      <w:bookmarkEnd w:id="5958"/>
      <w:bookmarkEnd w:id="5959"/>
      <w:bookmarkEnd w:id="5960"/>
      <w:bookmarkEnd w:id="5961"/>
      <w:bookmarkEnd w:id="5962"/>
      <w:bookmarkEnd w:id="5963"/>
      <w:bookmarkEnd w:id="5964"/>
    </w:p>
    <w:p>
      <w:pPr>
        <w:pStyle w:val="Subsection"/>
        <w:spacing w:before="120"/>
      </w:pPr>
      <w:r>
        <w:tab/>
        <w:t>(1)</w:t>
      </w:r>
      <w:r>
        <w:tab/>
        <w:t>A local government is to prepare an annual financial report for the preceding financial year and such other financial reports as are prescribed.</w:t>
      </w:r>
    </w:p>
    <w:p>
      <w:pPr>
        <w:pStyle w:val="Subsection"/>
        <w:spacing w:before="120"/>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spacing w:before="120"/>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5965" w:name="_Toc71096620"/>
      <w:bookmarkStart w:id="5966" w:name="_Toc84404705"/>
      <w:bookmarkStart w:id="5967" w:name="_Toc89507699"/>
      <w:bookmarkStart w:id="5968" w:name="_Toc89859899"/>
      <w:bookmarkStart w:id="5969" w:name="_Toc92771696"/>
      <w:bookmarkStart w:id="5970" w:name="_Toc92865595"/>
      <w:bookmarkStart w:id="5971" w:name="_Toc94071046"/>
      <w:bookmarkStart w:id="5972" w:name="_Toc96496731"/>
      <w:bookmarkStart w:id="5973" w:name="_Toc97097935"/>
      <w:bookmarkStart w:id="5974" w:name="_Toc100136449"/>
      <w:bookmarkStart w:id="5975" w:name="_Toc100384380"/>
      <w:bookmarkStart w:id="5976" w:name="_Toc100476596"/>
      <w:bookmarkStart w:id="5977" w:name="_Toc102382043"/>
      <w:bookmarkStart w:id="5978" w:name="_Toc102721976"/>
      <w:bookmarkStart w:id="5979" w:name="_Toc102877041"/>
      <w:bookmarkStart w:id="5980" w:name="_Toc104172827"/>
      <w:bookmarkStart w:id="5981" w:name="_Toc107983143"/>
      <w:bookmarkStart w:id="5982" w:name="_Toc109544611"/>
      <w:bookmarkStart w:id="5983" w:name="_Toc109548059"/>
      <w:bookmarkStart w:id="5984" w:name="_Toc110064108"/>
      <w:bookmarkStart w:id="5985" w:name="_Toc110324028"/>
      <w:bookmarkStart w:id="5986" w:name="_Toc110755500"/>
      <w:bookmarkStart w:id="5987" w:name="_Toc111618636"/>
      <w:bookmarkStart w:id="5988" w:name="_Toc111621844"/>
      <w:bookmarkStart w:id="5989" w:name="_Toc112475987"/>
      <w:bookmarkStart w:id="5990" w:name="_Toc112732483"/>
      <w:bookmarkStart w:id="5991" w:name="_Toc124053809"/>
      <w:bookmarkStart w:id="5992" w:name="_Toc131399490"/>
      <w:bookmarkStart w:id="5993" w:name="_Toc136336334"/>
      <w:bookmarkStart w:id="5994" w:name="_Toc136409373"/>
      <w:bookmarkStart w:id="5995" w:name="_Toc136410173"/>
      <w:bookmarkStart w:id="5996" w:name="_Toc138825979"/>
      <w:bookmarkStart w:id="5997" w:name="_Toc139267975"/>
      <w:bookmarkStart w:id="5998" w:name="_Toc139693272"/>
      <w:bookmarkStart w:id="5999" w:name="_Toc141179242"/>
      <w:bookmarkStart w:id="6000" w:name="_Toc152739487"/>
      <w:bookmarkStart w:id="6001" w:name="_Toc153611428"/>
      <w:bookmarkStart w:id="6002" w:name="_Toc155598408"/>
      <w:bookmarkStart w:id="6003" w:name="_Toc157923127"/>
      <w:bookmarkStart w:id="6004" w:name="_Toc162950696"/>
      <w:bookmarkStart w:id="6005" w:name="_Toc170724677"/>
      <w:bookmarkStart w:id="6006" w:name="_Toc171228464"/>
      <w:bookmarkStart w:id="6007" w:name="_Toc171235853"/>
      <w:bookmarkStart w:id="6008" w:name="_Toc173899196"/>
      <w:bookmarkStart w:id="6009" w:name="_Toc175470825"/>
      <w:bookmarkStart w:id="6010" w:name="_Toc175472714"/>
      <w:bookmarkStart w:id="6011" w:name="_Toc176677579"/>
      <w:bookmarkStart w:id="6012" w:name="_Toc176777302"/>
      <w:bookmarkStart w:id="6013" w:name="_Toc176835568"/>
      <w:bookmarkStart w:id="6014" w:name="_Toc180317635"/>
      <w:bookmarkStart w:id="6015" w:name="_Toc180385544"/>
      <w:bookmarkStart w:id="6016" w:name="_Toc187032395"/>
      <w:bookmarkStart w:id="6017" w:name="_Toc187121377"/>
      <w:bookmarkStart w:id="6018" w:name="_Toc187819466"/>
      <w:bookmarkStart w:id="6019" w:name="_Toc188077897"/>
      <w:bookmarkStart w:id="6020" w:name="_Toc196124984"/>
      <w:bookmarkStart w:id="6021" w:name="_Toc196125850"/>
      <w:bookmarkStart w:id="6022" w:name="_Toc196802248"/>
      <w:bookmarkStart w:id="6023" w:name="_Toc197855607"/>
      <w:bookmarkStart w:id="6024" w:name="_Toc200518387"/>
      <w:bookmarkStart w:id="6025" w:name="_Toc202174363"/>
      <w:bookmarkStart w:id="6026" w:name="_Toc239148682"/>
      <w:bookmarkStart w:id="6027" w:name="_Toc244595847"/>
      <w:r>
        <w:rPr>
          <w:rStyle w:val="CharDivNo"/>
        </w:rPr>
        <w:t>Division 4</w:t>
      </w:r>
      <w:r>
        <w:t> — </w:t>
      </w:r>
      <w:r>
        <w:rPr>
          <w:rStyle w:val="CharDivText"/>
        </w:rPr>
        <w:t>General financial provisions</w:t>
      </w:r>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p>
    <w:p>
      <w:pPr>
        <w:pStyle w:val="Heading5"/>
      </w:pPr>
      <w:bookmarkStart w:id="6028" w:name="_Toc454329937"/>
      <w:bookmarkStart w:id="6029" w:name="_Toc520085671"/>
      <w:bookmarkStart w:id="6030" w:name="_Toc64778039"/>
      <w:bookmarkStart w:id="6031" w:name="_Toc112475988"/>
      <w:bookmarkStart w:id="6032" w:name="_Toc196124985"/>
      <w:bookmarkStart w:id="6033" w:name="_Toc244595848"/>
      <w:bookmarkStart w:id="6034" w:name="_Toc239148683"/>
      <w:r>
        <w:rPr>
          <w:rStyle w:val="CharSectno"/>
        </w:rPr>
        <w:t>6.5</w:t>
      </w:r>
      <w:r>
        <w:t>.</w:t>
      </w:r>
      <w:r>
        <w:tab/>
        <w:t>Accounts and records</w:t>
      </w:r>
      <w:bookmarkEnd w:id="6028"/>
      <w:bookmarkEnd w:id="6029"/>
      <w:bookmarkEnd w:id="6030"/>
      <w:bookmarkEnd w:id="6031"/>
      <w:bookmarkEnd w:id="6032"/>
      <w:bookmarkEnd w:id="6033"/>
      <w:bookmarkEnd w:id="6034"/>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6035" w:name="_Toc454329938"/>
      <w:bookmarkStart w:id="6036" w:name="_Toc520085672"/>
      <w:bookmarkStart w:id="6037" w:name="_Toc64778040"/>
      <w:bookmarkStart w:id="6038" w:name="_Toc112475989"/>
      <w:bookmarkStart w:id="6039" w:name="_Toc196124986"/>
      <w:bookmarkStart w:id="6040" w:name="_Toc244595849"/>
      <w:bookmarkStart w:id="6041" w:name="_Toc239148684"/>
      <w:r>
        <w:rPr>
          <w:rStyle w:val="CharSectno"/>
        </w:rPr>
        <w:t>6.6</w:t>
      </w:r>
      <w:r>
        <w:t>.</w:t>
      </w:r>
      <w:r>
        <w:tab/>
        <w:t>Funds to be established</w:t>
      </w:r>
      <w:bookmarkEnd w:id="6035"/>
      <w:bookmarkEnd w:id="6036"/>
      <w:bookmarkEnd w:id="6037"/>
      <w:bookmarkEnd w:id="6038"/>
      <w:bookmarkEnd w:id="6039"/>
      <w:bookmarkEnd w:id="6040"/>
      <w:bookmarkEnd w:id="6041"/>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6042" w:name="_Toc454329939"/>
      <w:bookmarkStart w:id="6043" w:name="_Toc520085673"/>
      <w:bookmarkStart w:id="6044" w:name="_Toc64778041"/>
      <w:bookmarkStart w:id="6045" w:name="_Toc112475990"/>
      <w:bookmarkStart w:id="6046" w:name="_Toc196124987"/>
      <w:bookmarkStart w:id="6047" w:name="_Toc244595850"/>
      <w:bookmarkStart w:id="6048" w:name="_Toc239148685"/>
      <w:r>
        <w:rPr>
          <w:rStyle w:val="CharSectno"/>
        </w:rPr>
        <w:t>6.7</w:t>
      </w:r>
      <w:r>
        <w:t>.</w:t>
      </w:r>
      <w:r>
        <w:tab/>
        <w:t>Municipal fund</w:t>
      </w:r>
      <w:bookmarkEnd w:id="6042"/>
      <w:bookmarkEnd w:id="6043"/>
      <w:bookmarkEnd w:id="6044"/>
      <w:bookmarkEnd w:id="6045"/>
      <w:bookmarkEnd w:id="6046"/>
      <w:bookmarkEnd w:id="6047"/>
      <w:bookmarkEnd w:id="6048"/>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6049" w:name="_Toc454329940"/>
      <w:bookmarkStart w:id="6050" w:name="_Toc520085674"/>
      <w:bookmarkStart w:id="6051" w:name="_Toc64778042"/>
      <w:bookmarkStart w:id="6052" w:name="_Toc112475991"/>
      <w:bookmarkStart w:id="6053" w:name="_Toc196124988"/>
      <w:bookmarkStart w:id="6054" w:name="_Toc244595851"/>
      <w:bookmarkStart w:id="6055" w:name="_Toc239148686"/>
      <w:r>
        <w:rPr>
          <w:rStyle w:val="CharSectno"/>
        </w:rPr>
        <w:t>6.8</w:t>
      </w:r>
      <w:r>
        <w:t>.</w:t>
      </w:r>
      <w:r>
        <w:tab/>
        <w:t>Expenditure from municipal fund not included in annual budget</w:t>
      </w:r>
      <w:bookmarkEnd w:id="6049"/>
      <w:bookmarkEnd w:id="6050"/>
      <w:bookmarkEnd w:id="6051"/>
      <w:bookmarkEnd w:id="6052"/>
      <w:bookmarkEnd w:id="6053"/>
      <w:bookmarkEnd w:id="6054"/>
      <w:bookmarkEnd w:id="6055"/>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NotesPerm"/>
        <w:rPr>
          <w:i/>
          <w:snapToGrid w:val="0"/>
        </w:rPr>
      </w:pPr>
      <w:r>
        <w:rPr>
          <w:i/>
          <w:snapToGrid w:val="0"/>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spacing w:before="120"/>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spacing w:before="180"/>
      </w:pPr>
      <w:bookmarkStart w:id="6056" w:name="_Toc454329941"/>
      <w:bookmarkStart w:id="6057" w:name="_Toc520085675"/>
      <w:bookmarkStart w:id="6058" w:name="_Toc64778043"/>
      <w:bookmarkStart w:id="6059" w:name="_Toc112475992"/>
      <w:bookmarkStart w:id="6060" w:name="_Toc196124989"/>
      <w:bookmarkStart w:id="6061" w:name="_Toc244595852"/>
      <w:bookmarkStart w:id="6062" w:name="_Toc239148687"/>
      <w:r>
        <w:rPr>
          <w:rStyle w:val="CharSectno"/>
        </w:rPr>
        <w:t>6.9</w:t>
      </w:r>
      <w:r>
        <w:t>.</w:t>
      </w:r>
      <w:r>
        <w:tab/>
        <w:t>Trust fund</w:t>
      </w:r>
      <w:bookmarkEnd w:id="6056"/>
      <w:bookmarkEnd w:id="6057"/>
      <w:bookmarkEnd w:id="6058"/>
      <w:bookmarkEnd w:id="6059"/>
      <w:bookmarkEnd w:id="6060"/>
      <w:bookmarkEnd w:id="6061"/>
      <w:bookmarkEnd w:id="6062"/>
    </w:p>
    <w:p>
      <w:pPr>
        <w:pStyle w:val="Subsection"/>
        <w:spacing w:before="120"/>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spacing w:before="120"/>
      </w:pPr>
      <w:r>
        <w:tab/>
        <w:t>(2)</w:t>
      </w:r>
      <w:r>
        <w:tab/>
        <w:t>Money or other property held in the trust fund is to be applied for the purposes of, and in accordance with, the trusts affecting it.</w:t>
      </w:r>
    </w:p>
    <w:p>
      <w:pPr>
        <w:pStyle w:val="Subsection"/>
        <w:spacing w:before="120"/>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6063" w:name="_Toc454329942"/>
      <w:bookmarkStart w:id="6064" w:name="_Toc520085676"/>
      <w:bookmarkStart w:id="6065" w:name="_Toc64778044"/>
      <w:bookmarkStart w:id="6066" w:name="_Toc112475993"/>
      <w:bookmarkStart w:id="6067" w:name="_Toc196124990"/>
      <w:bookmarkStart w:id="6068" w:name="_Toc244595853"/>
      <w:bookmarkStart w:id="6069" w:name="_Toc239148688"/>
      <w:r>
        <w:rPr>
          <w:rStyle w:val="CharSectno"/>
        </w:rPr>
        <w:t>6.10</w:t>
      </w:r>
      <w:r>
        <w:t>.</w:t>
      </w:r>
      <w:r>
        <w:tab/>
        <w:t>Financial management regulations</w:t>
      </w:r>
      <w:bookmarkEnd w:id="6063"/>
      <w:bookmarkEnd w:id="6064"/>
      <w:bookmarkEnd w:id="6065"/>
      <w:bookmarkEnd w:id="6066"/>
      <w:bookmarkEnd w:id="6067"/>
      <w:bookmarkEnd w:id="6068"/>
      <w:bookmarkEnd w:id="6069"/>
    </w:p>
    <w:p>
      <w:pPr>
        <w:pStyle w:val="Subsection"/>
        <w:keepNext/>
      </w:pPr>
      <w:r>
        <w:tab/>
      </w:r>
      <w:r>
        <w:tab/>
        <w:t>Regulations may provide for — </w:t>
      </w:r>
    </w:p>
    <w:p>
      <w:pPr>
        <w:pStyle w:val="Indenta"/>
      </w:pPr>
      <w:r>
        <w:tab/>
        <w:t>(a)</w:t>
      </w:r>
      <w:r>
        <w:tab/>
        <w:t>the security and banking of money received by a local government;</w:t>
      </w:r>
    </w:p>
    <w:p>
      <w:pPr>
        <w:pStyle w:val="Indenta"/>
      </w:pPr>
      <w:r>
        <w:tab/>
        <w:t>(b)</w:t>
      </w:r>
      <w:r>
        <w:tab/>
        <w:t>the keeping of financial records by a local government;</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6070" w:name="_Toc454329943"/>
      <w:bookmarkStart w:id="6071" w:name="_Toc520085677"/>
      <w:bookmarkStart w:id="6072" w:name="_Toc64778045"/>
      <w:bookmarkStart w:id="6073" w:name="_Toc112475994"/>
      <w:bookmarkStart w:id="6074" w:name="_Toc196124991"/>
      <w:bookmarkStart w:id="6075" w:name="_Toc244595854"/>
      <w:bookmarkStart w:id="6076" w:name="_Toc239148689"/>
      <w:r>
        <w:rPr>
          <w:rStyle w:val="CharSectno"/>
        </w:rPr>
        <w:t>6.11</w:t>
      </w:r>
      <w:r>
        <w:t>.</w:t>
      </w:r>
      <w:r>
        <w:tab/>
        <w:t>Reserve accounts</w:t>
      </w:r>
      <w:bookmarkEnd w:id="6070"/>
      <w:bookmarkEnd w:id="6071"/>
      <w:bookmarkEnd w:id="6072"/>
      <w:bookmarkEnd w:id="6073"/>
      <w:bookmarkEnd w:id="6074"/>
      <w:bookmarkEnd w:id="6075"/>
      <w:bookmarkEnd w:id="6076"/>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NotesPerm"/>
        <w:rPr>
          <w:i/>
          <w:snapToGrid w:val="0"/>
        </w:rPr>
      </w:pPr>
      <w:r>
        <w:rPr>
          <w:i/>
          <w:snapToGrid w:val="0"/>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pPr>
      <w:bookmarkStart w:id="6077" w:name="_Toc454329944"/>
      <w:bookmarkStart w:id="6078" w:name="_Toc520085678"/>
      <w:bookmarkStart w:id="6079" w:name="_Toc64778046"/>
      <w:bookmarkStart w:id="6080" w:name="_Toc112475995"/>
      <w:bookmarkStart w:id="6081" w:name="_Toc196124992"/>
      <w:bookmarkStart w:id="6082" w:name="_Toc244595855"/>
      <w:bookmarkStart w:id="6083" w:name="_Toc239148690"/>
      <w:r>
        <w:rPr>
          <w:rStyle w:val="CharSectno"/>
        </w:rPr>
        <w:t>6.12</w:t>
      </w:r>
      <w:r>
        <w:t>.</w:t>
      </w:r>
      <w:r>
        <w:tab/>
        <w:t>Power to defer, grant discounts, waive or write off debts</w:t>
      </w:r>
      <w:bookmarkEnd w:id="6077"/>
      <w:bookmarkEnd w:id="6078"/>
      <w:bookmarkEnd w:id="6079"/>
      <w:bookmarkEnd w:id="6080"/>
      <w:bookmarkEnd w:id="6081"/>
      <w:bookmarkEnd w:id="6082"/>
      <w:bookmarkEnd w:id="6083"/>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NotesPerm"/>
        <w:rPr>
          <w:i/>
          <w:snapToGrid w:val="0"/>
        </w:rPr>
      </w:pPr>
      <w:r>
        <w:rPr>
          <w:i/>
          <w:snapToGrid w:val="0"/>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pPr>
      <w:bookmarkStart w:id="6084" w:name="_Toc454329945"/>
      <w:bookmarkStart w:id="6085" w:name="_Toc520085679"/>
      <w:bookmarkStart w:id="6086" w:name="_Toc64778047"/>
      <w:bookmarkStart w:id="6087" w:name="_Toc112475996"/>
      <w:bookmarkStart w:id="6088" w:name="_Toc196124993"/>
      <w:bookmarkStart w:id="6089" w:name="_Toc244595856"/>
      <w:bookmarkStart w:id="6090" w:name="_Toc239148691"/>
      <w:r>
        <w:rPr>
          <w:rStyle w:val="CharSectno"/>
        </w:rPr>
        <w:t>6.13</w:t>
      </w:r>
      <w:r>
        <w:t>.</w:t>
      </w:r>
      <w:r>
        <w:tab/>
        <w:t>Interest on money owing to local governments</w:t>
      </w:r>
      <w:bookmarkEnd w:id="6084"/>
      <w:bookmarkEnd w:id="6085"/>
      <w:bookmarkEnd w:id="6086"/>
      <w:bookmarkEnd w:id="6087"/>
      <w:bookmarkEnd w:id="6088"/>
      <w:bookmarkEnd w:id="6089"/>
      <w:bookmarkEnd w:id="6090"/>
    </w:p>
    <w:p>
      <w:pPr>
        <w:pStyle w:val="Subsection"/>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NotesPerm"/>
        <w:rPr>
          <w:i/>
          <w:snapToGrid w:val="0"/>
        </w:rPr>
      </w:pPr>
      <w:r>
        <w:rPr>
          <w:i/>
          <w:snapToGrid w:val="0"/>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spacing w:before="120"/>
      </w:pPr>
      <w:r>
        <w:tab/>
        <w:t>(7)</w:t>
      </w:r>
      <w:r>
        <w:tab/>
        <w:t>Regulations may provide for the method of calculation of interest.</w:t>
      </w:r>
    </w:p>
    <w:p>
      <w:pPr>
        <w:pStyle w:val="Heading5"/>
      </w:pPr>
      <w:bookmarkStart w:id="6091" w:name="_Toc454329946"/>
      <w:bookmarkStart w:id="6092" w:name="_Toc520085680"/>
      <w:bookmarkStart w:id="6093" w:name="_Toc64778048"/>
      <w:bookmarkStart w:id="6094" w:name="_Toc112475997"/>
      <w:bookmarkStart w:id="6095" w:name="_Toc196124994"/>
      <w:bookmarkStart w:id="6096" w:name="_Toc244595857"/>
      <w:bookmarkStart w:id="6097" w:name="_Toc239148692"/>
      <w:r>
        <w:rPr>
          <w:rStyle w:val="CharSectno"/>
        </w:rPr>
        <w:t>6.14</w:t>
      </w:r>
      <w:r>
        <w:t>.</w:t>
      </w:r>
      <w:r>
        <w:tab/>
        <w:t>Power to invest</w:t>
      </w:r>
      <w:bookmarkEnd w:id="6091"/>
      <w:bookmarkEnd w:id="6092"/>
      <w:bookmarkEnd w:id="6093"/>
      <w:bookmarkEnd w:id="6094"/>
      <w:bookmarkEnd w:id="6095"/>
      <w:bookmarkEnd w:id="6096"/>
      <w:bookmarkEnd w:id="6097"/>
    </w:p>
    <w:p>
      <w:pPr>
        <w:pStyle w:val="Subsection"/>
        <w:spacing w:before="120"/>
      </w:pPr>
      <w:r>
        <w:tab/>
        <w:t>(1)</w:t>
      </w:r>
      <w:r>
        <w:tab/>
        <w:t xml:space="preserve">Subject to the regulations, money held in the municipal fund or the trust fund of a local government that is not, for the time being, required by the local government for any other purpose may be invested in accordance with Part III of the </w:t>
      </w:r>
      <w:r>
        <w:rPr>
          <w:i/>
        </w:rPr>
        <w:t>Trustees Act 1962</w:t>
      </w:r>
      <w:r>
        <w:t>.</w:t>
      </w:r>
    </w:p>
    <w:p>
      <w:pPr>
        <w:pStyle w:val="Subsection"/>
        <w:spacing w:before="120"/>
      </w:pPr>
      <w:r>
        <w:tab/>
        <w:t>(2)</w:t>
      </w:r>
      <w:r>
        <w:tab/>
        <w:t>Regulations in relation to investments by local governments may — </w:t>
      </w:r>
    </w:p>
    <w:p>
      <w:pPr>
        <w:pStyle w:val="Indenta"/>
      </w:pPr>
      <w:r>
        <w:tab/>
        <w:t>(a)</w:t>
      </w:r>
      <w:r>
        <w:tab/>
        <w:t>provide for the manner in which an approval under subsection (1)(b) may be sought;</w:t>
      </w:r>
    </w:p>
    <w:p>
      <w:pPr>
        <w:pStyle w:val="Indenta"/>
      </w:pPr>
      <w:r>
        <w:tab/>
        <w:t>(b)</w:t>
      </w:r>
      <w:r>
        <w:tab/>
        <w:t>prescribe classes of investment which may be made without the need to comply with subsection (1)(b);</w:t>
      </w:r>
    </w:p>
    <w:p>
      <w:pPr>
        <w:pStyle w:val="Indenta"/>
      </w:pPr>
      <w:r>
        <w:tab/>
        <w:t>(c)</w:t>
      </w:r>
      <w:r>
        <w:tab/>
        <w:t>prescribe circumstances in which a local government is required to invest money held by it;</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w:t>
      </w:r>
    </w:p>
    <w:p>
      <w:pPr>
        <w:pStyle w:val="Heading3"/>
      </w:pPr>
      <w:bookmarkStart w:id="6098" w:name="_Toc71096631"/>
      <w:bookmarkStart w:id="6099" w:name="_Toc84404716"/>
      <w:bookmarkStart w:id="6100" w:name="_Toc89507710"/>
      <w:bookmarkStart w:id="6101" w:name="_Toc89859910"/>
      <w:bookmarkStart w:id="6102" w:name="_Toc92771707"/>
      <w:bookmarkStart w:id="6103" w:name="_Toc92865606"/>
      <w:bookmarkStart w:id="6104" w:name="_Toc94071057"/>
      <w:bookmarkStart w:id="6105" w:name="_Toc96496742"/>
      <w:bookmarkStart w:id="6106" w:name="_Toc97097946"/>
      <w:bookmarkStart w:id="6107" w:name="_Toc100136460"/>
      <w:bookmarkStart w:id="6108" w:name="_Toc100384391"/>
      <w:bookmarkStart w:id="6109" w:name="_Toc100476607"/>
      <w:bookmarkStart w:id="6110" w:name="_Toc102382054"/>
      <w:bookmarkStart w:id="6111" w:name="_Toc102721987"/>
      <w:bookmarkStart w:id="6112" w:name="_Toc102877052"/>
      <w:bookmarkStart w:id="6113" w:name="_Toc104172838"/>
      <w:bookmarkStart w:id="6114" w:name="_Toc107983154"/>
      <w:bookmarkStart w:id="6115" w:name="_Toc109544622"/>
      <w:bookmarkStart w:id="6116" w:name="_Toc109548070"/>
      <w:bookmarkStart w:id="6117" w:name="_Toc110064119"/>
      <w:bookmarkStart w:id="6118" w:name="_Toc110324039"/>
      <w:bookmarkStart w:id="6119" w:name="_Toc110755511"/>
      <w:bookmarkStart w:id="6120" w:name="_Toc111618647"/>
      <w:bookmarkStart w:id="6121" w:name="_Toc111621855"/>
      <w:bookmarkStart w:id="6122" w:name="_Toc112475998"/>
      <w:bookmarkStart w:id="6123" w:name="_Toc112732494"/>
      <w:bookmarkStart w:id="6124" w:name="_Toc124053820"/>
      <w:bookmarkStart w:id="6125" w:name="_Toc131399501"/>
      <w:bookmarkStart w:id="6126" w:name="_Toc136336345"/>
      <w:bookmarkStart w:id="6127" w:name="_Toc136409384"/>
      <w:bookmarkStart w:id="6128" w:name="_Toc136410184"/>
      <w:bookmarkStart w:id="6129" w:name="_Toc138825990"/>
      <w:bookmarkStart w:id="6130" w:name="_Toc139267986"/>
      <w:bookmarkStart w:id="6131" w:name="_Toc139693283"/>
      <w:bookmarkStart w:id="6132" w:name="_Toc141179253"/>
      <w:bookmarkStart w:id="6133" w:name="_Toc152739498"/>
      <w:bookmarkStart w:id="6134" w:name="_Toc153611439"/>
      <w:bookmarkStart w:id="6135" w:name="_Toc155598419"/>
      <w:bookmarkStart w:id="6136" w:name="_Toc157923138"/>
      <w:bookmarkStart w:id="6137" w:name="_Toc162950707"/>
      <w:bookmarkStart w:id="6138" w:name="_Toc170724688"/>
      <w:bookmarkStart w:id="6139" w:name="_Toc171228475"/>
      <w:bookmarkStart w:id="6140" w:name="_Toc171235864"/>
      <w:bookmarkStart w:id="6141" w:name="_Toc173899207"/>
      <w:bookmarkStart w:id="6142" w:name="_Toc175470836"/>
      <w:bookmarkStart w:id="6143" w:name="_Toc175472725"/>
      <w:bookmarkStart w:id="6144" w:name="_Toc176677590"/>
      <w:bookmarkStart w:id="6145" w:name="_Toc176777313"/>
      <w:bookmarkStart w:id="6146" w:name="_Toc176835579"/>
      <w:bookmarkStart w:id="6147" w:name="_Toc180317646"/>
      <w:bookmarkStart w:id="6148" w:name="_Toc180385555"/>
      <w:bookmarkStart w:id="6149" w:name="_Toc187032406"/>
      <w:bookmarkStart w:id="6150" w:name="_Toc187121388"/>
      <w:bookmarkStart w:id="6151" w:name="_Toc187819477"/>
      <w:bookmarkStart w:id="6152" w:name="_Toc188077908"/>
      <w:bookmarkStart w:id="6153" w:name="_Toc196124995"/>
      <w:bookmarkStart w:id="6154" w:name="_Toc196125861"/>
      <w:bookmarkStart w:id="6155" w:name="_Toc196802259"/>
      <w:bookmarkStart w:id="6156" w:name="_Toc197855618"/>
      <w:bookmarkStart w:id="6157" w:name="_Toc200518398"/>
      <w:bookmarkStart w:id="6158" w:name="_Toc202174374"/>
      <w:bookmarkStart w:id="6159" w:name="_Toc239148693"/>
      <w:bookmarkStart w:id="6160" w:name="_Toc244595858"/>
      <w:r>
        <w:rPr>
          <w:rStyle w:val="CharDivNo"/>
        </w:rPr>
        <w:t>Division 5</w:t>
      </w:r>
      <w:r>
        <w:t> — </w:t>
      </w:r>
      <w:r>
        <w:rPr>
          <w:rStyle w:val="CharDivText"/>
        </w:rPr>
        <w:t>Financing local government activities</w:t>
      </w:r>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p>
    <w:p>
      <w:pPr>
        <w:pStyle w:val="Heading4"/>
      </w:pPr>
      <w:bookmarkStart w:id="6161" w:name="_Toc71096632"/>
      <w:bookmarkStart w:id="6162" w:name="_Toc84404717"/>
      <w:bookmarkStart w:id="6163" w:name="_Toc89507711"/>
      <w:bookmarkStart w:id="6164" w:name="_Toc89859911"/>
      <w:bookmarkStart w:id="6165" w:name="_Toc92771708"/>
      <w:bookmarkStart w:id="6166" w:name="_Toc92865607"/>
      <w:bookmarkStart w:id="6167" w:name="_Toc94071058"/>
      <w:bookmarkStart w:id="6168" w:name="_Toc96496743"/>
      <w:bookmarkStart w:id="6169" w:name="_Toc97097947"/>
      <w:bookmarkStart w:id="6170" w:name="_Toc100136461"/>
      <w:bookmarkStart w:id="6171" w:name="_Toc100384392"/>
      <w:bookmarkStart w:id="6172" w:name="_Toc100476608"/>
      <w:bookmarkStart w:id="6173" w:name="_Toc102382055"/>
      <w:bookmarkStart w:id="6174" w:name="_Toc102721988"/>
      <w:bookmarkStart w:id="6175" w:name="_Toc102877053"/>
      <w:bookmarkStart w:id="6176" w:name="_Toc104172839"/>
      <w:bookmarkStart w:id="6177" w:name="_Toc107983155"/>
      <w:bookmarkStart w:id="6178" w:name="_Toc109544623"/>
      <w:bookmarkStart w:id="6179" w:name="_Toc109548071"/>
      <w:bookmarkStart w:id="6180" w:name="_Toc110064120"/>
      <w:bookmarkStart w:id="6181" w:name="_Toc110324040"/>
      <w:bookmarkStart w:id="6182" w:name="_Toc110755512"/>
      <w:bookmarkStart w:id="6183" w:name="_Toc111618648"/>
      <w:bookmarkStart w:id="6184" w:name="_Toc111621856"/>
      <w:bookmarkStart w:id="6185" w:name="_Toc112475999"/>
      <w:bookmarkStart w:id="6186" w:name="_Toc112732495"/>
      <w:bookmarkStart w:id="6187" w:name="_Toc124053821"/>
      <w:bookmarkStart w:id="6188" w:name="_Toc131399502"/>
      <w:bookmarkStart w:id="6189" w:name="_Toc136336346"/>
      <w:bookmarkStart w:id="6190" w:name="_Toc136409385"/>
      <w:bookmarkStart w:id="6191" w:name="_Toc136410185"/>
      <w:bookmarkStart w:id="6192" w:name="_Toc138825991"/>
      <w:bookmarkStart w:id="6193" w:name="_Toc139267987"/>
      <w:bookmarkStart w:id="6194" w:name="_Toc139693284"/>
      <w:bookmarkStart w:id="6195" w:name="_Toc141179254"/>
      <w:bookmarkStart w:id="6196" w:name="_Toc152739499"/>
      <w:bookmarkStart w:id="6197" w:name="_Toc153611440"/>
      <w:bookmarkStart w:id="6198" w:name="_Toc155598420"/>
      <w:bookmarkStart w:id="6199" w:name="_Toc157923139"/>
      <w:bookmarkStart w:id="6200" w:name="_Toc162950708"/>
      <w:bookmarkStart w:id="6201" w:name="_Toc170724689"/>
      <w:bookmarkStart w:id="6202" w:name="_Toc171228476"/>
      <w:bookmarkStart w:id="6203" w:name="_Toc171235865"/>
      <w:bookmarkStart w:id="6204" w:name="_Toc173899208"/>
      <w:bookmarkStart w:id="6205" w:name="_Toc175470837"/>
      <w:bookmarkStart w:id="6206" w:name="_Toc175472726"/>
      <w:bookmarkStart w:id="6207" w:name="_Toc176677591"/>
      <w:bookmarkStart w:id="6208" w:name="_Toc176777314"/>
      <w:bookmarkStart w:id="6209" w:name="_Toc176835580"/>
      <w:bookmarkStart w:id="6210" w:name="_Toc180317647"/>
      <w:bookmarkStart w:id="6211" w:name="_Toc180385556"/>
      <w:bookmarkStart w:id="6212" w:name="_Toc187032407"/>
      <w:bookmarkStart w:id="6213" w:name="_Toc187121389"/>
      <w:bookmarkStart w:id="6214" w:name="_Toc187819478"/>
      <w:bookmarkStart w:id="6215" w:name="_Toc188077909"/>
      <w:bookmarkStart w:id="6216" w:name="_Toc196124996"/>
      <w:bookmarkStart w:id="6217" w:name="_Toc196125862"/>
      <w:bookmarkStart w:id="6218" w:name="_Toc196802260"/>
      <w:bookmarkStart w:id="6219" w:name="_Toc197855619"/>
      <w:bookmarkStart w:id="6220" w:name="_Toc200518399"/>
      <w:bookmarkStart w:id="6221" w:name="_Toc202174375"/>
      <w:bookmarkStart w:id="6222" w:name="_Toc239148694"/>
      <w:bookmarkStart w:id="6223" w:name="_Toc244595859"/>
      <w:r>
        <w:t>Subdivision 1 — Introduction</w:t>
      </w:r>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p>
    <w:p>
      <w:pPr>
        <w:pStyle w:val="Heading5"/>
      </w:pPr>
      <w:bookmarkStart w:id="6224" w:name="_Toc454329947"/>
      <w:bookmarkStart w:id="6225" w:name="_Toc520085681"/>
      <w:bookmarkStart w:id="6226" w:name="_Toc64778049"/>
      <w:bookmarkStart w:id="6227" w:name="_Toc112476000"/>
      <w:bookmarkStart w:id="6228" w:name="_Toc196124997"/>
      <w:bookmarkStart w:id="6229" w:name="_Toc244595860"/>
      <w:bookmarkStart w:id="6230" w:name="_Toc239148695"/>
      <w:r>
        <w:rPr>
          <w:rStyle w:val="CharSectno"/>
        </w:rPr>
        <w:t>6.15</w:t>
      </w:r>
      <w:r>
        <w:t>.</w:t>
      </w:r>
      <w:r>
        <w:tab/>
        <w:t>Local government’s ability to receive revenue and income</w:t>
      </w:r>
      <w:bookmarkEnd w:id="6224"/>
      <w:bookmarkEnd w:id="6225"/>
      <w:bookmarkEnd w:id="6226"/>
      <w:bookmarkEnd w:id="6227"/>
      <w:bookmarkEnd w:id="6228"/>
      <w:bookmarkEnd w:id="6229"/>
      <w:bookmarkEnd w:id="6230"/>
    </w:p>
    <w:p>
      <w:pPr>
        <w:pStyle w:val="Subsection"/>
        <w:spacing w:before="120"/>
      </w:pPr>
      <w:r>
        <w:tab/>
        <w:t>(1)</w:t>
      </w:r>
      <w:r>
        <w:tab/>
        <w:t>A local government may receive revenue or income — </w:t>
      </w:r>
    </w:p>
    <w:p>
      <w:pPr>
        <w:pStyle w:val="Indenta"/>
      </w:pPr>
      <w:r>
        <w:tab/>
        <w:t>(a)</w:t>
      </w:r>
      <w:r>
        <w:tab/>
        <w:t>from — </w:t>
      </w:r>
    </w:p>
    <w:p>
      <w:pPr>
        <w:pStyle w:val="Indenti"/>
      </w:pPr>
      <w:r>
        <w:tab/>
        <w:t>(i)</w:t>
      </w:r>
      <w:r>
        <w:tab/>
        <w:t>rates;</w:t>
      </w:r>
    </w:p>
    <w:p>
      <w:pPr>
        <w:pStyle w:val="Indenti"/>
      </w:pPr>
      <w:r>
        <w:tab/>
        <w:t>(ii)</w:t>
      </w:r>
      <w:r>
        <w:tab/>
        <w:t>service charges;</w:t>
      </w:r>
    </w:p>
    <w:p>
      <w:pPr>
        <w:pStyle w:val="Indenti"/>
      </w:pPr>
      <w:r>
        <w:tab/>
        <w:t>(iii)</w:t>
      </w:r>
      <w:r>
        <w:tab/>
        <w:t>fees and charges;</w:t>
      </w:r>
    </w:p>
    <w:p>
      <w:pPr>
        <w:pStyle w:val="Indenti"/>
      </w:pPr>
      <w:r>
        <w:tab/>
        <w:t>(iv)</w:t>
      </w:r>
      <w:r>
        <w:tab/>
        <w:t>borrowings;</w:t>
      </w:r>
    </w:p>
    <w:p>
      <w:pPr>
        <w:pStyle w:val="Indenti"/>
      </w:pPr>
      <w:r>
        <w:tab/>
        <w:t>(v)</w:t>
      </w:r>
      <w:r>
        <w:tab/>
        <w:t>investments; or</w:t>
      </w:r>
    </w:p>
    <w:p>
      <w:pPr>
        <w:pStyle w:val="Indenti"/>
      </w:pPr>
      <w:r>
        <w:tab/>
        <w:t>(vi)</w:t>
      </w:r>
      <w:r>
        <w:tab/>
        <w:t>any other source,</w:t>
      </w:r>
    </w:p>
    <w:p>
      <w:pPr>
        <w:pStyle w:val="Indenta"/>
      </w:pPr>
      <w:r>
        <w:tab/>
      </w:r>
      <w:r>
        <w:tab/>
        <w:t>authorised by or under this Act or another written law; or</w:t>
      </w:r>
    </w:p>
    <w:p>
      <w:pPr>
        <w:pStyle w:val="Indenta"/>
        <w:keepNext/>
      </w:pPr>
      <w:r>
        <w:tab/>
        <w:t>(b)</w:t>
      </w:r>
      <w:r>
        <w:tab/>
        <w:t>from — </w:t>
      </w:r>
    </w:p>
    <w:p>
      <w:pPr>
        <w:pStyle w:val="Indenti"/>
        <w:keepNext/>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6231" w:name="_Toc71096634"/>
      <w:bookmarkStart w:id="6232" w:name="_Toc84404719"/>
      <w:bookmarkStart w:id="6233" w:name="_Toc89507713"/>
      <w:bookmarkStart w:id="6234" w:name="_Toc89859913"/>
      <w:bookmarkStart w:id="6235" w:name="_Toc92771710"/>
      <w:bookmarkStart w:id="6236" w:name="_Toc92865609"/>
      <w:bookmarkStart w:id="6237" w:name="_Toc94071060"/>
      <w:bookmarkStart w:id="6238" w:name="_Toc96496745"/>
      <w:bookmarkStart w:id="6239" w:name="_Toc97097949"/>
      <w:bookmarkStart w:id="6240" w:name="_Toc100136463"/>
      <w:bookmarkStart w:id="6241" w:name="_Toc100384394"/>
      <w:bookmarkStart w:id="6242" w:name="_Toc100476610"/>
      <w:bookmarkStart w:id="6243" w:name="_Toc102382057"/>
      <w:bookmarkStart w:id="6244" w:name="_Toc102721990"/>
      <w:bookmarkStart w:id="6245" w:name="_Toc102877055"/>
      <w:bookmarkStart w:id="6246" w:name="_Toc104172841"/>
      <w:bookmarkStart w:id="6247" w:name="_Toc107983157"/>
      <w:bookmarkStart w:id="6248" w:name="_Toc109544625"/>
      <w:bookmarkStart w:id="6249" w:name="_Toc109548073"/>
      <w:bookmarkStart w:id="6250" w:name="_Toc110064122"/>
      <w:bookmarkStart w:id="6251" w:name="_Toc110324042"/>
      <w:bookmarkStart w:id="6252" w:name="_Toc110755514"/>
      <w:bookmarkStart w:id="6253" w:name="_Toc111618650"/>
      <w:bookmarkStart w:id="6254" w:name="_Toc111621858"/>
      <w:bookmarkStart w:id="6255" w:name="_Toc112476001"/>
      <w:bookmarkStart w:id="6256" w:name="_Toc112732497"/>
      <w:bookmarkStart w:id="6257" w:name="_Toc124053823"/>
      <w:bookmarkStart w:id="6258" w:name="_Toc131399504"/>
      <w:bookmarkStart w:id="6259" w:name="_Toc136336348"/>
      <w:bookmarkStart w:id="6260" w:name="_Toc136409387"/>
      <w:bookmarkStart w:id="6261" w:name="_Toc136410187"/>
      <w:bookmarkStart w:id="6262" w:name="_Toc138825993"/>
      <w:bookmarkStart w:id="6263" w:name="_Toc139267989"/>
      <w:bookmarkStart w:id="6264" w:name="_Toc139693286"/>
      <w:bookmarkStart w:id="6265" w:name="_Toc141179256"/>
      <w:bookmarkStart w:id="6266" w:name="_Toc152739501"/>
      <w:bookmarkStart w:id="6267" w:name="_Toc153611442"/>
      <w:bookmarkStart w:id="6268" w:name="_Toc155598422"/>
      <w:bookmarkStart w:id="6269" w:name="_Toc157923141"/>
      <w:bookmarkStart w:id="6270" w:name="_Toc162950710"/>
      <w:bookmarkStart w:id="6271" w:name="_Toc170724691"/>
      <w:bookmarkStart w:id="6272" w:name="_Toc171228478"/>
      <w:bookmarkStart w:id="6273" w:name="_Toc171235867"/>
      <w:bookmarkStart w:id="6274" w:name="_Toc173899210"/>
      <w:bookmarkStart w:id="6275" w:name="_Toc175470839"/>
      <w:bookmarkStart w:id="6276" w:name="_Toc175472728"/>
      <w:bookmarkStart w:id="6277" w:name="_Toc176677593"/>
      <w:bookmarkStart w:id="6278" w:name="_Toc176777316"/>
      <w:bookmarkStart w:id="6279" w:name="_Toc176835582"/>
      <w:bookmarkStart w:id="6280" w:name="_Toc180317649"/>
      <w:bookmarkStart w:id="6281" w:name="_Toc180385558"/>
      <w:bookmarkStart w:id="6282" w:name="_Toc187032409"/>
      <w:bookmarkStart w:id="6283" w:name="_Toc187121391"/>
      <w:bookmarkStart w:id="6284" w:name="_Toc187819480"/>
      <w:bookmarkStart w:id="6285" w:name="_Toc188077911"/>
      <w:bookmarkStart w:id="6286" w:name="_Toc196124998"/>
      <w:bookmarkStart w:id="6287" w:name="_Toc196125864"/>
      <w:bookmarkStart w:id="6288" w:name="_Toc196802262"/>
      <w:bookmarkStart w:id="6289" w:name="_Toc197855621"/>
      <w:bookmarkStart w:id="6290" w:name="_Toc200518401"/>
      <w:bookmarkStart w:id="6291" w:name="_Toc202174377"/>
      <w:bookmarkStart w:id="6292" w:name="_Toc239148696"/>
      <w:bookmarkStart w:id="6293" w:name="_Toc244595861"/>
      <w:r>
        <w:t>Subdivision 2 — Fees and charges</w:t>
      </w:r>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p>
    <w:p>
      <w:pPr>
        <w:pStyle w:val="Heading5"/>
      </w:pPr>
      <w:bookmarkStart w:id="6294" w:name="_Toc454329948"/>
      <w:bookmarkStart w:id="6295" w:name="_Toc520085682"/>
      <w:bookmarkStart w:id="6296" w:name="_Toc64778050"/>
      <w:bookmarkStart w:id="6297" w:name="_Toc112476002"/>
      <w:bookmarkStart w:id="6298" w:name="_Toc196124999"/>
      <w:bookmarkStart w:id="6299" w:name="_Toc244595862"/>
      <w:bookmarkStart w:id="6300" w:name="_Toc239148697"/>
      <w:r>
        <w:rPr>
          <w:rStyle w:val="CharSectno"/>
        </w:rPr>
        <w:t>6.16</w:t>
      </w:r>
      <w:r>
        <w:t>.</w:t>
      </w:r>
      <w:r>
        <w:tab/>
        <w:t>Imposition of fees and charges</w:t>
      </w:r>
      <w:bookmarkEnd w:id="6294"/>
      <w:bookmarkEnd w:id="6295"/>
      <w:bookmarkEnd w:id="6296"/>
      <w:bookmarkEnd w:id="6297"/>
      <w:bookmarkEnd w:id="6298"/>
      <w:bookmarkEnd w:id="6299"/>
      <w:bookmarkEnd w:id="6300"/>
    </w:p>
    <w:p>
      <w:pPr>
        <w:pStyle w:val="Subsection"/>
      </w:pPr>
      <w:r>
        <w:tab/>
        <w:t>(1)</w:t>
      </w:r>
      <w:r>
        <w:tab/>
        <w:t>A local government may impose* and recover a fee or charge for any goods or service it provides or proposes to provide, other than a service for which a service charge is imposed.</w:t>
      </w:r>
    </w:p>
    <w:p>
      <w:pPr>
        <w:pStyle w:val="NotesPerm"/>
        <w:rPr>
          <w:i/>
          <w:snapToGrid w:val="0"/>
        </w:rPr>
      </w:pPr>
      <w:r>
        <w:rPr>
          <w:i/>
          <w:snapToGrid w:val="0"/>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NotesPerm"/>
        <w:rPr>
          <w:i/>
          <w:snapToGrid w:val="0"/>
        </w:rPr>
      </w:pPr>
      <w:r>
        <w:rPr>
          <w:i/>
          <w:snapToGrid w:val="0"/>
        </w:rPr>
        <w:tab/>
        <w:t>* Absolute majority required.</w:t>
      </w:r>
    </w:p>
    <w:p>
      <w:pPr>
        <w:pStyle w:val="Heading5"/>
      </w:pPr>
      <w:bookmarkStart w:id="6301" w:name="_Toc454329949"/>
      <w:bookmarkStart w:id="6302" w:name="_Toc520085683"/>
      <w:bookmarkStart w:id="6303" w:name="_Toc64778051"/>
      <w:bookmarkStart w:id="6304" w:name="_Toc112476003"/>
      <w:bookmarkStart w:id="6305" w:name="_Toc196125000"/>
      <w:bookmarkStart w:id="6306" w:name="_Toc244595863"/>
      <w:bookmarkStart w:id="6307" w:name="_Toc239148698"/>
      <w:r>
        <w:rPr>
          <w:rStyle w:val="CharSectno"/>
        </w:rPr>
        <w:t>6.17</w:t>
      </w:r>
      <w:r>
        <w:t>.</w:t>
      </w:r>
      <w:r>
        <w:tab/>
        <w:t>Setting the level of fees and charges</w:t>
      </w:r>
      <w:bookmarkEnd w:id="6301"/>
      <w:bookmarkEnd w:id="6302"/>
      <w:bookmarkEnd w:id="6303"/>
      <w:bookmarkEnd w:id="6304"/>
      <w:bookmarkEnd w:id="6305"/>
      <w:bookmarkEnd w:id="6306"/>
      <w:bookmarkEnd w:id="6307"/>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spacing w:before="60"/>
      </w:pPr>
      <w:r>
        <w:tab/>
        <w:t>(a)</w:t>
      </w:r>
      <w:r>
        <w:tab/>
        <w:t>under section 5.96;</w:t>
      </w:r>
    </w:p>
    <w:p>
      <w:pPr>
        <w:pStyle w:val="Indenta"/>
        <w:spacing w:before="60"/>
      </w:pPr>
      <w:r>
        <w:tab/>
        <w:t>(b)</w:t>
      </w:r>
      <w:r>
        <w:tab/>
        <w:t>under section 6.16(2)(d); or</w:t>
      </w:r>
    </w:p>
    <w:p>
      <w:pPr>
        <w:pStyle w:val="Indenta"/>
        <w:spacing w:before="60"/>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spacing w:before="60"/>
      </w:pPr>
      <w:r>
        <w:tab/>
        <w:t>(a)</w:t>
      </w:r>
      <w:r>
        <w:tab/>
        <w:t>prohibit the imposition of a fee or charge in prescribed circumstances; or</w:t>
      </w:r>
    </w:p>
    <w:p>
      <w:pPr>
        <w:pStyle w:val="Indenta"/>
        <w:spacing w:before="60"/>
        <w:rPr>
          <w:spacing w:val="-2"/>
        </w:rPr>
      </w:pPr>
      <w:r>
        <w:tab/>
        <w:t>(b)</w:t>
      </w:r>
      <w:r>
        <w:tab/>
        <w:t>limit the amount of a fee or charge in prescribed circumstances</w:t>
      </w:r>
      <w:r>
        <w:rPr>
          <w:spacing w:val="-2"/>
        </w:rPr>
        <w:t>.</w:t>
      </w:r>
    </w:p>
    <w:p>
      <w:pPr>
        <w:pStyle w:val="Heading5"/>
      </w:pPr>
      <w:bookmarkStart w:id="6308" w:name="_Toc454329950"/>
      <w:bookmarkStart w:id="6309" w:name="_Toc520085684"/>
      <w:bookmarkStart w:id="6310" w:name="_Toc64778052"/>
      <w:bookmarkStart w:id="6311" w:name="_Toc112476004"/>
      <w:bookmarkStart w:id="6312" w:name="_Toc196125001"/>
      <w:bookmarkStart w:id="6313" w:name="_Toc244595864"/>
      <w:bookmarkStart w:id="6314" w:name="_Toc239148699"/>
      <w:r>
        <w:rPr>
          <w:rStyle w:val="CharSectno"/>
        </w:rPr>
        <w:t>6.18</w:t>
      </w:r>
      <w:r>
        <w:t>.</w:t>
      </w:r>
      <w:r>
        <w:tab/>
        <w:t>Effect of other written laws</w:t>
      </w:r>
      <w:bookmarkEnd w:id="6308"/>
      <w:bookmarkEnd w:id="6309"/>
      <w:bookmarkEnd w:id="6310"/>
      <w:bookmarkEnd w:id="6311"/>
      <w:bookmarkEnd w:id="6312"/>
      <w:bookmarkEnd w:id="6313"/>
      <w:bookmarkEnd w:id="6314"/>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pPr>
      <w:r>
        <w:tab/>
        <w:t>(2)</w:t>
      </w:r>
      <w:r>
        <w:tab/>
        <w:t>A local government is not to impose a fee or charge for a service or goods under this Act if the imposition of a fee or charge for the service or goods is prohibited under another written law.</w:t>
      </w:r>
    </w:p>
    <w:p>
      <w:pPr>
        <w:pStyle w:val="Heading5"/>
      </w:pPr>
      <w:bookmarkStart w:id="6315" w:name="_Toc454329951"/>
      <w:bookmarkStart w:id="6316" w:name="_Toc520085685"/>
      <w:bookmarkStart w:id="6317" w:name="_Toc64778053"/>
      <w:bookmarkStart w:id="6318" w:name="_Toc112476005"/>
      <w:bookmarkStart w:id="6319" w:name="_Toc196125002"/>
      <w:bookmarkStart w:id="6320" w:name="_Toc244595865"/>
      <w:bookmarkStart w:id="6321" w:name="_Toc239148700"/>
      <w:r>
        <w:rPr>
          <w:rStyle w:val="CharSectno"/>
        </w:rPr>
        <w:t>6.19</w:t>
      </w:r>
      <w:r>
        <w:t>.</w:t>
      </w:r>
      <w:r>
        <w:tab/>
        <w:t>Local government to give notice of fees and charges</w:t>
      </w:r>
      <w:bookmarkEnd w:id="6315"/>
      <w:bookmarkEnd w:id="6316"/>
      <w:bookmarkEnd w:id="6317"/>
      <w:bookmarkEnd w:id="6318"/>
      <w:bookmarkEnd w:id="6319"/>
      <w:bookmarkEnd w:id="6320"/>
      <w:bookmarkEnd w:id="6321"/>
    </w:p>
    <w:p>
      <w:pPr>
        <w:pStyle w:val="Subsection"/>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6322" w:name="_Toc71096639"/>
      <w:bookmarkStart w:id="6323" w:name="_Toc84404724"/>
      <w:bookmarkStart w:id="6324" w:name="_Toc89507718"/>
      <w:bookmarkStart w:id="6325" w:name="_Toc89859918"/>
      <w:bookmarkStart w:id="6326" w:name="_Toc92771715"/>
      <w:bookmarkStart w:id="6327" w:name="_Toc92865614"/>
      <w:bookmarkStart w:id="6328" w:name="_Toc94071065"/>
      <w:bookmarkStart w:id="6329" w:name="_Toc96496750"/>
      <w:bookmarkStart w:id="6330" w:name="_Toc97097954"/>
      <w:bookmarkStart w:id="6331" w:name="_Toc100136468"/>
      <w:bookmarkStart w:id="6332" w:name="_Toc100384399"/>
      <w:bookmarkStart w:id="6333" w:name="_Toc100476615"/>
      <w:bookmarkStart w:id="6334" w:name="_Toc102382062"/>
      <w:bookmarkStart w:id="6335" w:name="_Toc102721995"/>
      <w:bookmarkStart w:id="6336" w:name="_Toc102877060"/>
      <w:bookmarkStart w:id="6337" w:name="_Toc104172846"/>
      <w:bookmarkStart w:id="6338" w:name="_Toc107983162"/>
      <w:bookmarkStart w:id="6339" w:name="_Toc109544630"/>
      <w:bookmarkStart w:id="6340" w:name="_Toc109548078"/>
      <w:bookmarkStart w:id="6341" w:name="_Toc110064127"/>
      <w:bookmarkStart w:id="6342" w:name="_Toc110324047"/>
      <w:bookmarkStart w:id="6343" w:name="_Toc110755519"/>
      <w:bookmarkStart w:id="6344" w:name="_Toc111618655"/>
      <w:bookmarkStart w:id="6345" w:name="_Toc111621863"/>
      <w:bookmarkStart w:id="6346" w:name="_Toc112476006"/>
      <w:bookmarkStart w:id="6347" w:name="_Toc112732502"/>
      <w:bookmarkStart w:id="6348" w:name="_Toc124053828"/>
      <w:bookmarkStart w:id="6349" w:name="_Toc131399509"/>
      <w:bookmarkStart w:id="6350" w:name="_Toc136336353"/>
      <w:bookmarkStart w:id="6351" w:name="_Toc136409392"/>
      <w:bookmarkStart w:id="6352" w:name="_Toc136410192"/>
      <w:bookmarkStart w:id="6353" w:name="_Toc138825998"/>
      <w:bookmarkStart w:id="6354" w:name="_Toc139267994"/>
      <w:bookmarkStart w:id="6355" w:name="_Toc139693291"/>
      <w:bookmarkStart w:id="6356" w:name="_Toc141179261"/>
      <w:bookmarkStart w:id="6357" w:name="_Toc152739506"/>
      <w:bookmarkStart w:id="6358" w:name="_Toc153611447"/>
      <w:bookmarkStart w:id="6359" w:name="_Toc155598427"/>
      <w:bookmarkStart w:id="6360" w:name="_Toc157923146"/>
      <w:bookmarkStart w:id="6361" w:name="_Toc162950715"/>
      <w:bookmarkStart w:id="6362" w:name="_Toc170724696"/>
      <w:bookmarkStart w:id="6363" w:name="_Toc171228483"/>
      <w:bookmarkStart w:id="6364" w:name="_Toc171235872"/>
      <w:bookmarkStart w:id="6365" w:name="_Toc173899215"/>
      <w:bookmarkStart w:id="6366" w:name="_Toc175470844"/>
      <w:bookmarkStart w:id="6367" w:name="_Toc175472733"/>
      <w:bookmarkStart w:id="6368" w:name="_Toc176677598"/>
      <w:bookmarkStart w:id="6369" w:name="_Toc176777321"/>
      <w:bookmarkStart w:id="6370" w:name="_Toc176835587"/>
      <w:bookmarkStart w:id="6371" w:name="_Toc180317654"/>
      <w:bookmarkStart w:id="6372" w:name="_Toc180385563"/>
      <w:bookmarkStart w:id="6373" w:name="_Toc187032414"/>
      <w:bookmarkStart w:id="6374" w:name="_Toc187121396"/>
      <w:bookmarkStart w:id="6375" w:name="_Toc187819485"/>
      <w:bookmarkStart w:id="6376" w:name="_Toc188077916"/>
      <w:bookmarkStart w:id="6377" w:name="_Toc196125003"/>
      <w:bookmarkStart w:id="6378" w:name="_Toc196125869"/>
      <w:bookmarkStart w:id="6379" w:name="_Toc196802267"/>
      <w:bookmarkStart w:id="6380" w:name="_Toc197855626"/>
      <w:bookmarkStart w:id="6381" w:name="_Toc200518406"/>
      <w:bookmarkStart w:id="6382" w:name="_Toc202174382"/>
      <w:bookmarkStart w:id="6383" w:name="_Toc239148701"/>
      <w:bookmarkStart w:id="6384" w:name="_Toc244595866"/>
      <w:r>
        <w:t>Subdivision 3 — Borrowings</w:t>
      </w:r>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p>
    <w:p>
      <w:pPr>
        <w:pStyle w:val="Heading5"/>
        <w:spacing w:before="120"/>
      </w:pPr>
      <w:bookmarkStart w:id="6385" w:name="_Toc454329952"/>
      <w:bookmarkStart w:id="6386" w:name="_Toc520085686"/>
      <w:bookmarkStart w:id="6387" w:name="_Toc64778054"/>
      <w:bookmarkStart w:id="6388" w:name="_Toc112476007"/>
      <w:bookmarkStart w:id="6389" w:name="_Toc196125004"/>
      <w:bookmarkStart w:id="6390" w:name="_Toc244595867"/>
      <w:bookmarkStart w:id="6391" w:name="_Toc239148702"/>
      <w:r>
        <w:rPr>
          <w:rStyle w:val="CharSectno"/>
        </w:rPr>
        <w:t>6.20</w:t>
      </w:r>
      <w:r>
        <w:t>.</w:t>
      </w:r>
      <w:r>
        <w:tab/>
        <w:t>Power to borrow</w:t>
      </w:r>
      <w:bookmarkEnd w:id="6385"/>
      <w:bookmarkEnd w:id="6386"/>
      <w:bookmarkEnd w:id="6387"/>
      <w:bookmarkEnd w:id="6388"/>
      <w:bookmarkEnd w:id="6389"/>
      <w:bookmarkEnd w:id="6390"/>
      <w:bookmarkEnd w:id="6391"/>
    </w:p>
    <w:p>
      <w:pPr>
        <w:pStyle w:val="Subsection"/>
        <w:spacing w:before="100"/>
      </w:pPr>
      <w:r>
        <w:tab/>
        <w:t>(1)</w:t>
      </w:r>
      <w:r>
        <w:tab/>
        <w:t>Subject to this Act, a local government may — </w:t>
      </w:r>
    </w:p>
    <w:p>
      <w:pPr>
        <w:pStyle w:val="Indenta"/>
      </w:pPr>
      <w:r>
        <w:rPr>
          <w:spacing w:val="-2"/>
        </w:rPr>
        <w:tab/>
      </w:r>
      <w:r>
        <w:t>(a)</w:t>
      </w:r>
      <w:r>
        <w:tab/>
        <w:t>borrow or re</w:t>
      </w:r>
      <w:r>
        <w:noBreakHyphen/>
        <w:t>borrow money;</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00"/>
      </w:pPr>
      <w:r>
        <w:tab/>
      </w:r>
      <w:r>
        <w:tab/>
        <w:t>to enable the local government to perform the functions and exercise the powers conferred on it under this Act or any other written law.</w:t>
      </w:r>
    </w:p>
    <w:p>
      <w:pPr>
        <w:pStyle w:val="Subsection"/>
        <w:spacing w:before="10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pPr>
      <w:r>
        <w:tab/>
      </w:r>
      <w:r>
        <w:tab/>
        <w:t>the local government may resolve* to expend the money or utilize the credit or financial accommodation for another purpose if one month’s local public notice is given of the proposed change of purpose.</w:t>
      </w:r>
    </w:p>
    <w:p>
      <w:pPr>
        <w:pStyle w:val="NotesPerm"/>
        <w:rPr>
          <w:i/>
          <w:snapToGrid w:val="0"/>
        </w:rPr>
      </w:pPr>
      <w:r>
        <w:rPr>
          <w:i/>
          <w:snapToGrid w:val="0"/>
        </w:rPr>
        <w:tab/>
        <w:t>* Absolute majority required.</w:t>
      </w:r>
    </w:p>
    <w:p>
      <w:pPr>
        <w:pStyle w:val="Subsection"/>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pPr>
      <w:r>
        <w:tab/>
        <w:t>(5)</w:t>
      </w:r>
      <w:r>
        <w:tab/>
        <w:t>A change of purpose referred to in subsection (3) is to be disclosed in the annual financial report for the year in which the change occurs.</w:t>
      </w:r>
    </w:p>
    <w:p>
      <w:pPr>
        <w:pStyle w:val="Heading5"/>
      </w:pPr>
      <w:bookmarkStart w:id="6392" w:name="_Toc454329953"/>
      <w:bookmarkStart w:id="6393" w:name="_Toc520085687"/>
      <w:bookmarkStart w:id="6394" w:name="_Toc64778055"/>
      <w:bookmarkStart w:id="6395" w:name="_Toc112476008"/>
      <w:bookmarkStart w:id="6396" w:name="_Toc196125005"/>
      <w:bookmarkStart w:id="6397" w:name="_Toc244595868"/>
      <w:bookmarkStart w:id="6398" w:name="_Toc239148703"/>
      <w:r>
        <w:rPr>
          <w:rStyle w:val="CharSectno"/>
        </w:rPr>
        <w:t>6.21</w:t>
      </w:r>
      <w:r>
        <w:t>.</w:t>
      </w:r>
      <w:r>
        <w:tab/>
        <w:t>Restrictions on borrowing</w:t>
      </w:r>
      <w:bookmarkEnd w:id="6392"/>
      <w:bookmarkEnd w:id="6393"/>
      <w:bookmarkEnd w:id="6394"/>
      <w:bookmarkEnd w:id="6395"/>
      <w:bookmarkEnd w:id="6396"/>
      <w:bookmarkEnd w:id="6397"/>
      <w:bookmarkEnd w:id="6398"/>
    </w:p>
    <w:p>
      <w:pPr>
        <w:pStyle w:val="Subsection"/>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pPr>
      <w:bookmarkStart w:id="6399" w:name="_Toc454329954"/>
      <w:bookmarkStart w:id="6400" w:name="_Toc520085688"/>
      <w:bookmarkStart w:id="6401" w:name="_Toc64778056"/>
      <w:bookmarkStart w:id="6402" w:name="_Toc112476009"/>
      <w:bookmarkStart w:id="6403" w:name="_Toc196125006"/>
      <w:bookmarkStart w:id="6404" w:name="_Toc244595869"/>
      <w:bookmarkStart w:id="6405" w:name="_Toc239148704"/>
      <w:r>
        <w:rPr>
          <w:rStyle w:val="CharSectno"/>
        </w:rPr>
        <w:t>6.22</w:t>
      </w:r>
      <w:r>
        <w:t>.</w:t>
      </w:r>
      <w:r>
        <w:tab/>
        <w:t>Appointment of receivers</w:t>
      </w:r>
      <w:bookmarkEnd w:id="6399"/>
      <w:bookmarkEnd w:id="6400"/>
      <w:bookmarkEnd w:id="6401"/>
      <w:bookmarkEnd w:id="6402"/>
      <w:bookmarkEnd w:id="6403"/>
      <w:bookmarkEnd w:id="6404"/>
      <w:bookmarkEnd w:id="6405"/>
    </w:p>
    <w:p>
      <w:pPr>
        <w:pStyle w:val="Subsection"/>
      </w:pPr>
      <w:r>
        <w:tab/>
        <w:t>(1)</w:t>
      </w:r>
      <w:r>
        <w:tab/>
        <w:t>This section applies if a local government defaults in the payment of any principal money or interest secured by a security.</w:t>
      </w:r>
    </w:p>
    <w:p>
      <w:pPr>
        <w:pStyle w:val="Subsection"/>
      </w:pPr>
      <w:r>
        <w:tab/>
        <w:t>(2)</w:t>
      </w:r>
      <w:r>
        <w:tab/>
        <w:t>On petition of the security holder the Supreme Court may appoint up to 3 receivers of the income of the local government.</w:t>
      </w:r>
    </w:p>
    <w:p>
      <w:pPr>
        <w:pStyle w:val="Subsection"/>
      </w:pPr>
      <w:r>
        <w:tab/>
        <w:t>(3)</w:t>
      </w:r>
      <w:r>
        <w:tab/>
        <w:t>A receiver so appointed is an officer of the Supreme Court and is to act under the direction of the Court.</w:t>
      </w:r>
    </w:p>
    <w:p>
      <w:pPr>
        <w:pStyle w:val="Subsection"/>
      </w:pPr>
      <w:r>
        <w:tab/>
        <w:t>(4)</w:t>
      </w:r>
      <w:r>
        <w:tab/>
        <w:t>A receiver is entitled to such remuneration as is fixed by the Supreme Court.</w:t>
      </w:r>
    </w:p>
    <w:p>
      <w:pPr>
        <w:pStyle w:val="Subsection"/>
      </w:pPr>
      <w:r>
        <w:tab/>
        <w:t>(5)</w:t>
      </w:r>
      <w:r>
        <w:tab/>
        <w:t>The Supreme Court may remove a receiver and may appoint a receiver in the place of a receiver who has been removed or dies.</w:t>
      </w:r>
    </w:p>
    <w:p>
      <w:pPr>
        <w:pStyle w:val="Heading5"/>
      </w:pPr>
      <w:bookmarkStart w:id="6406" w:name="_Toc454329955"/>
      <w:bookmarkStart w:id="6407" w:name="_Toc520085689"/>
      <w:bookmarkStart w:id="6408" w:name="_Toc64778057"/>
      <w:bookmarkStart w:id="6409" w:name="_Toc112476010"/>
      <w:bookmarkStart w:id="6410" w:name="_Toc196125007"/>
      <w:bookmarkStart w:id="6411" w:name="_Toc244595870"/>
      <w:bookmarkStart w:id="6412" w:name="_Toc239148705"/>
      <w:r>
        <w:rPr>
          <w:rStyle w:val="CharSectno"/>
        </w:rPr>
        <w:t>6.23</w:t>
      </w:r>
      <w:r>
        <w:t>.</w:t>
      </w:r>
      <w:r>
        <w:tab/>
        <w:t>Powers of receivers</w:t>
      </w:r>
      <w:bookmarkEnd w:id="6406"/>
      <w:bookmarkEnd w:id="6407"/>
      <w:bookmarkEnd w:id="6408"/>
      <w:bookmarkEnd w:id="6409"/>
      <w:bookmarkEnd w:id="6410"/>
      <w:bookmarkEnd w:id="6411"/>
      <w:bookmarkEnd w:id="6412"/>
    </w:p>
    <w:p>
      <w:pPr>
        <w:pStyle w:val="Subsection"/>
      </w:pPr>
      <w:r>
        <w:tab/>
        <w:t>(1)</w:t>
      </w:r>
      <w:r>
        <w:tab/>
        <w:t>A receiver is entitled to receive the general funds of the local government.</w:t>
      </w:r>
    </w:p>
    <w:p>
      <w:pPr>
        <w:pStyle w:val="Subsection"/>
      </w:pPr>
      <w:r>
        <w:tab/>
        <w:t>(2)</w:t>
      </w:r>
      <w:r>
        <w:tab/>
        <w:t>For the purposes of subsection (1) a receiver has the powers which a local government has with respect to general rates under this Part.</w:t>
      </w:r>
    </w:p>
    <w:p>
      <w:pPr>
        <w:pStyle w:val="Subsection"/>
      </w:pPr>
      <w:bookmarkStart w:id="6413" w:name="_Toc454329956"/>
      <w:bookmarkStart w:id="6414" w:name="_Toc520085690"/>
      <w:bookmarkStart w:id="6415" w:name="_Toc64778058"/>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Footnotesection"/>
      </w:pPr>
      <w:r>
        <w:tab/>
        <w:t>[Section 6.23 amended by No. 49 of 2004 s. 60.]</w:t>
      </w:r>
    </w:p>
    <w:p>
      <w:pPr>
        <w:pStyle w:val="Heading5"/>
      </w:pPr>
      <w:bookmarkStart w:id="6416" w:name="_Toc112476011"/>
      <w:bookmarkStart w:id="6417" w:name="_Toc196125008"/>
      <w:bookmarkStart w:id="6418" w:name="_Toc244595871"/>
      <w:bookmarkStart w:id="6419" w:name="_Toc239148706"/>
      <w:r>
        <w:rPr>
          <w:rStyle w:val="CharSectno"/>
        </w:rPr>
        <w:t>6.24</w:t>
      </w:r>
      <w:r>
        <w:t>.</w:t>
      </w:r>
      <w:r>
        <w:tab/>
        <w:t>Application of money</w:t>
      </w:r>
      <w:bookmarkEnd w:id="6413"/>
      <w:bookmarkEnd w:id="6414"/>
      <w:bookmarkEnd w:id="6415"/>
      <w:bookmarkEnd w:id="6416"/>
      <w:bookmarkEnd w:id="6417"/>
      <w:bookmarkEnd w:id="6418"/>
      <w:bookmarkEnd w:id="6419"/>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6420" w:name="_Toc71096645"/>
      <w:bookmarkStart w:id="6421" w:name="_Toc84404730"/>
      <w:bookmarkStart w:id="6422" w:name="_Toc89507724"/>
      <w:bookmarkStart w:id="6423" w:name="_Toc89859924"/>
      <w:bookmarkStart w:id="6424" w:name="_Toc92771721"/>
      <w:bookmarkStart w:id="6425" w:name="_Toc92865620"/>
      <w:bookmarkStart w:id="6426" w:name="_Toc94071071"/>
      <w:bookmarkStart w:id="6427" w:name="_Toc96496756"/>
      <w:bookmarkStart w:id="6428" w:name="_Toc97097960"/>
      <w:bookmarkStart w:id="6429" w:name="_Toc100136474"/>
      <w:bookmarkStart w:id="6430" w:name="_Toc100384405"/>
      <w:bookmarkStart w:id="6431" w:name="_Toc100476621"/>
      <w:bookmarkStart w:id="6432" w:name="_Toc102382068"/>
      <w:bookmarkStart w:id="6433" w:name="_Toc102722001"/>
      <w:bookmarkStart w:id="6434" w:name="_Toc102877066"/>
      <w:bookmarkStart w:id="6435" w:name="_Toc104172852"/>
      <w:bookmarkStart w:id="6436" w:name="_Toc107983168"/>
      <w:bookmarkStart w:id="6437" w:name="_Toc109544636"/>
      <w:bookmarkStart w:id="6438" w:name="_Toc109548084"/>
      <w:bookmarkStart w:id="6439" w:name="_Toc110064133"/>
      <w:bookmarkStart w:id="6440" w:name="_Toc110324053"/>
      <w:bookmarkStart w:id="6441" w:name="_Toc110755525"/>
      <w:bookmarkStart w:id="6442" w:name="_Toc111618661"/>
      <w:bookmarkStart w:id="6443" w:name="_Toc111621869"/>
      <w:bookmarkStart w:id="6444" w:name="_Toc112476012"/>
      <w:bookmarkStart w:id="6445" w:name="_Toc112732508"/>
      <w:bookmarkStart w:id="6446" w:name="_Toc124053834"/>
      <w:bookmarkStart w:id="6447" w:name="_Toc131399515"/>
      <w:bookmarkStart w:id="6448" w:name="_Toc136336359"/>
      <w:bookmarkStart w:id="6449" w:name="_Toc136409398"/>
      <w:bookmarkStart w:id="6450" w:name="_Toc136410198"/>
      <w:bookmarkStart w:id="6451" w:name="_Toc138826004"/>
      <w:bookmarkStart w:id="6452" w:name="_Toc139268000"/>
      <w:bookmarkStart w:id="6453" w:name="_Toc139693297"/>
      <w:bookmarkStart w:id="6454" w:name="_Toc141179267"/>
      <w:bookmarkStart w:id="6455" w:name="_Toc152739512"/>
      <w:bookmarkStart w:id="6456" w:name="_Toc153611453"/>
      <w:bookmarkStart w:id="6457" w:name="_Toc155598433"/>
      <w:bookmarkStart w:id="6458" w:name="_Toc157923152"/>
      <w:bookmarkStart w:id="6459" w:name="_Toc162950721"/>
      <w:bookmarkStart w:id="6460" w:name="_Toc170724702"/>
      <w:bookmarkStart w:id="6461" w:name="_Toc171228489"/>
      <w:bookmarkStart w:id="6462" w:name="_Toc171235878"/>
      <w:bookmarkStart w:id="6463" w:name="_Toc173899221"/>
      <w:bookmarkStart w:id="6464" w:name="_Toc175470850"/>
      <w:bookmarkStart w:id="6465" w:name="_Toc175472739"/>
      <w:bookmarkStart w:id="6466" w:name="_Toc176677604"/>
      <w:bookmarkStart w:id="6467" w:name="_Toc176777327"/>
      <w:bookmarkStart w:id="6468" w:name="_Toc176835593"/>
      <w:bookmarkStart w:id="6469" w:name="_Toc180317660"/>
      <w:bookmarkStart w:id="6470" w:name="_Toc180385569"/>
      <w:bookmarkStart w:id="6471" w:name="_Toc187032420"/>
      <w:bookmarkStart w:id="6472" w:name="_Toc187121402"/>
      <w:bookmarkStart w:id="6473" w:name="_Toc187819491"/>
      <w:bookmarkStart w:id="6474" w:name="_Toc188077922"/>
      <w:bookmarkStart w:id="6475" w:name="_Toc196125009"/>
      <w:bookmarkStart w:id="6476" w:name="_Toc196125875"/>
      <w:bookmarkStart w:id="6477" w:name="_Toc196802273"/>
      <w:bookmarkStart w:id="6478" w:name="_Toc197855632"/>
      <w:bookmarkStart w:id="6479" w:name="_Toc200518412"/>
      <w:bookmarkStart w:id="6480" w:name="_Toc202174388"/>
      <w:bookmarkStart w:id="6481" w:name="_Toc239148707"/>
      <w:bookmarkStart w:id="6482" w:name="_Toc244595872"/>
      <w:r>
        <w:rPr>
          <w:rStyle w:val="CharDivNo"/>
        </w:rPr>
        <w:t>Division 6</w:t>
      </w:r>
      <w:r>
        <w:t> — </w:t>
      </w:r>
      <w:r>
        <w:rPr>
          <w:rStyle w:val="CharDivText"/>
        </w:rPr>
        <w:t>Rates and service charges</w:t>
      </w:r>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p>
    <w:p>
      <w:pPr>
        <w:pStyle w:val="Heading4"/>
      </w:pPr>
      <w:bookmarkStart w:id="6483" w:name="_Toc71096646"/>
      <w:bookmarkStart w:id="6484" w:name="_Toc84404731"/>
      <w:bookmarkStart w:id="6485" w:name="_Toc89507725"/>
      <w:bookmarkStart w:id="6486" w:name="_Toc89859925"/>
      <w:bookmarkStart w:id="6487" w:name="_Toc92771722"/>
      <w:bookmarkStart w:id="6488" w:name="_Toc92865621"/>
      <w:bookmarkStart w:id="6489" w:name="_Toc94071072"/>
      <w:bookmarkStart w:id="6490" w:name="_Toc96496757"/>
      <w:bookmarkStart w:id="6491" w:name="_Toc97097961"/>
      <w:bookmarkStart w:id="6492" w:name="_Toc100136475"/>
      <w:bookmarkStart w:id="6493" w:name="_Toc100384406"/>
      <w:bookmarkStart w:id="6494" w:name="_Toc100476622"/>
      <w:bookmarkStart w:id="6495" w:name="_Toc102382069"/>
      <w:bookmarkStart w:id="6496" w:name="_Toc102722002"/>
      <w:bookmarkStart w:id="6497" w:name="_Toc102877067"/>
      <w:bookmarkStart w:id="6498" w:name="_Toc104172853"/>
      <w:bookmarkStart w:id="6499" w:name="_Toc107983169"/>
      <w:bookmarkStart w:id="6500" w:name="_Toc109544637"/>
      <w:bookmarkStart w:id="6501" w:name="_Toc109548085"/>
      <w:bookmarkStart w:id="6502" w:name="_Toc110064134"/>
      <w:bookmarkStart w:id="6503" w:name="_Toc110324054"/>
      <w:bookmarkStart w:id="6504" w:name="_Toc110755526"/>
      <w:bookmarkStart w:id="6505" w:name="_Toc111618662"/>
      <w:bookmarkStart w:id="6506" w:name="_Toc111621870"/>
      <w:bookmarkStart w:id="6507" w:name="_Toc112476013"/>
      <w:bookmarkStart w:id="6508" w:name="_Toc112732509"/>
      <w:bookmarkStart w:id="6509" w:name="_Toc124053835"/>
      <w:bookmarkStart w:id="6510" w:name="_Toc131399516"/>
      <w:bookmarkStart w:id="6511" w:name="_Toc136336360"/>
      <w:bookmarkStart w:id="6512" w:name="_Toc136409399"/>
      <w:bookmarkStart w:id="6513" w:name="_Toc136410199"/>
      <w:bookmarkStart w:id="6514" w:name="_Toc138826005"/>
      <w:bookmarkStart w:id="6515" w:name="_Toc139268001"/>
      <w:bookmarkStart w:id="6516" w:name="_Toc139693298"/>
      <w:bookmarkStart w:id="6517" w:name="_Toc141179268"/>
      <w:bookmarkStart w:id="6518" w:name="_Toc152739513"/>
      <w:bookmarkStart w:id="6519" w:name="_Toc153611454"/>
      <w:bookmarkStart w:id="6520" w:name="_Toc155598434"/>
      <w:bookmarkStart w:id="6521" w:name="_Toc157923153"/>
      <w:bookmarkStart w:id="6522" w:name="_Toc162950722"/>
      <w:bookmarkStart w:id="6523" w:name="_Toc170724703"/>
      <w:bookmarkStart w:id="6524" w:name="_Toc171228490"/>
      <w:bookmarkStart w:id="6525" w:name="_Toc171235879"/>
      <w:bookmarkStart w:id="6526" w:name="_Toc173899222"/>
      <w:bookmarkStart w:id="6527" w:name="_Toc175470851"/>
      <w:bookmarkStart w:id="6528" w:name="_Toc175472740"/>
      <w:bookmarkStart w:id="6529" w:name="_Toc176677605"/>
      <w:bookmarkStart w:id="6530" w:name="_Toc176777328"/>
      <w:bookmarkStart w:id="6531" w:name="_Toc176835594"/>
      <w:bookmarkStart w:id="6532" w:name="_Toc180317661"/>
      <w:bookmarkStart w:id="6533" w:name="_Toc180385570"/>
      <w:bookmarkStart w:id="6534" w:name="_Toc187032421"/>
      <w:bookmarkStart w:id="6535" w:name="_Toc187121403"/>
      <w:bookmarkStart w:id="6536" w:name="_Toc187819492"/>
      <w:bookmarkStart w:id="6537" w:name="_Toc188077923"/>
      <w:bookmarkStart w:id="6538" w:name="_Toc196125010"/>
      <w:bookmarkStart w:id="6539" w:name="_Toc196125876"/>
      <w:bookmarkStart w:id="6540" w:name="_Toc196802274"/>
      <w:bookmarkStart w:id="6541" w:name="_Toc197855633"/>
      <w:bookmarkStart w:id="6542" w:name="_Toc200518413"/>
      <w:bookmarkStart w:id="6543" w:name="_Toc202174389"/>
      <w:bookmarkStart w:id="6544" w:name="_Toc239148708"/>
      <w:bookmarkStart w:id="6545" w:name="_Toc244595873"/>
      <w:r>
        <w:t>Subdivision 1 — Introduction and basis of rating</w:t>
      </w:r>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p>
    <w:p>
      <w:pPr>
        <w:pStyle w:val="Heading5"/>
      </w:pPr>
      <w:bookmarkStart w:id="6546" w:name="_Toc454329957"/>
      <w:bookmarkStart w:id="6547" w:name="_Toc520085691"/>
      <w:bookmarkStart w:id="6548" w:name="_Toc64778059"/>
      <w:bookmarkStart w:id="6549" w:name="_Toc112476014"/>
      <w:bookmarkStart w:id="6550" w:name="_Toc196125011"/>
      <w:bookmarkStart w:id="6551" w:name="_Toc244595874"/>
      <w:bookmarkStart w:id="6552" w:name="_Toc239148709"/>
      <w:r>
        <w:rPr>
          <w:rStyle w:val="CharSectno"/>
        </w:rPr>
        <w:t>6.25</w:t>
      </w:r>
      <w:r>
        <w:t>.</w:t>
      </w:r>
      <w:r>
        <w:tab/>
      </w:r>
      <w:bookmarkEnd w:id="6546"/>
      <w:bookmarkEnd w:id="6547"/>
      <w:bookmarkEnd w:id="6548"/>
      <w:bookmarkEnd w:id="6549"/>
      <w:r>
        <w:t>Terms used in this Division and Schedule 6.1</w:t>
      </w:r>
      <w:bookmarkEnd w:id="6550"/>
      <w:bookmarkEnd w:id="6551"/>
      <w:bookmarkEnd w:id="6552"/>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Heading5"/>
      </w:pPr>
      <w:bookmarkStart w:id="6553" w:name="_Toc454329958"/>
      <w:bookmarkStart w:id="6554" w:name="_Toc520085692"/>
      <w:bookmarkStart w:id="6555" w:name="_Toc64778060"/>
      <w:bookmarkStart w:id="6556" w:name="_Toc112476015"/>
      <w:bookmarkStart w:id="6557" w:name="_Toc196125012"/>
      <w:bookmarkStart w:id="6558" w:name="_Toc244595875"/>
      <w:bookmarkStart w:id="6559" w:name="_Toc239148710"/>
      <w:r>
        <w:rPr>
          <w:rStyle w:val="CharSectno"/>
        </w:rPr>
        <w:t>6.26</w:t>
      </w:r>
      <w:r>
        <w:t>.</w:t>
      </w:r>
      <w:r>
        <w:tab/>
        <w:t>Rateable land</w:t>
      </w:r>
      <w:bookmarkEnd w:id="6553"/>
      <w:bookmarkEnd w:id="6554"/>
      <w:bookmarkEnd w:id="6555"/>
      <w:bookmarkEnd w:id="6556"/>
      <w:bookmarkEnd w:id="6557"/>
      <w:bookmarkEnd w:id="6558"/>
      <w:bookmarkEnd w:id="6559"/>
    </w:p>
    <w:p>
      <w:pPr>
        <w:pStyle w:val="Subsection"/>
      </w:pPr>
      <w:r>
        <w:tab/>
        <w:t>(1)</w:t>
      </w:r>
      <w:r>
        <w:tab/>
        <w:t>Except as provided in this section all land within a district is rateable land.</w:t>
      </w:r>
    </w:p>
    <w:p>
      <w:pPr>
        <w:pStyle w:val="Subsection"/>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“owner” in section 1.4, the owner of the land other than by reason of that person being the holder of a prospecting licence held under the </w:t>
      </w:r>
      <w:r>
        <w:rPr>
          <w:i/>
        </w:rPr>
        <w:t>Mining Act 1978</w:t>
      </w:r>
      <w:r>
        <w:t xml:space="preserve"> in respect of land the area of which does not exceed 10 hectares or a miscellaneous licence held under that Act; or</w:t>
      </w:r>
    </w:p>
    <w:p>
      <w:pPr>
        <w:pStyle w:val="IndentI0"/>
      </w:pPr>
      <w:r>
        <w:tab/>
        <w:t>(II)</w:t>
      </w:r>
      <w:r>
        <w:tab/>
        <w:t>where and to the extent and manner in which a person mentioned in paragraph (f) of the definition of “owner” in section 1.4 occupies or makes use of the land;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w:t>
      </w:r>
    </w:p>
    <w:p>
      <w:pPr>
        <w:pStyle w:val="Indenta"/>
      </w:pPr>
      <w:r>
        <w:tab/>
        <w:t>(e)</w:t>
      </w:r>
      <w:r>
        <w:tab/>
        <w:t>land used exclusively by a religious body as a school for the religious instruction of children;</w:t>
      </w:r>
    </w:p>
    <w:p>
      <w:pPr>
        <w:pStyle w:val="Indenta"/>
      </w:pPr>
      <w:r>
        <w:tab/>
        <w:t>(f)</w:t>
      </w:r>
      <w:r>
        <w:tab/>
        <w:t>land used exclusively as a non</w:t>
      </w:r>
      <w:r>
        <w:noBreakHyphen/>
        <w:t xml:space="preserve">government school within the meaning of the </w:t>
      </w:r>
      <w:r>
        <w:rPr>
          <w:i/>
        </w:rPr>
        <w:t>School Education Act 1999</w:t>
      </w:r>
      <w:r>
        <w:t>;</w:t>
      </w:r>
    </w:p>
    <w:p>
      <w:pPr>
        <w:pStyle w:val="Indenta"/>
      </w:pPr>
      <w:r>
        <w:tab/>
        <w:t>(g)</w:t>
      </w:r>
      <w:r>
        <w:tab/>
        <w:t>land used exclusively for charitable purposes;</w:t>
      </w:r>
    </w:p>
    <w:p>
      <w:pPr>
        <w:pStyle w:val="Indenta"/>
      </w:pPr>
      <w:r>
        <w:tab/>
        <w:t>(h)</w:t>
      </w:r>
      <w:r>
        <w:tab/>
        <w:t>land vested in trustees for agricultural or horticultural show purposes;</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company and used solely for the storage of grain where that company has agreed in writing to make a contribution to the local government;</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company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 No. 77 of 2006 s. 17.]</w:t>
      </w:r>
    </w:p>
    <w:p>
      <w:pPr>
        <w:pStyle w:val="Heading5"/>
        <w:spacing w:before="120"/>
      </w:pPr>
      <w:bookmarkStart w:id="6560" w:name="_Toc454329959"/>
      <w:bookmarkStart w:id="6561" w:name="_Toc520085693"/>
      <w:bookmarkStart w:id="6562" w:name="_Toc64778061"/>
      <w:bookmarkStart w:id="6563" w:name="_Toc112476016"/>
      <w:bookmarkStart w:id="6564" w:name="_Toc196125013"/>
      <w:bookmarkStart w:id="6565" w:name="_Toc244595876"/>
      <w:bookmarkStart w:id="6566" w:name="_Toc239148711"/>
      <w:r>
        <w:rPr>
          <w:rStyle w:val="CharSectno"/>
        </w:rPr>
        <w:t>6.27</w:t>
      </w:r>
      <w:r>
        <w:t>.</w:t>
      </w:r>
      <w:r>
        <w:tab/>
        <w:t>Multiple rating</w:t>
      </w:r>
      <w:bookmarkEnd w:id="6560"/>
      <w:bookmarkEnd w:id="6561"/>
      <w:bookmarkEnd w:id="6562"/>
      <w:bookmarkEnd w:id="6563"/>
      <w:bookmarkEnd w:id="6564"/>
      <w:bookmarkEnd w:id="6565"/>
      <w:bookmarkEnd w:id="6566"/>
    </w:p>
    <w:p>
      <w:pPr>
        <w:pStyle w:val="Subsection"/>
        <w:spacing w:before="10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pPr>
      <w:r>
        <w:tab/>
        <w:t>(c)</w:t>
      </w:r>
      <w:r>
        <w:tab/>
        <w:t xml:space="preserve">under the </w:t>
      </w:r>
      <w:r>
        <w:rPr>
          <w:i/>
          <w:iCs/>
        </w:rPr>
        <w:t xml:space="preserve">Petroleum </w:t>
      </w:r>
      <w:ins w:id="6567" w:author="svcMRProcess" w:date="2018-09-05T04:20:00Z">
        <w:r>
          <w:rPr>
            <w:i/>
            <w:iCs/>
          </w:rPr>
          <w:t xml:space="preserve">and Geothermal Energy Resources </w:t>
        </w:r>
      </w:ins>
      <w:r>
        <w:rPr>
          <w:i/>
          <w:iCs/>
        </w:rPr>
        <w:t xml:space="preserve">Act 1967 </w:t>
      </w:r>
      <w:r>
        <w:t xml:space="preserve">a person holds in respect of land a </w:t>
      </w:r>
      <w:del w:id="6568" w:author="svcMRProcess" w:date="2018-09-05T04:20:00Z">
        <w:r>
          <w:delText xml:space="preserve">petroleum production </w:delText>
        </w:r>
      </w:del>
      <w:ins w:id="6569" w:author="svcMRProcess" w:date="2018-09-05T04:20:00Z">
        <w:r>
          <w:t xml:space="preserve">permit, drilling reservation, lease or </w:t>
        </w:r>
      </w:ins>
      <w:r>
        <w:t>licence</w:t>
      </w:r>
      <w:del w:id="6570" w:author="svcMRProcess" w:date="2018-09-05T04:20:00Z">
        <w:r>
          <w:delText xml:space="preserve"> or exploration permit</w:delText>
        </w:r>
      </w:del>
      <w:r>
        <w:t>,</w:t>
      </w:r>
    </w:p>
    <w:p>
      <w:pPr>
        <w:pStyle w:val="Subsection"/>
        <w:spacing w:before="100"/>
      </w:pPr>
      <w:r>
        <w:tab/>
      </w:r>
      <w:r>
        <w:tab/>
        <w:t xml:space="preserve">the land the subject of that tenement, </w:t>
      </w:r>
      <w:ins w:id="6571" w:author="svcMRProcess" w:date="2018-09-05T04:20:00Z">
        <w:r>
          <w:t xml:space="preserve">permit, drilling reservation, lease or </w:t>
        </w:r>
      </w:ins>
      <w:r>
        <w:t>licence</w:t>
      </w:r>
      <w:del w:id="6572" w:author="svcMRProcess" w:date="2018-09-05T04:20:00Z">
        <w:r>
          <w:delText xml:space="preserve"> or permit</w:delText>
        </w:r>
      </w:del>
      <w:r>
        <w:t xml:space="preserve"> is rateable land under this Act notwithstanding that the land may be rateable under this Act in the hands of the holder of another estate in that land.</w:t>
      </w:r>
    </w:p>
    <w:p>
      <w:pPr>
        <w:pStyle w:val="Footnotesection"/>
        <w:rPr>
          <w:ins w:id="6573" w:author="svcMRProcess" w:date="2018-09-05T04:20:00Z"/>
        </w:rPr>
      </w:pPr>
      <w:ins w:id="6574" w:author="svcMRProcess" w:date="2018-09-05T04:20:00Z">
        <w:r>
          <w:tab/>
          <w:t>[Section 6.27 amended by No. 35 of 2007 s. 99(3).]</w:t>
        </w:r>
      </w:ins>
    </w:p>
    <w:p>
      <w:pPr>
        <w:pStyle w:val="Heading5"/>
      </w:pPr>
      <w:bookmarkStart w:id="6575" w:name="_Toc454329960"/>
      <w:bookmarkStart w:id="6576" w:name="_Toc520085694"/>
      <w:bookmarkStart w:id="6577" w:name="_Toc64778062"/>
      <w:bookmarkStart w:id="6578" w:name="_Toc112476017"/>
      <w:bookmarkStart w:id="6579" w:name="_Toc196125014"/>
      <w:bookmarkStart w:id="6580" w:name="_Toc244595877"/>
      <w:bookmarkStart w:id="6581" w:name="_Toc239148712"/>
      <w:r>
        <w:rPr>
          <w:rStyle w:val="CharSectno"/>
        </w:rPr>
        <w:t>6.28</w:t>
      </w:r>
      <w:r>
        <w:t>.</w:t>
      </w:r>
      <w:r>
        <w:tab/>
        <w:t>Basis of rates</w:t>
      </w:r>
      <w:bookmarkEnd w:id="6575"/>
      <w:bookmarkEnd w:id="6576"/>
      <w:bookmarkEnd w:id="6577"/>
      <w:bookmarkEnd w:id="6578"/>
      <w:bookmarkEnd w:id="6579"/>
      <w:bookmarkEnd w:id="6580"/>
      <w:bookmarkEnd w:id="6581"/>
    </w:p>
    <w:p>
      <w:pPr>
        <w:pStyle w:val="Subsection"/>
        <w:keepNext/>
        <w:keepLines/>
        <w:spacing w:before="200"/>
      </w:pPr>
      <w:r>
        <w:tab/>
        <w:t>(1)</w:t>
      </w:r>
      <w:r>
        <w:tab/>
        <w:t>The Minister is to — </w:t>
      </w:r>
    </w:p>
    <w:p>
      <w:pPr>
        <w:pStyle w:val="Indenta"/>
        <w:spacing w:before="120"/>
      </w:pPr>
      <w:r>
        <w:tab/>
        <w:t>(a)</w:t>
      </w:r>
      <w:r>
        <w:tab/>
        <w:t>determine the method of valuation of land to be used by a local government as the basis for a rate; and</w:t>
      </w:r>
    </w:p>
    <w:p>
      <w:pPr>
        <w:pStyle w:val="Indenta"/>
        <w:spacing w:before="120"/>
      </w:pPr>
      <w:r>
        <w:tab/>
        <w:t>(b)</w:t>
      </w:r>
      <w:r>
        <w:tab/>
        <w:t xml:space="preserve">publish a notice of the determination in the </w:t>
      </w:r>
      <w:r>
        <w:rPr>
          <w:i/>
        </w:rPr>
        <w:t>Government Gazette</w:t>
      </w:r>
      <w:r>
        <w:t>.</w:t>
      </w:r>
    </w:p>
    <w:p>
      <w:pPr>
        <w:pStyle w:val="Subsection"/>
        <w:keepNext/>
        <w:keepLines/>
        <w:spacing w:before="200"/>
      </w:pPr>
      <w:r>
        <w:tab/>
        <w:t>(2)</w:t>
      </w:r>
      <w:r>
        <w:tab/>
        <w:t>In determining the method of valuation of land to be used by a local government the Minister is to have regard to the general principle that the basis for a rate on any land is to be — </w:t>
      </w:r>
    </w:p>
    <w:p>
      <w:pPr>
        <w:pStyle w:val="Indenta"/>
        <w:spacing w:before="120"/>
      </w:pPr>
      <w:r>
        <w:tab/>
        <w:t>(a)</w:t>
      </w:r>
      <w:r>
        <w:tab/>
        <w:t>where the land is used predominantly for rural purposes, the unimproved value of the land; and</w:t>
      </w:r>
    </w:p>
    <w:p>
      <w:pPr>
        <w:pStyle w:val="Indenta"/>
        <w:spacing w:before="120"/>
      </w:pPr>
      <w:r>
        <w:tab/>
        <w:t>(b)</w:t>
      </w:r>
      <w:r>
        <w:tab/>
        <w:t>where the land is used predominantly for non</w:t>
      </w:r>
      <w:r>
        <w:noBreakHyphen/>
        <w:t>rural purposes, the gross rental value of the land.</w:t>
      </w:r>
    </w:p>
    <w:p>
      <w:pPr>
        <w:pStyle w:val="Subsection"/>
        <w:keepNext/>
        <w:keepLines/>
        <w:spacing w:before="200"/>
      </w:pPr>
      <w:r>
        <w:tab/>
        <w:t>(3)</w:t>
      </w:r>
      <w:r>
        <w:tab/>
        <w:t>The unimproved value or gross rental value, as the case requires, of rateable land in the district of a local government is to be recorded in the rate record of that local government.</w:t>
      </w:r>
    </w:p>
    <w:p>
      <w:pPr>
        <w:pStyle w:val="Subsection"/>
        <w:keepNext/>
        <w:keepLines/>
        <w:spacing w:before="200"/>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keepLines/>
        <w:spacing w:before="200"/>
      </w:pPr>
      <w:r>
        <w:tab/>
        <w:t>(5)</w:t>
      </w:r>
      <w:r>
        <w:tab/>
        <w:t>Where during a financial year — </w:t>
      </w:r>
    </w:p>
    <w:p>
      <w:pPr>
        <w:pStyle w:val="Indenta"/>
        <w:spacing w:before="120"/>
      </w:pPr>
      <w:r>
        <w:tab/>
        <w:t>(a)</w:t>
      </w:r>
      <w:r>
        <w:tab/>
        <w:t xml:space="preserve">an interim valuation is made under the </w:t>
      </w:r>
      <w:r>
        <w:rPr>
          <w:i/>
          <w:iCs/>
        </w:rPr>
        <w:t>Valuation of Land Act 1978</w:t>
      </w:r>
      <w:r>
        <w:t>;</w:t>
      </w:r>
    </w:p>
    <w:p>
      <w:pPr>
        <w:pStyle w:val="Indenta"/>
        <w:spacing w:before="120"/>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spacing w:before="120"/>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spacing w:before="120"/>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6582" w:name="_Toc454329961"/>
      <w:bookmarkStart w:id="6583" w:name="_Toc520085695"/>
      <w:bookmarkStart w:id="6584" w:name="_Toc64778063"/>
      <w:bookmarkStart w:id="6585" w:name="_Toc112476018"/>
      <w:bookmarkStart w:id="6586" w:name="_Toc196125015"/>
      <w:bookmarkStart w:id="6587" w:name="_Toc244595878"/>
      <w:bookmarkStart w:id="6588" w:name="_Toc239148713"/>
      <w:r>
        <w:rPr>
          <w:rStyle w:val="CharSectno"/>
        </w:rPr>
        <w:t>6.29</w:t>
      </w:r>
      <w:r>
        <w:t>.</w:t>
      </w:r>
      <w:r>
        <w:tab/>
        <w:t>Valuation and rates on mining and petroleum interests</w:t>
      </w:r>
      <w:bookmarkEnd w:id="6582"/>
      <w:bookmarkEnd w:id="6583"/>
      <w:bookmarkEnd w:id="6584"/>
      <w:bookmarkEnd w:id="6585"/>
      <w:bookmarkEnd w:id="6586"/>
      <w:bookmarkEnd w:id="6587"/>
      <w:bookmarkEnd w:id="6588"/>
    </w:p>
    <w:p>
      <w:pPr>
        <w:pStyle w:val="Subsection"/>
      </w:pPr>
      <w:r>
        <w:tab/>
        <w:t>(1)</w:t>
      </w:r>
      <w:r>
        <w:tab/>
        <w:t xml:space="preserve">Subject to subsection (2), if a mining tenement held under the </w:t>
      </w:r>
      <w:r>
        <w:rPr>
          <w:i/>
        </w:rPr>
        <w:t xml:space="preserve">Mining Act 1978 </w:t>
      </w:r>
      <w:r>
        <w:t xml:space="preserve">(whether within the meaning given to that term by that Act or by the </w:t>
      </w:r>
      <w:r>
        <w:rPr>
          <w:i/>
        </w:rPr>
        <w:t xml:space="preserve">Mining Act 1904 </w:t>
      </w:r>
      <w:r>
        <w:rPr>
          <w:vertAlign w:val="superscript"/>
        </w:rPr>
        <w:t>3</w:t>
      </w:r>
      <w:r>
        <w:t xml:space="preserve">) or a </w:t>
      </w:r>
      <w:del w:id="6589" w:author="svcMRProcess" w:date="2018-09-05T04:20:00Z">
        <w:r>
          <w:delText xml:space="preserve">petroleum production </w:delText>
        </w:r>
      </w:del>
      <w:ins w:id="6590" w:author="svcMRProcess" w:date="2018-09-05T04:20:00Z">
        <w:r>
          <w:rPr>
            <w:rFonts w:eastAsia="Arial Unicode MS"/>
          </w:rPr>
          <w:t xml:space="preserve">permit, drilling reservation, lease or </w:t>
        </w:r>
      </w:ins>
      <w:r>
        <w:rPr>
          <w:rFonts w:eastAsia="Arial Unicode MS"/>
        </w:rPr>
        <w:t xml:space="preserve">licence </w:t>
      </w:r>
      <w:del w:id="6591" w:author="svcMRProcess" w:date="2018-09-05T04:20:00Z">
        <w:r>
          <w:delText xml:space="preserve">or exploration permit </w:delText>
        </w:r>
      </w:del>
      <w:r>
        <w:rPr>
          <w:rFonts w:eastAsia="Arial Unicode MS"/>
        </w:rPr>
        <w:t xml:space="preserve">held under the </w:t>
      </w:r>
      <w:r>
        <w:rPr>
          <w:i/>
          <w:iCs/>
        </w:rPr>
        <w:t xml:space="preserve">Petroleum </w:t>
      </w:r>
      <w:ins w:id="6592" w:author="svcMRProcess" w:date="2018-09-05T04:20:00Z">
        <w:r>
          <w:rPr>
            <w:i/>
            <w:iCs/>
          </w:rPr>
          <w:t xml:space="preserve">and Geothermal Energy Resources </w:t>
        </w:r>
      </w:ins>
      <w:r>
        <w:rPr>
          <w:i/>
          <w:iCs/>
        </w:rPr>
        <w:t xml:space="preserve">Act 1967 </w:t>
      </w:r>
      <w:r>
        <w:t xml:space="preserve">is located in an area for which the basis for rates is the gross rental value of the land the local government is to rate the tenement, </w:t>
      </w:r>
      <w:ins w:id="6593" w:author="svcMRProcess" w:date="2018-09-05T04:20:00Z">
        <w:r>
          <w:t xml:space="preserve">permit, drilling reservation, lease or </w:t>
        </w:r>
      </w:ins>
      <w:r>
        <w:t>licence</w:t>
      </w:r>
      <w:del w:id="6594" w:author="svcMRProcess" w:date="2018-09-05T04:20:00Z">
        <w:r>
          <w:delText xml:space="preserve"> or permit</w:delText>
        </w:r>
      </w:del>
      <w:r>
        <w:t>, as the case may be, at the unimproved value.</w:t>
      </w:r>
    </w:p>
    <w:p>
      <w:pPr>
        <w:pStyle w:val="Subsection"/>
      </w:pPr>
      <w:r>
        <w:tab/>
        <w:t>(2)</w:t>
      </w:r>
      <w:r>
        <w:tab/>
        <w:t xml:space="preserve">If a tenement, </w:t>
      </w:r>
      <w:ins w:id="6595" w:author="svcMRProcess" w:date="2018-09-05T04:20:00Z">
        <w:r>
          <w:t xml:space="preserve">permit, drilling reservation, lease or </w:t>
        </w:r>
      </w:ins>
      <w:r>
        <w:t>licence</w:t>
      </w:r>
      <w:del w:id="6596" w:author="svcMRProcess" w:date="2018-09-05T04:20:00Z">
        <w:r>
          <w:delText xml:space="preserve"> or permit</w:delText>
        </w:r>
      </w:del>
      <w:r>
        <w:t xml:space="preserve"> referred to in subsection (1) is located in a district for which only rates on the basis of gross rental values apply, the local government is to impose a rate on the basis of unimproved value for the purpose of subsection (1).</w:t>
      </w:r>
    </w:p>
    <w:p>
      <w:pPr>
        <w:pStyle w:val="Footnotesection"/>
        <w:rPr>
          <w:ins w:id="6597" w:author="svcMRProcess" w:date="2018-09-05T04:20:00Z"/>
        </w:rPr>
      </w:pPr>
      <w:bookmarkStart w:id="6598" w:name="_Toc454329962"/>
      <w:bookmarkStart w:id="6599" w:name="_Toc520085696"/>
      <w:bookmarkStart w:id="6600" w:name="_Toc64778064"/>
      <w:bookmarkStart w:id="6601" w:name="_Toc112476019"/>
      <w:bookmarkStart w:id="6602" w:name="_Toc196125016"/>
      <w:ins w:id="6603" w:author="svcMRProcess" w:date="2018-09-05T04:20:00Z">
        <w:r>
          <w:tab/>
          <w:t>[Section 6.29 amended by No. 35 of 2007 s. 99(4) and (5).]</w:t>
        </w:r>
      </w:ins>
    </w:p>
    <w:p>
      <w:pPr>
        <w:pStyle w:val="Heading5"/>
      </w:pPr>
      <w:bookmarkStart w:id="6604" w:name="_Toc244595879"/>
      <w:bookmarkStart w:id="6605" w:name="_Toc239148714"/>
      <w:r>
        <w:rPr>
          <w:rStyle w:val="CharSectno"/>
        </w:rPr>
        <w:t>6.30</w:t>
      </w:r>
      <w:r>
        <w:t>.</w:t>
      </w:r>
      <w:r>
        <w:tab/>
        <w:t>Valuation of and rates on certain land</w:t>
      </w:r>
      <w:bookmarkEnd w:id="6598"/>
      <w:bookmarkEnd w:id="6599"/>
      <w:bookmarkEnd w:id="6600"/>
      <w:bookmarkEnd w:id="6601"/>
      <w:bookmarkEnd w:id="6602"/>
      <w:bookmarkEnd w:id="6604"/>
      <w:bookmarkEnd w:id="6605"/>
    </w:p>
    <w:p>
      <w:pPr>
        <w:pStyle w:val="Subsection"/>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r>
      <w:r>
        <w:tab/>
        <w:t>$1.00 per 4 000 square metres for each of the first 40 000 hectares or part thereof;</w:t>
      </w:r>
    </w:p>
    <w:p>
      <w:pPr>
        <w:pStyle w:val="Indenta"/>
      </w:pPr>
      <w:r>
        <w:tab/>
      </w:r>
      <w:r>
        <w:tab/>
        <w:t>$0.75 per 4 000 square metres for each of the second 40 000 hectares or part thereof;</w:t>
      </w:r>
    </w:p>
    <w:p>
      <w:pPr>
        <w:pStyle w:val="Indenta"/>
      </w:pPr>
      <w:r>
        <w:tab/>
      </w:r>
      <w:r>
        <w:tab/>
        <w:t>$0.50 per 4 000 square metres for each of the third and fourth 40 000 hectares or part thereof;</w:t>
      </w:r>
    </w:p>
    <w:p>
      <w:pPr>
        <w:pStyle w:val="Indenta"/>
      </w:pPr>
      <w:r>
        <w:tab/>
      </w:r>
      <w:r>
        <w:tab/>
        <w:t>$0.25 for each 4 000 square metres in excess of 160 000 hectares.</w:t>
      </w:r>
    </w:p>
    <w:p>
      <w:pPr>
        <w:pStyle w:val="Subsection"/>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Heading5"/>
      </w:pPr>
      <w:bookmarkStart w:id="6606" w:name="_Toc454329963"/>
      <w:bookmarkStart w:id="6607" w:name="_Toc520085697"/>
      <w:bookmarkStart w:id="6608" w:name="_Toc64778065"/>
      <w:bookmarkStart w:id="6609" w:name="_Toc112476020"/>
      <w:bookmarkStart w:id="6610" w:name="_Toc196125017"/>
      <w:bookmarkStart w:id="6611" w:name="_Toc244595880"/>
      <w:bookmarkStart w:id="6612" w:name="_Toc239148715"/>
      <w:r>
        <w:rPr>
          <w:rStyle w:val="CharSectno"/>
        </w:rPr>
        <w:t>6.31</w:t>
      </w:r>
      <w:r>
        <w:t>.</w:t>
      </w:r>
      <w:r>
        <w:tab/>
        <w:t>Phasing in of certain valuations</w:t>
      </w:r>
      <w:bookmarkEnd w:id="6606"/>
      <w:bookmarkEnd w:id="6607"/>
      <w:bookmarkEnd w:id="6608"/>
      <w:bookmarkEnd w:id="6609"/>
      <w:bookmarkEnd w:id="6610"/>
      <w:bookmarkEnd w:id="6611"/>
      <w:bookmarkEnd w:id="6612"/>
    </w:p>
    <w:p>
      <w:pPr>
        <w:pStyle w:val="Subsection"/>
      </w:pPr>
      <w:r>
        <w:tab/>
      </w:r>
      <w:r>
        <w:tab/>
        <w:t>Schedule 6.1 which deals with the phasing in of valuations has effect.</w:t>
      </w:r>
    </w:p>
    <w:p>
      <w:pPr>
        <w:pStyle w:val="Heading4"/>
      </w:pPr>
      <w:bookmarkStart w:id="6613" w:name="_Toc71096654"/>
      <w:bookmarkStart w:id="6614" w:name="_Toc84404739"/>
      <w:bookmarkStart w:id="6615" w:name="_Toc89507733"/>
      <w:bookmarkStart w:id="6616" w:name="_Toc89859933"/>
      <w:bookmarkStart w:id="6617" w:name="_Toc92771730"/>
      <w:bookmarkStart w:id="6618" w:name="_Toc92865629"/>
      <w:bookmarkStart w:id="6619" w:name="_Toc94071080"/>
      <w:bookmarkStart w:id="6620" w:name="_Toc96496765"/>
      <w:bookmarkStart w:id="6621" w:name="_Toc97097969"/>
      <w:bookmarkStart w:id="6622" w:name="_Toc100136483"/>
      <w:bookmarkStart w:id="6623" w:name="_Toc100384414"/>
      <w:bookmarkStart w:id="6624" w:name="_Toc100476630"/>
      <w:bookmarkStart w:id="6625" w:name="_Toc102382077"/>
      <w:bookmarkStart w:id="6626" w:name="_Toc102722010"/>
      <w:bookmarkStart w:id="6627" w:name="_Toc102877075"/>
      <w:bookmarkStart w:id="6628" w:name="_Toc104172861"/>
      <w:bookmarkStart w:id="6629" w:name="_Toc107983177"/>
      <w:bookmarkStart w:id="6630" w:name="_Toc109544645"/>
      <w:bookmarkStart w:id="6631" w:name="_Toc109548093"/>
      <w:bookmarkStart w:id="6632" w:name="_Toc110064142"/>
      <w:bookmarkStart w:id="6633" w:name="_Toc110324062"/>
      <w:bookmarkStart w:id="6634" w:name="_Toc110755534"/>
      <w:bookmarkStart w:id="6635" w:name="_Toc111618670"/>
      <w:bookmarkStart w:id="6636" w:name="_Toc111621878"/>
      <w:bookmarkStart w:id="6637" w:name="_Toc112476021"/>
      <w:bookmarkStart w:id="6638" w:name="_Toc112732517"/>
      <w:bookmarkStart w:id="6639" w:name="_Toc124053843"/>
      <w:bookmarkStart w:id="6640" w:name="_Toc131399524"/>
      <w:bookmarkStart w:id="6641" w:name="_Toc136336368"/>
      <w:bookmarkStart w:id="6642" w:name="_Toc136409407"/>
      <w:bookmarkStart w:id="6643" w:name="_Toc136410207"/>
      <w:bookmarkStart w:id="6644" w:name="_Toc138826013"/>
      <w:bookmarkStart w:id="6645" w:name="_Toc139268009"/>
      <w:bookmarkStart w:id="6646" w:name="_Toc139693306"/>
      <w:bookmarkStart w:id="6647" w:name="_Toc141179276"/>
      <w:bookmarkStart w:id="6648" w:name="_Toc152739521"/>
      <w:bookmarkStart w:id="6649" w:name="_Toc153611462"/>
      <w:bookmarkStart w:id="6650" w:name="_Toc155598442"/>
      <w:bookmarkStart w:id="6651" w:name="_Toc157923161"/>
      <w:bookmarkStart w:id="6652" w:name="_Toc162950730"/>
      <w:bookmarkStart w:id="6653" w:name="_Toc170724711"/>
      <w:bookmarkStart w:id="6654" w:name="_Toc171228498"/>
      <w:bookmarkStart w:id="6655" w:name="_Toc171235887"/>
      <w:bookmarkStart w:id="6656" w:name="_Toc173899230"/>
      <w:bookmarkStart w:id="6657" w:name="_Toc175470859"/>
      <w:bookmarkStart w:id="6658" w:name="_Toc175472748"/>
      <w:bookmarkStart w:id="6659" w:name="_Toc176677613"/>
      <w:bookmarkStart w:id="6660" w:name="_Toc176777336"/>
      <w:bookmarkStart w:id="6661" w:name="_Toc176835602"/>
      <w:bookmarkStart w:id="6662" w:name="_Toc180317669"/>
      <w:bookmarkStart w:id="6663" w:name="_Toc180385578"/>
      <w:bookmarkStart w:id="6664" w:name="_Toc187032429"/>
      <w:bookmarkStart w:id="6665" w:name="_Toc187121411"/>
      <w:bookmarkStart w:id="6666" w:name="_Toc187819500"/>
      <w:bookmarkStart w:id="6667" w:name="_Toc188077931"/>
      <w:bookmarkStart w:id="6668" w:name="_Toc196125018"/>
      <w:bookmarkStart w:id="6669" w:name="_Toc196125884"/>
      <w:bookmarkStart w:id="6670" w:name="_Toc196802282"/>
      <w:bookmarkStart w:id="6671" w:name="_Toc197855641"/>
      <w:bookmarkStart w:id="6672" w:name="_Toc200518421"/>
      <w:bookmarkStart w:id="6673" w:name="_Toc202174397"/>
      <w:bookmarkStart w:id="6674" w:name="_Toc239148716"/>
      <w:bookmarkStart w:id="6675" w:name="_Toc244595881"/>
      <w:r>
        <w:t>Subdivision 2 — Categories of rates and service charges</w:t>
      </w:r>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p>
    <w:p>
      <w:pPr>
        <w:pStyle w:val="Heading5"/>
      </w:pPr>
      <w:bookmarkStart w:id="6676" w:name="_Toc454329964"/>
      <w:bookmarkStart w:id="6677" w:name="_Toc520085698"/>
      <w:bookmarkStart w:id="6678" w:name="_Toc64778066"/>
      <w:bookmarkStart w:id="6679" w:name="_Toc112476022"/>
      <w:bookmarkStart w:id="6680" w:name="_Toc196125019"/>
      <w:bookmarkStart w:id="6681" w:name="_Toc244595882"/>
      <w:bookmarkStart w:id="6682" w:name="_Toc239148717"/>
      <w:r>
        <w:rPr>
          <w:rStyle w:val="CharSectno"/>
        </w:rPr>
        <w:t>6.32</w:t>
      </w:r>
      <w:r>
        <w:t>.</w:t>
      </w:r>
      <w:r>
        <w:tab/>
        <w:t>Rates and service charges</w:t>
      </w:r>
      <w:bookmarkEnd w:id="6676"/>
      <w:bookmarkEnd w:id="6677"/>
      <w:bookmarkEnd w:id="6678"/>
      <w:bookmarkEnd w:id="6679"/>
      <w:bookmarkEnd w:id="6680"/>
      <w:bookmarkEnd w:id="6681"/>
      <w:bookmarkEnd w:id="6682"/>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rPr>
          <w:spacing w:val="-2"/>
        </w:rPr>
      </w:pPr>
      <w:r>
        <w:rPr>
          <w:spacing w:val="-2"/>
        </w:rPr>
        <w:tab/>
      </w:r>
      <w:r>
        <w:rPr>
          <w:spacing w:val="-2"/>
        </w:rPr>
        <w:tab/>
        <w:t>and</w:t>
      </w:r>
    </w:p>
    <w:p>
      <w:pPr>
        <w:pStyle w:val="Indenta"/>
      </w:pPr>
      <w:r>
        <w:tab/>
        <w:t>(c)</w:t>
      </w:r>
      <w:r>
        <w:tab/>
        <w:t>may impose* a service charge on land within its district.</w:t>
      </w:r>
    </w:p>
    <w:p>
      <w:pPr>
        <w:pStyle w:val="NotesPerm"/>
        <w:rPr>
          <w:i/>
          <w:snapToGrid w:val="0"/>
        </w:rPr>
      </w:pPr>
      <w:r>
        <w:rPr>
          <w:i/>
          <w:snapToGrid w:val="0"/>
        </w:rPr>
        <w:tab/>
        <w:t>* Absolute majority required.</w:t>
      </w:r>
    </w:p>
    <w:p>
      <w:pPr>
        <w:pStyle w:val="Subsection"/>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keepNext/>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keepNext/>
        <w:keepLines/>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NotesPerm"/>
        <w:rPr>
          <w:i/>
          <w:snapToGrid w:val="0"/>
        </w:rPr>
      </w:pPr>
      <w:r>
        <w:rPr>
          <w:i/>
          <w:snapToGrid w:val="0"/>
        </w:rPr>
        <w:tab/>
        <w:t>* Absolute majority required.</w:t>
      </w:r>
    </w:p>
    <w:p>
      <w:pPr>
        <w:pStyle w:val="Subsection"/>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pPr>
      <w:r>
        <w:tab/>
        <w:t>[Section 6.32 amended by No. 55 of 2004 s. 690.]</w:t>
      </w:r>
    </w:p>
    <w:p>
      <w:pPr>
        <w:pStyle w:val="Heading5"/>
      </w:pPr>
      <w:bookmarkStart w:id="6683" w:name="_Toc454329965"/>
      <w:bookmarkStart w:id="6684" w:name="_Toc520085699"/>
      <w:bookmarkStart w:id="6685" w:name="_Toc64778067"/>
      <w:bookmarkStart w:id="6686" w:name="_Toc112476023"/>
      <w:bookmarkStart w:id="6687" w:name="_Toc196125020"/>
      <w:bookmarkStart w:id="6688" w:name="_Toc244595883"/>
      <w:bookmarkStart w:id="6689" w:name="_Toc239148718"/>
      <w:r>
        <w:rPr>
          <w:rStyle w:val="CharSectno"/>
        </w:rPr>
        <w:t>6.33</w:t>
      </w:r>
      <w:r>
        <w:t>.</w:t>
      </w:r>
      <w:r>
        <w:tab/>
        <w:t>Differential general rates</w:t>
      </w:r>
      <w:bookmarkEnd w:id="6683"/>
      <w:bookmarkEnd w:id="6684"/>
      <w:bookmarkEnd w:id="6685"/>
      <w:bookmarkEnd w:id="6686"/>
      <w:bookmarkEnd w:id="6687"/>
      <w:bookmarkEnd w:id="6688"/>
      <w:bookmarkEnd w:id="6689"/>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under a local planning scheme in force under the </w:t>
      </w:r>
      <w:r>
        <w:rPr>
          <w:i/>
        </w:rPr>
        <w:t>Planning and Development Act 2005</w:t>
      </w:r>
      <w:r>
        <w:t>;</w:t>
      </w:r>
    </w:p>
    <w:p>
      <w:pPr>
        <w:pStyle w:val="Indenta"/>
        <w:spacing w:before="120"/>
      </w:pPr>
      <w:r>
        <w:tab/>
        <w:t>(b)</w:t>
      </w:r>
      <w:r>
        <w:tab/>
        <w:t>the predominant purpose for which the land is held or used as determined by the local government;</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Footnotesection"/>
      </w:pPr>
      <w:r>
        <w:tab/>
        <w:t>[Section 6.33 amended by No. 38 of 2005 s. 15.]</w:t>
      </w:r>
    </w:p>
    <w:p>
      <w:pPr>
        <w:pStyle w:val="Heading5"/>
      </w:pPr>
      <w:bookmarkStart w:id="6690" w:name="_Toc454329966"/>
      <w:bookmarkStart w:id="6691" w:name="_Toc520085700"/>
      <w:bookmarkStart w:id="6692" w:name="_Toc64778068"/>
      <w:bookmarkStart w:id="6693" w:name="_Toc112476024"/>
      <w:bookmarkStart w:id="6694" w:name="_Toc196125021"/>
      <w:bookmarkStart w:id="6695" w:name="_Toc244595884"/>
      <w:bookmarkStart w:id="6696" w:name="_Toc239148719"/>
      <w:r>
        <w:rPr>
          <w:rStyle w:val="CharSectno"/>
        </w:rPr>
        <w:t>6.34</w:t>
      </w:r>
      <w:r>
        <w:t>.</w:t>
      </w:r>
      <w:r>
        <w:tab/>
        <w:t>Limit on revenue or income from general rates</w:t>
      </w:r>
      <w:bookmarkEnd w:id="6690"/>
      <w:bookmarkEnd w:id="6691"/>
      <w:bookmarkEnd w:id="6692"/>
      <w:bookmarkEnd w:id="6693"/>
      <w:bookmarkEnd w:id="6694"/>
      <w:bookmarkEnd w:id="6695"/>
      <w:bookmarkEnd w:id="6696"/>
    </w:p>
    <w:p>
      <w:pPr>
        <w:pStyle w:val="Subsection"/>
        <w:keepNext/>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6697" w:name="_Toc454329967"/>
      <w:bookmarkStart w:id="6698" w:name="_Toc520085701"/>
      <w:bookmarkStart w:id="6699" w:name="_Toc64778069"/>
      <w:bookmarkStart w:id="6700" w:name="_Toc112476025"/>
      <w:bookmarkStart w:id="6701" w:name="_Toc196125022"/>
      <w:bookmarkStart w:id="6702" w:name="_Toc244595885"/>
      <w:bookmarkStart w:id="6703" w:name="_Toc239148720"/>
      <w:r>
        <w:rPr>
          <w:rStyle w:val="CharSectno"/>
        </w:rPr>
        <w:t>6.35</w:t>
      </w:r>
      <w:r>
        <w:t>.</w:t>
      </w:r>
      <w:r>
        <w:tab/>
        <w:t>Minimum payment</w:t>
      </w:r>
      <w:bookmarkEnd w:id="6697"/>
      <w:bookmarkEnd w:id="6698"/>
      <w:bookmarkEnd w:id="6699"/>
      <w:bookmarkEnd w:id="6700"/>
      <w:bookmarkEnd w:id="6701"/>
      <w:bookmarkEnd w:id="6702"/>
      <w:bookmarkEnd w:id="6703"/>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r>
      <w:r>
        <w:rPr>
          <w:spacing w:val="-4"/>
        </w:rPr>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6704" w:name="_Toc454329968"/>
      <w:bookmarkStart w:id="6705" w:name="_Toc520085702"/>
      <w:bookmarkStart w:id="6706" w:name="_Toc64778070"/>
      <w:bookmarkStart w:id="6707" w:name="_Toc112476026"/>
      <w:bookmarkStart w:id="6708" w:name="_Toc196125023"/>
      <w:bookmarkStart w:id="6709" w:name="_Toc244595886"/>
      <w:bookmarkStart w:id="6710" w:name="_Toc239148721"/>
      <w:r>
        <w:rPr>
          <w:rStyle w:val="CharSectno"/>
        </w:rPr>
        <w:t>6.36</w:t>
      </w:r>
      <w:r>
        <w:t>.</w:t>
      </w:r>
      <w:r>
        <w:tab/>
        <w:t>Local government to give notice of certain rates</w:t>
      </w:r>
      <w:bookmarkEnd w:id="6704"/>
      <w:bookmarkEnd w:id="6705"/>
      <w:bookmarkEnd w:id="6706"/>
      <w:bookmarkEnd w:id="6707"/>
      <w:bookmarkEnd w:id="6708"/>
      <w:bookmarkEnd w:id="6709"/>
      <w:bookmarkEnd w:id="6710"/>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w:t>
      </w:r>
    </w:p>
    <w:p>
      <w:pPr>
        <w:pStyle w:val="Indenta"/>
      </w:pPr>
      <w:r>
        <w:tab/>
        <w:t>(b)</w:t>
      </w:r>
      <w:r>
        <w:tab/>
        <w:t>is to contain — </w:t>
      </w:r>
    </w:p>
    <w:p>
      <w:pPr>
        <w:pStyle w:val="Indenti"/>
      </w:pPr>
      <w:r>
        <w:tab/>
        <w:t>(i)</w:t>
      </w:r>
      <w:r>
        <w:tab/>
        <w:t>details of each rate or minimum payment the local government intends to impose;</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pPr>
      <w:bookmarkStart w:id="6711" w:name="_Toc454329969"/>
      <w:bookmarkStart w:id="6712" w:name="_Toc520085703"/>
      <w:bookmarkStart w:id="6713" w:name="_Toc64778071"/>
      <w:bookmarkStart w:id="6714" w:name="_Toc112476027"/>
      <w:bookmarkStart w:id="6715" w:name="_Toc196125024"/>
      <w:bookmarkStart w:id="6716" w:name="_Toc244595887"/>
      <w:bookmarkStart w:id="6717" w:name="_Toc239148722"/>
      <w:r>
        <w:rPr>
          <w:rStyle w:val="CharSectno"/>
        </w:rPr>
        <w:t>6.37</w:t>
      </w:r>
      <w:r>
        <w:t>.</w:t>
      </w:r>
      <w:r>
        <w:tab/>
        <w:t>Specified area rates</w:t>
      </w:r>
      <w:bookmarkEnd w:id="6711"/>
      <w:bookmarkEnd w:id="6712"/>
      <w:bookmarkEnd w:id="6713"/>
      <w:bookmarkEnd w:id="6714"/>
      <w:bookmarkEnd w:id="6715"/>
      <w:bookmarkEnd w:id="6716"/>
      <w:bookmarkEnd w:id="6717"/>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spacing w:before="120"/>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spacing w:before="120"/>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Heading5"/>
      </w:pPr>
      <w:bookmarkStart w:id="6718" w:name="_Toc454329970"/>
      <w:bookmarkStart w:id="6719" w:name="_Toc520085704"/>
      <w:bookmarkStart w:id="6720" w:name="_Toc64778072"/>
      <w:bookmarkStart w:id="6721" w:name="_Toc112476028"/>
      <w:bookmarkStart w:id="6722" w:name="_Toc196125025"/>
      <w:bookmarkStart w:id="6723" w:name="_Toc244595888"/>
      <w:bookmarkStart w:id="6724" w:name="_Toc239148723"/>
      <w:r>
        <w:rPr>
          <w:rStyle w:val="CharSectno"/>
        </w:rPr>
        <w:t>6.38</w:t>
      </w:r>
      <w:r>
        <w:t>.</w:t>
      </w:r>
      <w:r>
        <w:tab/>
        <w:t>Service charges</w:t>
      </w:r>
      <w:bookmarkEnd w:id="6718"/>
      <w:bookmarkEnd w:id="6719"/>
      <w:bookmarkEnd w:id="6720"/>
      <w:bookmarkEnd w:id="6721"/>
      <w:bookmarkEnd w:id="6722"/>
      <w:bookmarkEnd w:id="6723"/>
      <w:bookmarkEnd w:id="6724"/>
    </w:p>
    <w:p>
      <w:pPr>
        <w:pStyle w:val="Subsection"/>
      </w:pPr>
      <w:r>
        <w:tab/>
        <w:t>(1)</w:t>
      </w:r>
      <w:r>
        <w:tab/>
        <w:t>A local government may impose on — </w:t>
      </w:r>
    </w:p>
    <w:p>
      <w:pPr>
        <w:pStyle w:val="Indenta"/>
      </w:pPr>
      <w:r>
        <w:tab/>
        <w:t>(a)</w:t>
      </w:r>
      <w:r>
        <w:tab/>
        <w:t>owners; or</w:t>
      </w:r>
    </w:p>
    <w:p>
      <w:pPr>
        <w:pStyle w:val="Indenta"/>
      </w:pPr>
      <w:r>
        <w:tab/>
        <w:t>(b)</w:t>
      </w:r>
      <w:r>
        <w:tab/>
        <w:t>occupiers,</w:t>
      </w:r>
    </w:p>
    <w:p>
      <w:pPr>
        <w:pStyle w:val="Subsection"/>
        <w:spacing w:before="120"/>
      </w:pPr>
      <w:r>
        <w:tab/>
      </w:r>
      <w:r>
        <w:tab/>
        <w:t>of land within the district or a defined part of the district a service charge for a financial year to meet the cost of providing a prescribed service in relation to the land.</w:t>
      </w:r>
    </w:p>
    <w:p>
      <w:pPr>
        <w:pStyle w:val="Subsection"/>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service.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charge was imposed,</w:t>
      </w:r>
    </w:p>
    <w:p>
      <w:pPr>
        <w:pStyle w:val="Subsection"/>
        <w:spacing w:before="12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service charge was imposed; or</w:t>
      </w:r>
    </w:p>
    <w:p>
      <w:pPr>
        <w:pStyle w:val="Indenta"/>
      </w:pPr>
      <w:r>
        <w:tab/>
        <w:t>(b)</w:t>
      </w:r>
      <w:r>
        <w:tab/>
        <w:t>to repay money borrowed for anything referred to in paragraph (a) and interest on that money.</w:t>
      </w:r>
    </w:p>
    <w:p>
      <w:pPr>
        <w:pStyle w:val="Subsection"/>
        <w:keepNext/>
        <w:spacing w:before="120"/>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Heading4"/>
      </w:pPr>
      <w:bookmarkStart w:id="6725" w:name="_Toc71096662"/>
      <w:bookmarkStart w:id="6726" w:name="_Toc84404747"/>
      <w:bookmarkStart w:id="6727" w:name="_Toc89507741"/>
      <w:bookmarkStart w:id="6728" w:name="_Toc89859941"/>
      <w:bookmarkStart w:id="6729" w:name="_Toc92771738"/>
      <w:bookmarkStart w:id="6730" w:name="_Toc92865637"/>
      <w:bookmarkStart w:id="6731" w:name="_Toc94071088"/>
      <w:bookmarkStart w:id="6732" w:name="_Toc96496773"/>
      <w:bookmarkStart w:id="6733" w:name="_Toc97097977"/>
      <w:bookmarkStart w:id="6734" w:name="_Toc100136491"/>
      <w:bookmarkStart w:id="6735" w:name="_Toc100384422"/>
      <w:bookmarkStart w:id="6736" w:name="_Toc100476638"/>
      <w:bookmarkStart w:id="6737" w:name="_Toc102382085"/>
      <w:bookmarkStart w:id="6738" w:name="_Toc102722018"/>
      <w:bookmarkStart w:id="6739" w:name="_Toc102877083"/>
      <w:bookmarkStart w:id="6740" w:name="_Toc104172869"/>
      <w:bookmarkStart w:id="6741" w:name="_Toc107983185"/>
      <w:bookmarkStart w:id="6742" w:name="_Toc109544653"/>
      <w:bookmarkStart w:id="6743" w:name="_Toc109548101"/>
      <w:bookmarkStart w:id="6744" w:name="_Toc110064150"/>
      <w:bookmarkStart w:id="6745" w:name="_Toc110324070"/>
      <w:bookmarkStart w:id="6746" w:name="_Toc110755542"/>
      <w:bookmarkStart w:id="6747" w:name="_Toc111618678"/>
      <w:bookmarkStart w:id="6748" w:name="_Toc111621886"/>
      <w:bookmarkStart w:id="6749" w:name="_Toc112476029"/>
      <w:bookmarkStart w:id="6750" w:name="_Toc112732525"/>
      <w:bookmarkStart w:id="6751" w:name="_Toc124053851"/>
      <w:bookmarkStart w:id="6752" w:name="_Toc131399532"/>
      <w:bookmarkStart w:id="6753" w:name="_Toc136336376"/>
      <w:bookmarkStart w:id="6754" w:name="_Toc136409415"/>
      <w:bookmarkStart w:id="6755" w:name="_Toc136410215"/>
      <w:bookmarkStart w:id="6756" w:name="_Toc138826021"/>
      <w:bookmarkStart w:id="6757" w:name="_Toc139268017"/>
      <w:bookmarkStart w:id="6758" w:name="_Toc139693314"/>
      <w:bookmarkStart w:id="6759" w:name="_Toc141179284"/>
      <w:bookmarkStart w:id="6760" w:name="_Toc152739529"/>
      <w:bookmarkStart w:id="6761" w:name="_Toc153611470"/>
      <w:bookmarkStart w:id="6762" w:name="_Toc155598450"/>
      <w:bookmarkStart w:id="6763" w:name="_Toc157923169"/>
      <w:bookmarkStart w:id="6764" w:name="_Toc162950738"/>
      <w:bookmarkStart w:id="6765" w:name="_Toc170724719"/>
      <w:bookmarkStart w:id="6766" w:name="_Toc171228506"/>
      <w:bookmarkStart w:id="6767" w:name="_Toc171235895"/>
      <w:bookmarkStart w:id="6768" w:name="_Toc173899238"/>
      <w:bookmarkStart w:id="6769" w:name="_Toc175470867"/>
      <w:bookmarkStart w:id="6770" w:name="_Toc175472756"/>
      <w:bookmarkStart w:id="6771" w:name="_Toc176677621"/>
      <w:bookmarkStart w:id="6772" w:name="_Toc176777344"/>
      <w:bookmarkStart w:id="6773" w:name="_Toc176835610"/>
      <w:bookmarkStart w:id="6774" w:name="_Toc180317677"/>
      <w:bookmarkStart w:id="6775" w:name="_Toc180385586"/>
      <w:bookmarkStart w:id="6776" w:name="_Toc187032437"/>
      <w:bookmarkStart w:id="6777" w:name="_Toc187121419"/>
      <w:bookmarkStart w:id="6778" w:name="_Toc187819508"/>
      <w:bookmarkStart w:id="6779" w:name="_Toc188077939"/>
      <w:bookmarkStart w:id="6780" w:name="_Toc196125026"/>
      <w:bookmarkStart w:id="6781" w:name="_Toc196125892"/>
      <w:bookmarkStart w:id="6782" w:name="_Toc196802290"/>
      <w:bookmarkStart w:id="6783" w:name="_Toc197855649"/>
      <w:bookmarkStart w:id="6784" w:name="_Toc200518429"/>
      <w:bookmarkStart w:id="6785" w:name="_Toc202174405"/>
      <w:bookmarkStart w:id="6786" w:name="_Toc239148724"/>
      <w:bookmarkStart w:id="6787" w:name="_Toc244595889"/>
      <w:r>
        <w:t>Subdivision 3 — Imposition of rates and service charges</w:t>
      </w:r>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p>
    <w:p>
      <w:pPr>
        <w:pStyle w:val="Heading5"/>
      </w:pPr>
      <w:bookmarkStart w:id="6788" w:name="_Toc454329971"/>
      <w:bookmarkStart w:id="6789" w:name="_Toc520085705"/>
      <w:bookmarkStart w:id="6790" w:name="_Toc64778073"/>
      <w:bookmarkStart w:id="6791" w:name="_Toc112476030"/>
      <w:bookmarkStart w:id="6792" w:name="_Toc196125027"/>
      <w:bookmarkStart w:id="6793" w:name="_Toc244595890"/>
      <w:bookmarkStart w:id="6794" w:name="_Toc239148725"/>
      <w:r>
        <w:rPr>
          <w:rStyle w:val="CharSectno"/>
        </w:rPr>
        <w:t>6.39</w:t>
      </w:r>
      <w:r>
        <w:t>.</w:t>
      </w:r>
      <w:r>
        <w:tab/>
        <w:t>Rate record</w:t>
      </w:r>
      <w:bookmarkEnd w:id="6788"/>
      <w:bookmarkEnd w:id="6789"/>
      <w:bookmarkEnd w:id="6790"/>
      <w:bookmarkEnd w:id="6791"/>
      <w:bookmarkEnd w:id="6792"/>
      <w:bookmarkEnd w:id="6793"/>
      <w:bookmarkEnd w:id="6794"/>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6795" w:name="_Toc454329972"/>
      <w:bookmarkStart w:id="6796" w:name="_Toc520085706"/>
      <w:bookmarkStart w:id="6797" w:name="_Toc64778074"/>
      <w:bookmarkStart w:id="6798" w:name="_Toc112476031"/>
      <w:bookmarkStart w:id="6799" w:name="_Toc196125028"/>
      <w:bookmarkStart w:id="6800" w:name="_Toc244595891"/>
      <w:bookmarkStart w:id="6801" w:name="_Toc239148726"/>
      <w:r>
        <w:rPr>
          <w:rStyle w:val="CharSectno"/>
        </w:rPr>
        <w:t>6.40</w:t>
      </w:r>
      <w:r>
        <w:t>.</w:t>
      </w:r>
      <w:r>
        <w:tab/>
        <w:t>Effect of amendment of rate record</w:t>
      </w:r>
      <w:bookmarkEnd w:id="6795"/>
      <w:bookmarkEnd w:id="6796"/>
      <w:bookmarkEnd w:id="6797"/>
      <w:bookmarkEnd w:id="6798"/>
      <w:bookmarkEnd w:id="6799"/>
      <w:bookmarkEnd w:id="6800"/>
      <w:bookmarkEnd w:id="6801"/>
    </w:p>
    <w:p>
      <w:pPr>
        <w:pStyle w:val="Subsection"/>
      </w:pPr>
      <w:r>
        <w:tab/>
        <w:t>(1)</w:t>
      </w:r>
      <w:r>
        <w:tab/>
        <w:t>Where the rate record in relation to any land is amended under section 6.39(2) as a result of a change in — </w:t>
      </w:r>
    </w:p>
    <w:p>
      <w:pPr>
        <w:pStyle w:val="Indenta"/>
      </w:pPr>
      <w:r>
        <w:tab/>
        <w:t>(a)</w:t>
      </w:r>
      <w:r>
        <w:tab/>
        <w:t>the rateable value of;</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keepNext/>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6802" w:name="_Toc454329973"/>
      <w:bookmarkStart w:id="6803" w:name="_Toc520085707"/>
      <w:bookmarkStart w:id="6804" w:name="_Toc64778075"/>
      <w:bookmarkStart w:id="6805" w:name="_Toc112476032"/>
      <w:bookmarkStart w:id="6806" w:name="_Toc196125029"/>
      <w:bookmarkStart w:id="6807" w:name="_Toc244595892"/>
      <w:bookmarkStart w:id="6808" w:name="_Toc239148727"/>
      <w:r>
        <w:rPr>
          <w:rStyle w:val="CharSectno"/>
        </w:rPr>
        <w:t>6.41</w:t>
      </w:r>
      <w:r>
        <w:t>.</w:t>
      </w:r>
      <w:r>
        <w:tab/>
        <w:t>Service of rate notice</w:t>
      </w:r>
      <w:bookmarkEnd w:id="6802"/>
      <w:bookmarkEnd w:id="6803"/>
      <w:bookmarkEnd w:id="6804"/>
      <w:bookmarkEnd w:id="6805"/>
      <w:bookmarkEnd w:id="6806"/>
      <w:bookmarkEnd w:id="6807"/>
      <w:bookmarkEnd w:id="6808"/>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spacing w:before="120"/>
      </w:pPr>
      <w:r>
        <w:tab/>
      </w:r>
      <w:r>
        <w:tab/>
        <w:t>a rate notice stating the date the rate notice was issued and incorporating or accompanied by the details and particulars prescribed.</w:t>
      </w:r>
    </w:p>
    <w:p>
      <w:pPr>
        <w:pStyle w:val="Subsection"/>
        <w:spacing w:before="120"/>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6809" w:name="_Toc71096666"/>
      <w:bookmarkStart w:id="6810" w:name="_Toc84404751"/>
      <w:bookmarkStart w:id="6811" w:name="_Toc89507745"/>
      <w:bookmarkStart w:id="6812" w:name="_Toc89859945"/>
      <w:bookmarkStart w:id="6813" w:name="_Toc92771742"/>
      <w:bookmarkStart w:id="6814" w:name="_Toc92865641"/>
      <w:bookmarkStart w:id="6815" w:name="_Toc94071092"/>
      <w:bookmarkStart w:id="6816" w:name="_Toc96496777"/>
      <w:bookmarkStart w:id="6817" w:name="_Toc97097981"/>
      <w:bookmarkStart w:id="6818" w:name="_Toc100136495"/>
      <w:bookmarkStart w:id="6819" w:name="_Toc100384426"/>
      <w:bookmarkStart w:id="6820" w:name="_Toc100476642"/>
      <w:bookmarkStart w:id="6821" w:name="_Toc102382089"/>
      <w:bookmarkStart w:id="6822" w:name="_Toc102722022"/>
      <w:bookmarkStart w:id="6823" w:name="_Toc102877087"/>
      <w:bookmarkStart w:id="6824" w:name="_Toc104172873"/>
      <w:bookmarkStart w:id="6825" w:name="_Toc107983189"/>
      <w:bookmarkStart w:id="6826" w:name="_Toc109544657"/>
      <w:bookmarkStart w:id="6827" w:name="_Toc109548105"/>
      <w:bookmarkStart w:id="6828" w:name="_Toc110064154"/>
      <w:bookmarkStart w:id="6829" w:name="_Toc110324074"/>
      <w:bookmarkStart w:id="6830" w:name="_Toc110755546"/>
      <w:bookmarkStart w:id="6831" w:name="_Toc111618682"/>
      <w:bookmarkStart w:id="6832" w:name="_Toc111621890"/>
      <w:bookmarkStart w:id="6833" w:name="_Toc112476033"/>
      <w:bookmarkStart w:id="6834" w:name="_Toc112732529"/>
      <w:bookmarkStart w:id="6835" w:name="_Toc124053855"/>
      <w:bookmarkStart w:id="6836" w:name="_Toc131399536"/>
      <w:bookmarkStart w:id="6837" w:name="_Toc136336380"/>
      <w:bookmarkStart w:id="6838" w:name="_Toc136409419"/>
      <w:bookmarkStart w:id="6839" w:name="_Toc136410219"/>
      <w:bookmarkStart w:id="6840" w:name="_Toc138826025"/>
      <w:bookmarkStart w:id="6841" w:name="_Toc139268021"/>
      <w:bookmarkStart w:id="6842" w:name="_Toc139693318"/>
      <w:bookmarkStart w:id="6843" w:name="_Toc141179288"/>
      <w:bookmarkStart w:id="6844" w:name="_Toc152739533"/>
      <w:bookmarkStart w:id="6845" w:name="_Toc153611474"/>
      <w:bookmarkStart w:id="6846" w:name="_Toc155598454"/>
      <w:bookmarkStart w:id="6847" w:name="_Toc157923173"/>
      <w:bookmarkStart w:id="6848" w:name="_Toc162950742"/>
      <w:bookmarkStart w:id="6849" w:name="_Toc170724723"/>
      <w:bookmarkStart w:id="6850" w:name="_Toc171228510"/>
      <w:bookmarkStart w:id="6851" w:name="_Toc171235899"/>
      <w:bookmarkStart w:id="6852" w:name="_Toc173899242"/>
      <w:bookmarkStart w:id="6853" w:name="_Toc175470871"/>
      <w:bookmarkStart w:id="6854" w:name="_Toc175472760"/>
      <w:bookmarkStart w:id="6855" w:name="_Toc176677625"/>
      <w:bookmarkStart w:id="6856" w:name="_Toc176777348"/>
      <w:bookmarkStart w:id="6857" w:name="_Toc176835614"/>
      <w:bookmarkStart w:id="6858" w:name="_Toc180317681"/>
      <w:bookmarkStart w:id="6859" w:name="_Toc180385590"/>
      <w:bookmarkStart w:id="6860" w:name="_Toc187032441"/>
      <w:bookmarkStart w:id="6861" w:name="_Toc187121423"/>
      <w:bookmarkStart w:id="6862" w:name="_Toc187819512"/>
      <w:bookmarkStart w:id="6863" w:name="_Toc188077943"/>
      <w:bookmarkStart w:id="6864" w:name="_Toc196125030"/>
      <w:bookmarkStart w:id="6865" w:name="_Toc196125896"/>
      <w:bookmarkStart w:id="6866" w:name="_Toc196802294"/>
      <w:bookmarkStart w:id="6867" w:name="_Toc197855653"/>
      <w:bookmarkStart w:id="6868" w:name="_Toc200518433"/>
      <w:bookmarkStart w:id="6869" w:name="_Toc202174409"/>
      <w:bookmarkStart w:id="6870" w:name="_Toc239148728"/>
      <w:bookmarkStart w:id="6871" w:name="_Toc244595893"/>
      <w:r>
        <w:t>Subdivision 4 — Payment of rates and service charges</w:t>
      </w:r>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p>
    <w:p>
      <w:pPr>
        <w:pStyle w:val="Heading5"/>
        <w:spacing w:before="120"/>
      </w:pPr>
      <w:bookmarkStart w:id="6872" w:name="_Toc454329974"/>
      <w:bookmarkStart w:id="6873" w:name="_Toc520085708"/>
      <w:bookmarkStart w:id="6874" w:name="_Toc64778076"/>
      <w:bookmarkStart w:id="6875" w:name="_Toc112476034"/>
      <w:bookmarkStart w:id="6876" w:name="_Toc196125031"/>
      <w:bookmarkStart w:id="6877" w:name="_Toc244595894"/>
      <w:bookmarkStart w:id="6878" w:name="_Toc239148729"/>
      <w:r>
        <w:rPr>
          <w:rStyle w:val="CharSectno"/>
        </w:rPr>
        <w:t>6.42</w:t>
      </w:r>
      <w:r>
        <w:t>.</w:t>
      </w:r>
      <w:r>
        <w:tab/>
      </w:r>
      <w:bookmarkEnd w:id="6872"/>
      <w:bookmarkEnd w:id="6873"/>
      <w:bookmarkEnd w:id="6874"/>
      <w:bookmarkEnd w:id="6875"/>
      <w:r>
        <w:t>Term used in s. 6.43, 6.44 and 6.52(1)</w:t>
      </w:r>
      <w:bookmarkEnd w:id="6876"/>
      <w:bookmarkEnd w:id="6877"/>
      <w:bookmarkEnd w:id="6878"/>
    </w:p>
    <w:p>
      <w:pPr>
        <w:pStyle w:val="Subsection"/>
        <w:spacing w:before="100"/>
      </w:pPr>
      <w:r>
        <w:tab/>
      </w:r>
      <w:r>
        <w:tab/>
        <w:t>In sections 6.43, 6.44 and 6.52(1)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spacing w:before="120"/>
      </w:pPr>
      <w:bookmarkStart w:id="6879" w:name="_Toc454329975"/>
      <w:bookmarkStart w:id="6880" w:name="_Toc520085709"/>
      <w:bookmarkStart w:id="6881" w:name="_Toc64778077"/>
      <w:bookmarkStart w:id="6882" w:name="_Toc112476035"/>
      <w:bookmarkStart w:id="6883" w:name="_Toc196125032"/>
      <w:bookmarkStart w:id="6884" w:name="_Toc244595895"/>
      <w:bookmarkStart w:id="6885" w:name="_Toc239148730"/>
      <w:r>
        <w:rPr>
          <w:rStyle w:val="CharSectno"/>
        </w:rPr>
        <w:t>6.43</w:t>
      </w:r>
      <w:r>
        <w:t>.</w:t>
      </w:r>
      <w:r>
        <w:tab/>
        <w:t>Rates and service charges are a charge on land</w:t>
      </w:r>
      <w:bookmarkEnd w:id="6879"/>
      <w:bookmarkEnd w:id="6880"/>
      <w:bookmarkEnd w:id="6881"/>
      <w:bookmarkEnd w:id="6882"/>
      <w:bookmarkEnd w:id="6883"/>
      <w:bookmarkEnd w:id="6884"/>
      <w:bookmarkEnd w:id="6885"/>
    </w:p>
    <w:p>
      <w:pPr>
        <w:pStyle w:val="Subsection"/>
        <w:spacing w:before="10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pPr>
      <w:bookmarkStart w:id="6886" w:name="_Toc454329976"/>
      <w:bookmarkStart w:id="6887" w:name="_Toc520085710"/>
      <w:bookmarkStart w:id="6888" w:name="_Toc64778078"/>
      <w:bookmarkStart w:id="6889" w:name="_Toc112476036"/>
      <w:bookmarkStart w:id="6890" w:name="_Toc196125033"/>
      <w:bookmarkStart w:id="6891" w:name="_Toc244595896"/>
      <w:bookmarkStart w:id="6892" w:name="_Toc239148731"/>
      <w:r>
        <w:rPr>
          <w:rStyle w:val="CharSectno"/>
        </w:rPr>
        <w:t>6.44</w:t>
      </w:r>
      <w:r>
        <w:t>.</w:t>
      </w:r>
      <w:r>
        <w:tab/>
        <w:t>Liability for rates or service charges</w:t>
      </w:r>
      <w:bookmarkEnd w:id="6886"/>
      <w:bookmarkEnd w:id="6887"/>
      <w:bookmarkEnd w:id="6888"/>
      <w:bookmarkEnd w:id="6889"/>
      <w:bookmarkEnd w:id="6890"/>
      <w:bookmarkEnd w:id="6891"/>
      <w:bookmarkEnd w:id="6892"/>
    </w:p>
    <w:p>
      <w:pPr>
        <w:pStyle w:val="Subsection"/>
      </w:pPr>
      <w:r>
        <w:tab/>
        <w:t>(1)</w:t>
      </w:r>
      <w:r>
        <w:tab/>
        <w:t>The owner for the time being of land on which a rate or service charge has been imposed is liable to pay the rate or service charge to the local government.</w:t>
      </w:r>
    </w:p>
    <w:p>
      <w:pPr>
        <w:pStyle w:val="Subsection"/>
      </w:pPr>
      <w:r>
        <w:tab/>
        <w:t>(2)</w:t>
      </w:r>
      <w:r>
        <w:tab/>
        <w:t>If there are 2 or more owners of the land they are jointly and severally liable to pay the rate or service charge, as the case requires.</w:t>
      </w:r>
    </w:p>
    <w:p>
      <w:pPr>
        <w:pStyle w:val="Heading5"/>
      </w:pPr>
      <w:bookmarkStart w:id="6893" w:name="_Toc454329977"/>
      <w:bookmarkStart w:id="6894" w:name="_Toc520085711"/>
      <w:bookmarkStart w:id="6895" w:name="_Toc64778079"/>
      <w:bookmarkStart w:id="6896" w:name="_Toc112476037"/>
      <w:bookmarkStart w:id="6897" w:name="_Toc196125034"/>
      <w:bookmarkStart w:id="6898" w:name="_Toc244595897"/>
      <w:bookmarkStart w:id="6899" w:name="_Toc239148732"/>
      <w:r>
        <w:rPr>
          <w:rStyle w:val="CharSectno"/>
        </w:rPr>
        <w:t>6.45</w:t>
      </w:r>
      <w:r>
        <w:t>.</w:t>
      </w:r>
      <w:r>
        <w:tab/>
        <w:t>Options for payment of rates or service charges</w:t>
      </w:r>
      <w:bookmarkEnd w:id="6893"/>
      <w:bookmarkEnd w:id="6894"/>
      <w:bookmarkEnd w:id="6895"/>
      <w:bookmarkEnd w:id="6896"/>
      <w:bookmarkEnd w:id="6897"/>
      <w:bookmarkEnd w:id="6898"/>
      <w:bookmarkEnd w:id="6899"/>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spacing w:before="100"/>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pPr>
      <w:r>
        <w:tab/>
        <w:t>(4)</w:t>
      </w:r>
      <w:r>
        <w:tab/>
        <w:t>Regulations may — </w:t>
      </w:r>
    </w:p>
    <w:p>
      <w:pPr>
        <w:pStyle w:val="Indenta"/>
      </w:pPr>
      <w:r>
        <w:tab/>
        <w:t>(a)</w:t>
      </w:r>
      <w:r>
        <w:tab/>
        <w:t>provide for the manner of making an election to pay by instalments under subsection (1) or (2);</w:t>
      </w:r>
    </w:p>
    <w:p>
      <w:pPr>
        <w:pStyle w:val="Indenta"/>
      </w:pPr>
      <w:r>
        <w:tab/>
        <w:t>(b)</w:t>
      </w:r>
      <w:r>
        <w:tab/>
        <w:t>prescribe circumstances in which payments may or may not be made by instalments;</w:t>
      </w:r>
    </w:p>
    <w:p>
      <w:pPr>
        <w:pStyle w:val="Indenta"/>
      </w:pPr>
      <w:r>
        <w:tab/>
        <w:t>(c)</w:t>
      </w:r>
      <w:r>
        <w:tab/>
        <w:t>prohibit or regulate any matters relating to payments by instalments;</w:t>
      </w:r>
    </w:p>
    <w:p>
      <w:pPr>
        <w:pStyle w:val="Indenta"/>
      </w:pPr>
      <w:r>
        <w:tab/>
        <w:t>(d)</w:t>
      </w:r>
      <w:r>
        <w:tab/>
        <w:t>provide for the time when, and manner in which, instalments are to be paid;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6900" w:name="_Toc454329978"/>
      <w:bookmarkStart w:id="6901" w:name="_Toc520085712"/>
      <w:bookmarkStart w:id="6902" w:name="_Toc64778080"/>
      <w:bookmarkStart w:id="6903" w:name="_Toc112476038"/>
      <w:bookmarkStart w:id="6904" w:name="_Toc196125035"/>
      <w:bookmarkStart w:id="6905" w:name="_Toc244595898"/>
      <w:bookmarkStart w:id="6906" w:name="_Toc239148733"/>
      <w:r>
        <w:rPr>
          <w:rStyle w:val="CharSectno"/>
        </w:rPr>
        <w:t>6.46</w:t>
      </w:r>
      <w:r>
        <w:t>.</w:t>
      </w:r>
      <w:r>
        <w:tab/>
        <w:t>Discounts</w:t>
      </w:r>
      <w:bookmarkEnd w:id="6900"/>
      <w:bookmarkEnd w:id="6901"/>
      <w:bookmarkEnd w:id="6902"/>
      <w:bookmarkEnd w:id="6903"/>
      <w:bookmarkEnd w:id="6904"/>
      <w:bookmarkEnd w:id="6905"/>
      <w:bookmarkEnd w:id="6906"/>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NotesPerm"/>
        <w:rPr>
          <w:i/>
          <w:snapToGrid w:val="0"/>
        </w:rPr>
      </w:pPr>
      <w:r>
        <w:rPr>
          <w:i/>
          <w:snapToGrid w:val="0"/>
        </w:rPr>
        <w:tab/>
        <w:t>* Absolute majority required.</w:t>
      </w:r>
    </w:p>
    <w:p>
      <w:pPr>
        <w:pStyle w:val="Heading5"/>
      </w:pPr>
      <w:bookmarkStart w:id="6907" w:name="_Toc454329979"/>
      <w:bookmarkStart w:id="6908" w:name="_Toc520085713"/>
      <w:bookmarkStart w:id="6909" w:name="_Toc64778081"/>
      <w:bookmarkStart w:id="6910" w:name="_Toc112476039"/>
      <w:bookmarkStart w:id="6911" w:name="_Toc196125036"/>
      <w:bookmarkStart w:id="6912" w:name="_Toc244595899"/>
      <w:bookmarkStart w:id="6913" w:name="_Toc239148734"/>
      <w:r>
        <w:rPr>
          <w:rStyle w:val="CharSectno"/>
        </w:rPr>
        <w:t>6.47</w:t>
      </w:r>
      <w:r>
        <w:t>.</w:t>
      </w:r>
      <w:r>
        <w:tab/>
        <w:t>Concessions</w:t>
      </w:r>
      <w:bookmarkEnd w:id="6907"/>
      <w:bookmarkEnd w:id="6908"/>
      <w:bookmarkEnd w:id="6909"/>
      <w:bookmarkEnd w:id="6910"/>
      <w:bookmarkEnd w:id="6911"/>
      <w:bookmarkEnd w:id="6912"/>
      <w:bookmarkEnd w:id="6913"/>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NotesPerm"/>
        <w:rPr>
          <w:i/>
          <w:snapToGrid w:val="0"/>
        </w:rPr>
      </w:pPr>
      <w:r>
        <w:rPr>
          <w:i/>
          <w:snapToGrid w:val="0"/>
        </w:rPr>
        <w:tab/>
        <w:t>* Absolute majority required.</w:t>
      </w:r>
    </w:p>
    <w:p>
      <w:pPr>
        <w:pStyle w:val="Heading5"/>
      </w:pPr>
      <w:bookmarkStart w:id="6914" w:name="_Toc454329980"/>
      <w:bookmarkStart w:id="6915" w:name="_Toc520085714"/>
      <w:bookmarkStart w:id="6916" w:name="_Toc64778082"/>
      <w:bookmarkStart w:id="6917" w:name="_Toc112476040"/>
      <w:bookmarkStart w:id="6918" w:name="_Toc196125037"/>
      <w:bookmarkStart w:id="6919" w:name="_Toc244595900"/>
      <w:bookmarkStart w:id="6920" w:name="_Toc239148735"/>
      <w:r>
        <w:rPr>
          <w:rStyle w:val="CharSectno"/>
        </w:rPr>
        <w:t>6.48</w:t>
      </w:r>
      <w:r>
        <w:t>.</w:t>
      </w:r>
      <w:r>
        <w:tab/>
        <w:t>Regulation of grant of discounts and concessions</w:t>
      </w:r>
      <w:bookmarkEnd w:id="6914"/>
      <w:bookmarkEnd w:id="6915"/>
      <w:bookmarkEnd w:id="6916"/>
      <w:bookmarkEnd w:id="6917"/>
      <w:bookmarkEnd w:id="6918"/>
      <w:bookmarkEnd w:id="6919"/>
      <w:bookmarkEnd w:id="6920"/>
    </w:p>
    <w:p>
      <w:pPr>
        <w:pStyle w:val="Subsection"/>
      </w:pPr>
      <w:r>
        <w:tab/>
      </w:r>
      <w:r>
        <w:tab/>
        <w:t>Regulations may prescribe circumstances in which a local government is not to exercise a power under section 6.46 or 6.47 or regulate the exercise of the power.</w:t>
      </w:r>
    </w:p>
    <w:p>
      <w:pPr>
        <w:pStyle w:val="Heading5"/>
      </w:pPr>
      <w:bookmarkStart w:id="6921" w:name="_Toc454329981"/>
      <w:bookmarkStart w:id="6922" w:name="_Toc520085715"/>
      <w:bookmarkStart w:id="6923" w:name="_Toc64778083"/>
      <w:bookmarkStart w:id="6924" w:name="_Toc112476041"/>
      <w:bookmarkStart w:id="6925" w:name="_Toc196125038"/>
      <w:bookmarkStart w:id="6926" w:name="_Toc244595901"/>
      <w:bookmarkStart w:id="6927" w:name="_Toc239148736"/>
      <w:r>
        <w:rPr>
          <w:rStyle w:val="CharSectno"/>
        </w:rPr>
        <w:t>6.49</w:t>
      </w:r>
      <w:r>
        <w:t>.</w:t>
      </w:r>
      <w:r>
        <w:tab/>
        <w:t>Agreement as to payment of rates and service charges</w:t>
      </w:r>
      <w:bookmarkEnd w:id="6921"/>
      <w:bookmarkEnd w:id="6922"/>
      <w:bookmarkEnd w:id="6923"/>
      <w:bookmarkEnd w:id="6924"/>
      <w:bookmarkEnd w:id="6925"/>
      <w:bookmarkEnd w:id="6926"/>
      <w:bookmarkEnd w:id="6927"/>
    </w:p>
    <w:p>
      <w:pPr>
        <w:pStyle w:val="Subsection"/>
      </w:pPr>
      <w:r>
        <w:tab/>
      </w:r>
      <w:r>
        <w:tab/>
        <w:t>A local government may accept payment of a rate or service charge due and payable by a person in accordance with an agreement made with the person.</w:t>
      </w:r>
    </w:p>
    <w:p>
      <w:pPr>
        <w:pStyle w:val="Heading5"/>
      </w:pPr>
      <w:bookmarkStart w:id="6928" w:name="_Toc454329982"/>
      <w:bookmarkStart w:id="6929" w:name="_Toc520085716"/>
      <w:bookmarkStart w:id="6930" w:name="_Toc64778084"/>
      <w:bookmarkStart w:id="6931" w:name="_Toc112476042"/>
      <w:bookmarkStart w:id="6932" w:name="_Toc196125039"/>
      <w:bookmarkStart w:id="6933" w:name="_Toc244595902"/>
      <w:bookmarkStart w:id="6934" w:name="_Toc239148737"/>
      <w:r>
        <w:rPr>
          <w:rStyle w:val="CharSectno"/>
        </w:rPr>
        <w:t>6.50</w:t>
      </w:r>
      <w:r>
        <w:t>.</w:t>
      </w:r>
      <w:r>
        <w:tab/>
        <w:t>Rates or service charges due and payable</w:t>
      </w:r>
      <w:bookmarkEnd w:id="6928"/>
      <w:bookmarkEnd w:id="6929"/>
      <w:bookmarkEnd w:id="6930"/>
      <w:bookmarkEnd w:id="6931"/>
      <w:bookmarkEnd w:id="6932"/>
      <w:bookmarkEnd w:id="6933"/>
      <w:bookmarkEnd w:id="6934"/>
    </w:p>
    <w:p>
      <w:pPr>
        <w:pStyle w:val="Subsection"/>
      </w:pPr>
      <w:r>
        <w:tab/>
        <w:t>(1)</w:t>
      </w:r>
      <w:r>
        <w:tab/>
        <w:t>Subject to — </w:t>
      </w:r>
    </w:p>
    <w:p>
      <w:pPr>
        <w:pStyle w:val="Indenta"/>
      </w:pPr>
      <w:r>
        <w:tab/>
        <w:t>(a)</w:t>
      </w:r>
      <w:r>
        <w:tab/>
        <w:t>subsections (2) and (3);</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pPr>
      <w:bookmarkStart w:id="6935" w:name="_Toc454329983"/>
      <w:bookmarkStart w:id="6936" w:name="_Toc520085717"/>
      <w:bookmarkStart w:id="6937" w:name="_Toc64778085"/>
      <w:bookmarkStart w:id="6938" w:name="_Toc112476043"/>
      <w:bookmarkStart w:id="6939" w:name="_Toc196125040"/>
      <w:bookmarkStart w:id="6940" w:name="_Toc244595903"/>
      <w:bookmarkStart w:id="6941" w:name="_Toc239148738"/>
      <w:r>
        <w:rPr>
          <w:rStyle w:val="CharSectno"/>
        </w:rPr>
        <w:t>6.51</w:t>
      </w:r>
      <w:r>
        <w:t>.</w:t>
      </w:r>
      <w:r>
        <w:tab/>
        <w:t>Accrual of interest on overdue rates or service charges</w:t>
      </w:r>
      <w:bookmarkEnd w:id="6935"/>
      <w:bookmarkEnd w:id="6936"/>
      <w:bookmarkEnd w:id="6937"/>
      <w:bookmarkEnd w:id="6938"/>
      <w:bookmarkEnd w:id="6939"/>
      <w:bookmarkEnd w:id="6940"/>
      <w:bookmarkEnd w:id="6941"/>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NotesPerm"/>
        <w:rPr>
          <w:i/>
          <w:snapToGrid w:val="0"/>
        </w:rPr>
      </w:pPr>
      <w:r>
        <w:rPr>
          <w:i/>
          <w:snapToGrid w:val="0"/>
        </w:rPr>
        <w:tab/>
        <w:t>* Absolute majority required.</w:t>
      </w:r>
    </w:p>
    <w:p>
      <w:pPr>
        <w:pStyle w:val="Subsection"/>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(3)</w:t>
      </w:r>
      <w:r>
        <w:tab/>
        <w:t>Accrued interest is, for the purpose of its recovery, taken to be a rate or service charge, as the case requires, that is due and payable.</w:t>
      </w:r>
    </w:p>
    <w:p>
      <w:pPr>
        <w:pStyle w:val="Subsection"/>
        <w:keepNext/>
        <w:keepLines/>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pPr>
      <w:r>
        <w:tab/>
        <w:t>(5)</w:t>
      </w:r>
      <w:r>
        <w:tab/>
        <w:t>Regulations may provide for the method of calculation of interest.</w:t>
      </w:r>
    </w:p>
    <w:p>
      <w:pPr>
        <w:pStyle w:val="Footnotesection"/>
      </w:pPr>
      <w:r>
        <w:tab/>
        <w:t>[Section 6.51 amended by No. 1 of 1998 s. 21(1); No. 49 of 2004 s. 62.]</w:t>
      </w:r>
    </w:p>
    <w:p>
      <w:pPr>
        <w:pStyle w:val="Heading5"/>
      </w:pPr>
      <w:bookmarkStart w:id="6942" w:name="_Toc454329984"/>
      <w:bookmarkStart w:id="6943" w:name="_Toc520085718"/>
      <w:bookmarkStart w:id="6944" w:name="_Toc64778086"/>
      <w:bookmarkStart w:id="6945" w:name="_Toc112476044"/>
      <w:bookmarkStart w:id="6946" w:name="_Toc196125041"/>
      <w:bookmarkStart w:id="6947" w:name="_Toc244595904"/>
      <w:bookmarkStart w:id="6948" w:name="_Toc239148739"/>
      <w:r>
        <w:rPr>
          <w:rStyle w:val="CharSectno"/>
        </w:rPr>
        <w:t>6.52</w:t>
      </w:r>
      <w:r>
        <w:t>.</w:t>
      </w:r>
      <w:r>
        <w:tab/>
        <w:t>Rates and service charges may be apportioned</w:t>
      </w:r>
      <w:bookmarkEnd w:id="6942"/>
      <w:bookmarkEnd w:id="6943"/>
      <w:bookmarkEnd w:id="6944"/>
      <w:bookmarkEnd w:id="6945"/>
      <w:bookmarkEnd w:id="6946"/>
      <w:bookmarkEnd w:id="6947"/>
      <w:bookmarkEnd w:id="6948"/>
    </w:p>
    <w:p>
      <w:pPr>
        <w:pStyle w:val="Subsection"/>
        <w:keepNext/>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keepLines/>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6949" w:name="_Toc454329985"/>
      <w:bookmarkStart w:id="6950" w:name="_Toc520085719"/>
      <w:bookmarkStart w:id="6951" w:name="_Toc64778087"/>
      <w:bookmarkStart w:id="6952" w:name="_Toc112476045"/>
      <w:bookmarkStart w:id="6953" w:name="_Toc196125042"/>
      <w:bookmarkStart w:id="6954" w:name="_Toc244595905"/>
      <w:bookmarkStart w:id="6955" w:name="_Toc239148740"/>
      <w:r>
        <w:rPr>
          <w:rStyle w:val="CharSectno"/>
        </w:rPr>
        <w:t>6.53</w:t>
      </w:r>
      <w:r>
        <w:t>.</w:t>
      </w:r>
      <w:r>
        <w:tab/>
        <w:t>Land becoming or ceasing to be rateable land</w:t>
      </w:r>
      <w:bookmarkEnd w:id="6949"/>
      <w:bookmarkEnd w:id="6950"/>
      <w:bookmarkEnd w:id="6951"/>
      <w:bookmarkEnd w:id="6952"/>
      <w:bookmarkEnd w:id="6953"/>
      <w:bookmarkEnd w:id="6954"/>
      <w:bookmarkEnd w:id="6955"/>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6956" w:name="_Toc71096679"/>
      <w:bookmarkStart w:id="6957" w:name="_Toc84404764"/>
      <w:bookmarkStart w:id="6958" w:name="_Toc89507758"/>
      <w:bookmarkStart w:id="6959" w:name="_Toc89859958"/>
      <w:bookmarkStart w:id="6960" w:name="_Toc92771755"/>
      <w:bookmarkStart w:id="6961" w:name="_Toc92865654"/>
      <w:bookmarkStart w:id="6962" w:name="_Toc94071105"/>
      <w:bookmarkStart w:id="6963" w:name="_Toc96496790"/>
      <w:bookmarkStart w:id="6964" w:name="_Toc97097994"/>
      <w:bookmarkStart w:id="6965" w:name="_Toc100136508"/>
      <w:bookmarkStart w:id="6966" w:name="_Toc100384439"/>
      <w:bookmarkStart w:id="6967" w:name="_Toc100476655"/>
      <w:bookmarkStart w:id="6968" w:name="_Toc102382102"/>
      <w:bookmarkStart w:id="6969" w:name="_Toc102722035"/>
      <w:bookmarkStart w:id="6970" w:name="_Toc102877100"/>
      <w:bookmarkStart w:id="6971" w:name="_Toc104172886"/>
      <w:bookmarkStart w:id="6972" w:name="_Toc107983202"/>
      <w:bookmarkStart w:id="6973" w:name="_Toc109544670"/>
      <w:bookmarkStart w:id="6974" w:name="_Toc109548118"/>
      <w:bookmarkStart w:id="6975" w:name="_Toc110064167"/>
      <w:bookmarkStart w:id="6976" w:name="_Toc110324087"/>
      <w:bookmarkStart w:id="6977" w:name="_Toc110755559"/>
      <w:bookmarkStart w:id="6978" w:name="_Toc111618695"/>
      <w:bookmarkStart w:id="6979" w:name="_Toc111621903"/>
      <w:bookmarkStart w:id="6980" w:name="_Toc112476046"/>
      <w:bookmarkStart w:id="6981" w:name="_Toc112732542"/>
      <w:bookmarkStart w:id="6982" w:name="_Toc124053868"/>
      <w:bookmarkStart w:id="6983" w:name="_Toc131399549"/>
      <w:bookmarkStart w:id="6984" w:name="_Toc136336393"/>
      <w:bookmarkStart w:id="6985" w:name="_Toc136409432"/>
      <w:bookmarkStart w:id="6986" w:name="_Toc136410232"/>
      <w:bookmarkStart w:id="6987" w:name="_Toc138826038"/>
      <w:bookmarkStart w:id="6988" w:name="_Toc139268034"/>
      <w:bookmarkStart w:id="6989" w:name="_Toc139693331"/>
      <w:bookmarkStart w:id="6990" w:name="_Toc141179301"/>
      <w:bookmarkStart w:id="6991" w:name="_Toc152739546"/>
      <w:bookmarkStart w:id="6992" w:name="_Toc153611487"/>
      <w:bookmarkStart w:id="6993" w:name="_Toc155598467"/>
      <w:bookmarkStart w:id="6994" w:name="_Toc157923186"/>
      <w:bookmarkStart w:id="6995" w:name="_Toc162950755"/>
      <w:bookmarkStart w:id="6996" w:name="_Toc170724736"/>
      <w:bookmarkStart w:id="6997" w:name="_Toc171228523"/>
      <w:bookmarkStart w:id="6998" w:name="_Toc171235912"/>
      <w:bookmarkStart w:id="6999" w:name="_Toc173899255"/>
      <w:bookmarkStart w:id="7000" w:name="_Toc175470884"/>
      <w:bookmarkStart w:id="7001" w:name="_Toc175472773"/>
      <w:bookmarkStart w:id="7002" w:name="_Toc176677638"/>
      <w:bookmarkStart w:id="7003" w:name="_Toc176777361"/>
      <w:bookmarkStart w:id="7004" w:name="_Toc176835627"/>
      <w:bookmarkStart w:id="7005" w:name="_Toc180317694"/>
      <w:bookmarkStart w:id="7006" w:name="_Toc180385603"/>
      <w:bookmarkStart w:id="7007" w:name="_Toc187032454"/>
      <w:bookmarkStart w:id="7008" w:name="_Toc187121436"/>
      <w:bookmarkStart w:id="7009" w:name="_Toc187819525"/>
      <w:bookmarkStart w:id="7010" w:name="_Toc188077956"/>
      <w:bookmarkStart w:id="7011" w:name="_Toc196125043"/>
      <w:bookmarkStart w:id="7012" w:name="_Toc196125909"/>
      <w:bookmarkStart w:id="7013" w:name="_Toc196802307"/>
      <w:bookmarkStart w:id="7014" w:name="_Toc197855666"/>
      <w:bookmarkStart w:id="7015" w:name="_Toc200518446"/>
      <w:bookmarkStart w:id="7016" w:name="_Toc202174422"/>
      <w:bookmarkStart w:id="7017" w:name="_Toc239148741"/>
      <w:bookmarkStart w:id="7018" w:name="_Toc244595906"/>
      <w:r>
        <w:t>Subdivision 5 — Recovery of unpaid rates and service charges</w:t>
      </w:r>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p>
    <w:p>
      <w:pPr>
        <w:pStyle w:val="Heading5"/>
      </w:pPr>
      <w:bookmarkStart w:id="7019" w:name="_Toc454329986"/>
      <w:bookmarkStart w:id="7020" w:name="_Toc520085720"/>
      <w:bookmarkStart w:id="7021" w:name="_Toc64778088"/>
      <w:bookmarkStart w:id="7022" w:name="_Toc112476047"/>
      <w:bookmarkStart w:id="7023" w:name="_Toc196125044"/>
      <w:bookmarkStart w:id="7024" w:name="_Toc244595907"/>
      <w:bookmarkStart w:id="7025" w:name="_Toc239148742"/>
      <w:r>
        <w:rPr>
          <w:rStyle w:val="CharSectno"/>
        </w:rPr>
        <w:t>6.54</w:t>
      </w:r>
      <w:r>
        <w:t>.</w:t>
      </w:r>
      <w:r>
        <w:tab/>
      </w:r>
      <w:bookmarkEnd w:id="7019"/>
      <w:bookmarkEnd w:id="7020"/>
      <w:bookmarkEnd w:id="7021"/>
      <w:bookmarkEnd w:id="7022"/>
      <w:r>
        <w:t>Term used in s. 6.55, 6.60 and 6.62</w:t>
      </w:r>
      <w:bookmarkEnd w:id="7023"/>
      <w:bookmarkEnd w:id="7024"/>
      <w:bookmarkEnd w:id="7025"/>
    </w:p>
    <w:p>
      <w:pPr>
        <w:pStyle w:val="Subsection"/>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pPr>
      <w:bookmarkStart w:id="7026" w:name="_Toc454329987"/>
      <w:bookmarkStart w:id="7027" w:name="_Toc520085721"/>
      <w:bookmarkStart w:id="7028" w:name="_Toc64778089"/>
      <w:bookmarkStart w:id="7029" w:name="_Toc112476048"/>
      <w:bookmarkStart w:id="7030" w:name="_Toc196125045"/>
      <w:bookmarkStart w:id="7031" w:name="_Toc244595908"/>
      <w:bookmarkStart w:id="7032" w:name="_Toc239148743"/>
      <w:r>
        <w:rPr>
          <w:rStyle w:val="CharSectno"/>
        </w:rPr>
        <w:t>6.55</w:t>
      </w:r>
      <w:r>
        <w:t>.</w:t>
      </w:r>
      <w:r>
        <w:tab/>
        <w:t>Recovery of rates and service charges</w:t>
      </w:r>
      <w:bookmarkEnd w:id="7026"/>
      <w:bookmarkEnd w:id="7027"/>
      <w:bookmarkEnd w:id="7028"/>
      <w:bookmarkEnd w:id="7029"/>
      <w:bookmarkEnd w:id="7030"/>
      <w:bookmarkEnd w:id="7031"/>
      <w:bookmarkEnd w:id="7032"/>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7033" w:name="_Toc454329988"/>
      <w:bookmarkStart w:id="7034" w:name="_Toc520085722"/>
      <w:bookmarkStart w:id="7035" w:name="_Toc64778090"/>
      <w:bookmarkStart w:id="7036" w:name="_Toc112476049"/>
      <w:bookmarkStart w:id="7037" w:name="_Toc196125046"/>
      <w:bookmarkStart w:id="7038" w:name="_Toc244595909"/>
      <w:bookmarkStart w:id="7039" w:name="_Toc239148744"/>
      <w:r>
        <w:rPr>
          <w:rStyle w:val="CharSectno"/>
        </w:rPr>
        <w:t>6.56</w:t>
      </w:r>
      <w:r>
        <w:t>.</w:t>
      </w:r>
      <w:r>
        <w:tab/>
        <w:t>Rates or service charges recoverable in court</w:t>
      </w:r>
      <w:bookmarkEnd w:id="7033"/>
      <w:bookmarkEnd w:id="7034"/>
      <w:bookmarkEnd w:id="7035"/>
      <w:bookmarkEnd w:id="7036"/>
      <w:bookmarkEnd w:id="7037"/>
      <w:bookmarkEnd w:id="7038"/>
      <w:bookmarkEnd w:id="7039"/>
    </w:p>
    <w:p>
      <w:pPr>
        <w:pStyle w:val="Subsection"/>
        <w:spacing w:before="120"/>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spacing w:before="120"/>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7040" w:name="_Toc454329989"/>
      <w:bookmarkStart w:id="7041" w:name="_Toc520085723"/>
      <w:bookmarkStart w:id="7042" w:name="_Toc64778091"/>
      <w:bookmarkStart w:id="7043" w:name="_Toc112476050"/>
      <w:bookmarkStart w:id="7044" w:name="_Toc196125047"/>
      <w:bookmarkStart w:id="7045" w:name="_Toc244595910"/>
      <w:bookmarkStart w:id="7046" w:name="_Toc239148745"/>
      <w:r>
        <w:rPr>
          <w:rStyle w:val="CharSectno"/>
        </w:rPr>
        <w:t>6.57</w:t>
      </w:r>
      <w:r>
        <w:t>.</w:t>
      </w:r>
      <w:r>
        <w:tab/>
        <w:t>Non</w:t>
      </w:r>
      <w:r>
        <w:noBreakHyphen/>
        <w:t>compliance with procedure in Act not to prevent recovery of rate or service charge</w:t>
      </w:r>
      <w:bookmarkEnd w:id="7040"/>
      <w:bookmarkEnd w:id="7041"/>
      <w:bookmarkEnd w:id="7042"/>
      <w:bookmarkEnd w:id="7043"/>
      <w:bookmarkEnd w:id="7044"/>
      <w:bookmarkEnd w:id="7045"/>
      <w:bookmarkEnd w:id="7046"/>
    </w:p>
    <w:p>
      <w:pPr>
        <w:pStyle w:val="Subsection"/>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7047" w:name="_Toc454329990"/>
      <w:bookmarkStart w:id="7048" w:name="_Toc520085724"/>
      <w:bookmarkStart w:id="7049" w:name="_Toc64778092"/>
      <w:bookmarkStart w:id="7050" w:name="_Toc112476051"/>
      <w:bookmarkStart w:id="7051" w:name="_Toc196125048"/>
      <w:bookmarkStart w:id="7052" w:name="_Toc244595911"/>
      <w:bookmarkStart w:id="7053" w:name="_Toc239148746"/>
      <w:r>
        <w:rPr>
          <w:rStyle w:val="CharSectno"/>
        </w:rPr>
        <w:t>6.58</w:t>
      </w:r>
      <w:r>
        <w:t>.</w:t>
      </w:r>
      <w:r>
        <w:tab/>
        <w:t>Defence in special cases</w:t>
      </w:r>
      <w:bookmarkEnd w:id="7047"/>
      <w:bookmarkEnd w:id="7048"/>
      <w:bookmarkEnd w:id="7049"/>
      <w:bookmarkEnd w:id="7050"/>
      <w:bookmarkEnd w:id="7051"/>
      <w:bookmarkEnd w:id="7052"/>
      <w:bookmarkEnd w:id="7053"/>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pPr>
      <w:r>
        <w:tab/>
        <w:t>[Section 6.58 amended by No. 55 of 2004 s. 691.]</w:t>
      </w:r>
    </w:p>
    <w:p>
      <w:pPr>
        <w:pStyle w:val="Heading5"/>
      </w:pPr>
      <w:bookmarkStart w:id="7054" w:name="_Toc454329991"/>
      <w:bookmarkStart w:id="7055" w:name="_Toc520085725"/>
      <w:bookmarkStart w:id="7056" w:name="_Toc64778093"/>
      <w:bookmarkStart w:id="7057" w:name="_Toc112476052"/>
      <w:bookmarkStart w:id="7058" w:name="_Toc196125049"/>
      <w:bookmarkStart w:id="7059" w:name="_Toc244595912"/>
      <w:bookmarkStart w:id="7060" w:name="_Toc239148747"/>
      <w:r>
        <w:rPr>
          <w:rStyle w:val="CharSectno"/>
        </w:rPr>
        <w:t>6.59</w:t>
      </w:r>
      <w:r>
        <w:t>.</w:t>
      </w:r>
      <w:r>
        <w:tab/>
        <w:t>Question of title to land not to affect jurisdiction</w:t>
      </w:r>
      <w:bookmarkEnd w:id="7054"/>
      <w:bookmarkEnd w:id="7055"/>
      <w:bookmarkEnd w:id="7056"/>
      <w:bookmarkEnd w:id="7057"/>
      <w:bookmarkEnd w:id="7058"/>
      <w:bookmarkEnd w:id="7059"/>
      <w:bookmarkEnd w:id="7060"/>
    </w:p>
    <w:p>
      <w:pPr>
        <w:pStyle w:val="Subsection"/>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pPr>
      <w:r>
        <w:tab/>
        <w:t>[Section 6.59 amended by No. 55 of 2004 s. 692.]</w:t>
      </w:r>
    </w:p>
    <w:p>
      <w:pPr>
        <w:pStyle w:val="Heading5"/>
      </w:pPr>
      <w:bookmarkStart w:id="7061" w:name="_Toc454329992"/>
      <w:bookmarkStart w:id="7062" w:name="_Toc520085726"/>
      <w:bookmarkStart w:id="7063" w:name="_Toc64778094"/>
      <w:bookmarkStart w:id="7064" w:name="_Toc112476053"/>
      <w:bookmarkStart w:id="7065" w:name="_Toc196125050"/>
      <w:bookmarkStart w:id="7066" w:name="_Toc244595913"/>
      <w:bookmarkStart w:id="7067" w:name="_Toc239148748"/>
      <w:r>
        <w:rPr>
          <w:rStyle w:val="CharSectno"/>
        </w:rPr>
        <w:t>6.60</w:t>
      </w:r>
      <w:r>
        <w:t>.</w:t>
      </w:r>
      <w:r>
        <w:tab/>
        <w:t>Local government may require lessee to pay rent</w:t>
      </w:r>
      <w:bookmarkEnd w:id="7061"/>
      <w:bookmarkEnd w:id="7062"/>
      <w:bookmarkEnd w:id="7063"/>
      <w:bookmarkEnd w:id="7064"/>
      <w:bookmarkEnd w:id="7065"/>
      <w:bookmarkEnd w:id="7066"/>
      <w:bookmarkEnd w:id="7067"/>
    </w:p>
    <w:p>
      <w:pPr>
        <w:pStyle w:val="Subsection"/>
        <w:keepNext/>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keepNext/>
        <w:keepLines/>
      </w:pPr>
      <w:r>
        <w:tab/>
        <w:t>(5)</w:t>
      </w:r>
      <w:r>
        <w:tab/>
        <w:t>Where an amount is paid under this section to the local government — </w:t>
      </w:r>
    </w:p>
    <w:p>
      <w:pPr>
        <w:pStyle w:val="Indenta"/>
      </w:pPr>
      <w:r>
        <w:tab/>
        <w:t>(a)</w:t>
      </w:r>
      <w:r>
        <w:tab/>
        <w:t>the payment discharges the payer from any liability to any person to pay that amount as rent;</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pPr>
      <w:r>
        <w:tab/>
        <w:t>(6)</w:t>
      </w:r>
      <w:r>
        <w:tab/>
        <w:t>To the extent that an agreement purports to preclude a lessee from setting off or recovering payments made to a local government under this section, the agreement is of no effect.</w:t>
      </w:r>
    </w:p>
    <w:p>
      <w:pPr>
        <w:pStyle w:val="Heading5"/>
      </w:pPr>
      <w:bookmarkStart w:id="7068" w:name="_Toc454329993"/>
      <w:bookmarkStart w:id="7069" w:name="_Toc520085727"/>
      <w:bookmarkStart w:id="7070" w:name="_Toc64778095"/>
      <w:bookmarkStart w:id="7071" w:name="_Toc112476054"/>
      <w:bookmarkStart w:id="7072" w:name="_Toc196125051"/>
      <w:bookmarkStart w:id="7073" w:name="_Toc244595914"/>
      <w:bookmarkStart w:id="7074" w:name="_Toc239148749"/>
      <w:r>
        <w:rPr>
          <w:rStyle w:val="CharSectno"/>
        </w:rPr>
        <w:t>6.61</w:t>
      </w:r>
      <w:r>
        <w:t>.</w:t>
      </w:r>
      <w:r>
        <w:tab/>
        <w:t>Requirement to give name of person liable</w:t>
      </w:r>
      <w:bookmarkEnd w:id="7068"/>
      <w:bookmarkEnd w:id="7069"/>
      <w:bookmarkEnd w:id="7070"/>
      <w:bookmarkEnd w:id="7071"/>
      <w:bookmarkEnd w:id="7072"/>
      <w:bookmarkEnd w:id="7073"/>
      <w:bookmarkEnd w:id="7074"/>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7075" w:name="_Toc454329994"/>
      <w:bookmarkStart w:id="7076" w:name="_Toc520085728"/>
      <w:bookmarkStart w:id="7077" w:name="_Toc64778096"/>
      <w:bookmarkStart w:id="7078" w:name="_Toc112476055"/>
      <w:bookmarkStart w:id="7079" w:name="_Toc196125052"/>
      <w:bookmarkStart w:id="7080" w:name="_Toc244595915"/>
      <w:bookmarkStart w:id="7081" w:name="_Toc239148750"/>
      <w:r>
        <w:rPr>
          <w:rStyle w:val="CharSectno"/>
        </w:rPr>
        <w:t>6.62</w:t>
      </w:r>
      <w:r>
        <w:t>.</w:t>
      </w:r>
      <w:r>
        <w:tab/>
        <w:t>Application of money paid for rates and service charges</w:t>
      </w:r>
      <w:bookmarkEnd w:id="7075"/>
      <w:bookmarkEnd w:id="7076"/>
      <w:bookmarkEnd w:id="7077"/>
      <w:bookmarkEnd w:id="7078"/>
      <w:bookmarkEnd w:id="7079"/>
      <w:bookmarkEnd w:id="7080"/>
      <w:bookmarkEnd w:id="7081"/>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pPr>
      <w:bookmarkStart w:id="7082" w:name="_Toc71096689"/>
      <w:bookmarkStart w:id="7083" w:name="_Toc84404774"/>
      <w:bookmarkStart w:id="7084" w:name="_Toc89507768"/>
      <w:bookmarkStart w:id="7085" w:name="_Toc89859968"/>
      <w:bookmarkStart w:id="7086" w:name="_Toc92771765"/>
      <w:bookmarkStart w:id="7087" w:name="_Toc92865664"/>
      <w:bookmarkStart w:id="7088" w:name="_Toc94071115"/>
      <w:bookmarkStart w:id="7089" w:name="_Toc96496800"/>
      <w:bookmarkStart w:id="7090" w:name="_Toc97098004"/>
      <w:bookmarkStart w:id="7091" w:name="_Toc100136518"/>
      <w:bookmarkStart w:id="7092" w:name="_Toc100384449"/>
      <w:bookmarkStart w:id="7093" w:name="_Toc100476665"/>
      <w:bookmarkStart w:id="7094" w:name="_Toc102382112"/>
      <w:bookmarkStart w:id="7095" w:name="_Toc102722045"/>
      <w:bookmarkStart w:id="7096" w:name="_Toc102877110"/>
      <w:bookmarkStart w:id="7097" w:name="_Toc104172896"/>
      <w:bookmarkStart w:id="7098" w:name="_Toc107983212"/>
      <w:bookmarkStart w:id="7099" w:name="_Toc109544680"/>
      <w:bookmarkStart w:id="7100" w:name="_Toc109548128"/>
      <w:bookmarkStart w:id="7101" w:name="_Toc110064177"/>
      <w:bookmarkStart w:id="7102" w:name="_Toc110324097"/>
      <w:bookmarkStart w:id="7103" w:name="_Toc110755569"/>
      <w:bookmarkStart w:id="7104" w:name="_Toc111618705"/>
      <w:bookmarkStart w:id="7105" w:name="_Toc111621913"/>
      <w:bookmarkStart w:id="7106" w:name="_Toc112476056"/>
      <w:bookmarkStart w:id="7107" w:name="_Toc112732552"/>
      <w:bookmarkStart w:id="7108" w:name="_Toc124053878"/>
      <w:bookmarkStart w:id="7109" w:name="_Toc131399559"/>
      <w:bookmarkStart w:id="7110" w:name="_Toc136336403"/>
      <w:bookmarkStart w:id="7111" w:name="_Toc136409442"/>
      <w:bookmarkStart w:id="7112" w:name="_Toc136410242"/>
      <w:bookmarkStart w:id="7113" w:name="_Toc138826048"/>
      <w:bookmarkStart w:id="7114" w:name="_Toc139268044"/>
      <w:bookmarkStart w:id="7115" w:name="_Toc139693341"/>
      <w:bookmarkStart w:id="7116" w:name="_Toc141179311"/>
      <w:bookmarkStart w:id="7117" w:name="_Toc152739556"/>
      <w:bookmarkStart w:id="7118" w:name="_Toc153611497"/>
      <w:bookmarkStart w:id="7119" w:name="_Toc155598477"/>
      <w:bookmarkStart w:id="7120" w:name="_Toc157923196"/>
      <w:bookmarkStart w:id="7121" w:name="_Toc162950765"/>
      <w:bookmarkStart w:id="7122" w:name="_Toc170724746"/>
      <w:bookmarkStart w:id="7123" w:name="_Toc171228533"/>
      <w:bookmarkStart w:id="7124" w:name="_Toc171235922"/>
      <w:bookmarkStart w:id="7125" w:name="_Toc173899265"/>
      <w:bookmarkStart w:id="7126" w:name="_Toc175470894"/>
      <w:bookmarkStart w:id="7127" w:name="_Toc175472783"/>
      <w:bookmarkStart w:id="7128" w:name="_Toc176677648"/>
      <w:bookmarkStart w:id="7129" w:name="_Toc176777371"/>
      <w:bookmarkStart w:id="7130" w:name="_Toc176835637"/>
      <w:bookmarkStart w:id="7131" w:name="_Toc180317704"/>
      <w:bookmarkStart w:id="7132" w:name="_Toc180385613"/>
      <w:bookmarkStart w:id="7133" w:name="_Toc187032464"/>
      <w:bookmarkStart w:id="7134" w:name="_Toc187121446"/>
      <w:bookmarkStart w:id="7135" w:name="_Toc187819535"/>
      <w:bookmarkStart w:id="7136" w:name="_Toc188077966"/>
      <w:bookmarkStart w:id="7137" w:name="_Toc196125053"/>
      <w:bookmarkStart w:id="7138" w:name="_Toc196125919"/>
      <w:bookmarkStart w:id="7139" w:name="_Toc196802317"/>
      <w:bookmarkStart w:id="7140" w:name="_Toc197855676"/>
      <w:bookmarkStart w:id="7141" w:name="_Toc200518456"/>
      <w:bookmarkStart w:id="7142" w:name="_Toc202174432"/>
      <w:bookmarkStart w:id="7143" w:name="_Toc239148751"/>
      <w:bookmarkStart w:id="7144" w:name="_Toc244595916"/>
      <w:r>
        <w:t>Subdivision 6 — Actions against land where rates or service charges unpaid</w:t>
      </w:r>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r>
        <w:t xml:space="preserve"> </w:t>
      </w:r>
    </w:p>
    <w:p>
      <w:pPr>
        <w:pStyle w:val="Heading5"/>
      </w:pPr>
      <w:bookmarkStart w:id="7145" w:name="_Toc454329995"/>
      <w:bookmarkStart w:id="7146" w:name="_Toc520085729"/>
      <w:bookmarkStart w:id="7147" w:name="_Toc64778097"/>
      <w:bookmarkStart w:id="7148" w:name="_Toc112476057"/>
      <w:bookmarkStart w:id="7149" w:name="_Toc196125054"/>
      <w:bookmarkStart w:id="7150" w:name="_Toc244595917"/>
      <w:bookmarkStart w:id="7151" w:name="_Toc239148752"/>
      <w:r>
        <w:rPr>
          <w:rStyle w:val="CharSectno"/>
        </w:rPr>
        <w:t>6.63</w:t>
      </w:r>
      <w:r>
        <w:t>.</w:t>
      </w:r>
      <w:r>
        <w:tab/>
      </w:r>
      <w:bookmarkEnd w:id="7145"/>
      <w:bookmarkEnd w:id="7146"/>
      <w:bookmarkEnd w:id="7147"/>
      <w:bookmarkEnd w:id="7148"/>
      <w:r>
        <w:t>Term used in this Subdivision</w:t>
      </w:r>
      <w:bookmarkEnd w:id="7149"/>
      <w:bookmarkEnd w:id="7150"/>
      <w:bookmarkEnd w:id="7151"/>
    </w:p>
    <w:p>
      <w:pPr>
        <w:pStyle w:val="Subsection"/>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pPr>
      <w:bookmarkStart w:id="7152" w:name="_Toc454329996"/>
      <w:bookmarkStart w:id="7153" w:name="_Toc520085730"/>
      <w:bookmarkStart w:id="7154" w:name="_Toc64778098"/>
      <w:bookmarkStart w:id="7155" w:name="_Toc112476058"/>
      <w:bookmarkStart w:id="7156" w:name="_Toc196125055"/>
      <w:bookmarkStart w:id="7157" w:name="_Toc244595918"/>
      <w:bookmarkStart w:id="7158" w:name="_Toc239148753"/>
      <w:r>
        <w:rPr>
          <w:rStyle w:val="CharSectno"/>
        </w:rPr>
        <w:t>6.64</w:t>
      </w:r>
      <w:r>
        <w:t>.</w:t>
      </w:r>
      <w:r>
        <w:tab/>
        <w:t>Actions to be taken</w:t>
      </w:r>
      <w:bookmarkEnd w:id="7152"/>
      <w:bookmarkEnd w:id="7153"/>
      <w:bookmarkEnd w:id="7154"/>
      <w:bookmarkEnd w:id="7155"/>
      <w:bookmarkEnd w:id="7156"/>
      <w:bookmarkEnd w:id="7157"/>
      <w:bookmarkEnd w:id="7158"/>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w:t>
      </w:r>
    </w:p>
    <w:p>
      <w:pPr>
        <w:pStyle w:val="Indenta"/>
        <w:spacing w:before="120"/>
      </w:pPr>
      <w:r>
        <w:tab/>
        <w:t>(b)</w:t>
      </w:r>
      <w:r>
        <w:tab/>
        <w:t>sell the land;</w:t>
      </w:r>
    </w:p>
    <w:p>
      <w:pPr>
        <w:pStyle w:val="Indenta"/>
      </w:pPr>
      <w:r>
        <w:tab/>
        <w:t>(c)</w:t>
      </w:r>
      <w:r>
        <w:tab/>
        <w:t>cause the land to be transferred to the Crown; or</w:t>
      </w:r>
    </w:p>
    <w:p>
      <w:pPr>
        <w:pStyle w:val="Indenta"/>
      </w:pPr>
      <w:r>
        <w:tab/>
        <w:t>(d)</w:t>
      </w:r>
      <w:r>
        <w:tab/>
        <w:t>cause the land to be transferred to itself.</w:t>
      </w:r>
    </w:p>
    <w:p>
      <w:pPr>
        <w:pStyle w:val="Subsection"/>
        <w:keepNext/>
        <w:keepLines/>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pPr>
      <w:bookmarkStart w:id="7159" w:name="_Toc454329997"/>
      <w:bookmarkStart w:id="7160" w:name="_Toc520085731"/>
      <w:bookmarkStart w:id="7161" w:name="_Toc64778099"/>
      <w:bookmarkStart w:id="7162" w:name="_Toc112476059"/>
      <w:bookmarkStart w:id="7163" w:name="_Toc196125056"/>
      <w:bookmarkStart w:id="7164" w:name="_Toc244595919"/>
      <w:bookmarkStart w:id="7165" w:name="_Toc239148754"/>
      <w:r>
        <w:rPr>
          <w:rStyle w:val="CharSectno"/>
        </w:rPr>
        <w:t>6.65</w:t>
      </w:r>
      <w:r>
        <w:t>.</w:t>
      </w:r>
      <w:r>
        <w:tab/>
        <w:t>Power to lease — procedure</w:t>
      </w:r>
      <w:bookmarkEnd w:id="7159"/>
      <w:bookmarkEnd w:id="7160"/>
      <w:bookmarkEnd w:id="7161"/>
      <w:bookmarkEnd w:id="7162"/>
      <w:bookmarkEnd w:id="7163"/>
      <w:bookmarkEnd w:id="7164"/>
      <w:bookmarkEnd w:id="7165"/>
    </w:p>
    <w:p>
      <w:pPr>
        <w:pStyle w:val="Subsection"/>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7166" w:name="_Toc454329998"/>
      <w:bookmarkStart w:id="7167" w:name="_Toc520085732"/>
      <w:bookmarkStart w:id="7168" w:name="_Toc64778100"/>
      <w:bookmarkStart w:id="7169" w:name="_Toc112476060"/>
      <w:bookmarkStart w:id="7170" w:name="_Toc196125057"/>
      <w:bookmarkStart w:id="7171" w:name="_Toc244595920"/>
      <w:bookmarkStart w:id="7172" w:name="_Toc239148755"/>
      <w:r>
        <w:rPr>
          <w:rStyle w:val="CharSectno"/>
        </w:rPr>
        <w:t>6.66</w:t>
      </w:r>
      <w:r>
        <w:t>.</w:t>
      </w:r>
      <w:r>
        <w:tab/>
        <w:t>Effect of lease</w:t>
      </w:r>
      <w:bookmarkEnd w:id="7166"/>
      <w:bookmarkEnd w:id="7167"/>
      <w:bookmarkEnd w:id="7168"/>
      <w:bookmarkEnd w:id="7169"/>
      <w:bookmarkEnd w:id="7170"/>
      <w:bookmarkEnd w:id="7171"/>
      <w:bookmarkEnd w:id="7172"/>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7173" w:name="_Toc454329999"/>
      <w:bookmarkStart w:id="7174" w:name="_Toc520085733"/>
      <w:bookmarkStart w:id="7175" w:name="_Toc64778101"/>
      <w:bookmarkStart w:id="7176" w:name="_Toc112476061"/>
      <w:bookmarkStart w:id="7177" w:name="_Toc196125058"/>
      <w:bookmarkStart w:id="7178" w:name="_Toc244595921"/>
      <w:bookmarkStart w:id="7179" w:name="_Toc239148756"/>
      <w:r>
        <w:rPr>
          <w:rStyle w:val="CharSectno"/>
        </w:rPr>
        <w:t>6.67</w:t>
      </w:r>
      <w:r>
        <w:t>.</w:t>
      </w:r>
      <w:r>
        <w:tab/>
        <w:t>Release of property after payment of arrears</w:t>
      </w:r>
      <w:bookmarkEnd w:id="7173"/>
      <w:bookmarkEnd w:id="7174"/>
      <w:bookmarkEnd w:id="7175"/>
      <w:bookmarkEnd w:id="7176"/>
      <w:bookmarkEnd w:id="7177"/>
      <w:bookmarkEnd w:id="7178"/>
      <w:bookmarkEnd w:id="7179"/>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7180" w:name="_Toc454330000"/>
      <w:bookmarkStart w:id="7181" w:name="_Toc520085734"/>
      <w:bookmarkStart w:id="7182" w:name="_Toc64778102"/>
      <w:bookmarkStart w:id="7183" w:name="_Toc112476062"/>
      <w:bookmarkStart w:id="7184" w:name="_Toc196125059"/>
      <w:bookmarkStart w:id="7185" w:name="_Toc244595922"/>
      <w:bookmarkStart w:id="7186" w:name="_Toc239148757"/>
      <w:r>
        <w:rPr>
          <w:rStyle w:val="CharSectno"/>
        </w:rPr>
        <w:t>6.68</w:t>
      </w:r>
      <w:r>
        <w:t>.</w:t>
      </w:r>
      <w:r>
        <w:tab/>
        <w:t>Exercise of power to sell land</w:t>
      </w:r>
      <w:bookmarkEnd w:id="7180"/>
      <w:bookmarkEnd w:id="7181"/>
      <w:bookmarkEnd w:id="7182"/>
      <w:bookmarkEnd w:id="7183"/>
      <w:bookmarkEnd w:id="7184"/>
      <w:bookmarkEnd w:id="7185"/>
      <w:bookmarkEnd w:id="7186"/>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A local government is not required to attempt under section 6.56 to recover money due to it before exercising the power of sale where the local government has a reasonable belief that the cost of the proceedings under that section will equal or exceed the value of the land.</w:t>
      </w:r>
    </w:p>
    <w:p>
      <w:pPr>
        <w:pStyle w:val="Subsection"/>
      </w:pPr>
      <w:r>
        <w:tab/>
        <w:t>(3)</w:t>
      </w:r>
      <w:r>
        <w:tab/>
        <w:t>Schedule 6.3 has effect in relation to the exercise of the power of sale.</w:t>
      </w:r>
    </w:p>
    <w:p>
      <w:pPr>
        <w:pStyle w:val="Heading5"/>
      </w:pPr>
      <w:bookmarkStart w:id="7187" w:name="_Toc454330001"/>
      <w:bookmarkStart w:id="7188" w:name="_Toc520085735"/>
      <w:bookmarkStart w:id="7189" w:name="_Toc64778103"/>
      <w:bookmarkStart w:id="7190" w:name="_Toc112476063"/>
      <w:bookmarkStart w:id="7191" w:name="_Toc196125060"/>
      <w:bookmarkStart w:id="7192" w:name="_Toc244595923"/>
      <w:bookmarkStart w:id="7193" w:name="_Toc239148758"/>
      <w:r>
        <w:rPr>
          <w:rStyle w:val="CharSectno"/>
        </w:rPr>
        <w:t>6.69</w:t>
      </w:r>
      <w:r>
        <w:t>.</w:t>
      </w:r>
      <w:r>
        <w:tab/>
        <w:t>Right to pay rates, service charges and costs, and stay proceedings</w:t>
      </w:r>
      <w:bookmarkEnd w:id="7187"/>
      <w:bookmarkEnd w:id="7188"/>
      <w:bookmarkEnd w:id="7189"/>
      <w:bookmarkEnd w:id="7190"/>
      <w:bookmarkEnd w:id="7191"/>
      <w:bookmarkEnd w:id="7192"/>
      <w:bookmarkEnd w:id="7193"/>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7194" w:name="_Toc454330002"/>
      <w:bookmarkStart w:id="7195" w:name="_Toc520085736"/>
      <w:bookmarkStart w:id="7196" w:name="_Toc64778104"/>
      <w:bookmarkStart w:id="7197" w:name="_Toc112476064"/>
      <w:bookmarkStart w:id="7198" w:name="_Toc196125061"/>
      <w:bookmarkStart w:id="7199" w:name="_Toc244595924"/>
      <w:bookmarkStart w:id="7200" w:name="_Toc239148759"/>
      <w:r>
        <w:rPr>
          <w:rStyle w:val="CharSectno"/>
        </w:rPr>
        <w:t>6.70</w:t>
      </w:r>
      <w:r>
        <w:t>.</w:t>
      </w:r>
      <w:r>
        <w:tab/>
        <w:t>Effect of changes in boundaries of local government area</w:t>
      </w:r>
      <w:bookmarkEnd w:id="7194"/>
      <w:bookmarkEnd w:id="7195"/>
      <w:bookmarkEnd w:id="7196"/>
      <w:bookmarkEnd w:id="7197"/>
      <w:bookmarkEnd w:id="7198"/>
      <w:bookmarkEnd w:id="7199"/>
      <w:bookmarkEnd w:id="7200"/>
    </w:p>
    <w:p>
      <w:pPr>
        <w:pStyle w:val="Subsection"/>
      </w:pPr>
      <w:r>
        <w:tab/>
      </w:r>
      <w:r>
        <w:tab/>
        <w:t>An alteration in — </w:t>
      </w:r>
    </w:p>
    <w:p>
      <w:pPr>
        <w:pStyle w:val="Indenta"/>
      </w:pPr>
      <w:r>
        <w:tab/>
        <w:t>(a)</w:t>
      </w:r>
      <w:r>
        <w:tab/>
        <w:t>the boundaries of a district of a local government;</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7201" w:name="_Toc454330003"/>
      <w:bookmarkStart w:id="7202" w:name="_Toc520085737"/>
      <w:bookmarkStart w:id="7203" w:name="_Toc64778105"/>
      <w:bookmarkStart w:id="7204" w:name="_Toc112476065"/>
      <w:bookmarkStart w:id="7205" w:name="_Toc196125062"/>
      <w:bookmarkStart w:id="7206" w:name="_Toc244595925"/>
      <w:bookmarkStart w:id="7207" w:name="_Toc239148760"/>
      <w:r>
        <w:rPr>
          <w:rStyle w:val="CharSectno"/>
        </w:rPr>
        <w:t>6.71</w:t>
      </w:r>
      <w:r>
        <w:t>.</w:t>
      </w:r>
      <w:r>
        <w:tab/>
        <w:t>Power to transfer land to Crown or to local government</w:t>
      </w:r>
      <w:bookmarkEnd w:id="7201"/>
      <w:bookmarkEnd w:id="7202"/>
      <w:bookmarkEnd w:id="7203"/>
      <w:bookmarkEnd w:id="7204"/>
      <w:bookmarkEnd w:id="7205"/>
      <w:bookmarkEnd w:id="7206"/>
      <w:bookmarkEnd w:id="7207"/>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Heading5"/>
      </w:pPr>
      <w:bookmarkStart w:id="7208" w:name="_Toc454330004"/>
      <w:bookmarkStart w:id="7209" w:name="_Toc520085738"/>
      <w:bookmarkStart w:id="7210" w:name="_Toc64778106"/>
      <w:bookmarkStart w:id="7211" w:name="_Toc112476066"/>
      <w:bookmarkStart w:id="7212" w:name="_Toc196125063"/>
      <w:bookmarkStart w:id="7213" w:name="_Toc244595926"/>
      <w:bookmarkStart w:id="7214" w:name="_Toc239148761"/>
      <w:r>
        <w:rPr>
          <w:rStyle w:val="CharSectno"/>
        </w:rPr>
        <w:t>6.72</w:t>
      </w:r>
      <w:r>
        <w:t>.</w:t>
      </w:r>
      <w:r>
        <w:tab/>
        <w:t>Title to land sold or transferred</w:t>
      </w:r>
      <w:bookmarkEnd w:id="7208"/>
      <w:bookmarkEnd w:id="7209"/>
      <w:bookmarkEnd w:id="7210"/>
      <w:bookmarkEnd w:id="7211"/>
      <w:bookmarkEnd w:id="7212"/>
      <w:bookmarkEnd w:id="7213"/>
      <w:bookmarkEnd w:id="7214"/>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7215" w:name="_Toc454330005"/>
      <w:bookmarkStart w:id="7216" w:name="_Toc520085739"/>
      <w:bookmarkStart w:id="7217" w:name="_Toc64778107"/>
      <w:bookmarkStart w:id="7218" w:name="_Toc112476067"/>
      <w:bookmarkStart w:id="7219" w:name="_Toc196125064"/>
      <w:bookmarkStart w:id="7220" w:name="_Toc244595927"/>
      <w:bookmarkStart w:id="7221" w:name="_Toc239148762"/>
      <w:r>
        <w:rPr>
          <w:rStyle w:val="CharSectno"/>
        </w:rPr>
        <w:t>6.73</w:t>
      </w:r>
      <w:r>
        <w:t>.</w:t>
      </w:r>
      <w:r>
        <w:tab/>
        <w:t>Discharge of liability on sale of land</w:t>
      </w:r>
      <w:bookmarkEnd w:id="7215"/>
      <w:bookmarkEnd w:id="7216"/>
      <w:bookmarkEnd w:id="7217"/>
      <w:bookmarkEnd w:id="7218"/>
      <w:bookmarkEnd w:id="7219"/>
      <w:bookmarkEnd w:id="7220"/>
      <w:bookmarkEnd w:id="7221"/>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pPr>
      <w:bookmarkStart w:id="7222" w:name="_Toc454330006"/>
      <w:bookmarkStart w:id="7223" w:name="_Toc520085740"/>
      <w:bookmarkStart w:id="7224" w:name="_Toc64778108"/>
      <w:bookmarkStart w:id="7225" w:name="_Toc112476068"/>
      <w:bookmarkStart w:id="7226" w:name="_Toc196125065"/>
      <w:bookmarkStart w:id="7227" w:name="_Toc244595928"/>
      <w:bookmarkStart w:id="7228" w:name="_Toc239148763"/>
      <w:r>
        <w:rPr>
          <w:rStyle w:val="CharSectno"/>
        </w:rPr>
        <w:t>6.74</w:t>
      </w:r>
      <w:r>
        <w:t>.</w:t>
      </w:r>
      <w:r>
        <w:tab/>
        <w:t>Power to have land revested in the Crown if rates in arrears 3 years</w:t>
      </w:r>
      <w:bookmarkEnd w:id="7222"/>
      <w:bookmarkEnd w:id="7223"/>
      <w:bookmarkEnd w:id="7224"/>
      <w:bookmarkEnd w:id="7225"/>
      <w:bookmarkEnd w:id="7226"/>
      <w:bookmarkEnd w:id="7227"/>
      <w:bookmarkEnd w:id="7228"/>
    </w:p>
    <w:p>
      <w:pPr>
        <w:pStyle w:val="Subsection"/>
      </w:pPr>
      <w:r>
        <w:tab/>
        <w:t>(1)</w:t>
      </w:r>
      <w:r>
        <w:tab/>
        <w:t>If land is — </w:t>
      </w:r>
    </w:p>
    <w:p>
      <w:pPr>
        <w:pStyle w:val="Indenta"/>
      </w:pPr>
      <w:r>
        <w:tab/>
        <w:t>(a)</w:t>
      </w:r>
      <w:r>
        <w:tab/>
        <w:t>rateable land;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p>
    <w:p>
      <w:pPr>
        <w:pStyle w:val="Heading5"/>
        <w:rPr>
          <w:b w:val="0"/>
          <w:spacing w:val="-2"/>
        </w:rPr>
      </w:pPr>
      <w:bookmarkStart w:id="7229" w:name="_Toc454330007"/>
      <w:bookmarkStart w:id="7230" w:name="_Toc520085741"/>
      <w:bookmarkStart w:id="7231" w:name="_Toc64778109"/>
      <w:bookmarkStart w:id="7232" w:name="_Toc112476069"/>
      <w:bookmarkStart w:id="7233" w:name="_Toc196125066"/>
      <w:bookmarkStart w:id="7234" w:name="_Toc244595929"/>
      <w:bookmarkStart w:id="7235" w:name="_Toc239148764"/>
      <w:r>
        <w:rPr>
          <w:rStyle w:val="CharSectno"/>
        </w:rPr>
        <w:t>6.75</w:t>
      </w:r>
      <w:r>
        <w:t>.</w:t>
      </w:r>
      <w:r>
        <w:tab/>
        <w:t>Land to be vested in the local government</w:t>
      </w:r>
      <w:bookmarkEnd w:id="7229"/>
      <w:bookmarkEnd w:id="7230"/>
      <w:bookmarkEnd w:id="7231"/>
      <w:bookmarkEnd w:id="7232"/>
      <w:bookmarkEnd w:id="7233"/>
      <w:bookmarkEnd w:id="7234"/>
      <w:bookmarkEnd w:id="7235"/>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spacing w:before="120"/>
      </w:pPr>
      <w:r>
        <w:tab/>
        <w:t>(2)</w:t>
      </w:r>
      <w:r>
        <w:tab/>
        <w:t>Schedule 6.3 has effect in relation to a transfer under this section.</w:t>
      </w:r>
    </w:p>
    <w:p>
      <w:pPr>
        <w:pStyle w:val="Heading4"/>
      </w:pPr>
      <w:bookmarkStart w:id="7236" w:name="_Toc71096703"/>
      <w:bookmarkStart w:id="7237" w:name="_Toc84404788"/>
      <w:bookmarkStart w:id="7238" w:name="_Toc89507782"/>
      <w:bookmarkStart w:id="7239" w:name="_Toc89859982"/>
      <w:bookmarkStart w:id="7240" w:name="_Toc92771779"/>
      <w:bookmarkStart w:id="7241" w:name="_Toc92865678"/>
      <w:bookmarkStart w:id="7242" w:name="_Toc94071129"/>
      <w:bookmarkStart w:id="7243" w:name="_Toc96496814"/>
      <w:bookmarkStart w:id="7244" w:name="_Toc97098018"/>
      <w:bookmarkStart w:id="7245" w:name="_Toc100136532"/>
      <w:bookmarkStart w:id="7246" w:name="_Toc100384463"/>
      <w:bookmarkStart w:id="7247" w:name="_Toc100476679"/>
      <w:bookmarkStart w:id="7248" w:name="_Toc102382126"/>
      <w:bookmarkStart w:id="7249" w:name="_Toc102722059"/>
      <w:bookmarkStart w:id="7250" w:name="_Toc102877124"/>
      <w:bookmarkStart w:id="7251" w:name="_Toc104172910"/>
      <w:bookmarkStart w:id="7252" w:name="_Toc107983226"/>
      <w:bookmarkStart w:id="7253" w:name="_Toc109544694"/>
      <w:bookmarkStart w:id="7254" w:name="_Toc109548142"/>
      <w:bookmarkStart w:id="7255" w:name="_Toc110064191"/>
      <w:bookmarkStart w:id="7256" w:name="_Toc110324111"/>
      <w:bookmarkStart w:id="7257" w:name="_Toc110755583"/>
      <w:bookmarkStart w:id="7258" w:name="_Toc111618719"/>
      <w:bookmarkStart w:id="7259" w:name="_Toc111621927"/>
      <w:bookmarkStart w:id="7260" w:name="_Toc112476070"/>
      <w:bookmarkStart w:id="7261" w:name="_Toc112732566"/>
      <w:bookmarkStart w:id="7262" w:name="_Toc124053892"/>
      <w:bookmarkStart w:id="7263" w:name="_Toc131399573"/>
      <w:bookmarkStart w:id="7264" w:name="_Toc136336417"/>
      <w:bookmarkStart w:id="7265" w:name="_Toc136409456"/>
      <w:bookmarkStart w:id="7266" w:name="_Toc136410256"/>
      <w:bookmarkStart w:id="7267" w:name="_Toc138826062"/>
      <w:bookmarkStart w:id="7268" w:name="_Toc139268058"/>
      <w:bookmarkStart w:id="7269" w:name="_Toc139693355"/>
      <w:bookmarkStart w:id="7270" w:name="_Toc141179325"/>
      <w:bookmarkStart w:id="7271" w:name="_Toc152739570"/>
      <w:bookmarkStart w:id="7272" w:name="_Toc153611511"/>
      <w:bookmarkStart w:id="7273" w:name="_Toc155598491"/>
      <w:bookmarkStart w:id="7274" w:name="_Toc157923210"/>
      <w:bookmarkStart w:id="7275" w:name="_Toc162950779"/>
      <w:bookmarkStart w:id="7276" w:name="_Toc170724760"/>
      <w:bookmarkStart w:id="7277" w:name="_Toc171228547"/>
      <w:bookmarkStart w:id="7278" w:name="_Toc171235936"/>
      <w:bookmarkStart w:id="7279" w:name="_Toc173899279"/>
      <w:bookmarkStart w:id="7280" w:name="_Toc175470908"/>
      <w:bookmarkStart w:id="7281" w:name="_Toc175472797"/>
      <w:bookmarkStart w:id="7282" w:name="_Toc176677662"/>
      <w:bookmarkStart w:id="7283" w:name="_Toc176777385"/>
      <w:bookmarkStart w:id="7284" w:name="_Toc176835651"/>
      <w:bookmarkStart w:id="7285" w:name="_Toc180317718"/>
      <w:bookmarkStart w:id="7286" w:name="_Toc180385627"/>
      <w:bookmarkStart w:id="7287" w:name="_Toc187032478"/>
      <w:bookmarkStart w:id="7288" w:name="_Toc187121460"/>
      <w:bookmarkStart w:id="7289" w:name="_Toc187819549"/>
      <w:bookmarkStart w:id="7290" w:name="_Toc188077980"/>
      <w:bookmarkStart w:id="7291" w:name="_Toc196125067"/>
      <w:bookmarkStart w:id="7292" w:name="_Toc196125933"/>
      <w:bookmarkStart w:id="7293" w:name="_Toc196802331"/>
      <w:bookmarkStart w:id="7294" w:name="_Toc197855690"/>
      <w:bookmarkStart w:id="7295" w:name="_Toc200518470"/>
      <w:bookmarkStart w:id="7296" w:name="_Toc202174446"/>
      <w:bookmarkStart w:id="7297" w:name="_Toc239148765"/>
      <w:bookmarkStart w:id="7298" w:name="_Toc244595930"/>
      <w:r>
        <w:t xml:space="preserve">Subdivision 7 — Objections and </w:t>
      </w:r>
      <w:bookmarkEnd w:id="7236"/>
      <w:bookmarkEnd w:id="7237"/>
      <w:bookmarkEnd w:id="7238"/>
      <w:r>
        <w:t>review</w:t>
      </w:r>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p>
    <w:p>
      <w:pPr>
        <w:pStyle w:val="Footnotesection"/>
      </w:pPr>
      <w:r>
        <w:tab/>
        <w:t>[Heading amended by No. 55 of 2004 s. 693.]</w:t>
      </w:r>
    </w:p>
    <w:p>
      <w:pPr>
        <w:pStyle w:val="Heading5"/>
      </w:pPr>
      <w:bookmarkStart w:id="7299" w:name="_Toc454330008"/>
      <w:bookmarkStart w:id="7300" w:name="_Toc520085742"/>
      <w:bookmarkStart w:id="7301" w:name="_Toc64778110"/>
      <w:bookmarkStart w:id="7302" w:name="_Toc112476071"/>
      <w:bookmarkStart w:id="7303" w:name="_Toc196125068"/>
      <w:bookmarkStart w:id="7304" w:name="_Toc244595931"/>
      <w:bookmarkStart w:id="7305" w:name="_Toc239148766"/>
      <w:r>
        <w:rPr>
          <w:rStyle w:val="CharSectno"/>
        </w:rPr>
        <w:t>6.76</w:t>
      </w:r>
      <w:r>
        <w:t>.</w:t>
      </w:r>
      <w:r>
        <w:tab/>
        <w:t>Grounds of objection</w:t>
      </w:r>
      <w:bookmarkEnd w:id="7299"/>
      <w:bookmarkEnd w:id="7300"/>
      <w:bookmarkEnd w:id="7301"/>
      <w:bookmarkEnd w:id="7302"/>
      <w:bookmarkEnd w:id="7303"/>
      <w:bookmarkEnd w:id="7304"/>
      <w:bookmarkEnd w:id="7305"/>
    </w:p>
    <w:p>
      <w:pPr>
        <w:pStyle w:val="Subsection"/>
        <w:spacing w:before="120"/>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spacing w:before="120"/>
      </w:pPr>
      <w:r>
        <w:tab/>
        <w:t>(2)</w:t>
      </w:r>
      <w:r>
        <w:tab/>
        <w:t>An objection under subsection (1) is to — </w:t>
      </w:r>
    </w:p>
    <w:p>
      <w:pPr>
        <w:pStyle w:val="Indenta"/>
      </w:pPr>
      <w:r>
        <w:tab/>
        <w:t>(a)</w:t>
      </w:r>
      <w:r>
        <w:tab/>
        <w:t>be made to the local government in writing within 42 days of the service of a rate notice under section 6.41;</w:t>
      </w:r>
    </w:p>
    <w:p>
      <w:pPr>
        <w:pStyle w:val="Indenta"/>
      </w:pPr>
      <w:r>
        <w:tab/>
        <w:t>(b)</w:t>
      </w:r>
      <w:r>
        <w:tab/>
        <w:t>identify the relevant land; and</w:t>
      </w:r>
    </w:p>
    <w:p>
      <w:pPr>
        <w:pStyle w:val="Indenta"/>
      </w:pPr>
      <w:r>
        <w:tab/>
        <w:t>(c)</w:t>
      </w:r>
      <w:r>
        <w:tab/>
        <w:t>set out fully and in detail the grounds of objection.</w:t>
      </w:r>
    </w:p>
    <w:p>
      <w:pPr>
        <w:pStyle w:val="Subsection"/>
      </w:pPr>
      <w:r>
        <w:tab/>
        <w:t>(3)</w:t>
      </w:r>
      <w:r>
        <w:tab/>
        <w:t>An objection under subsection (1) may be made by the person named in the rate record as the owner of land or by the agent or attorney of that person.</w:t>
      </w:r>
    </w:p>
    <w:p>
      <w:pPr>
        <w:pStyle w:val="Subsection"/>
      </w:pPr>
      <w:r>
        <w:tab/>
        <w:t>(4)</w:t>
      </w:r>
      <w:r>
        <w:tab/>
        <w:t>The local government may, on application by a person proposing to make an objection, extend the time for making the objection for such period as it thinks fit.</w:t>
      </w:r>
    </w:p>
    <w:p>
      <w:pPr>
        <w:pStyle w:val="Subsection"/>
      </w:pPr>
      <w:r>
        <w:tab/>
        <w:t>(5)</w:t>
      </w:r>
      <w:r>
        <w:tab/>
        <w:t>The local government is to promptly consider any objection and may either disallow it or allow it, wholly or in part.</w:t>
      </w:r>
    </w:p>
    <w:p>
      <w:pPr>
        <w:pStyle w:val="Subsection"/>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pPr>
      <w:bookmarkStart w:id="7306" w:name="_Toc454330009"/>
      <w:bookmarkStart w:id="7307" w:name="_Toc520085743"/>
      <w:bookmarkStart w:id="7308" w:name="_Toc64778111"/>
      <w:bookmarkStart w:id="7309" w:name="_Toc112476072"/>
      <w:bookmarkStart w:id="7310" w:name="_Toc196125069"/>
      <w:bookmarkStart w:id="7311" w:name="_Toc244595932"/>
      <w:bookmarkStart w:id="7312" w:name="_Toc239148767"/>
      <w:r>
        <w:rPr>
          <w:rStyle w:val="CharSectno"/>
        </w:rPr>
        <w:t>6.77</w:t>
      </w:r>
      <w:r>
        <w:t>.</w:t>
      </w:r>
      <w:r>
        <w:tab/>
        <w:t>Review of decision of local government on objection</w:t>
      </w:r>
      <w:bookmarkEnd w:id="7306"/>
      <w:bookmarkEnd w:id="7307"/>
      <w:bookmarkEnd w:id="7308"/>
      <w:bookmarkEnd w:id="7309"/>
      <w:bookmarkEnd w:id="7310"/>
      <w:bookmarkEnd w:id="7311"/>
      <w:bookmarkEnd w:id="7312"/>
    </w:p>
    <w:p>
      <w:pPr>
        <w:pStyle w:val="Subsection"/>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pPr>
      <w:bookmarkStart w:id="7313" w:name="_Toc454330010"/>
      <w:bookmarkStart w:id="7314" w:name="_Toc520085744"/>
      <w:bookmarkStart w:id="7315" w:name="_Toc64778112"/>
      <w:bookmarkStart w:id="7316" w:name="_Toc112476073"/>
      <w:bookmarkStart w:id="7317" w:name="_Toc196125070"/>
      <w:bookmarkStart w:id="7318" w:name="_Toc244595933"/>
      <w:bookmarkStart w:id="7319" w:name="_Toc239148768"/>
      <w:r>
        <w:rPr>
          <w:rStyle w:val="CharSectno"/>
        </w:rPr>
        <w:t>6.78</w:t>
      </w:r>
      <w:r>
        <w:t>.</w:t>
      </w:r>
      <w:r>
        <w:tab/>
        <w:t>Review of decision to refusal to extend time for objection</w:t>
      </w:r>
      <w:bookmarkEnd w:id="7313"/>
      <w:bookmarkEnd w:id="7314"/>
      <w:bookmarkEnd w:id="7315"/>
      <w:bookmarkEnd w:id="7316"/>
      <w:bookmarkEnd w:id="7317"/>
      <w:bookmarkEnd w:id="7318"/>
      <w:bookmarkEnd w:id="7319"/>
    </w:p>
    <w:p>
      <w:pPr>
        <w:pStyle w:val="Subsection"/>
        <w:spacing w:before="10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7320" w:name="_Toc112476074"/>
      <w:bookmarkStart w:id="7321" w:name="_Toc196125071"/>
      <w:bookmarkStart w:id="7322" w:name="_Toc244595934"/>
      <w:bookmarkStart w:id="7323" w:name="_Toc239148769"/>
      <w:bookmarkStart w:id="7324" w:name="_Toc454330012"/>
      <w:bookmarkStart w:id="7325" w:name="_Toc520085746"/>
      <w:bookmarkStart w:id="7326" w:name="_Toc64778114"/>
      <w:r>
        <w:rPr>
          <w:rStyle w:val="CharSectno"/>
        </w:rPr>
        <w:t>6.79</w:t>
      </w:r>
      <w:r>
        <w:t>.</w:t>
      </w:r>
      <w:r>
        <w:tab/>
        <w:t>New matters raised on review</w:t>
      </w:r>
      <w:bookmarkEnd w:id="7320"/>
      <w:bookmarkEnd w:id="7321"/>
      <w:bookmarkEnd w:id="7322"/>
      <w:bookmarkEnd w:id="7323"/>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7327" w:name="_Toc112476075"/>
      <w:bookmarkStart w:id="7328" w:name="_Toc196125072"/>
      <w:bookmarkStart w:id="7329" w:name="_Toc244595935"/>
      <w:bookmarkStart w:id="7330" w:name="_Toc239148770"/>
      <w:r>
        <w:rPr>
          <w:rStyle w:val="CharSectno"/>
        </w:rPr>
        <w:t>6.79B</w:t>
      </w:r>
      <w:r>
        <w:t>.</w:t>
      </w:r>
      <w:r>
        <w:tab/>
      </w:r>
      <w:r>
        <w:rPr>
          <w:snapToGrid w:val="0"/>
        </w:rPr>
        <w:t>Written reasons for certain determinations to be given and published</w:t>
      </w:r>
      <w:bookmarkEnd w:id="7327"/>
      <w:bookmarkEnd w:id="7328"/>
      <w:bookmarkEnd w:id="7329"/>
      <w:bookmarkEnd w:id="7330"/>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7331" w:name="_Toc112476076"/>
      <w:bookmarkStart w:id="7332" w:name="_Toc196125073"/>
      <w:bookmarkStart w:id="7333" w:name="_Toc244595936"/>
      <w:bookmarkStart w:id="7334" w:name="_Toc239148771"/>
      <w:r>
        <w:rPr>
          <w:rStyle w:val="CharSectno"/>
        </w:rPr>
        <w:t>6.80</w:t>
      </w:r>
      <w:r>
        <w:t>.</w:t>
      </w:r>
      <w:r>
        <w:tab/>
        <w:t>Objections and reviews against valuations</w:t>
      </w:r>
      <w:bookmarkEnd w:id="7324"/>
      <w:bookmarkEnd w:id="7325"/>
      <w:bookmarkEnd w:id="7326"/>
      <w:bookmarkEnd w:id="7331"/>
      <w:bookmarkEnd w:id="7332"/>
      <w:bookmarkEnd w:id="7333"/>
      <w:bookmarkEnd w:id="7334"/>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bookmarkStart w:id="7335" w:name="_Toc454330013"/>
      <w:bookmarkStart w:id="7336" w:name="_Toc520085747"/>
      <w:bookmarkStart w:id="7337" w:name="_Toc64778115"/>
      <w:r>
        <w:tab/>
        <w:t>[Section 6.80 amended by No. 55 of 2004 s. 697.]</w:t>
      </w:r>
    </w:p>
    <w:p>
      <w:pPr>
        <w:pStyle w:val="Heading5"/>
      </w:pPr>
      <w:bookmarkStart w:id="7338" w:name="_Toc112476077"/>
      <w:bookmarkStart w:id="7339" w:name="_Toc196125074"/>
      <w:bookmarkStart w:id="7340" w:name="_Toc244595937"/>
      <w:bookmarkStart w:id="7341" w:name="_Toc239148772"/>
      <w:r>
        <w:rPr>
          <w:rStyle w:val="CharSectno"/>
        </w:rPr>
        <w:t>6.81</w:t>
      </w:r>
      <w:r>
        <w:t>.</w:t>
      </w:r>
      <w:r>
        <w:tab/>
        <w:t>Objection not to affect liability to pay rates or service charges</w:t>
      </w:r>
      <w:bookmarkEnd w:id="7335"/>
      <w:bookmarkEnd w:id="7336"/>
      <w:bookmarkEnd w:id="7337"/>
      <w:bookmarkEnd w:id="7338"/>
      <w:bookmarkEnd w:id="7339"/>
      <w:bookmarkEnd w:id="7340"/>
      <w:bookmarkEnd w:id="7341"/>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bookmarkStart w:id="7342" w:name="_Toc454330014"/>
      <w:bookmarkStart w:id="7343" w:name="_Toc520085748"/>
      <w:bookmarkStart w:id="7344" w:name="_Toc64778116"/>
      <w:r>
        <w:tab/>
        <w:t>[Section 6.81 amended by No. 55 of 2004 s. 698.]</w:t>
      </w:r>
    </w:p>
    <w:p>
      <w:pPr>
        <w:pStyle w:val="Heading5"/>
      </w:pPr>
      <w:bookmarkStart w:id="7345" w:name="_Toc112476078"/>
      <w:bookmarkStart w:id="7346" w:name="_Toc196125075"/>
      <w:bookmarkStart w:id="7347" w:name="_Toc244595938"/>
      <w:bookmarkStart w:id="7348" w:name="_Toc239148773"/>
      <w:r>
        <w:rPr>
          <w:rStyle w:val="CharSectno"/>
        </w:rPr>
        <w:t>6.82</w:t>
      </w:r>
      <w:r>
        <w:t>.</w:t>
      </w:r>
      <w:r>
        <w:tab/>
      </w:r>
      <w:bookmarkEnd w:id="7342"/>
      <w:bookmarkEnd w:id="7343"/>
      <w:bookmarkEnd w:id="7344"/>
      <w:r>
        <w:t>General review of imposition of rate or service charge</w:t>
      </w:r>
      <w:bookmarkEnd w:id="7345"/>
      <w:bookmarkEnd w:id="7346"/>
      <w:bookmarkEnd w:id="7347"/>
      <w:bookmarkEnd w:id="7348"/>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bookmarkStart w:id="7349" w:name="_Toc71096711"/>
      <w:bookmarkStart w:id="7350" w:name="_Toc84404796"/>
      <w:bookmarkStart w:id="7351" w:name="_Toc89507790"/>
      <w:r>
        <w:tab/>
        <w:t>[Section 6.82 amended by No. 55 of 2004 s. 699.]</w:t>
      </w:r>
    </w:p>
    <w:p>
      <w:pPr>
        <w:pStyle w:val="Heading2"/>
      </w:pPr>
      <w:bookmarkStart w:id="7352" w:name="_Toc89859992"/>
      <w:bookmarkStart w:id="7353" w:name="_Toc92771788"/>
      <w:bookmarkStart w:id="7354" w:name="_Toc92865687"/>
      <w:bookmarkStart w:id="7355" w:name="_Toc94071138"/>
      <w:bookmarkStart w:id="7356" w:name="_Toc96496823"/>
      <w:bookmarkStart w:id="7357" w:name="_Toc97098027"/>
      <w:bookmarkStart w:id="7358" w:name="_Toc100136541"/>
      <w:bookmarkStart w:id="7359" w:name="_Toc100384472"/>
      <w:bookmarkStart w:id="7360" w:name="_Toc100476688"/>
      <w:bookmarkStart w:id="7361" w:name="_Toc102382135"/>
      <w:bookmarkStart w:id="7362" w:name="_Toc102722068"/>
      <w:bookmarkStart w:id="7363" w:name="_Toc102877133"/>
      <w:bookmarkStart w:id="7364" w:name="_Toc104172919"/>
      <w:bookmarkStart w:id="7365" w:name="_Toc107983235"/>
      <w:bookmarkStart w:id="7366" w:name="_Toc109544703"/>
      <w:bookmarkStart w:id="7367" w:name="_Toc109548151"/>
      <w:bookmarkStart w:id="7368" w:name="_Toc110064200"/>
      <w:bookmarkStart w:id="7369" w:name="_Toc110324120"/>
      <w:bookmarkStart w:id="7370" w:name="_Toc110755592"/>
      <w:bookmarkStart w:id="7371" w:name="_Toc111618728"/>
      <w:bookmarkStart w:id="7372" w:name="_Toc111621936"/>
      <w:bookmarkStart w:id="7373" w:name="_Toc112476079"/>
      <w:bookmarkStart w:id="7374" w:name="_Toc112732575"/>
      <w:bookmarkStart w:id="7375" w:name="_Toc124053901"/>
      <w:bookmarkStart w:id="7376" w:name="_Toc131399582"/>
      <w:bookmarkStart w:id="7377" w:name="_Toc136336426"/>
      <w:bookmarkStart w:id="7378" w:name="_Toc136409465"/>
      <w:bookmarkStart w:id="7379" w:name="_Toc136410265"/>
      <w:bookmarkStart w:id="7380" w:name="_Toc138826071"/>
      <w:bookmarkStart w:id="7381" w:name="_Toc139268067"/>
      <w:bookmarkStart w:id="7382" w:name="_Toc139693364"/>
      <w:bookmarkStart w:id="7383" w:name="_Toc141179334"/>
      <w:bookmarkStart w:id="7384" w:name="_Toc152739579"/>
      <w:bookmarkStart w:id="7385" w:name="_Toc153611520"/>
      <w:bookmarkStart w:id="7386" w:name="_Toc155598500"/>
      <w:bookmarkStart w:id="7387" w:name="_Toc157923219"/>
      <w:bookmarkStart w:id="7388" w:name="_Toc162950788"/>
      <w:bookmarkStart w:id="7389" w:name="_Toc170724769"/>
      <w:bookmarkStart w:id="7390" w:name="_Toc171228556"/>
      <w:bookmarkStart w:id="7391" w:name="_Toc171235945"/>
      <w:bookmarkStart w:id="7392" w:name="_Toc173899288"/>
      <w:bookmarkStart w:id="7393" w:name="_Toc175470917"/>
      <w:bookmarkStart w:id="7394" w:name="_Toc175472806"/>
      <w:bookmarkStart w:id="7395" w:name="_Toc176677671"/>
      <w:bookmarkStart w:id="7396" w:name="_Toc176777394"/>
      <w:bookmarkStart w:id="7397" w:name="_Toc176835660"/>
      <w:bookmarkStart w:id="7398" w:name="_Toc180317727"/>
      <w:bookmarkStart w:id="7399" w:name="_Toc180385636"/>
      <w:bookmarkStart w:id="7400" w:name="_Toc187032487"/>
      <w:bookmarkStart w:id="7401" w:name="_Toc187121469"/>
      <w:bookmarkStart w:id="7402" w:name="_Toc187819558"/>
      <w:bookmarkStart w:id="7403" w:name="_Toc188077989"/>
      <w:bookmarkStart w:id="7404" w:name="_Toc196125076"/>
      <w:bookmarkStart w:id="7405" w:name="_Toc196125942"/>
      <w:bookmarkStart w:id="7406" w:name="_Toc196802340"/>
      <w:bookmarkStart w:id="7407" w:name="_Toc197855699"/>
      <w:bookmarkStart w:id="7408" w:name="_Toc200518479"/>
      <w:bookmarkStart w:id="7409" w:name="_Toc202174455"/>
      <w:bookmarkStart w:id="7410" w:name="_Toc239148774"/>
      <w:bookmarkStart w:id="7411" w:name="_Toc244595939"/>
      <w:r>
        <w:rPr>
          <w:rStyle w:val="CharPartNo"/>
        </w:rPr>
        <w:t>Part 7</w:t>
      </w:r>
      <w:r>
        <w:t> — </w:t>
      </w:r>
      <w:r>
        <w:rPr>
          <w:rStyle w:val="CharPartText"/>
        </w:rPr>
        <w:t>Audit</w:t>
      </w:r>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audit of the financial accounts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appointment of auditors; and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conduct of audits.</w:t>
      </w:r>
    </w:p>
    <w:p>
      <w:pPr>
        <w:pStyle w:val="Heading3"/>
      </w:pPr>
      <w:bookmarkStart w:id="7412" w:name="_Toc71096712"/>
      <w:bookmarkStart w:id="7413" w:name="_Toc84404797"/>
      <w:bookmarkStart w:id="7414" w:name="_Toc89507791"/>
      <w:bookmarkStart w:id="7415" w:name="_Toc89859993"/>
      <w:bookmarkStart w:id="7416" w:name="_Toc92771789"/>
      <w:bookmarkStart w:id="7417" w:name="_Toc92865688"/>
      <w:bookmarkStart w:id="7418" w:name="_Toc94071139"/>
      <w:bookmarkStart w:id="7419" w:name="_Toc96496824"/>
      <w:bookmarkStart w:id="7420" w:name="_Toc97098028"/>
      <w:bookmarkStart w:id="7421" w:name="_Toc100136542"/>
      <w:bookmarkStart w:id="7422" w:name="_Toc100384473"/>
      <w:bookmarkStart w:id="7423" w:name="_Toc100476689"/>
      <w:bookmarkStart w:id="7424" w:name="_Toc102382136"/>
      <w:bookmarkStart w:id="7425" w:name="_Toc102722069"/>
      <w:bookmarkStart w:id="7426" w:name="_Toc102877134"/>
      <w:bookmarkStart w:id="7427" w:name="_Toc104172920"/>
      <w:bookmarkStart w:id="7428" w:name="_Toc107983236"/>
      <w:bookmarkStart w:id="7429" w:name="_Toc109544704"/>
      <w:bookmarkStart w:id="7430" w:name="_Toc109548152"/>
      <w:bookmarkStart w:id="7431" w:name="_Toc110064201"/>
      <w:bookmarkStart w:id="7432" w:name="_Toc110324121"/>
      <w:bookmarkStart w:id="7433" w:name="_Toc110755593"/>
      <w:bookmarkStart w:id="7434" w:name="_Toc111618729"/>
      <w:bookmarkStart w:id="7435" w:name="_Toc111621937"/>
      <w:bookmarkStart w:id="7436" w:name="_Toc112476080"/>
      <w:bookmarkStart w:id="7437" w:name="_Toc112732576"/>
      <w:bookmarkStart w:id="7438" w:name="_Toc124053902"/>
      <w:bookmarkStart w:id="7439" w:name="_Toc131399583"/>
      <w:bookmarkStart w:id="7440" w:name="_Toc136336427"/>
      <w:bookmarkStart w:id="7441" w:name="_Toc136409466"/>
      <w:bookmarkStart w:id="7442" w:name="_Toc136410266"/>
      <w:bookmarkStart w:id="7443" w:name="_Toc138826072"/>
      <w:bookmarkStart w:id="7444" w:name="_Toc139268068"/>
      <w:bookmarkStart w:id="7445" w:name="_Toc139693365"/>
      <w:bookmarkStart w:id="7446" w:name="_Toc141179335"/>
      <w:bookmarkStart w:id="7447" w:name="_Toc152739580"/>
      <w:bookmarkStart w:id="7448" w:name="_Toc153611521"/>
      <w:bookmarkStart w:id="7449" w:name="_Toc155598501"/>
      <w:bookmarkStart w:id="7450" w:name="_Toc157923220"/>
      <w:bookmarkStart w:id="7451" w:name="_Toc162950789"/>
      <w:bookmarkStart w:id="7452" w:name="_Toc170724770"/>
      <w:bookmarkStart w:id="7453" w:name="_Toc171228557"/>
      <w:bookmarkStart w:id="7454" w:name="_Toc171235946"/>
      <w:bookmarkStart w:id="7455" w:name="_Toc173899289"/>
      <w:bookmarkStart w:id="7456" w:name="_Toc175470918"/>
      <w:bookmarkStart w:id="7457" w:name="_Toc175472807"/>
      <w:bookmarkStart w:id="7458" w:name="_Toc176677672"/>
      <w:bookmarkStart w:id="7459" w:name="_Toc176777395"/>
      <w:bookmarkStart w:id="7460" w:name="_Toc176835661"/>
      <w:bookmarkStart w:id="7461" w:name="_Toc180317728"/>
      <w:bookmarkStart w:id="7462" w:name="_Toc180385637"/>
      <w:bookmarkStart w:id="7463" w:name="_Toc187032488"/>
      <w:bookmarkStart w:id="7464" w:name="_Toc187121470"/>
      <w:bookmarkStart w:id="7465" w:name="_Toc187819559"/>
      <w:bookmarkStart w:id="7466" w:name="_Toc188077990"/>
      <w:bookmarkStart w:id="7467" w:name="_Toc196125077"/>
      <w:bookmarkStart w:id="7468" w:name="_Toc196125943"/>
      <w:bookmarkStart w:id="7469" w:name="_Toc196802341"/>
      <w:bookmarkStart w:id="7470" w:name="_Toc197855700"/>
      <w:bookmarkStart w:id="7471" w:name="_Toc200518480"/>
      <w:bookmarkStart w:id="7472" w:name="_Toc202174456"/>
      <w:bookmarkStart w:id="7473" w:name="_Toc239148775"/>
      <w:bookmarkStart w:id="7474" w:name="_Toc244595940"/>
      <w:r>
        <w:rPr>
          <w:rStyle w:val="CharDivNo"/>
        </w:rPr>
        <w:t>Division 1</w:t>
      </w:r>
      <w:r>
        <w:t> — </w:t>
      </w:r>
      <w:r>
        <w:rPr>
          <w:rStyle w:val="CharDivText"/>
        </w:rPr>
        <w:t>Introduction</w:t>
      </w:r>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r>
        <w:rPr>
          <w:rStyle w:val="CharDivText"/>
        </w:rPr>
        <w:t xml:space="preserve"> </w:t>
      </w:r>
    </w:p>
    <w:p>
      <w:pPr>
        <w:pStyle w:val="Heading5"/>
        <w:keepNext w:val="0"/>
        <w:spacing w:before="260"/>
      </w:pPr>
      <w:bookmarkStart w:id="7475" w:name="_Toc454330015"/>
      <w:bookmarkStart w:id="7476" w:name="_Toc520085749"/>
      <w:bookmarkStart w:id="7477" w:name="_Toc64778117"/>
      <w:bookmarkStart w:id="7478" w:name="_Toc112476081"/>
      <w:bookmarkStart w:id="7479" w:name="_Toc196125078"/>
      <w:bookmarkStart w:id="7480" w:name="_Toc244595941"/>
      <w:bookmarkStart w:id="7481" w:name="_Toc239148776"/>
      <w:r>
        <w:rPr>
          <w:rStyle w:val="CharSectno"/>
        </w:rPr>
        <w:t>7.1</w:t>
      </w:r>
      <w:r>
        <w:t>.</w:t>
      </w:r>
      <w:r>
        <w:tab/>
        <w:t>Terms used in this Part</w:t>
      </w:r>
      <w:bookmarkEnd w:id="7475"/>
      <w:bookmarkEnd w:id="7476"/>
      <w:bookmarkEnd w:id="7477"/>
      <w:bookmarkEnd w:id="7478"/>
      <w:bookmarkEnd w:id="7479"/>
      <w:bookmarkEnd w:id="7480"/>
      <w:bookmarkEnd w:id="7481"/>
    </w:p>
    <w:p>
      <w:pPr>
        <w:pStyle w:val="Subsection"/>
      </w:pPr>
      <w:r>
        <w:tab/>
      </w:r>
      <w:r>
        <w:tab/>
        <w:t>In this Part — </w:t>
      </w:r>
    </w:p>
    <w:p>
      <w:pPr>
        <w:pStyle w:val="Defstart"/>
      </w:pPr>
      <w:r>
        <w:rPr>
          <w:b/>
        </w:rPr>
        <w:tab/>
      </w:r>
      <w:r>
        <w:rPr>
          <w:rStyle w:val="CharDefText"/>
        </w:rPr>
        <w:t>approved auditor</w:t>
      </w:r>
      <w:r>
        <w:t xml:space="preserve"> means a person who is approved by the Minister under section 7.5;</w:t>
      </w:r>
    </w:p>
    <w:p>
      <w:pPr>
        <w:pStyle w:val="Defstart"/>
      </w:pPr>
      <w:r>
        <w:rPr>
          <w:b/>
        </w:rPr>
        <w:tab/>
      </w:r>
      <w:r>
        <w:rPr>
          <w:rStyle w:val="CharDefText"/>
        </w:rPr>
        <w:t>audit committee</w:t>
      </w:r>
      <w:r>
        <w:t xml:space="preserve"> means an audit committee established under section 7.1A;</w:t>
      </w:r>
    </w:p>
    <w:p>
      <w:pPr>
        <w:pStyle w:val="Defstart"/>
      </w:pPr>
      <w:r>
        <w:rPr>
          <w:b/>
        </w:rPr>
        <w:tab/>
      </w:r>
      <w:r>
        <w:rPr>
          <w:rStyle w:val="CharDefText"/>
        </w:rPr>
        <w:t>disqualified person</w:t>
      </w:r>
      <w:r>
        <w:t xml:space="preserve"> has the meaning given by section 7.4(2);</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Footnotesection"/>
      </w:pPr>
      <w:r>
        <w:tab/>
        <w:t>[Section 7.1 amended by No. 10 of 2001 s. 124; No. 49 of 2004 s. 4.]</w:t>
      </w:r>
    </w:p>
    <w:p>
      <w:pPr>
        <w:pStyle w:val="Heading3"/>
      </w:pPr>
      <w:bookmarkStart w:id="7482" w:name="_Toc104172922"/>
      <w:bookmarkStart w:id="7483" w:name="_Toc107983238"/>
      <w:bookmarkStart w:id="7484" w:name="_Toc109544706"/>
      <w:bookmarkStart w:id="7485" w:name="_Toc109548154"/>
      <w:bookmarkStart w:id="7486" w:name="_Toc110064203"/>
      <w:bookmarkStart w:id="7487" w:name="_Toc110324123"/>
      <w:bookmarkStart w:id="7488" w:name="_Toc110755595"/>
      <w:bookmarkStart w:id="7489" w:name="_Toc111618731"/>
      <w:bookmarkStart w:id="7490" w:name="_Toc111621939"/>
      <w:bookmarkStart w:id="7491" w:name="_Toc112476082"/>
      <w:bookmarkStart w:id="7492" w:name="_Toc112732578"/>
      <w:bookmarkStart w:id="7493" w:name="_Toc124053904"/>
      <w:bookmarkStart w:id="7494" w:name="_Toc131399585"/>
      <w:bookmarkStart w:id="7495" w:name="_Toc136336429"/>
      <w:bookmarkStart w:id="7496" w:name="_Toc136409468"/>
      <w:bookmarkStart w:id="7497" w:name="_Toc136410268"/>
      <w:bookmarkStart w:id="7498" w:name="_Toc138826074"/>
      <w:bookmarkStart w:id="7499" w:name="_Toc139268070"/>
      <w:bookmarkStart w:id="7500" w:name="_Toc139693367"/>
      <w:bookmarkStart w:id="7501" w:name="_Toc141179337"/>
      <w:bookmarkStart w:id="7502" w:name="_Toc152739582"/>
      <w:bookmarkStart w:id="7503" w:name="_Toc153611523"/>
      <w:bookmarkStart w:id="7504" w:name="_Toc155598503"/>
      <w:bookmarkStart w:id="7505" w:name="_Toc157923222"/>
      <w:bookmarkStart w:id="7506" w:name="_Toc162950791"/>
      <w:bookmarkStart w:id="7507" w:name="_Toc170724772"/>
      <w:bookmarkStart w:id="7508" w:name="_Toc171228559"/>
      <w:bookmarkStart w:id="7509" w:name="_Toc171235948"/>
      <w:bookmarkStart w:id="7510" w:name="_Toc173899291"/>
      <w:bookmarkStart w:id="7511" w:name="_Toc175470920"/>
      <w:bookmarkStart w:id="7512" w:name="_Toc175472809"/>
      <w:bookmarkStart w:id="7513" w:name="_Toc176677674"/>
      <w:bookmarkStart w:id="7514" w:name="_Toc176777397"/>
      <w:bookmarkStart w:id="7515" w:name="_Toc176835663"/>
      <w:bookmarkStart w:id="7516" w:name="_Toc180317730"/>
      <w:bookmarkStart w:id="7517" w:name="_Toc180385639"/>
      <w:bookmarkStart w:id="7518" w:name="_Toc187032490"/>
      <w:bookmarkStart w:id="7519" w:name="_Toc187121472"/>
      <w:bookmarkStart w:id="7520" w:name="_Toc187819561"/>
      <w:bookmarkStart w:id="7521" w:name="_Toc188077992"/>
      <w:bookmarkStart w:id="7522" w:name="_Toc196125079"/>
      <w:bookmarkStart w:id="7523" w:name="_Toc196125945"/>
      <w:bookmarkStart w:id="7524" w:name="_Toc196802343"/>
      <w:bookmarkStart w:id="7525" w:name="_Toc197855702"/>
      <w:bookmarkStart w:id="7526" w:name="_Toc200518482"/>
      <w:bookmarkStart w:id="7527" w:name="_Toc202174458"/>
      <w:bookmarkStart w:id="7528" w:name="_Toc239148777"/>
      <w:bookmarkStart w:id="7529" w:name="_Toc244595942"/>
      <w:bookmarkStart w:id="7530" w:name="_Toc71096714"/>
      <w:bookmarkStart w:id="7531" w:name="_Toc84404799"/>
      <w:bookmarkStart w:id="7532" w:name="_Toc89507793"/>
      <w:bookmarkStart w:id="7533" w:name="_Toc89859995"/>
      <w:bookmarkStart w:id="7534" w:name="_Toc92771791"/>
      <w:bookmarkStart w:id="7535" w:name="_Toc92865690"/>
      <w:bookmarkStart w:id="7536" w:name="_Toc94071141"/>
      <w:bookmarkStart w:id="7537" w:name="_Toc96496826"/>
      <w:bookmarkStart w:id="7538" w:name="_Toc97098030"/>
      <w:bookmarkStart w:id="7539" w:name="_Toc100136544"/>
      <w:bookmarkStart w:id="7540" w:name="_Toc100384475"/>
      <w:bookmarkStart w:id="7541" w:name="_Toc100476691"/>
      <w:bookmarkStart w:id="7542" w:name="_Toc102382138"/>
      <w:bookmarkStart w:id="7543" w:name="_Toc102722071"/>
      <w:bookmarkStart w:id="7544" w:name="_Toc102877136"/>
      <w:r>
        <w:rPr>
          <w:rStyle w:val="CharDivNo"/>
        </w:rPr>
        <w:t>Division 1A</w:t>
      </w:r>
      <w:r>
        <w:t> — </w:t>
      </w:r>
      <w:r>
        <w:rPr>
          <w:rStyle w:val="CharDivText"/>
        </w:rPr>
        <w:t>Audit committee</w:t>
      </w:r>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p>
    <w:p>
      <w:pPr>
        <w:pStyle w:val="Footnoteheading"/>
        <w:keepNext/>
      </w:pPr>
      <w:r>
        <w:tab/>
        <w:t>[Heading inserted by No. 49 of 2004 s. 5.]</w:t>
      </w:r>
    </w:p>
    <w:p>
      <w:pPr>
        <w:pStyle w:val="Heading5"/>
      </w:pPr>
      <w:bookmarkStart w:id="7545" w:name="_Toc112476083"/>
      <w:bookmarkStart w:id="7546" w:name="_Toc196125080"/>
      <w:bookmarkStart w:id="7547" w:name="_Toc244595943"/>
      <w:bookmarkStart w:id="7548" w:name="_Toc239148778"/>
      <w:r>
        <w:rPr>
          <w:rStyle w:val="CharSectno"/>
        </w:rPr>
        <w:t>7.1A</w:t>
      </w:r>
      <w:r>
        <w:t>.</w:t>
      </w:r>
      <w:r>
        <w:tab/>
        <w:t>Audit committee</w:t>
      </w:r>
      <w:bookmarkEnd w:id="7545"/>
      <w:bookmarkEnd w:id="7546"/>
      <w:bookmarkEnd w:id="7547"/>
      <w:bookmarkEnd w:id="7548"/>
    </w:p>
    <w:p>
      <w:pPr>
        <w:pStyle w:val="Subsection"/>
      </w:pPr>
      <w:r>
        <w:tab/>
        <w:t>(1)</w:t>
      </w:r>
      <w:r>
        <w:tab/>
        <w:t>A local government is to establish an audit committee of 3 or more persons to exercise the powers and discharge the duties conferred on it.</w:t>
      </w:r>
    </w:p>
    <w:p>
      <w:pPr>
        <w:pStyle w:val="Subsection"/>
      </w:pPr>
      <w:r>
        <w:tab/>
        <w:t>(2)</w:t>
      </w:r>
      <w:r>
        <w:tab/>
        <w:t>The members of the audit committee of a local government are to be appointed* by the local government and at least 3 of the members, and the majority of the members, are to be council members.</w:t>
      </w:r>
    </w:p>
    <w:p>
      <w:pPr>
        <w:pStyle w:val="NotesPerm"/>
        <w:rPr>
          <w:i/>
          <w:snapToGrid w:val="0"/>
        </w:rPr>
      </w:pPr>
      <w:r>
        <w:rPr>
          <w:i/>
          <w:snapToGrid w:val="0"/>
        </w:rPr>
        <w:tab/>
        <w:t>* Absolute majority required.</w:t>
      </w:r>
    </w:p>
    <w:p>
      <w:pPr>
        <w:pStyle w:val="Subsection"/>
      </w:pPr>
      <w:r>
        <w:tab/>
        <w:t>(3)</w:t>
      </w:r>
      <w:r>
        <w:tab/>
        <w:t>A CEO is not to be a member of an audit committee and may not nominate a person to be a member of an audit committee or have a person to represent him or her as a member of an audit committee.</w:t>
      </w:r>
    </w:p>
    <w:p>
      <w:pPr>
        <w:pStyle w:val="Subsection"/>
      </w:pPr>
      <w:r>
        <w:tab/>
        <w:t>(4)</w:t>
      </w:r>
      <w:r>
        <w:tab/>
        <w:t>An employee is not to be a member of an audit committee.</w:t>
      </w:r>
    </w:p>
    <w:p>
      <w:pPr>
        <w:pStyle w:val="Footnotesection"/>
      </w:pPr>
      <w:r>
        <w:tab/>
        <w:t>[Section 7.1A inserted by No. 49 of 2004 s. 5.]</w:t>
      </w:r>
    </w:p>
    <w:p>
      <w:pPr>
        <w:pStyle w:val="Heading5"/>
      </w:pPr>
      <w:bookmarkStart w:id="7549" w:name="_Toc112476084"/>
      <w:bookmarkStart w:id="7550" w:name="_Toc196125081"/>
      <w:bookmarkStart w:id="7551" w:name="_Toc244595944"/>
      <w:bookmarkStart w:id="7552" w:name="_Toc239148779"/>
      <w:r>
        <w:rPr>
          <w:rStyle w:val="CharSectno"/>
        </w:rPr>
        <w:t>7.1B</w:t>
      </w:r>
      <w:r>
        <w:t>.</w:t>
      </w:r>
      <w:r>
        <w:tab/>
        <w:t>Delegation of some powers and duties to audit committees</w:t>
      </w:r>
      <w:bookmarkEnd w:id="7549"/>
      <w:bookmarkEnd w:id="7550"/>
      <w:bookmarkEnd w:id="7551"/>
      <w:bookmarkEnd w:id="7552"/>
    </w:p>
    <w:p>
      <w:pPr>
        <w:pStyle w:val="Subsection"/>
      </w:pPr>
      <w:r>
        <w:tab/>
        <w:t>(1)</w:t>
      </w:r>
      <w:r>
        <w:tab/>
        <w:t>Despite section 5.16, the only powers and duties that a local government may delegate* to its audit committee are any of its powers and duties under this Part other than this power of delegation.</w:t>
      </w:r>
    </w:p>
    <w:p>
      <w:pPr>
        <w:pStyle w:val="NotesPerm"/>
        <w:rPr>
          <w:i/>
          <w:snapToGrid w:val="0"/>
        </w:rPr>
      </w:pPr>
      <w:r>
        <w:rPr>
          <w:i/>
          <w:snapToGrid w:val="0"/>
        </w:rPr>
        <w:tab/>
        <w:t>* Absolute majority required.</w:t>
      </w:r>
    </w:p>
    <w:p>
      <w:pPr>
        <w:pStyle w:val="Subsection"/>
      </w:pPr>
      <w:r>
        <w:tab/>
        <w:t>(2)</w:t>
      </w:r>
      <w:r>
        <w:tab/>
        <w:t>A delegation to an audit committee is not subject to section 5.17.</w:t>
      </w:r>
    </w:p>
    <w:p>
      <w:pPr>
        <w:pStyle w:val="Footnotesection"/>
      </w:pPr>
      <w:r>
        <w:tab/>
        <w:t>[Section 7.1B inserted by No. 49 of 2004 s. 5.]</w:t>
      </w:r>
    </w:p>
    <w:p>
      <w:pPr>
        <w:pStyle w:val="Heading5"/>
      </w:pPr>
      <w:bookmarkStart w:id="7553" w:name="_Toc112476085"/>
      <w:bookmarkStart w:id="7554" w:name="_Toc196125082"/>
      <w:bookmarkStart w:id="7555" w:name="_Toc244595945"/>
      <w:bookmarkStart w:id="7556" w:name="_Toc239148780"/>
      <w:r>
        <w:rPr>
          <w:rStyle w:val="CharSectno"/>
        </w:rPr>
        <w:t>7.1C</w:t>
      </w:r>
      <w:r>
        <w:t>.</w:t>
      </w:r>
      <w:r>
        <w:tab/>
        <w:t>Decisions of audit committees</w:t>
      </w:r>
      <w:bookmarkEnd w:id="7553"/>
      <w:bookmarkEnd w:id="7554"/>
      <w:bookmarkEnd w:id="7555"/>
      <w:bookmarkEnd w:id="7556"/>
    </w:p>
    <w:p>
      <w:pPr>
        <w:pStyle w:val="Subsection"/>
        <w:keepNext/>
      </w:pPr>
      <w:r>
        <w:tab/>
      </w:r>
      <w:r>
        <w:tab/>
        <w:t>Despite section 5.20, a decision of an audit committee is to be made by a simple majority.</w:t>
      </w:r>
    </w:p>
    <w:p>
      <w:pPr>
        <w:pStyle w:val="Footnotesection"/>
      </w:pPr>
      <w:r>
        <w:tab/>
        <w:t>[Section 7.1C inserted by No. 49 of 2004 s. 5.]</w:t>
      </w:r>
    </w:p>
    <w:p>
      <w:pPr>
        <w:pStyle w:val="Heading3"/>
      </w:pPr>
      <w:bookmarkStart w:id="7557" w:name="_Toc104172926"/>
      <w:bookmarkStart w:id="7558" w:name="_Toc107983242"/>
      <w:bookmarkStart w:id="7559" w:name="_Toc109544710"/>
      <w:bookmarkStart w:id="7560" w:name="_Toc109548158"/>
      <w:bookmarkStart w:id="7561" w:name="_Toc110064207"/>
      <w:bookmarkStart w:id="7562" w:name="_Toc110324127"/>
      <w:bookmarkStart w:id="7563" w:name="_Toc110755599"/>
      <w:bookmarkStart w:id="7564" w:name="_Toc111618735"/>
      <w:bookmarkStart w:id="7565" w:name="_Toc111621943"/>
      <w:bookmarkStart w:id="7566" w:name="_Toc112476086"/>
      <w:bookmarkStart w:id="7567" w:name="_Toc112732582"/>
      <w:bookmarkStart w:id="7568" w:name="_Toc124053908"/>
      <w:bookmarkStart w:id="7569" w:name="_Toc131399589"/>
      <w:bookmarkStart w:id="7570" w:name="_Toc136336433"/>
      <w:bookmarkStart w:id="7571" w:name="_Toc136409472"/>
      <w:bookmarkStart w:id="7572" w:name="_Toc136410272"/>
      <w:bookmarkStart w:id="7573" w:name="_Toc138826078"/>
      <w:bookmarkStart w:id="7574" w:name="_Toc139268074"/>
      <w:bookmarkStart w:id="7575" w:name="_Toc139693371"/>
      <w:bookmarkStart w:id="7576" w:name="_Toc141179341"/>
      <w:bookmarkStart w:id="7577" w:name="_Toc152739586"/>
      <w:bookmarkStart w:id="7578" w:name="_Toc153611527"/>
      <w:bookmarkStart w:id="7579" w:name="_Toc155598507"/>
      <w:bookmarkStart w:id="7580" w:name="_Toc157923226"/>
      <w:bookmarkStart w:id="7581" w:name="_Toc162950795"/>
      <w:bookmarkStart w:id="7582" w:name="_Toc170724776"/>
      <w:bookmarkStart w:id="7583" w:name="_Toc171228563"/>
      <w:bookmarkStart w:id="7584" w:name="_Toc171235952"/>
      <w:bookmarkStart w:id="7585" w:name="_Toc173899295"/>
      <w:bookmarkStart w:id="7586" w:name="_Toc175470924"/>
      <w:bookmarkStart w:id="7587" w:name="_Toc175472813"/>
      <w:bookmarkStart w:id="7588" w:name="_Toc176677678"/>
      <w:bookmarkStart w:id="7589" w:name="_Toc176777401"/>
      <w:bookmarkStart w:id="7590" w:name="_Toc176835667"/>
      <w:bookmarkStart w:id="7591" w:name="_Toc180317734"/>
      <w:bookmarkStart w:id="7592" w:name="_Toc180385643"/>
      <w:bookmarkStart w:id="7593" w:name="_Toc187032494"/>
      <w:bookmarkStart w:id="7594" w:name="_Toc187121476"/>
      <w:bookmarkStart w:id="7595" w:name="_Toc187819565"/>
      <w:bookmarkStart w:id="7596" w:name="_Toc188077996"/>
      <w:bookmarkStart w:id="7597" w:name="_Toc196125083"/>
      <w:bookmarkStart w:id="7598" w:name="_Toc196125949"/>
      <w:bookmarkStart w:id="7599" w:name="_Toc196802347"/>
      <w:bookmarkStart w:id="7600" w:name="_Toc197855706"/>
      <w:bookmarkStart w:id="7601" w:name="_Toc200518486"/>
      <w:bookmarkStart w:id="7602" w:name="_Toc202174462"/>
      <w:bookmarkStart w:id="7603" w:name="_Toc239148781"/>
      <w:bookmarkStart w:id="7604" w:name="_Toc244595946"/>
      <w:r>
        <w:rPr>
          <w:rStyle w:val="CharDivNo"/>
        </w:rPr>
        <w:t>Division 2</w:t>
      </w:r>
      <w:r>
        <w:t> — </w:t>
      </w:r>
      <w:r>
        <w:rPr>
          <w:rStyle w:val="CharDivText"/>
        </w:rPr>
        <w:t>Appointment of auditors</w:t>
      </w:r>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p>
    <w:p>
      <w:pPr>
        <w:pStyle w:val="Heading5"/>
        <w:keepNext w:val="0"/>
        <w:spacing w:before="260"/>
      </w:pPr>
      <w:bookmarkStart w:id="7605" w:name="_Toc454330016"/>
      <w:bookmarkStart w:id="7606" w:name="_Toc520085750"/>
      <w:bookmarkStart w:id="7607" w:name="_Toc64778118"/>
      <w:bookmarkStart w:id="7608" w:name="_Toc112476087"/>
      <w:bookmarkStart w:id="7609" w:name="_Toc196125084"/>
      <w:bookmarkStart w:id="7610" w:name="_Toc244595947"/>
      <w:bookmarkStart w:id="7611" w:name="_Toc239148782"/>
      <w:r>
        <w:rPr>
          <w:rStyle w:val="CharSectno"/>
        </w:rPr>
        <w:t>7.2</w:t>
      </w:r>
      <w:r>
        <w:t>.</w:t>
      </w:r>
      <w:r>
        <w:tab/>
        <w:t>Audit</w:t>
      </w:r>
      <w:bookmarkEnd w:id="7605"/>
      <w:bookmarkEnd w:id="7606"/>
      <w:bookmarkEnd w:id="7607"/>
      <w:bookmarkEnd w:id="7608"/>
      <w:bookmarkEnd w:id="7609"/>
      <w:bookmarkEnd w:id="7610"/>
      <w:bookmarkEnd w:id="7611"/>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7612" w:name="_Toc454330017"/>
      <w:bookmarkStart w:id="7613" w:name="_Toc520085751"/>
      <w:bookmarkStart w:id="7614" w:name="_Toc64778119"/>
      <w:bookmarkStart w:id="7615" w:name="_Toc112476088"/>
      <w:bookmarkStart w:id="7616" w:name="_Toc196125085"/>
      <w:bookmarkStart w:id="7617" w:name="_Toc244595948"/>
      <w:bookmarkStart w:id="7618" w:name="_Toc239148783"/>
      <w:r>
        <w:rPr>
          <w:rStyle w:val="CharSectno"/>
        </w:rPr>
        <w:t>7.3</w:t>
      </w:r>
      <w:r>
        <w:t>.</w:t>
      </w:r>
      <w:r>
        <w:tab/>
        <w:t>Appointment of auditors</w:t>
      </w:r>
      <w:bookmarkEnd w:id="7612"/>
      <w:bookmarkEnd w:id="7613"/>
      <w:bookmarkEnd w:id="7614"/>
      <w:bookmarkEnd w:id="7615"/>
      <w:bookmarkEnd w:id="7616"/>
      <w:bookmarkEnd w:id="7617"/>
      <w:bookmarkEnd w:id="7618"/>
    </w:p>
    <w:p>
      <w:pPr>
        <w:pStyle w:val="Subsection"/>
      </w:pPr>
      <w:r>
        <w:tab/>
        <w:t>(1)</w:t>
      </w:r>
      <w:r>
        <w:tab/>
        <w:t>A local government is to, from time to time whenever such an appointment is necessary or expedient, appoint* a person, on the recommendation of the audit committee, to be its auditor.</w:t>
      </w:r>
    </w:p>
    <w:p>
      <w:pPr>
        <w:pStyle w:val="NotesPerm"/>
        <w:rPr>
          <w:i/>
          <w:snapToGrid w:val="0"/>
        </w:rPr>
      </w:pPr>
      <w:r>
        <w:rPr>
          <w:i/>
          <w:snapToGrid w:val="0"/>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7619" w:name="_Toc454330018"/>
      <w:bookmarkStart w:id="7620" w:name="_Toc520085752"/>
      <w:bookmarkStart w:id="7621" w:name="_Toc64778120"/>
      <w:bookmarkStart w:id="7622" w:name="_Toc112476089"/>
      <w:bookmarkStart w:id="7623" w:name="_Toc196125086"/>
      <w:bookmarkStart w:id="7624" w:name="_Toc244595949"/>
      <w:bookmarkStart w:id="7625" w:name="_Toc239148784"/>
      <w:r>
        <w:rPr>
          <w:rStyle w:val="CharSectno"/>
        </w:rPr>
        <w:t>7.4</w:t>
      </w:r>
      <w:r>
        <w:t>.</w:t>
      </w:r>
      <w:r>
        <w:tab/>
        <w:t>Disqualified person not to be auditor</w:t>
      </w:r>
      <w:bookmarkEnd w:id="7619"/>
      <w:bookmarkEnd w:id="7620"/>
      <w:bookmarkEnd w:id="7621"/>
      <w:bookmarkEnd w:id="7622"/>
      <w:bookmarkEnd w:id="7623"/>
      <w:bookmarkEnd w:id="7624"/>
      <w:bookmarkEnd w:id="7625"/>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7626" w:name="_Toc454330019"/>
      <w:bookmarkStart w:id="7627" w:name="_Toc520085753"/>
      <w:bookmarkStart w:id="7628" w:name="_Toc64778121"/>
      <w:bookmarkStart w:id="7629" w:name="_Toc112476090"/>
      <w:bookmarkStart w:id="7630" w:name="_Toc196125087"/>
      <w:bookmarkStart w:id="7631" w:name="_Toc244595950"/>
      <w:bookmarkStart w:id="7632" w:name="_Toc239148785"/>
      <w:r>
        <w:rPr>
          <w:rStyle w:val="CharSectno"/>
        </w:rPr>
        <w:t>7.5</w:t>
      </w:r>
      <w:r>
        <w:t>.</w:t>
      </w:r>
      <w:r>
        <w:tab/>
        <w:t>Approval of auditors</w:t>
      </w:r>
      <w:bookmarkEnd w:id="7626"/>
      <w:bookmarkEnd w:id="7627"/>
      <w:bookmarkEnd w:id="7628"/>
      <w:bookmarkEnd w:id="7629"/>
      <w:bookmarkEnd w:id="7630"/>
      <w:bookmarkEnd w:id="7631"/>
      <w:bookmarkEnd w:id="7632"/>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7633" w:name="_Toc454330020"/>
      <w:bookmarkStart w:id="7634" w:name="_Toc520085754"/>
      <w:bookmarkStart w:id="7635" w:name="_Toc64778122"/>
      <w:bookmarkStart w:id="7636" w:name="_Toc112476091"/>
      <w:bookmarkStart w:id="7637" w:name="_Toc196125088"/>
      <w:bookmarkStart w:id="7638" w:name="_Toc244595951"/>
      <w:bookmarkStart w:id="7639" w:name="_Toc239148786"/>
      <w:r>
        <w:rPr>
          <w:rStyle w:val="CharSectno"/>
        </w:rPr>
        <w:t>7.6</w:t>
      </w:r>
      <w:r>
        <w:t>.</w:t>
      </w:r>
      <w:r>
        <w:tab/>
        <w:t>Term of office of auditor</w:t>
      </w:r>
      <w:bookmarkEnd w:id="7633"/>
      <w:bookmarkEnd w:id="7634"/>
      <w:bookmarkEnd w:id="7635"/>
      <w:bookmarkEnd w:id="7636"/>
      <w:bookmarkEnd w:id="7637"/>
      <w:bookmarkEnd w:id="7638"/>
      <w:bookmarkEnd w:id="7639"/>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w:t>
      </w:r>
    </w:p>
    <w:p>
      <w:pPr>
        <w:pStyle w:val="Indenta"/>
      </w:pPr>
      <w:r>
        <w:tab/>
        <w:t>(b)</w:t>
      </w:r>
      <w:r>
        <w:tab/>
        <w:t>his or her approval as an approved auditor is withdrawn;</w:t>
      </w:r>
    </w:p>
    <w:p>
      <w:pPr>
        <w:pStyle w:val="Indenta"/>
      </w:pPr>
      <w:r>
        <w:tab/>
        <w:t>(c)</w:t>
      </w:r>
      <w:r>
        <w:tab/>
        <w:t>he or she dies;</w:t>
      </w:r>
    </w:p>
    <w:p>
      <w:pPr>
        <w:pStyle w:val="Indenta"/>
      </w:pPr>
      <w:r>
        <w:tab/>
        <w:t>(d)</w:t>
      </w:r>
      <w:r>
        <w:tab/>
        <w:t>the auditor ceases to be qualified to hold office as auditor or becomes a disqualified person;</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NotesPerm"/>
        <w:rPr>
          <w:i/>
          <w:snapToGrid w:val="0"/>
        </w:rPr>
      </w:pPr>
      <w:r>
        <w:rPr>
          <w:i/>
          <w:snapToGrid w:val="0"/>
        </w:rPr>
        <w:tab/>
        <w:t>* Absolute majority required.</w:t>
      </w:r>
    </w:p>
    <w:p>
      <w:pPr>
        <w:pStyle w:val="Heading5"/>
      </w:pPr>
      <w:bookmarkStart w:id="7640" w:name="_Toc454330021"/>
      <w:bookmarkStart w:id="7641" w:name="_Toc520085755"/>
      <w:bookmarkStart w:id="7642" w:name="_Toc64778123"/>
      <w:bookmarkStart w:id="7643" w:name="_Toc112476092"/>
      <w:bookmarkStart w:id="7644" w:name="_Toc196125089"/>
      <w:bookmarkStart w:id="7645" w:name="_Toc244595952"/>
      <w:bookmarkStart w:id="7646" w:name="_Toc239148787"/>
      <w:r>
        <w:rPr>
          <w:rStyle w:val="CharSectno"/>
        </w:rPr>
        <w:t>7.7</w:t>
      </w:r>
      <w:r>
        <w:t>.</w:t>
      </w:r>
      <w:r>
        <w:tab/>
        <w:t>Departmental CEO may appoint auditor</w:t>
      </w:r>
      <w:bookmarkEnd w:id="7640"/>
      <w:bookmarkEnd w:id="7641"/>
      <w:bookmarkEnd w:id="7642"/>
      <w:bookmarkEnd w:id="7643"/>
      <w:bookmarkEnd w:id="7644"/>
      <w:bookmarkEnd w:id="7645"/>
      <w:bookmarkEnd w:id="7646"/>
    </w:p>
    <w:p>
      <w:pPr>
        <w:pStyle w:val="Subsection"/>
      </w:pPr>
      <w:r>
        <w:tab/>
      </w:r>
      <w:r>
        <w:tab/>
        <w:t>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Footnotesection"/>
      </w:pPr>
      <w:r>
        <w:tab/>
        <w:t>[Section 7.7 amended by No. 28 of 2006 s. 364.]</w:t>
      </w:r>
    </w:p>
    <w:p>
      <w:pPr>
        <w:pStyle w:val="Heading5"/>
      </w:pPr>
      <w:bookmarkStart w:id="7647" w:name="_Toc454330022"/>
      <w:bookmarkStart w:id="7648" w:name="_Toc520085756"/>
      <w:bookmarkStart w:id="7649" w:name="_Toc64778124"/>
      <w:bookmarkStart w:id="7650" w:name="_Toc112476093"/>
      <w:bookmarkStart w:id="7651" w:name="_Toc196125090"/>
      <w:bookmarkStart w:id="7652" w:name="_Toc244595953"/>
      <w:bookmarkStart w:id="7653" w:name="_Toc239148788"/>
      <w:r>
        <w:rPr>
          <w:rStyle w:val="CharSectno"/>
        </w:rPr>
        <w:t>7.8</w:t>
      </w:r>
      <w:r>
        <w:t>.</w:t>
      </w:r>
      <w:r>
        <w:tab/>
        <w:t>Terms of appointment of auditors</w:t>
      </w:r>
      <w:bookmarkEnd w:id="7647"/>
      <w:bookmarkEnd w:id="7648"/>
      <w:bookmarkEnd w:id="7649"/>
      <w:bookmarkEnd w:id="7650"/>
      <w:bookmarkEnd w:id="7651"/>
      <w:bookmarkEnd w:id="7652"/>
      <w:bookmarkEnd w:id="7653"/>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7654" w:name="_Toc71096722"/>
      <w:bookmarkStart w:id="7655" w:name="_Toc84404807"/>
      <w:bookmarkStart w:id="7656" w:name="_Toc89507801"/>
      <w:bookmarkStart w:id="7657" w:name="_Toc89860003"/>
      <w:bookmarkStart w:id="7658" w:name="_Toc92771799"/>
      <w:bookmarkStart w:id="7659" w:name="_Toc92865698"/>
      <w:bookmarkStart w:id="7660" w:name="_Toc94071149"/>
      <w:bookmarkStart w:id="7661" w:name="_Toc96496834"/>
      <w:bookmarkStart w:id="7662" w:name="_Toc97098038"/>
      <w:bookmarkStart w:id="7663" w:name="_Toc100136552"/>
      <w:bookmarkStart w:id="7664" w:name="_Toc100384483"/>
      <w:bookmarkStart w:id="7665" w:name="_Toc100476699"/>
      <w:bookmarkStart w:id="7666" w:name="_Toc102382146"/>
      <w:bookmarkStart w:id="7667" w:name="_Toc102722079"/>
      <w:bookmarkStart w:id="7668" w:name="_Toc102877144"/>
      <w:bookmarkStart w:id="7669" w:name="_Toc104172934"/>
      <w:bookmarkStart w:id="7670" w:name="_Toc107983250"/>
      <w:bookmarkStart w:id="7671" w:name="_Toc109544718"/>
      <w:bookmarkStart w:id="7672" w:name="_Toc109548166"/>
      <w:bookmarkStart w:id="7673" w:name="_Toc110064215"/>
      <w:bookmarkStart w:id="7674" w:name="_Toc110324135"/>
      <w:bookmarkStart w:id="7675" w:name="_Toc110755607"/>
      <w:bookmarkStart w:id="7676" w:name="_Toc111618743"/>
      <w:bookmarkStart w:id="7677" w:name="_Toc111621951"/>
      <w:bookmarkStart w:id="7678" w:name="_Toc112476094"/>
      <w:bookmarkStart w:id="7679" w:name="_Toc112732590"/>
      <w:bookmarkStart w:id="7680" w:name="_Toc124053916"/>
      <w:bookmarkStart w:id="7681" w:name="_Toc131399597"/>
      <w:bookmarkStart w:id="7682" w:name="_Toc136336441"/>
      <w:bookmarkStart w:id="7683" w:name="_Toc136409480"/>
      <w:bookmarkStart w:id="7684" w:name="_Toc136410280"/>
      <w:bookmarkStart w:id="7685" w:name="_Toc138826086"/>
      <w:bookmarkStart w:id="7686" w:name="_Toc139268082"/>
      <w:bookmarkStart w:id="7687" w:name="_Toc139693379"/>
      <w:bookmarkStart w:id="7688" w:name="_Toc141179349"/>
      <w:bookmarkStart w:id="7689" w:name="_Toc152739594"/>
      <w:bookmarkStart w:id="7690" w:name="_Toc153611535"/>
      <w:bookmarkStart w:id="7691" w:name="_Toc155598515"/>
      <w:bookmarkStart w:id="7692" w:name="_Toc157923234"/>
      <w:bookmarkStart w:id="7693" w:name="_Toc162950803"/>
      <w:bookmarkStart w:id="7694" w:name="_Toc170724784"/>
      <w:bookmarkStart w:id="7695" w:name="_Toc171228571"/>
      <w:bookmarkStart w:id="7696" w:name="_Toc171235960"/>
      <w:bookmarkStart w:id="7697" w:name="_Toc173899303"/>
      <w:bookmarkStart w:id="7698" w:name="_Toc175470932"/>
      <w:bookmarkStart w:id="7699" w:name="_Toc175472821"/>
      <w:bookmarkStart w:id="7700" w:name="_Toc176677686"/>
      <w:bookmarkStart w:id="7701" w:name="_Toc176777409"/>
      <w:bookmarkStart w:id="7702" w:name="_Toc176835675"/>
      <w:bookmarkStart w:id="7703" w:name="_Toc180317742"/>
      <w:bookmarkStart w:id="7704" w:name="_Toc180385651"/>
      <w:bookmarkStart w:id="7705" w:name="_Toc187032502"/>
      <w:bookmarkStart w:id="7706" w:name="_Toc187121484"/>
      <w:bookmarkStart w:id="7707" w:name="_Toc187819573"/>
      <w:bookmarkStart w:id="7708" w:name="_Toc188078004"/>
      <w:bookmarkStart w:id="7709" w:name="_Toc196125091"/>
      <w:bookmarkStart w:id="7710" w:name="_Toc196125957"/>
      <w:bookmarkStart w:id="7711" w:name="_Toc196802355"/>
      <w:bookmarkStart w:id="7712" w:name="_Toc197855714"/>
      <w:bookmarkStart w:id="7713" w:name="_Toc200518494"/>
      <w:bookmarkStart w:id="7714" w:name="_Toc202174470"/>
      <w:bookmarkStart w:id="7715" w:name="_Toc239148789"/>
      <w:bookmarkStart w:id="7716" w:name="_Toc244595954"/>
      <w:r>
        <w:rPr>
          <w:rStyle w:val="CharDivNo"/>
        </w:rPr>
        <w:t>Division 3</w:t>
      </w:r>
      <w:r>
        <w:t> — </w:t>
      </w:r>
      <w:r>
        <w:rPr>
          <w:rStyle w:val="CharDivText"/>
        </w:rPr>
        <w:t>Conduct of audit</w:t>
      </w:r>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p>
    <w:p>
      <w:pPr>
        <w:pStyle w:val="Heading5"/>
      </w:pPr>
      <w:bookmarkStart w:id="7717" w:name="_Toc454330023"/>
      <w:bookmarkStart w:id="7718" w:name="_Toc520085757"/>
      <w:bookmarkStart w:id="7719" w:name="_Toc64778125"/>
      <w:bookmarkStart w:id="7720" w:name="_Toc112476095"/>
      <w:bookmarkStart w:id="7721" w:name="_Toc196125092"/>
      <w:bookmarkStart w:id="7722" w:name="_Toc244595955"/>
      <w:bookmarkStart w:id="7723" w:name="_Toc239148790"/>
      <w:r>
        <w:rPr>
          <w:rStyle w:val="CharSectno"/>
        </w:rPr>
        <w:t>7.9</w:t>
      </w:r>
      <w:r>
        <w:t>.</w:t>
      </w:r>
      <w:r>
        <w:tab/>
        <w:t>Audit to be conducted</w:t>
      </w:r>
      <w:bookmarkEnd w:id="7717"/>
      <w:bookmarkEnd w:id="7718"/>
      <w:bookmarkEnd w:id="7719"/>
      <w:bookmarkEnd w:id="7720"/>
      <w:bookmarkEnd w:id="7721"/>
      <w:bookmarkEnd w:id="7722"/>
      <w:bookmarkEnd w:id="7723"/>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bookmarkStart w:id="7724" w:name="_Toc454330024"/>
      <w:bookmarkStart w:id="7725" w:name="_Toc520085758"/>
      <w:bookmarkStart w:id="7726" w:name="_Toc64778126"/>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7727" w:name="_Toc112476096"/>
      <w:bookmarkStart w:id="7728" w:name="_Toc196125093"/>
      <w:bookmarkStart w:id="7729" w:name="_Toc244595956"/>
      <w:bookmarkStart w:id="7730" w:name="_Toc239148791"/>
      <w:r>
        <w:rPr>
          <w:rStyle w:val="CharSectno"/>
        </w:rPr>
        <w:t>7.10</w:t>
      </w:r>
      <w:r>
        <w:t>.</w:t>
      </w:r>
      <w:r>
        <w:tab/>
        <w:t>Powers of the auditor</w:t>
      </w:r>
      <w:bookmarkEnd w:id="7724"/>
      <w:bookmarkEnd w:id="7725"/>
      <w:bookmarkEnd w:id="7726"/>
      <w:bookmarkEnd w:id="7727"/>
      <w:bookmarkEnd w:id="7728"/>
      <w:bookmarkEnd w:id="7729"/>
      <w:bookmarkEnd w:id="7730"/>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7731" w:name="_Toc454330025"/>
      <w:bookmarkStart w:id="7732" w:name="_Toc520085759"/>
      <w:bookmarkStart w:id="7733" w:name="_Toc64778127"/>
      <w:bookmarkStart w:id="7734" w:name="_Toc112476097"/>
      <w:bookmarkStart w:id="7735" w:name="_Toc196125094"/>
      <w:bookmarkStart w:id="7736" w:name="_Toc244595957"/>
      <w:bookmarkStart w:id="7737" w:name="_Toc239148792"/>
      <w:r>
        <w:rPr>
          <w:rStyle w:val="CharSectno"/>
        </w:rPr>
        <w:t>7.11</w:t>
      </w:r>
      <w:r>
        <w:t>.</w:t>
      </w:r>
      <w:r>
        <w:tab/>
        <w:t>Power to demand production of books etc.</w:t>
      </w:r>
      <w:bookmarkEnd w:id="7731"/>
      <w:bookmarkEnd w:id="7732"/>
      <w:bookmarkEnd w:id="7733"/>
      <w:bookmarkEnd w:id="7734"/>
      <w:bookmarkEnd w:id="7735"/>
      <w:bookmarkEnd w:id="7736"/>
      <w:bookmarkEnd w:id="7737"/>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7738" w:name="_Toc454330026"/>
      <w:bookmarkStart w:id="7739" w:name="_Toc520085760"/>
      <w:bookmarkStart w:id="7740" w:name="_Toc64778128"/>
      <w:bookmarkStart w:id="7741" w:name="_Toc112476098"/>
      <w:bookmarkStart w:id="7742" w:name="_Toc196125095"/>
      <w:bookmarkStart w:id="7743" w:name="_Toc244595958"/>
      <w:bookmarkStart w:id="7744" w:name="_Toc239148793"/>
      <w:r>
        <w:rPr>
          <w:rStyle w:val="CharSectno"/>
        </w:rPr>
        <w:t>7.12</w:t>
      </w:r>
      <w:r>
        <w:t>.</w:t>
      </w:r>
      <w:r>
        <w:tab/>
        <w:t>Employees and financial institutions to furnish particulars of money received</w:t>
      </w:r>
      <w:bookmarkEnd w:id="7738"/>
      <w:bookmarkEnd w:id="7739"/>
      <w:bookmarkEnd w:id="7740"/>
      <w:bookmarkEnd w:id="7741"/>
      <w:bookmarkEnd w:id="7742"/>
      <w:bookmarkEnd w:id="7743"/>
      <w:bookmarkEnd w:id="7744"/>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spacing w:before="160"/>
      </w:pPr>
      <w:bookmarkStart w:id="7745" w:name="_Toc71096727"/>
      <w:bookmarkStart w:id="7746" w:name="_Toc84404812"/>
      <w:bookmarkStart w:id="7747" w:name="_Toc89507806"/>
      <w:bookmarkStart w:id="7748" w:name="_Toc89860008"/>
      <w:bookmarkStart w:id="7749" w:name="_Toc92771804"/>
      <w:bookmarkStart w:id="7750" w:name="_Toc92865703"/>
      <w:bookmarkStart w:id="7751" w:name="_Toc94071154"/>
      <w:bookmarkStart w:id="7752" w:name="_Toc96496839"/>
      <w:bookmarkStart w:id="7753" w:name="_Toc97098043"/>
      <w:bookmarkStart w:id="7754" w:name="_Toc100136557"/>
      <w:bookmarkStart w:id="7755" w:name="_Toc100384488"/>
      <w:bookmarkStart w:id="7756" w:name="_Toc100476704"/>
      <w:bookmarkStart w:id="7757" w:name="_Toc102382151"/>
      <w:bookmarkStart w:id="7758" w:name="_Toc102722084"/>
      <w:bookmarkStart w:id="7759" w:name="_Toc102877149"/>
      <w:bookmarkStart w:id="7760" w:name="_Toc104172939"/>
      <w:bookmarkStart w:id="7761" w:name="_Toc107983255"/>
      <w:bookmarkStart w:id="7762" w:name="_Toc109544723"/>
      <w:bookmarkStart w:id="7763" w:name="_Toc109548171"/>
      <w:bookmarkStart w:id="7764" w:name="_Toc110064220"/>
      <w:bookmarkStart w:id="7765" w:name="_Toc110324140"/>
      <w:bookmarkStart w:id="7766" w:name="_Toc110755612"/>
      <w:bookmarkStart w:id="7767" w:name="_Toc111618748"/>
      <w:bookmarkStart w:id="7768" w:name="_Toc111621956"/>
      <w:bookmarkStart w:id="7769" w:name="_Toc112476099"/>
      <w:bookmarkStart w:id="7770" w:name="_Toc112732595"/>
      <w:bookmarkStart w:id="7771" w:name="_Toc124053921"/>
      <w:bookmarkStart w:id="7772" w:name="_Toc131399602"/>
      <w:bookmarkStart w:id="7773" w:name="_Toc136336446"/>
      <w:bookmarkStart w:id="7774" w:name="_Toc136409485"/>
      <w:bookmarkStart w:id="7775" w:name="_Toc136410285"/>
      <w:bookmarkStart w:id="7776" w:name="_Toc138826091"/>
      <w:bookmarkStart w:id="7777" w:name="_Toc139268087"/>
      <w:bookmarkStart w:id="7778" w:name="_Toc139693384"/>
      <w:bookmarkStart w:id="7779" w:name="_Toc141179354"/>
      <w:bookmarkStart w:id="7780" w:name="_Toc152739599"/>
      <w:bookmarkStart w:id="7781" w:name="_Toc153611540"/>
      <w:bookmarkStart w:id="7782" w:name="_Toc155598520"/>
      <w:bookmarkStart w:id="7783" w:name="_Toc157923239"/>
      <w:bookmarkStart w:id="7784" w:name="_Toc162950808"/>
      <w:bookmarkStart w:id="7785" w:name="_Toc170724789"/>
      <w:bookmarkStart w:id="7786" w:name="_Toc171228576"/>
      <w:bookmarkStart w:id="7787" w:name="_Toc171235965"/>
      <w:bookmarkStart w:id="7788" w:name="_Toc173899308"/>
      <w:bookmarkStart w:id="7789" w:name="_Toc175470937"/>
      <w:bookmarkStart w:id="7790" w:name="_Toc175472826"/>
      <w:bookmarkStart w:id="7791" w:name="_Toc176677691"/>
      <w:bookmarkStart w:id="7792" w:name="_Toc176777414"/>
      <w:bookmarkStart w:id="7793" w:name="_Toc176835680"/>
      <w:bookmarkStart w:id="7794" w:name="_Toc180317747"/>
      <w:bookmarkStart w:id="7795" w:name="_Toc180385656"/>
      <w:bookmarkStart w:id="7796" w:name="_Toc187032507"/>
      <w:bookmarkStart w:id="7797" w:name="_Toc187121489"/>
      <w:bookmarkStart w:id="7798" w:name="_Toc187819578"/>
      <w:bookmarkStart w:id="7799" w:name="_Toc188078009"/>
      <w:bookmarkStart w:id="7800" w:name="_Toc196125096"/>
      <w:bookmarkStart w:id="7801" w:name="_Toc196125962"/>
      <w:bookmarkStart w:id="7802" w:name="_Toc196802360"/>
      <w:bookmarkStart w:id="7803" w:name="_Toc197855719"/>
      <w:bookmarkStart w:id="7804" w:name="_Toc200518499"/>
      <w:bookmarkStart w:id="7805" w:name="_Toc202174475"/>
      <w:bookmarkStart w:id="7806" w:name="_Toc239148794"/>
      <w:bookmarkStart w:id="7807" w:name="_Toc244595959"/>
      <w:r>
        <w:rPr>
          <w:rStyle w:val="CharDivNo"/>
        </w:rPr>
        <w:t>Division 4</w:t>
      </w:r>
      <w:r>
        <w:t> — </w:t>
      </w:r>
      <w:r>
        <w:rPr>
          <w:rStyle w:val="CharDivText"/>
        </w:rPr>
        <w:t>General</w:t>
      </w:r>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p>
    <w:p>
      <w:pPr>
        <w:pStyle w:val="Heading5"/>
        <w:spacing w:before="120"/>
      </w:pPr>
      <w:bookmarkStart w:id="7808" w:name="_Toc112476100"/>
      <w:bookmarkStart w:id="7809" w:name="_Toc196125097"/>
      <w:bookmarkStart w:id="7810" w:name="_Toc244595960"/>
      <w:bookmarkStart w:id="7811" w:name="_Toc239148795"/>
      <w:bookmarkStart w:id="7812" w:name="_Toc454330027"/>
      <w:bookmarkStart w:id="7813" w:name="_Toc520085761"/>
      <w:bookmarkStart w:id="7814" w:name="_Toc64778129"/>
      <w:r>
        <w:t>7.12A.</w:t>
      </w:r>
      <w:r>
        <w:tab/>
        <w:t>Duties of local government with respect to audits</w:t>
      </w:r>
      <w:bookmarkEnd w:id="7808"/>
      <w:bookmarkEnd w:id="7809"/>
      <w:bookmarkEnd w:id="7810"/>
      <w:bookmarkEnd w:id="7811"/>
    </w:p>
    <w:p>
      <w:pPr>
        <w:pStyle w:val="Subsection"/>
        <w:spacing w:before="100"/>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spacing w:before="100"/>
      </w:pPr>
      <w:r>
        <w:tab/>
        <w:t>(2)</w:t>
      </w:r>
      <w:r>
        <w:tab/>
        <w:t>Without limiting the generality of subsection (1), a local government is to meet with the auditor of the local government at least once in every year.</w:t>
      </w:r>
    </w:p>
    <w:p>
      <w:pPr>
        <w:pStyle w:val="Subsection"/>
        <w:spacing w:before="100"/>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spacing w:before="100"/>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spacing w:before="120"/>
      </w:pPr>
      <w:bookmarkStart w:id="7815" w:name="_Toc112476101"/>
      <w:bookmarkStart w:id="7816" w:name="_Toc196125098"/>
      <w:bookmarkStart w:id="7817" w:name="_Toc244595961"/>
      <w:bookmarkStart w:id="7818" w:name="_Toc239148796"/>
      <w:r>
        <w:rPr>
          <w:rStyle w:val="CharSectno"/>
        </w:rPr>
        <w:t>7.13</w:t>
      </w:r>
      <w:r>
        <w:t>.</w:t>
      </w:r>
      <w:r>
        <w:tab/>
        <w:t>Regulations as to audits</w:t>
      </w:r>
      <w:bookmarkEnd w:id="7812"/>
      <w:bookmarkEnd w:id="7813"/>
      <w:bookmarkEnd w:id="7814"/>
      <w:bookmarkEnd w:id="7815"/>
      <w:bookmarkEnd w:id="7816"/>
      <w:bookmarkEnd w:id="7817"/>
      <w:bookmarkEnd w:id="7818"/>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keepNext/>
        <w:spacing w:before="60"/>
      </w:pPr>
      <w:r>
        <w:tab/>
        <w:t>(ae)</w:t>
      </w:r>
      <w:r>
        <w:tab/>
        <w:t>as to monitoring action taken in respect of any matters raised in a report by an auditor;</w:t>
      </w:r>
    </w:p>
    <w:p>
      <w:pPr>
        <w:pStyle w:val="Indenta"/>
      </w:pPr>
      <w:r>
        <w:tab/>
        <w:t>(a)</w:t>
      </w:r>
      <w:r>
        <w:tab/>
        <w:t>with respect to matters to be included in agreements between local governments and auditors;</w:t>
      </w:r>
    </w:p>
    <w:p>
      <w:pPr>
        <w:pStyle w:val="Indenta"/>
      </w:pPr>
      <w:r>
        <w:tab/>
        <w:t>(b)</w:t>
      </w:r>
      <w:r>
        <w:tab/>
        <w:t>for notifications and reports to be given in relation to agreements between local governments and auditors, including any variations to, or termination of such agreements;</w:t>
      </w:r>
    </w:p>
    <w:p>
      <w:pPr>
        <w:pStyle w:val="Indenta"/>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7819" w:name="_Toc71096729"/>
      <w:bookmarkStart w:id="7820" w:name="_Toc84404814"/>
      <w:bookmarkStart w:id="7821" w:name="_Toc89507808"/>
      <w:bookmarkStart w:id="7822" w:name="_Toc89860010"/>
      <w:bookmarkStart w:id="7823" w:name="_Toc92771806"/>
      <w:bookmarkStart w:id="7824" w:name="_Toc92865705"/>
      <w:bookmarkStart w:id="7825" w:name="_Toc94071156"/>
      <w:bookmarkStart w:id="7826" w:name="_Toc96496841"/>
      <w:bookmarkStart w:id="7827" w:name="_Toc97098045"/>
      <w:bookmarkStart w:id="7828" w:name="_Toc100136559"/>
      <w:bookmarkStart w:id="7829" w:name="_Toc100384490"/>
      <w:bookmarkStart w:id="7830" w:name="_Toc100476706"/>
      <w:bookmarkStart w:id="7831" w:name="_Toc102382153"/>
      <w:bookmarkStart w:id="7832" w:name="_Toc102722086"/>
      <w:bookmarkStart w:id="7833" w:name="_Toc102877151"/>
      <w:bookmarkStart w:id="7834" w:name="_Toc104172942"/>
      <w:bookmarkStart w:id="7835" w:name="_Toc107983258"/>
      <w:bookmarkStart w:id="7836" w:name="_Toc109544726"/>
      <w:bookmarkStart w:id="7837" w:name="_Toc109548174"/>
      <w:bookmarkStart w:id="7838" w:name="_Toc110064223"/>
      <w:bookmarkStart w:id="7839" w:name="_Toc110324143"/>
      <w:bookmarkStart w:id="7840" w:name="_Toc110755615"/>
      <w:bookmarkStart w:id="7841" w:name="_Toc111618751"/>
      <w:bookmarkStart w:id="7842" w:name="_Toc111621959"/>
      <w:bookmarkStart w:id="7843" w:name="_Toc112476102"/>
      <w:bookmarkStart w:id="7844" w:name="_Toc112732598"/>
      <w:bookmarkStart w:id="7845" w:name="_Toc124053924"/>
      <w:bookmarkStart w:id="7846" w:name="_Toc131399605"/>
      <w:bookmarkStart w:id="7847" w:name="_Toc136336449"/>
      <w:bookmarkStart w:id="7848" w:name="_Toc136409488"/>
      <w:bookmarkStart w:id="7849" w:name="_Toc136410288"/>
      <w:bookmarkStart w:id="7850" w:name="_Toc138826094"/>
      <w:bookmarkStart w:id="7851" w:name="_Toc139268090"/>
      <w:bookmarkStart w:id="7852" w:name="_Toc139693387"/>
      <w:bookmarkStart w:id="7853" w:name="_Toc141179357"/>
      <w:bookmarkStart w:id="7854" w:name="_Toc152739602"/>
      <w:bookmarkStart w:id="7855" w:name="_Toc153611543"/>
      <w:bookmarkStart w:id="7856" w:name="_Toc155598523"/>
      <w:bookmarkStart w:id="7857" w:name="_Toc157923242"/>
      <w:bookmarkStart w:id="7858" w:name="_Toc162950811"/>
      <w:bookmarkStart w:id="7859" w:name="_Toc170724792"/>
      <w:bookmarkStart w:id="7860" w:name="_Toc171228579"/>
      <w:bookmarkStart w:id="7861" w:name="_Toc171235968"/>
      <w:bookmarkStart w:id="7862" w:name="_Toc173899311"/>
      <w:bookmarkStart w:id="7863" w:name="_Toc175470940"/>
      <w:bookmarkStart w:id="7864" w:name="_Toc175472829"/>
      <w:bookmarkStart w:id="7865" w:name="_Toc176677694"/>
      <w:bookmarkStart w:id="7866" w:name="_Toc176777417"/>
      <w:bookmarkStart w:id="7867" w:name="_Toc176835683"/>
      <w:bookmarkStart w:id="7868" w:name="_Toc180317750"/>
      <w:bookmarkStart w:id="7869" w:name="_Toc180385659"/>
      <w:bookmarkStart w:id="7870" w:name="_Toc187032510"/>
      <w:bookmarkStart w:id="7871" w:name="_Toc187121492"/>
      <w:bookmarkStart w:id="7872" w:name="_Toc187819581"/>
      <w:bookmarkStart w:id="7873" w:name="_Toc188078012"/>
      <w:bookmarkStart w:id="7874" w:name="_Toc196125099"/>
      <w:bookmarkStart w:id="7875" w:name="_Toc196125965"/>
      <w:bookmarkStart w:id="7876" w:name="_Toc196802363"/>
      <w:bookmarkStart w:id="7877" w:name="_Toc197855722"/>
      <w:bookmarkStart w:id="7878" w:name="_Toc200518502"/>
      <w:bookmarkStart w:id="7879" w:name="_Toc202174478"/>
      <w:bookmarkStart w:id="7880" w:name="_Toc239148797"/>
      <w:bookmarkStart w:id="7881" w:name="_Toc244595962"/>
      <w:r>
        <w:rPr>
          <w:rStyle w:val="CharPartNo"/>
        </w:rPr>
        <w:t>Part 8</w:t>
      </w:r>
      <w:r>
        <w:t> — </w:t>
      </w:r>
      <w:r>
        <w:rPr>
          <w:rStyle w:val="CharPartText"/>
        </w:rPr>
        <w:t>Scrutiny of the affairs of local governments</w:t>
      </w:r>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inquiring into the affairs and performance of local governments;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suspending and dismissing councils;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making members or local government employees accountable for the misapplication of property.</w:t>
      </w:r>
    </w:p>
    <w:p>
      <w:pPr>
        <w:pStyle w:val="Heading3"/>
      </w:pPr>
      <w:bookmarkStart w:id="7882" w:name="_Toc71096730"/>
      <w:bookmarkStart w:id="7883" w:name="_Toc84404815"/>
      <w:bookmarkStart w:id="7884" w:name="_Toc89507809"/>
      <w:bookmarkStart w:id="7885" w:name="_Toc89860011"/>
      <w:bookmarkStart w:id="7886" w:name="_Toc92771807"/>
      <w:bookmarkStart w:id="7887" w:name="_Toc92865706"/>
      <w:bookmarkStart w:id="7888" w:name="_Toc94071157"/>
      <w:bookmarkStart w:id="7889" w:name="_Toc96496842"/>
      <w:bookmarkStart w:id="7890" w:name="_Toc97098046"/>
      <w:bookmarkStart w:id="7891" w:name="_Toc100136560"/>
      <w:bookmarkStart w:id="7892" w:name="_Toc100384491"/>
      <w:bookmarkStart w:id="7893" w:name="_Toc100476707"/>
      <w:bookmarkStart w:id="7894" w:name="_Toc102382154"/>
      <w:bookmarkStart w:id="7895" w:name="_Toc102722087"/>
      <w:bookmarkStart w:id="7896" w:name="_Toc102877152"/>
      <w:bookmarkStart w:id="7897" w:name="_Toc104172943"/>
      <w:bookmarkStart w:id="7898" w:name="_Toc107983259"/>
      <w:bookmarkStart w:id="7899" w:name="_Toc109544727"/>
      <w:bookmarkStart w:id="7900" w:name="_Toc109548175"/>
      <w:bookmarkStart w:id="7901" w:name="_Toc110064224"/>
      <w:bookmarkStart w:id="7902" w:name="_Toc110324144"/>
      <w:bookmarkStart w:id="7903" w:name="_Toc110755616"/>
      <w:bookmarkStart w:id="7904" w:name="_Toc111618752"/>
      <w:bookmarkStart w:id="7905" w:name="_Toc111621960"/>
      <w:bookmarkStart w:id="7906" w:name="_Toc112476103"/>
      <w:bookmarkStart w:id="7907" w:name="_Toc112732599"/>
      <w:bookmarkStart w:id="7908" w:name="_Toc124053925"/>
      <w:bookmarkStart w:id="7909" w:name="_Toc131399606"/>
      <w:bookmarkStart w:id="7910" w:name="_Toc136336450"/>
      <w:bookmarkStart w:id="7911" w:name="_Toc136409489"/>
      <w:bookmarkStart w:id="7912" w:name="_Toc136410289"/>
      <w:bookmarkStart w:id="7913" w:name="_Toc138826095"/>
      <w:bookmarkStart w:id="7914" w:name="_Toc139268091"/>
      <w:bookmarkStart w:id="7915" w:name="_Toc139693388"/>
      <w:bookmarkStart w:id="7916" w:name="_Toc141179358"/>
      <w:bookmarkStart w:id="7917" w:name="_Toc152739603"/>
      <w:bookmarkStart w:id="7918" w:name="_Toc153611544"/>
      <w:bookmarkStart w:id="7919" w:name="_Toc155598524"/>
      <w:bookmarkStart w:id="7920" w:name="_Toc157923243"/>
      <w:bookmarkStart w:id="7921" w:name="_Toc162950812"/>
      <w:bookmarkStart w:id="7922" w:name="_Toc170724793"/>
      <w:bookmarkStart w:id="7923" w:name="_Toc171228580"/>
      <w:bookmarkStart w:id="7924" w:name="_Toc171235969"/>
      <w:bookmarkStart w:id="7925" w:name="_Toc173899312"/>
      <w:bookmarkStart w:id="7926" w:name="_Toc175470941"/>
      <w:bookmarkStart w:id="7927" w:name="_Toc175472830"/>
      <w:bookmarkStart w:id="7928" w:name="_Toc176677695"/>
      <w:bookmarkStart w:id="7929" w:name="_Toc176777418"/>
      <w:bookmarkStart w:id="7930" w:name="_Toc176835684"/>
      <w:bookmarkStart w:id="7931" w:name="_Toc180317751"/>
      <w:bookmarkStart w:id="7932" w:name="_Toc180385660"/>
      <w:bookmarkStart w:id="7933" w:name="_Toc187032511"/>
      <w:bookmarkStart w:id="7934" w:name="_Toc187121493"/>
      <w:bookmarkStart w:id="7935" w:name="_Toc187819582"/>
      <w:bookmarkStart w:id="7936" w:name="_Toc188078013"/>
      <w:bookmarkStart w:id="7937" w:name="_Toc196125100"/>
      <w:bookmarkStart w:id="7938" w:name="_Toc196125966"/>
      <w:bookmarkStart w:id="7939" w:name="_Toc196802364"/>
      <w:bookmarkStart w:id="7940" w:name="_Toc197855723"/>
      <w:bookmarkStart w:id="7941" w:name="_Toc200518503"/>
      <w:bookmarkStart w:id="7942" w:name="_Toc202174479"/>
      <w:bookmarkStart w:id="7943" w:name="_Toc239148798"/>
      <w:bookmarkStart w:id="7944" w:name="_Toc244595963"/>
      <w:r>
        <w:rPr>
          <w:rStyle w:val="CharDivNo"/>
        </w:rPr>
        <w:t>Division 1</w:t>
      </w:r>
      <w:r>
        <w:t> — </w:t>
      </w:r>
      <w:r>
        <w:rPr>
          <w:rStyle w:val="CharDivText"/>
        </w:rPr>
        <w:t>Inquiries by the Minister or an authorised person</w:t>
      </w:r>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p>
    <w:p>
      <w:pPr>
        <w:pStyle w:val="Heading5"/>
      </w:pPr>
      <w:bookmarkStart w:id="7945" w:name="_Toc454330028"/>
      <w:bookmarkStart w:id="7946" w:name="_Toc520085762"/>
      <w:bookmarkStart w:id="7947" w:name="_Toc64778130"/>
      <w:bookmarkStart w:id="7948" w:name="_Toc112476104"/>
      <w:bookmarkStart w:id="7949" w:name="_Toc196125101"/>
      <w:bookmarkStart w:id="7950" w:name="_Toc244595964"/>
      <w:bookmarkStart w:id="7951" w:name="_Toc239148799"/>
      <w:r>
        <w:rPr>
          <w:rStyle w:val="CharSectno"/>
        </w:rPr>
        <w:t>8.1</w:t>
      </w:r>
      <w:r>
        <w:t>.</w:t>
      </w:r>
      <w:r>
        <w:tab/>
      </w:r>
      <w:bookmarkEnd w:id="7945"/>
      <w:bookmarkEnd w:id="7946"/>
      <w:bookmarkEnd w:id="7947"/>
      <w:bookmarkEnd w:id="7948"/>
      <w:r>
        <w:t>Terms used in this Division</w:t>
      </w:r>
      <w:bookmarkEnd w:id="7949"/>
      <w:bookmarkEnd w:id="7950"/>
      <w:bookmarkEnd w:id="7951"/>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by No. 28 of 2006 s. 364.]</w:t>
      </w:r>
    </w:p>
    <w:p>
      <w:pPr>
        <w:pStyle w:val="Heading5"/>
      </w:pPr>
      <w:bookmarkStart w:id="7952" w:name="_Toc454330029"/>
      <w:bookmarkStart w:id="7953" w:name="_Toc520085763"/>
      <w:bookmarkStart w:id="7954" w:name="_Toc64778131"/>
      <w:bookmarkStart w:id="7955" w:name="_Toc112476105"/>
      <w:bookmarkStart w:id="7956" w:name="_Toc196125102"/>
      <w:bookmarkStart w:id="7957" w:name="_Toc244595965"/>
      <w:bookmarkStart w:id="7958" w:name="_Toc239148800"/>
      <w:r>
        <w:rPr>
          <w:rStyle w:val="CharSectno"/>
        </w:rPr>
        <w:t>8.2</w:t>
      </w:r>
      <w:r>
        <w:t>.</w:t>
      </w:r>
      <w:r>
        <w:tab/>
        <w:t>Minister or Departmental CEO may require information</w:t>
      </w:r>
      <w:bookmarkEnd w:id="7952"/>
      <w:bookmarkEnd w:id="7953"/>
      <w:bookmarkEnd w:id="7954"/>
      <w:bookmarkEnd w:id="7955"/>
      <w:bookmarkEnd w:id="7956"/>
      <w:bookmarkEnd w:id="7957"/>
      <w:bookmarkEnd w:id="7958"/>
    </w:p>
    <w:p>
      <w:pPr>
        <w:pStyle w:val="Subsection"/>
      </w:pPr>
      <w:r>
        <w:tab/>
        <w:t>(1)</w:t>
      </w:r>
      <w:r>
        <w:tab/>
        <w:t>The Minister or Departmental CEO may in a written notice require a local government to provide information of a kind specified in the notice concerning the local government or its operations or affairs.</w:t>
      </w:r>
    </w:p>
    <w:p>
      <w:pPr>
        <w:pStyle w:val="Subsection"/>
      </w:pPr>
      <w:r>
        <w:tab/>
        <w:t>(2)</w:t>
      </w:r>
      <w:r>
        <w:tab/>
        <w:t>The local government is to provide the information within the time specified in the notice.</w:t>
      </w:r>
    </w:p>
    <w:p>
      <w:pPr>
        <w:pStyle w:val="Footnotesection"/>
      </w:pPr>
      <w:r>
        <w:tab/>
        <w:t>[Section 8.2 amended by No. 28 of 2006 s. 364.]</w:t>
      </w:r>
    </w:p>
    <w:p>
      <w:pPr>
        <w:pStyle w:val="Heading5"/>
      </w:pPr>
      <w:bookmarkStart w:id="7959" w:name="_Toc454330030"/>
      <w:bookmarkStart w:id="7960" w:name="_Toc520085764"/>
      <w:bookmarkStart w:id="7961" w:name="_Toc64778132"/>
      <w:bookmarkStart w:id="7962" w:name="_Toc112476106"/>
      <w:bookmarkStart w:id="7963" w:name="_Toc196125103"/>
      <w:bookmarkStart w:id="7964" w:name="_Toc244595966"/>
      <w:bookmarkStart w:id="7965" w:name="_Toc239148801"/>
      <w:r>
        <w:rPr>
          <w:rStyle w:val="CharSectno"/>
        </w:rPr>
        <w:t>8.3</w:t>
      </w:r>
      <w:r>
        <w:t>.</w:t>
      </w:r>
      <w:r>
        <w:tab/>
        <w:t>Inquiries by, or authorised by, the Departmental CEO</w:t>
      </w:r>
      <w:bookmarkEnd w:id="7959"/>
      <w:bookmarkEnd w:id="7960"/>
      <w:bookmarkEnd w:id="7961"/>
      <w:bookmarkEnd w:id="7962"/>
      <w:bookmarkEnd w:id="7963"/>
      <w:bookmarkEnd w:id="7964"/>
      <w:bookmarkEnd w:id="7965"/>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7966" w:name="_Toc454330031"/>
      <w:bookmarkStart w:id="7967" w:name="_Toc520085765"/>
      <w:bookmarkStart w:id="7968" w:name="_Toc64778133"/>
      <w:bookmarkStart w:id="7969" w:name="_Toc112476107"/>
      <w:bookmarkStart w:id="7970" w:name="_Toc196125104"/>
      <w:bookmarkStart w:id="7971" w:name="_Toc244595967"/>
      <w:bookmarkStart w:id="7972" w:name="_Toc239148802"/>
      <w:r>
        <w:rPr>
          <w:rStyle w:val="CharSectno"/>
        </w:rPr>
        <w:t>8.4</w:t>
      </w:r>
      <w:r>
        <w:t>.</w:t>
      </w:r>
      <w:r>
        <w:tab/>
        <w:t>Scope and duration of an authorisation</w:t>
      </w:r>
      <w:bookmarkEnd w:id="7966"/>
      <w:bookmarkEnd w:id="7967"/>
      <w:bookmarkEnd w:id="7968"/>
      <w:bookmarkEnd w:id="7969"/>
      <w:bookmarkEnd w:id="7970"/>
      <w:bookmarkEnd w:id="7971"/>
      <w:bookmarkEnd w:id="7972"/>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7973" w:name="_Toc454330032"/>
      <w:bookmarkStart w:id="7974" w:name="_Toc520085766"/>
      <w:bookmarkStart w:id="7975" w:name="_Toc64778134"/>
      <w:bookmarkStart w:id="7976" w:name="_Toc112476108"/>
      <w:bookmarkStart w:id="7977" w:name="_Toc196125105"/>
      <w:bookmarkStart w:id="7978" w:name="_Toc244595968"/>
      <w:bookmarkStart w:id="7979" w:name="_Toc239148803"/>
      <w:r>
        <w:rPr>
          <w:rStyle w:val="CharSectno"/>
        </w:rPr>
        <w:t>8.5</w:t>
      </w:r>
      <w:r>
        <w:t>.</w:t>
      </w:r>
      <w:r>
        <w:tab/>
        <w:t>Powers of an authorised person</w:t>
      </w:r>
      <w:bookmarkEnd w:id="7973"/>
      <w:bookmarkEnd w:id="7974"/>
      <w:bookmarkEnd w:id="7975"/>
      <w:bookmarkEnd w:id="7976"/>
      <w:bookmarkEnd w:id="7977"/>
      <w:bookmarkEnd w:id="7978"/>
      <w:bookmarkEnd w:id="7979"/>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7980" w:name="_Toc454330033"/>
      <w:bookmarkStart w:id="7981" w:name="_Toc520085767"/>
      <w:bookmarkStart w:id="7982" w:name="_Toc64778135"/>
      <w:bookmarkStart w:id="7983" w:name="_Toc112476109"/>
      <w:bookmarkStart w:id="7984" w:name="_Toc196125106"/>
      <w:bookmarkStart w:id="7985" w:name="_Toc244595969"/>
      <w:bookmarkStart w:id="7986" w:name="_Toc239148804"/>
      <w:r>
        <w:rPr>
          <w:rStyle w:val="CharSectno"/>
        </w:rPr>
        <w:t>8.6</w:t>
      </w:r>
      <w:r>
        <w:t>.</w:t>
      </w:r>
      <w:r>
        <w:tab/>
        <w:t>Power to enter property</w:t>
      </w:r>
      <w:bookmarkEnd w:id="7980"/>
      <w:bookmarkEnd w:id="7981"/>
      <w:bookmarkEnd w:id="7982"/>
      <w:bookmarkEnd w:id="7983"/>
      <w:bookmarkEnd w:id="7984"/>
      <w:bookmarkEnd w:id="7985"/>
      <w:bookmarkEnd w:id="7986"/>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7987" w:name="_Toc454330034"/>
      <w:bookmarkStart w:id="7988" w:name="_Toc520085768"/>
      <w:bookmarkStart w:id="7989" w:name="_Toc64778136"/>
      <w:bookmarkStart w:id="7990" w:name="_Toc112476110"/>
      <w:bookmarkStart w:id="7991" w:name="_Toc196125107"/>
      <w:bookmarkStart w:id="7992" w:name="_Toc244595970"/>
      <w:bookmarkStart w:id="7993" w:name="_Toc239148805"/>
      <w:r>
        <w:rPr>
          <w:rStyle w:val="CharSectno"/>
        </w:rPr>
        <w:t>8.7</w:t>
      </w:r>
      <w:r>
        <w:t>.</w:t>
      </w:r>
      <w:r>
        <w:tab/>
        <w:t>Notice of entry</w:t>
      </w:r>
      <w:bookmarkEnd w:id="7987"/>
      <w:bookmarkEnd w:id="7988"/>
      <w:bookmarkEnd w:id="7989"/>
      <w:bookmarkEnd w:id="7990"/>
      <w:bookmarkEnd w:id="7991"/>
      <w:bookmarkEnd w:id="7992"/>
      <w:bookmarkEnd w:id="7993"/>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7994" w:name="_Toc454330035"/>
      <w:bookmarkStart w:id="7995" w:name="_Toc520085769"/>
      <w:bookmarkStart w:id="7996" w:name="_Toc64778137"/>
      <w:bookmarkStart w:id="7997" w:name="_Toc112476111"/>
      <w:bookmarkStart w:id="7998" w:name="_Toc196125108"/>
      <w:bookmarkStart w:id="7999" w:name="_Toc244595971"/>
      <w:bookmarkStart w:id="8000" w:name="_Toc239148806"/>
      <w:r>
        <w:rPr>
          <w:rStyle w:val="CharSectno"/>
        </w:rPr>
        <w:t>8.8</w:t>
      </w:r>
      <w:r>
        <w:t>.</w:t>
      </w:r>
      <w:r>
        <w:tab/>
        <w:t>Entry under warrant</w:t>
      </w:r>
      <w:bookmarkEnd w:id="7994"/>
      <w:bookmarkEnd w:id="7995"/>
      <w:bookmarkEnd w:id="7996"/>
      <w:bookmarkEnd w:id="7997"/>
      <w:bookmarkEnd w:id="7998"/>
      <w:bookmarkEnd w:id="7999"/>
      <w:bookmarkEnd w:id="8000"/>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8001" w:name="_Toc454330036"/>
      <w:bookmarkStart w:id="8002" w:name="_Toc520085770"/>
      <w:bookmarkStart w:id="8003" w:name="_Toc64778138"/>
      <w:bookmarkStart w:id="8004" w:name="_Toc112476112"/>
      <w:bookmarkStart w:id="8005" w:name="_Toc196125109"/>
      <w:bookmarkStart w:id="8006" w:name="_Toc244595972"/>
      <w:bookmarkStart w:id="8007" w:name="_Toc239148807"/>
      <w:r>
        <w:rPr>
          <w:rStyle w:val="CharSectno"/>
        </w:rPr>
        <w:t>8.9</w:t>
      </w:r>
      <w:r>
        <w:t>.</w:t>
      </w:r>
      <w:r>
        <w:tab/>
        <w:t>Exercise of powers</w:t>
      </w:r>
      <w:bookmarkEnd w:id="8001"/>
      <w:bookmarkEnd w:id="8002"/>
      <w:bookmarkEnd w:id="8003"/>
      <w:bookmarkEnd w:id="8004"/>
      <w:bookmarkEnd w:id="8005"/>
      <w:bookmarkEnd w:id="8006"/>
      <w:bookmarkEnd w:id="8007"/>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8008" w:name="_Toc454330037"/>
      <w:bookmarkStart w:id="8009" w:name="_Toc520085771"/>
      <w:bookmarkStart w:id="8010" w:name="_Toc64778139"/>
      <w:bookmarkStart w:id="8011" w:name="_Toc112476113"/>
      <w:bookmarkStart w:id="8012" w:name="_Toc196125110"/>
      <w:bookmarkStart w:id="8013" w:name="_Toc244595973"/>
      <w:bookmarkStart w:id="8014" w:name="_Toc239148808"/>
      <w:r>
        <w:rPr>
          <w:rStyle w:val="CharSectno"/>
        </w:rPr>
        <w:t>8.10</w:t>
      </w:r>
      <w:r>
        <w:t>.</w:t>
      </w:r>
      <w:r>
        <w:tab/>
        <w:t>Protection from liability</w:t>
      </w:r>
      <w:bookmarkEnd w:id="8008"/>
      <w:bookmarkEnd w:id="8009"/>
      <w:bookmarkEnd w:id="8010"/>
      <w:bookmarkEnd w:id="8011"/>
      <w:bookmarkEnd w:id="8012"/>
      <w:bookmarkEnd w:id="8013"/>
      <w:bookmarkEnd w:id="8014"/>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8015" w:name="_Toc454330038"/>
      <w:bookmarkStart w:id="8016" w:name="_Toc520085772"/>
      <w:bookmarkStart w:id="8017" w:name="_Toc64778140"/>
      <w:bookmarkStart w:id="8018" w:name="_Toc112476114"/>
      <w:bookmarkStart w:id="8019" w:name="_Toc196125111"/>
      <w:bookmarkStart w:id="8020" w:name="_Toc244595974"/>
      <w:bookmarkStart w:id="8021" w:name="_Toc239148809"/>
      <w:r>
        <w:rPr>
          <w:rStyle w:val="CharSectno"/>
        </w:rPr>
        <w:t>8.11</w:t>
      </w:r>
      <w:r>
        <w:t>.</w:t>
      </w:r>
      <w:r>
        <w:tab/>
        <w:t>Failure to comply with directions</w:t>
      </w:r>
      <w:bookmarkEnd w:id="8015"/>
      <w:bookmarkEnd w:id="8016"/>
      <w:bookmarkEnd w:id="8017"/>
      <w:bookmarkEnd w:id="8018"/>
      <w:bookmarkEnd w:id="8019"/>
      <w:bookmarkEnd w:id="8020"/>
      <w:bookmarkEnd w:id="8021"/>
    </w:p>
    <w:p>
      <w:pPr>
        <w:pStyle w:val="Subsection"/>
        <w:keepNext/>
        <w:keepLines/>
      </w:pPr>
      <w:r>
        <w:tab/>
      </w:r>
      <w:r>
        <w:tab/>
        <w:t>A person who — </w:t>
      </w:r>
    </w:p>
    <w:p>
      <w:pPr>
        <w:pStyle w:val="Indenta"/>
      </w:pPr>
      <w:r>
        <w:tab/>
        <w:t>(a)</w:t>
      </w:r>
      <w:r>
        <w:tab/>
        <w:t>hinders or obstructs an authorised person in the performance of his or her functions;</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pPr>
      <w:bookmarkStart w:id="8022" w:name="_Toc454330039"/>
      <w:bookmarkStart w:id="8023" w:name="_Toc520085773"/>
      <w:bookmarkStart w:id="8024" w:name="_Toc64778141"/>
      <w:bookmarkStart w:id="8025" w:name="_Toc112476115"/>
      <w:bookmarkStart w:id="8026" w:name="_Toc196125112"/>
      <w:bookmarkStart w:id="8027" w:name="_Toc244595975"/>
      <w:bookmarkStart w:id="8028" w:name="_Toc239148810"/>
      <w:r>
        <w:rPr>
          <w:rStyle w:val="CharSectno"/>
        </w:rPr>
        <w:t>8.12</w:t>
      </w:r>
      <w:r>
        <w:t>.</w:t>
      </w:r>
      <w:r>
        <w:tab/>
        <w:t>Referral to other authorities</w:t>
      </w:r>
      <w:bookmarkEnd w:id="8022"/>
      <w:bookmarkEnd w:id="8023"/>
      <w:bookmarkEnd w:id="8024"/>
      <w:bookmarkEnd w:id="8025"/>
      <w:bookmarkEnd w:id="8026"/>
      <w:bookmarkEnd w:id="8027"/>
      <w:bookmarkEnd w:id="8028"/>
    </w:p>
    <w:p>
      <w:pPr>
        <w:pStyle w:val="Subsection"/>
        <w:spacing w:before="200"/>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pPr>
      <w:bookmarkStart w:id="8029" w:name="_Toc454330040"/>
      <w:bookmarkStart w:id="8030" w:name="_Toc520085774"/>
      <w:bookmarkStart w:id="8031" w:name="_Toc64778142"/>
      <w:bookmarkStart w:id="8032" w:name="_Toc112476116"/>
      <w:bookmarkStart w:id="8033" w:name="_Toc196125113"/>
      <w:bookmarkStart w:id="8034" w:name="_Toc244595976"/>
      <w:bookmarkStart w:id="8035" w:name="_Toc239148811"/>
      <w:r>
        <w:rPr>
          <w:rStyle w:val="CharSectno"/>
        </w:rPr>
        <w:t>8.13</w:t>
      </w:r>
      <w:r>
        <w:t>.</w:t>
      </w:r>
      <w:r>
        <w:tab/>
        <w:t>Authorised person’s report</w:t>
      </w:r>
      <w:bookmarkEnd w:id="8029"/>
      <w:bookmarkEnd w:id="8030"/>
      <w:bookmarkEnd w:id="8031"/>
      <w:bookmarkEnd w:id="8032"/>
      <w:bookmarkEnd w:id="8033"/>
      <w:bookmarkEnd w:id="8034"/>
      <w:bookmarkEnd w:id="8035"/>
    </w:p>
    <w:p>
      <w:pPr>
        <w:pStyle w:val="Subsection"/>
        <w:spacing w:before="200"/>
      </w:pPr>
      <w:r>
        <w:tab/>
        <w:t>(1)</w:t>
      </w:r>
      <w:r>
        <w:tab/>
        <w:t>An authorised person is to compile a report on the outcome of any inquiry he or she conducts.</w:t>
      </w:r>
    </w:p>
    <w:p>
      <w:pPr>
        <w:pStyle w:val="Subsection"/>
        <w:spacing w:before="200"/>
      </w:pPr>
      <w:r>
        <w:tab/>
        <w:t>(2)</w:t>
      </w:r>
      <w:r>
        <w:tab/>
        <w:t>The report is to contain any recommendations that the authorised person considers appropriate.</w:t>
      </w:r>
    </w:p>
    <w:p>
      <w:pPr>
        <w:pStyle w:val="Subsection"/>
        <w:spacing w:before="200"/>
      </w:pPr>
      <w:r>
        <w:tab/>
        <w:t>(3)</w:t>
      </w:r>
      <w:r>
        <w:tab/>
        <w:t>The report of an authorised person other than the Departmental CEO is to be given to the Departmental CEO.</w:t>
      </w:r>
    </w:p>
    <w:p>
      <w:pPr>
        <w:pStyle w:val="Subsection"/>
        <w:spacing w:before="200"/>
      </w:pPr>
      <w:r>
        <w:tab/>
        <w:t>(4)</w:t>
      </w:r>
      <w:r>
        <w:tab/>
        <w:t>The Departmental CEO is to give a copy of the report to the Minister.</w:t>
      </w:r>
    </w:p>
    <w:p>
      <w:pPr>
        <w:pStyle w:val="Footnotesection"/>
      </w:pPr>
      <w:r>
        <w:tab/>
        <w:t>[Section 8.13 amended by No. 28 of 2006 s. 364.]</w:t>
      </w:r>
    </w:p>
    <w:p>
      <w:pPr>
        <w:pStyle w:val="Heading5"/>
        <w:keepLines w:val="0"/>
      </w:pPr>
      <w:bookmarkStart w:id="8036" w:name="_Toc454330041"/>
      <w:bookmarkStart w:id="8037" w:name="_Toc520085775"/>
      <w:bookmarkStart w:id="8038" w:name="_Toc64778143"/>
      <w:bookmarkStart w:id="8039" w:name="_Toc112476117"/>
      <w:bookmarkStart w:id="8040" w:name="_Toc196125114"/>
      <w:bookmarkStart w:id="8041" w:name="_Toc244595977"/>
      <w:bookmarkStart w:id="8042" w:name="_Toc239148812"/>
      <w:r>
        <w:rPr>
          <w:rStyle w:val="CharSectno"/>
        </w:rPr>
        <w:t>8.14</w:t>
      </w:r>
      <w:r>
        <w:t>.</w:t>
      </w:r>
      <w:r>
        <w:tab/>
        <w:t>Copy to be given to the local government</w:t>
      </w:r>
      <w:bookmarkEnd w:id="8036"/>
      <w:bookmarkEnd w:id="8037"/>
      <w:bookmarkEnd w:id="8038"/>
      <w:bookmarkEnd w:id="8039"/>
      <w:bookmarkEnd w:id="8040"/>
      <w:bookmarkEnd w:id="8041"/>
      <w:bookmarkEnd w:id="8042"/>
    </w:p>
    <w:p>
      <w:pPr>
        <w:pStyle w:val="Subsection"/>
      </w:pPr>
      <w:r>
        <w:tab/>
        <w:t>(1)</w:t>
      </w:r>
      <w:r>
        <w:tab/>
        <w:t>Unless the Minister directs otherwise, the Departmental CEO is to give a copy of a report under section 8.13 to the local government concerned.</w:t>
      </w:r>
    </w:p>
    <w:p>
      <w:pPr>
        <w:pStyle w:val="Subsection"/>
      </w:pPr>
      <w:r>
        <w:tab/>
        <w:t>(2)</w:t>
      </w:r>
      <w:r>
        <w:tab/>
        <w:t>Before giving the report to the local government the Departmental CEO may remove from the report anything that — </w:t>
      </w:r>
    </w:p>
    <w:p>
      <w:pPr>
        <w:pStyle w:val="Indenta"/>
      </w:pPr>
      <w:r>
        <w:tab/>
        <w:t>(a)</w:t>
      </w:r>
      <w:r>
        <w:tab/>
        <w:t>could prejudice any legal action arising from the inquiry;</w:t>
      </w:r>
    </w:p>
    <w:p>
      <w:pPr>
        <w:pStyle w:val="Indenta"/>
      </w:pPr>
      <w:r>
        <w:tab/>
        <w:t>(b)</w:t>
      </w:r>
      <w:r>
        <w:tab/>
        <w:t>could prejudice any inquiry that the Minister may wish to institute under Division 2;</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 No. 28 of 2006 s. 364.]</w:t>
      </w:r>
    </w:p>
    <w:p>
      <w:pPr>
        <w:pStyle w:val="Heading5"/>
      </w:pPr>
      <w:bookmarkStart w:id="8043" w:name="_Toc454330042"/>
      <w:bookmarkStart w:id="8044" w:name="_Toc520085776"/>
      <w:bookmarkStart w:id="8045" w:name="_Toc64778144"/>
      <w:bookmarkStart w:id="8046" w:name="_Toc112476118"/>
      <w:bookmarkStart w:id="8047" w:name="_Toc196125115"/>
      <w:bookmarkStart w:id="8048" w:name="_Toc244595978"/>
      <w:bookmarkStart w:id="8049" w:name="_Toc239148813"/>
      <w:r>
        <w:rPr>
          <w:rStyle w:val="CharSectno"/>
        </w:rPr>
        <w:t>8.15</w:t>
      </w:r>
      <w:r>
        <w:t>.</w:t>
      </w:r>
      <w:r>
        <w:tab/>
        <w:t>Minister can take action to ensure that recommendations are put into effect</w:t>
      </w:r>
      <w:bookmarkEnd w:id="8043"/>
      <w:bookmarkEnd w:id="8044"/>
      <w:bookmarkEnd w:id="8045"/>
      <w:bookmarkEnd w:id="8046"/>
      <w:bookmarkEnd w:id="8047"/>
      <w:bookmarkEnd w:id="8048"/>
      <w:bookmarkEnd w:id="8049"/>
    </w:p>
    <w:p>
      <w:pPr>
        <w:pStyle w:val="Subsection"/>
      </w:pPr>
      <w:r>
        <w:tab/>
        <w:t>(1)</w:t>
      </w:r>
      <w:r>
        <w:tab/>
        <w:t>The Minister may, if he or she thinks fit — </w:t>
      </w:r>
    </w:p>
    <w:p>
      <w:pPr>
        <w:pStyle w:val="Indenta"/>
      </w:pPr>
      <w:r>
        <w:tab/>
        <w:t>(a)</w:t>
      </w:r>
      <w:r>
        <w:tab/>
        <w:t>after receiving the local government’s advice; or</w:t>
      </w:r>
    </w:p>
    <w:p>
      <w:pPr>
        <w:pStyle w:val="Indenta"/>
      </w:pPr>
      <w:r>
        <w:tab/>
        <w:t>(b)</w:t>
      </w:r>
      <w:r>
        <w:tab/>
        <w:t>after the time allowed by or under section 8.14(3) runs out, if no advice has been received by then,</w:t>
      </w:r>
    </w:p>
    <w:p>
      <w:pPr>
        <w:pStyle w:val="Subsection"/>
        <w:spacing w:before="100"/>
      </w:pPr>
      <w:r>
        <w:tab/>
      </w:r>
      <w:r>
        <w:tab/>
        <w:t>order the local government, or any of its council members or employees, to give effect to any one or more of the recommendations in the report in a manner and within a time ordered by the Minister.</w:t>
      </w:r>
    </w:p>
    <w:p>
      <w:pPr>
        <w:pStyle w:val="Subsection"/>
        <w:spacing w:before="100"/>
      </w:pPr>
      <w:r>
        <w:tab/>
        <w:t>(2)</w:t>
      </w:r>
      <w:r>
        <w:tab/>
        <w:t>If the Minister’s order under subsection (1) is not complied with according to its terms the Minister may, by order, suspend the council of the local government.</w:t>
      </w:r>
    </w:p>
    <w:p>
      <w:pPr>
        <w:pStyle w:val="Heading5"/>
      </w:pPr>
      <w:bookmarkStart w:id="8050" w:name="_Toc454330043"/>
      <w:bookmarkStart w:id="8051" w:name="_Toc520085777"/>
      <w:bookmarkStart w:id="8052" w:name="_Toc64778145"/>
      <w:bookmarkStart w:id="8053" w:name="_Toc112476119"/>
      <w:bookmarkStart w:id="8054" w:name="_Toc196125116"/>
      <w:bookmarkStart w:id="8055" w:name="_Toc244595979"/>
      <w:bookmarkStart w:id="8056" w:name="_Toc239148814"/>
      <w:r>
        <w:rPr>
          <w:rStyle w:val="CharSectno"/>
        </w:rPr>
        <w:t>8.15A</w:t>
      </w:r>
      <w:r>
        <w:t>.</w:t>
      </w:r>
      <w:r>
        <w:tab/>
        <w:t>Local government may have to meet inquiry costs</w:t>
      </w:r>
      <w:bookmarkEnd w:id="8050"/>
      <w:bookmarkEnd w:id="8051"/>
      <w:bookmarkEnd w:id="8052"/>
      <w:bookmarkEnd w:id="8053"/>
      <w:bookmarkEnd w:id="8054"/>
      <w:bookmarkEnd w:id="8055"/>
      <w:bookmarkEnd w:id="8056"/>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8057" w:name="_Toc71096747"/>
      <w:bookmarkStart w:id="8058" w:name="_Toc84404832"/>
      <w:bookmarkStart w:id="8059" w:name="_Toc89507826"/>
      <w:bookmarkStart w:id="8060" w:name="_Toc89860028"/>
      <w:bookmarkStart w:id="8061" w:name="_Toc92771824"/>
      <w:bookmarkStart w:id="8062" w:name="_Toc92865723"/>
      <w:bookmarkStart w:id="8063" w:name="_Toc94071174"/>
      <w:bookmarkStart w:id="8064" w:name="_Toc96496859"/>
      <w:bookmarkStart w:id="8065" w:name="_Toc97098063"/>
      <w:bookmarkStart w:id="8066" w:name="_Toc100136577"/>
      <w:bookmarkStart w:id="8067" w:name="_Toc100384508"/>
      <w:bookmarkStart w:id="8068" w:name="_Toc100476724"/>
      <w:bookmarkStart w:id="8069" w:name="_Toc102382171"/>
      <w:bookmarkStart w:id="8070" w:name="_Toc102722104"/>
      <w:bookmarkStart w:id="8071" w:name="_Toc102877169"/>
      <w:bookmarkStart w:id="8072" w:name="_Toc104172960"/>
      <w:bookmarkStart w:id="8073" w:name="_Toc107983276"/>
      <w:bookmarkStart w:id="8074" w:name="_Toc109544744"/>
      <w:bookmarkStart w:id="8075" w:name="_Toc109548192"/>
      <w:bookmarkStart w:id="8076" w:name="_Toc110064241"/>
      <w:bookmarkStart w:id="8077" w:name="_Toc110324161"/>
      <w:bookmarkStart w:id="8078" w:name="_Toc110755633"/>
      <w:bookmarkStart w:id="8079" w:name="_Toc111618769"/>
      <w:bookmarkStart w:id="8080" w:name="_Toc111621977"/>
      <w:bookmarkStart w:id="8081" w:name="_Toc112476120"/>
      <w:bookmarkStart w:id="8082" w:name="_Toc112732616"/>
      <w:bookmarkStart w:id="8083" w:name="_Toc124053942"/>
      <w:bookmarkStart w:id="8084" w:name="_Toc131399623"/>
      <w:bookmarkStart w:id="8085" w:name="_Toc136336467"/>
      <w:bookmarkStart w:id="8086" w:name="_Toc136409506"/>
      <w:bookmarkStart w:id="8087" w:name="_Toc136410306"/>
      <w:bookmarkStart w:id="8088" w:name="_Toc138826112"/>
      <w:bookmarkStart w:id="8089" w:name="_Toc139268108"/>
      <w:bookmarkStart w:id="8090" w:name="_Toc139693405"/>
      <w:bookmarkStart w:id="8091" w:name="_Toc141179375"/>
      <w:bookmarkStart w:id="8092" w:name="_Toc152739620"/>
      <w:bookmarkStart w:id="8093" w:name="_Toc153611561"/>
      <w:bookmarkStart w:id="8094" w:name="_Toc155598541"/>
      <w:bookmarkStart w:id="8095" w:name="_Toc157923260"/>
      <w:bookmarkStart w:id="8096" w:name="_Toc162950829"/>
      <w:bookmarkStart w:id="8097" w:name="_Toc170724810"/>
      <w:bookmarkStart w:id="8098" w:name="_Toc171228597"/>
      <w:bookmarkStart w:id="8099" w:name="_Toc171235986"/>
      <w:bookmarkStart w:id="8100" w:name="_Toc173899329"/>
      <w:bookmarkStart w:id="8101" w:name="_Toc175470958"/>
      <w:bookmarkStart w:id="8102" w:name="_Toc175472847"/>
      <w:bookmarkStart w:id="8103" w:name="_Toc176677712"/>
      <w:bookmarkStart w:id="8104" w:name="_Toc176777435"/>
      <w:bookmarkStart w:id="8105" w:name="_Toc176835701"/>
      <w:bookmarkStart w:id="8106" w:name="_Toc180317768"/>
      <w:bookmarkStart w:id="8107" w:name="_Toc180385677"/>
      <w:bookmarkStart w:id="8108" w:name="_Toc187032528"/>
      <w:bookmarkStart w:id="8109" w:name="_Toc187121510"/>
      <w:bookmarkStart w:id="8110" w:name="_Toc187819599"/>
      <w:bookmarkStart w:id="8111" w:name="_Toc188078030"/>
      <w:bookmarkStart w:id="8112" w:name="_Toc196125117"/>
      <w:bookmarkStart w:id="8113" w:name="_Toc196125983"/>
      <w:bookmarkStart w:id="8114" w:name="_Toc196802381"/>
      <w:bookmarkStart w:id="8115" w:name="_Toc197855740"/>
      <w:bookmarkStart w:id="8116" w:name="_Toc200518520"/>
      <w:bookmarkStart w:id="8117" w:name="_Toc202174496"/>
      <w:bookmarkStart w:id="8118" w:name="_Toc239148815"/>
      <w:bookmarkStart w:id="8119" w:name="_Toc244595980"/>
      <w:r>
        <w:rPr>
          <w:rStyle w:val="CharDivNo"/>
        </w:rPr>
        <w:t>Division 2</w:t>
      </w:r>
      <w:r>
        <w:t> — </w:t>
      </w:r>
      <w:r>
        <w:rPr>
          <w:rStyle w:val="CharDivText"/>
        </w:rPr>
        <w:t>Inquiries by Inquiry Panels</w:t>
      </w:r>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p>
    <w:p>
      <w:pPr>
        <w:pStyle w:val="Heading5"/>
      </w:pPr>
      <w:bookmarkStart w:id="8120" w:name="_Toc454330044"/>
      <w:bookmarkStart w:id="8121" w:name="_Toc520085778"/>
      <w:bookmarkStart w:id="8122" w:name="_Toc64778146"/>
      <w:bookmarkStart w:id="8123" w:name="_Toc112476121"/>
      <w:bookmarkStart w:id="8124" w:name="_Toc196125118"/>
      <w:bookmarkStart w:id="8125" w:name="_Toc244595981"/>
      <w:bookmarkStart w:id="8126" w:name="_Toc239148816"/>
      <w:r>
        <w:rPr>
          <w:rStyle w:val="CharSectno"/>
        </w:rPr>
        <w:t>8.16</w:t>
      </w:r>
      <w:r>
        <w:t>.</w:t>
      </w:r>
      <w:r>
        <w:tab/>
        <w:t>Minister may institute an inquiry</w:t>
      </w:r>
      <w:bookmarkEnd w:id="8120"/>
      <w:bookmarkEnd w:id="8121"/>
      <w:bookmarkEnd w:id="8122"/>
      <w:bookmarkEnd w:id="8123"/>
      <w:bookmarkEnd w:id="8124"/>
      <w:bookmarkEnd w:id="8125"/>
      <w:bookmarkEnd w:id="8126"/>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pPr>
      <w:bookmarkStart w:id="8127" w:name="_Toc454330045"/>
      <w:bookmarkStart w:id="8128" w:name="_Toc520085779"/>
      <w:bookmarkStart w:id="8129" w:name="_Toc64778147"/>
      <w:bookmarkStart w:id="8130" w:name="_Toc112476122"/>
      <w:bookmarkStart w:id="8131" w:name="_Toc196125119"/>
      <w:bookmarkStart w:id="8132" w:name="_Toc244595982"/>
      <w:bookmarkStart w:id="8133" w:name="_Toc239148817"/>
      <w:r>
        <w:rPr>
          <w:rStyle w:val="CharSectno"/>
        </w:rPr>
        <w:t>8.17</w:t>
      </w:r>
      <w:r>
        <w:t>.</w:t>
      </w:r>
      <w:r>
        <w:tab/>
        <w:t>Scope and duration of inquiry</w:t>
      </w:r>
      <w:bookmarkEnd w:id="8127"/>
      <w:bookmarkEnd w:id="8128"/>
      <w:bookmarkEnd w:id="8129"/>
      <w:bookmarkEnd w:id="8130"/>
      <w:bookmarkEnd w:id="8131"/>
      <w:bookmarkEnd w:id="8132"/>
      <w:bookmarkEnd w:id="8133"/>
    </w:p>
    <w:p>
      <w:pPr>
        <w:pStyle w:val="Subsection"/>
      </w:pPr>
      <w:r>
        <w:tab/>
      </w:r>
      <w:r>
        <w:tab/>
        <w:t>The notice appointing an Inquiry Panel is to set out — </w:t>
      </w:r>
    </w:p>
    <w:p>
      <w:pPr>
        <w:pStyle w:val="Indenta"/>
        <w:spacing w:before="60"/>
      </w:pPr>
      <w:r>
        <w:tab/>
        <w:t>(a)</w:t>
      </w:r>
      <w:r>
        <w:tab/>
        <w:t>the nature of the inquiry to be conducted;</w:t>
      </w:r>
    </w:p>
    <w:p>
      <w:pPr>
        <w:pStyle w:val="Indenta"/>
        <w:spacing w:before="60"/>
      </w:pPr>
      <w:r>
        <w:tab/>
        <w:t>(b)</w:t>
      </w:r>
      <w:r>
        <w:tab/>
        <w:t>the functions of the Inquiry Panel; and</w:t>
      </w:r>
    </w:p>
    <w:p>
      <w:pPr>
        <w:pStyle w:val="Indenta"/>
        <w:spacing w:before="60"/>
      </w:pPr>
      <w:r>
        <w:tab/>
        <w:t>(c)</w:t>
      </w:r>
      <w:r>
        <w:tab/>
        <w:t>any limit imposed on the duration of the inquiry.</w:t>
      </w:r>
    </w:p>
    <w:p>
      <w:pPr>
        <w:pStyle w:val="Heading5"/>
        <w:spacing w:before="180"/>
      </w:pPr>
      <w:bookmarkStart w:id="8134" w:name="_Toc454330046"/>
      <w:bookmarkStart w:id="8135" w:name="_Toc520085780"/>
      <w:bookmarkStart w:id="8136" w:name="_Toc64778148"/>
      <w:bookmarkStart w:id="8137" w:name="_Toc112476123"/>
      <w:bookmarkStart w:id="8138" w:name="_Toc196125120"/>
      <w:bookmarkStart w:id="8139" w:name="_Toc244595983"/>
      <w:bookmarkStart w:id="8140" w:name="_Toc239148818"/>
      <w:r>
        <w:rPr>
          <w:rStyle w:val="CharSectno"/>
        </w:rPr>
        <w:t>8.18</w:t>
      </w:r>
      <w:r>
        <w:t>.</w:t>
      </w:r>
      <w:r>
        <w:tab/>
        <w:t>Local government to be informed</w:t>
      </w:r>
      <w:bookmarkEnd w:id="8134"/>
      <w:bookmarkEnd w:id="8135"/>
      <w:bookmarkEnd w:id="8136"/>
      <w:bookmarkEnd w:id="8137"/>
      <w:bookmarkEnd w:id="8138"/>
      <w:bookmarkEnd w:id="8139"/>
      <w:bookmarkEnd w:id="8140"/>
    </w:p>
    <w:p>
      <w:pPr>
        <w:pStyle w:val="Subsection"/>
        <w:spacing w:before="180"/>
      </w:pPr>
      <w:r>
        <w:tab/>
      </w:r>
      <w:r>
        <w:tab/>
        <w:t>The Minister is to give a copy of the notice appointing an Inquiry Panel to the local government concerned as soon as is practicable after the members of the panel have been notified of their appointments.</w:t>
      </w:r>
    </w:p>
    <w:p>
      <w:pPr>
        <w:pStyle w:val="Heading5"/>
        <w:spacing w:before="180"/>
      </w:pPr>
      <w:bookmarkStart w:id="8141" w:name="_Toc454330047"/>
      <w:bookmarkStart w:id="8142" w:name="_Toc520085781"/>
      <w:bookmarkStart w:id="8143" w:name="_Toc64778149"/>
      <w:bookmarkStart w:id="8144" w:name="_Toc112476124"/>
      <w:bookmarkStart w:id="8145" w:name="_Toc196125121"/>
      <w:bookmarkStart w:id="8146" w:name="_Toc244595984"/>
      <w:bookmarkStart w:id="8147" w:name="_Toc239148819"/>
      <w:r>
        <w:rPr>
          <w:rStyle w:val="CharSectno"/>
        </w:rPr>
        <w:t>8.19</w:t>
      </w:r>
      <w:r>
        <w:t>.</w:t>
      </w:r>
      <w:r>
        <w:tab/>
        <w:t>Suspension of council while inquiry is held</w:t>
      </w:r>
      <w:bookmarkEnd w:id="8141"/>
      <w:bookmarkEnd w:id="8142"/>
      <w:bookmarkEnd w:id="8143"/>
      <w:bookmarkEnd w:id="8144"/>
      <w:bookmarkEnd w:id="8145"/>
      <w:bookmarkEnd w:id="8146"/>
      <w:bookmarkEnd w:id="8147"/>
    </w:p>
    <w:p>
      <w:pPr>
        <w:pStyle w:val="Subsection"/>
        <w:spacing w:before="180"/>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spacing w:before="60"/>
      </w:pPr>
      <w:r>
        <w:tab/>
        <w:t>(i)</w:t>
      </w:r>
      <w:r>
        <w:tab/>
        <w:t>the seriousness or duration of a suspected failure of the council to ensure that the local government performs its functions properly; or</w:t>
      </w:r>
    </w:p>
    <w:p>
      <w:pPr>
        <w:pStyle w:val="Indenti"/>
      </w:pPr>
      <w:r>
        <w:tab/>
        <w:t>(ii)</w:t>
      </w:r>
      <w:r>
        <w:tab/>
        <w:t>such other factors as the Minister considers relevant,</w:t>
      </w:r>
    </w:p>
    <w:p>
      <w:pPr>
        <w:pStyle w:val="Indenta"/>
      </w:pPr>
      <w:r>
        <w:tab/>
      </w:r>
      <w:r>
        <w:tab/>
        <w:t>make it inappropriate for the council to continue to act as the governing body of the local government; or</w:t>
      </w:r>
    </w:p>
    <w:p>
      <w:pPr>
        <w:pStyle w:val="Indenta"/>
      </w:pPr>
      <w:r>
        <w:tab/>
        <w:t>(b)</w:t>
      </w:r>
      <w:r>
        <w:tab/>
        <w:t>if the Minister thinks that the conduct of the inquiry would be likely to be seriously prejudiced if the council were to continue to act as the governing body of the local government.</w:t>
      </w:r>
    </w:p>
    <w:p>
      <w:pPr>
        <w:pStyle w:val="Subsection"/>
        <w:spacing w:before="180"/>
      </w:pPr>
      <w:r>
        <w:tab/>
        <w:t>(2)</w:t>
      </w:r>
      <w:r>
        <w:tab/>
        <w:t>If an Inquiry Panel has not been appointed when the suspension takes place the Minister is to appoint one within 6 months after the suspension.</w:t>
      </w:r>
    </w:p>
    <w:p>
      <w:pPr>
        <w:pStyle w:val="Heading5"/>
      </w:pPr>
      <w:bookmarkStart w:id="8148" w:name="_Toc454330048"/>
      <w:bookmarkStart w:id="8149" w:name="_Toc520085782"/>
      <w:bookmarkStart w:id="8150" w:name="_Toc64778150"/>
      <w:bookmarkStart w:id="8151" w:name="_Toc112476125"/>
      <w:bookmarkStart w:id="8152" w:name="_Toc196125122"/>
      <w:bookmarkStart w:id="8153" w:name="_Toc244595985"/>
      <w:bookmarkStart w:id="8154" w:name="_Toc239148820"/>
      <w:r>
        <w:rPr>
          <w:rStyle w:val="CharSectno"/>
        </w:rPr>
        <w:t>8.20</w:t>
      </w:r>
      <w:r>
        <w:t>.</w:t>
      </w:r>
      <w:r>
        <w:tab/>
        <w:t>Powers of Inquiry Panel</w:t>
      </w:r>
      <w:bookmarkEnd w:id="8148"/>
      <w:bookmarkEnd w:id="8149"/>
      <w:bookmarkEnd w:id="8150"/>
      <w:bookmarkEnd w:id="8151"/>
      <w:bookmarkEnd w:id="8152"/>
      <w:bookmarkEnd w:id="8153"/>
      <w:bookmarkEnd w:id="8154"/>
    </w:p>
    <w:p>
      <w:pPr>
        <w:pStyle w:val="Subsection"/>
        <w:spacing w:before="18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8155" w:name="_Toc454330049"/>
      <w:bookmarkStart w:id="8156" w:name="_Toc520085783"/>
      <w:bookmarkStart w:id="8157" w:name="_Toc64778151"/>
      <w:bookmarkStart w:id="8158" w:name="_Toc112476126"/>
      <w:bookmarkStart w:id="8159" w:name="_Toc196125123"/>
      <w:bookmarkStart w:id="8160" w:name="_Toc244595986"/>
      <w:bookmarkStart w:id="8161" w:name="_Toc239148821"/>
      <w:r>
        <w:rPr>
          <w:rStyle w:val="CharSectno"/>
        </w:rPr>
        <w:t>8.21</w:t>
      </w:r>
      <w:r>
        <w:t>.</w:t>
      </w:r>
      <w:r>
        <w:tab/>
        <w:t>Referral to other authorities</w:t>
      </w:r>
      <w:bookmarkEnd w:id="8155"/>
      <w:bookmarkEnd w:id="8156"/>
      <w:bookmarkEnd w:id="8157"/>
      <w:bookmarkEnd w:id="8158"/>
      <w:bookmarkEnd w:id="8159"/>
      <w:bookmarkEnd w:id="8160"/>
      <w:bookmarkEnd w:id="8161"/>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8162" w:name="_Toc454330050"/>
      <w:bookmarkStart w:id="8163" w:name="_Toc520085784"/>
      <w:bookmarkStart w:id="8164" w:name="_Toc64778152"/>
      <w:bookmarkStart w:id="8165" w:name="_Toc112476127"/>
      <w:bookmarkStart w:id="8166" w:name="_Toc196125124"/>
      <w:bookmarkStart w:id="8167" w:name="_Toc244595987"/>
      <w:bookmarkStart w:id="8168" w:name="_Toc239148822"/>
      <w:r>
        <w:rPr>
          <w:rStyle w:val="CharSectno"/>
        </w:rPr>
        <w:t>8.22</w:t>
      </w:r>
      <w:r>
        <w:t>.</w:t>
      </w:r>
      <w:r>
        <w:tab/>
        <w:t>Report of Inquiry Panel</w:t>
      </w:r>
      <w:bookmarkEnd w:id="8162"/>
      <w:bookmarkEnd w:id="8163"/>
      <w:bookmarkEnd w:id="8164"/>
      <w:bookmarkEnd w:id="8165"/>
      <w:bookmarkEnd w:id="8166"/>
      <w:bookmarkEnd w:id="8167"/>
      <w:bookmarkEnd w:id="8168"/>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pPr>
      <w:r>
        <w:tab/>
        <w:t>(3)</w:t>
      </w:r>
      <w:r>
        <w:tab/>
        <w:t>The report is to be given to the Minister.</w:t>
      </w:r>
    </w:p>
    <w:p>
      <w:pPr>
        <w:pStyle w:val="Heading5"/>
      </w:pPr>
      <w:bookmarkStart w:id="8169" w:name="_Toc454330051"/>
      <w:bookmarkStart w:id="8170" w:name="_Toc520085785"/>
      <w:bookmarkStart w:id="8171" w:name="_Toc64778153"/>
      <w:bookmarkStart w:id="8172" w:name="_Toc112476128"/>
      <w:bookmarkStart w:id="8173" w:name="_Toc196125125"/>
      <w:bookmarkStart w:id="8174" w:name="_Toc244595988"/>
      <w:bookmarkStart w:id="8175" w:name="_Toc239148823"/>
      <w:r>
        <w:rPr>
          <w:rStyle w:val="CharSectno"/>
        </w:rPr>
        <w:t>8.23</w:t>
      </w:r>
      <w:r>
        <w:t>.</w:t>
      </w:r>
      <w:r>
        <w:tab/>
        <w:t>Copies to be given to the local government and made available to the public</w:t>
      </w:r>
      <w:bookmarkEnd w:id="8169"/>
      <w:bookmarkEnd w:id="8170"/>
      <w:bookmarkEnd w:id="8171"/>
      <w:bookmarkEnd w:id="8172"/>
      <w:bookmarkEnd w:id="8173"/>
      <w:bookmarkEnd w:id="8174"/>
      <w:bookmarkEnd w:id="8175"/>
    </w:p>
    <w:p>
      <w:pPr>
        <w:pStyle w:val="Subsection"/>
      </w:pPr>
      <w:r>
        <w:tab/>
        <w:t>(1)</w:t>
      </w:r>
      <w:r>
        <w:tab/>
        <w:t>The Minister is to give a copy of the Inquiry Panel’s report to the local government concerned and, if its council is suspended, to each council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8176" w:name="_Toc454330052"/>
      <w:bookmarkStart w:id="8177" w:name="_Toc520085786"/>
      <w:bookmarkStart w:id="8178" w:name="_Toc64778154"/>
      <w:bookmarkStart w:id="8179" w:name="_Toc112476129"/>
      <w:bookmarkStart w:id="8180" w:name="_Toc196125126"/>
      <w:bookmarkStart w:id="8181" w:name="_Toc244595989"/>
      <w:bookmarkStart w:id="8182" w:name="_Toc239148824"/>
      <w:r>
        <w:rPr>
          <w:rStyle w:val="CharSectno"/>
        </w:rPr>
        <w:t>8.24</w:t>
      </w:r>
      <w:r>
        <w:t>.</w:t>
      </w:r>
      <w:r>
        <w:tab/>
        <w:t>Minister to decide what action to take on Inquiry Panel’s report</w:t>
      </w:r>
      <w:bookmarkEnd w:id="8176"/>
      <w:bookmarkEnd w:id="8177"/>
      <w:bookmarkEnd w:id="8178"/>
      <w:bookmarkEnd w:id="8179"/>
      <w:bookmarkEnd w:id="8180"/>
      <w:bookmarkEnd w:id="8181"/>
      <w:bookmarkEnd w:id="8182"/>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spacing w:before="120"/>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180"/>
      </w:pPr>
      <w:bookmarkStart w:id="8183" w:name="_Toc454330053"/>
      <w:bookmarkStart w:id="8184" w:name="_Toc520085787"/>
      <w:bookmarkStart w:id="8185" w:name="_Toc64778155"/>
      <w:bookmarkStart w:id="8186" w:name="_Toc112476130"/>
      <w:bookmarkStart w:id="8187" w:name="_Toc196125127"/>
      <w:bookmarkStart w:id="8188" w:name="_Toc244595990"/>
      <w:bookmarkStart w:id="8189" w:name="_Toc239148825"/>
      <w:r>
        <w:rPr>
          <w:rStyle w:val="CharSectno"/>
        </w:rPr>
        <w:t>8.25</w:t>
      </w:r>
      <w:r>
        <w:t>.</w:t>
      </w:r>
      <w:r>
        <w:tab/>
        <w:t>Dismissal of council by Governor</w:t>
      </w:r>
      <w:bookmarkEnd w:id="8183"/>
      <w:bookmarkEnd w:id="8184"/>
      <w:bookmarkEnd w:id="8185"/>
      <w:bookmarkEnd w:id="8186"/>
      <w:bookmarkEnd w:id="8187"/>
      <w:bookmarkEnd w:id="8188"/>
      <w:bookmarkEnd w:id="8189"/>
    </w:p>
    <w:p>
      <w:pPr>
        <w:pStyle w:val="Subsection"/>
      </w:pPr>
      <w:r>
        <w:tab/>
      </w:r>
      <w:r>
        <w:tab/>
        <w:t>The Governor may, by order made on the recommendation of the Minister under section 8.24(3), dismiss a council.</w:t>
      </w:r>
    </w:p>
    <w:p>
      <w:pPr>
        <w:pStyle w:val="Heading5"/>
        <w:spacing w:before="180"/>
      </w:pPr>
      <w:bookmarkStart w:id="8190" w:name="_Toc454330054"/>
      <w:bookmarkStart w:id="8191" w:name="_Toc520085788"/>
      <w:bookmarkStart w:id="8192" w:name="_Toc64778156"/>
      <w:bookmarkStart w:id="8193" w:name="_Toc112476131"/>
      <w:bookmarkStart w:id="8194" w:name="_Toc196125128"/>
      <w:bookmarkStart w:id="8195" w:name="_Toc244595991"/>
      <w:bookmarkStart w:id="8196" w:name="_Toc239148826"/>
      <w:r>
        <w:rPr>
          <w:rStyle w:val="CharSectno"/>
        </w:rPr>
        <w:t>8.26</w:t>
      </w:r>
      <w:r>
        <w:t>.</w:t>
      </w:r>
      <w:r>
        <w:tab/>
        <w:t>Suspension of council if Minister’s order not complied with</w:t>
      </w:r>
      <w:bookmarkEnd w:id="8190"/>
      <w:bookmarkEnd w:id="8191"/>
      <w:bookmarkEnd w:id="8192"/>
      <w:bookmarkEnd w:id="8193"/>
      <w:bookmarkEnd w:id="8194"/>
      <w:bookmarkEnd w:id="8195"/>
      <w:bookmarkEnd w:id="8196"/>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180"/>
      </w:pPr>
      <w:bookmarkStart w:id="8197" w:name="_Toc454330055"/>
      <w:bookmarkStart w:id="8198" w:name="_Toc520085789"/>
      <w:bookmarkStart w:id="8199" w:name="_Toc64778157"/>
      <w:bookmarkStart w:id="8200" w:name="_Toc112476132"/>
      <w:bookmarkStart w:id="8201" w:name="_Toc196125129"/>
      <w:bookmarkStart w:id="8202" w:name="_Toc244595992"/>
      <w:bookmarkStart w:id="8203" w:name="_Toc239148827"/>
      <w:r>
        <w:rPr>
          <w:rStyle w:val="CharSectno"/>
        </w:rPr>
        <w:t>8.27</w:t>
      </w:r>
      <w:r>
        <w:t>.</w:t>
      </w:r>
      <w:r>
        <w:tab/>
        <w:t>Local government may have to meet inquiry costs</w:t>
      </w:r>
      <w:bookmarkEnd w:id="8197"/>
      <w:bookmarkEnd w:id="8198"/>
      <w:bookmarkEnd w:id="8199"/>
      <w:bookmarkEnd w:id="8200"/>
      <w:bookmarkEnd w:id="8201"/>
      <w:bookmarkEnd w:id="8202"/>
      <w:bookmarkEnd w:id="8203"/>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8204" w:name="_Toc71096760"/>
      <w:bookmarkStart w:id="8205" w:name="_Toc84404845"/>
      <w:bookmarkStart w:id="8206" w:name="_Toc89507839"/>
      <w:bookmarkStart w:id="8207" w:name="_Toc89860041"/>
      <w:bookmarkStart w:id="8208" w:name="_Toc92771837"/>
      <w:bookmarkStart w:id="8209" w:name="_Toc92865736"/>
      <w:bookmarkStart w:id="8210" w:name="_Toc94071187"/>
      <w:bookmarkStart w:id="8211" w:name="_Toc96496872"/>
      <w:bookmarkStart w:id="8212" w:name="_Toc97098076"/>
      <w:bookmarkStart w:id="8213" w:name="_Toc100136590"/>
      <w:bookmarkStart w:id="8214" w:name="_Toc100384521"/>
      <w:bookmarkStart w:id="8215" w:name="_Toc100476737"/>
      <w:bookmarkStart w:id="8216" w:name="_Toc102382184"/>
      <w:bookmarkStart w:id="8217" w:name="_Toc102722117"/>
      <w:bookmarkStart w:id="8218" w:name="_Toc102877182"/>
      <w:bookmarkStart w:id="8219" w:name="_Toc104172973"/>
      <w:bookmarkStart w:id="8220" w:name="_Toc107983289"/>
      <w:bookmarkStart w:id="8221" w:name="_Toc109544757"/>
      <w:bookmarkStart w:id="8222" w:name="_Toc109548205"/>
      <w:bookmarkStart w:id="8223" w:name="_Toc110064254"/>
      <w:bookmarkStart w:id="8224" w:name="_Toc110324174"/>
      <w:bookmarkStart w:id="8225" w:name="_Toc110755646"/>
      <w:bookmarkStart w:id="8226" w:name="_Toc111618782"/>
      <w:bookmarkStart w:id="8227" w:name="_Toc111621990"/>
      <w:bookmarkStart w:id="8228" w:name="_Toc112476133"/>
      <w:bookmarkStart w:id="8229" w:name="_Toc112732629"/>
      <w:bookmarkStart w:id="8230" w:name="_Toc124053955"/>
      <w:bookmarkStart w:id="8231" w:name="_Toc131399636"/>
      <w:bookmarkStart w:id="8232" w:name="_Toc136336480"/>
      <w:bookmarkStart w:id="8233" w:name="_Toc136409519"/>
      <w:bookmarkStart w:id="8234" w:name="_Toc136410319"/>
      <w:bookmarkStart w:id="8235" w:name="_Toc138826125"/>
      <w:bookmarkStart w:id="8236" w:name="_Toc139268121"/>
      <w:bookmarkStart w:id="8237" w:name="_Toc139693418"/>
      <w:bookmarkStart w:id="8238" w:name="_Toc141179388"/>
      <w:bookmarkStart w:id="8239" w:name="_Toc152739633"/>
      <w:bookmarkStart w:id="8240" w:name="_Toc153611574"/>
      <w:bookmarkStart w:id="8241" w:name="_Toc155598554"/>
      <w:bookmarkStart w:id="8242" w:name="_Toc157923273"/>
      <w:bookmarkStart w:id="8243" w:name="_Toc162950842"/>
      <w:bookmarkStart w:id="8244" w:name="_Toc170724823"/>
      <w:bookmarkStart w:id="8245" w:name="_Toc171228610"/>
      <w:bookmarkStart w:id="8246" w:name="_Toc171235999"/>
      <w:bookmarkStart w:id="8247" w:name="_Toc173899342"/>
      <w:bookmarkStart w:id="8248" w:name="_Toc175470971"/>
      <w:bookmarkStart w:id="8249" w:name="_Toc175472860"/>
      <w:bookmarkStart w:id="8250" w:name="_Toc176677725"/>
      <w:bookmarkStart w:id="8251" w:name="_Toc176777448"/>
      <w:bookmarkStart w:id="8252" w:name="_Toc176835714"/>
      <w:bookmarkStart w:id="8253" w:name="_Toc180317781"/>
      <w:bookmarkStart w:id="8254" w:name="_Toc180385690"/>
      <w:bookmarkStart w:id="8255" w:name="_Toc187032541"/>
      <w:bookmarkStart w:id="8256" w:name="_Toc187121523"/>
      <w:bookmarkStart w:id="8257" w:name="_Toc187819612"/>
      <w:bookmarkStart w:id="8258" w:name="_Toc188078043"/>
      <w:bookmarkStart w:id="8259" w:name="_Toc196125130"/>
      <w:bookmarkStart w:id="8260" w:name="_Toc196125996"/>
      <w:bookmarkStart w:id="8261" w:name="_Toc196802394"/>
      <w:bookmarkStart w:id="8262" w:name="_Toc197855753"/>
      <w:bookmarkStart w:id="8263" w:name="_Toc200518533"/>
      <w:bookmarkStart w:id="8264" w:name="_Toc202174509"/>
      <w:bookmarkStart w:id="8265" w:name="_Toc239148828"/>
      <w:bookmarkStart w:id="8266" w:name="_Toc244595993"/>
      <w:r>
        <w:rPr>
          <w:rStyle w:val="CharDivNo"/>
        </w:rPr>
        <w:t>Division 3</w:t>
      </w:r>
      <w:r>
        <w:t> — </w:t>
      </w:r>
      <w:r>
        <w:rPr>
          <w:rStyle w:val="CharDivText"/>
        </w:rPr>
        <w:t>General provisions about suspension and dismissal of councils</w:t>
      </w:r>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p>
    <w:p>
      <w:pPr>
        <w:pStyle w:val="Heading5"/>
        <w:spacing w:before="180"/>
      </w:pPr>
      <w:bookmarkStart w:id="8267" w:name="_Toc454330056"/>
      <w:bookmarkStart w:id="8268" w:name="_Toc520085790"/>
      <w:bookmarkStart w:id="8269" w:name="_Toc64778158"/>
      <w:bookmarkStart w:id="8270" w:name="_Toc112476134"/>
      <w:bookmarkStart w:id="8271" w:name="_Toc196125131"/>
      <w:bookmarkStart w:id="8272" w:name="_Toc244595994"/>
      <w:bookmarkStart w:id="8273" w:name="_Toc239148829"/>
      <w:r>
        <w:rPr>
          <w:rStyle w:val="CharSectno"/>
        </w:rPr>
        <w:t>8.28</w:t>
      </w:r>
      <w:r>
        <w:t>.</w:t>
      </w:r>
      <w:r>
        <w:tab/>
        <w:t>Period of suspension: reinstatement of council</w:t>
      </w:r>
      <w:bookmarkEnd w:id="8267"/>
      <w:bookmarkEnd w:id="8268"/>
      <w:bookmarkEnd w:id="8269"/>
      <w:bookmarkEnd w:id="8270"/>
      <w:bookmarkEnd w:id="8271"/>
      <w:bookmarkEnd w:id="8272"/>
      <w:bookmarkEnd w:id="8273"/>
    </w:p>
    <w:p>
      <w:pPr>
        <w:pStyle w:val="Subsection"/>
      </w:pPr>
      <w:r>
        <w:tab/>
        <w:t>(1)</w:t>
      </w:r>
      <w:r>
        <w:tab/>
        <w:t>An order suspending a council has effect for the period, not exceeding 2 years, specified in the order or, if no period is so specified, for the period of 2 years from when the order was made.</w:t>
      </w:r>
    </w:p>
    <w:p>
      <w:pPr>
        <w:pStyle w:val="Subsection"/>
      </w:pPr>
      <w:r>
        <w:tab/>
        <w:t>(2)</w:t>
      </w:r>
      <w:r>
        <w:tab/>
        <w:t>An order suspending a council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Heading5"/>
      </w:pPr>
      <w:bookmarkStart w:id="8274" w:name="_Toc454330057"/>
      <w:bookmarkStart w:id="8275" w:name="_Toc520085791"/>
      <w:bookmarkStart w:id="8276" w:name="_Toc64778159"/>
      <w:bookmarkStart w:id="8277" w:name="_Toc112476135"/>
      <w:bookmarkStart w:id="8278" w:name="_Toc196125132"/>
      <w:bookmarkStart w:id="8279" w:name="_Toc244595995"/>
      <w:bookmarkStart w:id="8280" w:name="_Toc239148830"/>
      <w:r>
        <w:rPr>
          <w:rStyle w:val="CharSectno"/>
        </w:rPr>
        <w:t>8.29</w:t>
      </w:r>
      <w:r>
        <w:t>.</w:t>
      </w:r>
      <w:r>
        <w:tab/>
        <w:t>Effect of suspension of council</w:t>
      </w:r>
      <w:bookmarkEnd w:id="8274"/>
      <w:bookmarkEnd w:id="8275"/>
      <w:bookmarkEnd w:id="8276"/>
      <w:bookmarkEnd w:id="8277"/>
      <w:bookmarkEnd w:id="8278"/>
      <w:bookmarkEnd w:id="8279"/>
      <w:bookmarkEnd w:id="8280"/>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pPr>
      <w:r>
        <w:tab/>
        <w:t>(4)</w:t>
      </w:r>
      <w:r>
        <w:tab/>
        <w:t>An order reinstating a suspended council is to fix a day for any poll needed for an election to fill any offices of member that are vacant.</w:t>
      </w:r>
    </w:p>
    <w:p>
      <w:pPr>
        <w:pStyle w:val="Heading5"/>
      </w:pPr>
      <w:bookmarkStart w:id="8281" w:name="_Toc454330058"/>
      <w:bookmarkStart w:id="8282" w:name="_Toc520085792"/>
      <w:bookmarkStart w:id="8283" w:name="_Toc64778160"/>
      <w:bookmarkStart w:id="8284" w:name="_Toc112476136"/>
      <w:bookmarkStart w:id="8285" w:name="_Toc196125133"/>
      <w:bookmarkStart w:id="8286" w:name="_Toc244595996"/>
      <w:bookmarkStart w:id="8287" w:name="_Toc239148831"/>
      <w:r>
        <w:rPr>
          <w:rStyle w:val="CharSectno"/>
        </w:rPr>
        <w:t>8.30</w:t>
      </w:r>
      <w:r>
        <w:t>.</w:t>
      </w:r>
      <w:r>
        <w:tab/>
        <w:t>Appointment of commissioner while council is suspended</w:t>
      </w:r>
      <w:bookmarkEnd w:id="8281"/>
      <w:bookmarkEnd w:id="8282"/>
      <w:bookmarkEnd w:id="8283"/>
      <w:bookmarkEnd w:id="8284"/>
      <w:bookmarkEnd w:id="8285"/>
      <w:bookmarkEnd w:id="8286"/>
      <w:bookmarkEnd w:id="8287"/>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8288" w:name="_Toc454330059"/>
      <w:bookmarkStart w:id="8289" w:name="_Toc520085793"/>
      <w:bookmarkStart w:id="8290" w:name="_Toc64778161"/>
      <w:bookmarkStart w:id="8291" w:name="_Toc112476137"/>
      <w:bookmarkStart w:id="8292" w:name="_Toc196125134"/>
      <w:bookmarkStart w:id="8293" w:name="_Toc244595997"/>
      <w:bookmarkStart w:id="8294" w:name="_Toc239148832"/>
      <w:r>
        <w:rPr>
          <w:rStyle w:val="CharSectno"/>
        </w:rPr>
        <w:t>8.31</w:t>
      </w:r>
      <w:r>
        <w:t>.</w:t>
      </w:r>
      <w:r>
        <w:tab/>
        <w:t>No dismissal of a council except on Inquiry Panel’s recommendation</w:t>
      </w:r>
      <w:bookmarkEnd w:id="8288"/>
      <w:bookmarkEnd w:id="8289"/>
      <w:bookmarkEnd w:id="8290"/>
      <w:bookmarkEnd w:id="8291"/>
      <w:bookmarkEnd w:id="8292"/>
      <w:bookmarkEnd w:id="8293"/>
      <w:bookmarkEnd w:id="8294"/>
    </w:p>
    <w:p>
      <w:pPr>
        <w:pStyle w:val="Subsection"/>
      </w:pPr>
      <w:r>
        <w:tab/>
        <w:t>(1)</w:t>
      </w:r>
      <w:r>
        <w:tab/>
        <w:t>A council cannot be dismissed otherwise than under section 8.25.</w:t>
      </w:r>
    </w:p>
    <w:p>
      <w:pPr>
        <w:pStyle w:val="Subsection"/>
        <w:keepNext/>
      </w:pPr>
      <w:r>
        <w:tab/>
        <w:t>(2)</w:t>
      </w:r>
      <w:r>
        <w:tab/>
        <w:t>Subsection (1) does not affect the operation of section 2.36A or 2.37.</w:t>
      </w:r>
    </w:p>
    <w:p>
      <w:pPr>
        <w:pStyle w:val="Footnotesection"/>
      </w:pPr>
      <w:r>
        <w:tab/>
        <w:t>[Section 8.31 amended by No. 64 of 1998 s. 4(5).]</w:t>
      </w:r>
    </w:p>
    <w:p>
      <w:pPr>
        <w:pStyle w:val="Heading5"/>
      </w:pPr>
      <w:bookmarkStart w:id="8295" w:name="_Toc454330060"/>
      <w:bookmarkStart w:id="8296" w:name="_Toc520085794"/>
      <w:bookmarkStart w:id="8297" w:name="_Toc64778162"/>
      <w:bookmarkStart w:id="8298" w:name="_Toc112476138"/>
      <w:bookmarkStart w:id="8299" w:name="_Toc196125135"/>
      <w:bookmarkStart w:id="8300" w:name="_Toc244595998"/>
      <w:bookmarkStart w:id="8301" w:name="_Toc239148833"/>
      <w:r>
        <w:rPr>
          <w:rStyle w:val="CharSectno"/>
        </w:rPr>
        <w:t>8.32</w:t>
      </w:r>
      <w:r>
        <w:t>.</w:t>
      </w:r>
      <w:r>
        <w:tab/>
        <w:t>When dismissal of council takes effect</w:t>
      </w:r>
      <w:bookmarkEnd w:id="8295"/>
      <w:bookmarkEnd w:id="8296"/>
      <w:bookmarkEnd w:id="8297"/>
      <w:bookmarkEnd w:id="8298"/>
      <w:bookmarkEnd w:id="8299"/>
      <w:bookmarkEnd w:id="8300"/>
      <w:bookmarkEnd w:id="8301"/>
    </w:p>
    <w:p>
      <w:pPr>
        <w:pStyle w:val="Subsection"/>
      </w:pPr>
      <w:r>
        <w:tab/>
      </w:r>
      <w:r>
        <w:tab/>
        <w:t>An order dismissing a council has effect from the day specified in the order.</w:t>
      </w:r>
    </w:p>
    <w:p>
      <w:pPr>
        <w:pStyle w:val="Heading5"/>
      </w:pPr>
      <w:bookmarkStart w:id="8302" w:name="_Toc454330061"/>
      <w:bookmarkStart w:id="8303" w:name="_Toc520085795"/>
      <w:bookmarkStart w:id="8304" w:name="_Toc64778163"/>
      <w:bookmarkStart w:id="8305" w:name="_Toc112476139"/>
      <w:bookmarkStart w:id="8306" w:name="_Toc196125136"/>
      <w:bookmarkStart w:id="8307" w:name="_Toc244595999"/>
      <w:bookmarkStart w:id="8308" w:name="_Toc239148834"/>
      <w:r>
        <w:rPr>
          <w:rStyle w:val="CharSectno"/>
        </w:rPr>
        <w:t>8.33</w:t>
      </w:r>
      <w:r>
        <w:t>.</w:t>
      </w:r>
      <w:r>
        <w:tab/>
        <w:t>Appointment of commissioner on dismissal of council</w:t>
      </w:r>
      <w:bookmarkEnd w:id="8302"/>
      <w:bookmarkEnd w:id="8303"/>
      <w:bookmarkEnd w:id="8304"/>
      <w:bookmarkEnd w:id="8305"/>
      <w:bookmarkEnd w:id="8306"/>
      <w:bookmarkEnd w:id="8307"/>
      <w:bookmarkEnd w:id="8308"/>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8309" w:name="_Toc454330062"/>
      <w:bookmarkStart w:id="8310" w:name="_Toc520085796"/>
      <w:bookmarkStart w:id="8311" w:name="_Toc64778164"/>
      <w:bookmarkStart w:id="8312" w:name="_Toc112476140"/>
      <w:bookmarkStart w:id="8313" w:name="_Toc196125137"/>
      <w:bookmarkStart w:id="8314" w:name="_Toc244596000"/>
      <w:bookmarkStart w:id="8315" w:name="_Toc239148835"/>
      <w:r>
        <w:rPr>
          <w:rStyle w:val="CharSectno"/>
        </w:rPr>
        <w:t>8.34</w:t>
      </w:r>
      <w:r>
        <w:t>.</w:t>
      </w:r>
      <w:r>
        <w:tab/>
        <w:t>Elections following dismissal of council</w:t>
      </w:r>
      <w:bookmarkEnd w:id="8309"/>
      <w:bookmarkEnd w:id="8310"/>
      <w:bookmarkEnd w:id="8311"/>
      <w:bookmarkEnd w:id="8312"/>
      <w:bookmarkEnd w:id="8313"/>
      <w:bookmarkEnd w:id="8314"/>
      <w:bookmarkEnd w:id="8315"/>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pPr>
      <w:r>
        <w:tab/>
        <w:t>[Section 8.34 amended by No. 1 of 1998 s. 22.]</w:t>
      </w:r>
    </w:p>
    <w:p>
      <w:pPr>
        <w:pStyle w:val="Heading3"/>
      </w:pPr>
      <w:bookmarkStart w:id="8316" w:name="_Toc71096768"/>
      <w:bookmarkStart w:id="8317" w:name="_Toc84404853"/>
      <w:bookmarkStart w:id="8318" w:name="_Toc89507847"/>
      <w:bookmarkStart w:id="8319" w:name="_Toc89860049"/>
      <w:bookmarkStart w:id="8320" w:name="_Toc92771845"/>
      <w:bookmarkStart w:id="8321" w:name="_Toc92865744"/>
      <w:bookmarkStart w:id="8322" w:name="_Toc94071195"/>
      <w:bookmarkStart w:id="8323" w:name="_Toc96496880"/>
      <w:bookmarkStart w:id="8324" w:name="_Toc97098084"/>
      <w:bookmarkStart w:id="8325" w:name="_Toc100136598"/>
      <w:bookmarkStart w:id="8326" w:name="_Toc100384529"/>
      <w:bookmarkStart w:id="8327" w:name="_Toc100476745"/>
      <w:bookmarkStart w:id="8328" w:name="_Toc102382192"/>
      <w:bookmarkStart w:id="8329" w:name="_Toc102722125"/>
      <w:bookmarkStart w:id="8330" w:name="_Toc102877190"/>
      <w:bookmarkStart w:id="8331" w:name="_Toc104172981"/>
      <w:bookmarkStart w:id="8332" w:name="_Toc107983297"/>
      <w:bookmarkStart w:id="8333" w:name="_Toc109544765"/>
      <w:bookmarkStart w:id="8334" w:name="_Toc109548213"/>
      <w:bookmarkStart w:id="8335" w:name="_Toc110064262"/>
      <w:bookmarkStart w:id="8336" w:name="_Toc110324182"/>
      <w:bookmarkStart w:id="8337" w:name="_Toc110755654"/>
      <w:bookmarkStart w:id="8338" w:name="_Toc111618790"/>
      <w:bookmarkStart w:id="8339" w:name="_Toc111621998"/>
      <w:bookmarkStart w:id="8340" w:name="_Toc112476141"/>
      <w:bookmarkStart w:id="8341" w:name="_Toc112732637"/>
      <w:bookmarkStart w:id="8342" w:name="_Toc124053963"/>
      <w:bookmarkStart w:id="8343" w:name="_Toc131399644"/>
      <w:bookmarkStart w:id="8344" w:name="_Toc136336488"/>
      <w:bookmarkStart w:id="8345" w:name="_Toc136409527"/>
      <w:bookmarkStart w:id="8346" w:name="_Toc136410327"/>
      <w:bookmarkStart w:id="8347" w:name="_Toc138826133"/>
      <w:bookmarkStart w:id="8348" w:name="_Toc139268129"/>
      <w:bookmarkStart w:id="8349" w:name="_Toc139693426"/>
      <w:bookmarkStart w:id="8350" w:name="_Toc141179396"/>
      <w:bookmarkStart w:id="8351" w:name="_Toc152739641"/>
      <w:bookmarkStart w:id="8352" w:name="_Toc153611582"/>
      <w:bookmarkStart w:id="8353" w:name="_Toc155598562"/>
      <w:bookmarkStart w:id="8354" w:name="_Toc157923281"/>
      <w:bookmarkStart w:id="8355" w:name="_Toc162950850"/>
      <w:bookmarkStart w:id="8356" w:name="_Toc170724831"/>
      <w:bookmarkStart w:id="8357" w:name="_Toc171228618"/>
      <w:bookmarkStart w:id="8358" w:name="_Toc171236007"/>
      <w:bookmarkStart w:id="8359" w:name="_Toc173899350"/>
      <w:bookmarkStart w:id="8360" w:name="_Toc175470979"/>
      <w:bookmarkStart w:id="8361" w:name="_Toc175472868"/>
      <w:bookmarkStart w:id="8362" w:name="_Toc176677733"/>
      <w:bookmarkStart w:id="8363" w:name="_Toc176777456"/>
      <w:bookmarkStart w:id="8364" w:name="_Toc176835722"/>
      <w:bookmarkStart w:id="8365" w:name="_Toc180317789"/>
      <w:bookmarkStart w:id="8366" w:name="_Toc180385698"/>
      <w:bookmarkStart w:id="8367" w:name="_Toc187032549"/>
      <w:bookmarkStart w:id="8368" w:name="_Toc187121531"/>
      <w:bookmarkStart w:id="8369" w:name="_Toc187819620"/>
      <w:bookmarkStart w:id="8370" w:name="_Toc188078051"/>
      <w:bookmarkStart w:id="8371" w:name="_Toc196125138"/>
      <w:bookmarkStart w:id="8372" w:name="_Toc196126004"/>
      <w:bookmarkStart w:id="8373" w:name="_Toc196802402"/>
      <w:bookmarkStart w:id="8374" w:name="_Toc197855761"/>
      <w:bookmarkStart w:id="8375" w:name="_Toc200518541"/>
      <w:bookmarkStart w:id="8376" w:name="_Toc202174517"/>
      <w:bookmarkStart w:id="8377" w:name="_Toc239148836"/>
      <w:bookmarkStart w:id="8378" w:name="_Toc244596001"/>
      <w:r>
        <w:rPr>
          <w:rStyle w:val="CharDivNo"/>
        </w:rPr>
        <w:t>Division 4</w:t>
      </w:r>
      <w:r>
        <w:t> — </w:t>
      </w:r>
      <w:r>
        <w:rPr>
          <w:rStyle w:val="CharDivText"/>
        </w:rPr>
        <w:t>Misapplication of funds and property</w:t>
      </w:r>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p>
    <w:p>
      <w:pPr>
        <w:pStyle w:val="Heading5"/>
      </w:pPr>
      <w:bookmarkStart w:id="8379" w:name="_Toc454330063"/>
      <w:bookmarkStart w:id="8380" w:name="_Toc520085797"/>
      <w:bookmarkStart w:id="8381" w:name="_Toc64778165"/>
      <w:bookmarkStart w:id="8382" w:name="_Toc112476142"/>
      <w:bookmarkStart w:id="8383" w:name="_Toc196125139"/>
      <w:bookmarkStart w:id="8384" w:name="_Toc244596002"/>
      <w:bookmarkStart w:id="8385" w:name="_Toc239148837"/>
      <w:r>
        <w:rPr>
          <w:rStyle w:val="CharSectno"/>
        </w:rPr>
        <w:t>8.35</w:t>
      </w:r>
      <w:r>
        <w:t>.</w:t>
      </w:r>
      <w:r>
        <w:tab/>
        <w:t>Interpretation</w:t>
      </w:r>
      <w:bookmarkEnd w:id="8379"/>
      <w:bookmarkEnd w:id="8380"/>
      <w:bookmarkEnd w:id="8381"/>
      <w:bookmarkEnd w:id="8382"/>
      <w:bookmarkEnd w:id="8383"/>
      <w:bookmarkEnd w:id="8384"/>
      <w:bookmarkEnd w:id="8385"/>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8386" w:name="_Toc454330064"/>
      <w:bookmarkStart w:id="8387" w:name="_Toc520085798"/>
      <w:bookmarkStart w:id="8388" w:name="_Toc64778166"/>
      <w:bookmarkStart w:id="8389" w:name="_Toc112476143"/>
      <w:bookmarkStart w:id="8390" w:name="_Toc196125140"/>
      <w:bookmarkStart w:id="8391" w:name="_Toc244596003"/>
      <w:bookmarkStart w:id="8392" w:name="_Toc239148838"/>
      <w:r>
        <w:rPr>
          <w:rStyle w:val="CharSectno"/>
        </w:rPr>
        <w:t>8.36</w:t>
      </w:r>
      <w:r>
        <w:t>.</w:t>
      </w:r>
      <w:r>
        <w:tab/>
        <w:t>Authorisation</w:t>
      </w:r>
      <w:bookmarkEnd w:id="8386"/>
      <w:bookmarkEnd w:id="8387"/>
      <w:bookmarkEnd w:id="8388"/>
      <w:bookmarkEnd w:id="8389"/>
      <w:bookmarkEnd w:id="8390"/>
      <w:bookmarkEnd w:id="8391"/>
      <w:bookmarkEnd w:id="8392"/>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8393" w:name="_Toc454330065"/>
      <w:bookmarkStart w:id="8394" w:name="_Toc520085799"/>
      <w:bookmarkStart w:id="8395" w:name="_Toc64778167"/>
      <w:bookmarkStart w:id="8396" w:name="_Toc112476144"/>
      <w:bookmarkStart w:id="8397" w:name="_Toc196125141"/>
      <w:bookmarkStart w:id="8398" w:name="_Toc244596004"/>
      <w:bookmarkStart w:id="8399" w:name="_Toc239148839"/>
      <w:r>
        <w:rPr>
          <w:rStyle w:val="CharSectno"/>
        </w:rPr>
        <w:t>8.37</w:t>
      </w:r>
      <w:r>
        <w:t>.</w:t>
      </w:r>
      <w:r>
        <w:tab/>
        <w:t>Powers related to inquiries</w:t>
      </w:r>
      <w:bookmarkEnd w:id="8393"/>
      <w:bookmarkEnd w:id="8394"/>
      <w:bookmarkEnd w:id="8395"/>
      <w:bookmarkEnd w:id="8396"/>
      <w:bookmarkEnd w:id="8397"/>
      <w:bookmarkEnd w:id="8398"/>
      <w:bookmarkEnd w:id="8399"/>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8400" w:name="_Toc454330066"/>
      <w:bookmarkStart w:id="8401" w:name="_Toc520085800"/>
      <w:bookmarkStart w:id="8402" w:name="_Toc64778168"/>
      <w:bookmarkStart w:id="8403" w:name="_Toc112476145"/>
      <w:bookmarkStart w:id="8404" w:name="_Toc196125142"/>
      <w:bookmarkStart w:id="8405" w:name="_Toc244596005"/>
      <w:bookmarkStart w:id="8406" w:name="_Toc239148840"/>
      <w:r>
        <w:rPr>
          <w:rStyle w:val="CharSectno"/>
        </w:rPr>
        <w:t>8.38</w:t>
      </w:r>
      <w:r>
        <w:t>.</w:t>
      </w:r>
      <w:r>
        <w:tab/>
        <w:t>Liability for misapplication of funds or property</w:t>
      </w:r>
      <w:bookmarkEnd w:id="8400"/>
      <w:bookmarkEnd w:id="8401"/>
      <w:bookmarkEnd w:id="8402"/>
      <w:bookmarkEnd w:id="8403"/>
      <w:bookmarkEnd w:id="8404"/>
      <w:bookmarkEnd w:id="8405"/>
      <w:bookmarkEnd w:id="8406"/>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spacing w:before="120"/>
      </w:pPr>
      <w:r>
        <w:tab/>
      </w:r>
      <w:r>
        <w:tab/>
        <w:t xml:space="preserve">that council member or employee is personally liable to pay the amount misapplied to the local government. </w:t>
      </w:r>
    </w:p>
    <w:p>
      <w:pPr>
        <w:pStyle w:val="Subsection"/>
        <w:spacing w:before="120"/>
      </w:pPr>
      <w:r>
        <w:tab/>
        <w:t>(2)</w:t>
      </w:r>
      <w:r>
        <w:tab/>
        <w:t>If 2 or more people are liable to pay the amount misapplied, their liability is joint and several.</w:t>
      </w:r>
    </w:p>
    <w:p>
      <w:pPr>
        <w:pStyle w:val="Subsection"/>
        <w:spacing w:before="120"/>
      </w:pPr>
      <w:r>
        <w:tab/>
        <w:t>(3)</w:t>
      </w:r>
      <w:r>
        <w:tab/>
        <w:t>A person’s liability to pay the amount misapplied continues whether or not the person is still a council member or employee of the local government.</w:t>
      </w:r>
    </w:p>
    <w:p>
      <w:pPr>
        <w:pStyle w:val="Heading5"/>
      </w:pPr>
      <w:bookmarkStart w:id="8407" w:name="_Toc454330067"/>
      <w:bookmarkStart w:id="8408" w:name="_Toc520085801"/>
      <w:bookmarkStart w:id="8409" w:name="_Toc64778169"/>
      <w:bookmarkStart w:id="8410" w:name="_Toc112476146"/>
      <w:bookmarkStart w:id="8411" w:name="_Toc196125143"/>
      <w:bookmarkStart w:id="8412" w:name="_Toc244596006"/>
      <w:bookmarkStart w:id="8413" w:name="_Toc239148841"/>
      <w:r>
        <w:rPr>
          <w:rStyle w:val="CharSectno"/>
        </w:rPr>
        <w:t>8.39</w:t>
      </w:r>
      <w:r>
        <w:t>.</w:t>
      </w:r>
      <w:r>
        <w:tab/>
        <w:t>Action to recover amounts misapplied</w:t>
      </w:r>
      <w:bookmarkEnd w:id="8407"/>
      <w:bookmarkEnd w:id="8408"/>
      <w:bookmarkEnd w:id="8409"/>
      <w:bookmarkEnd w:id="8410"/>
      <w:bookmarkEnd w:id="8411"/>
      <w:bookmarkEnd w:id="8412"/>
      <w:bookmarkEnd w:id="8413"/>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8414" w:name="_Toc454330068"/>
      <w:bookmarkStart w:id="8415" w:name="_Toc520085802"/>
      <w:bookmarkStart w:id="8416" w:name="_Toc64778170"/>
      <w:bookmarkStart w:id="8417" w:name="_Toc112476147"/>
      <w:bookmarkStart w:id="8418" w:name="_Toc196125144"/>
      <w:bookmarkStart w:id="8419" w:name="_Toc244596007"/>
      <w:bookmarkStart w:id="8420" w:name="_Toc239148842"/>
      <w:r>
        <w:rPr>
          <w:rStyle w:val="CharSectno"/>
        </w:rPr>
        <w:t>8.40</w:t>
      </w:r>
      <w:r>
        <w:t>.</w:t>
      </w:r>
      <w:r>
        <w:tab/>
        <w:t>Notice to be given before action is taken</w:t>
      </w:r>
      <w:bookmarkEnd w:id="8414"/>
      <w:bookmarkEnd w:id="8415"/>
      <w:bookmarkEnd w:id="8416"/>
      <w:bookmarkEnd w:id="8417"/>
      <w:bookmarkEnd w:id="8418"/>
      <w:bookmarkEnd w:id="8419"/>
      <w:bookmarkEnd w:id="8420"/>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8421" w:name="_Toc454330069"/>
      <w:bookmarkStart w:id="8422" w:name="_Toc520085803"/>
      <w:bookmarkStart w:id="8423" w:name="_Toc64778171"/>
      <w:bookmarkStart w:id="8424" w:name="_Toc112476148"/>
      <w:bookmarkStart w:id="8425" w:name="_Toc196125145"/>
      <w:bookmarkStart w:id="8426" w:name="_Toc244596008"/>
      <w:bookmarkStart w:id="8427" w:name="_Toc239148843"/>
      <w:r>
        <w:rPr>
          <w:rStyle w:val="CharSectno"/>
        </w:rPr>
        <w:t>8.41</w:t>
      </w:r>
      <w:r>
        <w:t>.</w:t>
      </w:r>
      <w:r>
        <w:tab/>
        <w:t>Decision whether or not to proceed with action</w:t>
      </w:r>
      <w:bookmarkEnd w:id="8421"/>
      <w:bookmarkEnd w:id="8422"/>
      <w:bookmarkEnd w:id="8423"/>
      <w:bookmarkEnd w:id="8424"/>
      <w:bookmarkEnd w:id="8425"/>
      <w:bookmarkEnd w:id="8426"/>
      <w:bookmarkEnd w:id="8427"/>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8428" w:name="_Toc454330070"/>
      <w:bookmarkStart w:id="8429" w:name="_Toc520085804"/>
      <w:bookmarkStart w:id="8430" w:name="_Toc64778172"/>
      <w:bookmarkStart w:id="8431" w:name="_Toc112476149"/>
      <w:bookmarkStart w:id="8432" w:name="_Toc196125146"/>
      <w:bookmarkStart w:id="8433" w:name="_Toc244596009"/>
      <w:bookmarkStart w:id="8434" w:name="_Toc239148844"/>
      <w:r>
        <w:rPr>
          <w:rStyle w:val="CharSectno"/>
        </w:rPr>
        <w:t>8.42</w:t>
      </w:r>
      <w:r>
        <w:t>.</w:t>
      </w:r>
      <w:r>
        <w:tab/>
        <w:t>Power of court to order payment</w:t>
      </w:r>
      <w:bookmarkEnd w:id="8428"/>
      <w:bookmarkEnd w:id="8429"/>
      <w:bookmarkEnd w:id="8430"/>
      <w:bookmarkEnd w:id="8431"/>
      <w:bookmarkEnd w:id="8432"/>
      <w:bookmarkEnd w:id="8433"/>
      <w:bookmarkEnd w:id="8434"/>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spacing w:before="200"/>
      </w:pPr>
      <w:r>
        <w:tab/>
        <w:t>(2)</w:t>
      </w:r>
      <w:r>
        <w:tab/>
        <w:t>If an authorised person recovers money in proceedings under this Division, he or she is to pay it to the local government concerned.</w:t>
      </w:r>
    </w:p>
    <w:p>
      <w:pPr>
        <w:pStyle w:val="Heading5"/>
      </w:pPr>
      <w:bookmarkStart w:id="8435" w:name="_Toc454330071"/>
      <w:bookmarkStart w:id="8436" w:name="_Toc520085805"/>
      <w:bookmarkStart w:id="8437" w:name="_Toc64778173"/>
      <w:bookmarkStart w:id="8438" w:name="_Toc112476150"/>
      <w:bookmarkStart w:id="8439" w:name="_Toc196125147"/>
      <w:bookmarkStart w:id="8440" w:name="_Toc244596010"/>
      <w:bookmarkStart w:id="8441" w:name="_Toc239148845"/>
      <w:r>
        <w:rPr>
          <w:rStyle w:val="CharSectno"/>
        </w:rPr>
        <w:t>8.43</w:t>
      </w:r>
      <w:r>
        <w:t>.</w:t>
      </w:r>
      <w:r>
        <w:tab/>
        <w:t>Disqualification of a person who has misapplied funds or property</w:t>
      </w:r>
      <w:bookmarkEnd w:id="8435"/>
      <w:bookmarkEnd w:id="8436"/>
      <w:bookmarkEnd w:id="8437"/>
      <w:bookmarkEnd w:id="8438"/>
      <w:bookmarkEnd w:id="8439"/>
      <w:bookmarkEnd w:id="8440"/>
      <w:bookmarkEnd w:id="8441"/>
    </w:p>
    <w:p>
      <w:pPr>
        <w:pStyle w:val="Subsection"/>
        <w:spacing w:before="200"/>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spacing w:before="200"/>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spacing w:before="200"/>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pPr>
      <w:bookmarkStart w:id="8442" w:name="_Toc454330072"/>
      <w:bookmarkStart w:id="8443" w:name="_Toc520085806"/>
      <w:bookmarkStart w:id="8444" w:name="_Toc64778174"/>
      <w:bookmarkStart w:id="8445" w:name="_Toc112476151"/>
      <w:bookmarkStart w:id="8446" w:name="_Toc196125148"/>
      <w:bookmarkStart w:id="8447" w:name="_Toc244596011"/>
      <w:bookmarkStart w:id="8448" w:name="_Toc239148846"/>
      <w:r>
        <w:rPr>
          <w:rStyle w:val="CharSectno"/>
        </w:rPr>
        <w:t>8.44</w:t>
      </w:r>
      <w:r>
        <w:t>.</w:t>
      </w:r>
      <w:r>
        <w:tab/>
        <w:t>Evidence of authorisation</w:t>
      </w:r>
      <w:bookmarkEnd w:id="8442"/>
      <w:bookmarkEnd w:id="8443"/>
      <w:bookmarkEnd w:id="8444"/>
      <w:bookmarkEnd w:id="8445"/>
      <w:bookmarkEnd w:id="8446"/>
      <w:bookmarkEnd w:id="8447"/>
      <w:bookmarkEnd w:id="8448"/>
    </w:p>
    <w:p>
      <w:pPr>
        <w:pStyle w:val="Subsection"/>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pPr>
      <w:r>
        <w:tab/>
        <w:t>[Section 8.44 amended by No. 28 of 2006 s. 364.]</w:t>
      </w:r>
    </w:p>
    <w:p>
      <w:pPr>
        <w:pStyle w:val="Heading2"/>
      </w:pPr>
      <w:bookmarkStart w:id="8449" w:name="_Toc71096779"/>
      <w:bookmarkStart w:id="8450" w:name="_Toc84404864"/>
      <w:bookmarkStart w:id="8451" w:name="_Toc89507858"/>
      <w:bookmarkStart w:id="8452" w:name="_Toc89860060"/>
      <w:bookmarkStart w:id="8453" w:name="_Toc92771856"/>
      <w:bookmarkStart w:id="8454" w:name="_Toc92865755"/>
      <w:bookmarkStart w:id="8455" w:name="_Toc94071206"/>
      <w:bookmarkStart w:id="8456" w:name="_Toc96496891"/>
      <w:bookmarkStart w:id="8457" w:name="_Toc97098095"/>
      <w:bookmarkStart w:id="8458" w:name="_Toc100136609"/>
      <w:bookmarkStart w:id="8459" w:name="_Toc100384540"/>
      <w:bookmarkStart w:id="8460" w:name="_Toc100476756"/>
      <w:bookmarkStart w:id="8461" w:name="_Toc102382203"/>
      <w:bookmarkStart w:id="8462" w:name="_Toc102722136"/>
      <w:bookmarkStart w:id="8463" w:name="_Toc102877201"/>
      <w:bookmarkStart w:id="8464" w:name="_Toc104172992"/>
      <w:bookmarkStart w:id="8465" w:name="_Toc107983308"/>
      <w:bookmarkStart w:id="8466" w:name="_Toc109544776"/>
      <w:bookmarkStart w:id="8467" w:name="_Toc109548224"/>
      <w:bookmarkStart w:id="8468" w:name="_Toc110064273"/>
      <w:bookmarkStart w:id="8469" w:name="_Toc110324193"/>
      <w:bookmarkStart w:id="8470" w:name="_Toc110755665"/>
      <w:bookmarkStart w:id="8471" w:name="_Toc111618801"/>
      <w:bookmarkStart w:id="8472" w:name="_Toc111622009"/>
      <w:bookmarkStart w:id="8473" w:name="_Toc112476152"/>
      <w:bookmarkStart w:id="8474" w:name="_Toc112732648"/>
      <w:bookmarkStart w:id="8475" w:name="_Toc124053974"/>
      <w:bookmarkStart w:id="8476" w:name="_Toc131399655"/>
      <w:bookmarkStart w:id="8477" w:name="_Toc136336499"/>
      <w:bookmarkStart w:id="8478" w:name="_Toc136409538"/>
      <w:bookmarkStart w:id="8479" w:name="_Toc136410338"/>
      <w:bookmarkStart w:id="8480" w:name="_Toc138826144"/>
      <w:bookmarkStart w:id="8481" w:name="_Toc139268140"/>
      <w:bookmarkStart w:id="8482" w:name="_Toc139693437"/>
      <w:bookmarkStart w:id="8483" w:name="_Toc141179407"/>
      <w:bookmarkStart w:id="8484" w:name="_Toc152739652"/>
      <w:bookmarkStart w:id="8485" w:name="_Toc153611593"/>
      <w:bookmarkStart w:id="8486" w:name="_Toc155598573"/>
      <w:bookmarkStart w:id="8487" w:name="_Toc157923292"/>
      <w:bookmarkStart w:id="8488" w:name="_Toc162950861"/>
      <w:bookmarkStart w:id="8489" w:name="_Toc170724842"/>
      <w:bookmarkStart w:id="8490" w:name="_Toc171228629"/>
      <w:bookmarkStart w:id="8491" w:name="_Toc171236018"/>
      <w:bookmarkStart w:id="8492" w:name="_Toc173899361"/>
      <w:bookmarkStart w:id="8493" w:name="_Toc175470990"/>
      <w:bookmarkStart w:id="8494" w:name="_Toc175472879"/>
      <w:bookmarkStart w:id="8495" w:name="_Toc176677744"/>
      <w:bookmarkStart w:id="8496" w:name="_Toc176777467"/>
      <w:bookmarkStart w:id="8497" w:name="_Toc176835733"/>
      <w:bookmarkStart w:id="8498" w:name="_Toc180317800"/>
      <w:bookmarkStart w:id="8499" w:name="_Toc180385709"/>
      <w:bookmarkStart w:id="8500" w:name="_Toc187032560"/>
      <w:bookmarkStart w:id="8501" w:name="_Toc187121542"/>
      <w:bookmarkStart w:id="8502" w:name="_Toc187819631"/>
      <w:bookmarkStart w:id="8503" w:name="_Toc188078062"/>
      <w:bookmarkStart w:id="8504" w:name="_Toc196125149"/>
      <w:bookmarkStart w:id="8505" w:name="_Toc196126015"/>
      <w:bookmarkStart w:id="8506" w:name="_Toc196802413"/>
      <w:bookmarkStart w:id="8507" w:name="_Toc197855772"/>
      <w:bookmarkStart w:id="8508" w:name="_Toc200518552"/>
      <w:bookmarkStart w:id="8509" w:name="_Toc202174528"/>
      <w:bookmarkStart w:id="8510" w:name="_Toc239148847"/>
      <w:bookmarkStart w:id="8511" w:name="_Toc244596012"/>
      <w:r>
        <w:rPr>
          <w:rStyle w:val="CharPartNo"/>
        </w:rPr>
        <w:t>Part 9</w:t>
      </w:r>
      <w:r>
        <w:t> — </w:t>
      </w:r>
      <w:r>
        <w:rPr>
          <w:rStyle w:val="CharPartText"/>
        </w:rPr>
        <w:t>Miscellaneous provisions</w:t>
      </w:r>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contains provisions about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objections and review;</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legal proceedings;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regulations and orders,</w:t>
      </w:r>
    </w:p>
    <w:p>
      <w:pPr>
        <w:pStyle w:val="NotesPerm"/>
        <w:rPr>
          <w:i/>
          <w:snapToGrid w:val="0"/>
          <w:sz w:val="22"/>
        </w:rPr>
      </w:pPr>
      <w:r>
        <w:rPr>
          <w:i/>
          <w:snapToGrid w:val="0"/>
          <w:sz w:val="22"/>
        </w:rPr>
        <w:t>and various other matters.</w:t>
      </w:r>
    </w:p>
    <w:p>
      <w:pPr>
        <w:pStyle w:val="Footnoteheading"/>
        <w:rPr>
          <w:i w:val="0"/>
        </w:rPr>
      </w:pPr>
      <w:r>
        <w:tab/>
        <w:t>[Notes to Pt. 9 amended by No. 55 of 2004 s. 700.]</w:t>
      </w:r>
    </w:p>
    <w:p>
      <w:pPr>
        <w:pStyle w:val="Heading3"/>
      </w:pPr>
      <w:bookmarkStart w:id="8512" w:name="_Toc71096780"/>
      <w:bookmarkStart w:id="8513" w:name="_Toc84404865"/>
      <w:bookmarkStart w:id="8514" w:name="_Toc89507859"/>
      <w:bookmarkStart w:id="8515" w:name="_Toc89860061"/>
      <w:bookmarkStart w:id="8516" w:name="_Toc92771857"/>
      <w:bookmarkStart w:id="8517" w:name="_Toc92865756"/>
      <w:bookmarkStart w:id="8518" w:name="_Toc94071207"/>
      <w:bookmarkStart w:id="8519" w:name="_Toc96496892"/>
      <w:bookmarkStart w:id="8520" w:name="_Toc97098096"/>
      <w:bookmarkStart w:id="8521" w:name="_Toc100136610"/>
      <w:bookmarkStart w:id="8522" w:name="_Toc100384541"/>
      <w:bookmarkStart w:id="8523" w:name="_Toc100476757"/>
      <w:bookmarkStart w:id="8524" w:name="_Toc102382204"/>
      <w:bookmarkStart w:id="8525" w:name="_Toc102722137"/>
      <w:bookmarkStart w:id="8526" w:name="_Toc102877202"/>
      <w:bookmarkStart w:id="8527" w:name="_Toc104172993"/>
      <w:bookmarkStart w:id="8528" w:name="_Toc107983309"/>
      <w:bookmarkStart w:id="8529" w:name="_Toc109544777"/>
      <w:bookmarkStart w:id="8530" w:name="_Toc109548225"/>
      <w:bookmarkStart w:id="8531" w:name="_Toc110064274"/>
      <w:bookmarkStart w:id="8532" w:name="_Toc110324194"/>
      <w:bookmarkStart w:id="8533" w:name="_Toc110755666"/>
      <w:bookmarkStart w:id="8534" w:name="_Toc111618802"/>
      <w:bookmarkStart w:id="8535" w:name="_Toc111622010"/>
      <w:bookmarkStart w:id="8536" w:name="_Toc112476153"/>
      <w:bookmarkStart w:id="8537" w:name="_Toc112732649"/>
      <w:bookmarkStart w:id="8538" w:name="_Toc124053975"/>
      <w:bookmarkStart w:id="8539" w:name="_Toc131399656"/>
      <w:bookmarkStart w:id="8540" w:name="_Toc136336500"/>
      <w:bookmarkStart w:id="8541" w:name="_Toc136409539"/>
      <w:bookmarkStart w:id="8542" w:name="_Toc136410339"/>
      <w:bookmarkStart w:id="8543" w:name="_Toc138826145"/>
      <w:bookmarkStart w:id="8544" w:name="_Toc139268141"/>
      <w:bookmarkStart w:id="8545" w:name="_Toc139693438"/>
      <w:bookmarkStart w:id="8546" w:name="_Toc141179408"/>
      <w:bookmarkStart w:id="8547" w:name="_Toc152739653"/>
      <w:bookmarkStart w:id="8548" w:name="_Toc153611594"/>
      <w:bookmarkStart w:id="8549" w:name="_Toc155598574"/>
      <w:bookmarkStart w:id="8550" w:name="_Toc157923293"/>
      <w:bookmarkStart w:id="8551" w:name="_Toc162950862"/>
      <w:bookmarkStart w:id="8552" w:name="_Toc170724843"/>
      <w:bookmarkStart w:id="8553" w:name="_Toc171228630"/>
      <w:bookmarkStart w:id="8554" w:name="_Toc171236019"/>
      <w:bookmarkStart w:id="8555" w:name="_Toc173899362"/>
      <w:bookmarkStart w:id="8556" w:name="_Toc175470991"/>
      <w:bookmarkStart w:id="8557" w:name="_Toc175472880"/>
      <w:bookmarkStart w:id="8558" w:name="_Toc176677745"/>
      <w:bookmarkStart w:id="8559" w:name="_Toc176777468"/>
      <w:bookmarkStart w:id="8560" w:name="_Toc176835734"/>
      <w:bookmarkStart w:id="8561" w:name="_Toc180317801"/>
      <w:bookmarkStart w:id="8562" w:name="_Toc180385710"/>
      <w:bookmarkStart w:id="8563" w:name="_Toc187032561"/>
      <w:bookmarkStart w:id="8564" w:name="_Toc187121543"/>
      <w:bookmarkStart w:id="8565" w:name="_Toc187819632"/>
      <w:bookmarkStart w:id="8566" w:name="_Toc188078063"/>
      <w:bookmarkStart w:id="8567" w:name="_Toc196125150"/>
      <w:bookmarkStart w:id="8568" w:name="_Toc196126016"/>
      <w:bookmarkStart w:id="8569" w:name="_Toc196802414"/>
      <w:bookmarkStart w:id="8570" w:name="_Toc197855773"/>
      <w:bookmarkStart w:id="8571" w:name="_Toc200518553"/>
      <w:bookmarkStart w:id="8572" w:name="_Toc202174529"/>
      <w:bookmarkStart w:id="8573" w:name="_Toc239148848"/>
      <w:bookmarkStart w:id="8574" w:name="_Toc244596013"/>
      <w:r>
        <w:rPr>
          <w:rStyle w:val="CharDivNo"/>
        </w:rPr>
        <w:t>Division 1</w:t>
      </w:r>
      <w:r>
        <w:t> — </w:t>
      </w:r>
      <w:r>
        <w:rPr>
          <w:rStyle w:val="CharDivText"/>
        </w:rPr>
        <w:t xml:space="preserve">Objections and </w:t>
      </w:r>
      <w:bookmarkEnd w:id="8512"/>
      <w:bookmarkEnd w:id="8513"/>
      <w:bookmarkEnd w:id="8514"/>
      <w:r>
        <w:rPr>
          <w:rStyle w:val="CharDivText"/>
        </w:rPr>
        <w:t>review</w:t>
      </w:r>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p>
    <w:p>
      <w:pPr>
        <w:pStyle w:val="Footnoteheading"/>
      </w:pPr>
      <w:r>
        <w:tab/>
        <w:t>[Heading amended by No. 55 of 2004 s. 701.]</w:t>
      </w:r>
    </w:p>
    <w:p>
      <w:pPr>
        <w:pStyle w:val="Heading5"/>
      </w:pPr>
      <w:bookmarkStart w:id="8575" w:name="_Toc454330073"/>
      <w:bookmarkStart w:id="8576" w:name="_Toc520085807"/>
      <w:bookmarkStart w:id="8577" w:name="_Toc64778175"/>
      <w:bookmarkStart w:id="8578" w:name="_Toc112476154"/>
      <w:bookmarkStart w:id="8579" w:name="_Toc196125151"/>
      <w:bookmarkStart w:id="8580" w:name="_Toc244596014"/>
      <w:bookmarkStart w:id="8581" w:name="_Toc239148849"/>
      <w:r>
        <w:rPr>
          <w:rStyle w:val="CharSectno"/>
        </w:rPr>
        <w:t>9.1</w:t>
      </w:r>
      <w:r>
        <w:t>.</w:t>
      </w:r>
      <w:r>
        <w:tab/>
        <w:t>When this Division applies</w:t>
      </w:r>
      <w:bookmarkEnd w:id="8575"/>
      <w:bookmarkEnd w:id="8576"/>
      <w:bookmarkEnd w:id="8577"/>
      <w:bookmarkEnd w:id="8578"/>
      <w:bookmarkEnd w:id="8579"/>
      <w:bookmarkEnd w:id="8580"/>
      <w:bookmarkEnd w:id="8581"/>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8582" w:name="_Toc454330074"/>
      <w:bookmarkStart w:id="8583" w:name="_Toc520085808"/>
      <w:bookmarkStart w:id="8584" w:name="_Toc64778176"/>
      <w:bookmarkStart w:id="8585" w:name="_Toc112476155"/>
      <w:bookmarkStart w:id="8586" w:name="_Toc196125152"/>
      <w:bookmarkStart w:id="8587" w:name="_Toc244596015"/>
      <w:bookmarkStart w:id="8588" w:name="_Toc239148850"/>
      <w:r>
        <w:rPr>
          <w:rStyle w:val="CharSectno"/>
        </w:rPr>
        <w:t>9.2</w:t>
      </w:r>
      <w:r>
        <w:t>.</w:t>
      </w:r>
      <w:r>
        <w:tab/>
      </w:r>
      <w:bookmarkEnd w:id="8582"/>
      <w:bookmarkEnd w:id="8583"/>
      <w:bookmarkEnd w:id="8584"/>
      <w:bookmarkEnd w:id="8585"/>
      <w:r>
        <w:t>Terms used in this Division</w:t>
      </w:r>
      <w:bookmarkEnd w:id="8586"/>
      <w:bookmarkEnd w:id="8587"/>
      <w:bookmarkEnd w:id="8588"/>
    </w:p>
    <w:p>
      <w:pPr>
        <w:pStyle w:val="Subsection"/>
        <w:spacing w:before="200"/>
      </w:pPr>
      <w:r>
        <w:tab/>
      </w:r>
      <w:r>
        <w:tab/>
        <w:t>In this Division, unless the contrary intention appears — </w:t>
      </w:r>
    </w:p>
    <w:p>
      <w:pPr>
        <w:pStyle w:val="Defstart"/>
        <w:spacing w:before="120"/>
      </w:pPr>
      <w:r>
        <w:rPr>
          <w:b/>
        </w:rPr>
        <w:tab/>
      </w:r>
      <w:r>
        <w:rPr>
          <w:rStyle w:val="CharDefText"/>
        </w:rPr>
        <w:t>affected person</w:t>
      </w:r>
      <w:r>
        <w:t>, in relation to — </w:t>
      </w:r>
    </w:p>
    <w:p>
      <w:pPr>
        <w:pStyle w:val="Defpara"/>
        <w:spacing w:before="120"/>
      </w:pPr>
      <w:r>
        <w:tab/>
        <w:t>(a)</w:t>
      </w:r>
      <w:r>
        <w:tab/>
        <w:t xml:space="preserve">a decision to which this Division applies because of subsection (1) or (3) of section 9.1, means a person referred to in that subsection; and </w:t>
      </w:r>
    </w:p>
    <w:p>
      <w:pPr>
        <w:pStyle w:val="Defpara"/>
        <w:spacing w:before="120"/>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spacing w:before="120"/>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spacing w:before="120"/>
      </w:pPr>
      <w:r>
        <w:rPr>
          <w:b/>
        </w:rPr>
        <w:tab/>
      </w:r>
      <w:r>
        <w:rPr>
          <w:rStyle w:val="CharDefText"/>
        </w:rPr>
        <w:t>decision</w:t>
      </w:r>
      <w:r>
        <w:t xml:space="preserve"> means a decision or notice that, in accordance with section 9.1, causes this Division to apply.</w:t>
      </w:r>
    </w:p>
    <w:p>
      <w:pPr>
        <w:pStyle w:val="Footnotesection"/>
      </w:pPr>
      <w:r>
        <w:tab/>
        <w:t>[Section 9.2 amended by No. 64 of 1998 s. 48.]</w:t>
      </w:r>
    </w:p>
    <w:p>
      <w:pPr>
        <w:pStyle w:val="Heading5"/>
        <w:spacing w:before="260"/>
      </w:pPr>
      <w:bookmarkStart w:id="8589" w:name="_Toc454330075"/>
      <w:bookmarkStart w:id="8590" w:name="_Toc520085809"/>
      <w:bookmarkStart w:id="8591" w:name="_Toc64778177"/>
      <w:bookmarkStart w:id="8592" w:name="_Toc112476156"/>
      <w:bookmarkStart w:id="8593" w:name="_Toc196125153"/>
      <w:bookmarkStart w:id="8594" w:name="_Toc244596016"/>
      <w:bookmarkStart w:id="8595" w:name="_Toc239148851"/>
      <w:r>
        <w:rPr>
          <w:rStyle w:val="CharSectno"/>
        </w:rPr>
        <w:t>9.3</w:t>
      </w:r>
      <w:r>
        <w:t>.</w:t>
      </w:r>
      <w:r>
        <w:tab/>
        <w:t>Rights of affected person extended to certain owners</w:t>
      </w:r>
      <w:bookmarkEnd w:id="8589"/>
      <w:bookmarkEnd w:id="8590"/>
      <w:bookmarkEnd w:id="8591"/>
      <w:bookmarkEnd w:id="8592"/>
      <w:bookmarkEnd w:id="8593"/>
      <w:bookmarkEnd w:id="8594"/>
      <w:bookmarkEnd w:id="8595"/>
    </w:p>
    <w:p>
      <w:pPr>
        <w:pStyle w:val="Subsection"/>
        <w:spacing w:before="200"/>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spacing w:before="260"/>
      </w:pPr>
      <w:bookmarkStart w:id="8596" w:name="_Toc454330076"/>
      <w:bookmarkStart w:id="8597" w:name="_Toc520085810"/>
      <w:bookmarkStart w:id="8598" w:name="_Toc64778178"/>
      <w:bookmarkStart w:id="8599" w:name="_Toc112476157"/>
      <w:bookmarkStart w:id="8600" w:name="_Toc196125154"/>
      <w:bookmarkStart w:id="8601" w:name="_Toc244596017"/>
      <w:bookmarkStart w:id="8602" w:name="_Toc239148852"/>
      <w:r>
        <w:rPr>
          <w:rStyle w:val="CharSectno"/>
        </w:rPr>
        <w:t>9.4</w:t>
      </w:r>
      <w:r>
        <w:t>.</w:t>
      </w:r>
      <w:r>
        <w:tab/>
        <w:t>Advice of objection and review rights</w:t>
      </w:r>
      <w:bookmarkEnd w:id="8596"/>
      <w:bookmarkEnd w:id="8597"/>
      <w:bookmarkEnd w:id="8598"/>
      <w:bookmarkEnd w:id="8599"/>
      <w:bookmarkEnd w:id="8600"/>
      <w:bookmarkEnd w:id="8601"/>
      <w:bookmarkEnd w:id="8602"/>
    </w:p>
    <w:p>
      <w:pPr>
        <w:pStyle w:val="Subsection"/>
        <w:spacing w:before="200"/>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8603" w:name="_Toc454330077"/>
      <w:bookmarkStart w:id="8604" w:name="_Toc520085811"/>
      <w:bookmarkStart w:id="8605" w:name="_Toc64778179"/>
      <w:bookmarkStart w:id="8606" w:name="_Toc112476158"/>
      <w:bookmarkStart w:id="8607" w:name="_Toc196125155"/>
      <w:bookmarkStart w:id="8608" w:name="_Toc244596018"/>
      <w:bookmarkStart w:id="8609" w:name="_Toc239148853"/>
      <w:r>
        <w:rPr>
          <w:rStyle w:val="CharSectno"/>
        </w:rPr>
        <w:t>9.5</w:t>
      </w:r>
      <w:r>
        <w:t>.</w:t>
      </w:r>
      <w:r>
        <w:tab/>
        <w:t>Objection may be lodged</w:t>
      </w:r>
      <w:bookmarkEnd w:id="8603"/>
      <w:bookmarkEnd w:id="8604"/>
      <w:bookmarkEnd w:id="8605"/>
      <w:bookmarkEnd w:id="8606"/>
      <w:bookmarkEnd w:id="8607"/>
      <w:bookmarkEnd w:id="8608"/>
      <w:bookmarkEnd w:id="8609"/>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bookmarkStart w:id="8610" w:name="_Toc454330078"/>
      <w:bookmarkStart w:id="8611" w:name="_Toc520085812"/>
      <w:bookmarkStart w:id="8612" w:name="_Toc64778180"/>
      <w:r>
        <w:tab/>
        <w:t>[Section 9.5 amended by No. 55 of 2004 s. 703.]</w:t>
      </w:r>
    </w:p>
    <w:p>
      <w:pPr>
        <w:pStyle w:val="Heading5"/>
      </w:pPr>
      <w:bookmarkStart w:id="8613" w:name="_Toc112476159"/>
      <w:bookmarkStart w:id="8614" w:name="_Toc196125156"/>
      <w:bookmarkStart w:id="8615" w:name="_Toc244596019"/>
      <w:bookmarkStart w:id="8616" w:name="_Toc239148854"/>
      <w:r>
        <w:rPr>
          <w:rStyle w:val="CharSectno"/>
        </w:rPr>
        <w:t>9.6</w:t>
      </w:r>
      <w:r>
        <w:t>.</w:t>
      </w:r>
      <w:r>
        <w:tab/>
        <w:t>Dealing with objection</w:t>
      </w:r>
      <w:bookmarkEnd w:id="8610"/>
      <w:bookmarkEnd w:id="8611"/>
      <w:bookmarkEnd w:id="8612"/>
      <w:bookmarkEnd w:id="8613"/>
      <w:bookmarkEnd w:id="8614"/>
      <w:bookmarkEnd w:id="8615"/>
      <w:bookmarkEnd w:id="8616"/>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8617" w:name="_Toc454330079"/>
      <w:bookmarkStart w:id="8618" w:name="_Toc520085813"/>
      <w:bookmarkStart w:id="8619" w:name="_Toc64778181"/>
      <w:bookmarkStart w:id="8620" w:name="_Toc112476160"/>
      <w:bookmarkStart w:id="8621" w:name="_Toc196125157"/>
      <w:bookmarkStart w:id="8622" w:name="_Toc244596020"/>
      <w:bookmarkStart w:id="8623" w:name="_Toc239148855"/>
      <w:r>
        <w:rPr>
          <w:rStyle w:val="CharSectno"/>
        </w:rPr>
        <w:t>9.7</w:t>
      </w:r>
      <w:r>
        <w:t>.</w:t>
      </w:r>
      <w:r>
        <w:tab/>
      </w:r>
      <w:bookmarkEnd w:id="8617"/>
      <w:bookmarkEnd w:id="8618"/>
      <w:bookmarkEnd w:id="8619"/>
      <w:bookmarkEnd w:id="8620"/>
      <w:r>
        <w:t>Review</w:t>
      </w:r>
      <w:bookmarkEnd w:id="8621"/>
      <w:bookmarkEnd w:id="8622"/>
      <w:bookmarkEnd w:id="8623"/>
    </w:p>
    <w:p>
      <w:pPr>
        <w:pStyle w:val="Subsection"/>
      </w:pPr>
      <w:r>
        <w:tab/>
        <w:t>(1)</w:t>
      </w:r>
      <w:r>
        <w:tab/>
        <w:t>An affected person may apply to the</w:t>
      </w:r>
      <w:r>
        <w:rPr>
          <w:snapToGrid w:val="0"/>
        </w:rPr>
        <w:t xml:space="preserve"> State</w:t>
      </w:r>
      <w:r>
        <w:t xml:space="preserve"> </w:t>
      </w:r>
      <w:r>
        <w:rPr>
          <w:snapToGrid w:val="0"/>
          <w:spacing w:val="-4"/>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spacing w:val="-4"/>
        </w:rPr>
        <w:t>Administrative Tribunal</w:t>
      </w:r>
      <w:r>
        <w:t xml:space="preserve"> for a review of the decision on the objection.</w:t>
      </w:r>
    </w:p>
    <w:p>
      <w:pPr>
        <w:pStyle w:val="Subsection"/>
      </w:pPr>
      <w:r>
        <w:tab/>
        <w:t>(3)</w:t>
      </w:r>
      <w:r>
        <w:tab/>
        <w:t>The application is to be made within 42 days after the right to make it arose</w:t>
      </w:r>
    </w:p>
    <w:p>
      <w:pPr>
        <w:pStyle w:val="NotesPerm"/>
        <w:rPr>
          <w:i/>
        </w:rPr>
      </w:pPr>
      <w:r>
        <w:rPr>
          <w:i/>
        </w:rPr>
        <w:tab/>
        <w:t xml:space="preserve">[i.e. — </w:t>
      </w:r>
    </w:p>
    <w:p>
      <w:pPr>
        <w:pStyle w:val="NotesPerm2"/>
        <w:rPr>
          <w:i/>
        </w:rPr>
      </w:pPr>
      <w:r>
        <w:rPr>
          <w:i/>
        </w:rPr>
        <w:t>within 42 days after the original decision, for an application under subsection (1)(a),</w:t>
      </w:r>
    </w:p>
    <w:p>
      <w:pPr>
        <w:pStyle w:val="NotesPerm2"/>
        <w:rPr>
          <w:i/>
        </w:rPr>
      </w:pPr>
      <w:r>
        <w:rPr>
          <w:i/>
        </w:rPr>
        <w:t xml:space="preserve">more than 35 days, but within 77 days, after the objection was lodged, for an application under subsection (1)(b); or </w:t>
      </w:r>
    </w:p>
    <w:p>
      <w:pPr>
        <w:pStyle w:val="NotesPerm2"/>
        <w:rPr>
          <w:i/>
        </w:rPr>
      </w:pPr>
      <w:r>
        <w:rPr>
          <w:i/>
        </w:rPr>
        <w:t>within 42 days after the objection was decided, for an application under subsection (2)].</w:t>
      </w:r>
    </w:p>
    <w:p>
      <w:pPr>
        <w:pStyle w:val="Footnotesection"/>
      </w:pPr>
      <w:bookmarkStart w:id="8624" w:name="_Toc454330080"/>
      <w:bookmarkStart w:id="8625" w:name="_Toc520085814"/>
      <w:bookmarkStart w:id="8626" w:name="_Toc64778182"/>
      <w:r>
        <w:tab/>
        <w:t>[Section 9.7 amended by No. 55 of 2004 s. 704.]</w:t>
      </w:r>
    </w:p>
    <w:p>
      <w:pPr>
        <w:pStyle w:val="Ednotesection"/>
      </w:pPr>
      <w:r>
        <w:t>[</w:t>
      </w:r>
      <w:r>
        <w:rPr>
          <w:b/>
        </w:rPr>
        <w:t>9.8.</w:t>
      </w:r>
      <w:r>
        <w:rPr>
          <w:b/>
        </w:rPr>
        <w:tab/>
      </w:r>
      <w:r>
        <w:t>Deleted by No. 55 of 2004 s. 705.]</w:t>
      </w:r>
    </w:p>
    <w:p>
      <w:pPr>
        <w:pStyle w:val="Heading5"/>
        <w:spacing w:before="180"/>
      </w:pPr>
      <w:bookmarkStart w:id="8627" w:name="_Toc454330081"/>
      <w:bookmarkStart w:id="8628" w:name="_Toc520085815"/>
      <w:bookmarkStart w:id="8629" w:name="_Toc64778183"/>
      <w:bookmarkStart w:id="8630" w:name="_Toc112476161"/>
      <w:bookmarkStart w:id="8631" w:name="_Toc196125158"/>
      <w:bookmarkStart w:id="8632" w:name="_Toc244596021"/>
      <w:bookmarkStart w:id="8633" w:name="_Toc239148856"/>
      <w:bookmarkEnd w:id="8624"/>
      <w:bookmarkEnd w:id="8625"/>
      <w:bookmarkEnd w:id="8626"/>
      <w:r>
        <w:rPr>
          <w:rStyle w:val="CharSectno"/>
        </w:rPr>
        <w:t>9.9</w:t>
      </w:r>
      <w:r>
        <w:t>.</w:t>
      </w:r>
      <w:r>
        <w:tab/>
        <w:t>Suspension of effect of decision</w:t>
      </w:r>
      <w:bookmarkEnd w:id="8627"/>
      <w:bookmarkEnd w:id="8628"/>
      <w:bookmarkEnd w:id="8629"/>
      <w:bookmarkEnd w:id="8630"/>
      <w:bookmarkEnd w:id="8631"/>
      <w:bookmarkEnd w:id="8632"/>
      <w:bookmarkEnd w:id="8633"/>
    </w:p>
    <w:p>
      <w:pPr>
        <w:pStyle w:val="Subsection"/>
        <w:spacing w:before="120"/>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spacing w:before="120"/>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spacing w:before="120"/>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8634" w:name="_Toc71096790"/>
      <w:bookmarkStart w:id="8635" w:name="_Toc84404875"/>
      <w:bookmarkStart w:id="8636" w:name="_Toc89507869"/>
      <w:bookmarkStart w:id="8637" w:name="_Toc89860071"/>
      <w:bookmarkStart w:id="8638" w:name="_Toc92771866"/>
      <w:bookmarkStart w:id="8639" w:name="_Toc92865765"/>
      <w:bookmarkStart w:id="8640" w:name="_Toc94071216"/>
      <w:bookmarkStart w:id="8641" w:name="_Toc96496901"/>
      <w:bookmarkStart w:id="8642" w:name="_Toc97098105"/>
      <w:bookmarkStart w:id="8643" w:name="_Toc100136619"/>
      <w:bookmarkStart w:id="8644" w:name="_Toc100384550"/>
      <w:bookmarkStart w:id="8645" w:name="_Toc100476766"/>
      <w:bookmarkStart w:id="8646" w:name="_Toc102382213"/>
      <w:bookmarkStart w:id="8647" w:name="_Toc102722146"/>
      <w:bookmarkStart w:id="8648" w:name="_Toc102877211"/>
      <w:bookmarkStart w:id="8649" w:name="_Toc104173002"/>
      <w:bookmarkStart w:id="8650" w:name="_Toc107983318"/>
      <w:bookmarkStart w:id="8651" w:name="_Toc109544786"/>
      <w:bookmarkStart w:id="8652" w:name="_Toc109548234"/>
      <w:bookmarkStart w:id="8653" w:name="_Toc110064283"/>
      <w:bookmarkStart w:id="8654" w:name="_Toc110324203"/>
      <w:bookmarkStart w:id="8655" w:name="_Toc110755675"/>
      <w:bookmarkStart w:id="8656" w:name="_Toc111618811"/>
      <w:bookmarkStart w:id="8657" w:name="_Toc111622019"/>
      <w:bookmarkStart w:id="8658" w:name="_Toc112476162"/>
      <w:bookmarkStart w:id="8659" w:name="_Toc112732658"/>
      <w:bookmarkStart w:id="8660" w:name="_Toc124053984"/>
      <w:bookmarkStart w:id="8661" w:name="_Toc131399665"/>
      <w:bookmarkStart w:id="8662" w:name="_Toc136336509"/>
      <w:bookmarkStart w:id="8663" w:name="_Toc136409548"/>
      <w:bookmarkStart w:id="8664" w:name="_Toc136410348"/>
      <w:bookmarkStart w:id="8665" w:name="_Toc138826154"/>
      <w:bookmarkStart w:id="8666" w:name="_Toc139268150"/>
      <w:bookmarkStart w:id="8667" w:name="_Toc139693447"/>
      <w:bookmarkStart w:id="8668" w:name="_Toc141179417"/>
      <w:bookmarkStart w:id="8669" w:name="_Toc152739662"/>
      <w:bookmarkStart w:id="8670" w:name="_Toc153611603"/>
      <w:bookmarkStart w:id="8671" w:name="_Toc155598583"/>
      <w:bookmarkStart w:id="8672" w:name="_Toc157923302"/>
      <w:bookmarkStart w:id="8673" w:name="_Toc162950871"/>
      <w:bookmarkStart w:id="8674" w:name="_Toc170724852"/>
      <w:bookmarkStart w:id="8675" w:name="_Toc171228639"/>
      <w:bookmarkStart w:id="8676" w:name="_Toc171236028"/>
      <w:bookmarkStart w:id="8677" w:name="_Toc173899371"/>
      <w:bookmarkStart w:id="8678" w:name="_Toc175471000"/>
      <w:bookmarkStart w:id="8679" w:name="_Toc175472889"/>
      <w:bookmarkStart w:id="8680" w:name="_Toc176677754"/>
      <w:bookmarkStart w:id="8681" w:name="_Toc176777477"/>
      <w:bookmarkStart w:id="8682" w:name="_Toc176835743"/>
      <w:bookmarkStart w:id="8683" w:name="_Toc180317810"/>
      <w:bookmarkStart w:id="8684" w:name="_Toc180385719"/>
      <w:bookmarkStart w:id="8685" w:name="_Toc187032570"/>
      <w:bookmarkStart w:id="8686" w:name="_Toc187121552"/>
      <w:bookmarkStart w:id="8687" w:name="_Toc187819641"/>
      <w:bookmarkStart w:id="8688" w:name="_Toc188078072"/>
      <w:bookmarkStart w:id="8689" w:name="_Toc196125159"/>
      <w:bookmarkStart w:id="8690" w:name="_Toc196126025"/>
      <w:bookmarkStart w:id="8691" w:name="_Toc196802423"/>
      <w:bookmarkStart w:id="8692" w:name="_Toc197855782"/>
      <w:bookmarkStart w:id="8693" w:name="_Toc200518562"/>
      <w:bookmarkStart w:id="8694" w:name="_Toc202174538"/>
      <w:bookmarkStart w:id="8695" w:name="_Toc239148857"/>
      <w:bookmarkStart w:id="8696" w:name="_Toc244596022"/>
      <w:r>
        <w:rPr>
          <w:rStyle w:val="CharDivNo"/>
        </w:rPr>
        <w:t>Division 2</w:t>
      </w:r>
      <w:r>
        <w:t> — </w:t>
      </w:r>
      <w:r>
        <w:rPr>
          <w:rStyle w:val="CharDivText"/>
        </w:rPr>
        <w:t>Enforcement and legal proceedings</w:t>
      </w:r>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p>
    <w:p>
      <w:pPr>
        <w:pStyle w:val="Heading4"/>
      </w:pPr>
      <w:bookmarkStart w:id="8697" w:name="_Toc71096791"/>
      <w:bookmarkStart w:id="8698" w:name="_Toc84404876"/>
      <w:bookmarkStart w:id="8699" w:name="_Toc89507870"/>
      <w:bookmarkStart w:id="8700" w:name="_Toc89860072"/>
      <w:bookmarkStart w:id="8701" w:name="_Toc92771867"/>
      <w:bookmarkStart w:id="8702" w:name="_Toc92865766"/>
      <w:bookmarkStart w:id="8703" w:name="_Toc94071217"/>
      <w:bookmarkStart w:id="8704" w:name="_Toc96496902"/>
      <w:bookmarkStart w:id="8705" w:name="_Toc97098106"/>
      <w:bookmarkStart w:id="8706" w:name="_Toc100136620"/>
      <w:bookmarkStart w:id="8707" w:name="_Toc100384551"/>
      <w:bookmarkStart w:id="8708" w:name="_Toc100476767"/>
      <w:bookmarkStart w:id="8709" w:name="_Toc102382214"/>
      <w:bookmarkStart w:id="8710" w:name="_Toc102722147"/>
      <w:bookmarkStart w:id="8711" w:name="_Toc102877212"/>
      <w:bookmarkStart w:id="8712" w:name="_Toc104173003"/>
      <w:bookmarkStart w:id="8713" w:name="_Toc107983319"/>
      <w:bookmarkStart w:id="8714" w:name="_Toc109544787"/>
      <w:bookmarkStart w:id="8715" w:name="_Toc109548235"/>
      <w:bookmarkStart w:id="8716" w:name="_Toc110064284"/>
      <w:bookmarkStart w:id="8717" w:name="_Toc110324204"/>
      <w:bookmarkStart w:id="8718" w:name="_Toc110755676"/>
      <w:bookmarkStart w:id="8719" w:name="_Toc111618812"/>
      <w:bookmarkStart w:id="8720" w:name="_Toc111622020"/>
      <w:bookmarkStart w:id="8721" w:name="_Toc112476163"/>
      <w:bookmarkStart w:id="8722" w:name="_Toc112732659"/>
      <w:bookmarkStart w:id="8723" w:name="_Toc124053985"/>
      <w:bookmarkStart w:id="8724" w:name="_Toc131399666"/>
      <w:bookmarkStart w:id="8725" w:name="_Toc136336510"/>
      <w:bookmarkStart w:id="8726" w:name="_Toc136409549"/>
      <w:bookmarkStart w:id="8727" w:name="_Toc136410349"/>
      <w:bookmarkStart w:id="8728" w:name="_Toc138826155"/>
      <w:bookmarkStart w:id="8729" w:name="_Toc139268151"/>
      <w:bookmarkStart w:id="8730" w:name="_Toc139693448"/>
      <w:bookmarkStart w:id="8731" w:name="_Toc141179418"/>
      <w:bookmarkStart w:id="8732" w:name="_Toc152739663"/>
      <w:bookmarkStart w:id="8733" w:name="_Toc153611604"/>
      <w:bookmarkStart w:id="8734" w:name="_Toc155598584"/>
      <w:bookmarkStart w:id="8735" w:name="_Toc157923303"/>
      <w:bookmarkStart w:id="8736" w:name="_Toc162950872"/>
      <w:bookmarkStart w:id="8737" w:name="_Toc170724853"/>
      <w:bookmarkStart w:id="8738" w:name="_Toc171228640"/>
      <w:bookmarkStart w:id="8739" w:name="_Toc171236029"/>
      <w:bookmarkStart w:id="8740" w:name="_Toc173899372"/>
      <w:bookmarkStart w:id="8741" w:name="_Toc175471001"/>
      <w:bookmarkStart w:id="8742" w:name="_Toc175472890"/>
      <w:bookmarkStart w:id="8743" w:name="_Toc176677755"/>
      <w:bookmarkStart w:id="8744" w:name="_Toc176777478"/>
      <w:bookmarkStart w:id="8745" w:name="_Toc176835744"/>
      <w:bookmarkStart w:id="8746" w:name="_Toc180317811"/>
      <w:bookmarkStart w:id="8747" w:name="_Toc180385720"/>
      <w:bookmarkStart w:id="8748" w:name="_Toc187032571"/>
      <w:bookmarkStart w:id="8749" w:name="_Toc187121553"/>
      <w:bookmarkStart w:id="8750" w:name="_Toc187819642"/>
      <w:bookmarkStart w:id="8751" w:name="_Toc188078073"/>
      <w:bookmarkStart w:id="8752" w:name="_Toc196125160"/>
      <w:bookmarkStart w:id="8753" w:name="_Toc196126026"/>
      <w:bookmarkStart w:id="8754" w:name="_Toc196802424"/>
      <w:bookmarkStart w:id="8755" w:name="_Toc197855783"/>
      <w:bookmarkStart w:id="8756" w:name="_Toc200518563"/>
      <w:bookmarkStart w:id="8757" w:name="_Toc202174539"/>
      <w:bookmarkStart w:id="8758" w:name="_Toc239148858"/>
      <w:bookmarkStart w:id="8759" w:name="_Toc244596023"/>
      <w:r>
        <w:t>Subdivision 1 — Miscellaneous provisions about enforcement</w:t>
      </w:r>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p>
    <w:p>
      <w:pPr>
        <w:pStyle w:val="Heading5"/>
      </w:pPr>
      <w:bookmarkStart w:id="8760" w:name="_Toc454330082"/>
      <w:bookmarkStart w:id="8761" w:name="_Toc520085816"/>
      <w:bookmarkStart w:id="8762" w:name="_Toc64778184"/>
      <w:bookmarkStart w:id="8763" w:name="_Toc112476164"/>
      <w:bookmarkStart w:id="8764" w:name="_Toc196125161"/>
      <w:bookmarkStart w:id="8765" w:name="_Toc244596024"/>
      <w:bookmarkStart w:id="8766" w:name="_Toc239148859"/>
      <w:r>
        <w:rPr>
          <w:rStyle w:val="CharSectno"/>
        </w:rPr>
        <w:t>9.10</w:t>
      </w:r>
      <w:r>
        <w:t>.</w:t>
      </w:r>
      <w:r>
        <w:tab/>
        <w:t>Appointment of authorised persons</w:t>
      </w:r>
      <w:bookmarkEnd w:id="8760"/>
      <w:bookmarkEnd w:id="8761"/>
      <w:bookmarkEnd w:id="8762"/>
      <w:bookmarkEnd w:id="8763"/>
      <w:bookmarkEnd w:id="8764"/>
      <w:bookmarkEnd w:id="8765"/>
      <w:bookmarkEnd w:id="8766"/>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8767" w:name="_Toc454330083"/>
      <w:bookmarkStart w:id="8768" w:name="_Toc520085817"/>
      <w:bookmarkStart w:id="8769" w:name="_Toc64778185"/>
      <w:bookmarkStart w:id="8770" w:name="_Toc112476165"/>
      <w:bookmarkStart w:id="8771" w:name="_Toc196125162"/>
      <w:bookmarkStart w:id="8772" w:name="_Toc244596025"/>
      <w:bookmarkStart w:id="8773" w:name="_Toc239148860"/>
      <w:r>
        <w:rPr>
          <w:rStyle w:val="CharSectno"/>
        </w:rPr>
        <w:t>9.11</w:t>
      </w:r>
      <w:r>
        <w:t>.</w:t>
      </w:r>
      <w:r>
        <w:tab/>
        <w:t>Persons found committing breach of Act to give name on demand</w:t>
      </w:r>
      <w:bookmarkEnd w:id="8767"/>
      <w:bookmarkEnd w:id="8768"/>
      <w:bookmarkEnd w:id="8769"/>
      <w:bookmarkEnd w:id="8770"/>
      <w:bookmarkEnd w:id="8771"/>
      <w:bookmarkEnd w:id="8772"/>
      <w:bookmarkEnd w:id="8773"/>
    </w:p>
    <w:p>
      <w:pPr>
        <w:pStyle w:val="Subsection"/>
        <w:spacing w:before="180"/>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spacing w:before="180"/>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spacing w:before="180"/>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spacing w:before="180"/>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pPr>
      <w:r>
        <w:tab/>
        <w:t>[Section 9.11 amended by No. 49 of 2004 s. 65.]</w:t>
      </w:r>
    </w:p>
    <w:p>
      <w:pPr>
        <w:pStyle w:val="Heading5"/>
      </w:pPr>
      <w:bookmarkStart w:id="8774" w:name="_Toc454330084"/>
      <w:bookmarkStart w:id="8775" w:name="_Toc520085818"/>
      <w:bookmarkStart w:id="8776" w:name="_Toc64778186"/>
      <w:bookmarkStart w:id="8777" w:name="_Toc112476166"/>
      <w:bookmarkStart w:id="8778" w:name="_Toc196125163"/>
      <w:bookmarkStart w:id="8779" w:name="_Toc244596026"/>
      <w:bookmarkStart w:id="8780" w:name="_Toc239148861"/>
      <w:r>
        <w:rPr>
          <w:rStyle w:val="CharSectno"/>
        </w:rPr>
        <w:t>9.12</w:t>
      </w:r>
      <w:r>
        <w:t>.</w:t>
      </w:r>
      <w:r>
        <w:tab/>
        <w:t>Obstructing person who is acting under a written law</w:t>
      </w:r>
      <w:bookmarkEnd w:id="8774"/>
      <w:bookmarkEnd w:id="8775"/>
      <w:bookmarkEnd w:id="8776"/>
      <w:bookmarkEnd w:id="8777"/>
      <w:bookmarkEnd w:id="8778"/>
      <w:bookmarkEnd w:id="8779"/>
      <w:bookmarkEnd w:id="8780"/>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8781" w:name="_Toc454330085"/>
      <w:bookmarkStart w:id="8782" w:name="_Toc520085819"/>
      <w:bookmarkStart w:id="8783" w:name="_Toc64778187"/>
      <w:bookmarkStart w:id="8784" w:name="_Toc112476167"/>
      <w:bookmarkStart w:id="8785" w:name="_Toc196125164"/>
      <w:bookmarkStart w:id="8786" w:name="_Toc244596027"/>
      <w:bookmarkStart w:id="8787" w:name="_Toc239148862"/>
      <w:r>
        <w:rPr>
          <w:rStyle w:val="CharSectno"/>
        </w:rPr>
        <w:t>9.13</w:t>
      </w:r>
      <w:r>
        <w:t>.</w:t>
      </w:r>
      <w:r>
        <w:tab/>
        <w:t>Onus of proof in vehicle offences may be shifted</w:t>
      </w:r>
      <w:bookmarkEnd w:id="8781"/>
      <w:bookmarkEnd w:id="8782"/>
      <w:bookmarkEnd w:id="8783"/>
      <w:bookmarkEnd w:id="8784"/>
      <w:bookmarkEnd w:id="8785"/>
      <w:bookmarkEnd w:id="8786"/>
      <w:bookmarkEnd w:id="8787"/>
    </w:p>
    <w:p>
      <w:pPr>
        <w:pStyle w:val="Subsection"/>
      </w:pPr>
      <w:r>
        <w:tab/>
        <w:t>(1)</w:t>
      </w:r>
      <w:r>
        <w:tab/>
        <w:t>In this section — </w:t>
      </w:r>
    </w:p>
    <w:p>
      <w:pPr>
        <w:pStyle w:val="Defstart"/>
      </w:pPr>
      <w:r>
        <w:rPr>
          <w:b/>
        </w:rPr>
        <w:tab/>
      </w:r>
      <w:r>
        <w:rPr>
          <w:rStyle w:val="CharDefText"/>
        </w:rPr>
        <w:t>authorised person</w:t>
      </w:r>
      <w:r>
        <w:t xml:space="preserve"> means a person appointed by the local government to be an authorised person for the purposes of this section;</w:t>
      </w:r>
    </w:p>
    <w:p>
      <w:pPr>
        <w:pStyle w:val="Defstart"/>
        <w:rPr>
          <w:spacing w:val="-2"/>
        </w:rPr>
      </w:pPr>
      <w:r>
        <w:rPr>
          <w:b/>
        </w:rPr>
        <w:tab/>
      </w:r>
      <w:r>
        <w:rPr>
          <w:rStyle w:val="CharDefText"/>
        </w:rPr>
        <w:t>owner</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spacing w:before="120"/>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spacing w:before="120"/>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Heading5"/>
      </w:pPr>
      <w:bookmarkStart w:id="8788" w:name="_Toc454330086"/>
      <w:bookmarkStart w:id="8789" w:name="_Toc520085820"/>
      <w:bookmarkStart w:id="8790" w:name="_Toc64778188"/>
      <w:bookmarkStart w:id="8791" w:name="_Toc112476168"/>
      <w:bookmarkStart w:id="8792" w:name="_Toc196125165"/>
      <w:bookmarkStart w:id="8793" w:name="_Toc244596028"/>
      <w:bookmarkStart w:id="8794" w:name="_Toc239148863"/>
      <w:r>
        <w:rPr>
          <w:rStyle w:val="CharSectno"/>
        </w:rPr>
        <w:t>9.13A</w:t>
      </w:r>
      <w:r>
        <w:t>.</w:t>
      </w:r>
      <w:r>
        <w:tab/>
        <w:t>Notice to prevent continuing contravention</w:t>
      </w:r>
      <w:bookmarkEnd w:id="8788"/>
      <w:bookmarkEnd w:id="8789"/>
      <w:bookmarkEnd w:id="8790"/>
      <w:bookmarkEnd w:id="8791"/>
      <w:bookmarkEnd w:id="8792"/>
      <w:bookmarkEnd w:id="8793"/>
      <w:bookmarkEnd w:id="8794"/>
    </w:p>
    <w:p>
      <w:pPr>
        <w:pStyle w:val="Subsection"/>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pPr>
      <w:r>
        <w:tab/>
        <w:t>(2)</w:t>
      </w:r>
      <w:r>
        <w:tab/>
        <w:t>A person who continues to contravene a provision of this Act after being given a notice under subsection (1) in relation to that contravention commits an offence.</w:t>
      </w:r>
    </w:p>
    <w:p>
      <w:pPr>
        <w:pStyle w:val="Footnotesection"/>
      </w:pPr>
      <w:r>
        <w:tab/>
        <w:t>[Section 9.13A inserted by No. 64 of 1998 s. 51.]</w:t>
      </w:r>
    </w:p>
    <w:p>
      <w:pPr>
        <w:pStyle w:val="Heading5"/>
      </w:pPr>
      <w:bookmarkStart w:id="8795" w:name="_Toc454330087"/>
      <w:bookmarkStart w:id="8796" w:name="_Toc520085821"/>
      <w:bookmarkStart w:id="8797" w:name="_Toc64778189"/>
      <w:bookmarkStart w:id="8798" w:name="_Toc112476169"/>
      <w:bookmarkStart w:id="8799" w:name="_Toc196125166"/>
      <w:bookmarkStart w:id="8800" w:name="_Toc244596029"/>
      <w:bookmarkStart w:id="8801" w:name="_Toc239148864"/>
      <w:r>
        <w:rPr>
          <w:rStyle w:val="CharSectno"/>
        </w:rPr>
        <w:t>9.14</w:t>
      </w:r>
      <w:r>
        <w:t>.</w:t>
      </w:r>
      <w:r>
        <w:tab/>
        <w:t>Penalty for offence when not otherwise specified</w:t>
      </w:r>
      <w:bookmarkEnd w:id="8795"/>
      <w:bookmarkEnd w:id="8796"/>
      <w:bookmarkEnd w:id="8797"/>
      <w:bookmarkEnd w:id="8798"/>
      <w:bookmarkEnd w:id="8799"/>
      <w:bookmarkEnd w:id="8800"/>
      <w:bookmarkEnd w:id="8801"/>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pPr>
      <w:bookmarkStart w:id="8802" w:name="_Toc71096798"/>
      <w:bookmarkStart w:id="8803" w:name="_Toc84404883"/>
      <w:bookmarkStart w:id="8804" w:name="_Toc89507877"/>
      <w:bookmarkStart w:id="8805" w:name="_Toc89860079"/>
      <w:bookmarkStart w:id="8806" w:name="_Toc92771874"/>
      <w:bookmarkStart w:id="8807" w:name="_Toc92865773"/>
      <w:bookmarkStart w:id="8808" w:name="_Toc94071224"/>
      <w:bookmarkStart w:id="8809" w:name="_Toc96496909"/>
      <w:bookmarkStart w:id="8810" w:name="_Toc97098113"/>
      <w:bookmarkStart w:id="8811" w:name="_Toc100136627"/>
      <w:bookmarkStart w:id="8812" w:name="_Toc100384558"/>
      <w:bookmarkStart w:id="8813" w:name="_Toc100476774"/>
      <w:bookmarkStart w:id="8814" w:name="_Toc102382221"/>
      <w:bookmarkStart w:id="8815" w:name="_Toc102722154"/>
      <w:bookmarkStart w:id="8816" w:name="_Toc102877219"/>
      <w:bookmarkStart w:id="8817" w:name="_Toc104173010"/>
      <w:bookmarkStart w:id="8818" w:name="_Toc107983326"/>
      <w:bookmarkStart w:id="8819" w:name="_Toc109544794"/>
      <w:bookmarkStart w:id="8820" w:name="_Toc109548242"/>
      <w:bookmarkStart w:id="8821" w:name="_Toc110064291"/>
      <w:bookmarkStart w:id="8822" w:name="_Toc110324211"/>
      <w:bookmarkStart w:id="8823" w:name="_Toc110755683"/>
      <w:bookmarkStart w:id="8824" w:name="_Toc111618819"/>
      <w:bookmarkStart w:id="8825" w:name="_Toc111622027"/>
      <w:bookmarkStart w:id="8826" w:name="_Toc112476170"/>
      <w:bookmarkStart w:id="8827" w:name="_Toc112732666"/>
      <w:bookmarkStart w:id="8828" w:name="_Toc124053992"/>
      <w:bookmarkStart w:id="8829" w:name="_Toc131399673"/>
      <w:bookmarkStart w:id="8830" w:name="_Toc136336517"/>
      <w:bookmarkStart w:id="8831" w:name="_Toc136409556"/>
      <w:bookmarkStart w:id="8832" w:name="_Toc136410356"/>
      <w:bookmarkStart w:id="8833" w:name="_Toc138826162"/>
      <w:bookmarkStart w:id="8834" w:name="_Toc139268158"/>
      <w:bookmarkStart w:id="8835" w:name="_Toc139693455"/>
      <w:bookmarkStart w:id="8836" w:name="_Toc141179425"/>
      <w:bookmarkStart w:id="8837" w:name="_Toc152739670"/>
      <w:bookmarkStart w:id="8838" w:name="_Toc153611611"/>
      <w:bookmarkStart w:id="8839" w:name="_Toc155598591"/>
      <w:bookmarkStart w:id="8840" w:name="_Toc157923310"/>
      <w:bookmarkStart w:id="8841" w:name="_Toc162950879"/>
      <w:bookmarkStart w:id="8842" w:name="_Toc170724860"/>
      <w:bookmarkStart w:id="8843" w:name="_Toc171228647"/>
      <w:bookmarkStart w:id="8844" w:name="_Toc171236036"/>
      <w:bookmarkStart w:id="8845" w:name="_Toc173899379"/>
      <w:bookmarkStart w:id="8846" w:name="_Toc175471008"/>
      <w:bookmarkStart w:id="8847" w:name="_Toc175472897"/>
      <w:bookmarkStart w:id="8848" w:name="_Toc176677762"/>
      <w:bookmarkStart w:id="8849" w:name="_Toc176777485"/>
      <w:bookmarkStart w:id="8850" w:name="_Toc176835751"/>
      <w:bookmarkStart w:id="8851" w:name="_Toc180317818"/>
      <w:bookmarkStart w:id="8852" w:name="_Toc180385727"/>
      <w:bookmarkStart w:id="8853" w:name="_Toc187032578"/>
      <w:bookmarkStart w:id="8854" w:name="_Toc187121560"/>
      <w:bookmarkStart w:id="8855" w:name="_Toc187819649"/>
      <w:bookmarkStart w:id="8856" w:name="_Toc188078080"/>
      <w:bookmarkStart w:id="8857" w:name="_Toc196125167"/>
      <w:bookmarkStart w:id="8858" w:name="_Toc196126033"/>
      <w:bookmarkStart w:id="8859" w:name="_Toc196802431"/>
      <w:bookmarkStart w:id="8860" w:name="_Toc197855790"/>
      <w:bookmarkStart w:id="8861" w:name="_Toc200518570"/>
      <w:bookmarkStart w:id="8862" w:name="_Toc202174546"/>
      <w:bookmarkStart w:id="8863" w:name="_Toc239148865"/>
      <w:bookmarkStart w:id="8864" w:name="_Toc244596030"/>
      <w:r>
        <w:t>Subdivision 2 — Infringement notices</w:t>
      </w:r>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p>
    <w:p>
      <w:pPr>
        <w:pStyle w:val="Heading5"/>
      </w:pPr>
      <w:bookmarkStart w:id="8865" w:name="_Toc454330088"/>
      <w:bookmarkStart w:id="8866" w:name="_Toc520085822"/>
      <w:bookmarkStart w:id="8867" w:name="_Toc64778190"/>
      <w:bookmarkStart w:id="8868" w:name="_Toc112476171"/>
      <w:bookmarkStart w:id="8869" w:name="_Toc196125168"/>
      <w:bookmarkStart w:id="8870" w:name="_Toc244596031"/>
      <w:bookmarkStart w:id="8871" w:name="_Toc239148866"/>
      <w:r>
        <w:rPr>
          <w:rStyle w:val="CharSectno"/>
        </w:rPr>
        <w:t>9.15</w:t>
      </w:r>
      <w:r>
        <w:t>.</w:t>
      </w:r>
      <w:r>
        <w:tab/>
      </w:r>
      <w:bookmarkEnd w:id="8865"/>
      <w:bookmarkEnd w:id="8866"/>
      <w:bookmarkEnd w:id="8867"/>
      <w:bookmarkEnd w:id="8868"/>
      <w:r>
        <w:t>Terms used in this Subdivision</w:t>
      </w:r>
      <w:bookmarkEnd w:id="8869"/>
      <w:bookmarkEnd w:id="8870"/>
      <w:bookmarkEnd w:id="8871"/>
    </w:p>
    <w:p>
      <w:pPr>
        <w:pStyle w:val="Subsection"/>
      </w:pPr>
      <w:r>
        <w:tab/>
      </w:r>
      <w:r>
        <w:tab/>
        <w:t>In this Subdivision — </w:t>
      </w:r>
    </w:p>
    <w:p>
      <w:pPr>
        <w:pStyle w:val="Defstart"/>
        <w:spacing w:before="120"/>
      </w:pPr>
      <w:r>
        <w:tab/>
      </w:r>
      <w:r>
        <w:rPr>
          <w:rStyle w:val="CharDefText"/>
        </w:rPr>
        <w:t>authorised person</w:t>
      </w:r>
      <w:r>
        <w:t xml:space="preserve"> in section 9.16, 9.17, 9.19 or 9.20 means a person appointed under section 9.10(1) by the local government to be an authorised person for the purposes of the section in which the term is used;</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Heading5"/>
      </w:pPr>
      <w:bookmarkStart w:id="8872" w:name="_Toc454330089"/>
      <w:bookmarkStart w:id="8873" w:name="_Toc520085823"/>
      <w:bookmarkStart w:id="8874" w:name="_Toc64778191"/>
      <w:bookmarkStart w:id="8875" w:name="_Toc112476172"/>
      <w:bookmarkStart w:id="8876" w:name="_Toc196125169"/>
      <w:bookmarkStart w:id="8877" w:name="_Toc244596032"/>
      <w:bookmarkStart w:id="8878" w:name="_Toc239148867"/>
      <w:r>
        <w:rPr>
          <w:rStyle w:val="CharSectno"/>
        </w:rPr>
        <w:t>9.16</w:t>
      </w:r>
      <w:r>
        <w:t>.</w:t>
      </w:r>
      <w:r>
        <w:tab/>
        <w:t>Giving a notice</w:t>
      </w:r>
      <w:bookmarkEnd w:id="8872"/>
      <w:bookmarkEnd w:id="8873"/>
      <w:bookmarkEnd w:id="8874"/>
      <w:bookmarkEnd w:id="8875"/>
      <w:bookmarkEnd w:id="8876"/>
      <w:bookmarkEnd w:id="8877"/>
      <w:bookmarkEnd w:id="8878"/>
    </w:p>
    <w:p>
      <w:pPr>
        <w:pStyle w:val="Subsection"/>
        <w:keepNext/>
        <w:keepLines/>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Heading5"/>
      </w:pPr>
      <w:bookmarkStart w:id="8879" w:name="_Toc454330090"/>
      <w:bookmarkStart w:id="8880" w:name="_Toc520085824"/>
      <w:bookmarkStart w:id="8881" w:name="_Toc64778192"/>
      <w:bookmarkStart w:id="8882" w:name="_Toc112476173"/>
      <w:bookmarkStart w:id="8883" w:name="_Toc196125170"/>
      <w:bookmarkStart w:id="8884" w:name="_Toc244596033"/>
      <w:bookmarkStart w:id="8885" w:name="_Toc239148868"/>
      <w:r>
        <w:rPr>
          <w:rStyle w:val="CharSectno"/>
        </w:rPr>
        <w:t>9.17</w:t>
      </w:r>
      <w:r>
        <w:t>.</w:t>
      </w:r>
      <w:r>
        <w:tab/>
        <w:t>Content of notice</w:t>
      </w:r>
      <w:bookmarkEnd w:id="8879"/>
      <w:bookmarkEnd w:id="8880"/>
      <w:bookmarkEnd w:id="8881"/>
      <w:bookmarkEnd w:id="8882"/>
      <w:bookmarkEnd w:id="8883"/>
      <w:bookmarkEnd w:id="8884"/>
      <w:bookmarkEnd w:id="8885"/>
    </w:p>
    <w:p>
      <w:pPr>
        <w:pStyle w:val="Subsection"/>
      </w:pPr>
      <w:r>
        <w:tab/>
        <w:t>(1)</w:t>
      </w:r>
      <w:r>
        <w:tab/>
        <w:t>An infringement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w:t>
      </w:r>
    </w:p>
    <w:p>
      <w:pPr>
        <w:pStyle w:val="Heading5"/>
      </w:pPr>
      <w:bookmarkStart w:id="8886" w:name="_Toc454330091"/>
      <w:bookmarkStart w:id="8887" w:name="_Toc520085825"/>
      <w:bookmarkStart w:id="8888" w:name="_Toc64778193"/>
      <w:bookmarkStart w:id="8889" w:name="_Toc112476174"/>
      <w:bookmarkStart w:id="8890" w:name="_Toc196125171"/>
      <w:bookmarkStart w:id="8891" w:name="_Toc244596034"/>
      <w:bookmarkStart w:id="8892" w:name="_Toc239148869"/>
      <w:r>
        <w:rPr>
          <w:rStyle w:val="CharSectno"/>
        </w:rPr>
        <w:t>9.18</w:t>
      </w:r>
      <w:r>
        <w:t>.</w:t>
      </w:r>
      <w:r>
        <w:tab/>
        <w:t>Notice placing onus on vehicle owner</w:t>
      </w:r>
      <w:bookmarkEnd w:id="8886"/>
      <w:bookmarkEnd w:id="8887"/>
      <w:bookmarkEnd w:id="8888"/>
      <w:bookmarkEnd w:id="8889"/>
      <w:bookmarkEnd w:id="8890"/>
      <w:bookmarkEnd w:id="8891"/>
      <w:bookmarkEnd w:id="8892"/>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8893" w:name="_Toc454330092"/>
      <w:bookmarkStart w:id="8894" w:name="_Toc520085826"/>
      <w:bookmarkStart w:id="8895" w:name="_Toc64778194"/>
      <w:bookmarkStart w:id="8896" w:name="_Toc112476175"/>
      <w:bookmarkStart w:id="8897" w:name="_Toc196125172"/>
      <w:bookmarkStart w:id="8898" w:name="_Toc244596035"/>
      <w:bookmarkStart w:id="8899" w:name="_Toc239148870"/>
      <w:r>
        <w:rPr>
          <w:rStyle w:val="CharSectno"/>
        </w:rPr>
        <w:t>9.19</w:t>
      </w:r>
      <w:r>
        <w:t>.</w:t>
      </w:r>
      <w:r>
        <w:tab/>
        <w:t>Extension of time</w:t>
      </w:r>
      <w:bookmarkEnd w:id="8893"/>
      <w:bookmarkEnd w:id="8894"/>
      <w:bookmarkEnd w:id="8895"/>
      <w:bookmarkEnd w:id="8896"/>
      <w:bookmarkEnd w:id="8897"/>
      <w:bookmarkEnd w:id="8898"/>
      <w:bookmarkEnd w:id="8899"/>
    </w:p>
    <w:p>
      <w:pPr>
        <w:pStyle w:val="Subsection"/>
        <w:spacing w:before="120"/>
      </w:pPr>
      <w:r>
        <w:tab/>
      </w:r>
      <w:r>
        <w:tab/>
        <w:t>An authorised person may, in a particular case, extend the period of 28 days within which the modified penalty may be paid and the extension may be allowed whether or not the period of 28 days has elapsed.</w:t>
      </w:r>
    </w:p>
    <w:p>
      <w:pPr>
        <w:pStyle w:val="Heading5"/>
        <w:spacing w:before="180"/>
      </w:pPr>
      <w:bookmarkStart w:id="8900" w:name="_Toc454330093"/>
      <w:bookmarkStart w:id="8901" w:name="_Toc520085827"/>
      <w:bookmarkStart w:id="8902" w:name="_Toc64778195"/>
      <w:bookmarkStart w:id="8903" w:name="_Toc112476176"/>
      <w:bookmarkStart w:id="8904" w:name="_Toc196125173"/>
      <w:bookmarkStart w:id="8905" w:name="_Toc244596036"/>
      <w:bookmarkStart w:id="8906" w:name="_Toc239148871"/>
      <w:r>
        <w:rPr>
          <w:rStyle w:val="CharSectno"/>
        </w:rPr>
        <w:t>9.20</w:t>
      </w:r>
      <w:r>
        <w:t>.</w:t>
      </w:r>
      <w:r>
        <w:tab/>
        <w:t>Withdrawal of notice</w:t>
      </w:r>
      <w:bookmarkEnd w:id="8900"/>
      <w:bookmarkEnd w:id="8901"/>
      <w:bookmarkEnd w:id="8902"/>
      <w:bookmarkEnd w:id="8903"/>
      <w:bookmarkEnd w:id="8904"/>
      <w:bookmarkEnd w:id="8905"/>
      <w:bookmarkEnd w:id="8906"/>
    </w:p>
    <w:p>
      <w:pPr>
        <w:pStyle w:val="Subsection"/>
        <w:spacing w:before="120"/>
      </w:pPr>
      <w:r>
        <w:tab/>
        <w:t>(1)</w:t>
      </w:r>
      <w:r>
        <w:tab/>
        <w:t>Within one year after the notice was given an authorised person may, whether or not the modified penalty has been paid, withdraw an infringement notice by sending to the alleged offender a notice in the prescribed form stating that the infringement notice has been withdrawn.</w:t>
      </w:r>
    </w:p>
    <w:p>
      <w:pPr>
        <w:pStyle w:val="Subsection"/>
        <w:spacing w:before="120"/>
      </w:pPr>
      <w:r>
        <w:tab/>
        <w:t>(2)</w:t>
      </w:r>
      <w:r>
        <w:tab/>
        <w:t>Where an infringement notice is withdrawn after the modified penalty has been paid, the amount is to be refunded.</w:t>
      </w:r>
    </w:p>
    <w:p>
      <w:pPr>
        <w:pStyle w:val="Heading5"/>
        <w:keepNext w:val="0"/>
        <w:spacing w:before="180"/>
      </w:pPr>
      <w:bookmarkStart w:id="8907" w:name="_Toc454330094"/>
      <w:bookmarkStart w:id="8908" w:name="_Toc520085828"/>
      <w:bookmarkStart w:id="8909" w:name="_Toc64778196"/>
      <w:bookmarkStart w:id="8910" w:name="_Toc112476177"/>
      <w:bookmarkStart w:id="8911" w:name="_Toc196125174"/>
      <w:bookmarkStart w:id="8912" w:name="_Toc244596037"/>
      <w:bookmarkStart w:id="8913" w:name="_Toc239148872"/>
      <w:r>
        <w:rPr>
          <w:rStyle w:val="CharSectno"/>
        </w:rPr>
        <w:t>9.21</w:t>
      </w:r>
      <w:r>
        <w:t>.</w:t>
      </w:r>
      <w:r>
        <w:tab/>
        <w:t>Benefit of paying modified penalty</w:t>
      </w:r>
      <w:bookmarkEnd w:id="8907"/>
      <w:bookmarkEnd w:id="8908"/>
      <w:bookmarkEnd w:id="8909"/>
      <w:bookmarkEnd w:id="8910"/>
      <w:bookmarkEnd w:id="8911"/>
      <w:bookmarkEnd w:id="8912"/>
      <w:bookmarkEnd w:id="8913"/>
    </w:p>
    <w:p>
      <w:pPr>
        <w:pStyle w:val="Subsection"/>
        <w:spacing w:before="120"/>
      </w:pPr>
      <w:r>
        <w:tab/>
        <w:t>(1)</w:t>
      </w:r>
      <w:r>
        <w:tab/>
        <w:t>Subsection (2) applies if the modified penalty specified in an infringement notice has been paid within 28 days or such further time as is allowed and the notice has not been withdrawn.</w:t>
      </w:r>
    </w:p>
    <w:p>
      <w:pPr>
        <w:pStyle w:val="Subsection"/>
        <w:spacing w:before="120"/>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20"/>
      </w:pPr>
      <w:r>
        <w:tab/>
        <w:t>(3)</w:t>
      </w:r>
      <w:r>
        <w:tab/>
        <w:t>Payment of a modified penalty is not to be regarded as an admission for the purposes of any proceedings, whether civil or criminal.</w:t>
      </w:r>
    </w:p>
    <w:p>
      <w:pPr>
        <w:pStyle w:val="Heading5"/>
        <w:keepNext w:val="0"/>
        <w:spacing w:before="180"/>
      </w:pPr>
      <w:bookmarkStart w:id="8914" w:name="_Toc454330095"/>
      <w:bookmarkStart w:id="8915" w:name="_Toc520085829"/>
      <w:bookmarkStart w:id="8916" w:name="_Toc64778197"/>
      <w:bookmarkStart w:id="8917" w:name="_Toc112476178"/>
      <w:bookmarkStart w:id="8918" w:name="_Toc196125175"/>
      <w:bookmarkStart w:id="8919" w:name="_Toc244596038"/>
      <w:bookmarkStart w:id="8920" w:name="_Toc239148873"/>
      <w:r>
        <w:rPr>
          <w:rStyle w:val="CharSectno"/>
        </w:rPr>
        <w:t>9.22</w:t>
      </w:r>
      <w:r>
        <w:t>.</w:t>
      </w:r>
      <w:r>
        <w:tab/>
        <w:t>Application of penalties collected</w:t>
      </w:r>
      <w:bookmarkEnd w:id="8914"/>
      <w:bookmarkEnd w:id="8915"/>
      <w:bookmarkEnd w:id="8916"/>
      <w:bookmarkEnd w:id="8917"/>
      <w:bookmarkEnd w:id="8918"/>
      <w:bookmarkEnd w:id="8919"/>
      <w:bookmarkEnd w:id="8920"/>
    </w:p>
    <w:p>
      <w:pPr>
        <w:pStyle w:val="Subsection"/>
        <w:spacing w:before="120"/>
      </w:pPr>
      <w:r>
        <w:tab/>
      </w:r>
      <w:r>
        <w:tab/>
        <w:t>An amount paid as a modified penalty is, subject to section 9.20(2), to be dealt with as if it were a fine imposed by a court as a penalty for an offence.</w:t>
      </w:r>
    </w:p>
    <w:p>
      <w:pPr>
        <w:pStyle w:val="Heading5"/>
      </w:pPr>
      <w:bookmarkStart w:id="8921" w:name="_Toc454330096"/>
      <w:bookmarkStart w:id="8922" w:name="_Toc520085830"/>
      <w:bookmarkStart w:id="8923" w:name="_Toc64778198"/>
      <w:bookmarkStart w:id="8924" w:name="_Toc112476179"/>
      <w:bookmarkStart w:id="8925" w:name="_Toc196125176"/>
      <w:bookmarkStart w:id="8926" w:name="_Toc244596039"/>
      <w:bookmarkStart w:id="8927" w:name="_Toc239148874"/>
      <w:r>
        <w:rPr>
          <w:rStyle w:val="CharSectno"/>
        </w:rPr>
        <w:t>9.23</w:t>
      </w:r>
      <w:r>
        <w:t>.</w:t>
      </w:r>
      <w:r>
        <w:tab/>
        <w:t>Restriction on appointment of authorised persons</w:t>
      </w:r>
      <w:bookmarkEnd w:id="8921"/>
      <w:bookmarkEnd w:id="8922"/>
      <w:bookmarkEnd w:id="8923"/>
      <w:bookmarkEnd w:id="8924"/>
      <w:bookmarkEnd w:id="8925"/>
      <w:bookmarkEnd w:id="8926"/>
      <w:bookmarkEnd w:id="8927"/>
    </w:p>
    <w:p>
      <w:pPr>
        <w:pStyle w:val="Subsection"/>
      </w:pPr>
      <w:r>
        <w:tab/>
      </w:r>
      <w:r>
        <w:tab/>
        <w:t>A person who is authorised to give infringement notices under section 9.16 is not eligible to be an authorised person for the purposes of section 9.17, 9.19 or 9.20.</w:t>
      </w:r>
    </w:p>
    <w:p>
      <w:pPr>
        <w:pStyle w:val="Heading4"/>
      </w:pPr>
      <w:bookmarkStart w:id="8928" w:name="_Toc71096808"/>
      <w:bookmarkStart w:id="8929" w:name="_Toc84404893"/>
      <w:bookmarkStart w:id="8930" w:name="_Toc89507887"/>
      <w:bookmarkStart w:id="8931" w:name="_Toc89860089"/>
      <w:bookmarkStart w:id="8932" w:name="_Toc92771884"/>
      <w:bookmarkStart w:id="8933" w:name="_Toc92865783"/>
      <w:bookmarkStart w:id="8934" w:name="_Toc94071234"/>
      <w:bookmarkStart w:id="8935" w:name="_Toc96496919"/>
      <w:bookmarkStart w:id="8936" w:name="_Toc97098123"/>
      <w:bookmarkStart w:id="8937" w:name="_Toc100136637"/>
      <w:bookmarkStart w:id="8938" w:name="_Toc100384568"/>
      <w:bookmarkStart w:id="8939" w:name="_Toc100476784"/>
      <w:bookmarkStart w:id="8940" w:name="_Toc102382231"/>
      <w:bookmarkStart w:id="8941" w:name="_Toc102722164"/>
      <w:bookmarkStart w:id="8942" w:name="_Toc102877229"/>
      <w:bookmarkStart w:id="8943" w:name="_Toc104173020"/>
      <w:bookmarkStart w:id="8944" w:name="_Toc107983336"/>
      <w:bookmarkStart w:id="8945" w:name="_Toc109544804"/>
      <w:bookmarkStart w:id="8946" w:name="_Toc109548252"/>
      <w:bookmarkStart w:id="8947" w:name="_Toc110064301"/>
      <w:bookmarkStart w:id="8948" w:name="_Toc110324221"/>
      <w:bookmarkStart w:id="8949" w:name="_Toc110755693"/>
      <w:bookmarkStart w:id="8950" w:name="_Toc111618829"/>
      <w:bookmarkStart w:id="8951" w:name="_Toc111622037"/>
      <w:bookmarkStart w:id="8952" w:name="_Toc112476180"/>
      <w:bookmarkStart w:id="8953" w:name="_Toc112732676"/>
      <w:bookmarkStart w:id="8954" w:name="_Toc124054002"/>
      <w:bookmarkStart w:id="8955" w:name="_Toc131399683"/>
      <w:bookmarkStart w:id="8956" w:name="_Toc136336527"/>
      <w:bookmarkStart w:id="8957" w:name="_Toc136409566"/>
      <w:bookmarkStart w:id="8958" w:name="_Toc136410366"/>
      <w:bookmarkStart w:id="8959" w:name="_Toc138826172"/>
      <w:bookmarkStart w:id="8960" w:name="_Toc139268168"/>
      <w:bookmarkStart w:id="8961" w:name="_Toc139693465"/>
      <w:bookmarkStart w:id="8962" w:name="_Toc141179435"/>
      <w:bookmarkStart w:id="8963" w:name="_Toc152739680"/>
      <w:bookmarkStart w:id="8964" w:name="_Toc153611621"/>
      <w:bookmarkStart w:id="8965" w:name="_Toc155598601"/>
      <w:bookmarkStart w:id="8966" w:name="_Toc157923320"/>
      <w:bookmarkStart w:id="8967" w:name="_Toc162950889"/>
      <w:bookmarkStart w:id="8968" w:name="_Toc170724870"/>
      <w:bookmarkStart w:id="8969" w:name="_Toc171228657"/>
      <w:bookmarkStart w:id="8970" w:name="_Toc171236046"/>
      <w:bookmarkStart w:id="8971" w:name="_Toc173899389"/>
      <w:bookmarkStart w:id="8972" w:name="_Toc175471018"/>
      <w:bookmarkStart w:id="8973" w:name="_Toc175472907"/>
      <w:bookmarkStart w:id="8974" w:name="_Toc176677772"/>
      <w:bookmarkStart w:id="8975" w:name="_Toc176777495"/>
      <w:bookmarkStart w:id="8976" w:name="_Toc176835761"/>
      <w:bookmarkStart w:id="8977" w:name="_Toc180317828"/>
      <w:bookmarkStart w:id="8978" w:name="_Toc180385737"/>
      <w:bookmarkStart w:id="8979" w:name="_Toc187032588"/>
      <w:bookmarkStart w:id="8980" w:name="_Toc187121570"/>
      <w:bookmarkStart w:id="8981" w:name="_Toc187819659"/>
      <w:bookmarkStart w:id="8982" w:name="_Toc188078090"/>
      <w:bookmarkStart w:id="8983" w:name="_Toc196125177"/>
      <w:bookmarkStart w:id="8984" w:name="_Toc196126043"/>
      <w:bookmarkStart w:id="8985" w:name="_Toc196802441"/>
      <w:bookmarkStart w:id="8986" w:name="_Toc197855800"/>
      <w:bookmarkStart w:id="8987" w:name="_Toc200518580"/>
      <w:bookmarkStart w:id="8988" w:name="_Toc202174556"/>
      <w:bookmarkStart w:id="8989" w:name="_Toc239148875"/>
      <w:bookmarkStart w:id="8990" w:name="_Toc244596040"/>
      <w:r>
        <w:t>Subdivision 3 — General provisions about legal proceedings</w:t>
      </w:r>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p>
    <w:p>
      <w:pPr>
        <w:pStyle w:val="Heading5"/>
      </w:pPr>
      <w:bookmarkStart w:id="8991" w:name="_Toc112476181"/>
      <w:bookmarkStart w:id="8992" w:name="_Toc196125178"/>
      <w:bookmarkStart w:id="8993" w:name="_Toc244596041"/>
      <w:bookmarkStart w:id="8994" w:name="_Toc239148876"/>
      <w:bookmarkStart w:id="8995" w:name="_Toc454330098"/>
      <w:bookmarkStart w:id="8996" w:name="_Toc520085832"/>
      <w:bookmarkStart w:id="8997" w:name="_Toc64778200"/>
      <w:r>
        <w:rPr>
          <w:rStyle w:val="CharSectno"/>
        </w:rPr>
        <w:t>9.24</w:t>
      </w:r>
      <w:r>
        <w:t>.</w:t>
      </w:r>
      <w:r>
        <w:tab/>
        <w:t>Commencing prosecutions</w:t>
      </w:r>
      <w:bookmarkEnd w:id="8991"/>
      <w:bookmarkEnd w:id="8992"/>
      <w:bookmarkEnd w:id="8993"/>
      <w:bookmarkEnd w:id="8994"/>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8998" w:name="_Toc112476182"/>
      <w:bookmarkStart w:id="8999" w:name="_Toc196125179"/>
      <w:bookmarkStart w:id="9000" w:name="_Toc244596042"/>
      <w:bookmarkStart w:id="9001" w:name="_Toc239148877"/>
      <w:r>
        <w:rPr>
          <w:rStyle w:val="CharSectno"/>
        </w:rPr>
        <w:t>9.25</w:t>
      </w:r>
      <w:r>
        <w:t>.</w:t>
      </w:r>
      <w:r>
        <w:tab/>
        <w:t>Time limit for prosecutions</w:t>
      </w:r>
      <w:bookmarkEnd w:id="8995"/>
      <w:bookmarkEnd w:id="8996"/>
      <w:bookmarkEnd w:id="8997"/>
      <w:bookmarkEnd w:id="8998"/>
      <w:bookmarkEnd w:id="8999"/>
      <w:bookmarkEnd w:id="9000"/>
      <w:bookmarkEnd w:id="9001"/>
    </w:p>
    <w:p>
      <w:pPr>
        <w:pStyle w:val="Subsection"/>
      </w:pPr>
      <w:r>
        <w:tab/>
        <w:t>(1)</w:t>
      </w:r>
      <w:r>
        <w:tab/>
        <w:t>Proceedings for an offence against section 4.85, 4.86, 4.91(1), 5.65, 5.67, 5.69(4), 5.69A(4), 5.70, 5.71, 5.75, 5.76, 5.78,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w:t>
      </w:r>
    </w:p>
    <w:p>
      <w:pPr>
        <w:pStyle w:val="Heading5"/>
        <w:spacing w:before="260"/>
      </w:pPr>
      <w:bookmarkStart w:id="9002" w:name="_Toc454330099"/>
      <w:bookmarkStart w:id="9003" w:name="_Toc520085833"/>
      <w:bookmarkStart w:id="9004" w:name="_Toc64778201"/>
      <w:bookmarkStart w:id="9005" w:name="_Toc112476183"/>
      <w:bookmarkStart w:id="9006" w:name="_Toc196125180"/>
      <w:bookmarkStart w:id="9007" w:name="_Toc244596043"/>
      <w:bookmarkStart w:id="9008" w:name="_Toc239148878"/>
      <w:r>
        <w:rPr>
          <w:rStyle w:val="CharSectno"/>
        </w:rPr>
        <w:t>9.26</w:t>
      </w:r>
      <w:r>
        <w:t>.</w:t>
      </w:r>
      <w:r>
        <w:tab/>
        <w:t>Prosecuting accused whose name unknown</w:t>
      </w:r>
      <w:bookmarkEnd w:id="9002"/>
      <w:bookmarkEnd w:id="9003"/>
      <w:bookmarkEnd w:id="9004"/>
      <w:bookmarkEnd w:id="9005"/>
      <w:bookmarkEnd w:id="9006"/>
      <w:bookmarkEnd w:id="9007"/>
      <w:bookmarkEnd w:id="9008"/>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spacing w:before="260"/>
      </w:pPr>
      <w:bookmarkStart w:id="9009" w:name="_Toc454330100"/>
      <w:bookmarkStart w:id="9010" w:name="_Toc520085834"/>
      <w:bookmarkStart w:id="9011" w:name="_Toc64778202"/>
      <w:bookmarkStart w:id="9012" w:name="_Toc112476184"/>
      <w:bookmarkStart w:id="9013" w:name="_Toc196125181"/>
      <w:bookmarkStart w:id="9014" w:name="_Toc244596044"/>
      <w:bookmarkStart w:id="9015" w:name="_Toc239148879"/>
      <w:r>
        <w:rPr>
          <w:rStyle w:val="CharSectno"/>
        </w:rPr>
        <w:t>9.27</w:t>
      </w:r>
      <w:r>
        <w:t>.</w:t>
      </w:r>
      <w:r>
        <w:tab/>
        <w:t>Civil remedy not affected by proceedings for offence</w:t>
      </w:r>
      <w:bookmarkEnd w:id="9009"/>
      <w:bookmarkEnd w:id="9010"/>
      <w:bookmarkEnd w:id="9011"/>
      <w:bookmarkEnd w:id="9012"/>
      <w:bookmarkEnd w:id="9013"/>
      <w:bookmarkEnd w:id="9014"/>
      <w:bookmarkEnd w:id="9015"/>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9016" w:name="_Toc454330101"/>
      <w:bookmarkStart w:id="9017" w:name="_Toc520085835"/>
      <w:bookmarkStart w:id="9018" w:name="_Toc64778203"/>
      <w:bookmarkStart w:id="9019" w:name="_Toc112476185"/>
      <w:bookmarkStart w:id="9020" w:name="_Toc196125182"/>
      <w:bookmarkStart w:id="9021" w:name="_Toc244596045"/>
      <w:bookmarkStart w:id="9022" w:name="_Toc239148880"/>
      <w:r>
        <w:rPr>
          <w:rStyle w:val="CharSectno"/>
        </w:rPr>
        <w:t>9.28</w:t>
      </w:r>
      <w:r>
        <w:t>.</w:t>
      </w:r>
      <w:r>
        <w:tab/>
        <w:t>Interests of the public</w:t>
      </w:r>
      <w:bookmarkEnd w:id="9016"/>
      <w:bookmarkEnd w:id="9017"/>
      <w:bookmarkEnd w:id="9018"/>
      <w:bookmarkEnd w:id="9019"/>
      <w:bookmarkEnd w:id="9020"/>
      <w:bookmarkEnd w:id="9021"/>
      <w:bookmarkEnd w:id="9022"/>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9023" w:name="_Toc454330102"/>
      <w:bookmarkStart w:id="9024" w:name="_Toc520085836"/>
      <w:bookmarkStart w:id="9025" w:name="_Toc64778204"/>
      <w:bookmarkStart w:id="9026" w:name="_Toc112476186"/>
      <w:bookmarkStart w:id="9027" w:name="_Toc196125183"/>
      <w:bookmarkStart w:id="9028" w:name="_Toc244596046"/>
      <w:bookmarkStart w:id="9029" w:name="_Toc239148881"/>
      <w:r>
        <w:rPr>
          <w:rStyle w:val="CharSectno"/>
        </w:rPr>
        <w:t>9.29</w:t>
      </w:r>
      <w:r>
        <w:t>.</w:t>
      </w:r>
      <w:r>
        <w:tab/>
        <w:t>Representing local government in court</w:t>
      </w:r>
      <w:bookmarkEnd w:id="9023"/>
      <w:bookmarkEnd w:id="9024"/>
      <w:bookmarkEnd w:id="9025"/>
      <w:bookmarkEnd w:id="9026"/>
      <w:bookmarkEnd w:id="9027"/>
      <w:bookmarkEnd w:id="9028"/>
      <w:bookmarkEnd w:id="9029"/>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9030" w:name="_Toc71096815"/>
      <w:bookmarkStart w:id="9031" w:name="_Toc84404900"/>
      <w:bookmarkStart w:id="9032" w:name="_Toc89507894"/>
      <w:bookmarkStart w:id="9033" w:name="_Toc89860096"/>
      <w:bookmarkStart w:id="9034" w:name="_Toc92771891"/>
      <w:bookmarkStart w:id="9035" w:name="_Toc92865790"/>
      <w:bookmarkStart w:id="9036" w:name="_Toc94071241"/>
      <w:bookmarkStart w:id="9037" w:name="_Toc96496926"/>
      <w:bookmarkStart w:id="9038" w:name="_Toc97098130"/>
      <w:bookmarkStart w:id="9039" w:name="_Toc100136644"/>
      <w:bookmarkStart w:id="9040" w:name="_Toc100384575"/>
      <w:bookmarkStart w:id="9041" w:name="_Toc100476791"/>
      <w:bookmarkStart w:id="9042" w:name="_Toc102382238"/>
      <w:bookmarkStart w:id="9043" w:name="_Toc102722171"/>
      <w:bookmarkStart w:id="9044" w:name="_Toc102877236"/>
      <w:bookmarkStart w:id="9045" w:name="_Toc104173027"/>
      <w:bookmarkStart w:id="9046" w:name="_Toc107983343"/>
      <w:bookmarkStart w:id="9047" w:name="_Toc109544811"/>
      <w:bookmarkStart w:id="9048" w:name="_Toc109548259"/>
      <w:bookmarkStart w:id="9049" w:name="_Toc110064308"/>
      <w:bookmarkStart w:id="9050" w:name="_Toc110324228"/>
      <w:bookmarkStart w:id="9051" w:name="_Toc110755700"/>
      <w:bookmarkStart w:id="9052" w:name="_Toc111618836"/>
      <w:bookmarkStart w:id="9053" w:name="_Toc111622044"/>
      <w:bookmarkStart w:id="9054" w:name="_Toc112476187"/>
      <w:bookmarkStart w:id="9055" w:name="_Toc112732683"/>
      <w:bookmarkStart w:id="9056" w:name="_Toc124054009"/>
      <w:bookmarkStart w:id="9057" w:name="_Toc131399690"/>
      <w:bookmarkStart w:id="9058" w:name="_Toc136336534"/>
      <w:bookmarkStart w:id="9059" w:name="_Toc136409573"/>
      <w:bookmarkStart w:id="9060" w:name="_Toc136410373"/>
      <w:bookmarkStart w:id="9061" w:name="_Toc138826179"/>
      <w:bookmarkStart w:id="9062" w:name="_Toc139268175"/>
      <w:bookmarkStart w:id="9063" w:name="_Toc139693472"/>
      <w:bookmarkStart w:id="9064" w:name="_Toc141179442"/>
      <w:bookmarkStart w:id="9065" w:name="_Toc152739687"/>
      <w:bookmarkStart w:id="9066" w:name="_Toc153611628"/>
      <w:bookmarkStart w:id="9067" w:name="_Toc155598608"/>
      <w:bookmarkStart w:id="9068" w:name="_Toc157923327"/>
      <w:bookmarkStart w:id="9069" w:name="_Toc162950896"/>
      <w:bookmarkStart w:id="9070" w:name="_Toc170724877"/>
      <w:bookmarkStart w:id="9071" w:name="_Toc171228664"/>
      <w:bookmarkStart w:id="9072" w:name="_Toc171236053"/>
      <w:bookmarkStart w:id="9073" w:name="_Toc173899396"/>
      <w:bookmarkStart w:id="9074" w:name="_Toc175471025"/>
      <w:bookmarkStart w:id="9075" w:name="_Toc175472914"/>
      <w:bookmarkStart w:id="9076" w:name="_Toc176677779"/>
      <w:bookmarkStart w:id="9077" w:name="_Toc176777502"/>
      <w:bookmarkStart w:id="9078" w:name="_Toc176835768"/>
      <w:bookmarkStart w:id="9079" w:name="_Toc180317835"/>
      <w:bookmarkStart w:id="9080" w:name="_Toc180385744"/>
      <w:bookmarkStart w:id="9081" w:name="_Toc187032595"/>
      <w:bookmarkStart w:id="9082" w:name="_Toc187121577"/>
      <w:bookmarkStart w:id="9083" w:name="_Toc187819666"/>
      <w:bookmarkStart w:id="9084" w:name="_Toc188078097"/>
      <w:bookmarkStart w:id="9085" w:name="_Toc196125184"/>
      <w:bookmarkStart w:id="9086" w:name="_Toc196126050"/>
      <w:bookmarkStart w:id="9087" w:name="_Toc196802448"/>
      <w:bookmarkStart w:id="9088" w:name="_Toc197855807"/>
      <w:bookmarkStart w:id="9089" w:name="_Toc200518587"/>
      <w:bookmarkStart w:id="9090" w:name="_Toc202174563"/>
      <w:bookmarkStart w:id="9091" w:name="_Toc239148882"/>
      <w:bookmarkStart w:id="9092" w:name="_Toc244596047"/>
      <w:r>
        <w:t>Subdivision 4 — Evidence in legal proceedings</w:t>
      </w:r>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p>
    <w:p>
      <w:pPr>
        <w:pStyle w:val="Heading5"/>
      </w:pPr>
      <w:bookmarkStart w:id="9093" w:name="_Toc454330103"/>
      <w:bookmarkStart w:id="9094" w:name="_Toc520085837"/>
      <w:bookmarkStart w:id="9095" w:name="_Toc64778205"/>
      <w:bookmarkStart w:id="9096" w:name="_Toc112476188"/>
      <w:bookmarkStart w:id="9097" w:name="_Toc196125185"/>
      <w:bookmarkStart w:id="9098" w:name="_Toc244596048"/>
      <w:bookmarkStart w:id="9099" w:name="_Toc239148883"/>
      <w:r>
        <w:rPr>
          <w:rStyle w:val="CharSectno"/>
        </w:rPr>
        <w:t>9.30</w:t>
      </w:r>
      <w:r>
        <w:t>.</w:t>
      </w:r>
      <w:r>
        <w:tab/>
        <w:t>When this Subdivision applies</w:t>
      </w:r>
      <w:bookmarkEnd w:id="9093"/>
      <w:bookmarkEnd w:id="9094"/>
      <w:bookmarkEnd w:id="9095"/>
      <w:bookmarkEnd w:id="9096"/>
      <w:bookmarkEnd w:id="9097"/>
      <w:bookmarkEnd w:id="9098"/>
      <w:bookmarkEnd w:id="9099"/>
    </w:p>
    <w:p>
      <w:pPr>
        <w:pStyle w:val="Subsection"/>
      </w:pPr>
      <w:r>
        <w:tab/>
      </w:r>
      <w:r>
        <w:tab/>
        <w:t>This Subdivision applies in relation to any legal proceedings unless a provision is expressed to apply in relation to particular proceedings.</w:t>
      </w:r>
    </w:p>
    <w:p>
      <w:pPr>
        <w:pStyle w:val="Heading5"/>
      </w:pPr>
      <w:bookmarkStart w:id="9100" w:name="_Toc454330104"/>
      <w:bookmarkStart w:id="9101" w:name="_Toc520085838"/>
      <w:bookmarkStart w:id="9102" w:name="_Toc64778206"/>
      <w:bookmarkStart w:id="9103" w:name="_Toc112476189"/>
      <w:bookmarkStart w:id="9104" w:name="_Toc196125186"/>
      <w:bookmarkStart w:id="9105" w:name="_Toc244596049"/>
      <w:bookmarkStart w:id="9106" w:name="_Toc239148884"/>
      <w:r>
        <w:rPr>
          <w:rStyle w:val="CharSectno"/>
        </w:rPr>
        <w:t>9.31</w:t>
      </w:r>
      <w:r>
        <w:t>.</w:t>
      </w:r>
      <w:r>
        <w:tab/>
      </w:r>
      <w:bookmarkEnd w:id="9100"/>
      <w:bookmarkEnd w:id="9101"/>
      <w:bookmarkEnd w:id="9102"/>
      <w:bookmarkEnd w:id="9103"/>
      <w:r>
        <w:t>Terms used in this Subdivision</w:t>
      </w:r>
      <w:bookmarkEnd w:id="9104"/>
      <w:bookmarkEnd w:id="9105"/>
      <w:bookmarkEnd w:id="9106"/>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9107" w:name="_Toc454330105"/>
      <w:bookmarkStart w:id="9108" w:name="_Toc520085839"/>
      <w:bookmarkStart w:id="9109" w:name="_Toc64778207"/>
      <w:bookmarkStart w:id="9110" w:name="_Toc112476190"/>
      <w:bookmarkStart w:id="9111" w:name="_Toc196125187"/>
      <w:bookmarkStart w:id="9112" w:name="_Toc244596050"/>
      <w:bookmarkStart w:id="9113" w:name="_Toc239148885"/>
      <w:r>
        <w:rPr>
          <w:rStyle w:val="CharSectno"/>
        </w:rPr>
        <w:t>9.32</w:t>
      </w:r>
      <w:r>
        <w:t>.</w:t>
      </w:r>
      <w:r>
        <w:tab/>
      </w:r>
      <w:r>
        <w:rPr>
          <w:i/>
        </w:rPr>
        <w:t>Evidence Act 1906</w:t>
      </w:r>
      <w:r>
        <w:t xml:space="preserve"> not excluded</w:t>
      </w:r>
      <w:bookmarkEnd w:id="9107"/>
      <w:bookmarkEnd w:id="9108"/>
      <w:bookmarkEnd w:id="9109"/>
      <w:bookmarkEnd w:id="9110"/>
      <w:bookmarkEnd w:id="9111"/>
      <w:bookmarkEnd w:id="9112"/>
      <w:bookmarkEnd w:id="9113"/>
    </w:p>
    <w:p>
      <w:pPr>
        <w:pStyle w:val="Subsection"/>
      </w:pPr>
      <w:r>
        <w:tab/>
      </w:r>
      <w:r>
        <w:tab/>
        <w:t xml:space="preserve">This Subdivision is in addition to the </w:t>
      </w:r>
      <w:r>
        <w:rPr>
          <w:i/>
        </w:rPr>
        <w:t>Evidence Act 1906</w:t>
      </w:r>
      <w:r>
        <w:t xml:space="preserve"> and not in place of it.</w:t>
      </w:r>
    </w:p>
    <w:p>
      <w:pPr>
        <w:pStyle w:val="Heading5"/>
      </w:pPr>
      <w:bookmarkStart w:id="9114" w:name="_Toc454330106"/>
      <w:bookmarkStart w:id="9115" w:name="_Toc520085840"/>
      <w:bookmarkStart w:id="9116" w:name="_Toc64778208"/>
      <w:bookmarkStart w:id="9117" w:name="_Toc112476191"/>
      <w:bookmarkStart w:id="9118" w:name="_Toc196125188"/>
      <w:bookmarkStart w:id="9119" w:name="_Toc244596051"/>
      <w:bookmarkStart w:id="9120" w:name="_Toc239148886"/>
      <w:r>
        <w:rPr>
          <w:rStyle w:val="CharSectno"/>
        </w:rPr>
        <w:t>9.33</w:t>
      </w:r>
      <w:r>
        <w:t>.</w:t>
      </w:r>
      <w:r>
        <w:tab/>
        <w:t>Presumptions about certificates</w:t>
      </w:r>
      <w:bookmarkEnd w:id="9114"/>
      <w:bookmarkEnd w:id="9115"/>
      <w:bookmarkEnd w:id="9116"/>
      <w:bookmarkEnd w:id="9117"/>
      <w:bookmarkEnd w:id="9118"/>
      <w:bookmarkEnd w:id="9119"/>
      <w:bookmarkEnd w:id="9120"/>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9121" w:name="_Toc454330107"/>
      <w:bookmarkStart w:id="9122" w:name="_Toc520085841"/>
      <w:bookmarkStart w:id="9123" w:name="_Toc64778209"/>
      <w:bookmarkStart w:id="9124" w:name="_Toc112476192"/>
      <w:bookmarkStart w:id="9125" w:name="_Toc196125189"/>
      <w:bookmarkStart w:id="9126" w:name="_Toc244596052"/>
      <w:bookmarkStart w:id="9127" w:name="_Toc239148887"/>
      <w:r>
        <w:rPr>
          <w:rStyle w:val="CharSectno"/>
        </w:rPr>
        <w:t>9.34</w:t>
      </w:r>
      <w:r>
        <w:t>.</w:t>
      </w:r>
      <w:r>
        <w:tab/>
        <w:t>Evidence of local laws</w:t>
      </w:r>
      <w:bookmarkEnd w:id="9121"/>
      <w:bookmarkEnd w:id="9122"/>
      <w:bookmarkEnd w:id="9123"/>
      <w:bookmarkEnd w:id="9124"/>
      <w:bookmarkEnd w:id="9125"/>
      <w:bookmarkEnd w:id="9126"/>
      <w:bookmarkEnd w:id="9127"/>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9128" w:name="_Toc454330108"/>
      <w:bookmarkStart w:id="9129" w:name="_Toc520085842"/>
      <w:bookmarkStart w:id="9130" w:name="_Toc64778210"/>
      <w:bookmarkStart w:id="9131" w:name="_Toc112476193"/>
      <w:bookmarkStart w:id="9132" w:name="_Toc196125190"/>
      <w:bookmarkStart w:id="9133" w:name="_Toc244596053"/>
      <w:bookmarkStart w:id="9134" w:name="_Toc239148888"/>
      <w:r>
        <w:rPr>
          <w:rStyle w:val="CharSectno"/>
        </w:rPr>
        <w:t>9.35</w:t>
      </w:r>
      <w:r>
        <w:t>.</w:t>
      </w:r>
      <w:r>
        <w:tab/>
        <w:t>Evidence of text adopted by local laws</w:t>
      </w:r>
      <w:bookmarkEnd w:id="9128"/>
      <w:bookmarkEnd w:id="9129"/>
      <w:bookmarkEnd w:id="9130"/>
      <w:bookmarkEnd w:id="9131"/>
      <w:bookmarkEnd w:id="9132"/>
      <w:bookmarkEnd w:id="9133"/>
      <w:bookmarkEnd w:id="9134"/>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9135" w:name="_Toc454330109"/>
      <w:bookmarkStart w:id="9136" w:name="_Toc520085843"/>
      <w:bookmarkStart w:id="9137" w:name="_Toc64778211"/>
      <w:bookmarkStart w:id="9138" w:name="_Toc112476194"/>
      <w:bookmarkStart w:id="9139" w:name="_Toc196125191"/>
      <w:bookmarkStart w:id="9140" w:name="_Toc244596054"/>
      <w:bookmarkStart w:id="9141" w:name="_Toc239148889"/>
      <w:r>
        <w:rPr>
          <w:rStyle w:val="CharSectno"/>
        </w:rPr>
        <w:t>9.36</w:t>
      </w:r>
      <w:r>
        <w:t>.</w:t>
      </w:r>
      <w:r>
        <w:tab/>
        <w:t xml:space="preserve">Using </w:t>
      </w:r>
      <w:r>
        <w:rPr>
          <w:i/>
        </w:rPr>
        <w:t xml:space="preserve">Gazette </w:t>
      </w:r>
      <w:r>
        <w:t>notice as evidence</w:t>
      </w:r>
      <w:bookmarkEnd w:id="9135"/>
      <w:bookmarkEnd w:id="9136"/>
      <w:bookmarkEnd w:id="9137"/>
      <w:bookmarkEnd w:id="9138"/>
      <w:bookmarkEnd w:id="9139"/>
      <w:bookmarkEnd w:id="9140"/>
      <w:bookmarkEnd w:id="9141"/>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9142" w:name="_Toc454330110"/>
      <w:bookmarkStart w:id="9143" w:name="_Toc520085844"/>
      <w:bookmarkStart w:id="9144" w:name="_Toc64778212"/>
      <w:bookmarkStart w:id="9145" w:name="_Toc112476195"/>
      <w:bookmarkStart w:id="9146" w:name="_Toc196125192"/>
      <w:bookmarkStart w:id="9147" w:name="_Toc244596055"/>
      <w:bookmarkStart w:id="9148" w:name="_Toc239148890"/>
      <w:r>
        <w:rPr>
          <w:rStyle w:val="CharSectno"/>
        </w:rPr>
        <w:t>9.37</w:t>
      </w:r>
      <w:r>
        <w:t>.</w:t>
      </w:r>
      <w:r>
        <w:tab/>
        <w:t>Using meeting minutes as evidence</w:t>
      </w:r>
      <w:bookmarkEnd w:id="9142"/>
      <w:bookmarkEnd w:id="9143"/>
      <w:bookmarkEnd w:id="9144"/>
      <w:bookmarkEnd w:id="9145"/>
      <w:bookmarkEnd w:id="9146"/>
      <w:bookmarkEnd w:id="9147"/>
      <w:bookmarkEnd w:id="9148"/>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9149" w:name="_Toc454330111"/>
      <w:bookmarkStart w:id="9150" w:name="_Toc520085845"/>
      <w:bookmarkStart w:id="9151" w:name="_Toc64778213"/>
      <w:bookmarkStart w:id="9152" w:name="_Toc112476196"/>
      <w:bookmarkStart w:id="9153" w:name="_Toc196125193"/>
      <w:bookmarkStart w:id="9154" w:name="_Toc244596056"/>
      <w:bookmarkStart w:id="9155" w:name="_Toc239148891"/>
      <w:r>
        <w:rPr>
          <w:rStyle w:val="CharSectno"/>
        </w:rPr>
        <w:t>9.38</w:t>
      </w:r>
      <w:r>
        <w:t>.</w:t>
      </w:r>
      <w:r>
        <w:tab/>
        <w:t>Evidence of documents coming from a local government</w:t>
      </w:r>
      <w:bookmarkEnd w:id="9149"/>
      <w:bookmarkEnd w:id="9150"/>
      <w:bookmarkEnd w:id="9151"/>
      <w:bookmarkEnd w:id="9152"/>
      <w:bookmarkEnd w:id="9153"/>
      <w:bookmarkEnd w:id="9154"/>
      <w:bookmarkEnd w:id="9155"/>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9156" w:name="_Toc454330112"/>
      <w:bookmarkStart w:id="9157" w:name="_Toc520085846"/>
      <w:bookmarkStart w:id="9158" w:name="_Toc64778214"/>
      <w:bookmarkStart w:id="9159" w:name="_Toc112476197"/>
      <w:bookmarkStart w:id="9160" w:name="_Toc196125194"/>
      <w:bookmarkStart w:id="9161" w:name="_Toc244596057"/>
      <w:bookmarkStart w:id="9162" w:name="_Toc239148892"/>
      <w:r>
        <w:rPr>
          <w:rStyle w:val="CharSectno"/>
        </w:rPr>
        <w:t>9.39</w:t>
      </w:r>
      <w:r>
        <w:t>.</w:t>
      </w:r>
      <w:r>
        <w:tab/>
        <w:t>Proving a document given to another party</w:t>
      </w:r>
      <w:bookmarkEnd w:id="9156"/>
      <w:bookmarkEnd w:id="9157"/>
      <w:bookmarkEnd w:id="9158"/>
      <w:bookmarkEnd w:id="9159"/>
      <w:bookmarkEnd w:id="9160"/>
      <w:bookmarkEnd w:id="9161"/>
      <w:bookmarkEnd w:id="9162"/>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9163" w:name="_Toc454330113"/>
      <w:bookmarkStart w:id="9164" w:name="_Toc520085847"/>
      <w:bookmarkStart w:id="9165" w:name="_Toc64778215"/>
      <w:bookmarkStart w:id="9166" w:name="_Toc112476198"/>
      <w:bookmarkStart w:id="9167" w:name="_Toc196125195"/>
      <w:bookmarkStart w:id="9168" w:name="_Toc244596058"/>
      <w:bookmarkStart w:id="9169" w:name="_Toc239148893"/>
      <w:r>
        <w:rPr>
          <w:rStyle w:val="CharSectno"/>
        </w:rPr>
        <w:t>9.40</w:t>
      </w:r>
      <w:r>
        <w:t>.</w:t>
      </w:r>
      <w:r>
        <w:tab/>
        <w:t>Using copy of rate record as evidence</w:t>
      </w:r>
      <w:bookmarkEnd w:id="9163"/>
      <w:bookmarkEnd w:id="9164"/>
      <w:bookmarkEnd w:id="9165"/>
      <w:bookmarkEnd w:id="9166"/>
      <w:bookmarkEnd w:id="9167"/>
      <w:bookmarkEnd w:id="9168"/>
      <w:bookmarkEnd w:id="9169"/>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9170" w:name="_Toc454330114"/>
      <w:bookmarkStart w:id="9171" w:name="_Toc520085848"/>
      <w:bookmarkStart w:id="9172" w:name="_Toc64778216"/>
      <w:bookmarkStart w:id="9173" w:name="_Toc112476199"/>
      <w:bookmarkStart w:id="9174" w:name="_Toc196125196"/>
      <w:bookmarkStart w:id="9175" w:name="_Toc244596059"/>
      <w:bookmarkStart w:id="9176" w:name="_Toc239148894"/>
      <w:r>
        <w:rPr>
          <w:rStyle w:val="CharSectno"/>
        </w:rPr>
        <w:t>9.41</w:t>
      </w:r>
      <w:r>
        <w:t>.</w:t>
      </w:r>
      <w:r>
        <w:tab/>
        <w:t>Proving ownership, occupancy, and other things by certificate</w:t>
      </w:r>
      <w:bookmarkEnd w:id="9170"/>
      <w:bookmarkEnd w:id="9171"/>
      <w:bookmarkEnd w:id="9172"/>
      <w:bookmarkEnd w:id="9173"/>
      <w:bookmarkEnd w:id="9174"/>
      <w:bookmarkEnd w:id="9175"/>
      <w:bookmarkEnd w:id="9176"/>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 substitute for the Registrar of Deeds, or an assistant Registrar of Deeds,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spacing w:before="120"/>
      </w:pPr>
      <w:r>
        <w:tab/>
        <w:t>(3)</w:t>
      </w:r>
      <w:r>
        <w:tab/>
        <w:t>Evidence as to whether anything — </w:t>
      </w:r>
    </w:p>
    <w:p>
      <w:pPr>
        <w:pStyle w:val="Indenta"/>
      </w:pPr>
      <w:r>
        <w:tab/>
        <w:t>(a)</w:t>
      </w:r>
      <w:r>
        <w:tab/>
        <w:t>is within a local government’s district;</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spacing w:before="120"/>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 No. 60 of 2006 s. 144(2).]</w:t>
      </w:r>
    </w:p>
    <w:p>
      <w:pPr>
        <w:pStyle w:val="Heading5"/>
      </w:pPr>
      <w:bookmarkStart w:id="9177" w:name="_Toc454330115"/>
      <w:bookmarkStart w:id="9178" w:name="_Toc520085849"/>
      <w:bookmarkStart w:id="9179" w:name="_Toc64778217"/>
      <w:bookmarkStart w:id="9180" w:name="_Toc112476200"/>
      <w:bookmarkStart w:id="9181" w:name="_Toc196125197"/>
      <w:bookmarkStart w:id="9182" w:name="_Toc244596060"/>
      <w:bookmarkStart w:id="9183" w:name="_Toc239148895"/>
      <w:r>
        <w:rPr>
          <w:rStyle w:val="CharSectno"/>
        </w:rPr>
        <w:t>9.42</w:t>
      </w:r>
      <w:r>
        <w:t>.</w:t>
      </w:r>
      <w:r>
        <w:tab/>
        <w:t>Person may be alleged to be owner or occupier of land</w:t>
      </w:r>
      <w:bookmarkEnd w:id="9177"/>
      <w:bookmarkEnd w:id="9178"/>
      <w:bookmarkEnd w:id="9179"/>
      <w:bookmarkEnd w:id="9180"/>
      <w:bookmarkEnd w:id="9181"/>
      <w:bookmarkEnd w:id="9182"/>
      <w:bookmarkEnd w:id="9183"/>
    </w:p>
    <w:p>
      <w:pPr>
        <w:pStyle w:val="Subsection"/>
        <w:spacing w:before="120"/>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9184" w:name="_Toc454330116"/>
      <w:bookmarkStart w:id="9185" w:name="_Toc520085850"/>
      <w:bookmarkStart w:id="9186" w:name="_Toc64778218"/>
      <w:bookmarkStart w:id="9187" w:name="_Toc112476201"/>
      <w:bookmarkStart w:id="9188" w:name="_Toc196125198"/>
      <w:bookmarkStart w:id="9189" w:name="_Toc244596061"/>
      <w:bookmarkStart w:id="9190" w:name="_Toc239148896"/>
      <w:r>
        <w:rPr>
          <w:rStyle w:val="CharSectno"/>
        </w:rPr>
        <w:t>9.43</w:t>
      </w:r>
      <w:r>
        <w:t>.</w:t>
      </w:r>
      <w:r>
        <w:tab/>
        <w:t>Certificate of returning officer about election</w:t>
      </w:r>
      <w:bookmarkEnd w:id="9184"/>
      <w:bookmarkEnd w:id="9185"/>
      <w:bookmarkEnd w:id="9186"/>
      <w:bookmarkEnd w:id="9187"/>
      <w:bookmarkEnd w:id="9188"/>
      <w:bookmarkEnd w:id="9189"/>
      <w:bookmarkEnd w:id="9190"/>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9191" w:name="_Toc454330117"/>
      <w:bookmarkStart w:id="9192" w:name="_Toc520085851"/>
      <w:bookmarkStart w:id="9193" w:name="_Toc64778219"/>
      <w:bookmarkStart w:id="9194" w:name="_Toc112476202"/>
      <w:bookmarkStart w:id="9195" w:name="_Toc196125199"/>
      <w:bookmarkStart w:id="9196" w:name="_Toc244596062"/>
      <w:bookmarkStart w:id="9197" w:name="_Toc239148897"/>
      <w:r>
        <w:rPr>
          <w:rStyle w:val="CharSectno"/>
        </w:rPr>
        <w:t>9.44</w:t>
      </w:r>
      <w:r>
        <w:t>.</w:t>
      </w:r>
      <w:r>
        <w:tab/>
        <w:t>Spouses and de facto</w:t>
      </w:r>
      <w:r>
        <w:rPr>
          <w:i/>
        </w:rPr>
        <w:t xml:space="preserve"> </w:t>
      </w:r>
      <w:r>
        <w:t>partners presumed to be living with one another</w:t>
      </w:r>
      <w:bookmarkEnd w:id="9191"/>
      <w:bookmarkEnd w:id="9192"/>
      <w:bookmarkEnd w:id="9193"/>
      <w:bookmarkEnd w:id="9194"/>
      <w:bookmarkEnd w:id="9195"/>
      <w:bookmarkEnd w:id="9196"/>
      <w:bookmarkEnd w:id="9197"/>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bookmarkStart w:id="9198" w:name="_Toc454330118"/>
      <w:bookmarkStart w:id="9199" w:name="_Toc520085852"/>
      <w:r>
        <w:tab/>
        <w:t>[(2)</w:t>
      </w:r>
      <w:r>
        <w:tab/>
        <w:t>deleted]</w:t>
      </w:r>
    </w:p>
    <w:p>
      <w:pPr>
        <w:pStyle w:val="Footnotesection"/>
      </w:pPr>
      <w:r>
        <w:tab/>
        <w:t>[Section 9.44 amended by No. 28 of 2003 s. 114.]</w:t>
      </w:r>
    </w:p>
    <w:p>
      <w:pPr>
        <w:pStyle w:val="Heading5"/>
      </w:pPr>
      <w:bookmarkStart w:id="9200" w:name="_Toc64778220"/>
      <w:bookmarkStart w:id="9201" w:name="_Toc112476203"/>
      <w:bookmarkStart w:id="9202" w:name="_Toc196125200"/>
      <w:bookmarkStart w:id="9203" w:name="_Toc244596063"/>
      <w:bookmarkStart w:id="9204" w:name="_Toc239148898"/>
      <w:r>
        <w:rPr>
          <w:rStyle w:val="CharSectno"/>
        </w:rPr>
        <w:t>9.45</w:t>
      </w:r>
      <w:r>
        <w:t>.</w:t>
      </w:r>
      <w:r>
        <w:tab/>
        <w:t>Evidence of authorisation or approval</w:t>
      </w:r>
      <w:bookmarkEnd w:id="9198"/>
      <w:bookmarkEnd w:id="9199"/>
      <w:bookmarkEnd w:id="9200"/>
      <w:bookmarkEnd w:id="9201"/>
      <w:bookmarkEnd w:id="9202"/>
      <w:bookmarkEnd w:id="9203"/>
      <w:bookmarkEnd w:id="9204"/>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9205" w:name="_Toc454330119"/>
      <w:bookmarkStart w:id="9206" w:name="_Toc520085853"/>
      <w:bookmarkStart w:id="9207" w:name="_Toc64778221"/>
      <w:bookmarkStart w:id="9208" w:name="_Toc112476204"/>
      <w:bookmarkStart w:id="9209" w:name="_Toc196125201"/>
      <w:bookmarkStart w:id="9210" w:name="_Toc244596064"/>
      <w:bookmarkStart w:id="9211" w:name="_Toc239148899"/>
      <w:r>
        <w:rPr>
          <w:rStyle w:val="CharSectno"/>
        </w:rPr>
        <w:t>9.46</w:t>
      </w:r>
      <w:r>
        <w:t>.</w:t>
      </w:r>
      <w:r>
        <w:tab/>
        <w:t>Things may be alleged to be property of local government</w:t>
      </w:r>
      <w:bookmarkEnd w:id="9205"/>
      <w:bookmarkEnd w:id="9206"/>
      <w:bookmarkEnd w:id="9207"/>
      <w:bookmarkEnd w:id="9208"/>
      <w:bookmarkEnd w:id="9209"/>
      <w:bookmarkEnd w:id="9210"/>
      <w:bookmarkEnd w:id="9211"/>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spacing w:before="120"/>
      </w:pPr>
      <w:r>
        <w:tab/>
        <w:t>(2)</w:t>
      </w:r>
      <w:r>
        <w:tab/>
        <w:t>The property in — </w:t>
      </w:r>
    </w:p>
    <w:p>
      <w:pPr>
        <w:pStyle w:val="Indenta"/>
        <w:spacing w:before="120"/>
      </w:pPr>
      <w:r>
        <w:tab/>
        <w:t>(a)</w:t>
      </w:r>
      <w:r>
        <w:tab/>
        <w:t>materials of, and matters and things appurtenant to, public facilities;</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Next w:val="0"/>
        <w:keepLines w:val="0"/>
      </w:pPr>
      <w:bookmarkStart w:id="9212" w:name="_Toc454330120"/>
      <w:bookmarkStart w:id="9213" w:name="_Toc520085854"/>
      <w:bookmarkStart w:id="9214" w:name="_Toc64778222"/>
      <w:bookmarkStart w:id="9215" w:name="_Toc112476205"/>
      <w:bookmarkStart w:id="9216" w:name="_Toc196125202"/>
      <w:bookmarkStart w:id="9217" w:name="_Toc244596065"/>
      <w:bookmarkStart w:id="9218" w:name="_Toc239148900"/>
      <w:r>
        <w:rPr>
          <w:rStyle w:val="CharSectno"/>
        </w:rPr>
        <w:t>9.47</w:t>
      </w:r>
      <w:r>
        <w:t>.</w:t>
      </w:r>
      <w:r>
        <w:tab/>
        <w:t>Proof of certain matters not required</w:t>
      </w:r>
      <w:bookmarkEnd w:id="9212"/>
      <w:bookmarkEnd w:id="9213"/>
      <w:bookmarkEnd w:id="9214"/>
      <w:bookmarkEnd w:id="9215"/>
      <w:bookmarkEnd w:id="9216"/>
      <w:bookmarkEnd w:id="9217"/>
      <w:bookmarkEnd w:id="9218"/>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w:t>
      </w:r>
    </w:p>
    <w:p>
      <w:pPr>
        <w:pStyle w:val="Indenta"/>
      </w:pPr>
      <w:r>
        <w:tab/>
        <w:t>(b)</w:t>
      </w:r>
      <w:r>
        <w:tab/>
        <w:t>the authority of a local government or any of its employees to prosecute, or the authority of an employee or other person to represent the local government in the proceedings;</w:t>
      </w:r>
    </w:p>
    <w:p>
      <w:pPr>
        <w:pStyle w:val="Indenta"/>
      </w:pPr>
      <w:r>
        <w:tab/>
        <w:t>(c)</w:t>
      </w:r>
      <w:r>
        <w:tab/>
        <w:t>the election, appointment, or employment of the mayor or president, the CEO, or any other employee of the local government;</w:t>
      </w:r>
    </w:p>
    <w:p>
      <w:pPr>
        <w:pStyle w:val="Indenta"/>
      </w:pPr>
      <w:r>
        <w:tab/>
        <w:t>(d)</w:t>
      </w:r>
      <w:r>
        <w:tab/>
        <w:t>the presence of a quorum of the council or a committee when a resolution was passed, an order was made, or anything else was done;</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9219" w:name="_Toc454330121"/>
      <w:bookmarkStart w:id="9220" w:name="_Toc520085855"/>
      <w:bookmarkStart w:id="9221" w:name="_Toc64778223"/>
      <w:bookmarkStart w:id="9222" w:name="_Toc112476206"/>
      <w:bookmarkStart w:id="9223" w:name="_Toc196125203"/>
      <w:bookmarkStart w:id="9224" w:name="_Toc244596066"/>
      <w:bookmarkStart w:id="9225" w:name="_Toc239148901"/>
      <w:r>
        <w:rPr>
          <w:rStyle w:val="CharSectno"/>
        </w:rPr>
        <w:t>9.48</w:t>
      </w:r>
      <w:r>
        <w:t>.</w:t>
      </w:r>
      <w:r>
        <w:tab/>
        <w:t>Evidence of thoroughfare</w:t>
      </w:r>
      <w:bookmarkEnd w:id="9219"/>
      <w:bookmarkEnd w:id="9220"/>
      <w:bookmarkEnd w:id="9221"/>
      <w:bookmarkEnd w:id="9222"/>
      <w:bookmarkEnd w:id="9223"/>
      <w:bookmarkEnd w:id="9224"/>
      <w:bookmarkEnd w:id="9225"/>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by No. 49 of 2004 s. 74(1) and (4).]</w:t>
      </w:r>
    </w:p>
    <w:p>
      <w:pPr>
        <w:pStyle w:val="Heading3"/>
      </w:pPr>
      <w:bookmarkStart w:id="9226" w:name="_Toc71096835"/>
      <w:bookmarkStart w:id="9227" w:name="_Toc84404920"/>
      <w:bookmarkStart w:id="9228" w:name="_Toc89507914"/>
      <w:bookmarkStart w:id="9229" w:name="_Toc89860116"/>
      <w:bookmarkStart w:id="9230" w:name="_Toc92771911"/>
      <w:bookmarkStart w:id="9231" w:name="_Toc92865810"/>
      <w:bookmarkStart w:id="9232" w:name="_Toc94071261"/>
      <w:bookmarkStart w:id="9233" w:name="_Toc96496946"/>
      <w:bookmarkStart w:id="9234" w:name="_Toc97098150"/>
      <w:bookmarkStart w:id="9235" w:name="_Toc100136664"/>
      <w:bookmarkStart w:id="9236" w:name="_Toc100384595"/>
      <w:bookmarkStart w:id="9237" w:name="_Toc100476811"/>
      <w:bookmarkStart w:id="9238" w:name="_Toc102382258"/>
      <w:bookmarkStart w:id="9239" w:name="_Toc102722191"/>
      <w:bookmarkStart w:id="9240" w:name="_Toc102877256"/>
      <w:bookmarkStart w:id="9241" w:name="_Toc104173047"/>
      <w:bookmarkStart w:id="9242" w:name="_Toc107983363"/>
      <w:bookmarkStart w:id="9243" w:name="_Toc109544831"/>
      <w:bookmarkStart w:id="9244" w:name="_Toc109548279"/>
      <w:bookmarkStart w:id="9245" w:name="_Toc110064328"/>
      <w:bookmarkStart w:id="9246" w:name="_Toc110324248"/>
      <w:bookmarkStart w:id="9247" w:name="_Toc110755720"/>
      <w:bookmarkStart w:id="9248" w:name="_Toc111618856"/>
      <w:bookmarkStart w:id="9249" w:name="_Toc111622064"/>
      <w:bookmarkStart w:id="9250" w:name="_Toc112476207"/>
      <w:bookmarkStart w:id="9251" w:name="_Toc112732703"/>
      <w:bookmarkStart w:id="9252" w:name="_Toc124054029"/>
      <w:bookmarkStart w:id="9253" w:name="_Toc131399710"/>
      <w:bookmarkStart w:id="9254" w:name="_Toc136336554"/>
      <w:bookmarkStart w:id="9255" w:name="_Toc136409593"/>
      <w:bookmarkStart w:id="9256" w:name="_Toc136410393"/>
      <w:bookmarkStart w:id="9257" w:name="_Toc138826199"/>
      <w:bookmarkStart w:id="9258" w:name="_Toc139268195"/>
      <w:bookmarkStart w:id="9259" w:name="_Toc139693492"/>
      <w:bookmarkStart w:id="9260" w:name="_Toc141179462"/>
      <w:bookmarkStart w:id="9261" w:name="_Toc152739707"/>
      <w:bookmarkStart w:id="9262" w:name="_Toc153611648"/>
      <w:bookmarkStart w:id="9263" w:name="_Toc155598628"/>
      <w:bookmarkStart w:id="9264" w:name="_Toc157923347"/>
      <w:bookmarkStart w:id="9265" w:name="_Toc162950916"/>
      <w:bookmarkStart w:id="9266" w:name="_Toc170724897"/>
      <w:bookmarkStart w:id="9267" w:name="_Toc171228684"/>
      <w:bookmarkStart w:id="9268" w:name="_Toc171236073"/>
      <w:bookmarkStart w:id="9269" w:name="_Toc173899416"/>
      <w:bookmarkStart w:id="9270" w:name="_Toc175471045"/>
      <w:bookmarkStart w:id="9271" w:name="_Toc175472934"/>
      <w:bookmarkStart w:id="9272" w:name="_Toc176677799"/>
      <w:bookmarkStart w:id="9273" w:name="_Toc176777522"/>
      <w:bookmarkStart w:id="9274" w:name="_Toc176835788"/>
      <w:bookmarkStart w:id="9275" w:name="_Toc180317855"/>
      <w:bookmarkStart w:id="9276" w:name="_Toc180385764"/>
      <w:bookmarkStart w:id="9277" w:name="_Toc187032615"/>
      <w:bookmarkStart w:id="9278" w:name="_Toc187121597"/>
      <w:bookmarkStart w:id="9279" w:name="_Toc187819686"/>
      <w:bookmarkStart w:id="9280" w:name="_Toc188078117"/>
      <w:bookmarkStart w:id="9281" w:name="_Toc196125204"/>
      <w:bookmarkStart w:id="9282" w:name="_Toc196126070"/>
      <w:bookmarkStart w:id="9283" w:name="_Toc196802468"/>
      <w:bookmarkStart w:id="9284" w:name="_Toc197855827"/>
      <w:bookmarkStart w:id="9285" w:name="_Toc200518607"/>
      <w:bookmarkStart w:id="9286" w:name="_Toc202174583"/>
      <w:bookmarkStart w:id="9287" w:name="_Toc239148902"/>
      <w:bookmarkStart w:id="9288" w:name="_Toc244596067"/>
      <w:r>
        <w:rPr>
          <w:rStyle w:val="CharDivNo"/>
        </w:rPr>
        <w:t>Division 3</w:t>
      </w:r>
      <w:r>
        <w:t> — </w:t>
      </w:r>
      <w:r>
        <w:rPr>
          <w:rStyle w:val="CharDivText"/>
        </w:rPr>
        <w:t>Documents</w:t>
      </w:r>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p>
    <w:p>
      <w:pPr>
        <w:pStyle w:val="Heading5"/>
      </w:pPr>
      <w:bookmarkStart w:id="9289" w:name="_Toc454330122"/>
      <w:bookmarkStart w:id="9290" w:name="_Toc520085856"/>
      <w:bookmarkStart w:id="9291" w:name="_Toc64778224"/>
      <w:bookmarkStart w:id="9292" w:name="_Toc112476208"/>
      <w:bookmarkStart w:id="9293" w:name="_Toc196125205"/>
      <w:bookmarkStart w:id="9294" w:name="_Toc244596068"/>
      <w:bookmarkStart w:id="9295" w:name="_Toc239148903"/>
      <w:r>
        <w:rPr>
          <w:rStyle w:val="CharSectno"/>
        </w:rPr>
        <w:t>9.49</w:t>
      </w:r>
      <w:r>
        <w:t>.</w:t>
      </w:r>
      <w:r>
        <w:tab/>
        <w:t>Documents, how authenticated</w:t>
      </w:r>
      <w:bookmarkEnd w:id="9289"/>
      <w:bookmarkEnd w:id="9290"/>
      <w:bookmarkEnd w:id="9291"/>
      <w:bookmarkEnd w:id="9292"/>
      <w:bookmarkEnd w:id="9293"/>
      <w:bookmarkEnd w:id="9294"/>
      <w:bookmarkEnd w:id="9295"/>
    </w:p>
    <w:p>
      <w:pPr>
        <w:pStyle w:val="Subsection"/>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pPr>
      <w:bookmarkStart w:id="9296" w:name="_Toc454330123"/>
      <w:bookmarkStart w:id="9297" w:name="_Toc520085857"/>
      <w:bookmarkStart w:id="9298" w:name="_Toc64778225"/>
      <w:bookmarkStart w:id="9299" w:name="_Toc112476209"/>
      <w:bookmarkStart w:id="9300" w:name="_Toc196125206"/>
      <w:bookmarkStart w:id="9301" w:name="_Toc244596069"/>
      <w:bookmarkStart w:id="9302" w:name="_Toc239148904"/>
      <w:r>
        <w:rPr>
          <w:rStyle w:val="CharSectno"/>
        </w:rPr>
        <w:t>9.50</w:t>
      </w:r>
      <w:r>
        <w:t>.</w:t>
      </w:r>
      <w:r>
        <w:tab/>
        <w:t>Giving documents to persons, generally</w:t>
      </w:r>
      <w:bookmarkEnd w:id="9296"/>
      <w:bookmarkEnd w:id="9297"/>
      <w:bookmarkEnd w:id="9298"/>
      <w:bookmarkEnd w:id="9299"/>
      <w:bookmarkEnd w:id="9300"/>
      <w:bookmarkEnd w:id="9301"/>
      <w:bookmarkEnd w:id="9302"/>
    </w:p>
    <w:p>
      <w:pPr>
        <w:pStyle w:val="Subsection"/>
      </w:pPr>
      <w:r>
        <w:tab/>
      </w:r>
      <w:r>
        <w:tab/>
        <w:t xml:space="preserve">Unless otherwise stated in this Act, a document may be given to a person in any of the ways provided for by sections 75 and 76 of the </w:t>
      </w:r>
      <w:r>
        <w:rPr>
          <w:i/>
        </w:rPr>
        <w:t>Interpretation Act 1984</w:t>
      </w:r>
      <w:r>
        <w:t>.</w:t>
      </w:r>
    </w:p>
    <w:p>
      <w:pPr>
        <w:pStyle w:val="Heading5"/>
      </w:pPr>
      <w:bookmarkStart w:id="9303" w:name="_Toc454330124"/>
      <w:bookmarkStart w:id="9304" w:name="_Toc520085858"/>
      <w:bookmarkStart w:id="9305" w:name="_Toc64778226"/>
      <w:bookmarkStart w:id="9306" w:name="_Toc112476210"/>
      <w:bookmarkStart w:id="9307" w:name="_Toc196125207"/>
      <w:bookmarkStart w:id="9308" w:name="_Toc244596070"/>
      <w:bookmarkStart w:id="9309" w:name="_Toc239148905"/>
      <w:r>
        <w:rPr>
          <w:rStyle w:val="CharSectno"/>
        </w:rPr>
        <w:t>9.51</w:t>
      </w:r>
      <w:r>
        <w:t>.</w:t>
      </w:r>
      <w:r>
        <w:tab/>
        <w:t>Giving documents to local government</w:t>
      </w:r>
      <w:bookmarkEnd w:id="9303"/>
      <w:bookmarkEnd w:id="9304"/>
      <w:bookmarkEnd w:id="9305"/>
      <w:bookmarkEnd w:id="9306"/>
      <w:bookmarkEnd w:id="9307"/>
      <w:bookmarkEnd w:id="9308"/>
      <w:bookmarkEnd w:id="9309"/>
    </w:p>
    <w:p>
      <w:pPr>
        <w:pStyle w:val="Subsection"/>
        <w:keepNext/>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9310" w:name="_Toc454330125"/>
      <w:bookmarkStart w:id="9311" w:name="_Toc520085859"/>
      <w:bookmarkStart w:id="9312" w:name="_Toc64778227"/>
      <w:bookmarkStart w:id="9313" w:name="_Toc112476211"/>
      <w:bookmarkStart w:id="9314" w:name="_Toc196125208"/>
      <w:bookmarkStart w:id="9315" w:name="_Toc244596071"/>
      <w:bookmarkStart w:id="9316" w:name="_Toc239148906"/>
      <w:r>
        <w:rPr>
          <w:rStyle w:val="CharSectno"/>
        </w:rPr>
        <w:t>9.52</w:t>
      </w:r>
      <w:r>
        <w:t>.</w:t>
      </w:r>
      <w:r>
        <w:tab/>
        <w:t>Giving documents in difficult cases</w:t>
      </w:r>
      <w:bookmarkEnd w:id="9310"/>
      <w:bookmarkEnd w:id="9311"/>
      <w:bookmarkEnd w:id="9312"/>
      <w:bookmarkEnd w:id="9313"/>
      <w:bookmarkEnd w:id="9314"/>
      <w:bookmarkEnd w:id="9315"/>
      <w:bookmarkEnd w:id="9316"/>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9317" w:name="_Toc454330126"/>
      <w:bookmarkStart w:id="9318" w:name="_Toc520085860"/>
      <w:bookmarkStart w:id="9319" w:name="_Toc64778228"/>
      <w:bookmarkStart w:id="9320" w:name="_Toc112476212"/>
      <w:bookmarkStart w:id="9321" w:name="_Toc196125209"/>
      <w:bookmarkStart w:id="9322" w:name="_Toc244596072"/>
      <w:bookmarkStart w:id="9323" w:name="_Toc239148907"/>
      <w:r>
        <w:rPr>
          <w:rStyle w:val="CharSectno"/>
        </w:rPr>
        <w:t>9.53</w:t>
      </w:r>
      <w:r>
        <w:t>.</w:t>
      </w:r>
      <w:r>
        <w:tab/>
        <w:t>Other provisions about giving documents</w:t>
      </w:r>
      <w:bookmarkEnd w:id="9317"/>
      <w:bookmarkEnd w:id="9318"/>
      <w:bookmarkEnd w:id="9319"/>
      <w:bookmarkEnd w:id="9320"/>
      <w:bookmarkEnd w:id="9321"/>
      <w:bookmarkEnd w:id="9322"/>
      <w:bookmarkEnd w:id="9323"/>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9324" w:name="_Toc454330127"/>
      <w:bookmarkStart w:id="9325" w:name="_Toc520085861"/>
      <w:bookmarkStart w:id="9326" w:name="_Toc64778229"/>
      <w:bookmarkStart w:id="9327" w:name="_Toc112476213"/>
      <w:bookmarkStart w:id="9328" w:name="_Toc196125210"/>
      <w:bookmarkStart w:id="9329" w:name="_Toc244596073"/>
      <w:bookmarkStart w:id="9330" w:name="_Toc239148908"/>
      <w:r>
        <w:rPr>
          <w:rStyle w:val="CharSectno"/>
        </w:rPr>
        <w:t>9.54</w:t>
      </w:r>
      <w:r>
        <w:t>.</w:t>
      </w:r>
      <w:r>
        <w:tab/>
        <w:t>Defects in documents</w:t>
      </w:r>
      <w:bookmarkEnd w:id="9324"/>
      <w:bookmarkEnd w:id="9325"/>
      <w:bookmarkEnd w:id="9326"/>
      <w:bookmarkEnd w:id="9327"/>
      <w:bookmarkEnd w:id="9328"/>
      <w:bookmarkEnd w:id="9329"/>
      <w:bookmarkEnd w:id="9330"/>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9331" w:name="_Toc454330128"/>
      <w:bookmarkStart w:id="9332" w:name="_Toc520085862"/>
      <w:bookmarkStart w:id="9333" w:name="_Toc64778230"/>
      <w:bookmarkStart w:id="9334" w:name="_Toc112476214"/>
      <w:bookmarkStart w:id="9335" w:name="_Toc196125211"/>
      <w:bookmarkStart w:id="9336" w:name="_Toc244596074"/>
      <w:bookmarkStart w:id="9337" w:name="_Toc239148909"/>
      <w:r>
        <w:rPr>
          <w:rStyle w:val="CharSectno"/>
        </w:rPr>
        <w:t>9.55</w:t>
      </w:r>
      <w:r>
        <w:t>.</w:t>
      </w:r>
      <w:r>
        <w:tab/>
        <w:t>Effect of document on persons deriving title</w:t>
      </w:r>
      <w:bookmarkEnd w:id="9331"/>
      <w:bookmarkEnd w:id="9332"/>
      <w:bookmarkEnd w:id="9333"/>
      <w:bookmarkEnd w:id="9334"/>
      <w:bookmarkEnd w:id="9335"/>
      <w:bookmarkEnd w:id="9336"/>
      <w:bookmarkEnd w:id="9337"/>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9338" w:name="_Toc71096843"/>
      <w:bookmarkStart w:id="9339" w:name="_Toc84404928"/>
      <w:bookmarkStart w:id="9340" w:name="_Toc89507922"/>
      <w:bookmarkStart w:id="9341" w:name="_Toc89860124"/>
      <w:bookmarkStart w:id="9342" w:name="_Toc92771919"/>
      <w:bookmarkStart w:id="9343" w:name="_Toc92865818"/>
      <w:bookmarkStart w:id="9344" w:name="_Toc94071269"/>
      <w:bookmarkStart w:id="9345" w:name="_Toc96496954"/>
      <w:bookmarkStart w:id="9346" w:name="_Toc97098158"/>
      <w:bookmarkStart w:id="9347" w:name="_Toc100136672"/>
      <w:bookmarkStart w:id="9348" w:name="_Toc100384603"/>
      <w:bookmarkStart w:id="9349" w:name="_Toc100476819"/>
      <w:bookmarkStart w:id="9350" w:name="_Toc102382266"/>
      <w:bookmarkStart w:id="9351" w:name="_Toc102722199"/>
      <w:bookmarkStart w:id="9352" w:name="_Toc102877264"/>
      <w:bookmarkStart w:id="9353" w:name="_Toc104173055"/>
      <w:bookmarkStart w:id="9354" w:name="_Toc107983371"/>
      <w:bookmarkStart w:id="9355" w:name="_Toc109544839"/>
      <w:bookmarkStart w:id="9356" w:name="_Toc109548287"/>
      <w:bookmarkStart w:id="9357" w:name="_Toc110064336"/>
      <w:bookmarkStart w:id="9358" w:name="_Toc110324256"/>
      <w:bookmarkStart w:id="9359" w:name="_Toc110755728"/>
      <w:bookmarkStart w:id="9360" w:name="_Toc111618864"/>
      <w:bookmarkStart w:id="9361" w:name="_Toc111622072"/>
      <w:bookmarkStart w:id="9362" w:name="_Toc112476215"/>
      <w:bookmarkStart w:id="9363" w:name="_Toc112732711"/>
      <w:bookmarkStart w:id="9364" w:name="_Toc124054037"/>
      <w:bookmarkStart w:id="9365" w:name="_Toc131399718"/>
      <w:bookmarkStart w:id="9366" w:name="_Toc136336562"/>
      <w:bookmarkStart w:id="9367" w:name="_Toc136409601"/>
      <w:bookmarkStart w:id="9368" w:name="_Toc136410401"/>
      <w:bookmarkStart w:id="9369" w:name="_Toc138826207"/>
      <w:bookmarkStart w:id="9370" w:name="_Toc139268203"/>
      <w:bookmarkStart w:id="9371" w:name="_Toc139693500"/>
      <w:bookmarkStart w:id="9372" w:name="_Toc141179470"/>
      <w:bookmarkStart w:id="9373" w:name="_Toc152739715"/>
      <w:bookmarkStart w:id="9374" w:name="_Toc153611656"/>
      <w:bookmarkStart w:id="9375" w:name="_Toc155598636"/>
      <w:bookmarkStart w:id="9376" w:name="_Toc157923355"/>
      <w:bookmarkStart w:id="9377" w:name="_Toc162950924"/>
      <w:bookmarkStart w:id="9378" w:name="_Toc170724905"/>
      <w:bookmarkStart w:id="9379" w:name="_Toc171228692"/>
      <w:bookmarkStart w:id="9380" w:name="_Toc171236081"/>
      <w:bookmarkStart w:id="9381" w:name="_Toc173899424"/>
      <w:bookmarkStart w:id="9382" w:name="_Toc175471053"/>
      <w:bookmarkStart w:id="9383" w:name="_Toc175472942"/>
      <w:bookmarkStart w:id="9384" w:name="_Toc176677807"/>
      <w:bookmarkStart w:id="9385" w:name="_Toc176777530"/>
      <w:bookmarkStart w:id="9386" w:name="_Toc176835796"/>
      <w:bookmarkStart w:id="9387" w:name="_Toc180317863"/>
      <w:bookmarkStart w:id="9388" w:name="_Toc180385772"/>
      <w:bookmarkStart w:id="9389" w:name="_Toc187032623"/>
      <w:bookmarkStart w:id="9390" w:name="_Toc187121605"/>
      <w:bookmarkStart w:id="9391" w:name="_Toc187819694"/>
      <w:bookmarkStart w:id="9392" w:name="_Toc188078125"/>
      <w:bookmarkStart w:id="9393" w:name="_Toc196125212"/>
      <w:bookmarkStart w:id="9394" w:name="_Toc196126078"/>
      <w:bookmarkStart w:id="9395" w:name="_Toc196802476"/>
      <w:bookmarkStart w:id="9396" w:name="_Toc197855835"/>
      <w:bookmarkStart w:id="9397" w:name="_Toc200518615"/>
      <w:bookmarkStart w:id="9398" w:name="_Toc202174591"/>
      <w:bookmarkStart w:id="9399" w:name="_Toc239148910"/>
      <w:bookmarkStart w:id="9400" w:name="_Toc244596075"/>
      <w:r>
        <w:rPr>
          <w:rStyle w:val="CharDivNo"/>
        </w:rPr>
        <w:t>Division 4</w:t>
      </w:r>
      <w:r>
        <w:t> — </w:t>
      </w:r>
      <w:r>
        <w:rPr>
          <w:rStyle w:val="CharDivText"/>
        </w:rPr>
        <w:t>Protection from liability</w:t>
      </w:r>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p>
    <w:p>
      <w:pPr>
        <w:pStyle w:val="Heading5"/>
      </w:pPr>
      <w:bookmarkStart w:id="9401" w:name="_Toc454330129"/>
      <w:bookmarkStart w:id="9402" w:name="_Toc520085863"/>
      <w:bookmarkStart w:id="9403" w:name="_Toc64778231"/>
      <w:bookmarkStart w:id="9404" w:name="_Toc112476216"/>
      <w:bookmarkStart w:id="9405" w:name="_Toc196125213"/>
      <w:bookmarkStart w:id="9406" w:name="_Toc244596076"/>
      <w:bookmarkStart w:id="9407" w:name="_Toc239148911"/>
      <w:r>
        <w:rPr>
          <w:rStyle w:val="CharSectno"/>
        </w:rPr>
        <w:t>9.56</w:t>
      </w:r>
      <w:r>
        <w:t>.</w:t>
      </w:r>
      <w:r>
        <w:tab/>
        <w:t>Certain persons protected from liability for wrongdoing</w:t>
      </w:r>
      <w:bookmarkEnd w:id="9401"/>
      <w:bookmarkEnd w:id="9402"/>
      <w:bookmarkEnd w:id="9403"/>
      <w:bookmarkEnd w:id="9404"/>
      <w:bookmarkEnd w:id="9405"/>
      <w:bookmarkEnd w:id="9406"/>
      <w:bookmarkEnd w:id="9407"/>
    </w:p>
    <w:p>
      <w:pPr>
        <w:pStyle w:val="Subsection"/>
      </w:pPr>
      <w:r>
        <w:tab/>
        <w:t>(1)</w:t>
      </w:r>
      <w:r>
        <w:tab/>
        <w:t>A person who is — </w:t>
      </w:r>
    </w:p>
    <w:p>
      <w:pPr>
        <w:pStyle w:val="Indenta"/>
      </w:pPr>
      <w:r>
        <w:tab/>
        <w:t>(a)</w:t>
      </w:r>
      <w:r>
        <w:tab/>
        <w:t xml:space="preserve">a member of the council, or of a committee of the council, of a local government; </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9408" w:name="_Toc454330130"/>
      <w:bookmarkStart w:id="9409" w:name="_Toc520085864"/>
      <w:bookmarkStart w:id="9410" w:name="_Toc64778232"/>
      <w:bookmarkStart w:id="9411" w:name="_Toc112476217"/>
      <w:bookmarkStart w:id="9412" w:name="_Toc196125214"/>
      <w:bookmarkStart w:id="9413" w:name="_Toc244596077"/>
      <w:bookmarkStart w:id="9414" w:name="_Toc239148912"/>
      <w:r>
        <w:rPr>
          <w:rStyle w:val="CharSectno"/>
        </w:rPr>
        <w:t>9.57</w:t>
      </w:r>
      <w:r>
        <w:t>.</w:t>
      </w:r>
      <w:r>
        <w:tab/>
        <w:t>Local government protected from certain liability</w:t>
      </w:r>
      <w:bookmarkEnd w:id="9408"/>
      <w:bookmarkEnd w:id="9409"/>
      <w:bookmarkEnd w:id="9410"/>
      <w:bookmarkEnd w:id="9411"/>
      <w:bookmarkEnd w:id="9412"/>
      <w:bookmarkEnd w:id="9413"/>
      <w:bookmarkEnd w:id="9414"/>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9415" w:name="_Toc71096846"/>
      <w:bookmarkStart w:id="9416" w:name="_Toc84404931"/>
      <w:bookmarkStart w:id="9417" w:name="_Toc89507925"/>
      <w:bookmarkStart w:id="9418" w:name="_Toc89860127"/>
      <w:bookmarkStart w:id="9419" w:name="_Toc92771922"/>
      <w:bookmarkStart w:id="9420" w:name="_Toc92865821"/>
      <w:bookmarkStart w:id="9421" w:name="_Toc94071272"/>
      <w:bookmarkStart w:id="9422" w:name="_Toc96496957"/>
      <w:bookmarkStart w:id="9423" w:name="_Toc97098161"/>
      <w:bookmarkStart w:id="9424" w:name="_Toc100136675"/>
      <w:bookmarkStart w:id="9425" w:name="_Toc100384606"/>
      <w:bookmarkStart w:id="9426" w:name="_Toc100476822"/>
      <w:bookmarkStart w:id="9427" w:name="_Toc102382269"/>
      <w:bookmarkStart w:id="9428" w:name="_Toc102722202"/>
      <w:bookmarkStart w:id="9429" w:name="_Toc102877267"/>
      <w:bookmarkStart w:id="9430" w:name="_Toc104173058"/>
      <w:bookmarkStart w:id="9431" w:name="_Toc107983374"/>
      <w:bookmarkStart w:id="9432" w:name="_Toc109544842"/>
      <w:bookmarkStart w:id="9433" w:name="_Toc109548290"/>
      <w:bookmarkStart w:id="9434" w:name="_Toc110064339"/>
      <w:bookmarkStart w:id="9435" w:name="_Toc110324259"/>
      <w:bookmarkStart w:id="9436" w:name="_Toc110755731"/>
      <w:bookmarkStart w:id="9437" w:name="_Toc111618867"/>
      <w:bookmarkStart w:id="9438" w:name="_Toc111622075"/>
      <w:bookmarkStart w:id="9439" w:name="_Toc112476218"/>
      <w:bookmarkStart w:id="9440" w:name="_Toc112732714"/>
      <w:bookmarkStart w:id="9441" w:name="_Toc124054040"/>
      <w:bookmarkStart w:id="9442" w:name="_Toc131399721"/>
      <w:bookmarkStart w:id="9443" w:name="_Toc136336565"/>
      <w:bookmarkStart w:id="9444" w:name="_Toc136409604"/>
      <w:bookmarkStart w:id="9445" w:name="_Toc136410404"/>
      <w:bookmarkStart w:id="9446" w:name="_Toc138826210"/>
      <w:bookmarkStart w:id="9447" w:name="_Toc139268206"/>
      <w:bookmarkStart w:id="9448" w:name="_Toc139693503"/>
      <w:bookmarkStart w:id="9449" w:name="_Toc141179473"/>
      <w:bookmarkStart w:id="9450" w:name="_Toc152739718"/>
      <w:bookmarkStart w:id="9451" w:name="_Toc153611659"/>
      <w:bookmarkStart w:id="9452" w:name="_Toc155598639"/>
      <w:bookmarkStart w:id="9453" w:name="_Toc157923358"/>
      <w:bookmarkStart w:id="9454" w:name="_Toc162950927"/>
      <w:bookmarkStart w:id="9455" w:name="_Toc170724908"/>
      <w:bookmarkStart w:id="9456" w:name="_Toc171228695"/>
      <w:bookmarkStart w:id="9457" w:name="_Toc171236084"/>
      <w:bookmarkStart w:id="9458" w:name="_Toc173899427"/>
      <w:bookmarkStart w:id="9459" w:name="_Toc175471056"/>
      <w:bookmarkStart w:id="9460" w:name="_Toc175472945"/>
      <w:bookmarkStart w:id="9461" w:name="_Toc176677810"/>
      <w:bookmarkStart w:id="9462" w:name="_Toc176777533"/>
      <w:bookmarkStart w:id="9463" w:name="_Toc176835799"/>
      <w:bookmarkStart w:id="9464" w:name="_Toc180317866"/>
      <w:bookmarkStart w:id="9465" w:name="_Toc180385775"/>
      <w:bookmarkStart w:id="9466" w:name="_Toc187032626"/>
      <w:bookmarkStart w:id="9467" w:name="_Toc187121608"/>
      <w:bookmarkStart w:id="9468" w:name="_Toc187819697"/>
      <w:bookmarkStart w:id="9469" w:name="_Toc188078128"/>
      <w:bookmarkStart w:id="9470" w:name="_Toc196125215"/>
      <w:bookmarkStart w:id="9471" w:name="_Toc196126081"/>
      <w:bookmarkStart w:id="9472" w:name="_Toc196802479"/>
      <w:bookmarkStart w:id="9473" w:name="_Toc197855838"/>
      <w:bookmarkStart w:id="9474" w:name="_Toc200518618"/>
      <w:bookmarkStart w:id="9475" w:name="_Toc202174594"/>
      <w:bookmarkStart w:id="9476" w:name="_Toc239148913"/>
      <w:bookmarkStart w:id="9477" w:name="_Toc244596078"/>
      <w:r>
        <w:rPr>
          <w:rStyle w:val="CharDivNo"/>
        </w:rPr>
        <w:t>Division 5</w:t>
      </w:r>
      <w:r>
        <w:t> — </w:t>
      </w:r>
      <w:r>
        <w:rPr>
          <w:rStyle w:val="CharDivText"/>
        </w:rPr>
        <w:t>Associations of local government</w:t>
      </w:r>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p>
    <w:p>
      <w:pPr>
        <w:pStyle w:val="Heading5"/>
      </w:pPr>
      <w:bookmarkStart w:id="9478" w:name="_Toc454330131"/>
      <w:bookmarkStart w:id="9479" w:name="_Toc520085865"/>
      <w:bookmarkStart w:id="9480" w:name="_Toc64778233"/>
      <w:bookmarkStart w:id="9481" w:name="_Toc112476219"/>
      <w:bookmarkStart w:id="9482" w:name="_Toc196125216"/>
      <w:bookmarkStart w:id="9483" w:name="_Toc244596079"/>
      <w:bookmarkStart w:id="9484" w:name="_Toc239148914"/>
      <w:r>
        <w:rPr>
          <w:rStyle w:val="CharSectno"/>
        </w:rPr>
        <w:t>9.58</w:t>
      </w:r>
      <w:r>
        <w:t>.</w:t>
      </w:r>
      <w:r>
        <w:tab/>
        <w:t>Constitution of associations of local government</w:t>
      </w:r>
      <w:bookmarkEnd w:id="9478"/>
      <w:bookmarkEnd w:id="9479"/>
      <w:bookmarkEnd w:id="9480"/>
      <w:bookmarkEnd w:id="9481"/>
      <w:bookmarkEnd w:id="9482"/>
      <w:bookmarkEnd w:id="9483"/>
      <w:bookmarkEnd w:id="9484"/>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section 4(1) of the </w:t>
      </w:r>
      <w:r>
        <w:rPr>
          <w:i/>
        </w:rPr>
        <w:t>Consumer Affairs Act 1971</w:t>
      </w:r>
      <w:r>
        <w:t>,</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[Section 9.58 amended by No. 20 of 2003 s. 34; No. 49 of 2004 s. 10; No. 28 of 2006 s. 362.]</w:t>
      </w:r>
    </w:p>
    <w:p>
      <w:pPr>
        <w:pStyle w:val="Heading3"/>
      </w:pPr>
      <w:bookmarkStart w:id="9485" w:name="_Toc71096848"/>
      <w:bookmarkStart w:id="9486" w:name="_Toc84404933"/>
      <w:bookmarkStart w:id="9487" w:name="_Toc89507927"/>
      <w:bookmarkStart w:id="9488" w:name="_Toc89860129"/>
      <w:bookmarkStart w:id="9489" w:name="_Toc92771924"/>
      <w:bookmarkStart w:id="9490" w:name="_Toc92865823"/>
      <w:bookmarkStart w:id="9491" w:name="_Toc94071274"/>
      <w:bookmarkStart w:id="9492" w:name="_Toc96496959"/>
      <w:bookmarkStart w:id="9493" w:name="_Toc97098163"/>
      <w:bookmarkStart w:id="9494" w:name="_Toc100136677"/>
      <w:bookmarkStart w:id="9495" w:name="_Toc100384608"/>
      <w:bookmarkStart w:id="9496" w:name="_Toc100476824"/>
      <w:bookmarkStart w:id="9497" w:name="_Toc102382271"/>
      <w:bookmarkStart w:id="9498" w:name="_Toc102722204"/>
      <w:bookmarkStart w:id="9499" w:name="_Toc102877269"/>
      <w:bookmarkStart w:id="9500" w:name="_Toc104173060"/>
      <w:bookmarkStart w:id="9501" w:name="_Toc107983376"/>
      <w:bookmarkStart w:id="9502" w:name="_Toc109544844"/>
      <w:bookmarkStart w:id="9503" w:name="_Toc109548292"/>
      <w:bookmarkStart w:id="9504" w:name="_Toc110064341"/>
      <w:bookmarkStart w:id="9505" w:name="_Toc110324261"/>
      <w:bookmarkStart w:id="9506" w:name="_Toc110755733"/>
      <w:bookmarkStart w:id="9507" w:name="_Toc111618869"/>
      <w:bookmarkStart w:id="9508" w:name="_Toc111622077"/>
      <w:bookmarkStart w:id="9509" w:name="_Toc112476220"/>
      <w:bookmarkStart w:id="9510" w:name="_Toc112732716"/>
      <w:bookmarkStart w:id="9511" w:name="_Toc124054042"/>
      <w:bookmarkStart w:id="9512" w:name="_Toc131399723"/>
      <w:bookmarkStart w:id="9513" w:name="_Toc136336567"/>
      <w:bookmarkStart w:id="9514" w:name="_Toc136409606"/>
      <w:bookmarkStart w:id="9515" w:name="_Toc136410406"/>
      <w:bookmarkStart w:id="9516" w:name="_Toc138826212"/>
      <w:bookmarkStart w:id="9517" w:name="_Toc139268208"/>
      <w:bookmarkStart w:id="9518" w:name="_Toc139693505"/>
      <w:bookmarkStart w:id="9519" w:name="_Toc141179475"/>
      <w:bookmarkStart w:id="9520" w:name="_Toc152739720"/>
      <w:bookmarkStart w:id="9521" w:name="_Toc153611661"/>
      <w:bookmarkStart w:id="9522" w:name="_Toc155598641"/>
      <w:bookmarkStart w:id="9523" w:name="_Toc157923360"/>
      <w:bookmarkStart w:id="9524" w:name="_Toc162950929"/>
      <w:bookmarkStart w:id="9525" w:name="_Toc170724910"/>
      <w:bookmarkStart w:id="9526" w:name="_Toc171228697"/>
      <w:bookmarkStart w:id="9527" w:name="_Toc171236086"/>
      <w:bookmarkStart w:id="9528" w:name="_Toc173899429"/>
      <w:bookmarkStart w:id="9529" w:name="_Toc175471058"/>
      <w:bookmarkStart w:id="9530" w:name="_Toc175472947"/>
      <w:bookmarkStart w:id="9531" w:name="_Toc176677812"/>
      <w:bookmarkStart w:id="9532" w:name="_Toc176777535"/>
      <w:bookmarkStart w:id="9533" w:name="_Toc176835801"/>
      <w:bookmarkStart w:id="9534" w:name="_Toc180317868"/>
      <w:bookmarkStart w:id="9535" w:name="_Toc180385777"/>
      <w:bookmarkStart w:id="9536" w:name="_Toc187032628"/>
      <w:bookmarkStart w:id="9537" w:name="_Toc187121610"/>
      <w:bookmarkStart w:id="9538" w:name="_Toc187819699"/>
      <w:bookmarkStart w:id="9539" w:name="_Toc188078130"/>
      <w:bookmarkStart w:id="9540" w:name="_Toc196125217"/>
      <w:bookmarkStart w:id="9541" w:name="_Toc196126083"/>
      <w:bookmarkStart w:id="9542" w:name="_Toc196802481"/>
      <w:bookmarkStart w:id="9543" w:name="_Toc197855840"/>
      <w:bookmarkStart w:id="9544" w:name="_Toc200518620"/>
      <w:bookmarkStart w:id="9545" w:name="_Toc202174596"/>
      <w:bookmarkStart w:id="9546" w:name="_Toc239148915"/>
      <w:bookmarkStart w:id="9547" w:name="_Toc244596080"/>
      <w:r>
        <w:rPr>
          <w:rStyle w:val="CharDivNo"/>
        </w:rPr>
        <w:t>Division 6</w:t>
      </w:r>
      <w:r>
        <w:t> — </w:t>
      </w:r>
      <w:r>
        <w:rPr>
          <w:rStyle w:val="CharDivText"/>
        </w:rPr>
        <w:t>Regulations, directions and orders</w:t>
      </w:r>
      <w:bookmarkEnd w:id="9485"/>
      <w:bookmarkEnd w:id="9486"/>
      <w:bookmarkEnd w:id="9487"/>
      <w:bookmarkEnd w:id="9488"/>
      <w:bookmarkEnd w:id="9489"/>
      <w:bookmarkEnd w:id="9490"/>
      <w:bookmarkEnd w:id="9491"/>
      <w:bookmarkEnd w:id="9492"/>
      <w:bookmarkEnd w:id="9493"/>
      <w:bookmarkEnd w:id="9494"/>
      <w:bookmarkEnd w:id="9495"/>
      <w:bookmarkEnd w:id="9496"/>
      <w:bookmarkEnd w:id="9497"/>
      <w:bookmarkEnd w:id="9498"/>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p>
    <w:p>
      <w:pPr>
        <w:pStyle w:val="Heading5"/>
      </w:pPr>
      <w:bookmarkStart w:id="9548" w:name="_Toc454330132"/>
      <w:bookmarkStart w:id="9549" w:name="_Toc520085866"/>
      <w:bookmarkStart w:id="9550" w:name="_Toc64778234"/>
      <w:bookmarkStart w:id="9551" w:name="_Toc112476221"/>
      <w:bookmarkStart w:id="9552" w:name="_Toc196125218"/>
      <w:bookmarkStart w:id="9553" w:name="_Toc244596081"/>
      <w:bookmarkStart w:id="9554" w:name="_Toc239148916"/>
      <w:r>
        <w:rPr>
          <w:rStyle w:val="CharSectno"/>
        </w:rPr>
        <w:t>9.59</w:t>
      </w:r>
      <w:r>
        <w:t>.</w:t>
      </w:r>
      <w:r>
        <w:tab/>
        <w:t>General regulations</w:t>
      </w:r>
      <w:bookmarkEnd w:id="9548"/>
      <w:bookmarkEnd w:id="9549"/>
      <w:bookmarkEnd w:id="9550"/>
      <w:bookmarkEnd w:id="9551"/>
      <w:bookmarkEnd w:id="9552"/>
      <w:bookmarkEnd w:id="9553"/>
      <w:bookmarkEnd w:id="955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9555" w:name="_Toc454330133"/>
      <w:bookmarkStart w:id="9556" w:name="_Toc520085867"/>
      <w:bookmarkStart w:id="9557" w:name="_Toc64778235"/>
      <w:bookmarkStart w:id="9558" w:name="_Toc112476222"/>
      <w:bookmarkStart w:id="9559" w:name="_Toc196125219"/>
      <w:bookmarkStart w:id="9560" w:name="_Toc244596082"/>
      <w:bookmarkStart w:id="9561" w:name="_Toc239148917"/>
      <w:r>
        <w:rPr>
          <w:rStyle w:val="CharSectno"/>
        </w:rPr>
        <w:t>9.60</w:t>
      </w:r>
      <w:r>
        <w:t>.</w:t>
      </w:r>
      <w:r>
        <w:tab/>
        <w:t>Regulations that operate as local laws</w:t>
      </w:r>
      <w:bookmarkEnd w:id="9555"/>
      <w:bookmarkEnd w:id="9556"/>
      <w:bookmarkEnd w:id="9557"/>
      <w:bookmarkEnd w:id="9558"/>
      <w:bookmarkEnd w:id="9559"/>
      <w:bookmarkEnd w:id="9560"/>
      <w:bookmarkEnd w:id="9561"/>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9562" w:name="_Toc454330134"/>
      <w:bookmarkStart w:id="9563" w:name="_Toc520085868"/>
      <w:bookmarkStart w:id="9564" w:name="_Toc64778236"/>
      <w:bookmarkStart w:id="9565" w:name="_Toc112476223"/>
      <w:bookmarkStart w:id="9566" w:name="_Toc196125220"/>
      <w:bookmarkStart w:id="9567" w:name="_Toc244596083"/>
      <w:bookmarkStart w:id="9568" w:name="_Toc239148918"/>
      <w:r>
        <w:rPr>
          <w:rStyle w:val="CharSectno"/>
        </w:rPr>
        <w:t>9.61</w:t>
      </w:r>
      <w:r>
        <w:t>.</w:t>
      </w:r>
      <w:r>
        <w:tab/>
        <w:t>Provisions about regulations</w:t>
      </w:r>
      <w:bookmarkEnd w:id="9562"/>
      <w:bookmarkEnd w:id="9563"/>
      <w:bookmarkEnd w:id="9564"/>
      <w:bookmarkEnd w:id="9565"/>
      <w:bookmarkEnd w:id="9566"/>
      <w:bookmarkEnd w:id="9567"/>
      <w:bookmarkEnd w:id="9568"/>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Heading5"/>
      </w:pPr>
      <w:bookmarkStart w:id="9569" w:name="_Toc454330135"/>
      <w:bookmarkStart w:id="9570" w:name="_Toc520085869"/>
      <w:bookmarkStart w:id="9571" w:name="_Toc64778237"/>
      <w:bookmarkStart w:id="9572" w:name="_Toc112476224"/>
      <w:bookmarkStart w:id="9573" w:name="_Toc196125221"/>
      <w:bookmarkStart w:id="9574" w:name="_Toc244596084"/>
      <w:bookmarkStart w:id="9575" w:name="_Toc239148919"/>
      <w:r>
        <w:rPr>
          <w:rStyle w:val="CharSectno"/>
        </w:rPr>
        <w:t>9.62</w:t>
      </w:r>
      <w:r>
        <w:t>.</w:t>
      </w:r>
      <w:r>
        <w:tab/>
        <w:t>Governor may give directions as a consequence of making an order</w:t>
      </w:r>
      <w:bookmarkEnd w:id="9569"/>
      <w:bookmarkEnd w:id="9570"/>
      <w:bookmarkEnd w:id="9571"/>
      <w:bookmarkEnd w:id="9572"/>
      <w:bookmarkEnd w:id="9573"/>
      <w:bookmarkEnd w:id="9574"/>
      <w:bookmarkEnd w:id="9575"/>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9576" w:name="_Toc454330136"/>
      <w:bookmarkStart w:id="9577" w:name="_Toc520085870"/>
      <w:bookmarkStart w:id="9578" w:name="_Toc64778238"/>
      <w:bookmarkStart w:id="9579" w:name="_Toc112476225"/>
      <w:bookmarkStart w:id="9580" w:name="_Toc196125222"/>
      <w:bookmarkStart w:id="9581" w:name="_Toc244596085"/>
      <w:bookmarkStart w:id="9582" w:name="_Toc239148920"/>
      <w:r>
        <w:rPr>
          <w:rStyle w:val="CharSectno"/>
        </w:rPr>
        <w:t>9.63</w:t>
      </w:r>
      <w:r>
        <w:t>.</w:t>
      </w:r>
      <w:r>
        <w:tab/>
        <w:t>Minister may give directions to resolve disputes between local governments</w:t>
      </w:r>
      <w:bookmarkEnd w:id="9576"/>
      <w:bookmarkEnd w:id="9577"/>
      <w:bookmarkEnd w:id="9578"/>
      <w:bookmarkEnd w:id="9579"/>
      <w:bookmarkEnd w:id="9580"/>
      <w:bookmarkEnd w:id="9581"/>
      <w:bookmarkEnd w:id="9582"/>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9583" w:name="_Toc454330137"/>
      <w:bookmarkStart w:id="9584" w:name="_Toc520085871"/>
      <w:bookmarkStart w:id="9585" w:name="_Toc64778239"/>
      <w:bookmarkStart w:id="9586" w:name="_Toc112476226"/>
      <w:bookmarkStart w:id="9587" w:name="_Toc196125223"/>
      <w:bookmarkStart w:id="9588" w:name="_Toc244596086"/>
      <w:bookmarkStart w:id="9589" w:name="_Toc239148921"/>
      <w:r>
        <w:rPr>
          <w:rStyle w:val="CharSectno"/>
        </w:rPr>
        <w:t>9.64</w:t>
      </w:r>
      <w:r>
        <w:t>.</w:t>
      </w:r>
      <w:r>
        <w:tab/>
        <w:t>Governor may rectify omissions and irregularities</w:t>
      </w:r>
      <w:bookmarkEnd w:id="9583"/>
      <w:bookmarkEnd w:id="9584"/>
      <w:bookmarkEnd w:id="9585"/>
      <w:bookmarkEnd w:id="9586"/>
      <w:bookmarkEnd w:id="9587"/>
      <w:bookmarkEnd w:id="9588"/>
      <w:bookmarkEnd w:id="9589"/>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9590" w:name="_Toc454330138"/>
      <w:bookmarkStart w:id="9591" w:name="_Toc520085872"/>
      <w:bookmarkStart w:id="9592" w:name="_Toc64778240"/>
      <w:bookmarkStart w:id="9593" w:name="_Toc112476227"/>
      <w:bookmarkStart w:id="9594" w:name="_Toc196125224"/>
      <w:bookmarkStart w:id="9595" w:name="_Toc244596087"/>
      <w:bookmarkStart w:id="9596" w:name="_Toc239148922"/>
      <w:r>
        <w:rPr>
          <w:rStyle w:val="CharSectno"/>
        </w:rPr>
        <w:t>9.65</w:t>
      </w:r>
      <w:r>
        <w:t>.</w:t>
      </w:r>
      <w:r>
        <w:tab/>
        <w:t>Orders made by the Governor or Minister</w:t>
      </w:r>
      <w:bookmarkEnd w:id="9590"/>
      <w:bookmarkEnd w:id="9591"/>
      <w:bookmarkEnd w:id="9592"/>
      <w:bookmarkEnd w:id="9593"/>
      <w:bookmarkEnd w:id="9594"/>
      <w:bookmarkEnd w:id="9595"/>
      <w:bookmarkEnd w:id="9596"/>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9597" w:name="_Toc71096856"/>
      <w:bookmarkStart w:id="9598" w:name="_Toc84404941"/>
      <w:bookmarkStart w:id="9599" w:name="_Toc89507935"/>
      <w:bookmarkStart w:id="9600" w:name="_Toc89860137"/>
      <w:bookmarkStart w:id="9601" w:name="_Toc92771932"/>
      <w:bookmarkStart w:id="9602" w:name="_Toc92865831"/>
      <w:bookmarkStart w:id="9603" w:name="_Toc94071282"/>
      <w:bookmarkStart w:id="9604" w:name="_Toc96496967"/>
      <w:bookmarkStart w:id="9605" w:name="_Toc97098171"/>
      <w:bookmarkStart w:id="9606" w:name="_Toc100136685"/>
      <w:bookmarkStart w:id="9607" w:name="_Toc100384616"/>
      <w:bookmarkStart w:id="9608" w:name="_Toc100476832"/>
      <w:bookmarkStart w:id="9609" w:name="_Toc102382279"/>
      <w:bookmarkStart w:id="9610" w:name="_Toc102722212"/>
      <w:bookmarkStart w:id="9611" w:name="_Toc102877277"/>
      <w:bookmarkStart w:id="9612" w:name="_Toc104173068"/>
      <w:bookmarkStart w:id="9613" w:name="_Toc107983384"/>
      <w:bookmarkStart w:id="9614" w:name="_Toc109544852"/>
      <w:bookmarkStart w:id="9615" w:name="_Toc109548300"/>
      <w:bookmarkStart w:id="9616" w:name="_Toc110064349"/>
      <w:bookmarkStart w:id="9617" w:name="_Toc110324269"/>
      <w:bookmarkStart w:id="9618" w:name="_Toc110755741"/>
      <w:bookmarkStart w:id="9619" w:name="_Toc111618877"/>
      <w:bookmarkStart w:id="9620" w:name="_Toc111622085"/>
      <w:bookmarkStart w:id="9621" w:name="_Toc112476228"/>
      <w:bookmarkStart w:id="9622" w:name="_Toc112732724"/>
      <w:bookmarkStart w:id="9623" w:name="_Toc124054050"/>
      <w:bookmarkStart w:id="9624" w:name="_Toc131399731"/>
      <w:bookmarkStart w:id="9625" w:name="_Toc136336575"/>
      <w:bookmarkStart w:id="9626" w:name="_Toc136409614"/>
      <w:bookmarkStart w:id="9627" w:name="_Toc136410414"/>
      <w:bookmarkStart w:id="9628" w:name="_Toc138826220"/>
      <w:bookmarkStart w:id="9629" w:name="_Toc139268216"/>
      <w:bookmarkStart w:id="9630" w:name="_Toc139693513"/>
      <w:bookmarkStart w:id="9631" w:name="_Toc141179483"/>
      <w:bookmarkStart w:id="9632" w:name="_Toc152739728"/>
      <w:bookmarkStart w:id="9633" w:name="_Toc153611669"/>
      <w:bookmarkStart w:id="9634" w:name="_Toc155598649"/>
      <w:bookmarkStart w:id="9635" w:name="_Toc157923368"/>
      <w:bookmarkStart w:id="9636" w:name="_Toc162950937"/>
      <w:bookmarkStart w:id="9637" w:name="_Toc170724918"/>
      <w:bookmarkStart w:id="9638" w:name="_Toc171228705"/>
      <w:bookmarkStart w:id="9639" w:name="_Toc171236094"/>
      <w:bookmarkStart w:id="9640" w:name="_Toc173899437"/>
      <w:bookmarkStart w:id="9641" w:name="_Toc175471066"/>
      <w:bookmarkStart w:id="9642" w:name="_Toc175472955"/>
      <w:bookmarkStart w:id="9643" w:name="_Toc176677820"/>
      <w:bookmarkStart w:id="9644" w:name="_Toc176777543"/>
      <w:bookmarkStart w:id="9645" w:name="_Toc176835809"/>
      <w:bookmarkStart w:id="9646" w:name="_Toc180317876"/>
      <w:bookmarkStart w:id="9647" w:name="_Toc180385785"/>
      <w:bookmarkStart w:id="9648" w:name="_Toc187032636"/>
      <w:bookmarkStart w:id="9649" w:name="_Toc187121618"/>
      <w:bookmarkStart w:id="9650" w:name="_Toc187819707"/>
      <w:bookmarkStart w:id="9651" w:name="_Toc188078138"/>
      <w:bookmarkStart w:id="9652" w:name="_Toc196125225"/>
      <w:bookmarkStart w:id="9653" w:name="_Toc196126091"/>
      <w:bookmarkStart w:id="9654" w:name="_Toc196802489"/>
      <w:bookmarkStart w:id="9655" w:name="_Toc197855848"/>
      <w:bookmarkStart w:id="9656" w:name="_Toc200518628"/>
      <w:bookmarkStart w:id="9657" w:name="_Toc202174604"/>
      <w:bookmarkStart w:id="9658" w:name="_Toc239148923"/>
      <w:bookmarkStart w:id="9659" w:name="_Toc244596088"/>
      <w:r>
        <w:rPr>
          <w:rStyle w:val="CharDivNo"/>
        </w:rPr>
        <w:t>Division 7</w:t>
      </w:r>
      <w:r>
        <w:t> — </w:t>
      </w:r>
      <w:r>
        <w:rPr>
          <w:rStyle w:val="CharDivText"/>
        </w:rPr>
        <w:t>Other miscellaneous provisions</w:t>
      </w:r>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bookmarkEnd w:id="9621"/>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p>
    <w:p>
      <w:pPr>
        <w:pStyle w:val="Heading5"/>
      </w:pPr>
      <w:bookmarkStart w:id="9660" w:name="_Toc454330139"/>
      <w:bookmarkStart w:id="9661" w:name="_Toc520085873"/>
      <w:bookmarkStart w:id="9662" w:name="_Toc64778241"/>
      <w:bookmarkStart w:id="9663" w:name="_Toc112476229"/>
      <w:bookmarkStart w:id="9664" w:name="_Toc196125226"/>
      <w:bookmarkStart w:id="9665" w:name="_Toc244596089"/>
      <w:bookmarkStart w:id="9666" w:name="_Toc239148924"/>
      <w:r>
        <w:rPr>
          <w:rStyle w:val="CharSectno"/>
        </w:rPr>
        <w:t>9.66</w:t>
      </w:r>
      <w:r>
        <w:t>.</w:t>
      </w:r>
      <w:r>
        <w:tab/>
        <w:t>Delegation by Minister</w:t>
      </w:r>
      <w:bookmarkEnd w:id="9660"/>
      <w:bookmarkEnd w:id="9661"/>
      <w:bookmarkEnd w:id="9662"/>
      <w:bookmarkEnd w:id="9663"/>
      <w:bookmarkEnd w:id="9664"/>
      <w:bookmarkEnd w:id="9665"/>
      <w:bookmarkEnd w:id="9666"/>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9667" w:name="_Toc454330140"/>
      <w:bookmarkStart w:id="9668" w:name="_Toc520085874"/>
      <w:bookmarkStart w:id="9669" w:name="_Toc64778242"/>
      <w:bookmarkStart w:id="9670" w:name="_Toc112476230"/>
      <w:bookmarkStart w:id="9671" w:name="_Toc196125227"/>
      <w:bookmarkStart w:id="9672" w:name="_Toc244596090"/>
      <w:bookmarkStart w:id="9673" w:name="_Toc239148925"/>
      <w:r>
        <w:rPr>
          <w:rStyle w:val="CharSectno"/>
        </w:rPr>
        <w:t>9.67</w:t>
      </w:r>
      <w:r>
        <w:t>.</w:t>
      </w:r>
      <w:r>
        <w:tab/>
        <w:t xml:space="preserve">Delegation by </w:t>
      </w:r>
      <w:bookmarkEnd w:id="9667"/>
      <w:bookmarkEnd w:id="9668"/>
      <w:bookmarkEnd w:id="9669"/>
      <w:bookmarkEnd w:id="9670"/>
      <w:r>
        <w:t>Departmental CEO</w:t>
      </w:r>
      <w:bookmarkEnd w:id="9671"/>
      <w:bookmarkEnd w:id="9672"/>
      <w:bookmarkEnd w:id="9673"/>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9674" w:name="_Toc454330141"/>
      <w:bookmarkStart w:id="9675" w:name="_Toc520085875"/>
      <w:bookmarkStart w:id="9676" w:name="_Toc64778243"/>
      <w:bookmarkStart w:id="9677" w:name="_Toc112476231"/>
      <w:bookmarkStart w:id="9678" w:name="_Toc196125228"/>
      <w:bookmarkStart w:id="9679" w:name="_Toc244596091"/>
      <w:bookmarkStart w:id="9680" w:name="_Toc239148926"/>
      <w:r>
        <w:rPr>
          <w:rStyle w:val="CharSectno"/>
        </w:rPr>
        <w:t>9.68</w:t>
      </w:r>
      <w:r>
        <w:t>.</w:t>
      </w:r>
      <w:r>
        <w:tab/>
        <w:t>Local government to be notified of disposal of land</w:t>
      </w:r>
      <w:bookmarkEnd w:id="9674"/>
      <w:bookmarkEnd w:id="9675"/>
      <w:bookmarkEnd w:id="9676"/>
      <w:bookmarkEnd w:id="9677"/>
      <w:bookmarkEnd w:id="9678"/>
      <w:bookmarkEnd w:id="9679"/>
      <w:bookmarkEnd w:id="9680"/>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9681" w:name="_Toc454330142"/>
      <w:bookmarkStart w:id="9682" w:name="_Toc520085876"/>
      <w:bookmarkStart w:id="9683" w:name="_Toc64778244"/>
      <w:bookmarkStart w:id="9684" w:name="_Toc112476232"/>
      <w:bookmarkStart w:id="9685" w:name="_Toc196125229"/>
      <w:bookmarkStart w:id="9686" w:name="_Toc244596092"/>
      <w:bookmarkStart w:id="9687" w:name="_Toc239148927"/>
      <w:r>
        <w:rPr>
          <w:rStyle w:val="CharSectno"/>
        </w:rPr>
        <w:t>9.69</w:t>
      </w:r>
      <w:r>
        <w:t>.</w:t>
      </w:r>
      <w:r>
        <w:tab/>
        <w:t>Land descriptions</w:t>
      </w:r>
      <w:bookmarkEnd w:id="9681"/>
      <w:bookmarkEnd w:id="9682"/>
      <w:bookmarkEnd w:id="9683"/>
      <w:bookmarkEnd w:id="9684"/>
      <w:bookmarkEnd w:id="9685"/>
      <w:bookmarkEnd w:id="9686"/>
      <w:bookmarkEnd w:id="9687"/>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by No. 49 of 2004 s. 74(2) and (3); No. 60 of 2006 s. 144(3).]</w:t>
      </w:r>
    </w:p>
    <w:p>
      <w:pPr>
        <w:pStyle w:val="Heading5"/>
      </w:pPr>
      <w:bookmarkStart w:id="9688" w:name="_Toc196125230"/>
      <w:bookmarkStart w:id="9689" w:name="_Toc244596093"/>
      <w:bookmarkStart w:id="9690" w:name="_Toc239148928"/>
      <w:r>
        <w:rPr>
          <w:rStyle w:val="CharSectno"/>
        </w:rPr>
        <w:t>9.69A</w:t>
      </w:r>
      <w:r>
        <w:t>.</w:t>
      </w:r>
      <w:r>
        <w:tab/>
        <w:t xml:space="preserve">Notification under </w:t>
      </w:r>
      <w:r>
        <w:rPr>
          <w:i/>
          <w:iCs/>
        </w:rPr>
        <w:t>Corruption and Crime Commission Act 2003</w:t>
      </w:r>
      <w:bookmarkEnd w:id="9688"/>
      <w:bookmarkEnd w:id="9689"/>
      <w:bookmarkEnd w:id="9690"/>
    </w:p>
    <w:p>
      <w:pPr>
        <w:pStyle w:val="Subsection"/>
      </w:pPr>
      <w:r>
        <w:tab/>
      </w:r>
      <w:r>
        <w:tab/>
        <w:t xml:space="preserve">Nothing in Part 5 or Part 8 affects the duty of the Executive Director to notify as required by section 28 of the </w:t>
      </w:r>
      <w:r>
        <w:rPr>
          <w:i/>
          <w:iCs/>
        </w:rPr>
        <w:t>Corruption and Crime Commission Act 2003</w:t>
      </w:r>
      <w:r>
        <w:t>.</w:t>
      </w:r>
    </w:p>
    <w:p>
      <w:pPr>
        <w:pStyle w:val="Footnotesection"/>
      </w:pPr>
      <w:r>
        <w:tab/>
        <w:t>[Section 9.69A inserted by No. 1 of 2007 s. 12.]</w:t>
      </w:r>
    </w:p>
    <w:p>
      <w:pPr>
        <w:pStyle w:val="Heading3"/>
      </w:pPr>
      <w:bookmarkStart w:id="9691" w:name="_Toc71096861"/>
      <w:bookmarkStart w:id="9692" w:name="_Toc84404946"/>
      <w:bookmarkStart w:id="9693" w:name="_Toc89507940"/>
      <w:bookmarkStart w:id="9694" w:name="_Toc89860142"/>
      <w:bookmarkStart w:id="9695" w:name="_Toc92771937"/>
      <w:bookmarkStart w:id="9696" w:name="_Toc92865836"/>
      <w:bookmarkStart w:id="9697" w:name="_Toc94071287"/>
      <w:bookmarkStart w:id="9698" w:name="_Toc96496972"/>
      <w:bookmarkStart w:id="9699" w:name="_Toc97098176"/>
      <w:bookmarkStart w:id="9700" w:name="_Toc100136690"/>
      <w:bookmarkStart w:id="9701" w:name="_Toc100384621"/>
      <w:bookmarkStart w:id="9702" w:name="_Toc100476837"/>
      <w:bookmarkStart w:id="9703" w:name="_Toc102382284"/>
      <w:bookmarkStart w:id="9704" w:name="_Toc102722217"/>
      <w:bookmarkStart w:id="9705" w:name="_Toc102877282"/>
      <w:bookmarkStart w:id="9706" w:name="_Toc104173073"/>
      <w:bookmarkStart w:id="9707" w:name="_Toc107983389"/>
      <w:bookmarkStart w:id="9708" w:name="_Toc109544857"/>
      <w:bookmarkStart w:id="9709" w:name="_Toc109548305"/>
      <w:bookmarkStart w:id="9710" w:name="_Toc110064354"/>
      <w:bookmarkStart w:id="9711" w:name="_Toc110324274"/>
      <w:bookmarkStart w:id="9712" w:name="_Toc110755746"/>
      <w:bookmarkStart w:id="9713" w:name="_Toc111618882"/>
      <w:bookmarkStart w:id="9714" w:name="_Toc111622090"/>
      <w:bookmarkStart w:id="9715" w:name="_Toc112476233"/>
      <w:bookmarkStart w:id="9716" w:name="_Toc112732729"/>
      <w:bookmarkStart w:id="9717" w:name="_Toc124054055"/>
      <w:bookmarkStart w:id="9718" w:name="_Toc131399736"/>
      <w:bookmarkStart w:id="9719" w:name="_Toc136336580"/>
      <w:bookmarkStart w:id="9720" w:name="_Toc136409619"/>
      <w:bookmarkStart w:id="9721" w:name="_Toc136410419"/>
      <w:bookmarkStart w:id="9722" w:name="_Toc138826225"/>
      <w:bookmarkStart w:id="9723" w:name="_Toc139268221"/>
      <w:bookmarkStart w:id="9724" w:name="_Toc139693518"/>
      <w:bookmarkStart w:id="9725" w:name="_Toc141179488"/>
      <w:bookmarkStart w:id="9726" w:name="_Toc152739733"/>
      <w:bookmarkStart w:id="9727" w:name="_Toc153611674"/>
      <w:bookmarkStart w:id="9728" w:name="_Toc155598654"/>
      <w:bookmarkStart w:id="9729" w:name="_Toc157923373"/>
      <w:bookmarkStart w:id="9730" w:name="_Toc162950942"/>
      <w:bookmarkStart w:id="9731" w:name="_Toc170724923"/>
      <w:bookmarkStart w:id="9732" w:name="_Toc171228710"/>
      <w:bookmarkStart w:id="9733" w:name="_Toc171236099"/>
      <w:bookmarkStart w:id="9734" w:name="_Toc173899442"/>
      <w:bookmarkStart w:id="9735" w:name="_Toc175471071"/>
      <w:bookmarkStart w:id="9736" w:name="_Toc175472960"/>
      <w:bookmarkStart w:id="9737" w:name="_Toc176677825"/>
      <w:bookmarkStart w:id="9738" w:name="_Toc176777548"/>
      <w:bookmarkStart w:id="9739" w:name="_Toc176835814"/>
      <w:bookmarkStart w:id="9740" w:name="_Toc180317882"/>
      <w:bookmarkStart w:id="9741" w:name="_Toc180385791"/>
      <w:bookmarkStart w:id="9742" w:name="_Toc187032642"/>
      <w:bookmarkStart w:id="9743" w:name="_Toc187121624"/>
      <w:bookmarkStart w:id="9744" w:name="_Toc187819713"/>
      <w:bookmarkStart w:id="9745" w:name="_Toc188078144"/>
      <w:bookmarkStart w:id="9746" w:name="_Toc196125231"/>
      <w:bookmarkStart w:id="9747" w:name="_Toc196126097"/>
      <w:bookmarkStart w:id="9748" w:name="_Toc196802495"/>
      <w:bookmarkStart w:id="9749" w:name="_Toc197855854"/>
      <w:bookmarkStart w:id="9750" w:name="_Toc200518634"/>
      <w:bookmarkStart w:id="9751" w:name="_Toc202174610"/>
      <w:bookmarkStart w:id="9752" w:name="_Toc239148929"/>
      <w:bookmarkStart w:id="9753" w:name="_Toc244596094"/>
      <w:r>
        <w:rPr>
          <w:rStyle w:val="CharDivNo"/>
        </w:rPr>
        <w:t>Division 8</w:t>
      </w:r>
      <w:r>
        <w:t> — </w:t>
      </w:r>
      <w:r>
        <w:rPr>
          <w:rStyle w:val="CharDivText"/>
        </w:rPr>
        <w:t>Amendments to 1960 Act and transitional provisions</w:t>
      </w:r>
      <w:bookmarkEnd w:id="9691"/>
      <w:bookmarkEnd w:id="9692"/>
      <w:bookmarkEnd w:id="9693"/>
      <w:bookmarkEnd w:id="9694"/>
      <w:bookmarkEnd w:id="9695"/>
      <w:bookmarkEnd w:id="9696"/>
      <w:bookmarkEnd w:id="9697"/>
      <w:bookmarkEnd w:id="9698"/>
      <w:bookmarkEnd w:id="9699"/>
      <w:bookmarkEnd w:id="9700"/>
      <w:bookmarkEnd w:id="9701"/>
      <w:bookmarkEnd w:id="9702"/>
      <w:bookmarkEnd w:id="9703"/>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bookmarkEnd w:id="9746"/>
      <w:bookmarkEnd w:id="9747"/>
      <w:bookmarkEnd w:id="9748"/>
      <w:bookmarkEnd w:id="9749"/>
      <w:bookmarkEnd w:id="9750"/>
      <w:bookmarkEnd w:id="9751"/>
      <w:bookmarkEnd w:id="9752"/>
      <w:bookmarkEnd w:id="9753"/>
    </w:p>
    <w:p>
      <w:pPr>
        <w:pStyle w:val="Ednotesection"/>
      </w:pPr>
      <w:bookmarkStart w:id="9754" w:name="_Toc109548306"/>
      <w:bookmarkStart w:id="9755" w:name="_Toc110064355"/>
      <w:bookmarkStart w:id="9756" w:name="_Toc110324275"/>
      <w:bookmarkStart w:id="9757" w:name="_Toc454330143"/>
      <w:bookmarkStart w:id="9758" w:name="_Toc520085877"/>
      <w:r>
        <w:t>[</w:t>
      </w:r>
      <w:r>
        <w:rPr>
          <w:b/>
        </w:rPr>
        <w:t>9.70.</w:t>
      </w:r>
      <w:r>
        <w:tab/>
        <w:t>Omitted under the Reprints Act 1984 s. 7(4)(e) </w:t>
      </w:r>
      <w:r>
        <w:rPr>
          <w:i w:val="0"/>
          <w:vertAlign w:val="superscript"/>
        </w:rPr>
        <w:t>2</w:t>
      </w:r>
      <w:r>
        <w:t>.]</w:t>
      </w:r>
      <w:bookmarkEnd w:id="9754"/>
      <w:bookmarkEnd w:id="9755"/>
      <w:bookmarkEnd w:id="9756"/>
    </w:p>
    <w:p>
      <w:pPr>
        <w:pStyle w:val="Heading5"/>
      </w:pPr>
      <w:bookmarkStart w:id="9759" w:name="_Toc454330144"/>
      <w:bookmarkStart w:id="9760" w:name="_Toc520085878"/>
      <w:bookmarkStart w:id="9761" w:name="_Toc64778245"/>
      <w:bookmarkStart w:id="9762" w:name="_Toc112476234"/>
      <w:bookmarkStart w:id="9763" w:name="_Toc196125232"/>
      <w:bookmarkStart w:id="9764" w:name="_Toc244596095"/>
      <w:bookmarkStart w:id="9765" w:name="_Toc239148930"/>
      <w:bookmarkEnd w:id="9757"/>
      <w:bookmarkEnd w:id="9758"/>
      <w:r>
        <w:rPr>
          <w:rStyle w:val="CharSectno"/>
        </w:rPr>
        <w:t>9.71</w:t>
      </w:r>
      <w:r>
        <w:t>.</w:t>
      </w:r>
      <w:r>
        <w:tab/>
        <w:t>Transitional provisions</w:t>
      </w:r>
      <w:bookmarkEnd w:id="9759"/>
      <w:bookmarkEnd w:id="9760"/>
      <w:bookmarkEnd w:id="9761"/>
      <w:bookmarkEnd w:id="9762"/>
      <w:bookmarkEnd w:id="9763"/>
      <w:bookmarkEnd w:id="9764"/>
      <w:bookmarkEnd w:id="9765"/>
    </w:p>
    <w:p>
      <w:pPr>
        <w:pStyle w:val="Subsection"/>
      </w:pPr>
      <w:r>
        <w:tab/>
        <w:t>(1)</w:t>
      </w:r>
      <w:r>
        <w:tab/>
        <w:t>Schedule 9.3 has effect for the purpose of the transition to this Act from the provisions it amends.</w:t>
      </w:r>
    </w:p>
    <w:p>
      <w:pPr>
        <w:pStyle w:val="Subsection"/>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pPr>
      <w:r>
        <w:tab/>
        <w:t>(6)</w:t>
      </w:r>
      <w:r>
        <w:tab/>
        <w:t xml:space="preserve">Schedule 9.3 also has effect for the purpose of the transition to — </w:t>
      </w:r>
    </w:p>
    <w:p>
      <w:pPr>
        <w:pStyle w:val="Indenta"/>
      </w:pPr>
      <w:r>
        <w:tab/>
        <w:t>(a)</w:t>
      </w:r>
      <w:r>
        <w:tab/>
        <w:t>this Act as enacted after the coming into operation of an enactment amending it; from</w:t>
      </w:r>
    </w:p>
    <w:p>
      <w:pPr>
        <w:pStyle w:val="Indenta"/>
      </w:pPr>
      <w:r>
        <w:tab/>
        <w:t>(b)</w:t>
      </w:r>
      <w:r>
        <w:tab/>
        <w:t>this Act as enacted before the coming into operation of that enactment.</w:t>
      </w:r>
    </w:p>
    <w:p>
      <w:pPr>
        <w:pStyle w:val="Footnotesection"/>
      </w:pPr>
      <w:r>
        <w:tab/>
        <w:t>[Section 9.71 amended by No. 66 of 2006 s. 13.]</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9766" w:name="_Toc64778246"/>
      <w:bookmarkStart w:id="9767" w:name="_Toc110324277"/>
      <w:bookmarkStart w:id="9768" w:name="_Toc110755748"/>
      <w:bookmarkStart w:id="9769" w:name="_Toc111618884"/>
      <w:bookmarkStart w:id="9770" w:name="_Toc111622092"/>
      <w:bookmarkStart w:id="9771" w:name="_Toc112476235"/>
      <w:bookmarkStart w:id="9772" w:name="_Toc112732731"/>
      <w:bookmarkStart w:id="9773" w:name="_Toc124054057"/>
      <w:bookmarkStart w:id="9774" w:name="_Toc131399738"/>
      <w:bookmarkStart w:id="9775" w:name="_Toc136336582"/>
      <w:bookmarkStart w:id="9776" w:name="_Toc136409621"/>
      <w:bookmarkStart w:id="9777" w:name="_Toc136410421"/>
      <w:bookmarkStart w:id="9778" w:name="_Toc138826227"/>
      <w:bookmarkStart w:id="9779" w:name="_Toc139268223"/>
      <w:bookmarkStart w:id="9780" w:name="_Toc139693520"/>
      <w:bookmarkStart w:id="9781" w:name="_Toc141179490"/>
      <w:bookmarkStart w:id="9782" w:name="_Toc152739735"/>
      <w:bookmarkStart w:id="9783" w:name="_Toc153611676"/>
      <w:bookmarkStart w:id="9784" w:name="_Toc155598656"/>
      <w:bookmarkStart w:id="9785" w:name="_Toc157923375"/>
      <w:bookmarkStart w:id="9786" w:name="_Toc162950944"/>
      <w:bookmarkStart w:id="9787" w:name="_Toc170724925"/>
      <w:bookmarkStart w:id="9788" w:name="_Toc171228712"/>
      <w:bookmarkStart w:id="9789" w:name="_Toc171236101"/>
      <w:bookmarkStart w:id="9790" w:name="_Toc173899444"/>
      <w:bookmarkStart w:id="9791" w:name="_Toc175471073"/>
      <w:bookmarkStart w:id="9792" w:name="_Toc175472962"/>
      <w:bookmarkStart w:id="9793" w:name="_Toc176677827"/>
      <w:bookmarkStart w:id="9794" w:name="_Toc176777550"/>
      <w:bookmarkStart w:id="9795" w:name="_Toc176835816"/>
      <w:bookmarkStart w:id="9796" w:name="_Toc180317884"/>
      <w:bookmarkStart w:id="9797" w:name="_Toc180385793"/>
      <w:bookmarkStart w:id="9798" w:name="_Toc187032644"/>
      <w:bookmarkStart w:id="9799" w:name="_Toc187121626"/>
      <w:bookmarkStart w:id="9800" w:name="_Toc187819715"/>
      <w:bookmarkStart w:id="9801" w:name="_Toc188078146"/>
      <w:bookmarkStart w:id="9802" w:name="_Toc196125233"/>
      <w:bookmarkStart w:id="9803" w:name="_Toc196126099"/>
      <w:bookmarkStart w:id="9804" w:name="_Toc196802497"/>
      <w:bookmarkStart w:id="9805" w:name="_Toc197855856"/>
      <w:bookmarkStart w:id="9806" w:name="_Toc200518636"/>
      <w:bookmarkStart w:id="9807" w:name="_Toc202174612"/>
      <w:bookmarkStart w:id="9808" w:name="_Toc239148931"/>
      <w:bookmarkStart w:id="9809" w:name="_Toc244596096"/>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9766"/>
      <w:bookmarkEnd w:id="9767"/>
      <w:bookmarkEnd w:id="9768"/>
      <w:bookmarkEnd w:id="9769"/>
      <w:bookmarkEnd w:id="9770"/>
      <w:bookmarkEnd w:id="9771"/>
      <w:bookmarkEnd w:id="9772"/>
      <w:bookmarkEnd w:id="9773"/>
      <w:bookmarkEnd w:id="9774"/>
      <w:bookmarkEnd w:id="9775"/>
      <w:bookmarkEnd w:id="9776"/>
      <w:bookmarkEnd w:id="9777"/>
      <w:bookmarkEnd w:id="9778"/>
      <w:bookmarkEnd w:id="9779"/>
      <w:bookmarkEnd w:id="9780"/>
      <w:bookmarkEnd w:id="9781"/>
      <w:bookmarkEnd w:id="9782"/>
      <w:bookmarkEnd w:id="9783"/>
      <w:bookmarkEnd w:id="9784"/>
      <w:bookmarkEnd w:id="9785"/>
      <w:bookmarkEnd w:id="9786"/>
      <w:bookmarkEnd w:id="9787"/>
      <w:bookmarkEnd w:id="9788"/>
      <w:bookmarkEnd w:id="9789"/>
      <w:bookmarkEnd w:id="9790"/>
      <w:bookmarkEnd w:id="9791"/>
      <w:bookmarkEnd w:id="9792"/>
      <w:bookmarkEnd w:id="9793"/>
      <w:bookmarkEnd w:id="9794"/>
      <w:bookmarkEnd w:id="9795"/>
      <w:bookmarkEnd w:id="9796"/>
      <w:bookmarkEnd w:id="9797"/>
      <w:bookmarkEnd w:id="9798"/>
      <w:bookmarkEnd w:id="9799"/>
      <w:bookmarkEnd w:id="9800"/>
      <w:bookmarkEnd w:id="9801"/>
      <w:bookmarkEnd w:id="9802"/>
      <w:bookmarkEnd w:id="9803"/>
      <w:bookmarkEnd w:id="9804"/>
      <w:bookmarkEnd w:id="9805"/>
      <w:bookmarkEnd w:id="9806"/>
      <w:bookmarkEnd w:id="9807"/>
      <w:bookmarkEnd w:id="9808"/>
      <w:bookmarkEnd w:id="9809"/>
    </w:p>
    <w:p>
      <w:pPr>
        <w:pStyle w:val="yShoulderClause"/>
      </w:pPr>
      <w:r>
        <w:t>[Section 2.1(2)]</w:t>
      </w:r>
    </w:p>
    <w:p>
      <w:pPr>
        <w:pStyle w:val="yHeading5"/>
        <w:outlineLvl w:val="0"/>
      </w:pPr>
      <w:bookmarkStart w:id="9810" w:name="_Toc520085879"/>
      <w:bookmarkStart w:id="9811" w:name="_Toc64778247"/>
      <w:bookmarkStart w:id="9812" w:name="_Toc112476236"/>
      <w:bookmarkStart w:id="9813" w:name="_Toc196125234"/>
      <w:bookmarkStart w:id="9814" w:name="_Toc244596097"/>
      <w:bookmarkStart w:id="9815" w:name="_Toc239148932"/>
      <w:r>
        <w:rPr>
          <w:rStyle w:val="CharSClsNo"/>
        </w:rPr>
        <w:t>1</w:t>
      </w:r>
      <w:r>
        <w:t>.</w:t>
      </w:r>
      <w:r>
        <w:tab/>
      </w:r>
      <w:bookmarkEnd w:id="9810"/>
      <w:bookmarkEnd w:id="9811"/>
      <w:bookmarkEnd w:id="9812"/>
      <w:r>
        <w:t>Terms used in this Schedule</w:t>
      </w:r>
      <w:bookmarkEnd w:id="9813"/>
      <w:bookmarkEnd w:id="9814"/>
      <w:bookmarkEnd w:id="9815"/>
    </w:p>
    <w:p>
      <w:pPr>
        <w:pStyle w:val="ySubsection"/>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outlineLvl w:val="0"/>
      </w:pPr>
      <w:bookmarkStart w:id="9816" w:name="_Toc520085880"/>
      <w:bookmarkStart w:id="9817" w:name="_Toc64778248"/>
      <w:bookmarkStart w:id="9818" w:name="_Toc112476237"/>
      <w:bookmarkStart w:id="9819" w:name="_Toc196125235"/>
      <w:bookmarkStart w:id="9820" w:name="_Toc244596098"/>
      <w:bookmarkStart w:id="9821" w:name="_Toc239148933"/>
      <w:r>
        <w:rPr>
          <w:rStyle w:val="CharSClsNo"/>
        </w:rPr>
        <w:t>2</w:t>
      </w:r>
      <w:r>
        <w:t>.</w:t>
      </w:r>
      <w:r>
        <w:tab/>
        <w:t>Making a proposal</w:t>
      </w:r>
      <w:bookmarkEnd w:id="9816"/>
      <w:bookmarkEnd w:id="9817"/>
      <w:bookmarkEnd w:id="9818"/>
      <w:bookmarkEnd w:id="9819"/>
      <w:bookmarkEnd w:id="9820"/>
      <w:bookmarkEnd w:id="9821"/>
    </w:p>
    <w:p>
      <w:pPr>
        <w:pStyle w:val="ySubsection"/>
      </w:pPr>
      <w:r>
        <w:tab/>
        <w:t>(1)</w:t>
      </w:r>
      <w:r>
        <w:tab/>
        <w:t>A proposal may be made to the Advisory Board by — </w:t>
      </w:r>
    </w:p>
    <w:p>
      <w:pPr>
        <w:pStyle w:val="yIndenta"/>
      </w:pPr>
      <w:r>
        <w:tab/>
        <w:t>(a)</w:t>
      </w:r>
      <w:r>
        <w:tab/>
        <w:t>the Minister;</w:t>
      </w:r>
    </w:p>
    <w:p>
      <w:pPr>
        <w:pStyle w:val="yIndenta"/>
      </w:pPr>
      <w:r>
        <w:tab/>
        <w:t>(b)</w:t>
      </w:r>
      <w:r>
        <w:tab/>
        <w:t>an affected local government;</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keepNext/>
      </w:pPr>
      <w:r>
        <w:tab/>
        <w:t>(2)</w:t>
      </w:r>
      <w:r>
        <w:tab/>
        <w:t>A proposal is to — </w:t>
      </w:r>
    </w:p>
    <w:p>
      <w:pPr>
        <w:pStyle w:val="yIndenta"/>
      </w:pPr>
      <w:r>
        <w:tab/>
        <w:t>(a)</w:t>
      </w:r>
      <w:r>
        <w:tab/>
        <w:t>set out clearly the nature of the proposal, the reasons for making the proposal and the effects of the proposal on local governments;</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outlineLvl w:val="0"/>
      </w:pPr>
      <w:bookmarkStart w:id="9822" w:name="_Toc520085881"/>
      <w:bookmarkStart w:id="9823" w:name="_Toc64778249"/>
      <w:bookmarkStart w:id="9824" w:name="_Toc112476238"/>
      <w:bookmarkStart w:id="9825" w:name="_Toc196125236"/>
      <w:bookmarkStart w:id="9826" w:name="_Toc244596099"/>
      <w:bookmarkStart w:id="9827" w:name="_Toc239148934"/>
      <w:r>
        <w:rPr>
          <w:rStyle w:val="CharSClsNo"/>
        </w:rPr>
        <w:t>3</w:t>
      </w:r>
      <w:r>
        <w:t>.</w:t>
      </w:r>
      <w:r>
        <w:tab/>
        <w:t>Dealing with proposals</w:t>
      </w:r>
      <w:bookmarkEnd w:id="9822"/>
      <w:bookmarkEnd w:id="9823"/>
      <w:bookmarkEnd w:id="9824"/>
      <w:bookmarkEnd w:id="9825"/>
      <w:bookmarkEnd w:id="9826"/>
      <w:bookmarkEnd w:id="9827"/>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 xml:space="preserve">the proposal is substantially similar in effect to a proposal on which the Board has made a recommendation to the Minister within the period of 2 years immediately before the proposal is made; </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NotesPerm"/>
        <w:rPr>
          <w:i/>
          <w:snapToGrid w:val="0"/>
        </w:rPr>
      </w:pPr>
      <w:r>
        <w:rPr>
          <w:i/>
          <w:snapToGrid w:val="0"/>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NotesPerm"/>
        <w:rPr>
          <w:i/>
          <w:snapToGrid w:val="0"/>
        </w:rPr>
      </w:pPr>
      <w:r>
        <w:rPr>
          <w:i/>
          <w:snapToGrid w:val="0"/>
        </w:rPr>
        <w:tab/>
        <w:t>* Absolute majority required.</w:t>
      </w:r>
    </w:p>
    <w:p>
      <w:pPr>
        <w:pStyle w:val="ySubsection"/>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outlineLvl w:val="0"/>
      </w:pPr>
      <w:bookmarkStart w:id="9828" w:name="_Toc520085882"/>
      <w:bookmarkStart w:id="9829" w:name="_Toc64778250"/>
      <w:bookmarkStart w:id="9830" w:name="_Toc112476239"/>
      <w:bookmarkStart w:id="9831" w:name="_Toc196125237"/>
      <w:bookmarkStart w:id="9832" w:name="_Toc244596100"/>
      <w:bookmarkStart w:id="9833" w:name="_Toc239148935"/>
      <w:r>
        <w:rPr>
          <w:rStyle w:val="CharSClsNo"/>
        </w:rPr>
        <w:t>4</w:t>
      </w:r>
      <w:r>
        <w:t>.</w:t>
      </w:r>
      <w:r>
        <w:tab/>
        <w:t>Notice of inquiry</w:t>
      </w:r>
      <w:bookmarkEnd w:id="9828"/>
      <w:bookmarkEnd w:id="9829"/>
      <w:bookmarkEnd w:id="9830"/>
      <w:bookmarkEnd w:id="9831"/>
      <w:bookmarkEnd w:id="9832"/>
      <w:bookmarkEnd w:id="9833"/>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NotesPerm"/>
        <w:rPr>
          <w:i/>
          <w:snapToGrid w:val="0"/>
        </w:rPr>
      </w:pPr>
      <w:r>
        <w:rPr>
          <w:i/>
          <w:snapToGrid w:val="0"/>
        </w:rPr>
        <w:tab/>
        <w:t>* Absolute majority required.</w:t>
      </w:r>
    </w:p>
    <w:p>
      <w:pPr>
        <w:pStyle w:val="yHeading5"/>
        <w:outlineLvl w:val="0"/>
      </w:pPr>
      <w:bookmarkStart w:id="9834" w:name="_Toc520085883"/>
      <w:bookmarkStart w:id="9835" w:name="_Toc64778251"/>
      <w:bookmarkStart w:id="9836" w:name="_Toc112476240"/>
      <w:bookmarkStart w:id="9837" w:name="_Toc196125238"/>
      <w:bookmarkStart w:id="9838" w:name="_Toc244596101"/>
      <w:bookmarkStart w:id="9839" w:name="_Toc239148936"/>
      <w:r>
        <w:rPr>
          <w:rStyle w:val="CharSClsNo"/>
        </w:rPr>
        <w:t>5</w:t>
      </w:r>
      <w:r>
        <w:t>.</w:t>
      </w:r>
      <w:r>
        <w:tab/>
        <w:t>Conduct of inquiry</w:t>
      </w:r>
      <w:bookmarkEnd w:id="9834"/>
      <w:bookmarkEnd w:id="9835"/>
      <w:bookmarkEnd w:id="9836"/>
      <w:bookmarkEnd w:id="9837"/>
      <w:bookmarkEnd w:id="9838"/>
      <w:bookmarkEnd w:id="9839"/>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w:t>
      </w:r>
    </w:p>
    <w:p>
      <w:pPr>
        <w:pStyle w:val="yIndenta"/>
      </w:pPr>
      <w:r>
        <w:tab/>
        <w:t>(b)</w:t>
      </w:r>
      <w:r>
        <w:tab/>
        <w:t>physical and topographic features;</w:t>
      </w:r>
    </w:p>
    <w:p>
      <w:pPr>
        <w:pStyle w:val="yIndenta"/>
      </w:pPr>
      <w:r>
        <w:tab/>
        <w:t>(c)</w:t>
      </w:r>
      <w:r>
        <w:tab/>
        <w:t>demographic trends;</w:t>
      </w:r>
    </w:p>
    <w:p>
      <w:pPr>
        <w:pStyle w:val="yIndenta"/>
      </w:pPr>
      <w:r>
        <w:tab/>
        <w:t>(d)</w:t>
      </w:r>
      <w:r>
        <w:tab/>
        <w:t>economic factors;</w:t>
      </w:r>
    </w:p>
    <w:p>
      <w:pPr>
        <w:pStyle w:val="yIndenta"/>
      </w:pPr>
      <w:r>
        <w:tab/>
        <w:t>(e)</w:t>
      </w:r>
      <w:r>
        <w:tab/>
        <w:t>the history of the area;</w:t>
      </w:r>
    </w:p>
    <w:p>
      <w:pPr>
        <w:pStyle w:val="yIndenta"/>
      </w:pPr>
      <w:r>
        <w:tab/>
        <w:t>(f)</w:t>
      </w:r>
      <w:r>
        <w:tab/>
        <w:t>transport and communication;</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0"/>
      </w:pPr>
      <w:bookmarkStart w:id="9840" w:name="_Toc520085884"/>
      <w:bookmarkStart w:id="9841" w:name="_Toc64778252"/>
      <w:bookmarkStart w:id="9842" w:name="_Toc112476241"/>
      <w:bookmarkStart w:id="9843" w:name="_Toc196125239"/>
      <w:bookmarkStart w:id="9844" w:name="_Toc244596102"/>
      <w:bookmarkStart w:id="9845" w:name="_Toc239148937"/>
      <w:r>
        <w:rPr>
          <w:rStyle w:val="CharSClsNo"/>
        </w:rPr>
        <w:t>6</w:t>
      </w:r>
      <w:r>
        <w:t>.</w:t>
      </w:r>
      <w:r>
        <w:tab/>
        <w:t>Recommendation by Advisory Board</w:t>
      </w:r>
      <w:bookmarkEnd w:id="9840"/>
      <w:bookmarkEnd w:id="9841"/>
      <w:bookmarkEnd w:id="9842"/>
      <w:bookmarkEnd w:id="9843"/>
      <w:bookmarkEnd w:id="9844"/>
      <w:bookmarkEnd w:id="9845"/>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NotesPerm"/>
        <w:rPr>
          <w:i/>
          <w:snapToGrid w:val="0"/>
        </w:rPr>
      </w:pPr>
      <w:r>
        <w:rPr>
          <w:i/>
          <w:snapToGrid w:val="0"/>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NotesPerm"/>
        <w:rPr>
          <w:i/>
          <w:snapToGrid w:val="0"/>
        </w:rPr>
      </w:pPr>
      <w:r>
        <w:rPr>
          <w:i/>
          <w:snapToGrid w:val="0"/>
        </w:rPr>
        <w:tab/>
        <w:t>* Absolute majority required.</w:t>
      </w:r>
    </w:p>
    <w:p>
      <w:pPr>
        <w:pStyle w:val="yHeading5"/>
        <w:outlineLvl w:val="0"/>
      </w:pPr>
      <w:bookmarkStart w:id="9846" w:name="_Toc520085885"/>
      <w:bookmarkStart w:id="9847" w:name="_Toc64778253"/>
      <w:bookmarkStart w:id="9848" w:name="_Toc112476242"/>
      <w:bookmarkStart w:id="9849" w:name="_Toc196125240"/>
      <w:bookmarkStart w:id="9850" w:name="_Toc244596103"/>
      <w:bookmarkStart w:id="9851" w:name="_Toc239148938"/>
      <w:r>
        <w:rPr>
          <w:rStyle w:val="CharSClsNo"/>
        </w:rPr>
        <w:t>7</w:t>
      </w:r>
      <w:r>
        <w:t>.</w:t>
      </w:r>
      <w:r>
        <w:tab/>
        <w:t>Minister may require a poll of electors</w:t>
      </w:r>
      <w:bookmarkEnd w:id="9846"/>
      <w:bookmarkEnd w:id="9847"/>
      <w:bookmarkEnd w:id="9848"/>
      <w:bookmarkEnd w:id="9849"/>
      <w:bookmarkEnd w:id="9850"/>
      <w:bookmarkEnd w:id="9851"/>
    </w:p>
    <w:p>
      <w:pPr>
        <w:pStyle w:val="ySubsection"/>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outlineLvl w:val="0"/>
      </w:pPr>
      <w:bookmarkStart w:id="9852" w:name="_Toc520085886"/>
      <w:bookmarkStart w:id="9853" w:name="_Toc64778254"/>
      <w:bookmarkStart w:id="9854" w:name="_Toc112476243"/>
      <w:bookmarkStart w:id="9855" w:name="_Toc196125241"/>
      <w:bookmarkStart w:id="9856" w:name="_Toc244596104"/>
      <w:bookmarkStart w:id="9857" w:name="_Toc239148939"/>
      <w:r>
        <w:rPr>
          <w:rStyle w:val="CharSClsNo"/>
        </w:rPr>
        <w:t>8</w:t>
      </w:r>
      <w:r>
        <w:t>.</w:t>
      </w:r>
      <w:r>
        <w:tab/>
        <w:t>Electors may demand a poll on a recommended amalgamation</w:t>
      </w:r>
      <w:bookmarkEnd w:id="9852"/>
      <w:bookmarkEnd w:id="9853"/>
      <w:bookmarkEnd w:id="9854"/>
      <w:bookmarkEnd w:id="9855"/>
      <w:bookmarkEnd w:id="9856"/>
      <w:bookmarkEnd w:id="9857"/>
    </w:p>
    <w:p>
      <w:pPr>
        <w:pStyle w:val="ySubsection"/>
      </w:pPr>
      <w:r>
        <w:tab/>
        <w:t>(1)</w:t>
      </w:r>
      <w:r>
        <w:tab/>
        <w:t>Where the Advisory Board recommends to the Minister the making of an order to abolish 2 or more districts (</w:t>
      </w:r>
      <w:r>
        <w:rPr>
          <w:rStyle w:val="CharDefText"/>
        </w:rPr>
        <w:t>the 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pPr>
      <w:r>
        <w:tab/>
        <w:t>(2)</w:t>
      </w:r>
      <w:r>
        <w:tab/>
        <w:t>The notice to affected electors has to notify them of their right to request a poll about the recommendation under subclause (3).</w:t>
      </w:r>
    </w:p>
    <w:p>
      <w:pPr>
        <w:pStyle w:val="ySubsection"/>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outlineLvl w:val="0"/>
      </w:pPr>
      <w:bookmarkStart w:id="9858" w:name="_Toc520085887"/>
      <w:bookmarkStart w:id="9859" w:name="_Toc64778255"/>
      <w:bookmarkStart w:id="9860" w:name="_Toc112476244"/>
      <w:bookmarkStart w:id="9861" w:name="_Toc196125242"/>
      <w:bookmarkStart w:id="9862" w:name="_Toc244596105"/>
      <w:bookmarkStart w:id="9863" w:name="_Toc239148940"/>
      <w:r>
        <w:rPr>
          <w:rStyle w:val="CharSClsNo"/>
        </w:rPr>
        <w:t>9</w:t>
      </w:r>
      <w:r>
        <w:t>.</w:t>
      </w:r>
      <w:r>
        <w:tab/>
        <w:t>Procedure for holding poll</w:t>
      </w:r>
      <w:bookmarkEnd w:id="9858"/>
      <w:bookmarkEnd w:id="9859"/>
      <w:bookmarkEnd w:id="9860"/>
      <w:bookmarkEnd w:id="9861"/>
      <w:bookmarkEnd w:id="9862"/>
      <w:bookmarkEnd w:id="9863"/>
    </w:p>
    <w:p>
      <w:pPr>
        <w:pStyle w:val="ySubsection"/>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NotesPerm"/>
        <w:rPr>
          <w:i/>
          <w:snapToGrid w:val="0"/>
        </w:rPr>
      </w:pPr>
      <w:r>
        <w:rPr>
          <w:i/>
          <w:snapToGrid w:val="0"/>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outlineLvl w:val="0"/>
      </w:pPr>
      <w:bookmarkStart w:id="9864" w:name="_Toc520085888"/>
      <w:bookmarkStart w:id="9865" w:name="_Toc64778256"/>
      <w:bookmarkStart w:id="9866" w:name="_Toc112476245"/>
      <w:bookmarkStart w:id="9867" w:name="_Toc196125243"/>
      <w:bookmarkStart w:id="9868" w:name="_Toc244596106"/>
      <w:bookmarkStart w:id="9869" w:name="_Toc239148941"/>
      <w:r>
        <w:rPr>
          <w:rStyle w:val="CharSClsNo"/>
        </w:rPr>
        <w:t>10</w:t>
      </w:r>
      <w:r>
        <w:t>.</w:t>
      </w:r>
      <w:r>
        <w:tab/>
        <w:t>Minister may accept or reject recommendation</w:t>
      </w:r>
      <w:bookmarkEnd w:id="9864"/>
      <w:bookmarkEnd w:id="9865"/>
      <w:bookmarkEnd w:id="9866"/>
      <w:bookmarkEnd w:id="9867"/>
      <w:bookmarkEnd w:id="9868"/>
      <w:bookmarkEnd w:id="9869"/>
    </w:p>
    <w:p>
      <w:pPr>
        <w:pStyle w:val="ySubsection"/>
      </w:pPr>
      <w:r>
        <w:tab/>
        <w:t>(1)</w:t>
      </w:r>
      <w:r>
        <w:tab/>
        <w:t>Subject to subclause (2), the Minister may accept or reject a recommendation of the Advisory Board made under clause 3 or 6.</w:t>
      </w:r>
    </w:p>
    <w:p>
      <w:pPr>
        <w:pStyle w:val="ySubsection"/>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pPr>
      <w:r>
        <w:tab/>
      </w:r>
      <w:r>
        <w:tab/>
        <w:t>the Minister is to reject the recommendation.</w:t>
      </w:r>
    </w:p>
    <w:p>
      <w:pPr>
        <w:pStyle w:val="ySubsection"/>
      </w:pPr>
      <w:r>
        <w:tab/>
        <w:t>(3)</w:t>
      </w:r>
      <w:r>
        <w:tab/>
        <w:t>If the recommendation is that an order be made and it is accepted, the Minister can make an appropriate recommendation to the Governor under section 2.1.</w:t>
      </w:r>
    </w:p>
    <w:p>
      <w:pPr>
        <w:pStyle w:val="yHeading5"/>
      </w:pPr>
      <w:bookmarkStart w:id="9870" w:name="_Toc520085889"/>
      <w:bookmarkStart w:id="9871" w:name="_Toc64778257"/>
      <w:bookmarkStart w:id="9872" w:name="_Toc112476246"/>
      <w:bookmarkStart w:id="9873" w:name="_Toc196125244"/>
      <w:bookmarkStart w:id="9874" w:name="_Toc244596107"/>
      <w:bookmarkStart w:id="9875" w:name="_Toc239148942"/>
      <w:r>
        <w:rPr>
          <w:rStyle w:val="CharSClsNo"/>
        </w:rPr>
        <w:t>10A</w:t>
      </w:r>
      <w:r>
        <w:t>.</w:t>
      </w:r>
      <w:r>
        <w:tab/>
        <w:t>Recommendations regarding names, wards and representation</w:t>
      </w:r>
      <w:bookmarkEnd w:id="9870"/>
      <w:bookmarkEnd w:id="9871"/>
      <w:bookmarkEnd w:id="9872"/>
      <w:bookmarkEnd w:id="9873"/>
      <w:bookmarkEnd w:id="9874"/>
      <w:bookmarkEnd w:id="9875"/>
    </w:p>
    <w:p>
      <w:pPr>
        <w:pStyle w:val="ySubsection"/>
        <w:outlineLvl w:val="0"/>
      </w:pPr>
      <w:r>
        <w:tab/>
        <w:t>(1)</w:t>
      </w:r>
      <w:r>
        <w:tab/>
        <w:t>The Advisory Board may —</w:t>
      </w:r>
    </w:p>
    <w:p>
      <w:pPr>
        <w:pStyle w:val="yIndenta"/>
      </w:pPr>
      <w:r>
        <w:tab/>
        <w:t>(a)</w:t>
      </w:r>
      <w:r>
        <w:tab/>
        <w:t>when it makes its recommendations under clause 3 or 6; or</w:t>
      </w:r>
    </w:p>
    <w:p>
      <w:pPr>
        <w:pStyle w:val="yIndenta"/>
        <w:keepNext/>
        <w:keepLines/>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outlineLvl w:val="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outlineLvl w:val="0"/>
      </w:pPr>
      <w:bookmarkStart w:id="9876" w:name="_Toc520085890"/>
      <w:bookmarkStart w:id="9877" w:name="_Toc64778258"/>
      <w:bookmarkStart w:id="9878" w:name="_Toc112476247"/>
      <w:bookmarkStart w:id="9879" w:name="_Toc196125245"/>
      <w:bookmarkStart w:id="9880" w:name="_Toc244596108"/>
      <w:bookmarkStart w:id="9881" w:name="_Toc239148943"/>
      <w:r>
        <w:rPr>
          <w:rStyle w:val="CharSClsNo"/>
        </w:rPr>
        <w:t>11</w:t>
      </w:r>
      <w:r>
        <w:t>.</w:t>
      </w:r>
      <w:r>
        <w:tab/>
        <w:t>Transitional arrangements for orders about districts</w:t>
      </w:r>
      <w:bookmarkEnd w:id="9876"/>
      <w:bookmarkEnd w:id="9877"/>
      <w:bookmarkEnd w:id="9878"/>
      <w:bookmarkEnd w:id="9879"/>
      <w:bookmarkEnd w:id="9880"/>
      <w:bookmarkEnd w:id="9881"/>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by No. 64 of 1998 s. 52(5).]</w:t>
      </w:r>
    </w:p>
    <w:p>
      <w:pPr>
        <w:pStyle w:val="yScheduleHeading"/>
      </w:pPr>
      <w:bookmarkStart w:id="9882" w:name="_Toc64778259"/>
      <w:bookmarkStart w:id="9883" w:name="_Toc110324290"/>
      <w:bookmarkStart w:id="9884" w:name="_Toc110755761"/>
      <w:bookmarkStart w:id="9885" w:name="_Toc111618897"/>
      <w:bookmarkStart w:id="9886" w:name="_Toc111622105"/>
      <w:bookmarkStart w:id="9887" w:name="_Toc112476248"/>
      <w:bookmarkStart w:id="9888" w:name="_Toc112732744"/>
      <w:bookmarkStart w:id="9889" w:name="_Toc124054070"/>
      <w:bookmarkStart w:id="9890" w:name="_Toc131399751"/>
      <w:bookmarkStart w:id="9891" w:name="_Toc136336595"/>
      <w:bookmarkStart w:id="9892" w:name="_Toc136409634"/>
      <w:bookmarkStart w:id="9893" w:name="_Toc136410434"/>
      <w:bookmarkStart w:id="9894" w:name="_Toc138826240"/>
      <w:bookmarkStart w:id="9895" w:name="_Toc139268236"/>
      <w:bookmarkStart w:id="9896" w:name="_Toc139693533"/>
      <w:bookmarkStart w:id="9897" w:name="_Toc141179503"/>
      <w:bookmarkStart w:id="9898" w:name="_Toc152739748"/>
      <w:bookmarkStart w:id="9899" w:name="_Toc153611689"/>
      <w:bookmarkStart w:id="9900" w:name="_Toc155598669"/>
      <w:bookmarkStart w:id="9901" w:name="_Toc157923388"/>
      <w:bookmarkStart w:id="9902" w:name="_Toc162950957"/>
      <w:bookmarkStart w:id="9903" w:name="_Toc170724938"/>
      <w:bookmarkStart w:id="9904" w:name="_Toc171228725"/>
      <w:bookmarkStart w:id="9905" w:name="_Toc171236114"/>
      <w:bookmarkStart w:id="9906" w:name="_Toc173899457"/>
      <w:bookmarkStart w:id="9907" w:name="_Toc175471086"/>
      <w:bookmarkStart w:id="9908" w:name="_Toc175472975"/>
      <w:bookmarkStart w:id="9909" w:name="_Toc176677840"/>
      <w:bookmarkStart w:id="9910" w:name="_Toc176777563"/>
      <w:bookmarkStart w:id="9911" w:name="_Toc176835829"/>
      <w:bookmarkStart w:id="9912" w:name="_Toc180317897"/>
      <w:bookmarkStart w:id="9913" w:name="_Toc180385806"/>
      <w:bookmarkStart w:id="9914" w:name="_Toc187032657"/>
      <w:bookmarkStart w:id="9915" w:name="_Toc187121639"/>
      <w:bookmarkStart w:id="9916" w:name="_Toc187819728"/>
      <w:bookmarkStart w:id="9917" w:name="_Toc188078159"/>
      <w:bookmarkStart w:id="9918" w:name="_Toc196125246"/>
      <w:bookmarkStart w:id="9919" w:name="_Toc196126112"/>
      <w:bookmarkStart w:id="9920" w:name="_Toc196802510"/>
      <w:bookmarkStart w:id="9921" w:name="_Toc197855869"/>
      <w:bookmarkStart w:id="9922" w:name="_Toc200518649"/>
      <w:bookmarkStart w:id="9923" w:name="_Toc202174625"/>
      <w:bookmarkStart w:id="9924" w:name="_Toc239148944"/>
      <w:bookmarkStart w:id="9925" w:name="_Toc244596109"/>
      <w:r>
        <w:rPr>
          <w:rStyle w:val="CharSchNo"/>
        </w:rPr>
        <w:t>Schedule 2.2</w:t>
      </w:r>
      <w:r>
        <w:rPr>
          <w:rStyle w:val="CharSDivNo"/>
        </w:rPr>
        <w:t> </w:t>
      </w:r>
      <w:r>
        <w:t>—</w:t>
      </w:r>
      <w:r>
        <w:rPr>
          <w:rStyle w:val="CharSDivText"/>
        </w:rPr>
        <w:t> </w:t>
      </w:r>
      <w:r>
        <w:rPr>
          <w:rStyle w:val="CharSchText"/>
        </w:rPr>
        <w:t>Provisions about names, wards and representation</w:t>
      </w:r>
      <w:bookmarkEnd w:id="9882"/>
      <w:bookmarkEnd w:id="9883"/>
      <w:bookmarkEnd w:id="9884"/>
      <w:bookmarkEnd w:id="9885"/>
      <w:bookmarkEnd w:id="9886"/>
      <w:bookmarkEnd w:id="9887"/>
      <w:bookmarkEnd w:id="9888"/>
      <w:bookmarkEnd w:id="9889"/>
      <w:bookmarkEnd w:id="9890"/>
      <w:bookmarkEnd w:id="9891"/>
      <w:bookmarkEnd w:id="9892"/>
      <w:bookmarkEnd w:id="9893"/>
      <w:bookmarkEnd w:id="9894"/>
      <w:bookmarkEnd w:id="9895"/>
      <w:bookmarkEnd w:id="9896"/>
      <w:bookmarkEnd w:id="9897"/>
      <w:bookmarkEnd w:id="9898"/>
      <w:bookmarkEnd w:id="9899"/>
      <w:bookmarkEnd w:id="9900"/>
      <w:bookmarkEnd w:id="9901"/>
      <w:bookmarkEnd w:id="9902"/>
      <w:bookmarkEnd w:id="9903"/>
      <w:bookmarkEnd w:id="9904"/>
      <w:bookmarkEnd w:id="9905"/>
      <w:bookmarkEnd w:id="9906"/>
      <w:bookmarkEnd w:id="9907"/>
      <w:bookmarkEnd w:id="9908"/>
      <w:bookmarkEnd w:id="9909"/>
      <w:bookmarkEnd w:id="9910"/>
      <w:bookmarkEnd w:id="9911"/>
      <w:bookmarkEnd w:id="9912"/>
      <w:bookmarkEnd w:id="9913"/>
      <w:bookmarkEnd w:id="9914"/>
      <w:bookmarkEnd w:id="9915"/>
      <w:bookmarkEnd w:id="9916"/>
      <w:bookmarkEnd w:id="9917"/>
      <w:bookmarkEnd w:id="9918"/>
      <w:bookmarkEnd w:id="9919"/>
      <w:bookmarkEnd w:id="9920"/>
      <w:bookmarkEnd w:id="9921"/>
      <w:bookmarkEnd w:id="9922"/>
      <w:bookmarkEnd w:id="9923"/>
      <w:bookmarkEnd w:id="9924"/>
      <w:bookmarkEnd w:id="9925"/>
    </w:p>
    <w:p>
      <w:pPr>
        <w:pStyle w:val="yFootnoteheading"/>
        <w:keepNext/>
        <w:keepLines/>
      </w:pPr>
      <w:r>
        <w:tab/>
        <w:t>[Heading amended by No. 64 of 1998 s. 53.]</w:t>
      </w:r>
    </w:p>
    <w:p>
      <w:pPr>
        <w:pStyle w:val="yShoulderClause"/>
      </w:pPr>
      <w:r>
        <w:t>[Section 2.2(3)]</w:t>
      </w:r>
    </w:p>
    <w:p>
      <w:pPr>
        <w:pStyle w:val="yHeading5"/>
        <w:outlineLvl w:val="0"/>
      </w:pPr>
      <w:bookmarkStart w:id="9926" w:name="_Toc520085891"/>
      <w:bookmarkStart w:id="9927" w:name="_Toc64778260"/>
      <w:bookmarkStart w:id="9928" w:name="_Toc112476249"/>
      <w:bookmarkStart w:id="9929" w:name="_Toc196125247"/>
      <w:bookmarkStart w:id="9930" w:name="_Toc244596110"/>
      <w:bookmarkStart w:id="9931" w:name="_Toc239148945"/>
      <w:r>
        <w:rPr>
          <w:rStyle w:val="CharSClsNo"/>
        </w:rPr>
        <w:t>1</w:t>
      </w:r>
      <w:r>
        <w:t>.</w:t>
      </w:r>
      <w:r>
        <w:tab/>
      </w:r>
      <w:bookmarkEnd w:id="9926"/>
      <w:bookmarkEnd w:id="9927"/>
      <w:bookmarkEnd w:id="9928"/>
      <w:r>
        <w:t>Terms used in this Schedule</w:t>
      </w:r>
      <w:bookmarkEnd w:id="9929"/>
      <w:bookmarkEnd w:id="9930"/>
      <w:bookmarkEnd w:id="9931"/>
    </w:p>
    <w:p>
      <w:pPr>
        <w:pStyle w:val="ySubsection"/>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outlineLvl w:val="0"/>
      </w:pPr>
      <w:bookmarkStart w:id="9932" w:name="_Toc520085892"/>
      <w:bookmarkStart w:id="9933" w:name="_Toc64778261"/>
      <w:bookmarkStart w:id="9934" w:name="_Toc112476250"/>
      <w:bookmarkStart w:id="9935" w:name="_Toc196125248"/>
      <w:bookmarkStart w:id="9936" w:name="_Toc244596111"/>
      <w:bookmarkStart w:id="9937" w:name="_Toc239148946"/>
      <w:r>
        <w:rPr>
          <w:rStyle w:val="CharSClsNo"/>
        </w:rPr>
        <w:t>2</w:t>
      </w:r>
      <w:r>
        <w:t>.</w:t>
      </w:r>
      <w:r>
        <w:tab/>
        <w:t>Advisory Board to make recommendations relating to new district</w:t>
      </w:r>
      <w:bookmarkEnd w:id="9932"/>
      <w:bookmarkEnd w:id="9933"/>
      <w:bookmarkEnd w:id="9934"/>
      <w:bookmarkEnd w:id="9935"/>
      <w:bookmarkEnd w:id="9936"/>
      <w:bookmarkEnd w:id="9937"/>
    </w:p>
    <w:p>
      <w:pPr>
        <w:pStyle w:val="ySubsection"/>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pPr>
      <w:r>
        <w:tab/>
      </w:r>
      <w:r>
        <w:tab/>
        <w:t>is, in a written report to the Minister, to recommend the making of an order to do all or any of the things referred to in section 2.2(1)(a), 2.3(2) or 2.18(1).</w:t>
      </w:r>
    </w:p>
    <w:p>
      <w:pPr>
        <w:pStyle w:val="ySubsection"/>
      </w:pPr>
      <w:r>
        <w:tab/>
        <w:t>(2)</w:t>
      </w:r>
      <w:r>
        <w:tab/>
        <w:t>In making its recommendations under subclause (1) the Advisory Board is to take into account the matters referred to in clause 8(c) to (g) so far as they are applicable.</w:t>
      </w:r>
    </w:p>
    <w:p>
      <w:pPr>
        <w:pStyle w:val="yHeading5"/>
        <w:outlineLvl w:val="0"/>
      </w:pPr>
      <w:bookmarkStart w:id="9938" w:name="_Toc520085893"/>
      <w:bookmarkStart w:id="9939" w:name="_Toc64778262"/>
      <w:bookmarkStart w:id="9940" w:name="_Toc112476251"/>
      <w:bookmarkStart w:id="9941" w:name="_Toc196125249"/>
      <w:bookmarkStart w:id="9942" w:name="_Toc244596112"/>
      <w:bookmarkStart w:id="9943" w:name="_Toc239148947"/>
      <w:r>
        <w:rPr>
          <w:rStyle w:val="CharSClsNo"/>
        </w:rPr>
        <w:t>3</w:t>
      </w:r>
      <w:r>
        <w:t>.</w:t>
      </w:r>
      <w:r>
        <w:tab/>
        <w:t>Who may make submissions about ward changes etc.</w:t>
      </w:r>
      <w:bookmarkEnd w:id="9938"/>
      <w:bookmarkEnd w:id="9939"/>
      <w:bookmarkEnd w:id="9940"/>
      <w:bookmarkEnd w:id="9941"/>
      <w:bookmarkEnd w:id="9942"/>
      <w:bookmarkEnd w:id="9943"/>
    </w:p>
    <w:p>
      <w:pPr>
        <w:pStyle w:val="ySubsection"/>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0"/>
      </w:pPr>
      <w:bookmarkStart w:id="9944" w:name="_Toc520085894"/>
      <w:bookmarkStart w:id="9945" w:name="_Toc64778263"/>
      <w:bookmarkStart w:id="9946" w:name="_Toc112476252"/>
      <w:bookmarkStart w:id="9947" w:name="_Toc196125250"/>
      <w:bookmarkStart w:id="9948" w:name="_Toc244596113"/>
      <w:bookmarkStart w:id="9949" w:name="_Toc239148948"/>
      <w:r>
        <w:rPr>
          <w:rStyle w:val="CharSClsNo"/>
        </w:rPr>
        <w:t>4</w:t>
      </w:r>
      <w:r>
        <w:t>.</w:t>
      </w:r>
      <w:r>
        <w:tab/>
        <w:t>Dealing with submissions</w:t>
      </w:r>
      <w:bookmarkEnd w:id="9944"/>
      <w:bookmarkEnd w:id="9945"/>
      <w:bookmarkEnd w:id="9946"/>
      <w:bookmarkEnd w:id="9947"/>
      <w:bookmarkEnd w:id="9948"/>
      <w:bookmarkEnd w:id="9949"/>
    </w:p>
    <w:p>
      <w:pPr>
        <w:pStyle w:val="ySubsection"/>
        <w:spacing w:before="120"/>
      </w:pPr>
      <w:r>
        <w:tab/>
        <w:t>(1)</w:t>
      </w:r>
      <w:r>
        <w:tab/>
        <w:t>The local government is to consider any submission made under clause 3.</w:t>
      </w:r>
    </w:p>
    <w:p>
      <w:pPr>
        <w:pStyle w:val="ySubsection"/>
        <w:spacing w:before="120"/>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NotesPerm"/>
        <w:rPr>
          <w:i/>
          <w:snapToGrid w:val="0"/>
        </w:rPr>
      </w:pPr>
      <w:r>
        <w:rPr>
          <w:i/>
          <w:snapToGrid w:val="0"/>
        </w:rPr>
        <w:tab/>
        <w:t>* Absolute majority required.</w:t>
      </w:r>
    </w:p>
    <w:p>
      <w:pPr>
        <w:pStyle w:val="ySubsection"/>
        <w:spacing w:before="120"/>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spacing w:before="120"/>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outlineLvl w:val="0"/>
      </w:pPr>
      <w:bookmarkStart w:id="9950" w:name="_Toc520085895"/>
      <w:bookmarkStart w:id="9951" w:name="_Toc64778264"/>
      <w:bookmarkStart w:id="9952" w:name="_Toc112476253"/>
      <w:bookmarkStart w:id="9953" w:name="_Toc196125251"/>
      <w:bookmarkStart w:id="9954" w:name="_Toc244596114"/>
      <w:bookmarkStart w:id="9955" w:name="_Toc239148949"/>
      <w:r>
        <w:rPr>
          <w:rStyle w:val="CharSClsNo"/>
        </w:rPr>
        <w:t>5</w:t>
      </w:r>
      <w:r>
        <w:t>.</w:t>
      </w:r>
      <w:r>
        <w:tab/>
        <w:t>Local government may propose ward changes or make minor proposals</w:t>
      </w:r>
      <w:bookmarkEnd w:id="9950"/>
      <w:bookmarkEnd w:id="9951"/>
      <w:bookmarkEnd w:id="9952"/>
      <w:bookmarkEnd w:id="9953"/>
      <w:bookmarkEnd w:id="9954"/>
      <w:bookmarkEnd w:id="9955"/>
    </w:p>
    <w:p>
      <w:pPr>
        <w:pStyle w:val="ySubsection"/>
        <w:spacing w:before="120"/>
      </w:pPr>
      <w:r>
        <w:tab/>
      </w:r>
      <w:r>
        <w:tab/>
        <w:t>A local government may, whether or not it has received a submission — </w:t>
      </w:r>
    </w:p>
    <w:p>
      <w:pPr>
        <w:pStyle w:val="yIndenta"/>
      </w:pPr>
      <w:r>
        <w:tab/>
        <w:t>(a)</w:t>
      </w:r>
      <w:r>
        <w:tab/>
        <w:t>carry out a review of whether or not an order under section 2.2, 2.3(3) or 2.18 should, in the council’s opinion, be made;</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NotesPerm"/>
        <w:rPr>
          <w:i/>
          <w:snapToGrid w:val="0"/>
        </w:rPr>
      </w:pPr>
      <w:r>
        <w:rPr>
          <w:i/>
          <w:snapToGrid w:val="0"/>
        </w:rPr>
        <w:tab/>
        <w:t>* Absolute majority required.</w:t>
      </w:r>
    </w:p>
    <w:p>
      <w:pPr>
        <w:pStyle w:val="yHeading5"/>
        <w:outlineLvl w:val="0"/>
      </w:pPr>
      <w:bookmarkStart w:id="9956" w:name="_Toc520085896"/>
      <w:bookmarkStart w:id="9957" w:name="_Toc64778265"/>
      <w:bookmarkStart w:id="9958" w:name="_Toc112476254"/>
      <w:bookmarkStart w:id="9959" w:name="_Toc196125252"/>
      <w:bookmarkStart w:id="9960" w:name="_Toc244596115"/>
      <w:bookmarkStart w:id="9961" w:name="_Toc239148950"/>
      <w:r>
        <w:rPr>
          <w:rStyle w:val="CharSClsNo"/>
        </w:rPr>
        <w:t>6</w:t>
      </w:r>
      <w:r>
        <w:t>.</w:t>
      </w:r>
      <w:r>
        <w:tab/>
        <w:t>Local government with wards to review periodically</w:t>
      </w:r>
      <w:bookmarkEnd w:id="9956"/>
      <w:bookmarkEnd w:id="9957"/>
      <w:bookmarkEnd w:id="9958"/>
      <w:bookmarkEnd w:id="9959"/>
      <w:bookmarkEnd w:id="9960"/>
      <w:bookmarkEnd w:id="9961"/>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bookmarkStart w:id="9962" w:name="_Toc520085897"/>
      <w:bookmarkStart w:id="9963" w:name="_Toc64778266"/>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outlineLvl w:val="0"/>
      </w:pPr>
      <w:bookmarkStart w:id="9964" w:name="_Toc112476255"/>
      <w:bookmarkStart w:id="9965" w:name="_Toc196125253"/>
      <w:bookmarkStart w:id="9966" w:name="_Toc244596116"/>
      <w:bookmarkStart w:id="9967" w:name="_Toc239148951"/>
      <w:r>
        <w:rPr>
          <w:rStyle w:val="CharSClsNo"/>
        </w:rPr>
        <w:t>7</w:t>
      </w:r>
      <w:r>
        <w:t>.</w:t>
      </w:r>
      <w:r>
        <w:tab/>
        <w:t>Reviews</w:t>
      </w:r>
      <w:bookmarkEnd w:id="9962"/>
      <w:bookmarkEnd w:id="9963"/>
      <w:bookmarkEnd w:id="9964"/>
      <w:bookmarkEnd w:id="9965"/>
      <w:bookmarkEnd w:id="9966"/>
      <w:bookmarkEnd w:id="9967"/>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pPr>
      <w:r>
        <w:tab/>
        <w:t>(2)</w:t>
      </w:r>
      <w:r>
        <w:tab/>
        <w:t>In carrying out the review the local government is to consider submissions made to it before the day fixed by the notice.</w:t>
      </w:r>
    </w:p>
    <w:p>
      <w:pPr>
        <w:pStyle w:val="yHeading5"/>
        <w:outlineLvl w:val="0"/>
      </w:pPr>
      <w:bookmarkStart w:id="9968" w:name="_Toc520085898"/>
      <w:bookmarkStart w:id="9969" w:name="_Toc64778267"/>
      <w:bookmarkStart w:id="9970" w:name="_Toc112476256"/>
      <w:bookmarkStart w:id="9971" w:name="_Toc196125254"/>
      <w:bookmarkStart w:id="9972" w:name="_Toc244596117"/>
      <w:bookmarkStart w:id="9973" w:name="_Toc239148952"/>
      <w:r>
        <w:rPr>
          <w:rStyle w:val="CharSClsNo"/>
        </w:rPr>
        <w:t>8</w:t>
      </w:r>
      <w:r>
        <w:t>.</w:t>
      </w:r>
      <w:r>
        <w:tab/>
        <w:t>Matters to be considered in respect of wards</w:t>
      </w:r>
      <w:bookmarkEnd w:id="9968"/>
      <w:bookmarkEnd w:id="9969"/>
      <w:bookmarkEnd w:id="9970"/>
      <w:bookmarkEnd w:id="9971"/>
      <w:bookmarkEnd w:id="9972"/>
      <w:bookmarkEnd w:id="9973"/>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w:t>
      </w:r>
    </w:p>
    <w:p>
      <w:pPr>
        <w:pStyle w:val="yIndenta"/>
      </w:pPr>
      <w:r>
        <w:tab/>
        <w:t>(d)</w:t>
      </w:r>
      <w:r>
        <w:tab/>
        <w:t>physical and topographic features;</w:t>
      </w:r>
    </w:p>
    <w:p>
      <w:pPr>
        <w:pStyle w:val="yIndenta"/>
      </w:pPr>
      <w:r>
        <w:tab/>
        <w:t>(e)</w:t>
      </w:r>
      <w:r>
        <w:tab/>
        <w:t>demographic trends;</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outlineLvl w:val="0"/>
      </w:pPr>
      <w:bookmarkStart w:id="9974" w:name="_Toc520085899"/>
      <w:bookmarkStart w:id="9975" w:name="_Toc64778268"/>
      <w:bookmarkStart w:id="9976" w:name="_Toc112476257"/>
      <w:bookmarkStart w:id="9977" w:name="_Toc196125255"/>
      <w:bookmarkStart w:id="9978" w:name="_Toc244596118"/>
      <w:bookmarkStart w:id="9979" w:name="_Toc239148953"/>
      <w:r>
        <w:rPr>
          <w:rStyle w:val="CharSClsNo"/>
        </w:rPr>
        <w:t>9</w:t>
      </w:r>
      <w:r>
        <w:t>.</w:t>
      </w:r>
      <w:r>
        <w:tab/>
        <w:t>Proposal by local government</w:t>
      </w:r>
      <w:bookmarkEnd w:id="9974"/>
      <w:bookmarkEnd w:id="9975"/>
      <w:bookmarkEnd w:id="9976"/>
      <w:bookmarkEnd w:id="9977"/>
      <w:bookmarkEnd w:id="9978"/>
      <w:bookmarkEnd w:id="9979"/>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NotesPerm"/>
        <w:rPr>
          <w:i/>
          <w:snapToGrid w:val="0"/>
        </w:rPr>
      </w:pPr>
      <w:r>
        <w:rPr>
          <w:i/>
          <w:snapToGrid w:val="0"/>
        </w:rPr>
        <w:tab/>
        <w:t>* Absolute majority required.</w:t>
      </w:r>
    </w:p>
    <w:p>
      <w:pPr>
        <w:pStyle w:val="yHeading5"/>
        <w:outlineLvl w:val="0"/>
      </w:pPr>
      <w:bookmarkStart w:id="9980" w:name="_Toc520085900"/>
      <w:bookmarkStart w:id="9981" w:name="_Toc64778269"/>
      <w:bookmarkStart w:id="9982" w:name="_Toc112476258"/>
      <w:bookmarkStart w:id="9983" w:name="_Toc196125256"/>
      <w:bookmarkStart w:id="9984" w:name="_Toc244596119"/>
      <w:bookmarkStart w:id="9985" w:name="_Toc239148954"/>
      <w:r>
        <w:rPr>
          <w:rStyle w:val="CharSClsNo"/>
        </w:rPr>
        <w:t>10</w:t>
      </w:r>
      <w:r>
        <w:t>.</w:t>
      </w:r>
      <w:r>
        <w:tab/>
        <w:t>Recommendation by Advisory Board</w:t>
      </w:r>
      <w:bookmarkEnd w:id="9980"/>
      <w:bookmarkEnd w:id="9981"/>
      <w:bookmarkEnd w:id="9982"/>
      <w:bookmarkEnd w:id="9983"/>
      <w:bookmarkEnd w:id="9984"/>
      <w:bookmarkEnd w:id="9985"/>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pPr>
      <w:r>
        <w:tab/>
        <w:t>(a)</w:t>
      </w:r>
      <w:r>
        <w:tab/>
        <w:t>one of a minor nature; and</w:t>
      </w:r>
    </w:p>
    <w:p>
      <w:pPr>
        <w:pStyle w:val="yIndenta"/>
      </w:pPr>
      <w:r>
        <w:tab/>
        <w:t>(b)</w:t>
      </w:r>
      <w:r>
        <w:tab/>
        <w:t>not one about which public submissions need be invited,</w:t>
      </w:r>
    </w:p>
    <w:p>
      <w:pPr>
        <w:pStyle w:val="ySubsection"/>
        <w:spacing w:before="12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2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2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6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6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NotesPerm"/>
        <w:rPr>
          <w:i/>
          <w:snapToGrid w:val="0"/>
        </w:rPr>
      </w:pPr>
      <w:r>
        <w:rPr>
          <w:i/>
          <w:snapToGrid w:val="0"/>
        </w:rPr>
        <w:tab/>
        <w:t>* Absolute majority required.</w:t>
      </w:r>
    </w:p>
    <w:p>
      <w:pPr>
        <w:pStyle w:val="ySubsection"/>
        <w:spacing w:before="12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NotesPerm"/>
        <w:rPr>
          <w:i/>
          <w:snapToGrid w:val="0"/>
        </w:rPr>
      </w:pPr>
      <w:r>
        <w:rPr>
          <w:i/>
          <w:snapToGrid w:val="0"/>
        </w:rPr>
        <w:tab/>
        <w:t>* Absolute majority required.</w:t>
      </w:r>
    </w:p>
    <w:p>
      <w:pPr>
        <w:pStyle w:val="yFootnotesection"/>
        <w:rPr>
          <w:i w:val="0"/>
        </w:rPr>
      </w:pPr>
      <w:r>
        <w:tab/>
        <w:t>[Clause 10 amended by No. 49 of 2004 s. 68(8).]</w:t>
      </w:r>
    </w:p>
    <w:p>
      <w:pPr>
        <w:pStyle w:val="yHeading5"/>
        <w:outlineLvl w:val="0"/>
      </w:pPr>
      <w:bookmarkStart w:id="9986" w:name="_Toc520085901"/>
      <w:bookmarkStart w:id="9987" w:name="_Toc64778270"/>
      <w:bookmarkStart w:id="9988" w:name="_Toc112476259"/>
      <w:bookmarkStart w:id="9989" w:name="_Toc196125257"/>
      <w:bookmarkStart w:id="9990" w:name="_Toc244596120"/>
      <w:bookmarkStart w:id="9991" w:name="_Toc239148955"/>
      <w:r>
        <w:rPr>
          <w:rStyle w:val="CharSClsNo"/>
        </w:rPr>
        <w:t>11</w:t>
      </w:r>
      <w:r>
        <w:t>.</w:t>
      </w:r>
      <w:r>
        <w:tab/>
        <w:t>Inquiry by Advisory Board</w:t>
      </w:r>
      <w:bookmarkEnd w:id="9986"/>
      <w:bookmarkEnd w:id="9987"/>
      <w:bookmarkEnd w:id="9988"/>
      <w:bookmarkEnd w:id="9989"/>
      <w:bookmarkEnd w:id="9990"/>
      <w:bookmarkEnd w:id="9991"/>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0"/>
      </w:pPr>
      <w:bookmarkStart w:id="9992" w:name="_Toc520085902"/>
      <w:bookmarkStart w:id="9993" w:name="_Toc64778271"/>
      <w:bookmarkStart w:id="9994" w:name="_Toc112476260"/>
      <w:bookmarkStart w:id="9995" w:name="_Toc196125258"/>
      <w:bookmarkStart w:id="9996" w:name="_Toc244596121"/>
      <w:bookmarkStart w:id="9997" w:name="_Toc239148956"/>
      <w:r>
        <w:rPr>
          <w:rStyle w:val="CharSClsNo"/>
        </w:rPr>
        <w:t>12</w:t>
      </w:r>
      <w:r>
        <w:t>.</w:t>
      </w:r>
      <w:r>
        <w:tab/>
        <w:t>Minister may accept or reject recommendation</w:t>
      </w:r>
      <w:bookmarkEnd w:id="9992"/>
      <w:bookmarkEnd w:id="9993"/>
      <w:bookmarkEnd w:id="9994"/>
      <w:bookmarkEnd w:id="9995"/>
      <w:bookmarkEnd w:id="9996"/>
      <w:bookmarkEnd w:id="9997"/>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9998" w:name="_Toc64778272"/>
      <w:bookmarkStart w:id="9999" w:name="_Toc110324303"/>
      <w:bookmarkStart w:id="10000" w:name="_Toc110755774"/>
      <w:bookmarkStart w:id="10001" w:name="_Toc111618910"/>
      <w:bookmarkStart w:id="10002" w:name="_Toc111622118"/>
      <w:bookmarkStart w:id="10003" w:name="_Toc112476261"/>
      <w:bookmarkStart w:id="10004" w:name="_Toc112732757"/>
      <w:bookmarkStart w:id="10005" w:name="_Toc124054083"/>
      <w:bookmarkStart w:id="10006" w:name="_Toc131399764"/>
      <w:bookmarkStart w:id="10007" w:name="_Toc136336608"/>
      <w:bookmarkStart w:id="10008" w:name="_Toc136409647"/>
      <w:bookmarkStart w:id="10009" w:name="_Toc136410447"/>
      <w:bookmarkStart w:id="10010" w:name="_Toc138826253"/>
      <w:bookmarkStart w:id="10011" w:name="_Toc139268249"/>
      <w:bookmarkStart w:id="10012" w:name="_Toc139693546"/>
      <w:bookmarkStart w:id="10013" w:name="_Toc141179516"/>
      <w:bookmarkStart w:id="10014" w:name="_Toc152739761"/>
      <w:bookmarkStart w:id="10015" w:name="_Toc153611702"/>
      <w:bookmarkStart w:id="10016" w:name="_Toc155598682"/>
      <w:bookmarkStart w:id="10017" w:name="_Toc157923401"/>
      <w:bookmarkStart w:id="10018" w:name="_Toc162950970"/>
      <w:bookmarkStart w:id="10019" w:name="_Toc170724951"/>
      <w:bookmarkStart w:id="10020" w:name="_Toc171228738"/>
      <w:bookmarkStart w:id="10021" w:name="_Toc171236127"/>
      <w:bookmarkStart w:id="10022" w:name="_Toc173899470"/>
      <w:bookmarkStart w:id="10023" w:name="_Toc175471099"/>
      <w:bookmarkStart w:id="10024" w:name="_Toc175472988"/>
      <w:bookmarkStart w:id="10025" w:name="_Toc176677853"/>
      <w:bookmarkStart w:id="10026" w:name="_Toc176777576"/>
      <w:bookmarkStart w:id="10027" w:name="_Toc176835842"/>
      <w:bookmarkStart w:id="10028" w:name="_Toc180317910"/>
      <w:bookmarkStart w:id="10029" w:name="_Toc180385819"/>
      <w:bookmarkStart w:id="10030" w:name="_Toc187032670"/>
      <w:bookmarkStart w:id="10031" w:name="_Toc187121652"/>
      <w:bookmarkStart w:id="10032" w:name="_Toc187819741"/>
      <w:bookmarkStart w:id="10033" w:name="_Toc188078172"/>
      <w:bookmarkStart w:id="10034" w:name="_Toc196125259"/>
      <w:bookmarkStart w:id="10035" w:name="_Toc196126125"/>
      <w:bookmarkStart w:id="10036" w:name="_Toc196802523"/>
      <w:bookmarkStart w:id="10037" w:name="_Toc197855882"/>
      <w:bookmarkStart w:id="10038" w:name="_Toc200518662"/>
      <w:bookmarkStart w:id="10039" w:name="_Toc202174638"/>
      <w:bookmarkStart w:id="10040" w:name="_Toc239148957"/>
      <w:bookmarkStart w:id="10041" w:name="_Toc244596122"/>
      <w:r>
        <w:rPr>
          <w:rStyle w:val="CharSchNo"/>
        </w:rPr>
        <w:t>Schedule 2.3</w:t>
      </w:r>
      <w:r>
        <w:t> — </w:t>
      </w:r>
      <w:r>
        <w:rPr>
          <w:rStyle w:val="CharSchText"/>
        </w:rPr>
        <w:t>When and how mayors, presidents, deputy mayors and deputy presidents are elected by the council</w:t>
      </w:r>
      <w:bookmarkEnd w:id="9998"/>
      <w:bookmarkEnd w:id="9999"/>
      <w:bookmarkEnd w:id="10000"/>
      <w:bookmarkEnd w:id="10001"/>
      <w:bookmarkEnd w:id="10002"/>
      <w:bookmarkEnd w:id="10003"/>
      <w:bookmarkEnd w:id="10004"/>
      <w:bookmarkEnd w:id="10005"/>
      <w:bookmarkEnd w:id="10006"/>
      <w:bookmarkEnd w:id="10007"/>
      <w:bookmarkEnd w:id="10008"/>
      <w:bookmarkEnd w:id="10009"/>
      <w:bookmarkEnd w:id="10010"/>
      <w:bookmarkEnd w:id="10011"/>
      <w:bookmarkEnd w:id="10012"/>
      <w:bookmarkEnd w:id="10013"/>
      <w:bookmarkEnd w:id="10014"/>
      <w:bookmarkEnd w:id="10015"/>
      <w:bookmarkEnd w:id="10016"/>
      <w:bookmarkEnd w:id="10017"/>
      <w:bookmarkEnd w:id="10018"/>
      <w:bookmarkEnd w:id="10019"/>
      <w:bookmarkEnd w:id="10020"/>
      <w:bookmarkEnd w:id="10021"/>
      <w:bookmarkEnd w:id="10022"/>
      <w:bookmarkEnd w:id="10023"/>
      <w:bookmarkEnd w:id="10024"/>
      <w:bookmarkEnd w:id="10025"/>
      <w:bookmarkEnd w:id="10026"/>
      <w:bookmarkEnd w:id="10027"/>
      <w:bookmarkEnd w:id="10028"/>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p>
    <w:p>
      <w:pPr>
        <w:pStyle w:val="yShoulderClause"/>
      </w:pPr>
      <w:r>
        <w:t>[Sections 2.11(1)(b) and 2.15]</w:t>
      </w:r>
    </w:p>
    <w:p>
      <w:pPr>
        <w:pStyle w:val="yHeading3"/>
        <w:outlineLvl w:val="0"/>
      </w:pPr>
      <w:bookmarkStart w:id="10042" w:name="_Toc64778273"/>
      <w:bookmarkStart w:id="10043" w:name="_Toc110755775"/>
      <w:bookmarkStart w:id="10044" w:name="_Toc111618911"/>
      <w:bookmarkStart w:id="10045" w:name="_Toc111622119"/>
      <w:bookmarkStart w:id="10046" w:name="_Toc112476262"/>
      <w:bookmarkStart w:id="10047" w:name="_Toc112732758"/>
      <w:bookmarkStart w:id="10048" w:name="_Toc124054084"/>
      <w:bookmarkStart w:id="10049" w:name="_Toc131399765"/>
      <w:bookmarkStart w:id="10050" w:name="_Toc136336609"/>
      <w:bookmarkStart w:id="10051" w:name="_Toc136409648"/>
      <w:bookmarkStart w:id="10052" w:name="_Toc136410448"/>
      <w:bookmarkStart w:id="10053" w:name="_Toc138826254"/>
      <w:bookmarkStart w:id="10054" w:name="_Toc139268250"/>
      <w:bookmarkStart w:id="10055" w:name="_Toc139693547"/>
      <w:bookmarkStart w:id="10056" w:name="_Toc141179517"/>
      <w:bookmarkStart w:id="10057" w:name="_Toc152739762"/>
      <w:bookmarkStart w:id="10058" w:name="_Toc153611703"/>
      <w:bookmarkStart w:id="10059" w:name="_Toc155598683"/>
      <w:bookmarkStart w:id="10060" w:name="_Toc157923402"/>
      <w:bookmarkStart w:id="10061" w:name="_Toc162950971"/>
      <w:bookmarkStart w:id="10062" w:name="_Toc170724952"/>
      <w:bookmarkStart w:id="10063" w:name="_Toc171228739"/>
      <w:bookmarkStart w:id="10064" w:name="_Toc171236128"/>
      <w:bookmarkStart w:id="10065" w:name="_Toc173899471"/>
      <w:bookmarkStart w:id="10066" w:name="_Toc175471100"/>
      <w:bookmarkStart w:id="10067" w:name="_Toc175472989"/>
      <w:bookmarkStart w:id="10068" w:name="_Toc176677854"/>
      <w:bookmarkStart w:id="10069" w:name="_Toc176777577"/>
      <w:bookmarkStart w:id="10070" w:name="_Toc176835843"/>
      <w:bookmarkStart w:id="10071" w:name="_Toc180317911"/>
      <w:bookmarkStart w:id="10072" w:name="_Toc180385820"/>
      <w:bookmarkStart w:id="10073" w:name="_Toc187032671"/>
      <w:bookmarkStart w:id="10074" w:name="_Toc187121653"/>
      <w:bookmarkStart w:id="10075" w:name="_Toc187819742"/>
      <w:bookmarkStart w:id="10076" w:name="_Toc188078173"/>
      <w:bookmarkStart w:id="10077" w:name="_Toc196125260"/>
      <w:bookmarkStart w:id="10078" w:name="_Toc196126126"/>
      <w:bookmarkStart w:id="10079" w:name="_Toc196802524"/>
      <w:bookmarkStart w:id="10080" w:name="_Toc197855883"/>
      <w:bookmarkStart w:id="10081" w:name="_Toc200518663"/>
      <w:bookmarkStart w:id="10082" w:name="_Toc202174639"/>
      <w:bookmarkStart w:id="10083" w:name="_Toc239148958"/>
      <w:bookmarkStart w:id="10084" w:name="_Toc244596123"/>
      <w:r>
        <w:rPr>
          <w:rStyle w:val="CharSDivNo"/>
        </w:rPr>
        <w:t>Division 1 </w:t>
      </w:r>
      <w:r>
        <w:t>— </w:t>
      </w:r>
      <w:r>
        <w:rPr>
          <w:rStyle w:val="CharSDivText"/>
        </w:rPr>
        <w:t>Mayors and presidents</w:t>
      </w:r>
      <w:bookmarkEnd w:id="10042"/>
      <w:bookmarkEnd w:id="10043"/>
      <w:bookmarkEnd w:id="10044"/>
      <w:bookmarkEnd w:id="10045"/>
      <w:bookmarkEnd w:id="10046"/>
      <w:bookmarkEnd w:id="10047"/>
      <w:bookmarkEnd w:id="10048"/>
      <w:bookmarkEnd w:id="10049"/>
      <w:bookmarkEnd w:id="10050"/>
      <w:bookmarkEnd w:id="10051"/>
      <w:bookmarkEnd w:id="10052"/>
      <w:bookmarkEnd w:id="10053"/>
      <w:bookmarkEnd w:id="10054"/>
      <w:bookmarkEnd w:id="10055"/>
      <w:bookmarkEnd w:id="10056"/>
      <w:bookmarkEnd w:id="10057"/>
      <w:bookmarkEnd w:id="10058"/>
      <w:bookmarkEnd w:id="10059"/>
      <w:bookmarkEnd w:id="10060"/>
      <w:bookmarkEnd w:id="10061"/>
      <w:bookmarkEnd w:id="10062"/>
      <w:bookmarkEnd w:id="10063"/>
      <w:bookmarkEnd w:id="10064"/>
      <w:bookmarkEnd w:id="10065"/>
      <w:bookmarkEnd w:id="10066"/>
      <w:bookmarkEnd w:id="10067"/>
      <w:bookmarkEnd w:id="10068"/>
      <w:bookmarkEnd w:id="10069"/>
      <w:bookmarkEnd w:id="10070"/>
      <w:bookmarkEnd w:id="10071"/>
      <w:bookmarkEnd w:id="10072"/>
      <w:bookmarkEnd w:id="10073"/>
      <w:bookmarkEnd w:id="10074"/>
      <w:bookmarkEnd w:id="10075"/>
      <w:bookmarkEnd w:id="10076"/>
      <w:bookmarkEnd w:id="10077"/>
      <w:bookmarkEnd w:id="10078"/>
      <w:bookmarkEnd w:id="10079"/>
      <w:bookmarkEnd w:id="10080"/>
      <w:bookmarkEnd w:id="10081"/>
      <w:bookmarkEnd w:id="10082"/>
      <w:bookmarkEnd w:id="10083"/>
      <w:bookmarkEnd w:id="10084"/>
    </w:p>
    <w:p>
      <w:pPr>
        <w:pStyle w:val="yHeading5"/>
        <w:outlineLvl w:val="0"/>
      </w:pPr>
      <w:bookmarkStart w:id="10085" w:name="_Toc520085903"/>
      <w:bookmarkStart w:id="10086" w:name="_Toc64778274"/>
      <w:bookmarkStart w:id="10087" w:name="_Toc112476263"/>
      <w:bookmarkStart w:id="10088" w:name="_Toc196125261"/>
      <w:bookmarkStart w:id="10089" w:name="_Toc244596124"/>
      <w:bookmarkStart w:id="10090" w:name="_Toc239148959"/>
      <w:r>
        <w:rPr>
          <w:rStyle w:val="CharSClsNo"/>
        </w:rPr>
        <w:t>1</w:t>
      </w:r>
      <w:r>
        <w:t>.</w:t>
      </w:r>
      <w:r>
        <w:tab/>
      </w:r>
      <w:bookmarkEnd w:id="10085"/>
      <w:bookmarkEnd w:id="10086"/>
      <w:bookmarkEnd w:id="10087"/>
      <w:r>
        <w:t>Terms used in this Division</w:t>
      </w:r>
      <w:bookmarkEnd w:id="10088"/>
      <w:bookmarkEnd w:id="10089"/>
      <w:bookmarkEnd w:id="10090"/>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the office</w:t>
      </w:r>
      <w:r>
        <w:t xml:space="preserve"> means the office of councillor mayor or president.</w:t>
      </w:r>
    </w:p>
    <w:p>
      <w:pPr>
        <w:pStyle w:val="yHeading5"/>
        <w:outlineLvl w:val="0"/>
      </w:pPr>
      <w:bookmarkStart w:id="10091" w:name="_Toc520085904"/>
      <w:bookmarkStart w:id="10092" w:name="_Toc64778275"/>
      <w:bookmarkStart w:id="10093" w:name="_Toc112476264"/>
      <w:bookmarkStart w:id="10094" w:name="_Toc196125262"/>
      <w:bookmarkStart w:id="10095" w:name="_Toc244596125"/>
      <w:bookmarkStart w:id="10096" w:name="_Toc239148960"/>
      <w:r>
        <w:rPr>
          <w:rStyle w:val="CharSClsNo"/>
        </w:rPr>
        <w:t>2</w:t>
      </w:r>
      <w:r>
        <w:t>.</w:t>
      </w:r>
      <w:r>
        <w:tab/>
        <w:t>When the council elects the mayor or president</w:t>
      </w:r>
      <w:bookmarkEnd w:id="10091"/>
      <w:bookmarkEnd w:id="10092"/>
      <w:bookmarkEnd w:id="10093"/>
      <w:bookmarkEnd w:id="10094"/>
      <w:bookmarkEnd w:id="10095"/>
      <w:bookmarkEnd w:id="10096"/>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0"/>
      </w:pPr>
      <w:bookmarkStart w:id="10097" w:name="_Toc520085905"/>
      <w:bookmarkStart w:id="10098" w:name="_Toc64778276"/>
      <w:bookmarkStart w:id="10099" w:name="_Toc112476265"/>
      <w:bookmarkStart w:id="10100" w:name="_Toc196125263"/>
      <w:bookmarkStart w:id="10101" w:name="_Toc244596126"/>
      <w:bookmarkStart w:id="10102" w:name="_Toc239148961"/>
      <w:r>
        <w:rPr>
          <w:rStyle w:val="CharSClsNo"/>
        </w:rPr>
        <w:t>3</w:t>
      </w:r>
      <w:r>
        <w:t>.</w:t>
      </w:r>
      <w:r>
        <w:tab/>
        <w:t>CEO to preside</w:t>
      </w:r>
      <w:bookmarkEnd w:id="10097"/>
      <w:bookmarkEnd w:id="10098"/>
      <w:bookmarkEnd w:id="10099"/>
      <w:bookmarkEnd w:id="10100"/>
      <w:bookmarkEnd w:id="10101"/>
      <w:bookmarkEnd w:id="10102"/>
    </w:p>
    <w:p>
      <w:pPr>
        <w:pStyle w:val="ySubsection"/>
      </w:pPr>
      <w:r>
        <w:tab/>
      </w:r>
      <w:r>
        <w:tab/>
        <w:t>The CEO is to preside at the meeting until the office is filled.</w:t>
      </w:r>
    </w:p>
    <w:p>
      <w:pPr>
        <w:pStyle w:val="yHeading5"/>
        <w:outlineLvl w:val="0"/>
      </w:pPr>
      <w:bookmarkStart w:id="10103" w:name="_Toc520085906"/>
      <w:bookmarkStart w:id="10104" w:name="_Toc64778277"/>
      <w:bookmarkStart w:id="10105" w:name="_Toc112476266"/>
      <w:bookmarkStart w:id="10106" w:name="_Toc196125264"/>
      <w:bookmarkStart w:id="10107" w:name="_Toc244596127"/>
      <w:bookmarkStart w:id="10108" w:name="_Toc239148962"/>
      <w:r>
        <w:rPr>
          <w:rStyle w:val="CharSClsNo"/>
        </w:rPr>
        <w:t>4</w:t>
      </w:r>
      <w:r>
        <w:t>.</w:t>
      </w:r>
      <w:r>
        <w:tab/>
        <w:t>How the mayor or president is elected</w:t>
      </w:r>
      <w:bookmarkEnd w:id="10103"/>
      <w:bookmarkEnd w:id="10104"/>
      <w:bookmarkEnd w:id="10105"/>
      <w:bookmarkEnd w:id="10106"/>
      <w:bookmarkEnd w:id="10107"/>
      <w:bookmarkEnd w:id="10108"/>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bookmarkStart w:id="10109" w:name="_Toc520085907"/>
      <w:bookmarkStart w:id="10110" w:name="_Toc64778278"/>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 No. 66 of 2006 s. 14.]</w:t>
      </w:r>
    </w:p>
    <w:p>
      <w:pPr>
        <w:pStyle w:val="yHeading5"/>
        <w:outlineLvl w:val="0"/>
      </w:pPr>
      <w:bookmarkStart w:id="10111" w:name="_Toc112476267"/>
      <w:bookmarkStart w:id="10112" w:name="_Toc196125265"/>
      <w:bookmarkStart w:id="10113" w:name="_Toc244596128"/>
      <w:bookmarkStart w:id="10114" w:name="_Toc239148963"/>
      <w:r>
        <w:rPr>
          <w:rStyle w:val="CharSClsNo"/>
        </w:rPr>
        <w:t>5</w:t>
      </w:r>
      <w:r>
        <w:t>.</w:t>
      </w:r>
      <w:r>
        <w:tab/>
        <w:t>Votes may be cast a second time</w:t>
      </w:r>
      <w:bookmarkEnd w:id="10109"/>
      <w:bookmarkEnd w:id="10110"/>
      <w:bookmarkEnd w:id="10111"/>
      <w:bookmarkEnd w:id="10112"/>
      <w:bookmarkEnd w:id="10113"/>
      <w:bookmarkEnd w:id="10114"/>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outlineLvl w:val="0"/>
      </w:pPr>
      <w:bookmarkStart w:id="10115" w:name="_Toc64778279"/>
      <w:bookmarkStart w:id="10116" w:name="_Toc110755781"/>
      <w:bookmarkStart w:id="10117" w:name="_Toc111618917"/>
      <w:bookmarkStart w:id="10118" w:name="_Toc111622125"/>
      <w:bookmarkStart w:id="10119" w:name="_Toc112476268"/>
      <w:bookmarkStart w:id="10120" w:name="_Toc112732764"/>
      <w:bookmarkStart w:id="10121" w:name="_Toc124054090"/>
      <w:bookmarkStart w:id="10122" w:name="_Toc131399771"/>
      <w:bookmarkStart w:id="10123" w:name="_Toc136336615"/>
      <w:bookmarkStart w:id="10124" w:name="_Toc136409654"/>
      <w:bookmarkStart w:id="10125" w:name="_Toc136410454"/>
      <w:bookmarkStart w:id="10126" w:name="_Toc138826260"/>
      <w:bookmarkStart w:id="10127" w:name="_Toc139268256"/>
      <w:bookmarkStart w:id="10128" w:name="_Toc139693553"/>
      <w:bookmarkStart w:id="10129" w:name="_Toc141179523"/>
      <w:bookmarkStart w:id="10130" w:name="_Toc152739768"/>
      <w:bookmarkStart w:id="10131" w:name="_Toc153611709"/>
      <w:bookmarkStart w:id="10132" w:name="_Toc155598689"/>
      <w:bookmarkStart w:id="10133" w:name="_Toc157923408"/>
      <w:bookmarkStart w:id="10134" w:name="_Toc162950977"/>
      <w:bookmarkStart w:id="10135" w:name="_Toc170724958"/>
      <w:bookmarkStart w:id="10136" w:name="_Toc171228745"/>
      <w:bookmarkStart w:id="10137" w:name="_Toc171236134"/>
      <w:bookmarkStart w:id="10138" w:name="_Toc173899477"/>
      <w:bookmarkStart w:id="10139" w:name="_Toc175471106"/>
      <w:bookmarkStart w:id="10140" w:name="_Toc175472995"/>
      <w:bookmarkStart w:id="10141" w:name="_Toc176677860"/>
      <w:bookmarkStart w:id="10142" w:name="_Toc176777583"/>
      <w:bookmarkStart w:id="10143" w:name="_Toc176835849"/>
      <w:bookmarkStart w:id="10144" w:name="_Toc180317917"/>
      <w:bookmarkStart w:id="10145" w:name="_Toc180385826"/>
      <w:bookmarkStart w:id="10146" w:name="_Toc187032677"/>
      <w:bookmarkStart w:id="10147" w:name="_Toc187121659"/>
      <w:bookmarkStart w:id="10148" w:name="_Toc187819748"/>
      <w:bookmarkStart w:id="10149" w:name="_Toc188078179"/>
      <w:bookmarkStart w:id="10150" w:name="_Toc196125266"/>
      <w:bookmarkStart w:id="10151" w:name="_Toc196126132"/>
      <w:bookmarkStart w:id="10152" w:name="_Toc196802530"/>
      <w:bookmarkStart w:id="10153" w:name="_Toc197855889"/>
      <w:bookmarkStart w:id="10154" w:name="_Toc200518669"/>
      <w:bookmarkStart w:id="10155" w:name="_Toc202174645"/>
      <w:bookmarkStart w:id="10156" w:name="_Toc239148964"/>
      <w:bookmarkStart w:id="10157" w:name="_Toc244596129"/>
      <w:r>
        <w:rPr>
          <w:rStyle w:val="CharSDivNo"/>
        </w:rPr>
        <w:t>Division 2 </w:t>
      </w:r>
      <w:r>
        <w:t>— </w:t>
      </w:r>
      <w:r>
        <w:rPr>
          <w:rStyle w:val="CharSDivText"/>
        </w:rPr>
        <w:t>Deputy mayors and deputy presidents</w:t>
      </w:r>
      <w:bookmarkEnd w:id="10115"/>
      <w:bookmarkEnd w:id="10116"/>
      <w:bookmarkEnd w:id="10117"/>
      <w:bookmarkEnd w:id="10118"/>
      <w:bookmarkEnd w:id="10119"/>
      <w:bookmarkEnd w:id="10120"/>
      <w:bookmarkEnd w:id="10121"/>
      <w:bookmarkEnd w:id="10122"/>
      <w:bookmarkEnd w:id="10123"/>
      <w:bookmarkEnd w:id="10124"/>
      <w:bookmarkEnd w:id="10125"/>
      <w:bookmarkEnd w:id="10126"/>
      <w:bookmarkEnd w:id="10127"/>
      <w:bookmarkEnd w:id="10128"/>
      <w:bookmarkEnd w:id="10129"/>
      <w:bookmarkEnd w:id="10130"/>
      <w:bookmarkEnd w:id="10131"/>
      <w:bookmarkEnd w:id="10132"/>
      <w:bookmarkEnd w:id="10133"/>
      <w:bookmarkEnd w:id="10134"/>
      <w:bookmarkEnd w:id="10135"/>
      <w:bookmarkEnd w:id="10136"/>
      <w:bookmarkEnd w:id="10137"/>
      <w:bookmarkEnd w:id="10138"/>
      <w:bookmarkEnd w:id="10139"/>
      <w:bookmarkEnd w:id="10140"/>
      <w:bookmarkEnd w:id="10141"/>
      <w:bookmarkEnd w:id="10142"/>
      <w:bookmarkEnd w:id="10143"/>
      <w:bookmarkEnd w:id="10144"/>
      <w:bookmarkEnd w:id="10145"/>
      <w:bookmarkEnd w:id="10146"/>
      <w:bookmarkEnd w:id="10147"/>
      <w:bookmarkEnd w:id="10148"/>
      <w:bookmarkEnd w:id="10149"/>
      <w:bookmarkEnd w:id="10150"/>
      <w:bookmarkEnd w:id="10151"/>
      <w:bookmarkEnd w:id="10152"/>
      <w:bookmarkEnd w:id="10153"/>
      <w:bookmarkEnd w:id="10154"/>
      <w:bookmarkEnd w:id="10155"/>
      <w:bookmarkEnd w:id="10156"/>
      <w:bookmarkEnd w:id="10157"/>
    </w:p>
    <w:p>
      <w:pPr>
        <w:pStyle w:val="yHeading5"/>
        <w:outlineLvl w:val="0"/>
      </w:pPr>
      <w:bookmarkStart w:id="10158" w:name="_Toc520085908"/>
      <w:bookmarkStart w:id="10159" w:name="_Toc64778280"/>
      <w:bookmarkStart w:id="10160" w:name="_Toc112476269"/>
      <w:bookmarkStart w:id="10161" w:name="_Toc196125267"/>
      <w:bookmarkStart w:id="10162" w:name="_Toc244596130"/>
      <w:bookmarkStart w:id="10163" w:name="_Toc239148965"/>
      <w:r>
        <w:rPr>
          <w:rStyle w:val="CharSClsNo"/>
        </w:rPr>
        <w:t>6</w:t>
      </w:r>
      <w:r>
        <w:t>.</w:t>
      </w:r>
      <w:r>
        <w:tab/>
      </w:r>
      <w:bookmarkEnd w:id="10158"/>
      <w:bookmarkEnd w:id="10159"/>
      <w:bookmarkEnd w:id="10160"/>
      <w:r>
        <w:t>Terms used in this Division</w:t>
      </w:r>
      <w:bookmarkEnd w:id="10161"/>
      <w:bookmarkEnd w:id="10162"/>
      <w:bookmarkEnd w:id="10163"/>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the office</w:t>
      </w:r>
      <w:r>
        <w:t xml:space="preserve"> means the office of deputy mayor or deputy president.</w:t>
      </w:r>
    </w:p>
    <w:p>
      <w:pPr>
        <w:pStyle w:val="yHeading5"/>
        <w:outlineLvl w:val="0"/>
      </w:pPr>
      <w:bookmarkStart w:id="10164" w:name="_Toc520085909"/>
      <w:bookmarkStart w:id="10165" w:name="_Toc64778281"/>
      <w:bookmarkStart w:id="10166" w:name="_Toc112476270"/>
      <w:bookmarkStart w:id="10167" w:name="_Toc196125268"/>
      <w:bookmarkStart w:id="10168" w:name="_Toc244596131"/>
      <w:bookmarkStart w:id="10169" w:name="_Toc239148966"/>
      <w:r>
        <w:rPr>
          <w:rStyle w:val="CharSClsNo"/>
        </w:rPr>
        <w:t>7</w:t>
      </w:r>
      <w:r>
        <w:t>.</w:t>
      </w:r>
      <w:r>
        <w:tab/>
        <w:t>When the council elects the deputy mayor or deputy president</w:t>
      </w:r>
      <w:bookmarkEnd w:id="10164"/>
      <w:bookmarkEnd w:id="10165"/>
      <w:bookmarkEnd w:id="10166"/>
      <w:bookmarkEnd w:id="10167"/>
      <w:bookmarkEnd w:id="10168"/>
      <w:bookmarkEnd w:id="10169"/>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0"/>
      </w:pPr>
      <w:bookmarkStart w:id="10170" w:name="_Toc520085910"/>
      <w:bookmarkStart w:id="10171" w:name="_Toc64778282"/>
      <w:bookmarkStart w:id="10172" w:name="_Toc112476271"/>
      <w:bookmarkStart w:id="10173" w:name="_Toc196125269"/>
      <w:bookmarkStart w:id="10174" w:name="_Toc244596132"/>
      <w:bookmarkStart w:id="10175" w:name="_Toc239148967"/>
      <w:r>
        <w:rPr>
          <w:rStyle w:val="CharSClsNo"/>
        </w:rPr>
        <w:t>8</w:t>
      </w:r>
      <w:r>
        <w:t>.</w:t>
      </w:r>
      <w:r>
        <w:tab/>
        <w:t>How the deputy mayor or deputy president is elected</w:t>
      </w:r>
      <w:bookmarkEnd w:id="10170"/>
      <w:bookmarkEnd w:id="10171"/>
      <w:bookmarkEnd w:id="10172"/>
      <w:bookmarkEnd w:id="10173"/>
      <w:bookmarkEnd w:id="10174"/>
      <w:bookmarkEnd w:id="10175"/>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bookmarkStart w:id="10176" w:name="_Toc520085911"/>
      <w:bookmarkStart w:id="10177" w:name="_Toc64778283"/>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54(2)-(4); No. 49 of 2004 s. 69(6)</w:t>
      </w:r>
      <w:r>
        <w:noBreakHyphen/>
        <w:t>(9).]</w:t>
      </w:r>
    </w:p>
    <w:p>
      <w:pPr>
        <w:pStyle w:val="yHeading5"/>
        <w:outlineLvl w:val="0"/>
      </w:pPr>
      <w:bookmarkStart w:id="10178" w:name="_Toc112476272"/>
      <w:bookmarkStart w:id="10179" w:name="_Toc196125270"/>
      <w:bookmarkStart w:id="10180" w:name="_Toc244596133"/>
      <w:bookmarkStart w:id="10181" w:name="_Toc239148968"/>
      <w:r>
        <w:rPr>
          <w:rStyle w:val="CharSClsNo"/>
        </w:rPr>
        <w:t>9</w:t>
      </w:r>
      <w:r>
        <w:t>.</w:t>
      </w:r>
      <w:r>
        <w:tab/>
        <w:t>Votes may be cast a second time</w:t>
      </w:r>
      <w:bookmarkEnd w:id="10176"/>
      <w:bookmarkEnd w:id="10177"/>
      <w:bookmarkEnd w:id="10178"/>
      <w:bookmarkEnd w:id="10179"/>
      <w:bookmarkEnd w:id="10180"/>
      <w:bookmarkEnd w:id="10181"/>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outlineLvl w:val="0"/>
      </w:pPr>
      <w:bookmarkStart w:id="10182" w:name="_Toc110755786"/>
      <w:bookmarkStart w:id="10183" w:name="_Toc111618922"/>
      <w:bookmarkStart w:id="10184" w:name="_Toc111622130"/>
      <w:bookmarkStart w:id="10185" w:name="_Toc112476273"/>
      <w:bookmarkStart w:id="10186" w:name="_Toc112732769"/>
      <w:bookmarkStart w:id="10187" w:name="_Toc124054095"/>
      <w:bookmarkStart w:id="10188" w:name="_Toc131399776"/>
      <w:bookmarkStart w:id="10189" w:name="_Toc136336620"/>
      <w:bookmarkStart w:id="10190" w:name="_Toc136409659"/>
      <w:bookmarkStart w:id="10191" w:name="_Toc136410459"/>
      <w:bookmarkStart w:id="10192" w:name="_Toc138826265"/>
      <w:bookmarkStart w:id="10193" w:name="_Toc139268261"/>
      <w:bookmarkStart w:id="10194" w:name="_Toc139693558"/>
      <w:bookmarkStart w:id="10195" w:name="_Toc141179528"/>
      <w:bookmarkStart w:id="10196" w:name="_Toc152739773"/>
      <w:bookmarkStart w:id="10197" w:name="_Toc153611714"/>
      <w:bookmarkStart w:id="10198" w:name="_Toc155598694"/>
      <w:bookmarkStart w:id="10199" w:name="_Toc157923413"/>
      <w:bookmarkStart w:id="10200" w:name="_Toc162950982"/>
      <w:bookmarkStart w:id="10201" w:name="_Toc170724963"/>
      <w:bookmarkStart w:id="10202" w:name="_Toc171228750"/>
      <w:bookmarkStart w:id="10203" w:name="_Toc171236139"/>
      <w:bookmarkStart w:id="10204" w:name="_Toc173899482"/>
      <w:bookmarkStart w:id="10205" w:name="_Toc175471111"/>
      <w:bookmarkStart w:id="10206" w:name="_Toc175473000"/>
      <w:bookmarkStart w:id="10207" w:name="_Toc176677865"/>
      <w:bookmarkStart w:id="10208" w:name="_Toc176777588"/>
      <w:bookmarkStart w:id="10209" w:name="_Toc176835854"/>
      <w:bookmarkStart w:id="10210" w:name="_Toc180317922"/>
      <w:bookmarkStart w:id="10211" w:name="_Toc180385831"/>
      <w:bookmarkStart w:id="10212" w:name="_Toc187032682"/>
      <w:bookmarkStart w:id="10213" w:name="_Toc187121664"/>
      <w:bookmarkStart w:id="10214" w:name="_Toc187819753"/>
      <w:bookmarkStart w:id="10215" w:name="_Toc188078184"/>
      <w:bookmarkStart w:id="10216" w:name="_Toc196125271"/>
      <w:bookmarkStart w:id="10217" w:name="_Toc196126137"/>
      <w:bookmarkStart w:id="10218" w:name="_Toc196802535"/>
      <w:bookmarkStart w:id="10219" w:name="_Toc197855894"/>
      <w:bookmarkStart w:id="10220" w:name="_Toc200518674"/>
      <w:bookmarkStart w:id="10221" w:name="_Toc202174650"/>
      <w:bookmarkStart w:id="10222" w:name="_Toc239148969"/>
      <w:bookmarkStart w:id="10223" w:name="_Toc244596134"/>
      <w:r>
        <w:rPr>
          <w:rStyle w:val="CharSDivNo"/>
        </w:rPr>
        <w:t>Division 3 </w:t>
      </w:r>
      <w:r>
        <w:t>— </w:t>
      </w:r>
      <w:r>
        <w:rPr>
          <w:rStyle w:val="CharSDivText"/>
        </w:rPr>
        <w:t>Validity of elections</w:t>
      </w:r>
      <w:bookmarkEnd w:id="10182"/>
      <w:bookmarkEnd w:id="10183"/>
      <w:bookmarkEnd w:id="10184"/>
      <w:bookmarkEnd w:id="10185"/>
      <w:bookmarkEnd w:id="10186"/>
      <w:bookmarkEnd w:id="10187"/>
      <w:bookmarkEnd w:id="10188"/>
      <w:bookmarkEnd w:id="10189"/>
      <w:bookmarkEnd w:id="10190"/>
      <w:bookmarkEnd w:id="10191"/>
      <w:bookmarkEnd w:id="10192"/>
      <w:bookmarkEnd w:id="10193"/>
      <w:bookmarkEnd w:id="10194"/>
      <w:bookmarkEnd w:id="10195"/>
      <w:bookmarkEnd w:id="10196"/>
      <w:bookmarkEnd w:id="10197"/>
      <w:bookmarkEnd w:id="10198"/>
      <w:bookmarkEnd w:id="10199"/>
      <w:bookmarkEnd w:id="10200"/>
      <w:bookmarkEnd w:id="10201"/>
      <w:bookmarkEnd w:id="10202"/>
      <w:bookmarkEnd w:id="10203"/>
      <w:bookmarkEnd w:id="10204"/>
      <w:bookmarkEnd w:id="10205"/>
      <w:bookmarkEnd w:id="10206"/>
      <w:bookmarkEnd w:id="10207"/>
      <w:bookmarkEnd w:id="10208"/>
      <w:bookmarkEnd w:id="10209"/>
      <w:bookmarkEnd w:id="10210"/>
      <w:bookmarkEnd w:id="10211"/>
      <w:bookmarkEnd w:id="10212"/>
      <w:bookmarkEnd w:id="10213"/>
      <w:bookmarkEnd w:id="10214"/>
      <w:bookmarkEnd w:id="10215"/>
      <w:bookmarkEnd w:id="10216"/>
      <w:bookmarkEnd w:id="10217"/>
      <w:bookmarkEnd w:id="10218"/>
      <w:bookmarkEnd w:id="10219"/>
      <w:bookmarkEnd w:id="10220"/>
      <w:bookmarkEnd w:id="10221"/>
      <w:bookmarkEnd w:id="10222"/>
      <w:bookmarkEnd w:id="10223"/>
    </w:p>
    <w:p>
      <w:pPr>
        <w:pStyle w:val="yFootnoteheading"/>
      </w:pPr>
      <w:r>
        <w:tab/>
        <w:t>[Heading inserted by No. 49 of 2004 s. 69(11).]</w:t>
      </w:r>
    </w:p>
    <w:p>
      <w:pPr>
        <w:pStyle w:val="yHeading5"/>
        <w:outlineLvl w:val="0"/>
      </w:pPr>
      <w:bookmarkStart w:id="10224" w:name="_Toc112476274"/>
      <w:bookmarkStart w:id="10225" w:name="_Toc196125272"/>
      <w:bookmarkStart w:id="10226" w:name="_Toc244596135"/>
      <w:bookmarkStart w:id="10227" w:name="_Toc239148970"/>
      <w:r>
        <w:rPr>
          <w:rStyle w:val="CharSClsNo"/>
        </w:rPr>
        <w:t>10</w:t>
      </w:r>
      <w:r>
        <w:t>.</w:t>
      </w:r>
      <w:r>
        <w:tab/>
        <w:t>Meaning of “election”</w:t>
      </w:r>
      <w:bookmarkEnd w:id="10224"/>
      <w:bookmarkEnd w:id="10225"/>
      <w:bookmarkEnd w:id="10226"/>
      <w:bookmarkEnd w:id="10227"/>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by No. 49 of 2004 s. 69(11).]</w:t>
      </w:r>
    </w:p>
    <w:p>
      <w:pPr>
        <w:pStyle w:val="yHeading5"/>
        <w:outlineLvl w:val="0"/>
      </w:pPr>
      <w:bookmarkStart w:id="10228" w:name="_Toc112476275"/>
      <w:bookmarkStart w:id="10229" w:name="_Toc196125273"/>
      <w:bookmarkStart w:id="10230" w:name="_Toc244596136"/>
      <w:bookmarkStart w:id="10231" w:name="_Toc239148971"/>
      <w:r>
        <w:rPr>
          <w:rStyle w:val="CharSClsNo"/>
        </w:rPr>
        <w:t>11</w:t>
      </w:r>
      <w:r>
        <w:t>.</w:t>
      </w:r>
      <w:r>
        <w:tab/>
        <w:t>Complaints about the validity of an election</w:t>
      </w:r>
      <w:bookmarkEnd w:id="10228"/>
      <w:bookmarkEnd w:id="10229"/>
      <w:bookmarkEnd w:id="10230"/>
      <w:bookmarkEnd w:id="10231"/>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by No. 49 of 2004 s. 69(11).]</w:t>
      </w:r>
    </w:p>
    <w:p>
      <w:pPr>
        <w:pStyle w:val="yHeading5"/>
        <w:outlineLvl w:val="0"/>
      </w:pPr>
      <w:bookmarkStart w:id="10232" w:name="_Toc112476276"/>
      <w:bookmarkStart w:id="10233" w:name="_Toc196125274"/>
      <w:bookmarkStart w:id="10234" w:name="_Toc244596137"/>
      <w:bookmarkStart w:id="10235" w:name="_Toc239148972"/>
      <w:r>
        <w:rPr>
          <w:rStyle w:val="CharSClsNo"/>
        </w:rPr>
        <w:t>12</w:t>
      </w:r>
      <w:r>
        <w:t>.</w:t>
      </w:r>
      <w:r>
        <w:tab/>
        <w:t>Complaints to go to a Court of Disputed Returns</w:t>
      </w:r>
      <w:bookmarkEnd w:id="10232"/>
      <w:bookmarkEnd w:id="10233"/>
      <w:bookmarkEnd w:id="10234"/>
      <w:bookmarkEnd w:id="10235"/>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w:t>
      </w:r>
    </w:p>
    <w:p>
      <w:pPr>
        <w:pStyle w:val="yIndenta"/>
      </w:pPr>
      <w:r>
        <w:tab/>
        <w:t>(b)</w:t>
      </w:r>
      <w:r>
        <w:tab/>
        <w:t>any office filled at the election is vacant;</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b/>
        </w:rPr>
        <w:t>“candidate A”</w:t>
      </w:r>
      <w:r>
        <w:t>) ought to have been elected to an office in place of another person (</w:t>
      </w:r>
      <w:r>
        <w:rPr>
          <w:b/>
        </w:rPr>
        <w:t>“candidate B</w:t>
      </w:r>
      <w:r>
        <w:t xml:space="preserve">”) — </w:t>
      </w:r>
    </w:p>
    <w:p>
      <w:pPr>
        <w:pStyle w:val="yIndenta"/>
      </w:pPr>
      <w:r>
        <w:tab/>
        <w:t>(a)</w:t>
      </w:r>
      <w:r>
        <w:tab/>
        <w:t>candidate B is not to act in that office;</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outlineLvl w:val="0"/>
      </w:pPr>
      <w:bookmarkStart w:id="10236" w:name="_Toc112476277"/>
      <w:bookmarkStart w:id="10237" w:name="_Toc196125275"/>
      <w:bookmarkStart w:id="10238" w:name="_Toc244596138"/>
      <w:bookmarkStart w:id="10239" w:name="_Toc239148973"/>
      <w:r>
        <w:rPr>
          <w:rStyle w:val="CharSClsNo"/>
        </w:rPr>
        <w:t>13</w:t>
      </w:r>
      <w:r>
        <w:t>.</w:t>
      </w:r>
      <w:r>
        <w:tab/>
        <w:t>No appeal</w:t>
      </w:r>
      <w:bookmarkEnd w:id="10236"/>
      <w:bookmarkEnd w:id="10237"/>
      <w:bookmarkEnd w:id="10238"/>
      <w:bookmarkEnd w:id="10239"/>
    </w:p>
    <w:p>
      <w:pPr>
        <w:pStyle w:val="ySubsection"/>
      </w:pPr>
      <w:r>
        <w:tab/>
      </w:r>
      <w:r>
        <w:tab/>
        <w:t>There is no appeal from a decision of a Court of Disputed Returns.</w:t>
      </w:r>
    </w:p>
    <w:p>
      <w:pPr>
        <w:pStyle w:val="yFootnoteheading"/>
      </w:pPr>
      <w:r>
        <w:tab/>
        <w:t>[Clause 13 inserted by No. 49 of 2004 s. 69(11).]</w:t>
      </w:r>
    </w:p>
    <w:p>
      <w:pPr>
        <w:pStyle w:val="yHeading5"/>
        <w:outlineLvl w:val="0"/>
      </w:pPr>
      <w:bookmarkStart w:id="10240" w:name="_Toc112476278"/>
      <w:bookmarkStart w:id="10241" w:name="_Toc196125276"/>
      <w:bookmarkStart w:id="10242" w:name="_Toc244596139"/>
      <w:bookmarkStart w:id="10243" w:name="_Toc239148974"/>
      <w:r>
        <w:rPr>
          <w:rStyle w:val="CharSClsNo"/>
        </w:rPr>
        <w:t>14</w:t>
      </w:r>
      <w:r>
        <w:t>.</w:t>
      </w:r>
      <w:r>
        <w:tab/>
        <w:t>Certain defects do not affect an election</w:t>
      </w:r>
      <w:bookmarkEnd w:id="10240"/>
      <w:bookmarkEnd w:id="10241"/>
      <w:bookmarkEnd w:id="10242"/>
      <w:bookmarkEnd w:id="10243"/>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outlineLvl w:val="0"/>
      </w:pPr>
      <w:bookmarkStart w:id="10244" w:name="_Toc112476279"/>
      <w:bookmarkStart w:id="10245" w:name="_Toc196125277"/>
      <w:bookmarkStart w:id="10246" w:name="_Toc244596140"/>
      <w:bookmarkStart w:id="10247" w:name="_Toc239148975"/>
      <w:r>
        <w:rPr>
          <w:rStyle w:val="CharSClsNo"/>
        </w:rPr>
        <w:t>15</w:t>
      </w:r>
      <w:r>
        <w:t>.</w:t>
      </w:r>
      <w:r>
        <w:tab/>
        <w:t>Regulations about retention and availability of electoral papers</w:t>
      </w:r>
      <w:bookmarkEnd w:id="10244"/>
      <w:bookmarkEnd w:id="10245"/>
      <w:bookmarkEnd w:id="10246"/>
      <w:bookmarkEnd w:id="10247"/>
    </w:p>
    <w:p>
      <w:pPr>
        <w:pStyle w:val="ySubsection"/>
      </w:pPr>
      <w:r>
        <w:tab/>
      </w:r>
      <w:r>
        <w:tab/>
        <w:t>Regulations made under section 4.84 apply in respect of elections in so far as they are capable of being so applied.</w:t>
      </w:r>
    </w:p>
    <w:p>
      <w:pPr>
        <w:pStyle w:val="yFootnoteheading"/>
      </w:pPr>
      <w:r>
        <w:tab/>
        <w:t>[Clause 15 inserted by No. 49 of 2004 s. 69(11).]</w:t>
      </w:r>
    </w:p>
    <w:p>
      <w:pPr>
        <w:pStyle w:val="yScheduleHeading"/>
        <w:outlineLvl w:val="0"/>
      </w:pPr>
      <w:bookmarkStart w:id="10248" w:name="_Toc64778284"/>
      <w:bookmarkStart w:id="10249" w:name="_Toc110324322"/>
      <w:bookmarkStart w:id="10250" w:name="_Toc110755793"/>
      <w:bookmarkStart w:id="10251" w:name="_Toc111618929"/>
      <w:bookmarkStart w:id="10252" w:name="_Toc111622137"/>
      <w:bookmarkStart w:id="10253" w:name="_Toc112476280"/>
      <w:bookmarkStart w:id="10254" w:name="_Toc112732776"/>
      <w:bookmarkStart w:id="10255" w:name="_Toc124054102"/>
      <w:bookmarkStart w:id="10256" w:name="_Toc131399783"/>
      <w:bookmarkStart w:id="10257" w:name="_Toc136336627"/>
      <w:bookmarkStart w:id="10258" w:name="_Toc136409666"/>
      <w:bookmarkStart w:id="10259" w:name="_Toc136410466"/>
      <w:bookmarkStart w:id="10260" w:name="_Toc138826272"/>
      <w:bookmarkStart w:id="10261" w:name="_Toc139268268"/>
      <w:bookmarkStart w:id="10262" w:name="_Toc139693565"/>
      <w:bookmarkStart w:id="10263" w:name="_Toc141179535"/>
      <w:bookmarkStart w:id="10264" w:name="_Toc152739780"/>
      <w:bookmarkStart w:id="10265" w:name="_Toc153611721"/>
      <w:bookmarkStart w:id="10266" w:name="_Toc155598701"/>
      <w:bookmarkStart w:id="10267" w:name="_Toc157923420"/>
      <w:bookmarkStart w:id="10268" w:name="_Toc162950989"/>
      <w:bookmarkStart w:id="10269" w:name="_Toc170724970"/>
      <w:bookmarkStart w:id="10270" w:name="_Toc171228757"/>
      <w:bookmarkStart w:id="10271" w:name="_Toc171236146"/>
      <w:bookmarkStart w:id="10272" w:name="_Toc173899489"/>
      <w:bookmarkStart w:id="10273" w:name="_Toc175471118"/>
      <w:bookmarkStart w:id="10274" w:name="_Toc175473007"/>
      <w:bookmarkStart w:id="10275" w:name="_Toc176677872"/>
      <w:bookmarkStart w:id="10276" w:name="_Toc176777595"/>
      <w:bookmarkStart w:id="10277" w:name="_Toc176835861"/>
      <w:bookmarkStart w:id="10278" w:name="_Toc180317929"/>
      <w:bookmarkStart w:id="10279" w:name="_Toc180385838"/>
      <w:bookmarkStart w:id="10280" w:name="_Toc187032689"/>
      <w:bookmarkStart w:id="10281" w:name="_Toc187121671"/>
      <w:bookmarkStart w:id="10282" w:name="_Toc187819760"/>
      <w:bookmarkStart w:id="10283" w:name="_Toc188078191"/>
      <w:bookmarkStart w:id="10284" w:name="_Toc196125278"/>
      <w:bookmarkStart w:id="10285" w:name="_Toc196126144"/>
      <w:bookmarkStart w:id="10286" w:name="_Toc196802542"/>
      <w:bookmarkStart w:id="10287" w:name="_Toc197855901"/>
      <w:bookmarkStart w:id="10288" w:name="_Toc200518681"/>
      <w:bookmarkStart w:id="10289" w:name="_Toc202174657"/>
      <w:bookmarkStart w:id="10290" w:name="_Toc239148976"/>
      <w:bookmarkStart w:id="10291" w:name="_Toc244596141"/>
      <w:r>
        <w:rPr>
          <w:rStyle w:val="CharSchNo"/>
        </w:rPr>
        <w:t>Schedule 2.4</w:t>
      </w:r>
      <w:r>
        <w:rPr>
          <w:rStyle w:val="CharSDivNo"/>
        </w:rPr>
        <w:t> </w:t>
      </w:r>
      <w:r>
        <w:t>—</w:t>
      </w:r>
      <w:r>
        <w:rPr>
          <w:rStyle w:val="CharSDivText"/>
        </w:rPr>
        <w:t> </w:t>
      </w:r>
      <w:r>
        <w:rPr>
          <w:rStyle w:val="CharSchText"/>
        </w:rPr>
        <w:t>Provisions about commissioners</w:t>
      </w:r>
      <w:bookmarkEnd w:id="10248"/>
      <w:bookmarkEnd w:id="10249"/>
      <w:bookmarkEnd w:id="10250"/>
      <w:bookmarkEnd w:id="10251"/>
      <w:bookmarkEnd w:id="10252"/>
      <w:bookmarkEnd w:id="10253"/>
      <w:bookmarkEnd w:id="10254"/>
      <w:bookmarkEnd w:id="10255"/>
      <w:bookmarkEnd w:id="10256"/>
      <w:bookmarkEnd w:id="10257"/>
      <w:bookmarkEnd w:id="10258"/>
      <w:bookmarkEnd w:id="10259"/>
      <w:bookmarkEnd w:id="10260"/>
      <w:bookmarkEnd w:id="10261"/>
      <w:bookmarkEnd w:id="10262"/>
      <w:bookmarkEnd w:id="10263"/>
      <w:bookmarkEnd w:id="10264"/>
      <w:bookmarkEnd w:id="10265"/>
      <w:bookmarkEnd w:id="10266"/>
      <w:bookmarkEnd w:id="10267"/>
      <w:bookmarkEnd w:id="10268"/>
      <w:bookmarkEnd w:id="10269"/>
      <w:bookmarkEnd w:id="10270"/>
      <w:bookmarkEnd w:id="10271"/>
      <w:bookmarkEnd w:id="10272"/>
      <w:bookmarkEnd w:id="10273"/>
      <w:bookmarkEnd w:id="10274"/>
      <w:bookmarkEnd w:id="10275"/>
      <w:bookmarkEnd w:id="10276"/>
      <w:bookmarkEnd w:id="10277"/>
      <w:bookmarkEnd w:id="10278"/>
      <w:bookmarkEnd w:id="10279"/>
      <w:bookmarkEnd w:id="10280"/>
      <w:bookmarkEnd w:id="10281"/>
      <w:bookmarkEnd w:id="10282"/>
      <w:bookmarkEnd w:id="10283"/>
      <w:bookmarkEnd w:id="10284"/>
      <w:bookmarkEnd w:id="10285"/>
      <w:bookmarkEnd w:id="10286"/>
      <w:bookmarkEnd w:id="10287"/>
      <w:bookmarkEnd w:id="10288"/>
      <w:bookmarkEnd w:id="10289"/>
      <w:bookmarkEnd w:id="10290"/>
      <w:bookmarkEnd w:id="10291"/>
    </w:p>
    <w:p>
      <w:pPr>
        <w:pStyle w:val="yShoulderClause"/>
      </w:pPr>
      <w:r>
        <w:t>[Section 2.41]</w:t>
      </w:r>
    </w:p>
    <w:p>
      <w:pPr>
        <w:pStyle w:val="yHeading5"/>
        <w:outlineLvl w:val="0"/>
      </w:pPr>
      <w:bookmarkStart w:id="10292" w:name="_Toc520085912"/>
      <w:bookmarkStart w:id="10293" w:name="_Toc64778285"/>
      <w:bookmarkStart w:id="10294" w:name="_Toc112476281"/>
      <w:bookmarkStart w:id="10295" w:name="_Toc196125279"/>
      <w:bookmarkStart w:id="10296" w:name="_Toc244596142"/>
      <w:bookmarkStart w:id="10297" w:name="_Toc239148977"/>
      <w:r>
        <w:rPr>
          <w:rStyle w:val="CharSClsNo"/>
        </w:rPr>
        <w:t>1</w:t>
      </w:r>
      <w:r>
        <w:t>.</w:t>
      </w:r>
      <w:r>
        <w:tab/>
        <w:t>Eligibility for appointment</w:t>
      </w:r>
      <w:bookmarkEnd w:id="10292"/>
      <w:bookmarkEnd w:id="10293"/>
      <w:bookmarkEnd w:id="10294"/>
      <w:bookmarkEnd w:id="10295"/>
      <w:bookmarkEnd w:id="10296"/>
      <w:bookmarkEnd w:id="10297"/>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outlineLvl w:val="0"/>
      </w:pPr>
      <w:bookmarkStart w:id="10298" w:name="_Toc520085913"/>
      <w:bookmarkStart w:id="10299" w:name="_Toc64778286"/>
      <w:bookmarkStart w:id="10300" w:name="_Toc112476282"/>
      <w:bookmarkStart w:id="10301" w:name="_Toc196125280"/>
      <w:bookmarkStart w:id="10302" w:name="_Toc244596143"/>
      <w:bookmarkStart w:id="10303" w:name="_Toc239148978"/>
      <w:r>
        <w:rPr>
          <w:rStyle w:val="CharSClsNo"/>
        </w:rPr>
        <w:t>2</w:t>
      </w:r>
      <w:r>
        <w:t>.</w:t>
      </w:r>
      <w:r>
        <w:tab/>
        <w:t>Tenure</w:t>
      </w:r>
      <w:bookmarkEnd w:id="10298"/>
      <w:bookmarkEnd w:id="10299"/>
      <w:bookmarkEnd w:id="10300"/>
      <w:bookmarkEnd w:id="10301"/>
      <w:bookmarkEnd w:id="10302"/>
      <w:bookmarkEnd w:id="10303"/>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outlineLvl w:val="0"/>
      </w:pPr>
      <w:bookmarkStart w:id="10304" w:name="_Toc520085914"/>
      <w:bookmarkStart w:id="10305" w:name="_Toc64778287"/>
      <w:bookmarkStart w:id="10306" w:name="_Toc112476283"/>
      <w:bookmarkStart w:id="10307" w:name="_Toc196125281"/>
      <w:bookmarkStart w:id="10308" w:name="_Toc244596144"/>
      <w:bookmarkStart w:id="10309" w:name="_Toc239148979"/>
      <w:r>
        <w:rPr>
          <w:rStyle w:val="CharSClsNo"/>
        </w:rPr>
        <w:t>3</w:t>
      </w:r>
      <w:r>
        <w:t>.</w:t>
      </w:r>
      <w:r>
        <w:tab/>
        <w:t>Vacancies</w:t>
      </w:r>
      <w:bookmarkEnd w:id="10304"/>
      <w:bookmarkEnd w:id="10305"/>
      <w:bookmarkEnd w:id="10306"/>
      <w:bookmarkEnd w:id="10307"/>
      <w:bookmarkEnd w:id="10308"/>
      <w:bookmarkEnd w:id="10309"/>
    </w:p>
    <w:p>
      <w:pPr>
        <w:pStyle w:val="ySubsection"/>
      </w:pPr>
      <w:r>
        <w:tab/>
      </w:r>
      <w:r>
        <w:tab/>
        <w:t>The office of a commissioner becomes vacant if — </w:t>
      </w:r>
    </w:p>
    <w:p>
      <w:pPr>
        <w:pStyle w:val="yIndenta"/>
      </w:pPr>
      <w:r>
        <w:tab/>
        <w:t>(a)</w:t>
      </w:r>
      <w:r>
        <w:tab/>
        <w:t>the commissioner dies;</w:t>
      </w:r>
    </w:p>
    <w:p>
      <w:pPr>
        <w:pStyle w:val="yIndenta"/>
      </w:pPr>
      <w:r>
        <w:tab/>
        <w:t>(b)</w:t>
      </w:r>
      <w:r>
        <w:tab/>
        <w:t>the Governor receives the written resignation of the commissioner;</w:t>
      </w:r>
    </w:p>
    <w:p>
      <w:pPr>
        <w:pStyle w:val="yIndenta"/>
      </w:pPr>
      <w:r>
        <w:tab/>
        <w:t>(c)</w:t>
      </w:r>
      <w:r>
        <w:tab/>
        <w:t>the commissioner is absent, without leave and without reasonable excuse, from 3 consecutive meetings of the joint commissioners of which he or she has had notice;</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0"/>
      </w:pPr>
      <w:bookmarkStart w:id="10310" w:name="_Toc520085915"/>
      <w:bookmarkStart w:id="10311" w:name="_Toc64778288"/>
      <w:bookmarkStart w:id="10312" w:name="_Toc112476284"/>
      <w:bookmarkStart w:id="10313" w:name="_Toc196125282"/>
      <w:bookmarkStart w:id="10314" w:name="_Toc244596145"/>
      <w:bookmarkStart w:id="10315" w:name="_Toc239148980"/>
      <w:r>
        <w:rPr>
          <w:rStyle w:val="CharSClsNo"/>
        </w:rPr>
        <w:t>4</w:t>
      </w:r>
      <w:r>
        <w:t>.</w:t>
      </w:r>
      <w:r>
        <w:tab/>
        <w:t>Vacancies may be filled</w:t>
      </w:r>
      <w:bookmarkEnd w:id="10310"/>
      <w:bookmarkEnd w:id="10311"/>
      <w:bookmarkEnd w:id="10312"/>
      <w:bookmarkEnd w:id="10313"/>
      <w:bookmarkEnd w:id="10314"/>
      <w:bookmarkEnd w:id="10315"/>
    </w:p>
    <w:p>
      <w:pPr>
        <w:pStyle w:val="ySubsection"/>
      </w:pPr>
      <w:r>
        <w:tab/>
      </w:r>
      <w:r>
        <w:tab/>
        <w:t>If the office of a commissioner becomes vacant the Governor may appoint a person to fill the vacancy.</w:t>
      </w:r>
    </w:p>
    <w:p>
      <w:pPr>
        <w:pStyle w:val="yHeading5"/>
        <w:outlineLvl w:val="0"/>
      </w:pPr>
      <w:bookmarkStart w:id="10316" w:name="_Toc520085916"/>
      <w:bookmarkStart w:id="10317" w:name="_Toc64778289"/>
      <w:bookmarkStart w:id="10318" w:name="_Toc112476285"/>
      <w:bookmarkStart w:id="10319" w:name="_Toc196125283"/>
      <w:bookmarkStart w:id="10320" w:name="_Toc244596146"/>
      <w:bookmarkStart w:id="10321" w:name="_Toc239148981"/>
      <w:r>
        <w:rPr>
          <w:rStyle w:val="CharSClsNo"/>
        </w:rPr>
        <w:t>5</w:t>
      </w:r>
      <w:r>
        <w:t>.</w:t>
      </w:r>
      <w:r>
        <w:tab/>
        <w:t>Payment of commissioners</w:t>
      </w:r>
      <w:bookmarkEnd w:id="10316"/>
      <w:bookmarkEnd w:id="10317"/>
      <w:bookmarkEnd w:id="10318"/>
      <w:bookmarkEnd w:id="10319"/>
      <w:bookmarkEnd w:id="10320"/>
      <w:bookmarkEnd w:id="10321"/>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0"/>
      </w:pPr>
      <w:bookmarkStart w:id="10322" w:name="_Toc520085917"/>
      <w:bookmarkStart w:id="10323" w:name="_Toc64778290"/>
      <w:bookmarkStart w:id="10324" w:name="_Toc112476286"/>
      <w:bookmarkStart w:id="10325" w:name="_Toc196125284"/>
      <w:bookmarkStart w:id="10326" w:name="_Toc244596147"/>
      <w:bookmarkStart w:id="10327" w:name="_Toc239148982"/>
      <w:r>
        <w:rPr>
          <w:rStyle w:val="CharSClsNo"/>
        </w:rPr>
        <w:t>6</w:t>
      </w:r>
      <w:r>
        <w:t>.</w:t>
      </w:r>
      <w:r>
        <w:tab/>
        <w:t>Procedure at meetings of joint commissioners</w:t>
      </w:r>
      <w:bookmarkEnd w:id="10322"/>
      <w:bookmarkEnd w:id="10323"/>
      <w:bookmarkEnd w:id="10324"/>
      <w:bookmarkEnd w:id="10325"/>
      <w:bookmarkEnd w:id="10326"/>
      <w:bookmarkEnd w:id="10327"/>
    </w:p>
    <w:p>
      <w:pPr>
        <w:pStyle w:val="ySubsection"/>
      </w:pPr>
      <w:r>
        <w:tab/>
        <w:t>(1)</w:t>
      </w:r>
      <w:r>
        <w:tab/>
        <w:t>At a meeting of joint commissioners — </w:t>
      </w:r>
    </w:p>
    <w:p>
      <w:pPr>
        <w:pStyle w:val="yIndenta"/>
      </w:pPr>
      <w:r>
        <w:tab/>
        <w:t>(a)</w:t>
      </w:r>
      <w:r>
        <w:tab/>
        <w:t>if 3 commissioners are appointed, 2 of them constitute a quorum;</w:t>
      </w:r>
    </w:p>
    <w:p>
      <w:pPr>
        <w:pStyle w:val="yIndenta"/>
      </w:pPr>
      <w:r>
        <w:tab/>
        <w:t>(b)</w:t>
      </w:r>
      <w:r>
        <w:tab/>
        <w:t>if 5 commissioners are appointed, 3 of them constitute a quorum;</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[Clause 6 amended by No. 64 of 1998 s. 55.]</w:t>
      </w:r>
    </w:p>
    <w:p>
      <w:pPr>
        <w:pStyle w:val="yScheduleHeading"/>
      </w:pPr>
      <w:bookmarkStart w:id="10328" w:name="_Toc64778291"/>
      <w:bookmarkStart w:id="10329" w:name="_Toc110324329"/>
      <w:bookmarkStart w:id="10330" w:name="_Toc110755800"/>
      <w:bookmarkStart w:id="10331" w:name="_Toc111618936"/>
      <w:bookmarkStart w:id="10332" w:name="_Toc111622144"/>
      <w:bookmarkStart w:id="10333" w:name="_Toc112476287"/>
      <w:bookmarkStart w:id="10334" w:name="_Toc112732783"/>
      <w:bookmarkStart w:id="10335" w:name="_Toc124054109"/>
      <w:bookmarkStart w:id="10336" w:name="_Toc131399790"/>
      <w:bookmarkStart w:id="10337" w:name="_Toc136336634"/>
      <w:bookmarkStart w:id="10338" w:name="_Toc136409673"/>
      <w:bookmarkStart w:id="10339" w:name="_Toc136410473"/>
      <w:bookmarkStart w:id="10340" w:name="_Toc138826279"/>
      <w:bookmarkStart w:id="10341" w:name="_Toc139268275"/>
      <w:bookmarkStart w:id="10342" w:name="_Toc139693572"/>
      <w:bookmarkStart w:id="10343" w:name="_Toc141179542"/>
      <w:bookmarkStart w:id="10344" w:name="_Toc152739787"/>
      <w:bookmarkStart w:id="10345" w:name="_Toc153611728"/>
      <w:bookmarkStart w:id="10346" w:name="_Toc155598708"/>
      <w:bookmarkStart w:id="10347" w:name="_Toc157923427"/>
      <w:bookmarkStart w:id="10348" w:name="_Toc162950996"/>
      <w:bookmarkStart w:id="10349" w:name="_Toc170724977"/>
      <w:bookmarkStart w:id="10350" w:name="_Toc171228764"/>
      <w:bookmarkStart w:id="10351" w:name="_Toc171236153"/>
      <w:bookmarkStart w:id="10352" w:name="_Toc173899496"/>
      <w:bookmarkStart w:id="10353" w:name="_Toc175471125"/>
      <w:bookmarkStart w:id="10354" w:name="_Toc175473014"/>
      <w:bookmarkStart w:id="10355" w:name="_Toc176677879"/>
      <w:bookmarkStart w:id="10356" w:name="_Toc176777602"/>
      <w:bookmarkStart w:id="10357" w:name="_Toc176835868"/>
      <w:bookmarkStart w:id="10358" w:name="_Toc180317936"/>
      <w:bookmarkStart w:id="10359" w:name="_Toc180385845"/>
      <w:bookmarkStart w:id="10360" w:name="_Toc187032696"/>
      <w:bookmarkStart w:id="10361" w:name="_Toc187121678"/>
      <w:bookmarkStart w:id="10362" w:name="_Toc187819767"/>
      <w:bookmarkStart w:id="10363" w:name="_Toc188078198"/>
      <w:bookmarkStart w:id="10364" w:name="_Toc196125285"/>
      <w:bookmarkStart w:id="10365" w:name="_Toc196126151"/>
      <w:bookmarkStart w:id="10366" w:name="_Toc196802549"/>
      <w:bookmarkStart w:id="10367" w:name="_Toc197855908"/>
      <w:bookmarkStart w:id="10368" w:name="_Toc200518688"/>
      <w:bookmarkStart w:id="10369" w:name="_Toc202174664"/>
      <w:bookmarkStart w:id="10370" w:name="_Toc239148983"/>
      <w:bookmarkStart w:id="10371" w:name="_Toc244596148"/>
      <w:r>
        <w:rPr>
          <w:rStyle w:val="CharSchNo"/>
        </w:rPr>
        <w:t>Schedule 2.5</w:t>
      </w:r>
      <w:r>
        <w:rPr>
          <w:rStyle w:val="CharSDivNo"/>
        </w:rPr>
        <w:t> </w:t>
      </w:r>
      <w:r>
        <w:t>—</w:t>
      </w:r>
      <w:r>
        <w:rPr>
          <w:rStyle w:val="CharSDivText"/>
        </w:rPr>
        <w:t> </w:t>
      </w:r>
      <w:r>
        <w:rPr>
          <w:rStyle w:val="CharSchText"/>
        </w:rPr>
        <w:t>Provisions about the Local Government Advisory Board</w:t>
      </w:r>
      <w:bookmarkEnd w:id="10328"/>
      <w:bookmarkEnd w:id="10329"/>
      <w:bookmarkEnd w:id="10330"/>
      <w:bookmarkEnd w:id="10331"/>
      <w:bookmarkEnd w:id="10332"/>
      <w:bookmarkEnd w:id="10333"/>
      <w:bookmarkEnd w:id="10334"/>
      <w:bookmarkEnd w:id="10335"/>
      <w:bookmarkEnd w:id="10336"/>
      <w:bookmarkEnd w:id="10337"/>
      <w:bookmarkEnd w:id="10338"/>
      <w:bookmarkEnd w:id="10339"/>
      <w:bookmarkEnd w:id="10340"/>
      <w:bookmarkEnd w:id="10341"/>
      <w:bookmarkEnd w:id="10342"/>
      <w:bookmarkEnd w:id="10343"/>
      <w:bookmarkEnd w:id="10344"/>
      <w:bookmarkEnd w:id="10345"/>
      <w:bookmarkEnd w:id="10346"/>
      <w:bookmarkEnd w:id="10347"/>
      <w:bookmarkEnd w:id="10348"/>
      <w:bookmarkEnd w:id="10349"/>
      <w:bookmarkEnd w:id="10350"/>
      <w:bookmarkEnd w:id="10351"/>
      <w:bookmarkEnd w:id="10352"/>
      <w:bookmarkEnd w:id="10353"/>
      <w:bookmarkEnd w:id="10354"/>
      <w:bookmarkEnd w:id="10355"/>
      <w:bookmarkEnd w:id="10356"/>
      <w:bookmarkEnd w:id="10357"/>
      <w:bookmarkEnd w:id="10358"/>
      <w:bookmarkEnd w:id="10359"/>
      <w:bookmarkEnd w:id="10360"/>
      <w:bookmarkEnd w:id="10361"/>
      <w:bookmarkEnd w:id="10362"/>
      <w:bookmarkEnd w:id="10363"/>
      <w:bookmarkEnd w:id="10364"/>
      <w:bookmarkEnd w:id="10365"/>
      <w:bookmarkEnd w:id="10366"/>
      <w:bookmarkEnd w:id="10367"/>
      <w:bookmarkEnd w:id="10368"/>
      <w:bookmarkEnd w:id="10369"/>
      <w:bookmarkEnd w:id="10370"/>
      <w:bookmarkEnd w:id="10371"/>
      <w:r>
        <w:t xml:space="preserve"> </w:t>
      </w:r>
    </w:p>
    <w:p>
      <w:pPr>
        <w:pStyle w:val="yShoulderClause"/>
      </w:pPr>
      <w:r>
        <w:t>[Section 2.44(2)]</w:t>
      </w:r>
    </w:p>
    <w:p>
      <w:pPr>
        <w:pStyle w:val="yHeading5"/>
      </w:pPr>
      <w:bookmarkStart w:id="10372" w:name="_Toc520085918"/>
      <w:bookmarkStart w:id="10373" w:name="_Toc64778292"/>
      <w:bookmarkStart w:id="10374" w:name="_Toc112476288"/>
      <w:bookmarkStart w:id="10375" w:name="_Toc196125286"/>
      <w:bookmarkStart w:id="10376" w:name="_Toc244596149"/>
      <w:bookmarkStart w:id="10377" w:name="_Toc239148984"/>
      <w:r>
        <w:rPr>
          <w:rStyle w:val="CharSClsNo"/>
        </w:rPr>
        <w:t>1</w:t>
      </w:r>
      <w:r>
        <w:t>.</w:t>
      </w:r>
      <w:r>
        <w:tab/>
      </w:r>
      <w:bookmarkEnd w:id="10372"/>
      <w:bookmarkEnd w:id="10373"/>
      <w:bookmarkEnd w:id="10374"/>
      <w:r>
        <w:t>Term used in this Schedule</w:t>
      </w:r>
      <w:bookmarkEnd w:id="10375"/>
      <w:bookmarkEnd w:id="10376"/>
      <w:bookmarkEnd w:id="10377"/>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pPr>
      <w:bookmarkStart w:id="10378" w:name="_Toc520085919"/>
      <w:bookmarkStart w:id="10379" w:name="_Toc64778293"/>
      <w:bookmarkStart w:id="10380" w:name="_Toc112476289"/>
      <w:bookmarkStart w:id="10381" w:name="_Toc196125287"/>
      <w:bookmarkStart w:id="10382" w:name="_Toc244596150"/>
      <w:bookmarkStart w:id="10383" w:name="_Toc239148985"/>
      <w:r>
        <w:rPr>
          <w:rStyle w:val="CharSClsNo"/>
        </w:rPr>
        <w:t>2</w:t>
      </w:r>
      <w:r>
        <w:t>.</w:t>
      </w:r>
      <w:r>
        <w:tab/>
        <w:t>Membership of Advisory Board</w:t>
      </w:r>
      <w:bookmarkEnd w:id="10378"/>
      <w:bookmarkEnd w:id="10379"/>
      <w:bookmarkEnd w:id="10380"/>
      <w:bookmarkEnd w:id="10381"/>
      <w:bookmarkEnd w:id="10382"/>
      <w:bookmarkEnd w:id="10383"/>
    </w:p>
    <w:p>
      <w:pPr>
        <w:pStyle w:val="ySubsection"/>
      </w:pPr>
      <w:r>
        <w:tab/>
      </w:r>
      <w:r>
        <w:tab/>
        <w:t>The Advisory Board consists of 5 members appointed by the Governor of whom — </w:t>
      </w:r>
    </w:p>
    <w:p>
      <w:pPr>
        <w:pStyle w:val="yIndenta"/>
      </w:pPr>
      <w:r>
        <w:tab/>
        <w:t>(a)</w:t>
      </w:r>
      <w:r>
        <w:tab/>
        <w:t>one person is nominated by the Minister;</w:t>
      </w:r>
    </w:p>
    <w:p>
      <w:pPr>
        <w:pStyle w:val="yIndenta"/>
      </w:pPr>
      <w:r>
        <w:tab/>
        <w:t>(b)</w:t>
      </w:r>
      <w:r>
        <w:tab/>
        <w:t>2 persons are to be persons having experience as a member of a council appointed from a list submitted to the Minister by WALGA under clause 4(1);</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bookmarkStart w:id="10384" w:name="_Toc520085920"/>
      <w:bookmarkStart w:id="10385" w:name="_Toc64778294"/>
      <w:r>
        <w:tab/>
        <w:t>[Clause 2 amended by No. 1 of 1998 s. 26(1); No. 49 of 2004 s. 12 and 71(2).]</w:t>
      </w:r>
    </w:p>
    <w:p>
      <w:pPr>
        <w:pStyle w:val="yHeading5"/>
      </w:pPr>
      <w:bookmarkStart w:id="10386" w:name="_Toc112476290"/>
      <w:bookmarkStart w:id="10387" w:name="_Toc196125288"/>
      <w:bookmarkStart w:id="10388" w:name="_Toc244596151"/>
      <w:bookmarkStart w:id="10389" w:name="_Toc239148986"/>
      <w:r>
        <w:rPr>
          <w:rStyle w:val="CharSClsNo"/>
        </w:rPr>
        <w:t>3</w:t>
      </w:r>
      <w:r>
        <w:t>.</w:t>
      </w:r>
      <w:r>
        <w:tab/>
        <w:t>Deputies</w:t>
      </w:r>
      <w:bookmarkEnd w:id="10384"/>
      <w:bookmarkEnd w:id="10385"/>
      <w:bookmarkEnd w:id="10386"/>
      <w:bookmarkEnd w:id="10387"/>
      <w:bookmarkEnd w:id="10388"/>
      <w:bookmarkEnd w:id="10389"/>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w:t>
      </w:r>
    </w:p>
    <w:p>
      <w:pPr>
        <w:pStyle w:val="yIndenta"/>
      </w:pPr>
      <w:r>
        <w:tab/>
        <w:t>(aa)</w:t>
      </w:r>
      <w:r>
        <w:tab/>
        <w:t>if the member is the member appointed under clause 2(d) and is presiding at a meeting under clause 7(2), entitled to attend the meeting even though the member is also present;</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pPr>
      <w:bookmarkStart w:id="10390" w:name="_Toc520085921"/>
      <w:bookmarkStart w:id="10391" w:name="_Toc64778295"/>
      <w:bookmarkStart w:id="10392" w:name="_Toc112476291"/>
      <w:bookmarkStart w:id="10393" w:name="_Toc196125289"/>
      <w:bookmarkStart w:id="10394" w:name="_Toc244596152"/>
      <w:bookmarkStart w:id="10395" w:name="_Toc239148987"/>
      <w:r>
        <w:rPr>
          <w:rStyle w:val="CharSClsNo"/>
        </w:rPr>
        <w:t>4</w:t>
      </w:r>
      <w:r>
        <w:t>.</w:t>
      </w:r>
      <w:r>
        <w:tab/>
        <w:t>Submission of lists</w:t>
      </w:r>
      <w:bookmarkEnd w:id="10390"/>
      <w:bookmarkEnd w:id="10391"/>
      <w:bookmarkEnd w:id="10392"/>
      <w:bookmarkEnd w:id="10393"/>
      <w:bookmarkEnd w:id="10394"/>
      <w:bookmarkEnd w:id="10395"/>
    </w:p>
    <w:p>
      <w:pPr>
        <w:pStyle w:val="ySubsection"/>
        <w:spacing w:before="12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2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2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pPr>
      <w:bookmarkStart w:id="10396" w:name="_Toc520085922"/>
      <w:bookmarkStart w:id="10397" w:name="_Toc64778296"/>
      <w:bookmarkStart w:id="10398" w:name="_Toc112476292"/>
      <w:bookmarkStart w:id="10399" w:name="_Toc196125290"/>
      <w:bookmarkStart w:id="10400" w:name="_Toc244596153"/>
      <w:bookmarkStart w:id="10401" w:name="_Toc239148988"/>
      <w:r>
        <w:rPr>
          <w:rStyle w:val="CharSClsNo"/>
        </w:rPr>
        <w:t>5</w:t>
      </w:r>
      <w:r>
        <w:t>.</w:t>
      </w:r>
      <w:r>
        <w:tab/>
        <w:t>Term of office</w:t>
      </w:r>
      <w:bookmarkEnd w:id="10396"/>
      <w:bookmarkEnd w:id="10397"/>
      <w:bookmarkEnd w:id="10398"/>
      <w:bookmarkEnd w:id="10399"/>
      <w:bookmarkEnd w:id="10400"/>
      <w:bookmarkEnd w:id="10401"/>
    </w:p>
    <w:p>
      <w:pPr>
        <w:pStyle w:val="ySubsection"/>
        <w:spacing w:before="120"/>
      </w:pPr>
      <w:r>
        <w:tab/>
        <w:t>(1)</w:t>
      </w:r>
      <w:r>
        <w:tab/>
        <w:t>The term of office of a member is the period specified in the instrument of appointment and is not to exceed 4 years.</w:t>
      </w:r>
    </w:p>
    <w:p>
      <w:pPr>
        <w:pStyle w:val="ySubsection"/>
        <w:spacing w:before="120"/>
      </w:pPr>
      <w:r>
        <w:tab/>
        <w:t>(2)</w:t>
      </w:r>
      <w:r>
        <w:tab/>
        <w:t>Subclause (1) does not prevent a person who has held office as a member from being appointed for a subsequent term.</w:t>
      </w:r>
    </w:p>
    <w:p>
      <w:pPr>
        <w:pStyle w:val="yHeading5"/>
      </w:pPr>
      <w:bookmarkStart w:id="10402" w:name="_Toc520085923"/>
      <w:bookmarkStart w:id="10403" w:name="_Toc64778297"/>
      <w:bookmarkStart w:id="10404" w:name="_Toc112476293"/>
      <w:bookmarkStart w:id="10405" w:name="_Toc196125291"/>
      <w:bookmarkStart w:id="10406" w:name="_Toc244596154"/>
      <w:bookmarkStart w:id="10407" w:name="_Toc239148989"/>
      <w:r>
        <w:rPr>
          <w:rStyle w:val="CharSClsNo"/>
        </w:rPr>
        <w:t>6</w:t>
      </w:r>
      <w:r>
        <w:t>.</w:t>
      </w:r>
      <w:r>
        <w:tab/>
        <w:t>Vacation of office</w:t>
      </w:r>
      <w:bookmarkEnd w:id="10402"/>
      <w:bookmarkEnd w:id="10403"/>
      <w:bookmarkEnd w:id="10404"/>
      <w:bookmarkEnd w:id="10405"/>
      <w:bookmarkEnd w:id="10406"/>
      <w:bookmarkEnd w:id="10407"/>
    </w:p>
    <w:p>
      <w:pPr>
        <w:pStyle w:val="ySubsection"/>
        <w:spacing w:before="120"/>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pPr>
      <w:r>
        <w:tab/>
        <w:t>(2)</w:t>
      </w:r>
      <w:r>
        <w:tab/>
        <w:t>The Governor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pPr>
      <w:bookmarkStart w:id="10408" w:name="_Toc520085924"/>
      <w:bookmarkStart w:id="10409" w:name="_Toc64778298"/>
      <w:bookmarkStart w:id="10410" w:name="_Toc112476294"/>
      <w:bookmarkStart w:id="10411" w:name="_Toc196125292"/>
      <w:bookmarkStart w:id="10412" w:name="_Toc244596155"/>
      <w:bookmarkStart w:id="10413" w:name="_Toc239148990"/>
      <w:r>
        <w:rPr>
          <w:rStyle w:val="CharSClsNo"/>
        </w:rPr>
        <w:t>7</w:t>
      </w:r>
      <w:r>
        <w:t>.</w:t>
      </w:r>
      <w:r>
        <w:tab/>
        <w:t>Meetings</w:t>
      </w:r>
      <w:bookmarkEnd w:id="10408"/>
      <w:bookmarkEnd w:id="10409"/>
      <w:bookmarkEnd w:id="10410"/>
      <w:bookmarkEnd w:id="10411"/>
      <w:bookmarkEnd w:id="10412"/>
      <w:bookmarkEnd w:id="10413"/>
    </w:p>
    <w:p>
      <w:pPr>
        <w:pStyle w:val="ySubsection"/>
      </w:pPr>
      <w:r>
        <w:tab/>
        <w:t>(1)</w:t>
      </w:r>
      <w:r>
        <w:tab/>
        <w:t>The member appointed under clause 2(a) is to preside at all meetings of the Advisory Board at which he or she is present.</w:t>
      </w:r>
    </w:p>
    <w:p>
      <w:pPr>
        <w:pStyle w:val="ySubsection"/>
      </w:pPr>
      <w:r>
        <w:tab/>
        <w:t>(2)</w:t>
      </w:r>
      <w:r>
        <w:tab/>
        <w:t>If the member appointed under clause 2(a) is not present at a meeting the member appointed under clause 2(d) is to preside at the meeting.</w:t>
      </w:r>
    </w:p>
    <w:p>
      <w:pPr>
        <w:pStyle w:val="ySubsection"/>
      </w:pPr>
      <w:r>
        <w:tab/>
        <w:t>(3)</w:t>
      </w:r>
      <w:r>
        <w:tab/>
        <w:t>The quorum at a meeting is 3 one of whom must be the member appointed under clause 2(a) or the member appointed under clause 2(d).</w:t>
      </w:r>
    </w:p>
    <w:p>
      <w:pPr>
        <w:pStyle w:val="ySubsection"/>
      </w:pPr>
      <w:r>
        <w:tab/>
        <w:t>(4)</w:t>
      </w:r>
      <w:r>
        <w:tab/>
        <w:t>Subject to subclause (7), each member present at a meeting of the Advisory Board is entitled to one vote.</w:t>
      </w:r>
    </w:p>
    <w:p>
      <w:pPr>
        <w:pStyle w:val="ySubsection"/>
      </w:pPr>
      <w:r>
        <w:tab/>
        <w:t>(5)</w:t>
      </w:r>
      <w:r>
        <w:tab/>
        <w:t>Unless a question arising at a meeting is one that is required to be decided by an absolute majority, the question is to be decided by a majority of the votes of the members present and voting.</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w:t>
      </w:r>
    </w:p>
    <w:p>
      <w:pPr>
        <w:pStyle w:val="yFootnotesection"/>
      </w:pPr>
      <w:r>
        <w:tab/>
        <w:t>[Clause 7 amended by No. 1 of 1998 s. 26(4); No. 49 of 2004 s. 71(3).]</w:t>
      </w:r>
    </w:p>
    <w:p>
      <w:pPr>
        <w:pStyle w:val="yHeading5"/>
      </w:pPr>
      <w:bookmarkStart w:id="10414" w:name="_Toc520085925"/>
      <w:bookmarkStart w:id="10415" w:name="_Toc64778299"/>
      <w:bookmarkStart w:id="10416" w:name="_Toc112476295"/>
      <w:bookmarkStart w:id="10417" w:name="_Toc196125293"/>
      <w:bookmarkStart w:id="10418" w:name="_Toc244596156"/>
      <w:bookmarkStart w:id="10419" w:name="_Toc239148991"/>
      <w:r>
        <w:rPr>
          <w:rStyle w:val="CharSClsNo"/>
        </w:rPr>
        <w:t>8</w:t>
      </w:r>
      <w:r>
        <w:t>.</w:t>
      </w:r>
      <w:r>
        <w:tab/>
        <w:t>Remuneration and allowances</w:t>
      </w:r>
      <w:bookmarkEnd w:id="10414"/>
      <w:bookmarkEnd w:id="10415"/>
      <w:bookmarkEnd w:id="10416"/>
      <w:bookmarkEnd w:id="10417"/>
      <w:bookmarkEnd w:id="10418"/>
      <w:bookmarkEnd w:id="10419"/>
    </w:p>
    <w:p>
      <w:pPr>
        <w:pStyle w:val="ySubsection"/>
      </w:pPr>
      <w:r>
        <w:tab/>
        <w:t>(1)</w:t>
      </w:r>
      <w:r>
        <w:tab/>
        <w:t>Members are entitled to such remuneration and allowances as the Minister from time to time determines on the recommendation of the Minister for Public Sector Management.</w:t>
      </w:r>
    </w:p>
    <w:p>
      <w:pPr>
        <w:pStyle w:val="ySubsection"/>
      </w:pPr>
      <w:r>
        <w:tab/>
        <w:t>(2)</w:t>
      </w:r>
      <w:r>
        <w:tab/>
        <w:t>Subclause (1) does not apply to a member who is an officer of the Public Service.</w:t>
      </w:r>
    </w:p>
    <w:p>
      <w:pPr>
        <w:pStyle w:val="yHeading5"/>
      </w:pPr>
      <w:bookmarkStart w:id="10420" w:name="_Toc520085926"/>
      <w:bookmarkStart w:id="10421" w:name="_Toc64778300"/>
      <w:bookmarkStart w:id="10422" w:name="_Toc112476296"/>
      <w:bookmarkStart w:id="10423" w:name="_Toc196125294"/>
      <w:bookmarkStart w:id="10424" w:name="_Toc244596157"/>
      <w:bookmarkStart w:id="10425" w:name="_Toc239148992"/>
      <w:r>
        <w:rPr>
          <w:rStyle w:val="CharSClsNo"/>
        </w:rPr>
        <w:t>9</w:t>
      </w:r>
      <w:r>
        <w:t>.</w:t>
      </w:r>
      <w:r>
        <w:tab/>
        <w:t>Protection</w:t>
      </w:r>
      <w:bookmarkEnd w:id="10420"/>
      <w:bookmarkEnd w:id="10421"/>
      <w:bookmarkEnd w:id="10422"/>
      <w:bookmarkEnd w:id="10423"/>
      <w:bookmarkEnd w:id="10424"/>
      <w:bookmarkEnd w:id="10425"/>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pPr>
      <w:bookmarkStart w:id="10426" w:name="_Toc520085927"/>
      <w:bookmarkStart w:id="10427" w:name="_Toc64778301"/>
      <w:bookmarkStart w:id="10428" w:name="_Toc112476297"/>
      <w:bookmarkStart w:id="10429" w:name="_Toc196125295"/>
      <w:bookmarkStart w:id="10430" w:name="_Toc244596158"/>
      <w:bookmarkStart w:id="10431" w:name="_Toc239148993"/>
      <w:r>
        <w:rPr>
          <w:rStyle w:val="CharSClsNo"/>
        </w:rPr>
        <w:t>10</w:t>
      </w:r>
      <w:r>
        <w:t>.</w:t>
      </w:r>
      <w:r>
        <w:tab/>
        <w:t>Staff</w:t>
      </w:r>
      <w:bookmarkEnd w:id="10426"/>
      <w:bookmarkEnd w:id="10427"/>
      <w:bookmarkEnd w:id="10428"/>
      <w:bookmarkEnd w:id="10429"/>
      <w:bookmarkEnd w:id="10430"/>
      <w:bookmarkEnd w:id="10431"/>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pPr>
      <w:bookmarkStart w:id="10432" w:name="_Toc520085928"/>
      <w:bookmarkStart w:id="10433" w:name="_Toc64778302"/>
      <w:bookmarkStart w:id="10434" w:name="_Toc112476298"/>
      <w:bookmarkStart w:id="10435" w:name="_Toc196125296"/>
      <w:bookmarkStart w:id="10436" w:name="_Toc244596159"/>
      <w:bookmarkStart w:id="10437" w:name="_Toc239148994"/>
      <w:r>
        <w:rPr>
          <w:rStyle w:val="CharSClsNo"/>
        </w:rPr>
        <w:t>11</w:t>
      </w:r>
      <w:r>
        <w:t>.</w:t>
      </w:r>
      <w:r>
        <w:tab/>
        <w:t>Delegation</w:t>
      </w:r>
      <w:bookmarkEnd w:id="10432"/>
      <w:bookmarkEnd w:id="10433"/>
      <w:bookmarkEnd w:id="10434"/>
      <w:bookmarkEnd w:id="10435"/>
      <w:bookmarkEnd w:id="10436"/>
      <w:bookmarkEnd w:id="10437"/>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w:t>
      </w:r>
    </w:p>
    <w:p>
      <w:pPr>
        <w:pStyle w:val="yIndenta"/>
      </w:pPr>
      <w:r>
        <w:tab/>
        <w:t>(b)</w:t>
      </w:r>
      <w:r>
        <w:tab/>
        <w:t>2 persons chosen from the list submitted by WALGA for the purposes of the most recent appointment of a person as a member under clause 2(b);</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ind w:left="923" w:hanging="923"/>
      </w:pPr>
      <w:r>
        <w:tab/>
        <w:t>[(6)</w:t>
      </w:r>
      <w:r>
        <w:tab/>
        <w:t>repealed]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pPr>
      <w:r>
        <w:tab/>
        <w:t>(8)</w:t>
      </w:r>
      <w:r>
        <w:tab/>
        <w:t>When a committee appointed under subclause (1) has dealt with the matter delegated to it, it is dissolved.</w:t>
      </w:r>
    </w:p>
    <w:p>
      <w:pPr>
        <w:pStyle w:val="yFootnotesection"/>
      </w:pPr>
      <w:bookmarkStart w:id="10438" w:name="_Toc520085929"/>
      <w:bookmarkStart w:id="10439" w:name="_Toc64778303"/>
      <w:r>
        <w:tab/>
        <w:t>[Clause 11 amended by No. 1 of 1998 s. 26(5)-(7); No. 49 of 2004 s. 12 and 71(2).]</w:t>
      </w:r>
    </w:p>
    <w:p>
      <w:pPr>
        <w:pStyle w:val="yHeading5"/>
      </w:pPr>
      <w:bookmarkStart w:id="10440" w:name="_Toc112476299"/>
      <w:bookmarkStart w:id="10441" w:name="_Toc196125297"/>
      <w:bookmarkStart w:id="10442" w:name="_Toc244596160"/>
      <w:bookmarkStart w:id="10443" w:name="_Toc239148995"/>
      <w:r>
        <w:rPr>
          <w:rStyle w:val="CharSClsNo"/>
        </w:rPr>
        <w:t>12</w:t>
      </w:r>
      <w:r>
        <w:t>.</w:t>
      </w:r>
      <w:r>
        <w:tab/>
        <w:t>Powers of inquiry</w:t>
      </w:r>
      <w:bookmarkEnd w:id="10438"/>
      <w:bookmarkEnd w:id="10439"/>
      <w:bookmarkEnd w:id="10440"/>
      <w:bookmarkEnd w:id="10441"/>
      <w:bookmarkEnd w:id="10442"/>
      <w:bookmarkEnd w:id="10443"/>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pPr>
      <w:bookmarkStart w:id="10444" w:name="_Toc520085930"/>
      <w:bookmarkStart w:id="10445" w:name="_Toc64778304"/>
      <w:bookmarkStart w:id="10446" w:name="_Toc112476300"/>
      <w:bookmarkStart w:id="10447" w:name="_Toc196125298"/>
      <w:bookmarkStart w:id="10448" w:name="_Toc244596161"/>
      <w:bookmarkStart w:id="10449" w:name="_Toc239148996"/>
      <w:r>
        <w:rPr>
          <w:rStyle w:val="CharSClsNo"/>
        </w:rPr>
        <w:t>13</w:t>
      </w:r>
      <w:r>
        <w:t>.</w:t>
      </w:r>
      <w:r>
        <w:tab/>
        <w:t>Investigations</w:t>
      </w:r>
      <w:bookmarkEnd w:id="10444"/>
      <w:bookmarkEnd w:id="10445"/>
      <w:bookmarkEnd w:id="10446"/>
      <w:bookmarkEnd w:id="10447"/>
      <w:bookmarkEnd w:id="10448"/>
      <w:bookmarkEnd w:id="10449"/>
    </w:p>
    <w:p>
      <w:pPr>
        <w:pStyle w:val="ySubsection"/>
      </w:pPr>
      <w:r>
        <w:tab/>
      </w:r>
      <w:r>
        <w:tab/>
        <w:t>The Advisory Board may cause such investigations to be made as it sees fit for the purposes of its inquiry into a matter.</w:t>
      </w:r>
    </w:p>
    <w:p>
      <w:pPr>
        <w:pStyle w:val="yHeading5"/>
      </w:pPr>
      <w:bookmarkStart w:id="10450" w:name="_Toc520085931"/>
      <w:bookmarkStart w:id="10451" w:name="_Toc64778305"/>
      <w:bookmarkStart w:id="10452" w:name="_Toc112476301"/>
      <w:bookmarkStart w:id="10453" w:name="_Toc196125299"/>
      <w:bookmarkStart w:id="10454" w:name="_Toc244596162"/>
      <w:bookmarkStart w:id="10455" w:name="_Toc239148997"/>
      <w:r>
        <w:rPr>
          <w:rStyle w:val="CharSClsNo"/>
        </w:rPr>
        <w:t>14</w:t>
      </w:r>
      <w:r>
        <w:t>.</w:t>
      </w:r>
      <w:r>
        <w:tab/>
        <w:t>Annual report</w:t>
      </w:r>
      <w:bookmarkEnd w:id="10450"/>
      <w:bookmarkEnd w:id="10451"/>
      <w:bookmarkEnd w:id="10452"/>
      <w:bookmarkEnd w:id="10453"/>
      <w:bookmarkEnd w:id="10454"/>
      <w:bookmarkEnd w:id="10455"/>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pPr>
      <w:bookmarkStart w:id="10456" w:name="_Toc520085932"/>
      <w:bookmarkStart w:id="10457" w:name="_Toc64778306"/>
      <w:bookmarkStart w:id="10458" w:name="_Toc112476302"/>
      <w:bookmarkStart w:id="10459" w:name="_Toc196125300"/>
      <w:bookmarkStart w:id="10460" w:name="_Toc244596163"/>
      <w:bookmarkStart w:id="10461" w:name="_Toc239148998"/>
      <w:r>
        <w:rPr>
          <w:rStyle w:val="CharSClsNo"/>
        </w:rPr>
        <w:t>15</w:t>
      </w:r>
      <w:r>
        <w:t>.</w:t>
      </w:r>
      <w:r>
        <w:tab/>
        <w:t>Offences</w:t>
      </w:r>
      <w:bookmarkEnd w:id="10456"/>
      <w:bookmarkEnd w:id="10457"/>
      <w:bookmarkEnd w:id="10458"/>
      <w:bookmarkEnd w:id="10459"/>
      <w:bookmarkEnd w:id="10460"/>
      <w:bookmarkEnd w:id="10461"/>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w:t>
      </w:r>
    </w:p>
    <w:p>
      <w:pPr>
        <w:pStyle w:val="yIndenta"/>
      </w:pPr>
      <w:r>
        <w:tab/>
        <w:t>(b)</w:t>
      </w:r>
      <w:r>
        <w:tab/>
        <w:t>having been served with a summons to produce any document before the Advisory Board, fails without reasonable excuse (proof of which lies on him or her) to produce a document in obedience to the summons;</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10462" w:name="_Toc64778307"/>
    </w:p>
    <w:p>
      <w:pPr>
        <w:pStyle w:val="yScheduleHeading"/>
      </w:pPr>
      <w:bookmarkStart w:id="10463" w:name="_Toc110755816"/>
      <w:bookmarkStart w:id="10464" w:name="_Toc111618952"/>
      <w:bookmarkStart w:id="10465" w:name="_Toc111622160"/>
      <w:bookmarkStart w:id="10466" w:name="_Toc112476303"/>
      <w:bookmarkStart w:id="10467" w:name="_Toc112732799"/>
      <w:bookmarkStart w:id="10468" w:name="_Toc124054125"/>
      <w:bookmarkStart w:id="10469" w:name="_Toc131399806"/>
      <w:bookmarkStart w:id="10470" w:name="_Toc136336650"/>
      <w:bookmarkStart w:id="10471" w:name="_Toc136409689"/>
      <w:bookmarkStart w:id="10472" w:name="_Toc136410489"/>
      <w:bookmarkStart w:id="10473" w:name="_Toc138826295"/>
      <w:bookmarkStart w:id="10474" w:name="_Toc139268291"/>
      <w:bookmarkStart w:id="10475" w:name="_Toc139693588"/>
      <w:bookmarkStart w:id="10476" w:name="_Toc141179558"/>
      <w:bookmarkStart w:id="10477" w:name="_Toc152739803"/>
      <w:bookmarkStart w:id="10478" w:name="_Toc153611744"/>
      <w:bookmarkStart w:id="10479" w:name="_Toc155598724"/>
      <w:bookmarkStart w:id="10480" w:name="_Toc157923443"/>
      <w:bookmarkStart w:id="10481" w:name="_Toc162951012"/>
      <w:bookmarkStart w:id="10482" w:name="_Toc170724993"/>
      <w:bookmarkStart w:id="10483" w:name="_Toc171228780"/>
      <w:bookmarkStart w:id="10484" w:name="_Toc171236169"/>
      <w:bookmarkStart w:id="10485" w:name="_Toc173899512"/>
      <w:bookmarkStart w:id="10486" w:name="_Toc175471141"/>
      <w:bookmarkStart w:id="10487" w:name="_Toc175473030"/>
      <w:bookmarkStart w:id="10488" w:name="_Toc176677895"/>
      <w:bookmarkStart w:id="10489" w:name="_Toc176777618"/>
      <w:bookmarkStart w:id="10490" w:name="_Toc176835884"/>
      <w:bookmarkStart w:id="10491" w:name="_Toc180317952"/>
      <w:bookmarkStart w:id="10492" w:name="_Toc180385861"/>
      <w:bookmarkStart w:id="10493" w:name="_Toc187032712"/>
      <w:bookmarkStart w:id="10494" w:name="_Toc187121694"/>
      <w:bookmarkStart w:id="10495" w:name="_Toc187819783"/>
      <w:bookmarkStart w:id="10496" w:name="_Toc188078214"/>
      <w:bookmarkStart w:id="10497" w:name="_Toc196125301"/>
      <w:bookmarkStart w:id="10498" w:name="_Toc196126167"/>
      <w:bookmarkStart w:id="10499" w:name="_Toc196802565"/>
      <w:bookmarkStart w:id="10500" w:name="_Toc197855924"/>
      <w:bookmarkStart w:id="10501" w:name="_Toc200518704"/>
      <w:bookmarkStart w:id="10502" w:name="_Toc202174680"/>
      <w:bookmarkStart w:id="10503" w:name="_Toc239148999"/>
      <w:bookmarkStart w:id="10504" w:name="_Toc244596164"/>
      <w:r>
        <w:rPr>
          <w:rStyle w:val="CharSchNo"/>
        </w:rPr>
        <w:t>Schedule 3.1</w:t>
      </w:r>
      <w:r>
        <w:t> — </w:t>
      </w:r>
      <w:r>
        <w:rPr>
          <w:rStyle w:val="CharSchText"/>
        </w:rPr>
        <w:t>Powers under notices to owners or occupiers of land</w:t>
      </w:r>
      <w:bookmarkEnd w:id="10462"/>
      <w:bookmarkEnd w:id="10463"/>
      <w:bookmarkEnd w:id="10464"/>
      <w:bookmarkEnd w:id="10465"/>
      <w:bookmarkEnd w:id="10466"/>
      <w:bookmarkEnd w:id="10467"/>
      <w:bookmarkEnd w:id="10468"/>
      <w:bookmarkEnd w:id="10469"/>
      <w:bookmarkEnd w:id="10470"/>
      <w:bookmarkEnd w:id="10471"/>
      <w:bookmarkEnd w:id="10472"/>
      <w:bookmarkEnd w:id="10473"/>
      <w:bookmarkEnd w:id="10474"/>
      <w:bookmarkEnd w:id="10475"/>
      <w:bookmarkEnd w:id="10476"/>
      <w:bookmarkEnd w:id="10477"/>
      <w:bookmarkEnd w:id="10478"/>
      <w:bookmarkEnd w:id="10479"/>
      <w:bookmarkEnd w:id="10480"/>
      <w:bookmarkEnd w:id="10481"/>
      <w:bookmarkEnd w:id="10482"/>
      <w:bookmarkEnd w:id="10483"/>
      <w:bookmarkEnd w:id="10484"/>
      <w:bookmarkEnd w:id="10485"/>
      <w:bookmarkEnd w:id="10486"/>
      <w:bookmarkEnd w:id="10487"/>
      <w:bookmarkEnd w:id="10488"/>
      <w:bookmarkEnd w:id="10489"/>
      <w:bookmarkEnd w:id="10490"/>
      <w:bookmarkEnd w:id="10491"/>
      <w:bookmarkEnd w:id="10492"/>
      <w:bookmarkEnd w:id="10493"/>
      <w:bookmarkEnd w:id="10494"/>
      <w:bookmarkEnd w:id="10495"/>
      <w:bookmarkEnd w:id="10496"/>
      <w:bookmarkEnd w:id="10497"/>
      <w:bookmarkEnd w:id="10498"/>
      <w:bookmarkEnd w:id="10499"/>
      <w:bookmarkEnd w:id="10500"/>
      <w:bookmarkEnd w:id="10501"/>
      <w:bookmarkEnd w:id="10502"/>
      <w:bookmarkEnd w:id="10503"/>
      <w:bookmarkEnd w:id="10504"/>
    </w:p>
    <w:p>
      <w:pPr>
        <w:pStyle w:val="yShoulderClause"/>
      </w:pPr>
      <w:r>
        <w:t>[Section 3.25(1)]</w:t>
      </w:r>
    </w:p>
    <w:p>
      <w:pPr>
        <w:pStyle w:val="yHeading3"/>
        <w:outlineLvl w:val="0"/>
      </w:pPr>
      <w:bookmarkStart w:id="10505" w:name="_Toc64778308"/>
      <w:bookmarkStart w:id="10506" w:name="_Toc110324346"/>
      <w:bookmarkStart w:id="10507" w:name="_Toc112476304"/>
      <w:bookmarkStart w:id="10508" w:name="_Toc112732800"/>
      <w:bookmarkStart w:id="10509" w:name="_Toc124054126"/>
      <w:bookmarkStart w:id="10510" w:name="_Toc131399807"/>
      <w:bookmarkStart w:id="10511" w:name="_Toc136336651"/>
      <w:bookmarkStart w:id="10512" w:name="_Toc136409690"/>
      <w:bookmarkStart w:id="10513" w:name="_Toc136410490"/>
      <w:bookmarkStart w:id="10514" w:name="_Toc138826296"/>
      <w:bookmarkStart w:id="10515" w:name="_Toc139268292"/>
      <w:bookmarkStart w:id="10516" w:name="_Toc139693589"/>
      <w:bookmarkStart w:id="10517" w:name="_Toc141179559"/>
      <w:bookmarkStart w:id="10518" w:name="_Toc152739804"/>
      <w:bookmarkStart w:id="10519" w:name="_Toc153611745"/>
      <w:bookmarkStart w:id="10520" w:name="_Toc155598725"/>
      <w:bookmarkStart w:id="10521" w:name="_Toc157923444"/>
      <w:bookmarkStart w:id="10522" w:name="_Toc162951013"/>
      <w:bookmarkStart w:id="10523" w:name="_Toc170724994"/>
      <w:bookmarkStart w:id="10524" w:name="_Toc171228781"/>
      <w:bookmarkStart w:id="10525" w:name="_Toc171236170"/>
      <w:bookmarkStart w:id="10526" w:name="_Toc173899513"/>
      <w:bookmarkStart w:id="10527" w:name="_Toc175471142"/>
      <w:bookmarkStart w:id="10528" w:name="_Toc175473031"/>
      <w:bookmarkStart w:id="10529" w:name="_Toc176677896"/>
      <w:bookmarkStart w:id="10530" w:name="_Toc176777619"/>
      <w:bookmarkStart w:id="10531" w:name="_Toc176835885"/>
      <w:bookmarkStart w:id="10532" w:name="_Toc180317953"/>
      <w:bookmarkStart w:id="10533" w:name="_Toc180385862"/>
      <w:bookmarkStart w:id="10534" w:name="_Toc187032713"/>
      <w:bookmarkStart w:id="10535" w:name="_Toc187121695"/>
      <w:bookmarkStart w:id="10536" w:name="_Toc187819784"/>
      <w:bookmarkStart w:id="10537" w:name="_Toc188078215"/>
      <w:bookmarkStart w:id="10538" w:name="_Toc196125302"/>
      <w:bookmarkStart w:id="10539" w:name="_Toc196126168"/>
      <w:bookmarkStart w:id="10540" w:name="_Toc196802566"/>
      <w:bookmarkStart w:id="10541" w:name="_Toc197855925"/>
      <w:bookmarkStart w:id="10542" w:name="_Toc200518705"/>
      <w:bookmarkStart w:id="10543" w:name="_Toc202174681"/>
      <w:bookmarkStart w:id="10544" w:name="_Toc239149000"/>
      <w:bookmarkStart w:id="10545" w:name="_Toc244596165"/>
      <w:r>
        <w:rPr>
          <w:rStyle w:val="CharSDivNo"/>
        </w:rPr>
        <w:t>Division 1</w:t>
      </w:r>
      <w:r>
        <w:t> — </w:t>
      </w:r>
      <w:r>
        <w:rPr>
          <w:rStyle w:val="CharSDivText"/>
        </w:rPr>
        <w:t>Things a notice may require to be done</w:t>
      </w:r>
      <w:bookmarkEnd w:id="10505"/>
      <w:bookmarkEnd w:id="10506"/>
      <w:bookmarkEnd w:id="10507"/>
      <w:bookmarkEnd w:id="10508"/>
      <w:bookmarkEnd w:id="10509"/>
      <w:bookmarkEnd w:id="10510"/>
      <w:bookmarkEnd w:id="10511"/>
      <w:bookmarkEnd w:id="10512"/>
      <w:bookmarkEnd w:id="10513"/>
      <w:bookmarkEnd w:id="10514"/>
      <w:bookmarkEnd w:id="10515"/>
      <w:bookmarkEnd w:id="10516"/>
      <w:bookmarkEnd w:id="10517"/>
      <w:bookmarkEnd w:id="10518"/>
      <w:bookmarkEnd w:id="10519"/>
      <w:bookmarkEnd w:id="10520"/>
      <w:bookmarkEnd w:id="10521"/>
      <w:bookmarkEnd w:id="10522"/>
      <w:bookmarkEnd w:id="10523"/>
      <w:bookmarkEnd w:id="10524"/>
      <w:bookmarkEnd w:id="10525"/>
      <w:bookmarkEnd w:id="10526"/>
      <w:bookmarkEnd w:id="10527"/>
      <w:bookmarkEnd w:id="10528"/>
      <w:bookmarkEnd w:id="10529"/>
      <w:bookmarkEnd w:id="10530"/>
      <w:bookmarkEnd w:id="10531"/>
      <w:bookmarkEnd w:id="10532"/>
      <w:bookmarkEnd w:id="10533"/>
      <w:bookmarkEnd w:id="10534"/>
      <w:bookmarkEnd w:id="10535"/>
      <w:bookmarkEnd w:id="10536"/>
      <w:bookmarkEnd w:id="10537"/>
      <w:bookmarkEnd w:id="10538"/>
      <w:bookmarkEnd w:id="10539"/>
      <w:bookmarkEnd w:id="10540"/>
      <w:bookmarkEnd w:id="10541"/>
      <w:bookmarkEnd w:id="10542"/>
      <w:bookmarkEnd w:id="10543"/>
      <w:bookmarkEnd w:id="10544"/>
      <w:bookmarkEnd w:id="10545"/>
    </w:p>
    <w:p>
      <w:pPr>
        <w:pStyle w:val="yTable"/>
        <w:spacing w:before="220"/>
        <w:ind w:left="720" w:hanging="720"/>
      </w:pPr>
      <w:r>
        <w:t>1.</w:t>
      </w:r>
      <w:r>
        <w:tab/>
        <w:t>Prevent water from dripping or running from a building on the land onto any other land.</w:t>
      </w:r>
    </w:p>
    <w:p>
      <w:pPr>
        <w:pStyle w:val="yTable"/>
        <w:ind w:left="720" w:hanging="720"/>
      </w:pPr>
      <w:r>
        <w:t>2.</w:t>
      </w:r>
      <w:r>
        <w:tab/>
        <w:t>Place in a prominent position on the land a number to indicate the address.</w:t>
      </w:r>
    </w:p>
    <w:p>
      <w:pPr>
        <w:pStyle w:val="yTable"/>
        <w:tabs>
          <w:tab w:val="left" w:pos="709"/>
        </w:tabs>
        <w:ind w:left="720" w:hanging="72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Table"/>
        <w:tabs>
          <w:tab w:val="left" w:pos="709"/>
        </w:tabs>
        <w:ind w:left="1454" w:hanging="1454"/>
      </w:pPr>
      <w:r>
        <w:t>4.</w:t>
      </w:r>
      <w:r>
        <w:tab/>
        <w:t>(1)</w:t>
      </w:r>
      <w:r>
        <w:tab/>
        <w:t>Ensure that land that adjoins a public thoroughfare or other public place that is specified for the purposes of this item by a local law — </w:t>
      </w:r>
    </w:p>
    <w:p>
      <w:pPr>
        <w:pStyle w:val="yTable"/>
        <w:ind w:left="2069" w:hanging="489"/>
      </w:pPr>
      <w:r>
        <w:t>(a)</w:t>
      </w:r>
      <w:r>
        <w:tab/>
        <w:t>is suitably enclosed to separate it from the public place; and</w:t>
      </w:r>
    </w:p>
    <w:p>
      <w:pPr>
        <w:pStyle w:val="yTable"/>
        <w:ind w:left="2097" w:hanging="489"/>
      </w:pPr>
      <w:r>
        <w:t>(b)</w:t>
      </w:r>
      <w:r>
        <w:tab/>
        <w:t>where applicable, is enclosed with a close fence, to the satisfaction of the local government, suitable to prevent sand or other matter coming from the land onto the public place.</w:t>
      </w:r>
    </w:p>
    <w:p>
      <w:pPr>
        <w:pStyle w:val="yTable"/>
        <w:tabs>
          <w:tab w:val="left" w:pos="769"/>
        </w:tabs>
        <w:ind w:left="1510" w:hanging="1510"/>
      </w:pPr>
      <w:r>
        <w:tab/>
        <w:t>(2)</w:t>
      </w:r>
      <w:r>
        <w:tab/>
        <w:t>The notice cannot be given to an occupier who is not an owner.</w:t>
      </w:r>
    </w:p>
    <w:p>
      <w:pPr>
        <w:pStyle w:val="yTable"/>
        <w:tabs>
          <w:tab w:val="left" w:pos="755"/>
        </w:tabs>
        <w:ind w:left="1510" w:hanging="1454"/>
      </w:pPr>
      <w:r>
        <w:t>5.</w:t>
      </w:r>
      <w:r>
        <w:tab/>
        <w:t>(1)</w:t>
      </w:r>
      <w:r>
        <w:tab/>
        <w:t>Ensure that unsightly land is enclosed, to the satisfaction of the local government, with a fence or other means suitable to prevent the land, so far as is practicable, from being unsightly.</w:t>
      </w:r>
    </w:p>
    <w:p>
      <w:pPr>
        <w:pStyle w:val="yTable"/>
        <w:tabs>
          <w:tab w:val="left" w:pos="769"/>
        </w:tabs>
        <w:ind w:left="1510" w:hanging="1510"/>
      </w:pPr>
      <w:r>
        <w:tab/>
        <w:t>(2)</w:t>
      </w:r>
      <w:r>
        <w:tab/>
        <w:t>In this item — </w:t>
      </w:r>
    </w:p>
    <w:p>
      <w:pPr>
        <w:pStyle w:val="yTable"/>
        <w:ind w:left="2237" w:hanging="559"/>
      </w:pPr>
      <w:r>
        <w:rPr>
          <w:rStyle w:val="CharDefText"/>
        </w:rPr>
        <w:t>unsightly</w:t>
      </w:r>
      <w:r>
        <w:t>, in relation to land, means having an appearance that, because of the way in which the land is used, does not conform with the general appearance of other land in the locality.</w:t>
      </w:r>
    </w:p>
    <w:p>
      <w:pPr>
        <w:pStyle w:val="yTable"/>
        <w:tabs>
          <w:tab w:val="left" w:pos="769"/>
        </w:tabs>
        <w:ind w:left="1510" w:hanging="1510"/>
      </w:pPr>
      <w:r>
        <w:tab/>
        <w:t>(3)</w:t>
      </w:r>
      <w:r>
        <w:tab/>
        <w:t>The notice cannot be given to an occupier who is not an owner.</w:t>
      </w:r>
    </w:p>
    <w:p>
      <w:pPr>
        <w:pStyle w:val="yTable"/>
        <w:tabs>
          <w:tab w:val="left" w:pos="769"/>
        </w:tabs>
        <w:ind w:left="1496" w:hanging="1517"/>
      </w:pPr>
      <w:r>
        <w:t>5A.</w:t>
      </w:r>
      <w:r>
        <w:tab/>
        <w:t>(1)</w:t>
      </w:r>
      <w:r>
        <w:tab/>
        <w:t>Ensure that overgrown vegetation, rubbish, or disused material, as specified, is removed from land that the local government considers to be untidy.</w:t>
      </w:r>
    </w:p>
    <w:p>
      <w:pPr>
        <w:pStyle w:val="yTable"/>
        <w:keepNext/>
        <w:tabs>
          <w:tab w:val="left" w:pos="769"/>
        </w:tabs>
        <w:ind w:left="1510" w:hanging="1510"/>
      </w:pPr>
      <w:r>
        <w:tab/>
        <w:t>(2)</w:t>
      </w:r>
      <w:r>
        <w:tab/>
        <w:t>In this item — </w:t>
      </w:r>
    </w:p>
    <w:p>
      <w:pPr>
        <w:pStyle w:val="yTable"/>
        <w:ind w:left="2237" w:hanging="587"/>
      </w:pPr>
      <w:r>
        <w:rPr>
          <w:rStyle w:val="CharDefText"/>
        </w:rPr>
        <w:t>disused material</w:t>
      </w:r>
      <w:r>
        <w:t xml:space="preserve"> includes disused motor vehicles, old motor vehicle bodies and old machinery.</w:t>
      </w:r>
    </w:p>
    <w:p>
      <w:pPr>
        <w:pStyle w:val="yTable"/>
        <w:ind w:left="720" w:hanging="720"/>
      </w:pPr>
      <w:r>
        <w:t>6.</w:t>
      </w:r>
      <w:r>
        <w:tab/>
        <w:t>Take specified measures for preventing or minimizing sand drifts on the land that are likely to adversely affect other land.</w:t>
      </w:r>
    </w:p>
    <w:p>
      <w:pPr>
        <w:pStyle w:val="yTable"/>
        <w:ind w:left="720" w:hanging="720"/>
      </w:pPr>
      <w:r>
        <w:t>7.</w:t>
      </w:r>
      <w:r>
        <w:tab/>
        <w:t>Ensure that land that adjoins a public thoroughfare or other public place that is specified for the purposes of this item by a local law is not overgrown.</w:t>
      </w:r>
    </w:p>
    <w:p>
      <w:pPr>
        <w:pStyle w:val="yTable"/>
        <w:ind w:left="720" w:hanging="720"/>
      </w:pPr>
      <w:r>
        <w:t>8.</w:t>
      </w:r>
      <w:r>
        <w:tab/>
        <w:t>Remove all or part of a tree that is obstructing or otherwise prejudicially affecting a thoroughfare that is under the local government’s control or management and adjoins the land where the tree is situated.</w:t>
      </w:r>
    </w:p>
    <w:p>
      <w:pPr>
        <w:pStyle w:val="yTable"/>
        <w:ind w:left="720" w:hanging="720"/>
      </w:pPr>
      <w:r>
        <w:t>9.</w:t>
      </w:r>
      <w:r>
        <w:tab/>
        <w:t>Ensure that a tree on the land that endangers any person or thing on adjoining land is made safe.</w:t>
      </w:r>
    </w:p>
    <w:p>
      <w:pPr>
        <w:pStyle w:val="yTable"/>
        <w:ind w:left="720" w:hanging="720"/>
      </w:pPr>
      <w:r>
        <w:t>10.</w:t>
      </w:r>
      <w:r>
        <w:tab/>
        <w:t>Take specified measures for preventing or minimizing — </w:t>
      </w:r>
    </w:p>
    <w:p>
      <w:pPr>
        <w:pStyle w:val="yTable"/>
        <w:ind w:left="1426" w:hanging="573"/>
      </w:pPr>
      <w:r>
        <w:t>(a)</w:t>
      </w:r>
      <w:r>
        <w:tab/>
        <w:t xml:space="preserve">danger to the public; or </w:t>
      </w:r>
    </w:p>
    <w:p>
      <w:pPr>
        <w:pStyle w:val="yTable"/>
        <w:ind w:left="1426" w:hanging="573"/>
      </w:pPr>
      <w:r>
        <w:t>(b)</w:t>
      </w:r>
      <w:r>
        <w:tab/>
        <w:t xml:space="preserve">damage to property, </w:t>
      </w:r>
    </w:p>
    <w:p>
      <w:pPr>
        <w:pStyle w:val="yTable"/>
        <w:ind w:left="720" w:hanging="720"/>
      </w:pPr>
      <w:r>
        <w:tab/>
        <w:t>which might result from cyclonic activity.</w:t>
      </w:r>
    </w:p>
    <w:p>
      <w:pPr>
        <w:pStyle w:val="yTable"/>
        <w:ind w:left="720" w:hanging="720"/>
      </w:pPr>
      <w:bookmarkStart w:id="10546" w:name="_Toc64778309"/>
      <w:r>
        <w:t>11.</w:t>
      </w:r>
      <w:r>
        <w:tab/>
        <w:t>Remove bees that are likely to endanger the safety of any person or create a serious public nuisance.</w:t>
      </w:r>
    </w:p>
    <w:p>
      <w:pPr>
        <w:pStyle w:val="yTable"/>
        <w:ind w:left="720" w:hanging="720"/>
      </w:pPr>
      <w:r>
        <w:t>12.</w:t>
      </w:r>
      <w:r>
        <w:tab/>
        <w:t>Ensure that an unsightly, dilapidated or dangerous fence or gate that separates the land from land that is local government property is modified or repaired.</w:t>
      </w:r>
    </w:p>
    <w:p>
      <w:pPr>
        <w:pStyle w:val="yTable"/>
        <w:ind w:left="720" w:hanging="720"/>
      </w:pPr>
      <w:r>
        <w:t>13.</w:t>
      </w:r>
      <w:r>
        <w:tab/>
        <w:t xml:space="preserve">Take specific measures to prevent — </w:t>
      </w:r>
    </w:p>
    <w:p>
      <w:pPr>
        <w:pStyle w:val="yIndenta"/>
      </w:pPr>
      <w:r>
        <w:tab/>
        <w:t>(a)</w:t>
      </w:r>
      <w:r>
        <w:tab/>
        <w:t>artificial light being emitted from the land; or</w:t>
      </w:r>
    </w:p>
    <w:p>
      <w:pPr>
        <w:pStyle w:val="yIndenta"/>
      </w:pPr>
      <w:r>
        <w:tab/>
        <w:t>(b)</w:t>
      </w:r>
      <w:r>
        <w:tab/>
        <w:t xml:space="preserve">natural or artificial light being reflected from something on the land, </w:t>
      </w:r>
    </w:p>
    <w:p>
      <w:pPr>
        <w:pStyle w:val="yTable"/>
        <w:ind w:left="720" w:hanging="720"/>
      </w:pPr>
      <w:r>
        <w:tab/>
        <w:t>creating a nuisance.</w:t>
      </w:r>
    </w:p>
    <w:p>
      <w:pPr>
        <w:pStyle w:val="yTable"/>
        <w:tabs>
          <w:tab w:val="left" w:pos="769"/>
        </w:tabs>
        <w:ind w:left="1496" w:hanging="1517"/>
      </w:pPr>
      <w:r>
        <w:t>14.</w:t>
      </w:r>
      <w:r>
        <w:tab/>
        <w:t>(1)</w:t>
      </w:r>
      <w:r>
        <w:tab/>
        <w:t>Remove or make safe anything that is obstructing or otherwise prejudicially affecting a private thoroughfare so that danger to anyone using the thoroughfare is prevented or minimised.</w:t>
      </w:r>
    </w:p>
    <w:p>
      <w:pPr>
        <w:pStyle w:val="yTable"/>
        <w:tabs>
          <w:tab w:val="left" w:pos="769"/>
        </w:tabs>
        <w:ind w:left="1496" w:hanging="1517"/>
      </w:pPr>
      <w:r>
        <w:tab/>
        <w:t>(2)</w:t>
      </w:r>
      <w:r>
        <w:tab/>
        <w:t xml:space="preserve">In this item — </w:t>
      </w:r>
    </w:p>
    <w:p>
      <w:pPr>
        <w:pStyle w:val="yTable"/>
        <w:ind w:left="2237" w:hanging="587"/>
      </w:pPr>
      <w:r>
        <w:rPr>
          <w:rStyle w:val="CharDefText"/>
        </w:rPr>
        <w:t>private thoroughfare</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w:t>
      </w:r>
    </w:p>
    <w:p>
      <w:pPr>
        <w:pStyle w:val="yHeading3"/>
      </w:pPr>
      <w:bookmarkStart w:id="10547" w:name="_Toc110324347"/>
      <w:bookmarkStart w:id="10548" w:name="_Toc112476305"/>
      <w:bookmarkStart w:id="10549" w:name="_Toc112732801"/>
      <w:bookmarkStart w:id="10550" w:name="_Toc124054127"/>
      <w:bookmarkStart w:id="10551" w:name="_Toc131399808"/>
      <w:bookmarkStart w:id="10552" w:name="_Toc136336652"/>
      <w:bookmarkStart w:id="10553" w:name="_Toc136409691"/>
      <w:bookmarkStart w:id="10554" w:name="_Toc136410491"/>
      <w:bookmarkStart w:id="10555" w:name="_Toc138826297"/>
      <w:bookmarkStart w:id="10556" w:name="_Toc139268293"/>
      <w:bookmarkStart w:id="10557" w:name="_Toc139693590"/>
      <w:bookmarkStart w:id="10558" w:name="_Toc141179560"/>
      <w:bookmarkStart w:id="10559" w:name="_Toc152739805"/>
      <w:bookmarkStart w:id="10560" w:name="_Toc153611746"/>
      <w:bookmarkStart w:id="10561" w:name="_Toc155598726"/>
      <w:bookmarkStart w:id="10562" w:name="_Toc157923445"/>
      <w:bookmarkStart w:id="10563" w:name="_Toc162951014"/>
      <w:bookmarkStart w:id="10564" w:name="_Toc170724995"/>
      <w:bookmarkStart w:id="10565" w:name="_Toc171228782"/>
      <w:bookmarkStart w:id="10566" w:name="_Toc171236171"/>
      <w:bookmarkStart w:id="10567" w:name="_Toc173899514"/>
      <w:bookmarkStart w:id="10568" w:name="_Toc175471143"/>
      <w:bookmarkStart w:id="10569" w:name="_Toc175473032"/>
      <w:bookmarkStart w:id="10570" w:name="_Toc176677897"/>
      <w:bookmarkStart w:id="10571" w:name="_Toc176777620"/>
      <w:bookmarkStart w:id="10572" w:name="_Toc176835886"/>
      <w:bookmarkStart w:id="10573" w:name="_Toc180317954"/>
      <w:bookmarkStart w:id="10574" w:name="_Toc180385863"/>
      <w:bookmarkStart w:id="10575" w:name="_Toc187032714"/>
      <w:bookmarkStart w:id="10576" w:name="_Toc187121696"/>
      <w:bookmarkStart w:id="10577" w:name="_Toc187819785"/>
      <w:bookmarkStart w:id="10578" w:name="_Toc188078216"/>
      <w:bookmarkStart w:id="10579" w:name="_Toc196125303"/>
      <w:bookmarkStart w:id="10580" w:name="_Toc196126169"/>
      <w:bookmarkStart w:id="10581" w:name="_Toc196802567"/>
      <w:bookmarkStart w:id="10582" w:name="_Toc197855926"/>
      <w:bookmarkStart w:id="10583" w:name="_Toc200518706"/>
      <w:bookmarkStart w:id="10584" w:name="_Toc202174682"/>
      <w:bookmarkStart w:id="10585" w:name="_Toc239149001"/>
      <w:bookmarkStart w:id="10586" w:name="_Toc244596166"/>
      <w:r>
        <w:rPr>
          <w:rStyle w:val="CharSDivNo"/>
        </w:rPr>
        <w:t>Division 2</w:t>
      </w:r>
      <w:r>
        <w:t> — </w:t>
      </w:r>
      <w:r>
        <w:rPr>
          <w:rStyle w:val="CharSDivText"/>
        </w:rPr>
        <w:t>Provisions contraventions of which may lead to a notice requiring things to be done</w:t>
      </w:r>
      <w:bookmarkEnd w:id="10546"/>
      <w:bookmarkEnd w:id="10547"/>
      <w:bookmarkEnd w:id="10548"/>
      <w:bookmarkEnd w:id="10549"/>
      <w:bookmarkEnd w:id="10550"/>
      <w:bookmarkEnd w:id="10551"/>
      <w:bookmarkEnd w:id="10552"/>
      <w:bookmarkEnd w:id="10553"/>
      <w:bookmarkEnd w:id="10554"/>
      <w:bookmarkEnd w:id="10555"/>
      <w:bookmarkEnd w:id="10556"/>
      <w:bookmarkEnd w:id="10557"/>
      <w:bookmarkEnd w:id="10558"/>
      <w:bookmarkEnd w:id="10559"/>
      <w:bookmarkEnd w:id="10560"/>
      <w:bookmarkEnd w:id="10561"/>
      <w:bookmarkEnd w:id="10562"/>
      <w:bookmarkEnd w:id="10563"/>
      <w:bookmarkEnd w:id="10564"/>
      <w:bookmarkEnd w:id="10565"/>
      <w:bookmarkEnd w:id="10566"/>
      <w:bookmarkEnd w:id="10567"/>
      <w:bookmarkEnd w:id="10568"/>
      <w:bookmarkEnd w:id="10569"/>
      <w:bookmarkEnd w:id="10570"/>
      <w:bookmarkEnd w:id="10571"/>
      <w:bookmarkEnd w:id="10572"/>
      <w:bookmarkEnd w:id="10573"/>
      <w:bookmarkEnd w:id="10574"/>
      <w:bookmarkEnd w:id="10575"/>
      <w:bookmarkEnd w:id="10576"/>
      <w:bookmarkEnd w:id="10577"/>
      <w:bookmarkEnd w:id="10578"/>
      <w:bookmarkEnd w:id="10579"/>
      <w:bookmarkEnd w:id="10580"/>
      <w:bookmarkEnd w:id="10581"/>
      <w:bookmarkEnd w:id="10582"/>
      <w:bookmarkEnd w:id="10583"/>
      <w:bookmarkEnd w:id="10584"/>
      <w:bookmarkEnd w:id="10585"/>
      <w:bookmarkEnd w:id="10586"/>
    </w:p>
    <w:p>
      <w:pPr>
        <w:pStyle w:val="yTable"/>
        <w:spacing w:before="220"/>
        <w:ind w:left="726" w:hanging="726"/>
      </w:pPr>
      <w:r>
        <w:t>1.</w:t>
      </w:r>
      <w:r>
        <w:tab/>
        <w:t>Regulations under Schedule 9.1, clause 3 (Obstructing or encroaching on public thoroughfare).</w:t>
      </w:r>
    </w:p>
    <w:p>
      <w:pPr>
        <w:pStyle w:val="yTable"/>
        <w:ind w:left="741" w:hanging="741"/>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Table"/>
        <w:ind w:left="741" w:hanging="741"/>
      </w:pPr>
      <w:r>
        <w:t>2.</w:t>
      </w:r>
      <w:r>
        <w:tab/>
        <w:t>Regulations under Schedule 9.1, clause 6 (Dangerous excavation in or near public thoroughfare).</w:t>
      </w:r>
    </w:p>
    <w:p>
      <w:pPr>
        <w:pStyle w:val="yTable"/>
        <w:ind w:left="741" w:hanging="741"/>
      </w:pPr>
      <w:r>
        <w:t>2A.</w:t>
      </w:r>
      <w:r>
        <w:tab/>
        <w:t>Regulations under Schedule 9.1, clause 7(2) (Crossings from public thoroughfares to private land or to private thoroughfares) that — </w:t>
      </w:r>
    </w:p>
    <w:p>
      <w:pPr>
        <w:pStyle w:val="yTable"/>
        <w:ind w:left="1412" w:hanging="531"/>
      </w:pPr>
      <w:r>
        <w:t>(a)</w:t>
      </w:r>
      <w:r>
        <w:tab/>
        <w:t>prohibit a person from constructing a crossing; or</w:t>
      </w:r>
    </w:p>
    <w:p>
      <w:pPr>
        <w:pStyle w:val="yTable"/>
        <w:ind w:left="1440" w:hanging="559"/>
      </w:pPr>
      <w:r>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Table"/>
        <w:ind w:left="741" w:hanging="741"/>
      </w:pPr>
      <w:r>
        <w:t>3.</w:t>
      </w:r>
      <w:r>
        <w:tab/>
        <w:t>Regulations under Schedule 9.1, clause 8(1) (Constructing private works on, over, or under public places).</w:t>
      </w:r>
    </w:p>
    <w:p>
      <w:pPr>
        <w:pStyle w:val="yTable"/>
        <w:ind w:left="769" w:hanging="769"/>
      </w:pPr>
      <w:r>
        <w:t>4.</w:t>
      </w:r>
      <w:r>
        <w:tab/>
        <w:t>Regulations under Schedule 9.1, clause 9 (Protection of watercourses, drains, tunnels and bridges).</w:t>
      </w:r>
    </w:p>
    <w:p>
      <w:pPr>
        <w:pStyle w:val="yTable"/>
        <w:ind w:left="727" w:hanging="727"/>
      </w:pPr>
      <w:r>
        <w:t>5.</w:t>
      </w:r>
      <w:r>
        <w:tab/>
        <w:t>Regulations under Schedule 9.1, clause 10 (Protection of thoroughfares from water damage).</w:t>
      </w:r>
    </w:p>
    <w:p>
      <w:pPr>
        <w:pStyle w:val="yTable"/>
        <w:ind w:left="727" w:hanging="727"/>
      </w:pPr>
      <w:r>
        <w:t>6.</w:t>
      </w:r>
      <w:r>
        <w:tab/>
        <w:t>Regulations under Schedule 9.1, clause 12 (Wind erosion and sand drifts).</w:t>
      </w:r>
    </w:p>
    <w:p>
      <w:pPr>
        <w:pStyle w:val="yFootnotesection"/>
      </w:pPr>
      <w:bookmarkStart w:id="10587" w:name="_Toc64778310"/>
      <w:r>
        <w:tab/>
        <w:t>[Division 2 amended in Gazette 24 Jun 1996 p. 2862.]</w:t>
      </w:r>
    </w:p>
    <w:p>
      <w:pPr>
        <w:pStyle w:val="yScheduleHeading"/>
      </w:pPr>
      <w:bookmarkStart w:id="10588" w:name="_Toc111618955"/>
      <w:bookmarkStart w:id="10589" w:name="_Toc111622163"/>
      <w:bookmarkStart w:id="10590" w:name="_Toc112476306"/>
      <w:bookmarkStart w:id="10591" w:name="_Toc112732802"/>
      <w:bookmarkStart w:id="10592" w:name="_Toc124054128"/>
      <w:bookmarkStart w:id="10593" w:name="_Toc131399809"/>
      <w:bookmarkStart w:id="10594" w:name="_Toc136336653"/>
      <w:bookmarkStart w:id="10595" w:name="_Toc136409692"/>
      <w:bookmarkStart w:id="10596" w:name="_Toc136410492"/>
      <w:bookmarkStart w:id="10597" w:name="_Toc138826298"/>
      <w:bookmarkStart w:id="10598" w:name="_Toc139268294"/>
      <w:bookmarkStart w:id="10599" w:name="_Toc139693591"/>
      <w:bookmarkStart w:id="10600" w:name="_Toc141179561"/>
      <w:bookmarkStart w:id="10601" w:name="_Toc152739806"/>
      <w:bookmarkStart w:id="10602" w:name="_Toc153611747"/>
      <w:bookmarkStart w:id="10603" w:name="_Toc155598727"/>
      <w:bookmarkStart w:id="10604" w:name="_Toc157923446"/>
      <w:bookmarkStart w:id="10605" w:name="_Toc162951015"/>
      <w:bookmarkStart w:id="10606" w:name="_Toc170724996"/>
      <w:bookmarkStart w:id="10607" w:name="_Toc171228783"/>
      <w:bookmarkStart w:id="10608" w:name="_Toc171236172"/>
      <w:bookmarkStart w:id="10609" w:name="_Toc173899515"/>
      <w:bookmarkStart w:id="10610" w:name="_Toc175471144"/>
      <w:bookmarkStart w:id="10611" w:name="_Toc175473033"/>
      <w:bookmarkStart w:id="10612" w:name="_Toc176677898"/>
      <w:bookmarkStart w:id="10613" w:name="_Toc176777621"/>
      <w:bookmarkStart w:id="10614" w:name="_Toc176835887"/>
      <w:bookmarkStart w:id="10615" w:name="_Toc180317955"/>
      <w:bookmarkStart w:id="10616" w:name="_Toc180385864"/>
      <w:bookmarkStart w:id="10617" w:name="_Toc187032715"/>
      <w:bookmarkStart w:id="10618" w:name="_Toc187121697"/>
      <w:bookmarkStart w:id="10619" w:name="_Toc187819786"/>
      <w:bookmarkStart w:id="10620" w:name="_Toc188078217"/>
      <w:bookmarkStart w:id="10621" w:name="_Toc196125304"/>
      <w:bookmarkStart w:id="10622" w:name="_Toc196126170"/>
      <w:bookmarkStart w:id="10623" w:name="_Toc196802568"/>
      <w:bookmarkStart w:id="10624" w:name="_Toc197855927"/>
      <w:bookmarkStart w:id="10625" w:name="_Toc200518707"/>
      <w:bookmarkStart w:id="10626" w:name="_Toc202174683"/>
      <w:bookmarkStart w:id="10627" w:name="_Toc239149002"/>
      <w:bookmarkStart w:id="10628" w:name="_Toc244596167"/>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10587"/>
      <w:bookmarkEnd w:id="10588"/>
      <w:bookmarkEnd w:id="10589"/>
      <w:bookmarkEnd w:id="10590"/>
      <w:bookmarkEnd w:id="10591"/>
      <w:bookmarkEnd w:id="10592"/>
      <w:bookmarkEnd w:id="10593"/>
      <w:bookmarkEnd w:id="10594"/>
      <w:bookmarkEnd w:id="10595"/>
      <w:bookmarkEnd w:id="10596"/>
      <w:bookmarkEnd w:id="10597"/>
      <w:bookmarkEnd w:id="10598"/>
      <w:bookmarkEnd w:id="10599"/>
      <w:bookmarkEnd w:id="10600"/>
      <w:bookmarkEnd w:id="10601"/>
      <w:bookmarkEnd w:id="10602"/>
      <w:bookmarkEnd w:id="10603"/>
      <w:bookmarkEnd w:id="10604"/>
      <w:bookmarkEnd w:id="10605"/>
      <w:bookmarkEnd w:id="10606"/>
      <w:bookmarkEnd w:id="10607"/>
      <w:bookmarkEnd w:id="10608"/>
      <w:bookmarkEnd w:id="10609"/>
      <w:bookmarkEnd w:id="10610"/>
      <w:bookmarkEnd w:id="10611"/>
      <w:bookmarkEnd w:id="10612"/>
      <w:bookmarkEnd w:id="10613"/>
      <w:bookmarkEnd w:id="10614"/>
      <w:bookmarkEnd w:id="10615"/>
      <w:bookmarkEnd w:id="10616"/>
      <w:bookmarkEnd w:id="10617"/>
      <w:bookmarkEnd w:id="10618"/>
      <w:bookmarkEnd w:id="10619"/>
      <w:bookmarkEnd w:id="10620"/>
      <w:bookmarkEnd w:id="10621"/>
      <w:bookmarkEnd w:id="10622"/>
      <w:bookmarkEnd w:id="10623"/>
      <w:bookmarkEnd w:id="10624"/>
      <w:bookmarkEnd w:id="10625"/>
      <w:bookmarkEnd w:id="10626"/>
      <w:bookmarkEnd w:id="10627"/>
      <w:bookmarkEnd w:id="10628"/>
    </w:p>
    <w:p>
      <w:pPr>
        <w:pStyle w:val="yShoulderClause"/>
      </w:pPr>
      <w:r>
        <w:t>[Section 3.27(1)]</w:t>
      </w:r>
    </w:p>
    <w:p>
      <w:pPr>
        <w:pStyle w:val="yTable"/>
        <w:spacing w:before="160"/>
        <w:ind w:left="726" w:hanging="726"/>
      </w:pPr>
      <w:r>
        <w:t>1.</w:t>
      </w:r>
      <w:r>
        <w:tab/>
        <w:t>Carry out works for the drainage of land.</w:t>
      </w:r>
    </w:p>
    <w:p>
      <w:pPr>
        <w:pStyle w:val="yTable"/>
        <w:spacing w:before="160"/>
        <w:ind w:left="726" w:hanging="726"/>
      </w:pPr>
      <w:r>
        <w:t>2.</w:t>
      </w:r>
      <w:r>
        <w:tab/>
        <w:t>Do earthworks or other works on land for preventing or reducing flooding.</w:t>
      </w:r>
    </w:p>
    <w:p>
      <w:pPr>
        <w:pStyle w:val="yTable"/>
        <w:spacing w:before="160"/>
        <w:ind w:left="726" w:hanging="726"/>
      </w:pPr>
      <w:r>
        <w:t>3.</w:t>
      </w:r>
      <w:r>
        <w:tab/>
        <w:t>Take from land any native growing or dead timber, earth, stone, sand, or gravel that, in its opinion, the local government requires for making or repairing a thoroughfare, bridge, culvert, fence, or gate.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5.</w:t>
      </w:r>
      <w:r>
        <w:tab/>
        <w:t>Make a temporary thoroughfare through land for use by the public as a detour while work is being done on a public thoroughfare.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6.</w:t>
      </w:r>
      <w:r>
        <w:tab/>
        <w:t>Place on land signs to indicate the names of public thoroughfares.</w:t>
      </w:r>
    </w:p>
    <w:p>
      <w:pPr>
        <w:pStyle w:val="yTable"/>
        <w:spacing w:before="160"/>
        <w:ind w:left="726" w:hanging="726"/>
      </w:pPr>
      <w:r>
        <w:t>7.</w:t>
      </w:r>
      <w:r>
        <w:tab/>
        <w:t>Make safe a tree that presents serious and immediate danger, without having given the owner the notice otherwise required by regulations. (The cost cannot then be recovered from the owner.)</w:t>
      </w:r>
      <w:bookmarkStart w:id="10629" w:name="_Toc176598325"/>
      <w:bookmarkStart w:id="10630" w:name="_Toc64778312"/>
      <w:bookmarkStart w:id="10631" w:name="_Toc111618957"/>
      <w:bookmarkStart w:id="10632" w:name="_Toc111622165"/>
      <w:bookmarkStart w:id="10633" w:name="_Toc112476308"/>
      <w:bookmarkStart w:id="10634" w:name="_Toc112732804"/>
      <w:bookmarkStart w:id="10635" w:name="_Toc124054130"/>
      <w:bookmarkStart w:id="10636" w:name="_Toc131399811"/>
      <w:bookmarkStart w:id="10637" w:name="_Toc136336655"/>
      <w:bookmarkStart w:id="10638" w:name="_Toc136409694"/>
      <w:bookmarkStart w:id="10639" w:name="_Toc136410494"/>
      <w:bookmarkStart w:id="10640" w:name="_Toc138826300"/>
      <w:bookmarkStart w:id="10641" w:name="_Toc139268296"/>
      <w:bookmarkStart w:id="10642" w:name="_Toc139693593"/>
      <w:bookmarkStart w:id="10643" w:name="_Toc141179563"/>
      <w:bookmarkStart w:id="10644" w:name="_Toc152739808"/>
      <w:bookmarkStart w:id="10645" w:name="_Toc153611749"/>
      <w:bookmarkStart w:id="10646" w:name="_Toc155598729"/>
      <w:bookmarkStart w:id="10647" w:name="_Toc157923448"/>
      <w:bookmarkStart w:id="10648" w:name="_Toc162951017"/>
      <w:bookmarkStart w:id="10649" w:name="_Toc170724998"/>
      <w:bookmarkStart w:id="10650" w:name="_Toc171228785"/>
      <w:bookmarkStart w:id="10651" w:name="_Toc171236174"/>
      <w:bookmarkStart w:id="10652" w:name="_Toc173899517"/>
      <w:bookmarkStart w:id="10653" w:name="_Toc175471146"/>
      <w:bookmarkStart w:id="10654" w:name="_Toc175473035"/>
    </w:p>
    <w:p>
      <w:pPr>
        <w:pStyle w:val="yScheduleHeading"/>
      </w:pPr>
      <w:bookmarkStart w:id="10655" w:name="_Toc239134453"/>
      <w:bookmarkStart w:id="10656" w:name="_Toc239149003"/>
      <w:bookmarkStart w:id="10657" w:name="_Toc244596168"/>
      <w:bookmarkEnd w:id="10629"/>
      <w:r>
        <w:rPr>
          <w:rStyle w:val="CharSchNo"/>
        </w:rPr>
        <w:t>Schedule 4.1</w:t>
      </w:r>
      <w:r>
        <w:rPr>
          <w:rStyle w:val="CharSDivNo"/>
        </w:rPr>
        <w:t> </w:t>
      </w:r>
      <w:r>
        <w:t>—</w:t>
      </w:r>
      <w:r>
        <w:rPr>
          <w:rStyle w:val="CharSDivText"/>
        </w:rPr>
        <w:t> </w:t>
      </w:r>
      <w:r>
        <w:rPr>
          <w:rStyle w:val="CharSchText"/>
        </w:rPr>
        <w:t>How to count votes and ascertain the result of an election</w:t>
      </w:r>
      <w:bookmarkEnd w:id="10655"/>
      <w:bookmarkEnd w:id="10656"/>
      <w:bookmarkEnd w:id="10657"/>
    </w:p>
    <w:p>
      <w:pPr>
        <w:pStyle w:val="yShoulderClause"/>
      </w:pPr>
      <w:r>
        <w:t>[s. 4.74]</w:t>
      </w:r>
    </w:p>
    <w:p>
      <w:pPr>
        <w:pStyle w:val="yFootnoteheading"/>
      </w:pPr>
      <w:r>
        <w:tab/>
        <w:t>[Heading inserted by No. 15 of 2009 s. 5.]</w:t>
      </w:r>
    </w:p>
    <w:p>
      <w:pPr>
        <w:pStyle w:val="yNumberedItem"/>
      </w:pPr>
      <w:r>
        <w:t>1.</w:t>
      </w:r>
      <w:r>
        <w:tab/>
        <w:t>The number of votes given for each candidate is to be ascertained.</w:t>
      </w:r>
    </w:p>
    <w:p>
      <w:pPr>
        <w:pStyle w:val="yNumberedItem"/>
      </w:pPr>
      <w:r>
        <w:t>2.</w:t>
      </w:r>
      <w:r>
        <w:tab/>
        <w:t>If the election is to fill the office of mayor or president, the candidate who receives the greater or greatest number of votes is elected.</w:t>
      </w:r>
    </w:p>
    <w:p>
      <w:pPr>
        <w:pStyle w:val="yNumberedItem"/>
      </w:pPr>
      <w:r>
        <w:t>3.</w:t>
      </w:r>
      <w:r>
        <w:tab/>
        <w:t>If the election is to fill one office of councillor, the candidate who receives the greater or greatest number of votes is elected.</w:t>
      </w:r>
    </w:p>
    <w:p>
      <w:pPr>
        <w:pStyle w:val="yNumberedItem"/>
      </w:pPr>
      <w:r>
        <w:t>4.</w:t>
      </w:r>
      <w:r>
        <w:tab/>
        <w:t xml:space="preserve">If the election is to fill 2 or more offices of councillor, the candidates elected are — </w:t>
      </w:r>
    </w:p>
    <w:p>
      <w:pPr>
        <w:pStyle w:val="yIndenta"/>
      </w:pPr>
      <w:r>
        <w:tab/>
        <w:t>(a)</w:t>
      </w:r>
      <w:r>
        <w:tab/>
        <w:t>the candidate who receives the greatest number of votes; and</w:t>
      </w:r>
    </w:p>
    <w:p>
      <w:pPr>
        <w:pStyle w:val="yIndenta"/>
      </w:pPr>
      <w:r>
        <w:tab/>
        <w:t>(b)</w:t>
      </w:r>
      <w:r>
        <w:tab/>
        <w:t>the candidate who receives the next highest number of votes; and</w:t>
      </w:r>
    </w:p>
    <w:p>
      <w:pPr>
        <w:pStyle w:val="yIndenta"/>
      </w:pPr>
      <w:r>
        <w:tab/>
        <w:t>(c)</w:t>
      </w:r>
      <w:r>
        <w:tab/>
        <w:t>the candidate who receives the next highest number of votes,</w:t>
      </w:r>
    </w:p>
    <w:p>
      <w:pPr>
        <w:pStyle w:val="yNumberedItem"/>
      </w:pPr>
      <w:r>
        <w:tab/>
        <w:t>and so on up to the number of offices to be filled.</w:t>
      </w:r>
    </w:p>
    <w:p>
      <w:pPr>
        <w:pStyle w:val="yNumberedItem"/>
      </w:pPr>
      <w:r>
        <w:t>5.</w:t>
      </w:r>
      <w:r>
        <w:tab/>
        <w:t>If 2 or more candidates receive the same number of votes so that clause 2, 3 or 4 cannot be applied, the returning officer is to draw lots in accordance with regulations to determine which candidate is elected.</w:t>
      </w:r>
    </w:p>
    <w:p>
      <w:pPr>
        <w:pStyle w:val="yFootnotesection"/>
      </w:pPr>
      <w:r>
        <w:tab/>
        <w:t>[Schedule 4.1 inserted by No. 15 of 2009 s. 5.]</w:t>
      </w:r>
    </w:p>
    <w:p>
      <w:pPr>
        <w:pStyle w:val="yScheduleHeading"/>
      </w:pPr>
      <w:bookmarkStart w:id="10658" w:name="_Toc176677928"/>
      <w:bookmarkStart w:id="10659" w:name="_Toc176777651"/>
      <w:bookmarkStart w:id="10660" w:name="_Toc176835917"/>
      <w:bookmarkStart w:id="10661" w:name="_Toc180317985"/>
      <w:bookmarkStart w:id="10662" w:name="_Toc180385894"/>
      <w:bookmarkStart w:id="10663" w:name="_Toc187032745"/>
      <w:bookmarkStart w:id="10664" w:name="_Toc187121727"/>
      <w:bookmarkStart w:id="10665" w:name="_Toc187819816"/>
      <w:bookmarkStart w:id="10666" w:name="_Toc188078247"/>
      <w:bookmarkStart w:id="10667" w:name="_Toc196125334"/>
      <w:bookmarkStart w:id="10668" w:name="_Toc196126200"/>
      <w:bookmarkStart w:id="10669" w:name="_Toc196802598"/>
      <w:bookmarkStart w:id="10670" w:name="_Toc197855957"/>
      <w:bookmarkStart w:id="10671" w:name="_Toc200518737"/>
      <w:bookmarkStart w:id="10672" w:name="_Toc202174713"/>
      <w:bookmarkStart w:id="10673" w:name="_Toc239149004"/>
      <w:bookmarkStart w:id="10674" w:name="_Toc244596169"/>
      <w:r>
        <w:rPr>
          <w:rStyle w:val="CharSchNo"/>
        </w:rPr>
        <w:t>Schedule 4.2</w:t>
      </w:r>
      <w:r>
        <w:t> — </w:t>
      </w:r>
      <w:r>
        <w:rPr>
          <w:rStyle w:val="CharSchText"/>
        </w:rPr>
        <w:t>Order of retirement from office of councillors</w:t>
      </w:r>
      <w:bookmarkEnd w:id="10630"/>
      <w:bookmarkEnd w:id="10631"/>
      <w:bookmarkEnd w:id="10632"/>
      <w:bookmarkEnd w:id="10633"/>
      <w:bookmarkEnd w:id="10634"/>
      <w:bookmarkEnd w:id="10635"/>
      <w:bookmarkEnd w:id="10636"/>
      <w:bookmarkEnd w:id="10637"/>
      <w:bookmarkEnd w:id="10638"/>
      <w:bookmarkEnd w:id="10639"/>
      <w:bookmarkEnd w:id="10640"/>
      <w:bookmarkEnd w:id="10641"/>
      <w:bookmarkEnd w:id="10642"/>
      <w:bookmarkEnd w:id="10643"/>
      <w:bookmarkEnd w:id="10644"/>
      <w:bookmarkEnd w:id="10645"/>
      <w:bookmarkEnd w:id="10646"/>
      <w:bookmarkEnd w:id="10647"/>
      <w:bookmarkEnd w:id="10648"/>
      <w:bookmarkEnd w:id="10649"/>
      <w:bookmarkEnd w:id="10650"/>
      <w:bookmarkEnd w:id="10651"/>
      <w:bookmarkEnd w:id="10652"/>
      <w:bookmarkEnd w:id="10653"/>
      <w:bookmarkEnd w:id="10654"/>
      <w:bookmarkEnd w:id="10658"/>
      <w:bookmarkEnd w:id="10659"/>
      <w:bookmarkEnd w:id="10660"/>
      <w:bookmarkEnd w:id="10661"/>
      <w:bookmarkEnd w:id="10662"/>
      <w:bookmarkEnd w:id="10663"/>
      <w:bookmarkEnd w:id="10664"/>
      <w:bookmarkEnd w:id="10665"/>
      <w:bookmarkEnd w:id="10666"/>
      <w:bookmarkEnd w:id="10667"/>
      <w:bookmarkEnd w:id="10668"/>
      <w:bookmarkEnd w:id="10669"/>
      <w:bookmarkEnd w:id="10670"/>
      <w:bookmarkEnd w:id="10671"/>
      <w:bookmarkEnd w:id="10672"/>
      <w:bookmarkEnd w:id="10673"/>
      <w:bookmarkEnd w:id="10674"/>
    </w:p>
    <w:p>
      <w:pPr>
        <w:pStyle w:val="yShoulderClause"/>
      </w:pPr>
      <w:r>
        <w:t>[Section 4.78(2)]</w:t>
      </w:r>
    </w:p>
    <w:p>
      <w:pPr>
        <w:pStyle w:val="yTable"/>
        <w:ind w:left="671" w:hanging="671"/>
      </w:pPr>
      <w:r>
        <w:t>1.</w:t>
      </w:r>
      <w:r>
        <w:tab/>
        <w:t>As near as practicable to ½ of the total number of councillors as the returning officer determines are to retire every 2 years.</w:t>
      </w:r>
    </w:p>
    <w:p>
      <w:pPr>
        <w:pStyle w:val="yTable"/>
        <w:ind w:left="720" w:hanging="720"/>
      </w:pPr>
      <w:r>
        <w:t>2.</w:t>
      </w:r>
      <w:r>
        <w:tab/>
        <w:t>Unless clause 3 applies, if the district is divided into wards, as near as practicable to ½ of the councillors representing each ward as the returning officer determines are to retire every 2 years in an election year.</w:t>
      </w:r>
    </w:p>
    <w:p>
      <w:pPr>
        <w:pStyle w:val="yTable"/>
        <w:ind w:left="720" w:hanging="720"/>
      </w:pPr>
      <w:r>
        <w:t>3.</w:t>
      </w:r>
      <w:r>
        <w:tab/>
        <w:t>If it is not practicable for any reason for clause 2 to operate consistently with clause 1, clause 1 prevails to the extent of any inconsistency between them.</w:t>
      </w:r>
    </w:p>
    <w:p>
      <w:pPr>
        <w:pStyle w:val="yTable"/>
      </w:pPr>
      <w:r>
        <w:t>4.</w:t>
      </w:r>
      <w:r>
        <w:tab/>
        <w:t>Councillors are only to retire in an election year.</w:t>
      </w:r>
    </w:p>
    <w:p>
      <w:pPr>
        <w:pStyle w:val="yTable"/>
        <w:ind w:left="720" w:hanging="72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Table"/>
        <w:ind w:left="720" w:hanging="72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Table"/>
        <w:ind w:left="720" w:hanging="72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Table"/>
        <w:ind w:left="720" w:hanging="720"/>
      </w:pPr>
      <w:r>
        <w:t>8.</w:t>
      </w:r>
      <w:r>
        <w:tab/>
        <w:t>If it is necessary to determine the order of retirement as between councillors representing different wards, the councillor who receives the highest percentage of votes cast on his or her election is to retire last and — </w:t>
      </w:r>
    </w:p>
    <w:p>
      <w:pPr>
        <w:pStyle w:val="yTable"/>
        <w:ind w:left="1370" w:hanging="503"/>
      </w:pPr>
      <w:r>
        <w:t>(a)</w:t>
      </w:r>
      <w:r>
        <w:tab/>
        <w:t>where a councillor has been elected unopposed he or she is to be regarded as having received 100% of the votes cast; and</w:t>
      </w:r>
    </w:p>
    <w:p>
      <w:pPr>
        <w:pStyle w:val="yTable"/>
        <w:ind w:left="1384" w:hanging="531"/>
      </w:pPr>
      <w:r>
        <w:t>(b)</w:t>
      </w:r>
      <w:r>
        <w:tab/>
        <w:t>where 2 or more councillors have an equality of the percentage of votes cast the returning officer is to draw lots to determine the order of their retirement.</w:t>
      </w:r>
    </w:p>
    <w:p>
      <w:pPr>
        <w:pStyle w:val="yMiscellaneousBody"/>
        <w:rPr>
          <w:i/>
          <w:iCs/>
        </w:rPr>
      </w:pPr>
      <w:r>
        <w:rPr>
          <w:i/>
          <w:iCs/>
        </w:rPr>
        <w:t>[8A.</w:t>
      </w:r>
      <w:r>
        <w:rPr>
          <w:i/>
          <w:iCs/>
        </w:rPr>
        <w:tab/>
        <w:t>Deleted]</w:t>
      </w:r>
    </w:p>
    <w:p>
      <w:pPr>
        <w:pStyle w:val="yTable"/>
        <w:ind w:left="720" w:hanging="720"/>
      </w:pPr>
      <w:r>
        <w:t>9.</w:t>
      </w:r>
      <w:r>
        <w:tab/>
        <w:t>If a question arises as to the order of retirement of persons occupying the office of councillor, the order of retirement as between a person appointed under section 4.57(3) and another person or other persons — </w:t>
      </w:r>
    </w:p>
    <w:p>
      <w:pPr>
        <w:pStyle w:val="yTable"/>
        <w:ind w:left="1370" w:hanging="545"/>
      </w:pPr>
      <w:r>
        <w:t>(a)</w:t>
      </w:r>
      <w:r>
        <w:tab/>
        <w:t>so appointed to the office of councillor on the same day, is that determined on the drawing of lots by the returning officer;</w:t>
      </w:r>
    </w:p>
    <w:p>
      <w:pPr>
        <w:pStyle w:val="yTable"/>
        <w:ind w:left="1370" w:hanging="545"/>
      </w:pPr>
      <w:r>
        <w:t>(b)</w:t>
      </w:r>
      <w:r>
        <w:tab/>
        <w:t>so appointed to the office of councillor on different days, is in inverse order of the date of appointment; or</w:t>
      </w:r>
    </w:p>
    <w:p>
      <w:pPr>
        <w:pStyle w:val="yTable"/>
        <w:ind w:left="1370" w:hanging="545"/>
      </w:pPr>
      <w:r>
        <w:t>(c)</w:t>
      </w:r>
      <w:r>
        <w:tab/>
        <w:t>elected to the office of councillor, is such that persons so elected retire after persons so appointed.</w:t>
      </w:r>
    </w:p>
    <w:p>
      <w:pPr>
        <w:pStyle w:val="yFootnotesection"/>
      </w:pPr>
      <w:bookmarkStart w:id="10675" w:name="_Toc64778313"/>
      <w:r>
        <w:tab/>
        <w:t>[Schedule 4.2 amended by No. 9 of 2007 s. 6; No. 15 of 2009 s. 6.]</w:t>
      </w:r>
    </w:p>
    <w:p>
      <w:p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yScheduleHeading"/>
        <w:outlineLvl w:val="0"/>
      </w:pPr>
      <w:bookmarkStart w:id="10676" w:name="_Toc180317986"/>
      <w:bookmarkStart w:id="10677" w:name="_Toc180385895"/>
      <w:bookmarkStart w:id="10678" w:name="_Toc187032746"/>
      <w:bookmarkStart w:id="10679" w:name="_Toc187121728"/>
      <w:bookmarkStart w:id="10680" w:name="_Toc187819817"/>
      <w:bookmarkStart w:id="10681" w:name="_Toc188078248"/>
      <w:bookmarkStart w:id="10682" w:name="_Toc196125335"/>
      <w:bookmarkStart w:id="10683" w:name="_Toc196126201"/>
      <w:bookmarkStart w:id="10684" w:name="_Toc196802599"/>
      <w:bookmarkStart w:id="10685" w:name="_Toc197855958"/>
      <w:bookmarkStart w:id="10686" w:name="_Toc200518738"/>
      <w:bookmarkStart w:id="10687" w:name="_Toc202174714"/>
      <w:bookmarkStart w:id="10688" w:name="_Toc239149005"/>
      <w:bookmarkStart w:id="10689" w:name="_Toc244596170"/>
      <w:bookmarkStart w:id="10690" w:name="_Toc110324351"/>
      <w:bookmarkStart w:id="10691" w:name="_Toc110755822"/>
      <w:bookmarkStart w:id="10692" w:name="_Toc111618958"/>
      <w:bookmarkStart w:id="10693" w:name="_Toc111622166"/>
      <w:bookmarkStart w:id="10694" w:name="_Toc112476309"/>
      <w:bookmarkStart w:id="10695" w:name="_Toc112732805"/>
      <w:bookmarkStart w:id="10696" w:name="_Toc124054131"/>
      <w:bookmarkStart w:id="10697" w:name="_Toc131399812"/>
      <w:bookmarkStart w:id="10698" w:name="_Toc136336656"/>
      <w:bookmarkStart w:id="10699" w:name="_Toc136409695"/>
      <w:bookmarkStart w:id="10700" w:name="_Toc136410495"/>
      <w:bookmarkStart w:id="10701" w:name="_Toc138826301"/>
      <w:bookmarkStart w:id="10702" w:name="_Toc139268297"/>
      <w:bookmarkStart w:id="10703" w:name="_Toc139693594"/>
      <w:bookmarkStart w:id="10704" w:name="_Toc141179564"/>
      <w:bookmarkStart w:id="10705" w:name="_Toc152739809"/>
      <w:bookmarkStart w:id="10706" w:name="_Toc153611750"/>
      <w:bookmarkStart w:id="10707" w:name="_Toc155598730"/>
      <w:bookmarkStart w:id="10708" w:name="_Toc157923449"/>
      <w:bookmarkStart w:id="10709" w:name="_Toc162951018"/>
      <w:bookmarkStart w:id="10710" w:name="_Toc170724999"/>
      <w:bookmarkStart w:id="10711" w:name="_Toc171228786"/>
      <w:bookmarkStart w:id="10712" w:name="_Toc171236175"/>
      <w:bookmarkStart w:id="10713" w:name="_Toc173899518"/>
      <w:bookmarkStart w:id="10714" w:name="_Toc175471147"/>
      <w:bookmarkStart w:id="10715" w:name="_Toc175473036"/>
      <w:bookmarkStart w:id="10716" w:name="_Toc176677929"/>
      <w:bookmarkStart w:id="10717" w:name="_Toc176777652"/>
      <w:bookmarkStart w:id="10718" w:name="_Toc176835918"/>
      <w:r>
        <w:rPr>
          <w:rStyle w:val="CharSchNo"/>
        </w:rPr>
        <w:t>Schedule 5.1</w:t>
      </w:r>
      <w:r>
        <w:rPr>
          <w:rStyle w:val="CharSDivNo"/>
        </w:rPr>
        <w:t> </w:t>
      </w:r>
      <w:r>
        <w:t>—</w:t>
      </w:r>
      <w:r>
        <w:rPr>
          <w:rStyle w:val="CharSDivText"/>
        </w:rPr>
        <w:t> </w:t>
      </w:r>
      <w:r>
        <w:rPr>
          <w:rStyle w:val="CharSchText"/>
        </w:rPr>
        <w:t>Provisions about standards panels</w:t>
      </w:r>
      <w:bookmarkEnd w:id="10676"/>
      <w:bookmarkEnd w:id="10677"/>
      <w:bookmarkEnd w:id="10678"/>
      <w:bookmarkEnd w:id="10679"/>
      <w:bookmarkEnd w:id="10680"/>
      <w:bookmarkEnd w:id="10681"/>
      <w:bookmarkEnd w:id="10682"/>
      <w:bookmarkEnd w:id="10683"/>
      <w:bookmarkEnd w:id="10684"/>
      <w:bookmarkEnd w:id="10685"/>
      <w:bookmarkEnd w:id="10686"/>
      <w:bookmarkEnd w:id="10687"/>
      <w:bookmarkEnd w:id="10688"/>
      <w:bookmarkEnd w:id="10689"/>
    </w:p>
    <w:p>
      <w:pPr>
        <w:pStyle w:val="yShoulderClause"/>
      </w:pPr>
      <w:r>
        <w:t>[Section 5.122]</w:t>
      </w:r>
    </w:p>
    <w:p>
      <w:pPr>
        <w:pStyle w:val="yFootnoteheading"/>
      </w:pPr>
      <w:r>
        <w:tab/>
        <w:t>[Heading inserted by No. 1 of 2007 s. 13.]</w:t>
      </w:r>
    </w:p>
    <w:p>
      <w:pPr>
        <w:pStyle w:val="yHeading5"/>
        <w:outlineLvl w:val="0"/>
      </w:pPr>
      <w:bookmarkStart w:id="10719" w:name="_Toc196125336"/>
      <w:bookmarkStart w:id="10720" w:name="_Toc244596171"/>
      <w:bookmarkStart w:id="10721" w:name="_Toc239149006"/>
      <w:r>
        <w:rPr>
          <w:rStyle w:val="CharSClsNo"/>
        </w:rPr>
        <w:t>1</w:t>
      </w:r>
      <w:r>
        <w:t>.</w:t>
      </w:r>
      <w:r>
        <w:tab/>
        <w:t>Term used in this Schedule</w:t>
      </w:r>
      <w:bookmarkEnd w:id="10719"/>
      <w:bookmarkEnd w:id="10720"/>
      <w:bookmarkEnd w:id="10721"/>
    </w:p>
    <w:p>
      <w:pPr>
        <w:pStyle w:val="ySubsection"/>
        <w:spacing w:before="200"/>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by No. 1 of 2007 s. 13.]</w:t>
      </w:r>
    </w:p>
    <w:p>
      <w:pPr>
        <w:pStyle w:val="yHeading5"/>
        <w:outlineLvl w:val="0"/>
      </w:pPr>
      <w:bookmarkStart w:id="10722" w:name="_Toc196125337"/>
      <w:bookmarkStart w:id="10723" w:name="_Toc244596172"/>
      <w:bookmarkStart w:id="10724" w:name="_Toc239149007"/>
      <w:r>
        <w:rPr>
          <w:rStyle w:val="CharSClsNo"/>
        </w:rPr>
        <w:t>2</w:t>
      </w:r>
      <w:r>
        <w:t>.</w:t>
      </w:r>
      <w:r>
        <w:tab/>
        <w:t>Membership of standards panel</w:t>
      </w:r>
      <w:bookmarkEnd w:id="10722"/>
      <w:bookmarkEnd w:id="10723"/>
      <w:bookmarkEnd w:id="10724"/>
    </w:p>
    <w:p>
      <w:pPr>
        <w:pStyle w:val="ySubsection"/>
        <w:spacing w:before="200"/>
      </w:pPr>
      <w:r>
        <w:tab/>
      </w:r>
      <w:r>
        <w:tab/>
        <w:t>A standards panel consists of 3 members appointed by the Minister of whom — </w:t>
      </w:r>
    </w:p>
    <w:p>
      <w:pPr>
        <w:pStyle w:val="yIndenta"/>
      </w:pPr>
      <w:r>
        <w:tab/>
        <w:t>(a)</w:t>
      </w:r>
      <w:r>
        <w:tab/>
        <w:t>one person is to be an officer of the Department;</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by No. 1 of 2007 s. 13.]</w:t>
      </w:r>
    </w:p>
    <w:p>
      <w:pPr>
        <w:pStyle w:val="yHeading5"/>
        <w:outlineLvl w:val="0"/>
      </w:pPr>
      <w:bookmarkStart w:id="10725" w:name="_Toc196125338"/>
      <w:bookmarkStart w:id="10726" w:name="_Toc244596173"/>
      <w:bookmarkStart w:id="10727" w:name="_Toc239149008"/>
      <w:r>
        <w:rPr>
          <w:rStyle w:val="CharSClsNo"/>
        </w:rPr>
        <w:t>3</w:t>
      </w:r>
      <w:r>
        <w:t>.</w:t>
      </w:r>
      <w:r>
        <w:tab/>
        <w:t>Deputies</w:t>
      </w:r>
      <w:bookmarkEnd w:id="10725"/>
      <w:bookmarkEnd w:id="10726"/>
      <w:bookmarkEnd w:id="10727"/>
    </w:p>
    <w:p>
      <w:pPr>
        <w:pStyle w:val="ySubsection"/>
        <w:spacing w:before="200"/>
      </w:pPr>
      <w:r>
        <w:tab/>
        <w:t>(1)</w:t>
      </w:r>
      <w:r>
        <w:tab/>
        <w:t>The Minister may appoint a deputy for any member.</w:t>
      </w:r>
    </w:p>
    <w:p>
      <w:pPr>
        <w:pStyle w:val="ySubsection"/>
        <w:spacing w:before="200"/>
      </w:pPr>
      <w:r>
        <w:tab/>
        <w:t>(2)</w:t>
      </w:r>
      <w:r>
        <w:tab/>
        <w:t>A person is not eligible to be appointed as the deputy for a member unless that person is eligible to be appointed to the office of that member.</w:t>
      </w:r>
    </w:p>
    <w:p>
      <w:pPr>
        <w:pStyle w:val="ySubsection"/>
        <w:spacing w:before="200"/>
      </w:pPr>
      <w:r>
        <w:tab/>
        <w:t>(3)</w:t>
      </w:r>
      <w:r>
        <w:tab/>
        <w:t>The deputy for a member is — </w:t>
      </w:r>
    </w:p>
    <w:p>
      <w:pPr>
        <w:pStyle w:val="yIndenta"/>
      </w:pPr>
      <w:r>
        <w:tab/>
        <w:t>(a)</w:t>
      </w:r>
      <w:r>
        <w:tab/>
        <w:t>in the absence of the member from a meeting of the standards panel, entitled to attend the meeting in place of the member;</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by No. 1 of 2007 s. 13.]</w:t>
      </w:r>
    </w:p>
    <w:p>
      <w:pPr>
        <w:pStyle w:val="yHeading5"/>
        <w:outlineLvl w:val="0"/>
      </w:pPr>
      <w:bookmarkStart w:id="10728" w:name="_Toc196125339"/>
      <w:bookmarkStart w:id="10729" w:name="_Toc244596174"/>
      <w:bookmarkStart w:id="10730" w:name="_Toc239149009"/>
      <w:r>
        <w:rPr>
          <w:rStyle w:val="CharSClsNo"/>
        </w:rPr>
        <w:t>4</w:t>
      </w:r>
      <w:r>
        <w:t>.</w:t>
      </w:r>
      <w:r>
        <w:tab/>
        <w:t>Submission of lists</w:t>
      </w:r>
      <w:bookmarkEnd w:id="10728"/>
      <w:bookmarkEnd w:id="10729"/>
      <w:bookmarkEnd w:id="10730"/>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by No. 1 of 2007 s. 13.]</w:t>
      </w:r>
    </w:p>
    <w:p>
      <w:pPr>
        <w:pStyle w:val="yHeading5"/>
        <w:outlineLvl w:val="0"/>
      </w:pPr>
      <w:bookmarkStart w:id="10731" w:name="_Toc196125340"/>
      <w:bookmarkStart w:id="10732" w:name="_Toc244596175"/>
      <w:bookmarkStart w:id="10733" w:name="_Toc239149010"/>
      <w:r>
        <w:rPr>
          <w:rStyle w:val="CharSClsNo"/>
        </w:rPr>
        <w:t>5</w:t>
      </w:r>
      <w:r>
        <w:t>.</w:t>
      </w:r>
      <w:r>
        <w:tab/>
        <w:t>Term of office</w:t>
      </w:r>
      <w:bookmarkEnd w:id="10731"/>
      <w:bookmarkEnd w:id="10732"/>
      <w:bookmarkEnd w:id="10733"/>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by No. 1 of 2007 s. 13.]</w:t>
      </w:r>
    </w:p>
    <w:p>
      <w:pPr>
        <w:pStyle w:val="yHeading5"/>
        <w:outlineLvl w:val="0"/>
      </w:pPr>
      <w:bookmarkStart w:id="10734" w:name="_Toc196125341"/>
      <w:bookmarkStart w:id="10735" w:name="_Toc244596176"/>
      <w:bookmarkStart w:id="10736" w:name="_Toc239149011"/>
      <w:r>
        <w:rPr>
          <w:rStyle w:val="CharSClsNo"/>
        </w:rPr>
        <w:t>6</w:t>
      </w:r>
      <w:r>
        <w:t>.</w:t>
      </w:r>
      <w:r>
        <w:tab/>
        <w:t>Vacation of office</w:t>
      </w:r>
      <w:bookmarkEnd w:id="10734"/>
      <w:bookmarkEnd w:id="10735"/>
      <w:bookmarkEnd w:id="10736"/>
    </w:p>
    <w:p>
      <w:pPr>
        <w:pStyle w:val="ySubsection"/>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by No. 1 of 2007 s. 13.]</w:t>
      </w:r>
    </w:p>
    <w:p>
      <w:pPr>
        <w:pStyle w:val="yHeading5"/>
        <w:outlineLvl w:val="0"/>
      </w:pPr>
      <w:bookmarkStart w:id="10737" w:name="_Toc196125342"/>
      <w:bookmarkStart w:id="10738" w:name="_Toc244596177"/>
      <w:bookmarkStart w:id="10739" w:name="_Toc239149012"/>
      <w:r>
        <w:rPr>
          <w:rStyle w:val="CharSClsNo"/>
        </w:rPr>
        <w:t>7</w:t>
      </w:r>
      <w:r>
        <w:t>.</w:t>
      </w:r>
      <w:r>
        <w:tab/>
        <w:t>Dissolution of standards panel</w:t>
      </w:r>
      <w:bookmarkEnd w:id="10737"/>
      <w:bookmarkEnd w:id="10738"/>
      <w:bookmarkEnd w:id="10739"/>
    </w:p>
    <w:p>
      <w:pPr>
        <w:pStyle w:val="ySubsection"/>
      </w:pPr>
      <w:r>
        <w:tab/>
      </w:r>
      <w:r>
        <w:tab/>
        <w:t>The Minister may dissolve a standards panel established under section 5.122(2) if that standards panel has finally dealt with all complaints allocated to it.</w:t>
      </w:r>
    </w:p>
    <w:p>
      <w:pPr>
        <w:pStyle w:val="yFootnotesection"/>
      </w:pPr>
      <w:r>
        <w:tab/>
        <w:t>[Clause 7 inserted by No. 1 of 2007 s. 13.]</w:t>
      </w:r>
    </w:p>
    <w:p>
      <w:pPr>
        <w:pStyle w:val="yHeading5"/>
        <w:outlineLvl w:val="0"/>
      </w:pPr>
      <w:bookmarkStart w:id="10740" w:name="_Toc196125343"/>
      <w:bookmarkStart w:id="10741" w:name="_Toc244596178"/>
      <w:bookmarkStart w:id="10742" w:name="_Toc239149013"/>
      <w:r>
        <w:rPr>
          <w:rStyle w:val="CharSClsNo"/>
        </w:rPr>
        <w:t>8</w:t>
      </w:r>
      <w:r>
        <w:t>.</w:t>
      </w:r>
      <w:r>
        <w:tab/>
        <w:t>Meetings</w:t>
      </w:r>
      <w:bookmarkEnd w:id="10740"/>
      <w:bookmarkEnd w:id="10741"/>
      <w:bookmarkEnd w:id="10742"/>
    </w:p>
    <w:p>
      <w:pPr>
        <w:pStyle w:val="ySubsection"/>
      </w:pPr>
      <w:r>
        <w:tab/>
        <w:t>(1)</w:t>
      </w:r>
      <w:r>
        <w:tab/>
        <w:t>The member appointed under clause 2(a) is to preside at all meetings of the standards panel at which the member is present.</w:t>
      </w:r>
    </w:p>
    <w:p>
      <w:pPr>
        <w:pStyle w:val="ySubsection"/>
      </w:pPr>
      <w:r>
        <w:tab/>
        <w:t>(2)</w:t>
      </w:r>
      <w:r>
        <w:tab/>
        <w:t>If the member appointed under clause 2(a) is not present at a meeting the member appointed under clause 2(c) is to preside at the meeting.</w:t>
      </w:r>
    </w:p>
    <w:p>
      <w:pPr>
        <w:pStyle w:val="ySubsection"/>
      </w:pPr>
      <w:r>
        <w:tab/>
        <w:t>(3)</w:t>
      </w:r>
      <w:r>
        <w:tab/>
        <w:t>The quorum at a meeting is 3.</w:t>
      </w:r>
    </w:p>
    <w:p>
      <w:pPr>
        <w:pStyle w:val="ySubsection"/>
      </w:pPr>
      <w:r>
        <w:tab/>
        <w:t>(4)</w:t>
      </w:r>
      <w:r>
        <w:tab/>
        <w:t>Subject to subclause (7), each member present at a meeting of a standards panel is entitled to one vote.</w:t>
      </w:r>
    </w:p>
    <w:p>
      <w:pPr>
        <w:pStyle w:val="ySubsection"/>
      </w:pPr>
      <w:r>
        <w:tab/>
        <w:t>(5)</w:t>
      </w:r>
      <w:r>
        <w:tab/>
        <w:t>A question arising at a meeting is to be decided by a majority of the votes.</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by No. 1 of 2007 s. 13.]</w:t>
      </w:r>
    </w:p>
    <w:p>
      <w:pPr>
        <w:pStyle w:val="yHeading5"/>
        <w:outlineLvl w:val="0"/>
      </w:pPr>
      <w:bookmarkStart w:id="10743" w:name="_Toc196125344"/>
      <w:bookmarkStart w:id="10744" w:name="_Toc244596179"/>
      <w:bookmarkStart w:id="10745" w:name="_Toc239149014"/>
      <w:r>
        <w:rPr>
          <w:rStyle w:val="CharSClsNo"/>
        </w:rPr>
        <w:t>9</w:t>
      </w:r>
      <w:r>
        <w:t>.</w:t>
      </w:r>
      <w:r>
        <w:tab/>
        <w:t>Remuneration and allowances</w:t>
      </w:r>
      <w:bookmarkEnd w:id="10743"/>
      <w:bookmarkEnd w:id="10744"/>
      <w:bookmarkEnd w:id="10745"/>
    </w:p>
    <w:p>
      <w:pPr>
        <w:pStyle w:val="ySubsection"/>
      </w:pPr>
      <w:r>
        <w:tab/>
        <w:t>(1)</w:t>
      </w:r>
      <w:r>
        <w:tab/>
        <w:t>Members are entitled to any remuneration and allowances that the Minister from time to time determines on the recommendation of the Minister for Public Sector Management.</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by No. 1 of 2007 s. 13.]</w:t>
      </w:r>
    </w:p>
    <w:p>
      <w:pPr>
        <w:pStyle w:val="yHeading5"/>
        <w:outlineLvl w:val="0"/>
      </w:pPr>
      <w:bookmarkStart w:id="10746" w:name="_Toc196125345"/>
      <w:bookmarkStart w:id="10747" w:name="_Toc244596180"/>
      <w:bookmarkStart w:id="10748" w:name="_Toc239149015"/>
      <w:r>
        <w:rPr>
          <w:rStyle w:val="CharSClsNo"/>
        </w:rPr>
        <w:t>10</w:t>
      </w:r>
      <w:r>
        <w:t>.</w:t>
      </w:r>
      <w:r>
        <w:tab/>
        <w:t>Protection</w:t>
      </w:r>
      <w:bookmarkEnd w:id="10746"/>
      <w:bookmarkEnd w:id="10747"/>
      <w:bookmarkEnd w:id="10748"/>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by No. 1 of 2007 s. 13.]</w:t>
      </w:r>
    </w:p>
    <w:p>
      <w:pPr>
        <w:pStyle w:val="yHeading5"/>
        <w:outlineLvl w:val="0"/>
      </w:pPr>
      <w:bookmarkStart w:id="10749" w:name="_Toc196125346"/>
      <w:bookmarkStart w:id="10750" w:name="_Toc244596181"/>
      <w:bookmarkStart w:id="10751" w:name="_Toc239149016"/>
      <w:r>
        <w:rPr>
          <w:rStyle w:val="CharSClsNo"/>
        </w:rPr>
        <w:t>11</w:t>
      </w:r>
      <w:r>
        <w:t>.</w:t>
      </w:r>
      <w:r>
        <w:tab/>
        <w:t>Annual report</w:t>
      </w:r>
      <w:bookmarkEnd w:id="10749"/>
      <w:bookmarkEnd w:id="10750"/>
      <w:bookmarkEnd w:id="10751"/>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The annual report must not include information that identifies or enables the identification of a council member against whom a complaint was made if the complaint was not dealt with under section 5.110(6)(b) or (c).</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by No. 1 of 2007 s. 13.]</w:t>
      </w:r>
    </w:p>
    <w:p>
      <w:pPr>
        <w:pStyle w:val="yScheduleHeading"/>
      </w:pPr>
      <w:bookmarkStart w:id="10752" w:name="_Toc180317998"/>
      <w:bookmarkStart w:id="10753" w:name="_Toc180385907"/>
      <w:bookmarkStart w:id="10754" w:name="_Toc187032758"/>
      <w:bookmarkStart w:id="10755" w:name="_Toc187121740"/>
      <w:bookmarkStart w:id="10756" w:name="_Toc187819829"/>
      <w:bookmarkStart w:id="10757" w:name="_Toc188078260"/>
      <w:bookmarkStart w:id="10758" w:name="_Toc196125347"/>
      <w:bookmarkStart w:id="10759" w:name="_Toc196126213"/>
      <w:bookmarkStart w:id="10760" w:name="_Toc196802611"/>
      <w:bookmarkStart w:id="10761" w:name="_Toc197855970"/>
      <w:bookmarkStart w:id="10762" w:name="_Toc200518750"/>
      <w:bookmarkStart w:id="10763" w:name="_Toc202174726"/>
      <w:bookmarkStart w:id="10764" w:name="_Toc239149017"/>
      <w:bookmarkStart w:id="10765" w:name="_Toc244596182"/>
      <w:r>
        <w:rPr>
          <w:rStyle w:val="CharSchNo"/>
        </w:rPr>
        <w:t>Schedule 6.1</w:t>
      </w:r>
      <w:r>
        <w:t> — </w:t>
      </w:r>
      <w:r>
        <w:rPr>
          <w:rStyle w:val="CharSchText"/>
        </w:rPr>
        <w:t>Provisions relating to the phasing in of valuations</w:t>
      </w:r>
      <w:bookmarkEnd w:id="10675"/>
      <w:bookmarkEnd w:id="10690"/>
      <w:bookmarkEnd w:id="10691"/>
      <w:bookmarkEnd w:id="10692"/>
      <w:bookmarkEnd w:id="10693"/>
      <w:bookmarkEnd w:id="10694"/>
      <w:bookmarkEnd w:id="10695"/>
      <w:bookmarkEnd w:id="10696"/>
      <w:bookmarkEnd w:id="10697"/>
      <w:bookmarkEnd w:id="10698"/>
      <w:bookmarkEnd w:id="10699"/>
      <w:bookmarkEnd w:id="10700"/>
      <w:bookmarkEnd w:id="10701"/>
      <w:bookmarkEnd w:id="10702"/>
      <w:bookmarkEnd w:id="10703"/>
      <w:bookmarkEnd w:id="10704"/>
      <w:bookmarkEnd w:id="10705"/>
      <w:bookmarkEnd w:id="10706"/>
      <w:bookmarkEnd w:id="10707"/>
      <w:bookmarkEnd w:id="10708"/>
      <w:bookmarkEnd w:id="10709"/>
      <w:bookmarkEnd w:id="10710"/>
      <w:bookmarkEnd w:id="10711"/>
      <w:bookmarkEnd w:id="10712"/>
      <w:bookmarkEnd w:id="10713"/>
      <w:bookmarkEnd w:id="10714"/>
      <w:bookmarkEnd w:id="10715"/>
      <w:bookmarkEnd w:id="10716"/>
      <w:bookmarkEnd w:id="10717"/>
      <w:bookmarkEnd w:id="10718"/>
      <w:bookmarkEnd w:id="10752"/>
      <w:bookmarkEnd w:id="10753"/>
      <w:bookmarkEnd w:id="10754"/>
      <w:bookmarkEnd w:id="10755"/>
      <w:bookmarkEnd w:id="10756"/>
      <w:bookmarkEnd w:id="10757"/>
      <w:bookmarkEnd w:id="10758"/>
      <w:bookmarkEnd w:id="10759"/>
      <w:bookmarkEnd w:id="10760"/>
      <w:bookmarkEnd w:id="10761"/>
      <w:bookmarkEnd w:id="10762"/>
      <w:bookmarkEnd w:id="10763"/>
      <w:bookmarkEnd w:id="10764"/>
      <w:bookmarkEnd w:id="10765"/>
    </w:p>
    <w:p>
      <w:pPr>
        <w:pStyle w:val="yShoulderClause"/>
      </w:pPr>
      <w:r>
        <w:t>[Section 6.31]</w:t>
      </w:r>
    </w:p>
    <w:p>
      <w:pPr>
        <w:pStyle w:val="yHeading5"/>
        <w:outlineLvl w:val="0"/>
      </w:pPr>
      <w:bookmarkStart w:id="10766" w:name="_Toc520085933"/>
      <w:bookmarkStart w:id="10767" w:name="_Toc64778314"/>
      <w:bookmarkStart w:id="10768" w:name="_Toc112476310"/>
      <w:bookmarkStart w:id="10769" w:name="_Toc196125348"/>
      <w:bookmarkStart w:id="10770" w:name="_Toc244596183"/>
      <w:bookmarkStart w:id="10771" w:name="_Toc239149018"/>
      <w:r>
        <w:rPr>
          <w:rStyle w:val="CharSClsNo"/>
        </w:rPr>
        <w:t>1</w:t>
      </w:r>
      <w:r>
        <w:t>.</w:t>
      </w:r>
      <w:r>
        <w:tab/>
        <w:t>Phasing in of certain valuations</w:t>
      </w:r>
      <w:bookmarkEnd w:id="10766"/>
      <w:bookmarkEnd w:id="10767"/>
      <w:bookmarkEnd w:id="10768"/>
      <w:bookmarkEnd w:id="10769"/>
      <w:bookmarkEnd w:id="10770"/>
      <w:bookmarkEnd w:id="10771"/>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0"/>
      </w:pPr>
      <w:bookmarkStart w:id="10772" w:name="_Toc520085934"/>
      <w:bookmarkStart w:id="10773" w:name="_Toc64778315"/>
      <w:bookmarkStart w:id="10774" w:name="_Toc112476311"/>
      <w:bookmarkStart w:id="10775" w:name="_Toc196125349"/>
      <w:bookmarkStart w:id="10776" w:name="_Toc244596184"/>
      <w:bookmarkStart w:id="10777" w:name="_Toc239149019"/>
      <w:r>
        <w:rPr>
          <w:rStyle w:val="CharSClsNo"/>
        </w:rPr>
        <w:t>2</w:t>
      </w:r>
      <w:r>
        <w:t>.</w:t>
      </w:r>
      <w:r>
        <w:tab/>
        <w:t>Phasing in of rating based on gross rental values</w:t>
      </w:r>
      <w:bookmarkEnd w:id="10772"/>
      <w:bookmarkEnd w:id="10773"/>
      <w:bookmarkEnd w:id="10774"/>
      <w:bookmarkEnd w:id="10775"/>
      <w:bookmarkEnd w:id="10776"/>
      <w:bookmarkEnd w:id="10777"/>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 xml:space="preserve">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w:t>
      </w:r>
    </w:p>
    <w:p>
      <w:pPr>
        <w:pStyle w:val="yIndenta"/>
      </w:pPr>
      <w:r>
        <w:tab/>
        <w:t>(b)</w:t>
      </w:r>
      <w:r>
        <w:tab/>
        <w:t>when imposing a general rate on the land in the second year, rating the land on the first</w:t>
      </w:r>
      <w:r>
        <w:noBreakHyphen/>
        <w:t xml:space="preserve">mentioned basis in order to yield </w:t>
      </w:r>
      <w:r>
        <w:rPr>
          <w:vertAlign w:val="superscript"/>
        </w:rPr>
        <w:t>2</w:t>
      </w:r>
      <w:r>
        <w:t>/</w:t>
      </w:r>
      <w:r>
        <w:rPr>
          <w:vertAlign w:val="subscript"/>
        </w:rPr>
        <w:t>3</w:t>
      </w:r>
      <w:r>
        <w:t xml:space="preserve"> of the estimated revenue from the rate and rating the same land on the second</w:t>
      </w:r>
      <w:r>
        <w:noBreakHyphen/>
        <w:t xml:space="preserve">mentioned basis in order to yield </w:t>
      </w:r>
      <w:r>
        <w:rPr>
          <w:vertAlign w:val="superscript"/>
        </w:rPr>
        <w:t>1</w:t>
      </w:r>
      <w:r>
        <w:t>/</w:t>
      </w:r>
      <w:r>
        <w:rPr>
          <w:vertAlign w:val="subscript"/>
        </w:rPr>
        <w:t>3</w:t>
      </w:r>
      <w:r>
        <w:t xml:space="preserve">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10778" w:name="_Toc64778316"/>
      <w:bookmarkStart w:id="10779" w:name="_Toc110324354"/>
      <w:bookmarkStart w:id="10780" w:name="_Toc110755825"/>
      <w:bookmarkStart w:id="10781" w:name="_Toc111618961"/>
      <w:bookmarkStart w:id="10782" w:name="_Toc111622169"/>
      <w:bookmarkStart w:id="10783" w:name="_Toc112476312"/>
      <w:bookmarkStart w:id="10784" w:name="_Toc112732808"/>
      <w:bookmarkStart w:id="10785" w:name="_Toc124054134"/>
      <w:bookmarkStart w:id="10786" w:name="_Toc131399815"/>
      <w:bookmarkStart w:id="10787" w:name="_Toc136336659"/>
      <w:bookmarkStart w:id="10788" w:name="_Toc136409698"/>
      <w:bookmarkStart w:id="10789" w:name="_Toc136410498"/>
      <w:bookmarkStart w:id="10790" w:name="_Toc138826304"/>
      <w:bookmarkStart w:id="10791" w:name="_Toc139268300"/>
      <w:bookmarkStart w:id="10792" w:name="_Toc139693597"/>
      <w:bookmarkStart w:id="10793" w:name="_Toc141179567"/>
      <w:bookmarkStart w:id="10794" w:name="_Toc152739812"/>
      <w:bookmarkStart w:id="10795" w:name="_Toc153611753"/>
      <w:bookmarkStart w:id="10796" w:name="_Toc155598733"/>
      <w:bookmarkStart w:id="10797" w:name="_Toc157923452"/>
      <w:bookmarkStart w:id="10798" w:name="_Toc162951021"/>
      <w:bookmarkStart w:id="10799" w:name="_Toc170725002"/>
      <w:bookmarkStart w:id="10800" w:name="_Toc171228789"/>
      <w:bookmarkStart w:id="10801" w:name="_Toc171236178"/>
      <w:bookmarkStart w:id="10802" w:name="_Toc173899521"/>
      <w:bookmarkStart w:id="10803" w:name="_Toc175471150"/>
      <w:bookmarkStart w:id="10804" w:name="_Toc175473039"/>
      <w:bookmarkStart w:id="10805" w:name="_Toc176677932"/>
      <w:bookmarkStart w:id="10806" w:name="_Toc176777655"/>
      <w:bookmarkStart w:id="10807" w:name="_Toc176835921"/>
      <w:bookmarkStart w:id="10808" w:name="_Toc180318001"/>
      <w:bookmarkStart w:id="10809" w:name="_Toc180385910"/>
      <w:bookmarkStart w:id="10810" w:name="_Toc187032761"/>
      <w:bookmarkStart w:id="10811" w:name="_Toc187121743"/>
      <w:bookmarkStart w:id="10812" w:name="_Toc187819832"/>
      <w:bookmarkStart w:id="10813" w:name="_Toc188078263"/>
      <w:bookmarkStart w:id="10814" w:name="_Toc196125350"/>
      <w:bookmarkStart w:id="10815" w:name="_Toc196126216"/>
      <w:bookmarkStart w:id="10816" w:name="_Toc196802614"/>
      <w:bookmarkStart w:id="10817" w:name="_Toc197855973"/>
      <w:bookmarkStart w:id="10818" w:name="_Toc200518753"/>
      <w:bookmarkStart w:id="10819" w:name="_Toc202174729"/>
      <w:bookmarkStart w:id="10820" w:name="_Toc239149020"/>
      <w:bookmarkStart w:id="10821" w:name="_Toc244596185"/>
      <w:r>
        <w:rPr>
          <w:rStyle w:val="CharSchNo"/>
        </w:rPr>
        <w:t>Schedule 6.2</w:t>
      </w:r>
      <w:r>
        <w:t> — </w:t>
      </w:r>
      <w:r>
        <w:rPr>
          <w:rStyle w:val="CharSchText"/>
        </w:rPr>
        <w:t>Provisions relating to lease of land where rates or service charges unpaid</w:t>
      </w:r>
      <w:bookmarkEnd w:id="10778"/>
      <w:bookmarkEnd w:id="10779"/>
      <w:bookmarkEnd w:id="10780"/>
      <w:bookmarkEnd w:id="10781"/>
      <w:bookmarkEnd w:id="10782"/>
      <w:bookmarkEnd w:id="10783"/>
      <w:bookmarkEnd w:id="10784"/>
      <w:bookmarkEnd w:id="10785"/>
      <w:bookmarkEnd w:id="10786"/>
      <w:bookmarkEnd w:id="10787"/>
      <w:bookmarkEnd w:id="10788"/>
      <w:bookmarkEnd w:id="10789"/>
      <w:bookmarkEnd w:id="10790"/>
      <w:bookmarkEnd w:id="10791"/>
      <w:bookmarkEnd w:id="10792"/>
      <w:bookmarkEnd w:id="10793"/>
      <w:bookmarkEnd w:id="10794"/>
      <w:bookmarkEnd w:id="10795"/>
      <w:bookmarkEnd w:id="10796"/>
      <w:bookmarkEnd w:id="10797"/>
      <w:bookmarkEnd w:id="10798"/>
      <w:bookmarkEnd w:id="10799"/>
      <w:bookmarkEnd w:id="10800"/>
      <w:bookmarkEnd w:id="10801"/>
      <w:bookmarkEnd w:id="10802"/>
      <w:bookmarkEnd w:id="10803"/>
      <w:bookmarkEnd w:id="10804"/>
      <w:bookmarkEnd w:id="10805"/>
      <w:bookmarkEnd w:id="10806"/>
      <w:bookmarkEnd w:id="10807"/>
      <w:bookmarkEnd w:id="10808"/>
      <w:bookmarkEnd w:id="10809"/>
      <w:bookmarkEnd w:id="10810"/>
      <w:bookmarkEnd w:id="10811"/>
      <w:bookmarkEnd w:id="10812"/>
      <w:bookmarkEnd w:id="10813"/>
      <w:bookmarkEnd w:id="10814"/>
      <w:bookmarkEnd w:id="10815"/>
      <w:bookmarkEnd w:id="10816"/>
      <w:bookmarkEnd w:id="10817"/>
      <w:bookmarkEnd w:id="10818"/>
      <w:bookmarkEnd w:id="10819"/>
      <w:bookmarkEnd w:id="10820"/>
      <w:bookmarkEnd w:id="10821"/>
      <w:r>
        <w:t xml:space="preserve"> </w:t>
      </w:r>
    </w:p>
    <w:p>
      <w:pPr>
        <w:pStyle w:val="yShoulderClause"/>
      </w:pPr>
      <w:r>
        <w:t>[Section 6.65]</w:t>
      </w:r>
    </w:p>
    <w:p>
      <w:pPr>
        <w:pStyle w:val="yHeading5"/>
        <w:outlineLvl w:val="0"/>
      </w:pPr>
      <w:bookmarkStart w:id="10822" w:name="_Toc520085935"/>
      <w:bookmarkStart w:id="10823" w:name="_Toc64778317"/>
      <w:bookmarkStart w:id="10824" w:name="_Toc112476313"/>
      <w:bookmarkStart w:id="10825" w:name="_Toc196125351"/>
      <w:bookmarkStart w:id="10826" w:name="_Toc244596186"/>
      <w:bookmarkStart w:id="10827" w:name="_Toc239149021"/>
      <w:r>
        <w:rPr>
          <w:rStyle w:val="CharSClsNo"/>
        </w:rPr>
        <w:t>1</w:t>
      </w:r>
      <w:r>
        <w:t>.</w:t>
      </w:r>
      <w:r>
        <w:tab/>
        <w:t>Form of lease</w:t>
      </w:r>
      <w:bookmarkEnd w:id="10822"/>
      <w:bookmarkEnd w:id="10823"/>
      <w:bookmarkEnd w:id="10824"/>
      <w:bookmarkEnd w:id="10825"/>
      <w:bookmarkEnd w:id="10826"/>
      <w:bookmarkEnd w:id="10827"/>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outlineLvl w:val="0"/>
      </w:pPr>
      <w:bookmarkStart w:id="10828" w:name="_Toc520085936"/>
      <w:bookmarkStart w:id="10829" w:name="_Toc64778318"/>
      <w:bookmarkStart w:id="10830" w:name="_Toc112476314"/>
      <w:bookmarkStart w:id="10831" w:name="_Toc196125352"/>
      <w:bookmarkStart w:id="10832" w:name="_Toc244596187"/>
      <w:bookmarkStart w:id="10833" w:name="_Toc239149022"/>
      <w:r>
        <w:rPr>
          <w:rStyle w:val="CharSClsNo"/>
        </w:rPr>
        <w:t>2</w:t>
      </w:r>
      <w:r>
        <w:t>.</w:t>
      </w:r>
      <w:r>
        <w:tab/>
        <w:t>Application of rent received</w:t>
      </w:r>
      <w:bookmarkEnd w:id="10828"/>
      <w:bookmarkEnd w:id="10829"/>
      <w:bookmarkEnd w:id="10830"/>
      <w:bookmarkEnd w:id="10831"/>
      <w:bookmarkEnd w:id="10832"/>
      <w:bookmarkEnd w:id="10833"/>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w:t>
      </w:r>
    </w:p>
    <w:p>
      <w:pPr>
        <w:pStyle w:val="yIndenta"/>
      </w:pPr>
      <w:r>
        <w:tab/>
        <w:t>(b)</w:t>
      </w:r>
      <w:r>
        <w:tab/>
        <w:t>secondly — in payment of unpaid rates or service charges, for the time being due to or imposed by the local government in respect of the land;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10834" w:name="_Toc64778319"/>
      <w:bookmarkStart w:id="10835" w:name="_Toc110324357"/>
      <w:bookmarkStart w:id="10836" w:name="_Toc110755828"/>
      <w:bookmarkStart w:id="10837" w:name="_Toc111618964"/>
      <w:bookmarkStart w:id="10838" w:name="_Toc111622172"/>
      <w:bookmarkStart w:id="10839" w:name="_Toc112476315"/>
      <w:bookmarkStart w:id="10840" w:name="_Toc112732811"/>
      <w:bookmarkStart w:id="10841" w:name="_Toc124054137"/>
      <w:bookmarkStart w:id="10842" w:name="_Toc131399818"/>
      <w:bookmarkStart w:id="10843" w:name="_Toc136336662"/>
      <w:bookmarkStart w:id="10844" w:name="_Toc136409701"/>
      <w:bookmarkStart w:id="10845" w:name="_Toc136410501"/>
      <w:bookmarkStart w:id="10846" w:name="_Toc138826307"/>
      <w:bookmarkStart w:id="10847" w:name="_Toc139268303"/>
      <w:bookmarkStart w:id="10848" w:name="_Toc139693600"/>
      <w:bookmarkStart w:id="10849" w:name="_Toc141179570"/>
      <w:bookmarkStart w:id="10850" w:name="_Toc152739815"/>
      <w:bookmarkStart w:id="10851" w:name="_Toc153611756"/>
      <w:bookmarkStart w:id="10852" w:name="_Toc155598736"/>
      <w:bookmarkStart w:id="10853" w:name="_Toc157923455"/>
      <w:bookmarkStart w:id="10854" w:name="_Toc162951024"/>
      <w:bookmarkStart w:id="10855" w:name="_Toc170725005"/>
      <w:bookmarkStart w:id="10856" w:name="_Toc171228792"/>
      <w:bookmarkStart w:id="10857" w:name="_Toc171236181"/>
      <w:bookmarkStart w:id="10858" w:name="_Toc173899524"/>
      <w:bookmarkStart w:id="10859" w:name="_Toc175471153"/>
      <w:bookmarkStart w:id="10860" w:name="_Toc175473042"/>
      <w:bookmarkStart w:id="10861" w:name="_Toc176677935"/>
      <w:bookmarkStart w:id="10862" w:name="_Toc176777658"/>
      <w:bookmarkStart w:id="10863" w:name="_Toc176835924"/>
      <w:bookmarkStart w:id="10864" w:name="_Toc180318004"/>
      <w:bookmarkStart w:id="10865" w:name="_Toc180385913"/>
      <w:bookmarkStart w:id="10866" w:name="_Toc187032764"/>
      <w:bookmarkStart w:id="10867" w:name="_Toc187121746"/>
      <w:bookmarkStart w:id="10868" w:name="_Toc187819835"/>
      <w:bookmarkStart w:id="10869" w:name="_Toc188078266"/>
      <w:bookmarkStart w:id="10870" w:name="_Toc196125353"/>
      <w:bookmarkStart w:id="10871" w:name="_Toc196126219"/>
      <w:bookmarkStart w:id="10872" w:name="_Toc196802617"/>
      <w:bookmarkStart w:id="10873" w:name="_Toc197855976"/>
      <w:bookmarkStart w:id="10874" w:name="_Toc200518756"/>
      <w:bookmarkStart w:id="10875" w:name="_Toc202174732"/>
      <w:bookmarkStart w:id="10876" w:name="_Toc239149023"/>
      <w:bookmarkStart w:id="10877" w:name="_Toc244596188"/>
      <w:r>
        <w:rPr>
          <w:rStyle w:val="CharSchNo"/>
        </w:rPr>
        <w:t>Schedule 6.3</w:t>
      </w:r>
      <w:r>
        <w:t> — </w:t>
      </w:r>
      <w:r>
        <w:rPr>
          <w:rStyle w:val="CharSchText"/>
        </w:rPr>
        <w:t>Provisions relating to sale or transfer of land where rates or service charges unpaid</w:t>
      </w:r>
      <w:bookmarkEnd w:id="10834"/>
      <w:bookmarkEnd w:id="10835"/>
      <w:bookmarkEnd w:id="10836"/>
      <w:bookmarkEnd w:id="10837"/>
      <w:bookmarkEnd w:id="10838"/>
      <w:bookmarkEnd w:id="10839"/>
      <w:bookmarkEnd w:id="10840"/>
      <w:bookmarkEnd w:id="10841"/>
      <w:bookmarkEnd w:id="10842"/>
      <w:bookmarkEnd w:id="10843"/>
      <w:bookmarkEnd w:id="10844"/>
      <w:bookmarkEnd w:id="10845"/>
      <w:bookmarkEnd w:id="10846"/>
      <w:bookmarkEnd w:id="10847"/>
      <w:bookmarkEnd w:id="10848"/>
      <w:bookmarkEnd w:id="10849"/>
      <w:bookmarkEnd w:id="10850"/>
      <w:bookmarkEnd w:id="10851"/>
      <w:bookmarkEnd w:id="10852"/>
      <w:bookmarkEnd w:id="10853"/>
      <w:bookmarkEnd w:id="10854"/>
      <w:bookmarkEnd w:id="10855"/>
      <w:bookmarkEnd w:id="10856"/>
      <w:bookmarkEnd w:id="10857"/>
      <w:bookmarkEnd w:id="10858"/>
      <w:bookmarkEnd w:id="10859"/>
      <w:bookmarkEnd w:id="10860"/>
      <w:bookmarkEnd w:id="10861"/>
      <w:bookmarkEnd w:id="10862"/>
      <w:bookmarkEnd w:id="10863"/>
      <w:bookmarkEnd w:id="10864"/>
      <w:bookmarkEnd w:id="10865"/>
      <w:bookmarkEnd w:id="10866"/>
      <w:bookmarkEnd w:id="10867"/>
      <w:bookmarkEnd w:id="10868"/>
      <w:bookmarkEnd w:id="10869"/>
      <w:bookmarkEnd w:id="10870"/>
      <w:bookmarkEnd w:id="10871"/>
      <w:bookmarkEnd w:id="10872"/>
      <w:bookmarkEnd w:id="10873"/>
      <w:bookmarkEnd w:id="10874"/>
      <w:bookmarkEnd w:id="10875"/>
      <w:bookmarkEnd w:id="10876"/>
      <w:bookmarkEnd w:id="10877"/>
      <w:r>
        <w:t xml:space="preserve"> </w:t>
      </w:r>
    </w:p>
    <w:p>
      <w:pPr>
        <w:pStyle w:val="yShoulderClause"/>
      </w:pPr>
      <w:r>
        <w:t>[Section 6.68(3)]</w:t>
      </w:r>
    </w:p>
    <w:p>
      <w:pPr>
        <w:pStyle w:val="yHeading5"/>
        <w:outlineLvl w:val="0"/>
      </w:pPr>
      <w:bookmarkStart w:id="10878" w:name="_Toc520085937"/>
      <w:bookmarkStart w:id="10879" w:name="_Toc64778320"/>
      <w:bookmarkStart w:id="10880" w:name="_Toc112476316"/>
      <w:bookmarkStart w:id="10881" w:name="_Toc196125354"/>
      <w:bookmarkStart w:id="10882" w:name="_Toc244596189"/>
      <w:bookmarkStart w:id="10883" w:name="_Toc239149024"/>
      <w:r>
        <w:rPr>
          <w:rStyle w:val="CharSClsNo"/>
        </w:rPr>
        <w:t>1</w:t>
      </w:r>
      <w:r>
        <w:t>.</w:t>
      </w:r>
      <w:r>
        <w:tab/>
        <w:t>Conditions for exercise of power of sale of land</w:t>
      </w:r>
      <w:bookmarkEnd w:id="10878"/>
      <w:bookmarkEnd w:id="10879"/>
      <w:bookmarkEnd w:id="10880"/>
      <w:bookmarkEnd w:id="10881"/>
      <w:bookmarkEnd w:id="10882"/>
      <w:bookmarkEnd w:id="10883"/>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w:t>
      </w:r>
    </w:p>
    <w:p>
      <w:pPr>
        <w:pStyle w:val="yIndenta"/>
      </w:pPr>
      <w:r>
        <w:tab/>
        <w:t>(b)</w:t>
      </w:r>
      <w:r>
        <w:tab/>
        <w:t>to specify the land in respect of which the rates or service charges are owing;</w:t>
      </w:r>
    </w:p>
    <w:p>
      <w:pPr>
        <w:pStyle w:val="yIndenta"/>
      </w:pPr>
      <w:r>
        <w:tab/>
        <w:t>(c)</w:t>
      </w:r>
      <w:r>
        <w:tab/>
        <w:t>to specify the total amounts owing in respect of rates or service charges of which payment is required;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 No. 60 of 2006 s. 144(4).]</w:t>
      </w:r>
    </w:p>
    <w:p>
      <w:pPr>
        <w:pStyle w:val="yHeading5"/>
        <w:outlineLvl w:val="0"/>
      </w:pPr>
      <w:bookmarkStart w:id="10884" w:name="_Toc520085938"/>
      <w:bookmarkStart w:id="10885" w:name="_Toc64778321"/>
      <w:bookmarkStart w:id="10886" w:name="_Toc112476317"/>
      <w:bookmarkStart w:id="10887" w:name="_Toc196125355"/>
      <w:bookmarkStart w:id="10888" w:name="_Toc244596190"/>
      <w:bookmarkStart w:id="10889" w:name="_Toc239149025"/>
      <w:r>
        <w:rPr>
          <w:rStyle w:val="CharSClsNo"/>
        </w:rPr>
        <w:t>2</w:t>
      </w:r>
      <w:r>
        <w:t>.</w:t>
      </w:r>
      <w:r>
        <w:tab/>
        <w:t>Advertisement for sale</w:t>
      </w:r>
      <w:bookmarkEnd w:id="10884"/>
      <w:bookmarkEnd w:id="10885"/>
      <w:bookmarkEnd w:id="10886"/>
      <w:bookmarkEnd w:id="10887"/>
      <w:bookmarkEnd w:id="10888"/>
      <w:bookmarkEnd w:id="10889"/>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Heading5"/>
        <w:outlineLvl w:val="0"/>
      </w:pPr>
      <w:bookmarkStart w:id="10890" w:name="_Toc520085939"/>
      <w:bookmarkStart w:id="10891" w:name="_Toc64778322"/>
      <w:bookmarkStart w:id="10892" w:name="_Toc112476318"/>
      <w:bookmarkStart w:id="10893" w:name="_Toc196125356"/>
      <w:bookmarkStart w:id="10894" w:name="_Toc244596191"/>
      <w:bookmarkStart w:id="10895" w:name="_Toc239149026"/>
      <w:r>
        <w:rPr>
          <w:rStyle w:val="CharSClsNo"/>
        </w:rPr>
        <w:t>3</w:t>
      </w:r>
      <w:r>
        <w:t>.</w:t>
      </w:r>
      <w:r>
        <w:tab/>
        <w:t>Power of sale</w:t>
      </w:r>
      <w:bookmarkEnd w:id="10890"/>
      <w:bookmarkEnd w:id="10891"/>
      <w:bookmarkEnd w:id="10892"/>
      <w:bookmarkEnd w:id="10893"/>
      <w:bookmarkEnd w:id="10894"/>
      <w:bookmarkEnd w:id="10895"/>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w:t>
      </w:r>
    </w:p>
    <w:p>
      <w:pPr>
        <w:pStyle w:val="yIndenta"/>
      </w:pPr>
      <w:r>
        <w:tab/>
        <w:t>(b)</w:t>
      </w:r>
      <w:r>
        <w:tab/>
        <w:t>power to vary a contract of sale by agreement with the other party to the contract, and to buy in at auction;</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0"/>
      </w:pPr>
      <w:bookmarkStart w:id="10896" w:name="_Toc520085940"/>
      <w:bookmarkStart w:id="10897" w:name="_Toc64778323"/>
      <w:bookmarkStart w:id="10898" w:name="_Toc112476319"/>
      <w:bookmarkStart w:id="10899" w:name="_Toc196125357"/>
      <w:bookmarkStart w:id="10900" w:name="_Toc244596192"/>
      <w:bookmarkStart w:id="10901" w:name="_Toc239149027"/>
      <w:r>
        <w:rPr>
          <w:rStyle w:val="CharSClsNo"/>
        </w:rPr>
        <w:t>4</w:t>
      </w:r>
      <w:r>
        <w:t>.</w:t>
      </w:r>
      <w:r>
        <w:tab/>
        <w:t>Power of local government to transfer or convey land</w:t>
      </w:r>
      <w:bookmarkEnd w:id="10896"/>
      <w:bookmarkEnd w:id="10897"/>
      <w:bookmarkEnd w:id="10898"/>
      <w:bookmarkEnd w:id="10899"/>
      <w:bookmarkEnd w:id="10900"/>
      <w:bookmarkEnd w:id="10901"/>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may register a transfer or conveyance of land by a local government under this clause if the transfer is in the approved form and the conveyance is acceptable to the Registrar of Deeds.</w:t>
      </w:r>
    </w:p>
    <w:p>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p>
    <w:p>
      <w:pPr>
        <w:pStyle w:val="yHeading5"/>
        <w:outlineLvl w:val="0"/>
      </w:pPr>
      <w:bookmarkStart w:id="10902" w:name="_Toc520085941"/>
      <w:bookmarkStart w:id="10903" w:name="_Toc64778324"/>
      <w:bookmarkStart w:id="10904" w:name="_Toc112476320"/>
      <w:bookmarkStart w:id="10905" w:name="_Toc196125358"/>
      <w:bookmarkStart w:id="10906" w:name="_Toc244596193"/>
      <w:bookmarkStart w:id="10907" w:name="_Toc239149028"/>
      <w:r>
        <w:rPr>
          <w:rStyle w:val="CharSClsNo"/>
        </w:rPr>
        <w:t>5</w:t>
      </w:r>
      <w:r>
        <w:t>.</w:t>
      </w:r>
      <w:r>
        <w:tab/>
        <w:t>Application of purchase money</w:t>
      </w:r>
      <w:bookmarkEnd w:id="10902"/>
      <w:bookmarkEnd w:id="10903"/>
      <w:bookmarkEnd w:id="10904"/>
      <w:bookmarkEnd w:id="10905"/>
      <w:bookmarkEnd w:id="10906"/>
      <w:bookmarkEnd w:id="10907"/>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w:t>
      </w:r>
    </w:p>
    <w:p>
      <w:pPr>
        <w:pStyle w:val="yIndenta"/>
      </w:pPr>
      <w:r>
        <w:tab/>
        <w:t>(c)</w:t>
      </w:r>
      <w:r>
        <w:tab/>
        <w:t>thirdly — in payment of the vendor’s costs and expenses of and incidental to conferring upon the purchaser a title to the land;</w:t>
      </w:r>
    </w:p>
    <w:p>
      <w:pPr>
        <w:pStyle w:val="yIndenta"/>
      </w:pPr>
      <w:r>
        <w:tab/>
        <w:t>(d)</w:t>
      </w:r>
      <w:r>
        <w:tab/>
        <w:t>fourthly — in or towards the discharge of a charge, if any, on the land under a written law relating to the construction of drains and fittings to connect the land with a sewer;</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by No. 77 of 2006 s. 4.]</w:t>
      </w:r>
    </w:p>
    <w:p>
      <w:pPr>
        <w:pStyle w:val="yHeading5"/>
        <w:outlineLvl w:val="0"/>
      </w:pPr>
      <w:bookmarkStart w:id="10908" w:name="_Toc520085942"/>
      <w:bookmarkStart w:id="10909" w:name="_Toc64778325"/>
      <w:bookmarkStart w:id="10910" w:name="_Toc112476321"/>
      <w:bookmarkStart w:id="10911" w:name="_Toc196125359"/>
      <w:bookmarkStart w:id="10912" w:name="_Toc244596194"/>
      <w:bookmarkStart w:id="10913" w:name="_Toc239149029"/>
      <w:r>
        <w:rPr>
          <w:rStyle w:val="CharSClsNo"/>
        </w:rPr>
        <w:t>6</w:t>
      </w:r>
      <w:r>
        <w:t>.</w:t>
      </w:r>
      <w:r>
        <w:tab/>
        <w:t>Receipt of the local government a discharge</w:t>
      </w:r>
      <w:bookmarkEnd w:id="10908"/>
      <w:bookmarkEnd w:id="10909"/>
      <w:bookmarkEnd w:id="10910"/>
      <w:bookmarkEnd w:id="10911"/>
      <w:bookmarkEnd w:id="10912"/>
      <w:bookmarkEnd w:id="10913"/>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0"/>
      </w:pPr>
      <w:bookmarkStart w:id="10914" w:name="_Toc520085943"/>
      <w:bookmarkStart w:id="10915" w:name="_Toc64778326"/>
      <w:bookmarkStart w:id="10916" w:name="_Toc112476322"/>
      <w:bookmarkStart w:id="10917" w:name="_Toc196125360"/>
      <w:bookmarkStart w:id="10918" w:name="_Toc244596195"/>
      <w:bookmarkStart w:id="10919" w:name="_Toc239149030"/>
      <w:r>
        <w:rPr>
          <w:rStyle w:val="CharSClsNo"/>
        </w:rPr>
        <w:t>7</w:t>
      </w:r>
      <w:r>
        <w:t>.</w:t>
      </w:r>
      <w:r>
        <w:tab/>
        <w:t>If sale not completed within 12 months after commencement, proceedings lapse</w:t>
      </w:r>
      <w:bookmarkEnd w:id="10914"/>
      <w:bookmarkEnd w:id="10915"/>
      <w:bookmarkEnd w:id="10916"/>
      <w:bookmarkEnd w:id="10917"/>
      <w:bookmarkEnd w:id="10918"/>
      <w:bookmarkEnd w:id="10919"/>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0"/>
      </w:pPr>
      <w:bookmarkStart w:id="10920" w:name="_Toc520085944"/>
      <w:bookmarkStart w:id="10921" w:name="_Toc64778327"/>
      <w:bookmarkStart w:id="10922" w:name="_Toc112476323"/>
      <w:bookmarkStart w:id="10923" w:name="_Toc196125361"/>
      <w:bookmarkStart w:id="10924" w:name="_Toc244596196"/>
      <w:bookmarkStart w:id="10925" w:name="_Toc239149031"/>
      <w:r>
        <w:rPr>
          <w:rStyle w:val="CharSClsNo"/>
        </w:rPr>
        <w:t>8</w:t>
      </w:r>
      <w:r>
        <w:t>.</w:t>
      </w:r>
      <w:r>
        <w:tab/>
        <w:t>Transfer of land to Crown or local government under section 6.71</w:t>
      </w:r>
      <w:bookmarkEnd w:id="10920"/>
      <w:bookmarkEnd w:id="10921"/>
      <w:bookmarkEnd w:id="10922"/>
      <w:bookmarkEnd w:id="10923"/>
      <w:bookmarkEnd w:id="10924"/>
      <w:bookmarkEnd w:id="10925"/>
    </w:p>
    <w:p>
      <w:pPr>
        <w:pStyle w:val="ySubsection"/>
      </w:pPr>
      <w:r>
        <w:tab/>
        <w:t>(1)</w:t>
      </w:r>
      <w:r>
        <w:tab/>
        <w:t>The Registrar of Titles or the Registrar of Deeds may register a transfer or conveyance of land by a local government under section 6.71, or by the Minister under section 6.74(3), if the transfer is in the approved form or the conveyance is acceptable to the Registrar of Deeds.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 No. 12 of 2008 s. 52.]</w:t>
      </w:r>
    </w:p>
    <w:p>
      <w:pPr>
        <w:pStyle w:val="yScheduleHeading"/>
        <w:outlineLvl w:val="0"/>
      </w:pPr>
      <w:bookmarkStart w:id="10926" w:name="_Toc64778328"/>
      <w:bookmarkStart w:id="10927" w:name="_Toc110324366"/>
      <w:bookmarkStart w:id="10928" w:name="_Toc110755837"/>
      <w:bookmarkStart w:id="10929" w:name="_Toc111618973"/>
      <w:bookmarkStart w:id="10930" w:name="_Toc111622181"/>
      <w:bookmarkStart w:id="10931" w:name="_Toc112476324"/>
      <w:bookmarkStart w:id="10932" w:name="_Toc112732820"/>
      <w:bookmarkStart w:id="10933" w:name="_Toc124054146"/>
      <w:bookmarkStart w:id="10934" w:name="_Toc131399827"/>
      <w:bookmarkStart w:id="10935" w:name="_Toc136336671"/>
      <w:bookmarkStart w:id="10936" w:name="_Toc136409710"/>
      <w:bookmarkStart w:id="10937" w:name="_Toc136410510"/>
      <w:bookmarkStart w:id="10938" w:name="_Toc138826316"/>
      <w:bookmarkStart w:id="10939" w:name="_Toc139268312"/>
      <w:bookmarkStart w:id="10940" w:name="_Toc139693609"/>
      <w:bookmarkStart w:id="10941" w:name="_Toc141179579"/>
      <w:bookmarkStart w:id="10942" w:name="_Toc152739824"/>
      <w:bookmarkStart w:id="10943" w:name="_Toc153611765"/>
      <w:bookmarkStart w:id="10944" w:name="_Toc155598745"/>
      <w:bookmarkStart w:id="10945" w:name="_Toc157923464"/>
      <w:bookmarkStart w:id="10946" w:name="_Toc162951033"/>
      <w:bookmarkStart w:id="10947" w:name="_Toc170725014"/>
      <w:bookmarkStart w:id="10948" w:name="_Toc171228801"/>
      <w:bookmarkStart w:id="10949" w:name="_Toc171236190"/>
      <w:bookmarkStart w:id="10950" w:name="_Toc173899533"/>
      <w:bookmarkStart w:id="10951" w:name="_Toc175471162"/>
      <w:bookmarkStart w:id="10952" w:name="_Toc175473051"/>
      <w:bookmarkStart w:id="10953" w:name="_Toc176677944"/>
      <w:bookmarkStart w:id="10954" w:name="_Toc176777667"/>
      <w:bookmarkStart w:id="10955" w:name="_Toc176835933"/>
      <w:bookmarkStart w:id="10956" w:name="_Toc180318013"/>
      <w:bookmarkStart w:id="10957" w:name="_Toc180385922"/>
      <w:bookmarkStart w:id="10958" w:name="_Toc187032773"/>
      <w:bookmarkStart w:id="10959" w:name="_Toc187121755"/>
      <w:bookmarkStart w:id="10960" w:name="_Toc187819844"/>
      <w:bookmarkStart w:id="10961" w:name="_Toc188078275"/>
      <w:bookmarkStart w:id="10962" w:name="_Toc196125362"/>
      <w:bookmarkStart w:id="10963" w:name="_Toc196126228"/>
      <w:bookmarkStart w:id="10964" w:name="_Toc196802626"/>
      <w:bookmarkStart w:id="10965" w:name="_Toc197855985"/>
      <w:bookmarkStart w:id="10966" w:name="_Toc200518765"/>
      <w:bookmarkStart w:id="10967" w:name="_Toc202174741"/>
      <w:bookmarkStart w:id="10968" w:name="_Toc239149032"/>
      <w:bookmarkStart w:id="10969" w:name="_Toc244596197"/>
      <w:r>
        <w:rPr>
          <w:rStyle w:val="CharSchNo"/>
        </w:rPr>
        <w:t>Schedule 8.1</w:t>
      </w:r>
      <w:r>
        <w:t> — </w:t>
      </w:r>
      <w:r>
        <w:rPr>
          <w:rStyle w:val="CharSchText"/>
        </w:rPr>
        <w:t>Provisions about Inquiry Panels</w:t>
      </w:r>
      <w:bookmarkEnd w:id="10926"/>
      <w:bookmarkEnd w:id="10927"/>
      <w:bookmarkEnd w:id="10928"/>
      <w:bookmarkEnd w:id="10929"/>
      <w:bookmarkEnd w:id="10930"/>
      <w:bookmarkEnd w:id="10931"/>
      <w:bookmarkEnd w:id="10932"/>
      <w:bookmarkEnd w:id="10933"/>
      <w:bookmarkEnd w:id="10934"/>
      <w:bookmarkEnd w:id="10935"/>
      <w:bookmarkEnd w:id="10936"/>
      <w:bookmarkEnd w:id="10937"/>
      <w:bookmarkEnd w:id="10938"/>
      <w:bookmarkEnd w:id="10939"/>
      <w:bookmarkEnd w:id="10940"/>
      <w:bookmarkEnd w:id="10941"/>
      <w:bookmarkEnd w:id="10942"/>
      <w:bookmarkEnd w:id="10943"/>
      <w:bookmarkEnd w:id="10944"/>
      <w:bookmarkEnd w:id="10945"/>
      <w:bookmarkEnd w:id="10946"/>
      <w:bookmarkEnd w:id="10947"/>
      <w:bookmarkEnd w:id="10948"/>
      <w:bookmarkEnd w:id="10949"/>
      <w:bookmarkEnd w:id="10950"/>
      <w:bookmarkEnd w:id="10951"/>
      <w:bookmarkEnd w:id="10952"/>
      <w:bookmarkEnd w:id="10953"/>
      <w:bookmarkEnd w:id="10954"/>
      <w:bookmarkEnd w:id="10955"/>
      <w:bookmarkEnd w:id="10956"/>
      <w:bookmarkEnd w:id="10957"/>
      <w:bookmarkEnd w:id="10958"/>
      <w:bookmarkEnd w:id="10959"/>
      <w:bookmarkEnd w:id="10960"/>
      <w:bookmarkEnd w:id="10961"/>
      <w:bookmarkEnd w:id="10962"/>
      <w:bookmarkEnd w:id="10963"/>
      <w:bookmarkEnd w:id="10964"/>
      <w:bookmarkEnd w:id="10965"/>
      <w:bookmarkEnd w:id="10966"/>
      <w:bookmarkEnd w:id="10967"/>
      <w:bookmarkEnd w:id="10968"/>
      <w:bookmarkEnd w:id="10969"/>
    </w:p>
    <w:p>
      <w:pPr>
        <w:pStyle w:val="yShoulderClause"/>
      </w:pPr>
      <w:r>
        <w:t>[Section 8.16(2)]</w:t>
      </w:r>
    </w:p>
    <w:p>
      <w:pPr>
        <w:pStyle w:val="yHeading5"/>
      </w:pPr>
      <w:bookmarkStart w:id="10970" w:name="_Toc520085945"/>
      <w:bookmarkStart w:id="10971" w:name="_Toc64778329"/>
      <w:bookmarkStart w:id="10972" w:name="_Toc112476325"/>
      <w:bookmarkStart w:id="10973" w:name="_Toc196125363"/>
      <w:bookmarkStart w:id="10974" w:name="_Toc244596198"/>
      <w:bookmarkStart w:id="10975" w:name="_Toc239149033"/>
      <w:r>
        <w:rPr>
          <w:rStyle w:val="CharSClsNo"/>
        </w:rPr>
        <w:t>1</w:t>
      </w:r>
      <w:r>
        <w:t>.</w:t>
      </w:r>
      <w:r>
        <w:tab/>
        <w:t>Constitution of an Inquiry Panel</w:t>
      </w:r>
      <w:bookmarkEnd w:id="10970"/>
      <w:bookmarkEnd w:id="10971"/>
      <w:bookmarkEnd w:id="10972"/>
      <w:bookmarkEnd w:id="10973"/>
      <w:bookmarkEnd w:id="10974"/>
      <w:bookmarkEnd w:id="10975"/>
    </w:p>
    <w:p>
      <w:pPr>
        <w:pStyle w:val="ySubsection"/>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00"/>
      </w:pPr>
      <w:r>
        <w:tab/>
        <w:t>(1a)</w:t>
      </w:r>
      <w:r>
        <w:tab/>
        <w:t>If an Inquiry Panel consists of one person, that person is to be a legal practitioner who the Minister and WALGA agree should be appointed.</w:t>
      </w:r>
    </w:p>
    <w:p>
      <w:pPr>
        <w:pStyle w:val="ySubsection"/>
        <w:spacing w:before="10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00"/>
      </w:pPr>
      <w:r>
        <w:tab/>
        <w:t>(3)</w:t>
      </w:r>
      <w:r>
        <w:tab/>
        <w:t>Before a person is appointed under subclause (1)(c), the Minister is to invite WALGA to submit a list of 3 persons eligible for appointment within 28 days of the invitation.</w:t>
      </w:r>
    </w:p>
    <w:p>
      <w:pPr>
        <w:pStyle w:val="ySubsection"/>
        <w:spacing w:before="10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bookmarkStart w:id="10976" w:name="_Toc520085946"/>
      <w:bookmarkStart w:id="10977" w:name="_Toc64778330"/>
      <w:r>
        <w:tab/>
        <w:t>[Clause 1 amended by No. 64 of 1998 s. 44(2)(a)-(c); No. 49 of 2004 s. 12.]</w:t>
      </w:r>
    </w:p>
    <w:p>
      <w:pPr>
        <w:pStyle w:val="yHeading5"/>
      </w:pPr>
      <w:bookmarkStart w:id="10978" w:name="_Toc112476326"/>
      <w:bookmarkStart w:id="10979" w:name="_Toc196125364"/>
      <w:bookmarkStart w:id="10980" w:name="_Toc244596199"/>
      <w:bookmarkStart w:id="10981" w:name="_Toc239149034"/>
      <w:r>
        <w:rPr>
          <w:rStyle w:val="CharSClsNo"/>
        </w:rPr>
        <w:t>2</w:t>
      </w:r>
      <w:r>
        <w:t>.</w:t>
      </w:r>
      <w:r>
        <w:tab/>
        <w:t>Term of appointment</w:t>
      </w:r>
      <w:bookmarkEnd w:id="10976"/>
      <w:bookmarkEnd w:id="10977"/>
      <w:bookmarkEnd w:id="10978"/>
      <w:bookmarkEnd w:id="10979"/>
      <w:bookmarkEnd w:id="10980"/>
      <w:bookmarkEnd w:id="10981"/>
    </w:p>
    <w:p>
      <w:pPr>
        <w:pStyle w:val="ySubsection"/>
        <w:spacing w:before="100"/>
      </w:pPr>
      <w:r>
        <w:tab/>
        <w:t>(1)</w:t>
      </w:r>
      <w:r>
        <w:tab/>
        <w:t>A member of an Inquiry Panel holds office for the duration of the inquiry unless — </w:t>
      </w:r>
    </w:p>
    <w:p>
      <w:pPr>
        <w:pStyle w:val="yIndenta"/>
      </w:pPr>
      <w:r>
        <w:tab/>
        <w:t>(a)</w:t>
      </w:r>
      <w:r>
        <w:tab/>
        <w:t>he or she dies;</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bookmarkStart w:id="10982" w:name="_Toc520085947"/>
      <w:bookmarkStart w:id="10983" w:name="_Toc64778331"/>
      <w:r>
        <w:tab/>
        <w:t>[Clause 2 amended by No. 49 of 2004 s. 12.]</w:t>
      </w:r>
    </w:p>
    <w:p>
      <w:pPr>
        <w:pStyle w:val="yHeading5"/>
      </w:pPr>
      <w:bookmarkStart w:id="10984" w:name="_Toc112476327"/>
      <w:bookmarkStart w:id="10985" w:name="_Toc196125365"/>
      <w:bookmarkStart w:id="10986" w:name="_Toc244596200"/>
      <w:bookmarkStart w:id="10987" w:name="_Toc239149035"/>
      <w:r>
        <w:rPr>
          <w:rStyle w:val="CharSClsNo"/>
        </w:rPr>
        <w:t>3</w:t>
      </w:r>
      <w:r>
        <w:t>.</w:t>
      </w:r>
      <w:r>
        <w:tab/>
        <w:t>Procedures and remuneration</w:t>
      </w:r>
      <w:bookmarkEnd w:id="10982"/>
      <w:bookmarkEnd w:id="10983"/>
      <w:bookmarkEnd w:id="10984"/>
      <w:bookmarkEnd w:id="10985"/>
      <w:bookmarkEnd w:id="10986"/>
      <w:bookmarkEnd w:id="10987"/>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by No. 64 of 1998 s. 44(2)(d).]</w:t>
      </w:r>
    </w:p>
    <w:p>
      <w:pPr>
        <w:pStyle w:val="yScheduleHeading"/>
      </w:pPr>
      <w:bookmarkStart w:id="10988" w:name="_Toc64778332"/>
      <w:bookmarkStart w:id="10989" w:name="_Toc110324370"/>
      <w:bookmarkStart w:id="10990" w:name="_Toc110755841"/>
      <w:bookmarkStart w:id="10991" w:name="_Toc111618977"/>
      <w:bookmarkStart w:id="10992" w:name="_Toc111622185"/>
      <w:bookmarkStart w:id="10993" w:name="_Toc112476328"/>
      <w:bookmarkStart w:id="10994" w:name="_Toc112732824"/>
      <w:bookmarkStart w:id="10995" w:name="_Toc124054150"/>
      <w:bookmarkStart w:id="10996" w:name="_Toc131399831"/>
      <w:bookmarkStart w:id="10997" w:name="_Toc136336675"/>
      <w:bookmarkStart w:id="10998" w:name="_Toc136409714"/>
      <w:bookmarkStart w:id="10999" w:name="_Toc136410514"/>
      <w:bookmarkStart w:id="11000" w:name="_Toc138826320"/>
      <w:bookmarkStart w:id="11001" w:name="_Toc139268316"/>
      <w:bookmarkStart w:id="11002" w:name="_Toc139693613"/>
      <w:bookmarkStart w:id="11003" w:name="_Toc141179583"/>
      <w:bookmarkStart w:id="11004" w:name="_Toc152739828"/>
      <w:bookmarkStart w:id="11005" w:name="_Toc153611769"/>
      <w:bookmarkStart w:id="11006" w:name="_Toc155598749"/>
      <w:bookmarkStart w:id="11007" w:name="_Toc157923468"/>
      <w:bookmarkStart w:id="11008" w:name="_Toc162951037"/>
      <w:bookmarkStart w:id="11009" w:name="_Toc170725018"/>
      <w:bookmarkStart w:id="11010" w:name="_Toc171228805"/>
      <w:bookmarkStart w:id="11011" w:name="_Toc171236194"/>
      <w:bookmarkStart w:id="11012" w:name="_Toc173899537"/>
      <w:bookmarkStart w:id="11013" w:name="_Toc175471166"/>
      <w:bookmarkStart w:id="11014" w:name="_Toc175473055"/>
      <w:bookmarkStart w:id="11015" w:name="_Toc176677948"/>
      <w:bookmarkStart w:id="11016" w:name="_Toc176777671"/>
      <w:bookmarkStart w:id="11017" w:name="_Toc176835937"/>
      <w:bookmarkStart w:id="11018" w:name="_Toc180318017"/>
      <w:bookmarkStart w:id="11019" w:name="_Toc180385926"/>
      <w:bookmarkStart w:id="11020" w:name="_Toc187032777"/>
      <w:bookmarkStart w:id="11021" w:name="_Toc187121759"/>
      <w:bookmarkStart w:id="11022" w:name="_Toc187819848"/>
      <w:bookmarkStart w:id="11023" w:name="_Toc188078279"/>
      <w:bookmarkStart w:id="11024" w:name="_Toc196125366"/>
      <w:bookmarkStart w:id="11025" w:name="_Toc196126232"/>
      <w:bookmarkStart w:id="11026" w:name="_Toc196802630"/>
      <w:bookmarkStart w:id="11027" w:name="_Toc197855989"/>
      <w:bookmarkStart w:id="11028" w:name="_Toc200518769"/>
      <w:bookmarkStart w:id="11029" w:name="_Toc202174745"/>
      <w:bookmarkStart w:id="11030" w:name="_Toc239149036"/>
      <w:bookmarkStart w:id="11031" w:name="_Toc244596201"/>
      <w:r>
        <w:rPr>
          <w:rStyle w:val="CharSchNo"/>
        </w:rPr>
        <w:t>Schedule 9.1</w:t>
      </w:r>
      <w:r>
        <w:t> — </w:t>
      </w:r>
      <w:r>
        <w:rPr>
          <w:rStyle w:val="CharSchText"/>
        </w:rPr>
        <w:t>Certain matters for which Governor may make regulations</w:t>
      </w:r>
      <w:bookmarkEnd w:id="10988"/>
      <w:bookmarkEnd w:id="10989"/>
      <w:bookmarkEnd w:id="10990"/>
      <w:bookmarkEnd w:id="10991"/>
      <w:bookmarkEnd w:id="10992"/>
      <w:bookmarkEnd w:id="10993"/>
      <w:bookmarkEnd w:id="10994"/>
      <w:bookmarkEnd w:id="10995"/>
      <w:bookmarkEnd w:id="10996"/>
      <w:bookmarkEnd w:id="10997"/>
      <w:bookmarkEnd w:id="10998"/>
      <w:bookmarkEnd w:id="10999"/>
      <w:bookmarkEnd w:id="11000"/>
      <w:bookmarkEnd w:id="11001"/>
      <w:bookmarkEnd w:id="11002"/>
      <w:bookmarkEnd w:id="11003"/>
      <w:bookmarkEnd w:id="11004"/>
      <w:bookmarkEnd w:id="11005"/>
      <w:bookmarkEnd w:id="11006"/>
      <w:bookmarkEnd w:id="11007"/>
      <w:bookmarkEnd w:id="11008"/>
      <w:bookmarkEnd w:id="11009"/>
      <w:bookmarkEnd w:id="11010"/>
      <w:bookmarkEnd w:id="11011"/>
      <w:bookmarkEnd w:id="11012"/>
      <w:bookmarkEnd w:id="11013"/>
      <w:bookmarkEnd w:id="11014"/>
      <w:bookmarkEnd w:id="11015"/>
      <w:bookmarkEnd w:id="11016"/>
      <w:bookmarkEnd w:id="11017"/>
      <w:bookmarkEnd w:id="11018"/>
      <w:bookmarkEnd w:id="11019"/>
      <w:bookmarkEnd w:id="11020"/>
      <w:bookmarkEnd w:id="11021"/>
      <w:bookmarkEnd w:id="11022"/>
      <w:bookmarkEnd w:id="11023"/>
      <w:bookmarkEnd w:id="11024"/>
      <w:bookmarkEnd w:id="11025"/>
      <w:bookmarkEnd w:id="11026"/>
      <w:bookmarkEnd w:id="11027"/>
      <w:bookmarkEnd w:id="11028"/>
      <w:bookmarkEnd w:id="11029"/>
      <w:bookmarkEnd w:id="11030"/>
      <w:bookmarkEnd w:id="11031"/>
    </w:p>
    <w:p>
      <w:pPr>
        <w:pStyle w:val="yShoulderClause"/>
      </w:pPr>
      <w:r>
        <w:t>[Section 9.60(2)]</w:t>
      </w:r>
    </w:p>
    <w:p>
      <w:pPr>
        <w:pStyle w:val="yHeading5"/>
      </w:pPr>
      <w:bookmarkStart w:id="11032" w:name="_Toc520085948"/>
      <w:bookmarkStart w:id="11033" w:name="_Toc64778333"/>
      <w:bookmarkStart w:id="11034" w:name="_Toc112476329"/>
      <w:bookmarkStart w:id="11035" w:name="_Toc196125367"/>
      <w:bookmarkStart w:id="11036" w:name="_Toc244596202"/>
      <w:bookmarkStart w:id="11037" w:name="_Toc239149037"/>
      <w:r>
        <w:rPr>
          <w:rStyle w:val="CharSClsNo"/>
        </w:rPr>
        <w:t>1</w:t>
      </w:r>
      <w:r>
        <w:t>.</w:t>
      </w:r>
      <w:r>
        <w:tab/>
        <w:t>Parking for disabled</w:t>
      </w:r>
      <w:bookmarkEnd w:id="11032"/>
      <w:bookmarkEnd w:id="11033"/>
      <w:bookmarkEnd w:id="11034"/>
      <w:bookmarkEnd w:id="11035"/>
      <w:bookmarkEnd w:id="11036"/>
      <w:bookmarkEnd w:id="11037"/>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pPr>
      <w:bookmarkStart w:id="11038" w:name="_Toc520085949"/>
      <w:bookmarkStart w:id="11039" w:name="_Toc64778334"/>
      <w:bookmarkStart w:id="11040" w:name="_Toc112476330"/>
      <w:bookmarkStart w:id="11041" w:name="_Toc196125368"/>
      <w:bookmarkStart w:id="11042" w:name="_Toc244596203"/>
      <w:bookmarkStart w:id="11043" w:name="_Toc239149038"/>
      <w:r>
        <w:rPr>
          <w:rStyle w:val="CharSClsNo"/>
        </w:rPr>
        <w:t>2</w:t>
      </w:r>
      <w:r>
        <w:t>.</w:t>
      </w:r>
      <w:r>
        <w:tab/>
        <w:t>Disturbing local government land or anything on it</w:t>
      </w:r>
      <w:bookmarkEnd w:id="11038"/>
      <w:bookmarkEnd w:id="11039"/>
      <w:bookmarkEnd w:id="11040"/>
      <w:bookmarkEnd w:id="11041"/>
      <w:bookmarkEnd w:id="11042"/>
      <w:bookmarkEnd w:id="11043"/>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pPr>
      <w:bookmarkStart w:id="11044" w:name="_Toc520085950"/>
      <w:bookmarkStart w:id="11045" w:name="_Toc64778335"/>
      <w:bookmarkStart w:id="11046" w:name="_Toc112476331"/>
      <w:bookmarkStart w:id="11047" w:name="_Toc196125369"/>
      <w:bookmarkStart w:id="11048" w:name="_Toc244596204"/>
      <w:bookmarkStart w:id="11049" w:name="_Toc239149039"/>
      <w:r>
        <w:rPr>
          <w:rStyle w:val="CharSClsNo"/>
        </w:rPr>
        <w:t>3</w:t>
      </w:r>
      <w:r>
        <w:t>.</w:t>
      </w:r>
      <w:r>
        <w:tab/>
        <w:t>Obstructing or encroaching on public thoroughfare</w:t>
      </w:r>
      <w:bookmarkEnd w:id="11044"/>
      <w:bookmarkEnd w:id="11045"/>
      <w:bookmarkEnd w:id="11046"/>
      <w:bookmarkEnd w:id="11047"/>
      <w:bookmarkEnd w:id="11048"/>
      <w:bookmarkEnd w:id="11049"/>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pPr>
      <w:bookmarkStart w:id="11050" w:name="_Toc520085951"/>
      <w:bookmarkStart w:id="11051" w:name="_Toc64778336"/>
      <w:bookmarkStart w:id="11052" w:name="_Toc112476332"/>
      <w:bookmarkStart w:id="11053" w:name="_Toc196125370"/>
      <w:bookmarkStart w:id="11054" w:name="_Toc244596205"/>
      <w:bookmarkStart w:id="11055" w:name="_Toc239149040"/>
      <w:r>
        <w:rPr>
          <w:rStyle w:val="CharSClsNo"/>
        </w:rPr>
        <w:t>4</w:t>
      </w:r>
      <w:r>
        <w:t>.</w:t>
      </w:r>
      <w:r>
        <w:tab/>
        <w:t>Separating land from public thoroughfare</w:t>
      </w:r>
      <w:bookmarkEnd w:id="11050"/>
      <w:bookmarkEnd w:id="11051"/>
      <w:bookmarkEnd w:id="11052"/>
      <w:bookmarkEnd w:id="11053"/>
      <w:bookmarkEnd w:id="11054"/>
      <w:bookmarkEnd w:id="11055"/>
    </w:p>
    <w:p>
      <w:pPr>
        <w:pStyle w:val="ySubsection"/>
      </w:pPr>
      <w:r>
        <w:tab/>
      </w:r>
      <w:r>
        <w:tab/>
        <w:t>Regulations may require the owner or occupier of land to keep in good repair any fence or gate that separates the land from a public thoroughfare.</w:t>
      </w:r>
    </w:p>
    <w:p>
      <w:pPr>
        <w:pStyle w:val="yHeading5"/>
      </w:pPr>
      <w:bookmarkStart w:id="11056" w:name="_Toc520085952"/>
      <w:bookmarkStart w:id="11057" w:name="_Toc64778337"/>
      <w:bookmarkStart w:id="11058" w:name="_Toc112476333"/>
      <w:bookmarkStart w:id="11059" w:name="_Toc196125371"/>
      <w:bookmarkStart w:id="11060" w:name="_Toc244596206"/>
      <w:bookmarkStart w:id="11061" w:name="_Toc239149041"/>
      <w:r>
        <w:rPr>
          <w:rStyle w:val="CharSClsNo"/>
        </w:rPr>
        <w:t>5</w:t>
      </w:r>
      <w:r>
        <w:t>.</w:t>
      </w:r>
      <w:r>
        <w:tab/>
        <w:t>Gates across public thoroughfares</w:t>
      </w:r>
      <w:bookmarkEnd w:id="11056"/>
      <w:bookmarkEnd w:id="11057"/>
      <w:bookmarkEnd w:id="11058"/>
      <w:bookmarkEnd w:id="11059"/>
      <w:bookmarkEnd w:id="11060"/>
      <w:bookmarkEnd w:id="11061"/>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pPr>
      <w:bookmarkStart w:id="11062" w:name="_Toc520085953"/>
      <w:bookmarkStart w:id="11063" w:name="_Toc64778338"/>
      <w:bookmarkStart w:id="11064" w:name="_Toc112476334"/>
      <w:bookmarkStart w:id="11065" w:name="_Toc196125372"/>
      <w:bookmarkStart w:id="11066" w:name="_Toc244596207"/>
      <w:bookmarkStart w:id="11067" w:name="_Toc239149042"/>
      <w:r>
        <w:rPr>
          <w:rStyle w:val="CharSClsNo"/>
        </w:rPr>
        <w:t>6</w:t>
      </w:r>
      <w:r>
        <w:t>.</w:t>
      </w:r>
      <w:r>
        <w:tab/>
        <w:t>Dangerous excavation in or near public thoroughfare</w:t>
      </w:r>
      <w:bookmarkEnd w:id="11062"/>
      <w:bookmarkEnd w:id="11063"/>
      <w:bookmarkEnd w:id="11064"/>
      <w:bookmarkEnd w:id="11065"/>
      <w:bookmarkEnd w:id="11066"/>
      <w:bookmarkEnd w:id="11067"/>
    </w:p>
    <w:p>
      <w:pPr>
        <w:pStyle w:val="ySubsection"/>
      </w:pPr>
      <w:r>
        <w:tab/>
      </w:r>
      <w:r>
        <w:tab/>
        <w:t>Regulations may be made about dangerous excavations in public thoroughfares or land adjoining public thoroughfares.</w:t>
      </w:r>
    </w:p>
    <w:p>
      <w:pPr>
        <w:pStyle w:val="yHeading5"/>
      </w:pPr>
      <w:bookmarkStart w:id="11068" w:name="_Toc520085954"/>
      <w:bookmarkStart w:id="11069" w:name="_Toc64778339"/>
      <w:bookmarkStart w:id="11070" w:name="_Toc112476335"/>
      <w:bookmarkStart w:id="11071" w:name="_Toc196125373"/>
      <w:bookmarkStart w:id="11072" w:name="_Toc244596208"/>
      <w:bookmarkStart w:id="11073" w:name="_Toc239149043"/>
      <w:r>
        <w:rPr>
          <w:rStyle w:val="CharSClsNo"/>
        </w:rPr>
        <w:t>7</w:t>
      </w:r>
      <w:r>
        <w:t>.</w:t>
      </w:r>
      <w:r>
        <w:tab/>
        <w:t>Crossing from public thoroughfare to private land or private thoroughfare</w:t>
      </w:r>
      <w:bookmarkEnd w:id="11068"/>
      <w:bookmarkEnd w:id="11069"/>
      <w:bookmarkEnd w:id="11070"/>
      <w:bookmarkEnd w:id="11071"/>
      <w:bookmarkEnd w:id="11072"/>
      <w:bookmarkEnd w:id="11073"/>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pPr>
      <w:bookmarkStart w:id="11074" w:name="_Toc520085955"/>
      <w:bookmarkStart w:id="11075" w:name="_Toc64778340"/>
      <w:bookmarkStart w:id="11076" w:name="_Toc112476336"/>
      <w:bookmarkStart w:id="11077" w:name="_Toc196125374"/>
      <w:bookmarkStart w:id="11078" w:name="_Toc244596209"/>
      <w:bookmarkStart w:id="11079" w:name="_Toc239149044"/>
      <w:r>
        <w:rPr>
          <w:rStyle w:val="CharSClsNo"/>
        </w:rPr>
        <w:t>8</w:t>
      </w:r>
      <w:r>
        <w:t>.</w:t>
      </w:r>
      <w:r>
        <w:tab/>
        <w:t>Private works on, over, or under public places</w:t>
      </w:r>
      <w:bookmarkEnd w:id="11074"/>
      <w:bookmarkEnd w:id="11075"/>
      <w:bookmarkEnd w:id="11076"/>
      <w:bookmarkEnd w:id="11077"/>
      <w:bookmarkEnd w:id="11078"/>
      <w:bookmarkEnd w:id="11079"/>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pPr>
      <w:bookmarkStart w:id="11080" w:name="_Toc520085956"/>
      <w:bookmarkStart w:id="11081" w:name="_Toc64778341"/>
      <w:bookmarkStart w:id="11082" w:name="_Toc112476337"/>
      <w:bookmarkStart w:id="11083" w:name="_Toc196125375"/>
      <w:bookmarkStart w:id="11084" w:name="_Toc244596210"/>
      <w:bookmarkStart w:id="11085" w:name="_Toc239149045"/>
      <w:r>
        <w:rPr>
          <w:rStyle w:val="CharSClsNo"/>
        </w:rPr>
        <w:t>9</w:t>
      </w:r>
      <w:r>
        <w:t>.</w:t>
      </w:r>
      <w:r>
        <w:tab/>
        <w:t>Protection of watercourses, drains, tunnels and bridges</w:t>
      </w:r>
      <w:bookmarkEnd w:id="11080"/>
      <w:bookmarkEnd w:id="11081"/>
      <w:bookmarkEnd w:id="11082"/>
      <w:bookmarkEnd w:id="11083"/>
      <w:bookmarkEnd w:id="11084"/>
      <w:bookmarkEnd w:id="11085"/>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pPr>
      <w:bookmarkStart w:id="11086" w:name="_Toc520085957"/>
      <w:bookmarkStart w:id="11087" w:name="_Toc64778342"/>
      <w:bookmarkStart w:id="11088" w:name="_Toc112476338"/>
      <w:bookmarkStart w:id="11089" w:name="_Toc196125376"/>
      <w:bookmarkStart w:id="11090" w:name="_Toc244596211"/>
      <w:bookmarkStart w:id="11091" w:name="_Toc239149046"/>
      <w:r>
        <w:rPr>
          <w:rStyle w:val="CharSClsNo"/>
        </w:rPr>
        <w:t>10</w:t>
      </w:r>
      <w:r>
        <w:t>.</w:t>
      </w:r>
      <w:r>
        <w:tab/>
        <w:t>Protection of thoroughfares from water damage</w:t>
      </w:r>
      <w:bookmarkEnd w:id="11086"/>
      <w:bookmarkEnd w:id="11087"/>
      <w:bookmarkEnd w:id="11088"/>
      <w:bookmarkEnd w:id="11089"/>
      <w:bookmarkEnd w:id="11090"/>
      <w:bookmarkEnd w:id="11091"/>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pPr>
      <w:bookmarkStart w:id="11092" w:name="_Toc520085958"/>
      <w:bookmarkStart w:id="11093" w:name="_Toc64778343"/>
      <w:bookmarkStart w:id="11094" w:name="_Toc112476339"/>
      <w:bookmarkStart w:id="11095" w:name="_Toc196125377"/>
      <w:bookmarkStart w:id="11096" w:name="_Toc244596212"/>
      <w:bookmarkStart w:id="11097" w:name="_Toc239149047"/>
      <w:r>
        <w:rPr>
          <w:rStyle w:val="CharSClsNo"/>
        </w:rPr>
        <w:t>11</w:t>
      </w:r>
      <w:r>
        <w:t>.</w:t>
      </w:r>
      <w:r>
        <w:tab/>
        <w:t>Works required for supply of gas or water</w:t>
      </w:r>
      <w:bookmarkEnd w:id="11092"/>
      <w:bookmarkEnd w:id="11093"/>
      <w:bookmarkEnd w:id="11094"/>
      <w:bookmarkEnd w:id="11095"/>
      <w:bookmarkEnd w:id="11096"/>
      <w:bookmarkEnd w:id="11097"/>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pPr>
      <w:r>
        <w:tab/>
        <w:t>[Clause 11 amended by No. 1 of 1998 s. 27.]</w:t>
      </w:r>
    </w:p>
    <w:p>
      <w:pPr>
        <w:pStyle w:val="yHeading5"/>
      </w:pPr>
      <w:bookmarkStart w:id="11098" w:name="_Toc520085959"/>
      <w:bookmarkStart w:id="11099" w:name="_Toc64778344"/>
      <w:bookmarkStart w:id="11100" w:name="_Toc112476340"/>
      <w:bookmarkStart w:id="11101" w:name="_Toc196125378"/>
      <w:bookmarkStart w:id="11102" w:name="_Toc244596213"/>
      <w:bookmarkStart w:id="11103" w:name="_Toc239149048"/>
      <w:r>
        <w:rPr>
          <w:rStyle w:val="CharSClsNo"/>
        </w:rPr>
        <w:t>12</w:t>
      </w:r>
      <w:r>
        <w:t>.</w:t>
      </w:r>
      <w:r>
        <w:tab/>
        <w:t>Wind erosion and sand drifts</w:t>
      </w:r>
      <w:bookmarkEnd w:id="11098"/>
      <w:bookmarkEnd w:id="11099"/>
      <w:bookmarkEnd w:id="11100"/>
      <w:bookmarkEnd w:id="11101"/>
      <w:bookmarkEnd w:id="11102"/>
      <w:bookmarkEnd w:id="11103"/>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as amended by No. 11 of 2007 s. 13, omitted under the Reprints Act 1984 s. 7(4)(e).]</w:t>
      </w:r>
    </w:p>
    <w:p>
      <w:pPr>
        <w:pStyle w:val="yScheduleHeading"/>
        <w:outlineLvl w:val="0"/>
      </w:pPr>
      <w:bookmarkStart w:id="11104" w:name="_Toc64778345"/>
      <w:bookmarkStart w:id="11105" w:name="_Toc110324383"/>
      <w:bookmarkStart w:id="11106" w:name="_Toc110755854"/>
      <w:bookmarkStart w:id="11107" w:name="_Toc111618990"/>
      <w:bookmarkStart w:id="11108" w:name="_Toc111622198"/>
      <w:bookmarkStart w:id="11109" w:name="_Toc112476341"/>
      <w:bookmarkStart w:id="11110" w:name="_Toc112732837"/>
      <w:bookmarkStart w:id="11111" w:name="_Toc124054163"/>
      <w:bookmarkStart w:id="11112" w:name="_Toc131399844"/>
      <w:bookmarkStart w:id="11113" w:name="_Toc136336688"/>
      <w:bookmarkStart w:id="11114" w:name="_Toc136409727"/>
      <w:bookmarkStart w:id="11115" w:name="_Toc136410527"/>
      <w:bookmarkStart w:id="11116" w:name="_Toc138826333"/>
      <w:bookmarkStart w:id="11117" w:name="_Toc139268329"/>
      <w:bookmarkStart w:id="11118" w:name="_Toc139693626"/>
      <w:bookmarkStart w:id="11119" w:name="_Toc141179596"/>
      <w:bookmarkStart w:id="11120" w:name="_Toc152739841"/>
      <w:bookmarkStart w:id="11121" w:name="_Toc153611782"/>
      <w:bookmarkStart w:id="11122" w:name="_Toc155598762"/>
      <w:bookmarkStart w:id="11123" w:name="_Toc157923481"/>
      <w:bookmarkStart w:id="11124" w:name="_Toc162951050"/>
      <w:bookmarkStart w:id="11125" w:name="_Toc170725031"/>
      <w:bookmarkStart w:id="11126" w:name="_Toc171228818"/>
      <w:bookmarkStart w:id="11127" w:name="_Toc171236207"/>
      <w:bookmarkStart w:id="11128" w:name="_Toc173899550"/>
      <w:bookmarkStart w:id="11129" w:name="_Toc175471179"/>
      <w:bookmarkStart w:id="11130" w:name="_Toc175473068"/>
      <w:bookmarkStart w:id="11131" w:name="_Toc176677961"/>
      <w:bookmarkStart w:id="11132" w:name="_Toc176777684"/>
      <w:bookmarkStart w:id="11133" w:name="_Toc176835950"/>
      <w:bookmarkStart w:id="11134" w:name="_Toc180318030"/>
      <w:bookmarkStart w:id="11135" w:name="_Toc180385939"/>
      <w:bookmarkStart w:id="11136" w:name="_Toc187032790"/>
      <w:bookmarkStart w:id="11137" w:name="_Toc187121772"/>
      <w:bookmarkStart w:id="11138" w:name="_Toc187819861"/>
      <w:bookmarkStart w:id="11139" w:name="_Toc188078292"/>
      <w:bookmarkStart w:id="11140" w:name="_Toc196125379"/>
      <w:bookmarkStart w:id="11141" w:name="_Toc196126245"/>
      <w:bookmarkStart w:id="11142" w:name="_Toc196802643"/>
      <w:bookmarkStart w:id="11143" w:name="_Toc197856002"/>
      <w:bookmarkStart w:id="11144" w:name="_Toc200518782"/>
      <w:bookmarkStart w:id="11145" w:name="_Toc202174758"/>
      <w:bookmarkStart w:id="11146" w:name="_Toc239149049"/>
      <w:bookmarkStart w:id="11147" w:name="_Toc244596214"/>
      <w:r>
        <w:rPr>
          <w:rStyle w:val="CharSchNo"/>
        </w:rPr>
        <w:t>Schedule 9.3</w:t>
      </w:r>
      <w:r>
        <w:t> </w:t>
      </w:r>
      <w:r>
        <w:rPr>
          <w:snapToGrid/>
          <w:sz w:val="24"/>
        </w:rPr>
        <w:t>— </w:t>
      </w:r>
      <w:r>
        <w:rPr>
          <w:rStyle w:val="CharSchText"/>
        </w:rPr>
        <w:t>Transitional provisions</w:t>
      </w:r>
      <w:bookmarkEnd w:id="11104"/>
      <w:bookmarkEnd w:id="11105"/>
      <w:bookmarkEnd w:id="11106"/>
      <w:bookmarkEnd w:id="11107"/>
      <w:bookmarkEnd w:id="11108"/>
      <w:bookmarkEnd w:id="11109"/>
      <w:bookmarkEnd w:id="11110"/>
      <w:bookmarkEnd w:id="11111"/>
      <w:bookmarkEnd w:id="11112"/>
      <w:bookmarkEnd w:id="11113"/>
      <w:bookmarkEnd w:id="11114"/>
      <w:bookmarkEnd w:id="11115"/>
      <w:bookmarkEnd w:id="11116"/>
      <w:bookmarkEnd w:id="11117"/>
      <w:bookmarkEnd w:id="11118"/>
      <w:bookmarkEnd w:id="11119"/>
      <w:bookmarkEnd w:id="11120"/>
      <w:bookmarkEnd w:id="11121"/>
      <w:bookmarkEnd w:id="11122"/>
      <w:bookmarkEnd w:id="11123"/>
      <w:bookmarkEnd w:id="11124"/>
      <w:bookmarkEnd w:id="11125"/>
      <w:bookmarkEnd w:id="11126"/>
      <w:bookmarkEnd w:id="11127"/>
      <w:bookmarkEnd w:id="11128"/>
      <w:bookmarkEnd w:id="11129"/>
      <w:bookmarkEnd w:id="11130"/>
      <w:bookmarkEnd w:id="11131"/>
      <w:bookmarkEnd w:id="11132"/>
      <w:bookmarkEnd w:id="11133"/>
      <w:bookmarkEnd w:id="11134"/>
      <w:bookmarkEnd w:id="11135"/>
      <w:bookmarkEnd w:id="11136"/>
      <w:bookmarkEnd w:id="11137"/>
      <w:bookmarkEnd w:id="11138"/>
      <w:bookmarkEnd w:id="11139"/>
      <w:bookmarkEnd w:id="11140"/>
      <w:bookmarkEnd w:id="11141"/>
      <w:bookmarkEnd w:id="11142"/>
      <w:bookmarkEnd w:id="11143"/>
      <w:bookmarkEnd w:id="11144"/>
      <w:bookmarkEnd w:id="11145"/>
      <w:bookmarkEnd w:id="11146"/>
      <w:bookmarkEnd w:id="11147"/>
    </w:p>
    <w:p>
      <w:pPr>
        <w:pStyle w:val="yShoulderClause"/>
      </w:pPr>
      <w:r>
        <w:t>[Section 9.71(1)]</w:t>
      </w:r>
    </w:p>
    <w:p>
      <w:pPr>
        <w:pStyle w:val="yHeading3"/>
        <w:outlineLvl w:val="0"/>
      </w:pPr>
      <w:bookmarkStart w:id="11148" w:name="_Toc64778346"/>
      <w:bookmarkStart w:id="11149" w:name="_Toc110755855"/>
      <w:bookmarkStart w:id="11150" w:name="_Toc111618991"/>
      <w:bookmarkStart w:id="11151" w:name="_Toc111622199"/>
      <w:bookmarkStart w:id="11152" w:name="_Toc112476342"/>
      <w:bookmarkStart w:id="11153" w:name="_Toc112732838"/>
      <w:bookmarkStart w:id="11154" w:name="_Toc124054164"/>
      <w:bookmarkStart w:id="11155" w:name="_Toc131399845"/>
      <w:bookmarkStart w:id="11156" w:name="_Toc136336689"/>
      <w:bookmarkStart w:id="11157" w:name="_Toc136409728"/>
      <w:bookmarkStart w:id="11158" w:name="_Toc136410528"/>
      <w:bookmarkStart w:id="11159" w:name="_Toc138826334"/>
      <w:bookmarkStart w:id="11160" w:name="_Toc139268330"/>
      <w:bookmarkStart w:id="11161" w:name="_Toc139693627"/>
      <w:bookmarkStart w:id="11162" w:name="_Toc141179597"/>
      <w:bookmarkStart w:id="11163" w:name="_Toc152739842"/>
      <w:bookmarkStart w:id="11164" w:name="_Toc153611783"/>
      <w:bookmarkStart w:id="11165" w:name="_Toc155598763"/>
      <w:bookmarkStart w:id="11166" w:name="_Toc157923482"/>
      <w:bookmarkStart w:id="11167" w:name="_Toc162951051"/>
      <w:bookmarkStart w:id="11168" w:name="_Toc170725032"/>
      <w:bookmarkStart w:id="11169" w:name="_Toc171228819"/>
      <w:bookmarkStart w:id="11170" w:name="_Toc171236208"/>
      <w:bookmarkStart w:id="11171" w:name="_Toc173899551"/>
      <w:bookmarkStart w:id="11172" w:name="_Toc175471180"/>
      <w:bookmarkStart w:id="11173" w:name="_Toc175473069"/>
      <w:bookmarkStart w:id="11174" w:name="_Toc176677962"/>
      <w:bookmarkStart w:id="11175" w:name="_Toc176777685"/>
      <w:bookmarkStart w:id="11176" w:name="_Toc176835951"/>
      <w:bookmarkStart w:id="11177" w:name="_Toc180318031"/>
      <w:bookmarkStart w:id="11178" w:name="_Toc180385940"/>
      <w:bookmarkStart w:id="11179" w:name="_Toc187032791"/>
      <w:bookmarkStart w:id="11180" w:name="_Toc187121773"/>
      <w:bookmarkStart w:id="11181" w:name="_Toc187819862"/>
      <w:bookmarkStart w:id="11182" w:name="_Toc188078293"/>
      <w:bookmarkStart w:id="11183" w:name="_Toc196125380"/>
      <w:bookmarkStart w:id="11184" w:name="_Toc196126246"/>
      <w:bookmarkStart w:id="11185" w:name="_Toc196802644"/>
      <w:bookmarkStart w:id="11186" w:name="_Toc197856003"/>
      <w:bookmarkStart w:id="11187" w:name="_Toc200518783"/>
      <w:bookmarkStart w:id="11188" w:name="_Toc202174759"/>
      <w:bookmarkStart w:id="11189" w:name="_Toc239149050"/>
      <w:bookmarkStart w:id="11190" w:name="_Toc244596215"/>
      <w:r>
        <w:rPr>
          <w:rStyle w:val="CharSDivNo"/>
        </w:rPr>
        <w:t>Division 1 </w:t>
      </w:r>
      <w:r>
        <w:t>— </w:t>
      </w:r>
      <w:r>
        <w:rPr>
          <w:rStyle w:val="CharSDivText"/>
        </w:rPr>
        <w:t>Preliminary</w:t>
      </w:r>
      <w:bookmarkEnd w:id="11148"/>
      <w:bookmarkEnd w:id="11149"/>
      <w:bookmarkEnd w:id="11150"/>
      <w:bookmarkEnd w:id="11151"/>
      <w:bookmarkEnd w:id="11152"/>
      <w:bookmarkEnd w:id="11153"/>
      <w:bookmarkEnd w:id="11154"/>
      <w:bookmarkEnd w:id="11155"/>
      <w:bookmarkEnd w:id="11156"/>
      <w:bookmarkEnd w:id="11157"/>
      <w:bookmarkEnd w:id="11158"/>
      <w:bookmarkEnd w:id="11159"/>
      <w:bookmarkEnd w:id="11160"/>
      <w:bookmarkEnd w:id="11161"/>
      <w:bookmarkEnd w:id="11162"/>
      <w:bookmarkEnd w:id="11163"/>
      <w:bookmarkEnd w:id="11164"/>
      <w:bookmarkEnd w:id="11165"/>
      <w:bookmarkEnd w:id="11166"/>
      <w:bookmarkEnd w:id="11167"/>
      <w:bookmarkEnd w:id="11168"/>
      <w:bookmarkEnd w:id="11169"/>
      <w:bookmarkEnd w:id="11170"/>
      <w:bookmarkEnd w:id="11171"/>
      <w:bookmarkEnd w:id="11172"/>
      <w:bookmarkEnd w:id="11173"/>
      <w:bookmarkEnd w:id="11174"/>
      <w:bookmarkEnd w:id="11175"/>
      <w:bookmarkEnd w:id="11176"/>
      <w:bookmarkEnd w:id="11177"/>
      <w:bookmarkEnd w:id="11178"/>
      <w:bookmarkEnd w:id="11179"/>
      <w:bookmarkEnd w:id="11180"/>
      <w:bookmarkEnd w:id="11181"/>
      <w:bookmarkEnd w:id="11182"/>
      <w:bookmarkEnd w:id="11183"/>
      <w:bookmarkEnd w:id="11184"/>
      <w:bookmarkEnd w:id="11185"/>
      <w:bookmarkEnd w:id="11186"/>
      <w:bookmarkEnd w:id="11187"/>
      <w:bookmarkEnd w:id="11188"/>
      <w:bookmarkEnd w:id="11189"/>
      <w:bookmarkEnd w:id="11190"/>
    </w:p>
    <w:p>
      <w:pPr>
        <w:pStyle w:val="yHeading5"/>
        <w:outlineLvl w:val="0"/>
      </w:pPr>
      <w:bookmarkStart w:id="11191" w:name="_Toc520085980"/>
      <w:bookmarkStart w:id="11192" w:name="_Toc64778347"/>
      <w:bookmarkStart w:id="11193" w:name="_Toc112476343"/>
      <w:bookmarkStart w:id="11194" w:name="_Toc196125381"/>
      <w:bookmarkStart w:id="11195" w:name="_Toc244596216"/>
      <w:bookmarkStart w:id="11196" w:name="_Toc239149051"/>
      <w:r>
        <w:rPr>
          <w:rStyle w:val="CharSClsNo"/>
        </w:rPr>
        <w:t>1</w:t>
      </w:r>
      <w:r>
        <w:t>.</w:t>
      </w:r>
      <w:r>
        <w:tab/>
      </w:r>
      <w:bookmarkEnd w:id="11191"/>
      <w:bookmarkEnd w:id="11192"/>
      <w:bookmarkEnd w:id="11193"/>
      <w:r>
        <w:t>Terms used in this Schedule</w:t>
      </w:r>
      <w:bookmarkEnd w:id="11194"/>
      <w:bookmarkEnd w:id="11195"/>
      <w:bookmarkEnd w:id="11196"/>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r>
      <w:r>
        <w:rPr>
          <w:rStyle w:val="CharDefText"/>
        </w:rPr>
        <w:t>senior employee</w:t>
      </w:r>
      <w:r>
        <w:t xml:space="preserve"> means an employee designated as a senior employee under section 5.37.</w:t>
      </w:r>
    </w:p>
    <w:p>
      <w:pPr>
        <w:pStyle w:val="yHeading5"/>
        <w:outlineLvl w:val="0"/>
      </w:pPr>
      <w:bookmarkStart w:id="11197" w:name="_Toc520085981"/>
      <w:bookmarkStart w:id="11198" w:name="_Toc64778348"/>
      <w:bookmarkStart w:id="11199" w:name="_Toc112476344"/>
      <w:bookmarkStart w:id="11200" w:name="_Toc196125382"/>
      <w:bookmarkStart w:id="11201" w:name="_Toc244596217"/>
      <w:bookmarkStart w:id="11202" w:name="_Toc239149052"/>
      <w:r>
        <w:rPr>
          <w:rStyle w:val="CharSClsNo"/>
        </w:rPr>
        <w:t>2</w:t>
      </w:r>
      <w:r>
        <w:t>.</w:t>
      </w:r>
      <w:r>
        <w:tab/>
      </w:r>
      <w:r>
        <w:rPr>
          <w:i/>
          <w:iCs/>
        </w:rPr>
        <w:t>Interpretation Act 1984</w:t>
      </w:r>
      <w:r>
        <w:t xml:space="preserve"> applies</w:t>
      </w:r>
      <w:bookmarkEnd w:id="11197"/>
      <w:bookmarkEnd w:id="11198"/>
      <w:bookmarkEnd w:id="11199"/>
      <w:bookmarkEnd w:id="11200"/>
      <w:bookmarkEnd w:id="11201"/>
      <w:bookmarkEnd w:id="11202"/>
    </w:p>
    <w:p>
      <w:pPr>
        <w:pStyle w:val="ySubsection"/>
      </w:pPr>
      <w:r>
        <w:tab/>
      </w:r>
      <w:r>
        <w:tab/>
        <w:t xml:space="preserve">This Schedule does not limit the operation of the </w:t>
      </w:r>
      <w:r>
        <w:rPr>
          <w:i/>
        </w:rPr>
        <w:t>Interpretation Act 1984</w:t>
      </w:r>
      <w:r>
        <w:t>.</w:t>
      </w:r>
    </w:p>
    <w:p>
      <w:pPr>
        <w:pStyle w:val="yHeading5"/>
        <w:outlineLvl w:val="0"/>
      </w:pPr>
      <w:bookmarkStart w:id="11203" w:name="_Toc520085982"/>
      <w:bookmarkStart w:id="11204" w:name="_Toc64778349"/>
      <w:bookmarkStart w:id="11205" w:name="_Toc112476345"/>
      <w:bookmarkStart w:id="11206" w:name="_Toc196125383"/>
      <w:bookmarkStart w:id="11207" w:name="_Toc244596218"/>
      <w:bookmarkStart w:id="11208" w:name="_Toc239149053"/>
      <w:r>
        <w:rPr>
          <w:rStyle w:val="CharSClsNo"/>
        </w:rPr>
        <w:t>3</w:t>
      </w:r>
      <w:r>
        <w:t>.</w:t>
      </w:r>
      <w:r>
        <w:tab/>
        <w:t>Construction of references in written laws</w:t>
      </w:r>
      <w:bookmarkEnd w:id="11203"/>
      <w:bookmarkEnd w:id="11204"/>
      <w:bookmarkEnd w:id="11205"/>
      <w:bookmarkEnd w:id="11206"/>
      <w:bookmarkEnd w:id="11207"/>
      <w:bookmarkEnd w:id="11208"/>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3"/>
      </w:pPr>
      <w:bookmarkStart w:id="11209" w:name="_Toc64778350"/>
      <w:bookmarkStart w:id="11210" w:name="_Toc110755859"/>
      <w:bookmarkStart w:id="11211" w:name="_Toc111618995"/>
      <w:bookmarkStart w:id="11212" w:name="_Toc111622203"/>
      <w:bookmarkStart w:id="11213" w:name="_Toc112476346"/>
      <w:bookmarkStart w:id="11214" w:name="_Toc112732842"/>
      <w:bookmarkStart w:id="11215" w:name="_Toc124054168"/>
      <w:bookmarkStart w:id="11216" w:name="_Toc131399849"/>
      <w:bookmarkStart w:id="11217" w:name="_Toc136336693"/>
      <w:bookmarkStart w:id="11218" w:name="_Toc136409732"/>
      <w:bookmarkStart w:id="11219" w:name="_Toc136410532"/>
      <w:bookmarkStart w:id="11220" w:name="_Toc138826338"/>
      <w:bookmarkStart w:id="11221" w:name="_Toc139268334"/>
      <w:bookmarkStart w:id="11222" w:name="_Toc139693631"/>
      <w:bookmarkStart w:id="11223" w:name="_Toc141179601"/>
      <w:bookmarkStart w:id="11224" w:name="_Toc152739846"/>
      <w:bookmarkStart w:id="11225" w:name="_Toc153611787"/>
      <w:bookmarkStart w:id="11226" w:name="_Toc155598767"/>
      <w:bookmarkStart w:id="11227" w:name="_Toc157923486"/>
      <w:bookmarkStart w:id="11228" w:name="_Toc162951055"/>
      <w:bookmarkStart w:id="11229" w:name="_Toc170725036"/>
      <w:bookmarkStart w:id="11230" w:name="_Toc171228823"/>
      <w:bookmarkStart w:id="11231" w:name="_Toc171236212"/>
      <w:bookmarkStart w:id="11232" w:name="_Toc173899555"/>
      <w:bookmarkStart w:id="11233" w:name="_Toc175471184"/>
      <w:bookmarkStart w:id="11234" w:name="_Toc175473073"/>
      <w:bookmarkStart w:id="11235" w:name="_Toc176677966"/>
      <w:bookmarkStart w:id="11236" w:name="_Toc176777689"/>
      <w:bookmarkStart w:id="11237" w:name="_Toc176835955"/>
      <w:bookmarkStart w:id="11238" w:name="_Toc180318035"/>
      <w:bookmarkStart w:id="11239" w:name="_Toc180385944"/>
      <w:bookmarkStart w:id="11240" w:name="_Toc187032795"/>
      <w:bookmarkStart w:id="11241" w:name="_Toc187121777"/>
      <w:bookmarkStart w:id="11242" w:name="_Toc187819866"/>
      <w:bookmarkStart w:id="11243" w:name="_Toc188078297"/>
      <w:bookmarkStart w:id="11244" w:name="_Toc196125384"/>
      <w:bookmarkStart w:id="11245" w:name="_Toc196126250"/>
      <w:bookmarkStart w:id="11246" w:name="_Toc196802648"/>
      <w:bookmarkStart w:id="11247" w:name="_Toc197856007"/>
      <w:bookmarkStart w:id="11248" w:name="_Toc200518787"/>
      <w:bookmarkStart w:id="11249" w:name="_Toc202174763"/>
      <w:bookmarkStart w:id="11250" w:name="_Toc239149054"/>
      <w:bookmarkStart w:id="11251" w:name="_Toc244596219"/>
      <w:r>
        <w:rPr>
          <w:rStyle w:val="CharSDivNo"/>
        </w:rPr>
        <w:t>Division 2</w:t>
      </w:r>
      <w:r>
        <w:t> — </w:t>
      </w:r>
      <w:r>
        <w:rPr>
          <w:rStyle w:val="CharSDivText"/>
        </w:rPr>
        <w:t>Continuation of constitutional arrangements, membership and appointments</w:t>
      </w:r>
      <w:bookmarkEnd w:id="11209"/>
      <w:bookmarkEnd w:id="11210"/>
      <w:bookmarkEnd w:id="11211"/>
      <w:bookmarkEnd w:id="11212"/>
      <w:bookmarkEnd w:id="11213"/>
      <w:bookmarkEnd w:id="11214"/>
      <w:bookmarkEnd w:id="11215"/>
      <w:bookmarkEnd w:id="11216"/>
      <w:bookmarkEnd w:id="11217"/>
      <w:bookmarkEnd w:id="11218"/>
      <w:bookmarkEnd w:id="11219"/>
      <w:bookmarkEnd w:id="11220"/>
      <w:bookmarkEnd w:id="11221"/>
      <w:bookmarkEnd w:id="11222"/>
      <w:bookmarkEnd w:id="11223"/>
      <w:bookmarkEnd w:id="11224"/>
      <w:bookmarkEnd w:id="11225"/>
      <w:bookmarkEnd w:id="11226"/>
      <w:bookmarkEnd w:id="11227"/>
      <w:bookmarkEnd w:id="11228"/>
      <w:bookmarkEnd w:id="11229"/>
      <w:bookmarkEnd w:id="11230"/>
      <w:bookmarkEnd w:id="11231"/>
      <w:bookmarkEnd w:id="11232"/>
      <w:bookmarkEnd w:id="11233"/>
      <w:bookmarkEnd w:id="11234"/>
      <w:bookmarkEnd w:id="11235"/>
      <w:bookmarkEnd w:id="11236"/>
      <w:bookmarkEnd w:id="11237"/>
      <w:bookmarkEnd w:id="11238"/>
      <w:bookmarkEnd w:id="11239"/>
      <w:bookmarkEnd w:id="11240"/>
      <w:bookmarkEnd w:id="11241"/>
      <w:bookmarkEnd w:id="11242"/>
      <w:bookmarkEnd w:id="11243"/>
      <w:bookmarkEnd w:id="11244"/>
      <w:bookmarkEnd w:id="11245"/>
      <w:bookmarkEnd w:id="11246"/>
      <w:bookmarkEnd w:id="11247"/>
      <w:bookmarkEnd w:id="11248"/>
      <w:bookmarkEnd w:id="11249"/>
      <w:bookmarkEnd w:id="11250"/>
      <w:bookmarkEnd w:id="11251"/>
      <w:r>
        <w:t xml:space="preserve"> </w:t>
      </w:r>
    </w:p>
    <w:p>
      <w:pPr>
        <w:pStyle w:val="yHeading5"/>
        <w:outlineLvl w:val="0"/>
      </w:pPr>
      <w:bookmarkStart w:id="11252" w:name="_Toc520085983"/>
      <w:bookmarkStart w:id="11253" w:name="_Toc64778351"/>
      <w:bookmarkStart w:id="11254" w:name="_Toc112476347"/>
      <w:bookmarkStart w:id="11255" w:name="_Toc196125385"/>
      <w:bookmarkStart w:id="11256" w:name="_Toc244596220"/>
      <w:bookmarkStart w:id="11257" w:name="_Toc239149055"/>
      <w:r>
        <w:rPr>
          <w:rStyle w:val="CharSClsNo"/>
        </w:rPr>
        <w:t>4</w:t>
      </w:r>
      <w:r>
        <w:t>.</w:t>
      </w:r>
      <w:r>
        <w:tab/>
        <w:t>Former districts continue as districts</w:t>
      </w:r>
      <w:bookmarkEnd w:id="11252"/>
      <w:bookmarkEnd w:id="11253"/>
      <w:bookmarkEnd w:id="11254"/>
      <w:bookmarkEnd w:id="11255"/>
      <w:bookmarkEnd w:id="11256"/>
      <w:bookmarkEnd w:id="11257"/>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outlineLvl w:val="0"/>
      </w:pPr>
      <w:bookmarkStart w:id="11258" w:name="_Toc520085984"/>
      <w:bookmarkStart w:id="11259" w:name="_Toc64778352"/>
      <w:bookmarkStart w:id="11260" w:name="_Toc112476348"/>
      <w:bookmarkStart w:id="11261" w:name="_Toc196125386"/>
      <w:bookmarkStart w:id="11262" w:name="_Toc244596221"/>
      <w:bookmarkStart w:id="11263" w:name="_Toc239149056"/>
      <w:r>
        <w:rPr>
          <w:rStyle w:val="CharSClsNo"/>
        </w:rPr>
        <w:t>5</w:t>
      </w:r>
      <w:r>
        <w:t>.</w:t>
      </w:r>
      <w:r>
        <w:tab/>
        <w:t>Former municipalities continue as local governments</w:t>
      </w:r>
      <w:bookmarkEnd w:id="11258"/>
      <w:bookmarkEnd w:id="11259"/>
      <w:bookmarkEnd w:id="11260"/>
      <w:bookmarkEnd w:id="11261"/>
      <w:bookmarkEnd w:id="11262"/>
      <w:bookmarkEnd w:id="11263"/>
    </w:p>
    <w:p>
      <w:pPr>
        <w:pStyle w:val="ySubsection"/>
      </w:pPr>
      <w:r>
        <w:tab/>
      </w:r>
      <w:r>
        <w:tab/>
        <w:t>The local government of a former district that becomes a district under this Act is a continuation of, and the same legal entity as, the former municipality, and has the same name.</w:t>
      </w:r>
    </w:p>
    <w:p>
      <w:pPr>
        <w:pStyle w:val="yHeading5"/>
        <w:outlineLvl w:val="0"/>
      </w:pPr>
      <w:bookmarkStart w:id="11264" w:name="_Toc520085985"/>
      <w:bookmarkStart w:id="11265" w:name="_Toc64778353"/>
      <w:bookmarkStart w:id="11266" w:name="_Toc112476349"/>
      <w:bookmarkStart w:id="11267" w:name="_Toc196125387"/>
      <w:bookmarkStart w:id="11268" w:name="_Toc244596222"/>
      <w:bookmarkStart w:id="11269" w:name="_Toc239149057"/>
      <w:r>
        <w:rPr>
          <w:rStyle w:val="CharSClsNo"/>
        </w:rPr>
        <w:t>6</w:t>
      </w:r>
      <w:r>
        <w:t>.</w:t>
      </w:r>
      <w:r>
        <w:tab/>
        <w:t>Former councils continue as previously constituted</w:t>
      </w:r>
      <w:bookmarkEnd w:id="11264"/>
      <w:bookmarkEnd w:id="11265"/>
      <w:bookmarkEnd w:id="11266"/>
      <w:bookmarkEnd w:id="11267"/>
      <w:bookmarkEnd w:id="11268"/>
      <w:bookmarkEnd w:id="11269"/>
    </w:p>
    <w:p>
      <w:pPr>
        <w:pStyle w:val="ySubsection"/>
      </w:pPr>
      <w:r>
        <w:tab/>
        <w:t>(1)</w:t>
      </w:r>
      <w:r>
        <w:tab/>
        <w:t>On and after the commencement day, the council of a continuing authority continues as if it had been constituted, and its members had been elected, under this Act.</w:t>
      </w:r>
    </w:p>
    <w:p>
      <w:pPr>
        <w:pStyle w:val="ySubsection"/>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pPr>
      <w:r>
        <w:tab/>
        <w:t>(4)</w:t>
      </w:r>
      <w:r>
        <w:tab/>
        <w:t>The Advisory Board can make a recommendation under subclause (3) whether or not the continuing authority has made a proposal to it under Schedule 2.2.</w:t>
      </w:r>
    </w:p>
    <w:p>
      <w:pPr>
        <w:pStyle w:val="ySubsection"/>
      </w:pPr>
      <w:r>
        <w:tab/>
        <w:t>(5)</w:t>
      </w:r>
      <w:r>
        <w:tab/>
        <w:t>For the purposes of deciding on any recommendation it is to make under subclause (3), the Advisory Board may carry out any inquiry it thinks necessary.</w:t>
      </w:r>
    </w:p>
    <w:p>
      <w:pPr>
        <w:pStyle w:val="ySubsection"/>
      </w:pPr>
      <w:r>
        <w:tab/>
        <w:t>(6)</w:t>
      </w:r>
      <w:r>
        <w:tab/>
        <w:t>The Advisory Board may recover the amount of the costs connected with an inquiry under subclause (5) from the continuing authority as if it were for a debt due.</w:t>
      </w:r>
    </w:p>
    <w:p>
      <w:pPr>
        <w:pStyle w:val="yHeading5"/>
        <w:outlineLvl w:val="0"/>
      </w:pPr>
      <w:bookmarkStart w:id="11270" w:name="_Toc520085986"/>
      <w:bookmarkStart w:id="11271" w:name="_Toc64778354"/>
      <w:bookmarkStart w:id="11272" w:name="_Toc112476350"/>
      <w:bookmarkStart w:id="11273" w:name="_Toc196125388"/>
      <w:bookmarkStart w:id="11274" w:name="_Toc244596223"/>
      <w:bookmarkStart w:id="11275" w:name="_Toc239149058"/>
      <w:r>
        <w:rPr>
          <w:rStyle w:val="CharSClsNo"/>
        </w:rPr>
        <w:t>7</w:t>
      </w:r>
      <w:r>
        <w:t>.</w:t>
      </w:r>
      <w:r>
        <w:tab/>
        <w:t>Wards and representation</w:t>
      </w:r>
      <w:bookmarkEnd w:id="11270"/>
      <w:bookmarkEnd w:id="11271"/>
      <w:bookmarkEnd w:id="11272"/>
      <w:bookmarkEnd w:id="11273"/>
      <w:bookmarkEnd w:id="11274"/>
      <w:bookmarkEnd w:id="11275"/>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outlineLvl w:val="0"/>
      </w:pPr>
      <w:bookmarkStart w:id="11276" w:name="_Toc520085987"/>
      <w:bookmarkStart w:id="11277" w:name="_Toc64778355"/>
      <w:bookmarkStart w:id="11278" w:name="_Toc112476351"/>
      <w:bookmarkStart w:id="11279" w:name="_Toc196125389"/>
      <w:bookmarkStart w:id="11280" w:name="_Toc244596224"/>
      <w:bookmarkStart w:id="11281" w:name="_Toc239149059"/>
      <w:r>
        <w:rPr>
          <w:rStyle w:val="CharSClsNo"/>
        </w:rPr>
        <w:t>8</w:t>
      </w:r>
      <w:r>
        <w:t>.</w:t>
      </w:r>
      <w:r>
        <w:tab/>
        <w:t>Former method of electing mayor or president continued</w:t>
      </w:r>
      <w:bookmarkEnd w:id="11276"/>
      <w:bookmarkEnd w:id="11277"/>
      <w:bookmarkEnd w:id="11278"/>
      <w:bookmarkEnd w:id="11279"/>
      <w:bookmarkEnd w:id="11280"/>
      <w:bookmarkEnd w:id="11281"/>
    </w:p>
    <w:p>
      <w:pPr>
        <w:pStyle w:val="ySubsection"/>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outlineLvl w:val="0"/>
      </w:pPr>
      <w:bookmarkStart w:id="11282" w:name="_Toc520085988"/>
      <w:bookmarkStart w:id="11283" w:name="_Toc64778356"/>
      <w:bookmarkStart w:id="11284" w:name="_Toc112476352"/>
      <w:bookmarkStart w:id="11285" w:name="_Toc196125390"/>
      <w:bookmarkStart w:id="11286" w:name="_Toc244596225"/>
      <w:bookmarkStart w:id="11287" w:name="_Toc239149060"/>
      <w:r>
        <w:rPr>
          <w:rStyle w:val="CharSClsNo"/>
        </w:rPr>
        <w:t>9</w:t>
      </w:r>
      <w:r>
        <w:t>.</w:t>
      </w:r>
      <w:r>
        <w:tab/>
        <w:t>Commissioners continued</w:t>
      </w:r>
      <w:bookmarkEnd w:id="11282"/>
      <w:bookmarkEnd w:id="11283"/>
      <w:bookmarkEnd w:id="11284"/>
      <w:bookmarkEnd w:id="11285"/>
      <w:bookmarkEnd w:id="11286"/>
      <w:bookmarkEnd w:id="11287"/>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outlineLvl w:val="0"/>
      </w:pPr>
      <w:bookmarkStart w:id="11288" w:name="_Toc520085989"/>
      <w:bookmarkStart w:id="11289" w:name="_Toc64778357"/>
      <w:bookmarkStart w:id="11290" w:name="_Toc112476353"/>
      <w:bookmarkStart w:id="11291" w:name="_Toc196125391"/>
      <w:bookmarkStart w:id="11292" w:name="_Toc244596226"/>
      <w:bookmarkStart w:id="11293" w:name="_Toc239149061"/>
      <w:r>
        <w:rPr>
          <w:rStyle w:val="CharSClsNo"/>
        </w:rPr>
        <w:t>10</w:t>
      </w:r>
      <w:r>
        <w:t>.</w:t>
      </w:r>
      <w:r>
        <w:tab/>
        <w:t>Regional councils continued</w:t>
      </w:r>
      <w:bookmarkEnd w:id="11288"/>
      <w:bookmarkEnd w:id="11289"/>
      <w:bookmarkEnd w:id="11290"/>
      <w:bookmarkEnd w:id="11291"/>
      <w:bookmarkEnd w:id="11292"/>
      <w:bookmarkEnd w:id="11293"/>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outlineLvl w:val="0"/>
      </w:pPr>
      <w:bookmarkStart w:id="11294" w:name="_Toc520085990"/>
      <w:bookmarkStart w:id="11295" w:name="_Toc64778358"/>
      <w:bookmarkStart w:id="11296" w:name="_Toc112476354"/>
      <w:bookmarkStart w:id="11297" w:name="_Toc196125392"/>
      <w:bookmarkStart w:id="11298" w:name="_Toc244596227"/>
      <w:bookmarkStart w:id="11299" w:name="_Toc239149062"/>
      <w:r>
        <w:rPr>
          <w:rStyle w:val="CharSClsNo"/>
        </w:rPr>
        <w:t>11</w:t>
      </w:r>
      <w:r>
        <w:t>.</w:t>
      </w:r>
      <w:r>
        <w:tab/>
        <w:t>Local Government Associations continued</w:t>
      </w:r>
      <w:bookmarkEnd w:id="11294"/>
      <w:bookmarkEnd w:id="11295"/>
      <w:bookmarkEnd w:id="11296"/>
      <w:bookmarkEnd w:id="11297"/>
      <w:bookmarkEnd w:id="11298"/>
      <w:bookmarkEnd w:id="11299"/>
    </w:p>
    <w:p>
      <w:pPr>
        <w:pStyle w:val="ySubsection"/>
      </w:pPr>
      <w:r>
        <w:tab/>
      </w:r>
      <w:r>
        <w:tab/>
        <w:t>The associations constituted by Part 9, Division 5, are the same legal entities as the associations that were constituted under Part XXX of the former provisions.</w:t>
      </w:r>
    </w:p>
    <w:p>
      <w:pPr>
        <w:pStyle w:val="yHeading3"/>
        <w:outlineLvl w:val="0"/>
      </w:pPr>
      <w:bookmarkStart w:id="11300" w:name="_Toc64778359"/>
      <w:bookmarkStart w:id="11301" w:name="_Toc110755868"/>
      <w:bookmarkStart w:id="11302" w:name="_Toc111619004"/>
      <w:bookmarkStart w:id="11303" w:name="_Toc111622212"/>
      <w:bookmarkStart w:id="11304" w:name="_Toc112476355"/>
      <w:bookmarkStart w:id="11305" w:name="_Toc112732851"/>
      <w:bookmarkStart w:id="11306" w:name="_Toc124054177"/>
      <w:bookmarkStart w:id="11307" w:name="_Toc131399858"/>
      <w:bookmarkStart w:id="11308" w:name="_Toc136336702"/>
      <w:bookmarkStart w:id="11309" w:name="_Toc136409741"/>
      <w:bookmarkStart w:id="11310" w:name="_Toc136410541"/>
      <w:bookmarkStart w:id="11311" w:name="_Toc138826347"/>
      <w:bookmarkStart w:id="11312" w:name="_Toc139268343"/>
      <w:bookmarkStart w:id="11313" w:name="_Toc139693640"/>
      <w:bookmarkStart w:id="11314" w:name="_Toc141179610"/>
      <w:bookmarkStart w:id="11315" w:name="_Toc152739855"/>
      <w:bookmarkStart w:id="11316" w:name="_Toc153611796"/>
      <w:bookmarkStart w:id="11317" w:name="_Toc155598776"/>
      <w:bookmarkStart w:id="11318" w:name="_Toc157923495"/>
      <w:bookmarkStart w:id="11319" w:name="_Toc162951064"/>
      <w:bookmarkStart w:id="11320" w:name="_Toc170725045"/>
      <w:bookmarkStart w:id="11321" w:name="_Toc171228832"/>
      <w:bookmarkStart w:id="11322" w:name="_Toc171236221"/>
      <w:bookmarkStart w:id="11323" w:name="_Toc173899564"/>
      <w:bookmarkStart w:id="11324" w:name="_Toc175471193"/>
      <w:bookmarkStart w:id="11325" w:name="_Toc175473082"/>
      <w:bookmarkStart w:id="11326" w:name="_Toc176677975"/>
      <w:bookmarkStart w:id="11327" w:name="_Toc176777698"/>
      <w:bookmarkStart w:id="11328" w:name="_Toc176835964"/>
      <w:bookmarkStart w:id="11329" w:name="_Toc180318044"/>
      <w:bookmarkStart w:id="11330" w:name="_Toc180385953"/>
      <w:bookmarkStart w:id="11331" w:name="_Toc187032804"/>
      <w:bookmarkStart w:id="11332" w:name="_Toc187121786"/>
      <w:bookmarkStart w:id="11333" w:name="_Toc187819875"/>
      <w:bookmarkStart w:id="11334" w:name="_Toc188078306"/>
      <w:bookmarkStart w:id="11335" w:name="_Toc196125393"/>
      <w:bookmarkStart w:id="11336" w:name="_Toc196126259"/>
      <w:bookmarkStart w:id="11337" w:name="_Toc196802657"/>
      <w:bookmarkStart w:id="11338" w:name="_Toc197856016"/>
      <w:bookmarkStart w:id="11339" w:name="_Toc200518796"/>
      <w:bookmarkStart w:id="11340" w:name="_Toc202174772"/>
      <w:bookmarkStart w:id="11341" w:name="_Toc239149063"/>
      <w:bookmarkStart w:id="11342" w:name="_Toc244596228"/>
      <w:r>
        <w:rPr>
          <w:rStyle w:val="CharSDivNo"/>
        </w:rPr>
        <w:t>Division 3 </w:t>
      </w:r>
      <w:r>
        <w:t>— </w:t>
      </w:r>
      <w:r>
        <w:rPr>
          <w:rStyle w:val="CharSDivText"/>
        </w:rPr>
        <w:t>Electoral matters</w:t>
      </w:r>
      <w:bookmarkEnd w:id="11300"/>
      <w:bookmarkEnd w:id="11301"/>
      <w:bookmarkEnd w:id="11302"/>
      <w:bookmarkEnd w:id="11303"/>
      <w:bookmarkEnd w:id="11304"/>
      <w:bookmarkEnd w:id="11305"/>
      <w:bookmarkEnd w:id="11306"/>
      <w:bookmarkEnd w:id="11307"/>
      <w:bookmarkEnd w:id="11308"/>
      <w:bookmarkEnd w:id="11309"/>
      <w:bookmarkEnd w:id="11310"/>
      <w:bookmarkEnd w:id="11311"/>
      <w:bookmarkEnd w:id="11312"/>
      <w:bookmarkEnd w:id="11313"/>
      <w:bookmarkEnd w:id="11314"/>
      <w:bookmarkEnd w:id="11315"/>
      <w:bookmarkEnd w:id="11316"/>
      <w:bookmarkEnd w:id="11317"/>
      <w:bookmarkEnd w:id="11318"/>
      <w:bookmarkEnd w:id="11319"/>
      <w:bookmarkEnd w:id="11320"/>
      <w:bookmarkEnd w:id="11321"/>
      <w:bookmarkEnd w:id="11322"/>
      <w:bookmarkEnd w:id="11323"/>
      <w:bookmarkEnd w:id="11324"/>
      <w:bookmarkEnd w:id="11325"/>
      <w:bookmarkEnd w:id="11326"/>
      <w:bookmarkEnd w:id="11327"/>
      <w:bookmarkEnd w:id="11328"/>
      <w:bookmarkEnd w:id="11329"/>
      <w:bookmarkEnd w:id="11330"/>
      <w:bookmarkEnd w:id="11331"/>
      <w:bookmarkEnd w:id="11332"/>
      <w:bookmarkEnd w:id="11333"/>
      <w:bookmarkEnd w:id="11334"/>
      <w:bookmarkEnd w:id="11335"/>
      <w:bookmarkEnd w:id="11336"/>
      <w:bookmarkEnd w:id="11337"/>
      <w:bookmarkEnd w:id="11338"/>
      <w:bookmarkEnd w:id="11339"/>
      <w:bookmarkEnd w:id="11340"/>
      <w:bookmarkEnd w:id="11341"/>
      <w:bookmarkEnd w:id="11342"/>
    </w:p>
    <w:p>
      <w:pPr>
        <w:pStyle w:val="yHeading5"/>
        <w:outlineLvl w:val="0"/>
      </w:pPr>
      <w:bookmarkStart w:id="11343" w:name="_Toc520085991"/>
      <w:bookmarkStart w:id="11344" w:name="_Toc64778360"/>
      <w:bookmarkStart w:id="11345" w:name="_Toc112476356"/>
      <w:bookmarkStart w:id="11346" w:name="_Toc196125394"/>
      <w:bookmarkStart w:id="11347" w:name="_Toc244596229"/>
      <w:bookmarkStart w:id="11348" w:name="_Toc239149064"/>
      <w:r>
        <w:rPr>
          <w:rStyle w:val="CharSClsNo"/>
        </w:rPr>
        <w:t>12</w:t>
      </w:r>
      <w:r>
        <w:t>.</w:t>
      </w:r>
      <w:r>
        <w:tab/>
        <w:t>Enrolment of certain electors may continue</w:t>
      </w:r>
      <w:bookmarkEnd w:id="11343"/>
      <w:bookmarkEnd w:id="11344"/>
      <w:bookmarkEnd w:id="11345"/>
      <w:bookmarkEnd w:id="11346"/>
      <w:bookmarkEnd w:id="11347"/>
      <w:bookmarkEnd w:id="11348"/>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w:t>
      </w:r>
      <w:r>
        <w:rPr>
          <w:rStyle w:val="CharDefText"/>
        </w:rPr>
        <w:t>the electorate</w:t>
      </w:r>
      <w:r>
        <w:t>);</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0"/>
      </w:pPr>
      <w:bookmarkStart w:id="11349" w:name="_Toc520085992"/>
      <w:bookmarkStart w:id="11350" w:name="_Toc64778361"/>
      <w:bookmarkStart w:id="11351" w:name="_Toc112476357"/>
      <w:bookmarkStart w:id="11352" w:name="_Toc196125395"/>
      <w:bookmarkStart w:id="11353" w:name="_Toc244596230"/>
      <w:bookmarkStart w:id="11354" w:name="_Toc239149065"/>
      <w:r>
        <w:rPr>
          <w:rStyle w:val="CharSClsNo"/>
        </w:rPr>
        <w:t>13</w:t>
      </w:r>
      <w:r>
        <w:t>.</w:t>
      </w:r>
      <w:r>
        <w:tab/>
        <w:t>Existing provisions continue for elections before 1997 ordinary elections</w:t>
      </w:r>
      <w:bookmarkEnd w:id="11349"/>
      <w:bookmarkEnd w:id="11350"/>
      <w:bookmarkEnd w:id="11351"/>
      <w:bookmarkEnd w:id="11352"/>
      <w:bookmarkEnd w:id="11353"/>
      <w:bookmarkEnd w:id="11354"/>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0"/>
      </w:pPr>
      <w:bookmarkStart w:id="11355" w:name="_Toc520085993"/>
      <w:bookmarkStart w:id="11356" w:name="_Toc64778362"/>
      <w:bookmarkStart w:id="11357" w:name="_Toc112476358"/>
      <w:bookmarkStart w:id="11358" w:name="_Toc196125396"/>
      <w:bookmarkStart w:id="11359" w:name="_Toc244596231"/>
      <w:bookmarkStart w:id="11360" w:name="_Toc239149066"/>
      <w:r>
        <w:rPr>
          <w:rStyle w:val="CharSClsNo"/>
        </w:rPr>
        <w:t>14</w:t>
      </w:r>
      <w:r>
        <w:t>.</w:t>
      </w:r>
      <w:r>
        <w:tab/>
        <w:t>Transition from annual to biennial election system</w:t>
      </w:r>
      <w:bookmarkEnd w:id="11355"/>
      <w:bookmarkEnd w:id="11356"/>
      <w:bookmarkEnd w:id="11357"/>
      <w:bookmarkEnd w:id="11358"/>
      <w:bookmarkEnd w:id="11359"/>
      <w:bookmarkEnd w:id="11360"/>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5"/>
      </w:pPr>
      <w:bookmarkStart w:id="11361" w:name="_Toc142290392"/>
      <w:bookmarkStart w:id="11362" w:name="_Toc153010362"/>
      <w:bookmarkStart w:id="11363" w:name="_Toc153601721"/>
      <w:bookmarkStart w:id="11364" w:name="_Toc196125397"/>
      <w:bookmarkStart w:id="11365" w:name="_Toc244596232"/>
      <w:bookmarkStart w:id="11366" w:name="_Toc239149067"/>
      <w:bookmarkStart w:id="11367" w:name="_Toc64778363"/>
      <w:bookmarkStart w:id="11368" w:name="_Toc110755872"/>
      <w:bookmarkStart w:id="11369" w:name="_Toc111619008"/>
      <w:bookmarkStart w:id="11370" w:name="_Toc111622216"/>
      <w:bookmarkStart w:id="11371" w:name="_Toc112476359"/>
      <w:bookmarkStart w:id="11372" w:name="_Toc112732855"/>
      <w:bookmarkStart w:id="11373" w:name="_Toc124054181"/>
      <w:bookmarkStart w:id="11374" w:name="_Toc131399862"/>
      <w:bookmarkStart w:id="11375" w:name="_Toc136336706"/>
      <w:bookmarkStart w:id="11376" w:name="_Toc136409745"/>
      <w:bookmarkStart w:id="11377" w:name="_Toc136410545"/>
      <w:bookmarkStart w:id="11378" w:name="_Toc138826351"/>
      <w:bookmarkStart w:id="11379" w:name="_Toc139268347"/>
      <w:bookmarkStart w:id="11380" w:name="_Toc139693644"/>
      <w:bookmarkStart w:id="11381" w:name="_Toc141179614"/>
      <w:bookmarkStart w:id="11382" w:name="_Toc152739859"/>
      <w:r>
        <w:rPr>
          <w:rStyle w:val="CharSClsNo"/>
        </w:rPr>
        <w:t>14A</w:t>
      </w:r>
      <w:r>
        <w:t>.</w:t>
      </w:r>
      <w:r>
        <w:tab/>
        <w:t>Transition to October elections</w:t>
      </w:r>
      <w:bookmarkEnd w:id="11361"/>
      <w:bookmarkEnd w:id="11362"/>
      <w:bookmarkEnd w:id="11363"/>
      <w:bookmarkEnd w:id="11364"/>
      <w:bookmarkEnd w:id="11365"/>
      <w:bookmarkEnd w:id="11366"/>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by No. 66 of 2006 s. 15.]</w:t>
      </w:r>
    </w:p>
    <w:p>
      <w:pPr>
        <w:pStyle w:val="yHeading3"/>
        <w:outlineLvl w:val="0"/>
      </w:pPr>
      <w:bookmarkStart w:id="11383" w:name="_Toc153611801"/>
      <w:bookmarkStart w:id="11384" w:name="_Toc155598781"/>
      <w:bookmarkStart w:id="11385" w:name="_Toc157923500"/>
      <w:bookmarkStart w:id="11386" w:name="_Toc162951069"/>
      <w:bookmarkStart w:id="11387" w:name="_Toc170725050"/>
      <w:bookmarkStart w:id="11388" w:name="_Toc171228837"/>
      <w:bookmarkStart w:id="11389" w:name="_Toc171236226"/>
      <w:bookmarkStart w:id="11390" w:name="_Toc173899569"/>
      <w:bookmarkStart w:id="11391" w:name="_Toc175471198"/>
      <w:bookmarkStart w:id="11392" w:name="_Toc175473087"/>
      <w:bookmarkStart w:id="11393" w:name="_Toc176677980"/>
      <w:bookmarkStart w:id="11394" w:name="_Toc176777703"/>
      <w:bookmarkStart w:id="11395" w:name="_Toc176835969"/>
      <w:bookmarkStart w:id="11396" w:name="_Toc180318049"/>
      <w:bookmarkStart w:id="11397" w:name="_Toc180385958"/>
      <w:bookmarkStart w:id="11398" w:name="_Toc187032809"/>
      <w:bookmarkStart w:id="11399" w:name="_Toc187121791"/>
      <w:bookmarkStart w:id="11400" w:name="_Toc187819880"/>
      <w:bookmarkStart w:id="11401" w:name="_Toc188078311"/>
      <w:bookmarkStart w:id="11402" w:name="_Toc196125398"/>
      <w:bookmarkStart w:id="11403" w:name="_Toc196126264"/>
      <w:bookmarkStart w:id="11404" w:name="_Toc196802662"/>
      <w:bookmarkStart w:id="11405" w:name="_Toc197856021"/>
      <w:bookmarkStart w:id="11406" w:name="_Toc200518801"/>
      <w:bookmarkStart w:id="11407" w:name="_Toc202174777"/>
      <w:bookmarkStart w:id="11408" w:name="_Toc239149068"/>
      <w:bookmarkStart w:id="11409" w:name="_Toc244596233"/>
      <w:r>
        <w:rPr>
          <w:rStyle w:val="CharSDivNo"/>
        </w:rPr>
        <w:t>Division 4 </w:t>
      </w:r>
      <w:r>
        <w:t>— </w:t>
      </w:r>
      <w:r>
        <w:rPr>
          <w:rStyle w:val="CharSDivText"/>
        </w:rPr>
        <w:t>Administration</w:t>
      </w:r>
      <w:bookmarkEnd w:id="11367"/>
      <w:bookmarkEnd w:id="11368"/>
      <w:bookmarkEnd w:id="11369"/>
      <w:bookmarkEnd w:id="11370"/>
      <w:bookmarkEnd w:id="11371"/>
      <w:bookmarkEnd w:id="11372"/>
      <w:bookmarkEnd w:id="11373"/>
      <w:bookmarkEnd w:id="11374"/>
      <w:bookmarkEnd w:id="11375"/>
      <w:bookmarkEnd w:id="11376"/>
      <w:bookmarkEnd w:id="11377"/>
      <w:bookmarkEnd w:id="11378"/>
      <w:bookmarkEnd w:id="11379"/>
      <w:bookmarkEnd w:id="11380"/>
      <w:bookmarkEnd w:id="11381"/>
      <w:bookmarkEnd w:id="11382"/>
      <w:bookmarkEnd w:id="11383"/>
      <w:bookmarkEnd w:id="11384"/>
      <w:bookmarkEnd w:id="11385"/>
      <w:bookmarkEnd w:id="11386"/>
      <w:bookmarkEnd w:id="11387"/>
      <w:bookmarkEnd w:id="11388"/>
      <w:bookmarkEnd w:id="11389"/>
      <w:bookmarkEnd w:id="11390"/>
      <w:bookmarkEnd w:id="11391"/>
      <w:bookmarkEnd w:id="11392"/>
      <w:bookmarkEnd w:id="11393"/>
      <w:bookmarkEnd w:id="11394"/>
      <w:bookmarkEnd w:id="11395"/>
      <w:bookmarkEnd w:id="11396"/>
      <w:bookmarkEnd w:id="11397"/>
      <w:bookmarkEnd w:id="11398"/>
      <w:bookmarkEnd w:id="11399"/>
      <w:bookmarkEnd w:id="11400"/>
      <w:bookmarkEnd w:id="11401"/>
      <w:bookmarkEnd w:id="11402"/>
      <w:bookmarkEnd w:id="11403"/>
      <w:bookmarkEnd w:id="11404"/>
      <w:bookmarkEnd w:id="11405"/>
      <w:bookmarkEnd w:id="11406"/>
      <w:bookmarkEnd w:id="11407"/>
      <w:bookmarkEnd w:id="11408"/>
      <w:bookmarkEnd w:id="11409"/>
    </w:p>
    <w:p>
      <w:pPr>
        <w:pStyle w:val="yHeading5"/>
        <w:outlineLvl w:val="0"/>
      </w:pPr>
      <w:bookmarkStart w:id="11410" w:name="_Toc520085994"/>
      <w:bookmarkStart w:id="11411" w:name="_Toc64778364"/>
      <w:bookmarkStart w:id="11412" w:name="_Toc112476360"/>
      <w:bookmarkStart w:id="11413" w:name="_Toc196125399"/>
      <w:bookmarkStart w:id="11414" w:name="_Toc244596234"/>
      <w:bookmarkStart w:id="11415" w:name="_Toc239149069"/>
      <w:r>
        <w:rPr>
          <w:rStyle w:val="CharSClsNo"/>
        </w:rPr>
        <w:t>15</w:t>
      </w:r>
      <w:r>
        <w:t>.</w:t>
      </w:r>
      <w:r>
        <w:tab/>
        <w:t>Employees</w:t>
      </w:r>
      <w:bookmarkEnd w:id="11410"/>
      <w:bookmarkEnd w:id="11411"/>
      <w:bookmarkEnd w:id="11412"/>
      <w:bookmarkEnd w:id="11413"/>
      <w:bookmarkEnd w:id="11414"/>
      <w:bookmarkEnd w:id="11415"/>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outlineLvl w:val="0"/>
      </w:pPr>
      <w:bookmarkStart w:id="11416" w:name="_Toc520085995"/>
      <w:bookmarkStart w:id="11417" w:name="_Toc64778365"/>
      <w:bookmarkStart w:id="11418" w:name="_Toc112476361"/>
      <w:bookmarkStart w:id="11419" w:name="_Toc196125400"/>
      <w:bookmarkStart w:id="11420" w:name="_Toc244596235"/>
      <w:bookmarkStart w:id="11421" w:name="_Toc239149070"/>
      <w:r>
        <w:rPr>
          <w:rStyle w:val="CharSClsNo"/>
        </w:rPr>
        <w:t>16</w:t>
      </w:r>
      <w:r>
        <w:t>.</w:t>
      </w:r>
      <w:r>
        <w:tab/>
        <w:t>Superannuation schemes — transitional and savings</w:t>
      </w:r>
      <w:bookmarkEnd w:id="11416"/>
      <w:bookmarkEnd w:id="11417"/>
      <w:bookmarkEnd w:id="11418"/>
      <w:bookmarkEnd w:id="11419"/>
      <w:bookmarkEnd w:id="11420"/>
      <w:bookmarkEnd w:id="11421"/>
    </w:p>
    <w:p>
      <w:pPr>
        <w:pStyle w:val="ySubsection"/>
      </w:pPr>
      <w:r>
        <w:tab/>
        <w:t>(1)</w:t>
      </w:r>
      <w:r>
        <w:tab/>
        <w:t>Despite the repeal of Part VIA (</w:t>
      </w:r>
      <w:r>
        <w:rPr>
          <w:b/>
        </w:rPr>
        <w:t>“</w:t>
      </w:r>
      <w:r>
        <w:rPr>
          <w:b/>
          <w:bCs/>
        </w:rPr>
        <w:t>Employee Superannuation</w:t>
      </w:r>
      <w:r>
        <w:rPr>
          <w:b/>
        </w:rPr>
        <w:t>”</w:t>
      </w:r>
      <w:r>
        <w:t>) of the former provisions, the provisions of that Part </w:t>
      </w:r>
      <w:r>
        <w:rPr>
          <w:vertAlign w:val="superscript"/>
        </w:rPr>
        <w:t>6</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outlineLvl w:val="0"/>
      </w:pPr>
      <w:bookmarkStart w:id="11422" w:name="_Toc520085996"/>
      <w:bookmarkStart w:id="11423" w:name="_Toc64778366"/>
      <w:bookmarkStart w:id="11424" w:name="_Toc112476362"/>
      <w:bookmarkStart w:id="11425" w:name="_Toc196125401"/>
      <w:bookmarkStart w:id="11426" w:name="_Toc244596236"/>
      <w:bookmarkStart w:id="11427" w:name="_Toc239149071"/>
      <w:r>
        <w:rPr>
          <w:rStyle w:val="CharSClsNo"/>
        </w:rPr>
        <w:t>17</w:t>
      </w:r>
      <w:r>
        <w:t>.</w:t>
      </w:r>
      <w:r>
        <w:tab/>
        <w:t>Long service benefits — transitional and savings</w:t>
      </w:r>
      <w:bookmarkEnd w:id="11422"/>
      <w:bookmarkEnd w:id="11423"/>
      <w:bookmarkEnd w:id="11424"/>
      <w:bookmarkEnd w:id="11425"/>
      <w:bookmarkEnd w:id="11426"/>
      <w:bookmarkEnd w:id="11427"/>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0"/>
      </w:pPr>
      <w:bookmarkStart w:id="11428" w:name="_Toc520085997"/>
      <w:bookmarkStart w:id="11429" w:name="_Toc64778367"/>
      <w:bookmarkStart w:id="11430" w:name="_Toc112476363"/>
      <w:bookmarkStart w:id="11431" w:name="_Toc196125402"/>
      <w:bookmarkStart w:id="11432" w:name="_Toc244596237"/>
      <w:bookmarkStart w:id="11433" w:name="_Toc239149072"/>
      <w:r>
        <w:rPr>
          <w:rStyle w:val="CharSClsNo"/>
        </w:rPr>
        <w:t>18</w:t>
      </w:r>
      <w:r>
        <w:t>.</w:t>
      </w:r>
      <w:r>
        <w:tab/>
        <w:t>Committees continue until first ordinary elections</w:t>
      </w:r>
      <w:bookmarkEnd w:id="11428"/>
      <w:bookmarkEnd w:id="11429"/>
      <w:bookmarkEnd w:id="11430"/>
      <w:bookmarkEnd w:id="11431"/>
      <w:bookmarkEnd w:id="11432"/>
      <w:bookmarkEnd w:id="11433"/>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outlineLvl w:val="0"/>
      </w:pPr>
      <w:bookmarkStart w:id="11434" w:name="_Toc520085998"/>
      <w:bookmarkStart w:id="11435" w:name="_Toc64778368"/>
      <w:bookmarkStart w:id="11436" w:name="_Toc112476364"/>
      <w:bookmarkStart w:id="11437" w:name="_Toc196125403"/>
      <w:bookmarkStart w:id="11438" w:name="_Toc244596238"/>
      <w:bookmarkStart w:id="11439" w:name="_Toc239149073"/>
      <w:r>
        <w:rPr>
          <w:rStyle w:val="CharSClsNo"/>
        </w:rPr>
        <w:t>19</w:t>
      </w:r>
      <w:r>
        <w:t>.</w:t>
      </w:r>
      <w:r>
        <w:tab/>
        <w:t>Delegations continue for up to a year</w:t>
      </w:r>
      <w:bookmarkEnd w:id="11434"/>
      <w:bookmarkEnd w:id="11435"/>
      <w:bookmarkEnd w:id="11436"/>
      <w:bookmarkEnd w:id="11437"/>
      <w:bookmarkEnd w:id="11438"/>
      <w:bookmarkEnd w:id="11439"/>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pPr>
      <w:r>
        <w:tab/>
        <w:t>(b)</w:t>
      </w:r>
      <w:r>
        <w:tab/>
        <w:t xml:space="preserve">the expiration of one year from the commencement day, </w:t>
      </w:r>
    </w:p>
    <w:p>
      <w:pPr>
        <w:pStyle w:val="ySubsection"/>
        <w:spacing w:before="120"/>
      </w:pPr>
      <w:r>
        <w:tab/>
      </w:r>
      <w:r>
        <w:tab/>
        <w:t>whichever happens first.</w:t>
      </w:r>
    </w:p>
    <w:p>
      <w:pPr>
        <w:pStyle w:val="yHeading5"/>
        <w:outlineLvl w:val="0"/>
      </w:pPr>
      <w:bookmarkStart w:id="11440" w:name="_Toc520085999"/>
      <w:bookmarkStart w:id="11441" w:name="_Toc64778369"/>
      <w:bookmarkStart w:id="11442" w:name="_Toc112476365"/>
      <w:bookmarkStart w:id="11443" w:name="_Toc196125404"/>
      <w:bookmarkStart w:id="11444" w:name="_Toc244596239"/>
      <w:bookmarkStart w:id="11445" w:name="_Toc239149074"/>
      <w:r>
        <w:rPr>
          <w:rStyle w:val="CharSClsNo"/>
        </w:rPr>
        <w:t>20</w:t>
      </w:r>
      <w:r>
        <w:t>.</w:t>
      </w:r>
      <w:r>
        <w:tab/>
        <w:t>First annual report</w:t>
      </w:r>
      <w:bookmarkEnd w:id="11440"/>
      <w:bookmarkEnd w:id="11441"/>
      <w:bookmarkEnd w:id="11442"/>
      <w:bookmarkEnd w:id="11443"/>
      <w:bookmarkEnd w:id="11444"/>
      <w:bookmarkEnd w:id="11445"/>
    </w:p>
    <w:p>
      <w:pPr>
        <w:pStyle w:val="ySubsection"/>
      </w:pPr>
      <w:r>
        <w:tab/>
      </w:r>
      <w:r>
        <w:tab/>
        <w:t>A continuing authority is to prepare its first annual report under section 5.53 in relation to the financial year that ends on 30 June next following the commencement day.</w:t>
      </w:r>
    </w:p>
    <w:p>
      <w:pPr>
        <w:pStyle w:val="yHeading5"/>
        <w:outlineLvl w:val="0"/>
      </w:pPr>
      <w:bookmarkStart w:id="11446" w:name="_Toc520086000"/>
      <w:bookmarkStart w:id="11447" w:name="_Toc64778370"/>
      <w:bookmarkStart w:id="11448" w:name="_Toc112476366"/>
      <w:bookmarkStart w:id="11449" w:name="_Toc196125405"/>
      <w:bookmarkStart w:id="11450" w:name="_Toc244596240"/>
      <w:bookmarkStart w:id="11451" w:name="_Toc239149075"/>
      <w:r>
        <w:rPr>
          <w:rStyle w:val="CharSClsNo"/>
        </w:rPr>
        <w:t>21</w:t>
      </w:r>
      <w:r>
        <w:t>.</w:t>
      </w:r>
      <w:r>
        <w:tab/>
        <w:t>First plan for principal activities</w:t>
      </w:r>
      <w:bookmarkEnd w:id="11446"/>
      <w:bookmarkEnd w:id="11447"/>
      <w:bookmarkEnd w:id="11448"/>
      <w:bookmarkEnd w:id="11449"/>
      <w:bookmarkEnd w:id="11450"/>
      <w:bookmarkEnd w:id="11451"/>
    </w:p>
    <w:p>
      <w:pPr>
        <w:pStyle w:val="ySubsection"/>
      </w:pPr>
      <w:r>
        <w:tab/>
      </w:r>
      <w:r>
        <w:tab/>
        <w:t>A continuing authority is to prepare its first plan for principal activities under section 5.56 for the period that begins on 1 July next following the commencement day.</w:t>
      </w:r>
    </w:p>
    <w:p>
      <w:pPr>
        <w:pStyle w:val="yHeading5"/>
        <w:outlineLvl w:val="0"/>
      </w:pPr>
      <w:bookmarkStart w:id="11452" w:name="_Toc520086001"/>
      <w:bookmarkStart w:id="11453" w:name="_Toc64778371"/>
      <w:bookmarkStart w:id="11454" w:name="_Toc112476367"/>
      <w:bookmarkStart w:id="11455" w:name="_Toc196125406"/>
      <w:bookmarkStart w:id="11456" w:name="_Toc244596241"/>
      <w:bookmarkStart w:id="11457" w:name="_Toc239149076"/>
      <w:r>
        <w:rPr>
          <w:rStyle w:val="CharSClsNo"/>
        </w:rPr>
        <w:t>22</w:t>
      </w:r>
      <w:r>
        <w:t>.</w:t>
      </w:r>
      <w:r>
        <w:tab/>
        <w:t>First code of conduct</w:t>
      </w:r>
      <w:bookmarkEnd w:id="11452"/>
      <w:bookmarkEnd w:id="11453"/>
      <w:bookmarkEnd w:id="11454"/>
      <w:bookmarkEnd w:id="11455"/>
      <w:bookmarkEnd w:id="11456"/>
      <w:bookmarkEnd w:id="11457"/>
    </w:p>
    <w:p>
      <w:pPr>
        <w:pStyle w:val="ySubsection"/>
      </w:pPr>
      <w:r>
        <w:tab/>
      </w:r>
      <w:r>
        <w:tab/>
        <w:t>A continuing authority is to prepare or adopt its first code of conduct within one year of the commencement day.</w:t>
      </w:r>
    </w:p>
    <w:p>
      <w:pPr>
        <w:pStyle w:val="yHeading5"/>
        <w:outlineLvl w:val="0"/>
      </w:pPr>
      <w:bookmarkStart w:id="11458" w:name="_Toc520086002"/>
      <w:bookmarkStart w:id="11459" w:name="_Toc64778372"/>
      <w:bookmarkStart w:id="11460" w:name="_Toc112476368"/>
      <w:bookmarkStart w:id="11461" w:name="_Toc196125407"/>
      <w:bookmarkStart w:id="11462" w:name="_Toc244596242"/>
      <w:bookmarkStart w:id="11463" w:name="_Toc239149077"/>
      <w:r>
        <w:rPr>
          <w:rStyle w:val="CharSClsNo"/>
        </w:rPr>
        <w:t>23</w:t>
      </w:r>
      <w:r>
        <w:t>.</w:t>
      </w:r>
      <w:r>
        <w:tab/>
        <w:t>First declaration by certain designated employees</w:t>
      </w:r>
      <w:bookmarkEnd w:id="11458"/>
      <w:bookmarkEnd w:id="11459"/>
      <w:bookmarkEnd w:id="11460"/>
      <w:bookmarkEnd w:id="11461"/>
      <w:bookmarkEnd w:id="11462"/>
      <w:bookmarkEnd w:id="11463"/>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outlineLvl w:val="0"/>
      </w:pPr>
      <w:bookmarkStart w:id="11464" w:name="_Toc520086003"/>
      <w:bookmarkStart w:id="11465" w:name="_Toc64778373"/>
      <w:bookmarkStart w:id="11466" w:name="_Toc112476369"/>
      <w:bookmarkStart w:id="11467" w:name="_Toc196125408"/>
      <w:bookmarkStart w:id="11468" w:name="_Toc244596243"/>
      <w:bookmarkStart w:id="11469" w:name="_Toc239149078"/>
      <w:r>
        <w:rPr>
          <w:rStyle w:val="CharSClsNo"/>
        </w:rPr>
        <w:t>24</w:t>
      </w:r>
      <w:r>
        <w:t>.</w:t>
      </w:r>
      <w:r>
        <w:tab/>
        <w:t>Previous records to be kept by continuing authorities</w:t>
      </w:r>
      <w:bookmarkEnd w:id="11464"/>
      <w:bookmarkEnd w:id="11465"/>
      <w:bookmarkEnd w:id="11466"/>
      <w:bookmarkEnd w:id="11467"/>
      <w:bookmarkEnd w:id="11468"/>
      <w:bookmarkEnd w:id="11469"/>
    </w:p>
    <w:p>
      <w:pPr>
        <w:pStyle w:val="ySubsection"/>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3"/>
        <w:outlineLvl w:val="0"/>
      </w:pPr>
      <w:bookmarkStart w:id="11470" w:name="_Toc64778374"/>
      <w:bookmarkStart w:id="11471" w:name="_Toc110755883"/>
      <w:bookmarkStart w:id="11472" w:name="_Toc111619019"/>
      <w:bookmarkStart w:id="11473" w:name="_Toc111622227"/>
      <w:bookmarkStart w:id="11474" w:name="_Toc112476370"/>
      <w:bookmarkStart w:id="11475" w:name="_Toc112732866"/>
      <w:bookmarkStart w:id="11476" w:name="_Toc124054192"/>
      <w:bookmarkStart w:id="11477" w:name="_Toc131399873"/>
      <w:bookmarkStart w:id="11478" w:name="_Toc136336717"/>
      <w:bookmarkStart w:id="11479" w:name="_Toc136409756"/>
      <w:bookmarkStart w:id="11480" w:name="_Toc136410556"/>
      <w:bookmarkStart w:id="11481" w:name="_Toc138826362"/>
      <w:bookmarkStart w:id="11482" w:name="_Toc139268358"/>
      <w:bookmarkStart w:id="11483" w:name="_Toc139693655"/>
      <w:bookmarkStart w:id="11484" w:name="_Toc141179625"/>
      <w:bookmarkStart w:id="11485" w:name="_Toc152739870"/>
      <w:bookmarkStart w:id="11486" w:name="_Toc153611812"/>
      <w:bookmarkStart w:id="11487" w:name="_Toc155598792"/>
      <w:bookmarkStart w:id="11488" w:name="_Toc157923511"/>
      <w:bookmarkStart w:id="11489" w:name="_Toc162951080"/>
      <w:bookmarkStart w:id="11490" w:name="_Toc170725061"/>
      <w:bookmarkStart w:id="11491" w:name="_Toc171228848"/>
      <w:bookmarkStart w:id="11492" w:name="_Toc171236237"/>
      <w:bookmarkStart w:id="11493" w:name="_Toc173899580"/>
      <w:bookmarkStart w:id="11494" w:name="_Toc175471209"/>
      <w:bookmarkStart w:id="11495" w:name="_Toc175473098"/>
      <w:bookmarkStart w:id="11496" w:name="_Toc176677991"/>
      <w:bookmarkStart w:id="11497" w:name="_Toc176777714"/>
      <w:bookmarkStart w:id="11498" w:name="_Toc176835980"/>
      <w:bookmarkStart w:id="11499" w:name="_Toc180318060"/>
      <w:bookmarkStart w:id="11500" w:name="_Toc180385969"/>
      <w:bookmarkStart w:id="11501" w:name="_Toc187032820"/>
      <w:bookmarkStart w:id="11502" w:name="_Toc187121802"/>
      <w:bookmarkStart w:id="11503" w:name="_Toc187819891"/>
      <w:bookmarkStart w:id="11504" w:name="_Toc188078322"/>
      <w:bookmarkStart w:id="11505" w:name="_Toc196125409"/>
      <w:bookmarkStart w:id="11506" w:name="_Toc196126275"/>
      <w:bookmarkStart w:id="11507" w:name="_Toc196802673"/>
      <w:bookmarkStart w:id="11508" w:name="_Toc197856032"/>
      <w:bookmarkStart w:id="11509" w:name="_Toc200518812"/>
      <w:bookmarkStart w:id="11510" w:name="_Toc202174788"/>
      <w:bookmarkStart w:id="11511" w:name="_Toc239149079"/>
      <w:bookmarkStart w:id="11512" w:name="_Toc244596244"/>
      <w:r>
        <w:rPr>
          <w:rStyle w:val="CharSDivNo"/>
        </w:rPr>
        <w:t>Division 5</w:t>
      </w:r>
      <w:r>
        <w:t> — </w:t>
      </w:r>
      <w:r>
        <w:rPr>
          <w:rStyle w:val="CharSDivText"/>
        </w:rPr>
        <w:t>Financial management and audit</w:t>
      </w:r>
      <w:bookmarkEnd w:id="11470"/>
      <w:bookmarkEnd w:id="11471"/>
      <w:bookmarkEnd w:id="11472"/>
      <w:bookmarkEnd w:id="11473"/>
      <w:bookmarkEnd w:id="11474"/>
      <w:bookmarkEnd w:id="11475"/>
      <w:bookmarkEnd w:id="11476"/>
      <w:bookmarkEnd w:id="11477"/>
      <w:bookmarkEnd w:id="11478"/>
      <w:bookmarkEnd w:id="11479"/>
      <w:bookmarkEnd w:id="11480"/>
      <w:bookmarkEnd w:id="11481"/>
      <w:bookmarkEnd w:id="11482"/>
      <w:bookmarkEnd w:id="11483"/>
      <w:bookmarkEnd w:id="11484"/>
      <w:bookmarkEnd w:id="11485"/>
      <w:bookmarkEnd w:id="11486"/>
      <w:bookmarkEnd w:id="11487"/>
      <w:bookmarkEnd w:id="11488"/>
      <w:bookmarkEnd w:id="11489"/>
      <w:bookmarkEnd w:id="11490"/>
      <w:bookmarkEnd w:id="11491"/>
      <w:bookmarkEnd w:id="11492"/>
      <w:bookmarkEnd w:id="11493"/>
      <w:bookmarkEnd w:id="11494"/>
      <w:bookmarkEnd w:id="11495"/>
      <w:bookmarkEnd w:id="11496"/>
      <w:bookmarkEnd w:id="11497"/>
      <w:bookmarkEnd w:id="11498"/>
      <w:bookmarkEnd w:id="11499"/>
      <w:bookmarkEnd w:id="11500"/>
      <w:bookmarkEnd w:id="11501"/>
      <w:bookmarkEnd w:id="11502"/>
      <w:bookmarkEnd w:id="11503"/>
      <w:bookmarkEnd w:id="11504"/>
      <w:bookmarkEnd w:id="11505"/>
      <w:bookmarkEnd w:id="11506"/>
      <w:bookmarkEnd w:id="11507"/>
      <w:bookmarkEnd w:id="11508"/>
      <w:bookmarkEnd w:id="11509"/>
      <w:bookmarkEnd w:id="11510"/>
      <w:bookmarkEnd w:id="11511"/>
      <w:bookmarkEnd w:id="11512"/>
    </w:p>
    <w:p>
      <w:pPr>
        <w:pStyle w:val="yHeading5"/>
        <w:outlineLvl w:val="0"/>
      </w:pPr>
      <w:bookmarkStart w:id="11513" w:name="_Toc520086004"/>
      <w:bookmarkStart w:id="11514" w:name="_Toc64778375"/>
      <w:bookmarkStart w:id="11515" w:name="_Toc112476371"/>
      <w:bookmarkStart w:id="11516" w:name="_Toc196125410"/>
      <w:bookmarkStart w:id="11517" w:name="_Toc244596245"/>
      <w:bookmarkStart w:id="11518" w:name="_Toc239149080"/>
      <w:r>
        <w:rPr>
          <w:rStyle w:val="CharSClsNo"/>
        </w:rPr>
        <w:t>25</w:t>
      </w:r>
      <w:r>
        <w:t>.</w:t>
      </w:r>
      <w:r>
        <w:tab/>
        <w:t>Rateable land exemptions</w:t>
      </w:r>
      <w:bookmarkEnd w:id="11513"/>
      <w:bookmarkEnd w:id="11514"/>
      <w:bookmarkEnd w:id="11515"/>
      <w:bookmarkEnd w:id="11516"/>
      <w:bookmarkEnd w:id="11517"/>
      <w:bookmarkEnd w:id="11518"/>
    </w:p>
    <w:p>
      <w:pPr>
        <w:pStyle w:val="ySubsection"/>
      </w:pPr>
      <w:r>
        <w:tab/>
      </w:r>
      <w:r>
        <w:tab/>
        <w:t>If a notice published by a continuing authority under section 532(3d) of the former provisions is in force immediately before the commencement day — </w:t>
      </w:r>
    </w:p>
    <w:p>
      <w:pPr>
        <w:pStyle w:val="yIndenta"/>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0"/>
      </w:pPr>
      <w:bookmarkStart w:id="11519" w:name="_Toc520086005"/>
      <w:bookmarkStart w:id="11520" w:name="_Toc64778376"/>
      <w:bookmarkStart w:id="11521" w:name="_Toc112476372"/>
      <w:bookmarkStart w:id="11522" w:name="_Toc196125411"/>
      <w:bookmarkStart w:id="11523" w:name="_Toc244596246"/>
      <w:bookmarkStart w:id="11524" w:name="_Toc239149081"/>
      <w:r>
        <w:rPr>
          <w:rStyle w:val="CharSClsNo"/>
        </w:rPr>
        <w:t>26</w:t>
      </w:r>
      <w:r>
        <w:t>.</w:t>
      </w:r>
      <w:r>
        <w:tab/>
        <w:t>Land declared to be exempt from the payment of rates</w:t>
      </w:r>
      <w:bookmarkEnd w:id="11519"/>
      <w:bookmarkEnd w:id="11520"/>
      <w:bookmarkEnd w:id="11521"/>
      <w:bookmarkEnd w:id="11522"/>
      <w:bookmarkEnd w:id="11523"/>
      <w:bookmarkEnd w:id="11524"/>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0"/>
      </w:pPr>
      <w:bookmarkStart w:id="11525" w:name="_Toc520086006"/>
      <w:bookmarkStart w:id="11526" w:name="_Toc64778377"/>
      <w:bookmarkStart w:id="11527" w:name="_Toc112476373"/>
      <w:bookmarkStart w:id="11528" w:name="_Toc196125412"/>
      <w:bookmarkStart w:id="11529" w:name="_Toc244596247"/>
      <w:bookmarkStart w:id="11530" w:name="_Toc239149082"/>
      <w:r>
        <w:rPr>
          <w:rStyle w:val="CharSClsNo"/>
        </w:rPr>
        <w:t>27</w:t>
      </w:r>
      <w:r>
        <w:t>.</w:t>
      </w:r>
      <w:r>
        <w:tab/>
        <w:t>Basis of rates</w:t>
      </w:r>
      <w:bookmarkEnd w:id="11525"/>
      <w:bookmarkEnd w:id="11526"/>
      <w:bookmarkEnd w:id="11527"/>
      <w:bookmarkEnd w:id="11528"/>
      <w:bookmarkEnd w:id="11529"/>
      <w:bookmarkEnd w:id="11530"/>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bookmarkStart w:id="11531" w:name="_Toc520086007"/>
      <w:bookmarkStart w:id="11532" w:name="_Toc64778378"/>
    </w:p>
    <w:p>
      <w:pPr>
        <w:pStyle w:val="yHeading5"/>
        <w:outlineLvl w:val="0"/>
      </w:pPr>
      <w:bookmarkStart w:id="11533" w:name="_Toc112476374"/>
      <w:bookmarkStart w:id="11534" w:name="_Toc196125413"/>
      <w:bookmarkStart w:id="11535" w:name="_Toc244596248"/>
      <w:bookmarkStart w:id="11536" w:name="_Toc239149083"/>
      <w:r>
        <w:rPr>
          <w:rStyle w:val="CharSClsNo"/>
        </w:rPr>
        <w:t>28</w:t>
      </w:r>
      <w:r>
        <w:t>.</w:t>
      </w:r>
      <w:r>
        <w:tab/>
        <w:t>Recovery of rates</w:t>
      </w:r>
      <w:bookmarkEnd w:id="11531"/>
      <w:bookmarkEnd w:id="11532"/>
      <w:bookmarkEnd w:id="11533"/>
      <w:bookmarkEnd w:id="11534"/>
      <w:bookmarkEnd w:id="11535"/>
      <w:bookmarkEnd w:id="11536"/>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0"/>
      </w:pPr>
      <w:bookmarkStart w:id="11537" w:name="_Toc520086008"/>
      <w:bookmarkStart w:id="11538" w:name="_Toc64778379"/>
      <w:bookmarkStart w:id="11539" w:name="_Toc112476375"/>
      <w:bookmarkStart w:id="11540" w:name="_Toc196125414"/>
      <w:bookmarkStart w:id="11541" w:name="_Toc244596249"/>
      <w:bookmarkStart w:id="11542" w:name="_Toc239149084"/>
      <w:r>
        <w:rPr>
          <w:rStyle w:val="CharSClsNo"/>
        </w:rPr>
        <w:t>29</w:t>
      </w:r>
      <w:r>
        <w:t>.</w:t>
      </w:r>
      <w:r>
        <w:tab/>
        <w:t>Continuation of debentures issued</w:t>
      </w:r>
      <w:bookmarkEnd w:id="11537"/>
      <w:bookmarkEnd w:id="11538"/>
      <w:bookmarkEnd w:id="11539"/>
      <w:bookmarkEnd w:id="11540"/>
      <w:bookmarkEnd w:id="11541"/>
      <w:bookmarkEnd w:id="11542"/>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0"/>
      </w:pPr>
      <w:bookmarkStart w:id="11543" w:name="_Toc520086009"/>
      <w:bookmarkStart w:id="11544" w:name="_Toc64778380"/>
      <w:bookmarkStart w:id="11545" w:name="_Toc112476376"/>
      <w:bookmarkStart w:id="11546" w:name="_Toc196125415"/>
      <w:bookmarkStart w:id="11547" w:name="_Toc244596250"/>
      <w:bookmarkStart w:id="11548" w:name="_Toc239149085"/>
      <w:r>
        <w:rPr>
          <w:rStyle w:val="CharSClsNo"/>
        </w:rPr>
        <w:t>30</w:t>
      </w:r>
      <w:r>
        <w:t>.</w:t>
      </w:r>
      <w:r>
        <w:tab/>
        <w:t>Reserve accounts</w:t>
      </w:r>
      <w:bookmarkEnd w:id="11543"/>
      <w:bookmarkEnd w:id="11544"/>
      <w:bookmarkEnd w:id="11545"/>
      <w:bookmarkEnd w:id="11546"/>
      <w:bookmarkEnd w:id="11547"/>
      <w:bookmarkEnd w:id="11548"/>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0"/>
      </w:pPr>
      <w:bookmarkStart w:id="11549" w:name="_Toc520086010"/>
      <w:bookmarkStart w:id="11550" w:name="_Toc64778381"/>
      <w:bookmarkStart w:id="11551" w:name="_Toc112476377"/>
      <w:bookmarkStart w:id="11552" w:name="_Toc196125416"/>
      <w:bookmarkStart w:id="11553" w:name="_Toc244596251"/>
      <w:bookmarkStart w:id="11554" w:name="_Toc239149086"/>
      <w:r>
        <w:rPr>
          <w:rStyle w:val="CharSClsNo"/>
        </w:rPr>
        <w:t>31</w:t>
      </w:r>
      <w:r>
        <w:t>.</w:t>
      </w:r>
      <w:r>
        <w:tab/>
        <w:t>Borrowing — loan polls</w:t>
      </w:r>
      <w:bookmarkEnd w:id="11549"/>
      <w:bookmarkEnd w:id="11550"/>
      <w:bookmarkEnd w:id="11551"/>
      <w:bookmarkEnd w:id="11552"/>
      <w:bookmarkEnd w:id="11553"/>
      <w:bookmarkEnd w:id="11554"/>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outlineLvl w:val="0"/>
      </w:pPr>
      <w:bookmarkStart w:id="11555" w:name="_Toc520086011"/>
      <w:bookmarkStart w:id="11556" w:name="_Toc64778382"/>
      <w:bookmarkStart w:id="11557" w:name="_Toc112476378"/>
      <w:bookmarkStart w:id="11558" w:name="_Toc196125417"/>
      <w:bookmarkStart w:id="11559" w:name="_Toc244596252"/>
      <w:bookmarkStart w:id="11560" w:name="_Toc239149087"/>
      <w:r>
        <w:rPr>
          <w:rStyle w:val="CharSClsNo"/>
        </w:rPr>
        <w:t>32</w:t>
      </w:r>
      <w:r>
        <w:t>.</w:t>
      </w:r>
      <w:r>
        <w:tab/>
        <w:t>Auditors’ appointments</w:t>
      </w:r>
      <w:bookmarkEnd w:id="11555"/>
      <w:bookmarkEnd w:id="11556"/>
      <w:bookmarkEnd w:id="11557"/>
      <w:bookmarkEnd w:id="11558"/>
      <w:bookmarkEnd w:id="11559"/>
      <w:bookmarkEnd w:id="11560"/>
    </w:p>
    <w:p>
      <w:pPr>
        <w:pStyle w:val="ySubsection"/>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3"/>
      </w:pPr>
      <w:bookmarkStart w:id="11561" w:name="_Toc64778383"/>
      <w:bookmarkStart w:id="11562" w:name="_Toc110755892"/>
      <w:bookmarkStart w:id="11563" w:name="_Toc111619028"/>
      <w:bookmarkStart w:id="11564" w:name="_Toc111622236"/>
      <w:bookmarkStart w:id="11565" w:name="_Toc112476379"/>
      <w:bookmarkStart w:id="11566" w:name="_Toc112732875"/>
      <w:bookmarkStart w:id="11567" w:name="_Toc124054201"/>
      <w:bookmarkStart w:id="11568" w:name="_Toc131399882"/>
      <w:bookmarkStart w:id="11569" w:name="_Toc136336726"/>
      <w:bookmarkStart w:id="11570" w:name="_Toc136409765"/>
      <w:bookmarkStart w:id="11571" w:name="_Toc136410565"/>
      <w:bookmarkStart w:id="11572" w:name="_Toc138826371"/>
      <w:bookmarkStart w:id="11573" w:name="_Toc139268367"/>
      <w:bookmarkStart w:id="11574" w:name="_Toc139693664"/>
      <w:bookmarkStart w:id="11575" w:name="_Toc141179634"/>
      <w:bookmarkStart w:id="11576" w:name="_Toc152739879"/>
      <w:bookmarkStart w:id="11577" w:name="_Toc153611821"/>
      <w:bookmarkStart w:id="11578" w:name="_Toc155598801"/>
      <w:bookmarkStart w:id="11579" w:name="_Toc157923520"/>
      <w:bookmarkStart w:id="11580" w:name="_Toc162951089"/>
      <w:bookmarkStart w:id="11581" w:name="_Toc170725070"/>
      <w:bookmarkStart w:id="11582" w:name="_Toc171228857"/>
      <w:bookmarkStart w:id="11583" w:name="_Toc171236246"/>
      <w:bookmarkStart w:id="11584" w:name="_Toc173899589"/>
      <w:bookmarkStart w:id="11585" w:name="_Toc175471218"/>
      <w:bookmarkStart w:id="11586" w:name="_Toc175473107"/>
      <w:bookmarkStart w:id="11587" w:name="_Toc176678000"/>
      <w:bookmarkStart w:id="11588" w:name="_Toc176777723"/>
      <w:bookmarkStart w:id="11589" w:name="_Toc176835989"/>
      <w:bookmarkStart w:id="11590" w:name="_Toc180318069"/>
      <w:bookmarkStart w:id="11591" w:name="_Toc180385978"/>
      <w:bookmarkStart w:id="11592" w:name="_Toc187032829"/>
      <w:bookmarkStart w:id="11593" w:name="_Toc187121811"/>
      <w:bookmarkStart w:id="11594" w:name="_Toc187819900"/>
      <w:bookmarkStart w:id="11595" w:name="_Toc188078331"/>
      <w:bookmarkStart w:id="11596" w:name="_Toc196125418"/>
      <w:bookmarkStart w:id="11597" w:name="_Toc196126284"/>
      <w:bookmarkStart w:id="11598" w:name="_Toc196802682"/>
      <w:bookmarkStart w:id="11599" w:name="_Toc197856041"/>
      <w:bookmarkStart w:id="11600" w:name="_Toc200518821"/>
      <w:bookmarkStart w:id="11601" w:name="_Toc202174797"/>
      <w:bookmarkStart w:id="11602" w:name="_Toc239149088"/>
      <w:bookmarkStart w:id="11603" w:name="_Toc244596253"/>
      <w:r>
        <w:rPr>
          <w:rStyle w:val="CharSDivNo"/>
        </w:rPr>
        <w:t>Division 6</w:t>
      </w:r>
      <w:r>
        <w:t> — </w:t>
      </w:r>
      <w:r>
        <w:rPr>
          <w:rStyle w:val="CharSDivText"/>
        </w:rPr>
        <w:t>Former by</w:t>
      </w:r>
      <w:r>
        <w:rPr>
          <w:rStyle w:val="CharSDivText"/>
        </w:rPr>
        <w:noBreakHyphen/>
        <w:t>laws, uniform general by</w:t>
      </w:r>
      <w:r>
        <w:rPr>
          <w:rStyle w:val="CharSDivText"/>
        </w:rPr>
        <w:noBreakHyphen/>
        <w:t>laws and regulations</w:t>
      </w:r>
      <w:bookmarkEnd w:id="11561"/>
      <w:bookmarkEnd w:id="11562"/>
      <w:bookmarkEnd w:id="11563"/>
      <w:bookmarkEnd w:id="11564"/>
      <w:bookmarkEnd w:id="11565"/>
      <w:bookmarkEnd w:id="11566"/>
      <w:bookmarkEnd w:id="11567"/>
      <w:bookmarkEnd w:id="11568"/>
      <w:bookmarkEnd w:id="11569"/>
      <w:bookmarkEnd w:id="11570"/>
      <w:bookmarkEnd w:id="11571"/>
      <w:bookmarkEnd w:id="11572"/>
      <w:bookmarkEnd w:id="11573"/>
      <w:bookmarkEnd w:id="11574"/>
      <w:bookmarkEnd w:id="11575"/>
      <w:bookmarkEnd w:id="11576"/>
      <w:bookmarkEnd w:id="11577"/>
      <w:bookmarkEnd w:id="11578"/>
      <w:bookmarkEnd w:id="11579"/>
      <w:bookmarkEnd w:id="11580"/>
      <w:bookmarkEnd w:id="11581"/>
      <w:bookmarkEnd w:id="11582"/>
      <w:bookmarkEnd w:id="11583"/>
      <w:bookmarkEnd w:id="11584"/>
      <w:bookmarkEnd w:id="11585"/>
      <w:bookmarkEnd w:id="11586"/>
      <w:bookmarkEnd w:id="11587"/>
      <w:bookmarkEnd w:id="11588"/>
      <w:bookmarkEnd w:id="11589"/>
      <w:bookmarkEnd w:id="11590"/>
      <w:bookmarkEnd w:id="11591"/>
      <w:bookmarkEnd w:id="11592"/>
      <w:bookmarkEnd w:id="11593"/>
      <w:bookmarkEnd w:id="11594"/>
      <w:bookmarkEnd w:id="11595"/>
      <w:bookmarkEnd w:id="11596"/>
      <w:bookmarkEnd w:id="11597"/>
      <w:bookmarkEnd w:id="11598"/>
      <w:bookmarkEnd w:id="11599"/>
      <w:bookmarkEnd w:id="11600"/>
      <w:bookmarkEnd w:id="11601"/>
      <w:bookmarkEnd w:id="11602"/>
      <w:bookmarkEnd w:id="11603"/>
      <w:r>
        <w:t xml:space="preserve"> </w:t>
      </w:r>
    </w:p>
    <w:p>
      <w:pPr>
        <w:pStyle w:val="yHeading5"/>
        <w:outlineLvl w:val="0"/>
      </w:pPr>
      <w:bookmarkStart w:id="11604" w:name="_Toc520086012"/>
      <w:bookmarkStart w:id="11605" w:name="_Toc64778384"/>
      <w:bookmarkStart w:id="11606" w:name="_Toc112476380"/>
      <w:bookmarkStart w:id="11607" w:name="_Toc196125419"/>
      <w:bookmarkStart w:id="11608" w:name="_Toc244596254"/>
      <w:bookmarkStart w:id="11609" w:name="_Toc239149089"/>
      <w:r>
        <w:rPr>
          <w:rStyle w:val="CharSClsNo"/>
        </w:rPr>
        <w:t>33</w:t>
      </w:r>
      <w:r>
        <w:t>.</w:t>
      </w:r>
      <w:r>
        <w:tab/>
        <w:t>Former by</w:t>
      </w:r>
      <w:r>
        <w:noBreakHyphen/>
        <w:t>laws continued</w:t>
      </w:r>
      <w:bookmarkEnd w:id="11604"/>
      <w:bookmarkEnd w:id="11605"/>
      <w:bookmarkEnd w:id="11606"/>
      <w:bookmarkEnd w:id="11607"/>
      <w:bookmarkEnd w:id="11608"/>
      <w:bookmarkEnd w:id="11609"/>
    </w:p>
    <w:p>
      <w:pPr>
        <w:pStyle w:val="ySubsection"/>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pPr>
      <w:r>
        <w:tab/>
        <w:t>(2)</w:t>
      </w:r>
      <w:r>
        <w:tab/>
        <w:t>Without limiting Part 3, Division 2, Subdivision 2, any provision relating to the exercise of the former power to make by</w:t>
      </w:r>
      <w:r>
        <w:noBreakHyphen/>
        <w:t>laws applies to the exercise of the power to make local laws.</w:t>
      </w:r>
    </w:p>
    <w:p>
      <w:pPr>
        <w:pStyle w:val="ySubsection"/>
      </w:pPr>
      <w:r>
        <w:tab/>
        <w:t>(3)</w:t>
      </w:r>
      <w:r>
        <w:tab/>
        <w:t>On the commencement day a by</w:t>
      </w:r>
      <w:r>
        <w:noBreakHyphen/>
        <w:t>law of a continuing authority under another Act (other than the former provisions) becomes a local law of the continuing authority under that other Act.</w:t>
      </w:r>
    </w:p>
    <w:p>
      <w:pPr>
        <w:pStyle w:val="ySubsection"/>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outlineLvl w:val="0"/>
      </w:pPr>
      <w:bookmarkStart w:id="11610" w:name="_Toc520086013"/>
      <w:bookmarkStart w:id="11611" w:name="_Toc64778385"/>
      <w:bookmarkStart w:id="11612" w:name="_Toc112476381"/>
      <w:bookmarkStart w:id="11613" w:name="_Toc196125420"/>
      <w:bookmarkStart w:id="11614" w:name="_Toc244596255"/>
      <w:bookmarkStart w:id="11615" w:name="_Toc239149090"/>
      <w:r>
        <w:rPr>
          <w:rStyle w:val="CharSClsNo"/>
        </w:rPr>
        <w:t>34</w:t>
      </w:r>
      <w:r>
        <w:t>.</w:t>
      </w:r>
      <w:r>
        <w:tab/>
        <w:t>First periodic review as a local law</w:t>
      </w:r>
      <w:bookmarkEnd w:id="11610"/>
      <w:bookmarkEnd w:id="11611"/>
      <w:bookmarkEnd w:id="11612"/>
      <w:bookmarkEnd w:id="11613"/>
      <w:bookmarkEnd w:id="11614"/>
      <w:bookmarkEnd w:id="11615"/>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0"/>
      </w:pPr>
      <w:bookmarkStart w:id="11616" w:name="_Toc520086014"/>
      <w:bookmarkStart w:id="11617" w:name="_Toc64778386"/>
      <w:bookmarkStart w:id="11618" w:name="_Toc112476382"/>
      <w:bookmarkStart w:id="11619" w:name="_Toc196125421"/>
      <w:bookmarkStart w:id="11620" w:name="_Toc244596256"/>
      <w:bookmarkStart w:id="11621" w:name="_Toc239149091"/>
      <w:r>
        <w:rPr>
          <w:rStyle w:val="CharSClsNo"/>
        </w:rPr>
        <w:t>35</w:t>
      </w:r>
      <w:r>
        <w:t>.</w:t>
      </w:r>
      <w:r>
        <w:tab/>
        <w:t>Former uniform general by</w:t>
      </w:r>
      <w:r>
        <w:noBreakHyphen/>
        <w:t>laws continued</w:t>
      </w:r>
      <w:bookmarkEnd w:id="11616"/>
      <w:bookmarkEnd w:id="11617"/>
      <w:bookmarkEnd w:id="11618"/>
      <w:bookmarkEnd w:id="11619"/>
      <w:bookmarkEnd w:id="11620"/>
      <w:bookmarkEnd w:id="11621"/>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0"/>
      </w:pPr>
      <w:bookmarkStart w:id="11622" w:name="_Toc520086015"/>
      <w:bookmarkStart w:id="11623" w:name="_Toc64778387"/>
      <w:bookmarkStart w:id="11624" w:name="_Toc112476383"/>
      <w:bookmarkStart w:id="11625" w:name="_Toc196125422"/>
      <w:bookmarkStart w:id="11626" w:name="_Toc244596257"/>
      <w:bookmarkStart w:id="11627" w:name="_Toc239149092"/>
      <w:r>
        <w:rPr>
          <w:rStyle w:val="CharSClsNo"/>
        </w:rPr>
        <w:t>36</w:t>
      </w:r>
      <w:r>
        <w:t>.</w:t>
      </w:r>
      <w:r>
        <w:tab/>
        <w:t>Former regulations continued</w:t>
      </w:r>
      <w:bookmarkEnd w:id="11622"/>
      <w:bookmarkEnd w:id="11623"/>
      <w:bookmarkEnd w:id="11624"/>
      <w:bookmarkEnd w:id="11625"/>
      <w:bookmarkEnd w:id="11626"/>
      <w:bookmarkEnd w:id="11627"/>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3"/>
        <w:outlineLvl w:val="0"/>
      </w:pPr>
      <w:bookmarkStart w:id="11628" w:name="_Toc64778388"/>
      <w:bookmarkStart w:id="11629" w:name="_Toc110755897"/>
      <w:bookmarkStart w:id="11630" w:name="_Toc111619033"/>
      <w:bookmarkStart w:id="11631" w:name="_Toc111622241"/>
      <w:bookmarkStart w:id="11632" w:name="_Toc112476384"/>
      <w:bookmarkStart w:id="11633" w:name="_Toc112732880"/>
      <w:bookmarkStart w:id="11634" w:name="_Toc124054206"/>
      <w:bookmarkStart w:id="11635" w:name="_Toc131399887"/>
      <w:bookmarkStart w:id="11636" w:name="_Toc136336731"/>
      <w:bookmarkStart w:id="11637" w:name="_Toc136409770"/>
      <w:bookmarkStart w:id="11638" w:name="_Toc136410570"/>
      <w:bookmarkStart w:id="11639" w:name="_Toc138826376"/>
      <w:bookmarkStart w:id="11640" w:name="_Toc139268372"/>
      <w:bookmarkStart w:id="11641" w:name="_Toc139693669"/>
      <w:bookmarkStart w:id="11642" w:name="_Toc141179639"/>
      <w:bookmarkStart w:id="11643" w:name="_Toc152739884"/>
      <w:bookmarkStart w:id="11644" w:name="_Toc153611826"/>
      <w:bookmarkStart w:id="11645" w:name="_Toc155598806"/>
      <w:bookmarkStart w:id="11646" w:name="_Toc157923525"/>
      <w:bookmarkStart w:id="11647" w:name="_Toc162951094"/>
      <w:bookmarkStart w:id="11648" w:name="_Toc170725075"/>
      <w:bookmarkStart w:id="11649" w:name="_Toc171228862"/>
      <w:bookmarkStart w:id="11650" w:name="_Toc171236251"/>
      <w:bookmarkStart w:id="11651" w:name="_Toc173899594"/>
      <w:bookmarkStart w:id="11652" w:name="_Toc175471223"/>
      <w:bookmarkStart w:id="11653" w:name="_Toc175473112"/>
      <w:bookmarkStart w:id="11654" w:name="_Toc176678005"/>
      <w:bookmarkStart w:id="11655" w:name="_Toc176777728"/>
      <w:bookmarkStart w:id="11656" w:name="_Toc176835994"/>
      <w:bookmarkStart w:id="11657" w:name="_Toc180318074"/>
      <w:bookmarkStart w:id="11658" w:name="_Toc180385983"/>
      <w:bookmarkStart w:id="11659" w:name="_Toc187032834"/>
      <w:bookmarkStart w:id="11660" w:name="_Toc187121816"/>
      <w:bookmarkStart w:id="11661" w:name="_Toc187819905"/>
      <w:bookmarkStart w:id="11662" w:name="_Toc188078336"/>
      <w:bookmarkStart w:id="11663" w:name="_Toc196125423"/>
      <w:bookmarkStart w:id="11664" w:name="_Toc196126289"/>
      <w:bookmarkStart w:id="11665" w:name="_Toc196802687"/>
      <w:bookmarkStart w:id="11666" w:name="_Toc197856046"/>
      <w:bookmarkStart w:id="11667" w:name="_Toc200518826"/>
      <w:bookmarkStart w:id="11668" w:name="_Toc202174802"/>
      <w:bookmarkStart w:id="11669" w:name="_Toc239149093"/>
      <w:bookmarkStart w:id="11670" w:name="_Toc244596258"/>
      <w:r>
        <w:rPr>
          <w:rStyle w:val="CharSDivNo"/>
        </w:rPr>
        <w:t>Division 7</w:t>
      </w:r>
      <w:r>
        <w:t> — </w:t>
      </w:r>
      <w:r>
        <w:rPr>
          <w:rStyle w:val="CharSDivText"/>
        </w:rPr>
        <w:t>Miscellaneous</w:t>
      </w:r>
      <w:bookmarkEnd w:id="11628"/>
      <w:bookmarkEnd w:id="11629"/>
      <w:bookmarkEnd w:id="11630"/>
      <w:bookmarkEnd w:id="11631"/>
      <w:bookmarkEnd w:id="11632"/>
      <w:bookmarkEnd w:id="11633"/>
      <w:bookmarkEnd w:id="11634"/>
      <w:bookmarkEnd w:id="11635"/>
      <w:bookmarkEnd w:id="11636"/>
      <w:bookmarkEnd w:id="11637"/>
      <w:bookmarkEnd w:id="11638"/>
      <w:bookmarkEnd w:id="11639"/>
      <w:bookmarkEnd w:id="11640"/>
      <w:bookmarkEnd w:id="11641"/>
      <w:bookmarkEnd w:id="11642"/>
      <w:bookmarkEnd w:id="11643"/>
      <w:bookmarkEnd w:id="11644"/>
      <w:bookmarkEnd w:id="11645"/>
      <w:bookmarkEnd w:id="11646"/>
      <w:bookmarkEnd w:id="11647"/>
      <w:bookmarkEnd w:id="11648"/>
      <w:bookmarkEnd w:id="11649"/>
      <w:bookmarkEnd w:id="11650"/>
      <w:bookmarkEnd w:id="11651"/>
      <w:bookmarkEnd w:id="11652"/>
      <w:bookmarkEnd w:id="11653"/>
      <w:bookmarkEnd w:id="11654"/>
      <w:bookmarkEnd w:id="11655"/>
      <w:bookmarkEnd w:id="11656"/>
      <w:bookmarkEnd w:id="11657"/>
      <w:bookmarkEnd w:id="11658"/>
      <w:bookmarkEnd w:id="11659"/>
      <w:bookmarkEnd w:id="11660"/>
      <w:bookmarkEnd w:id="11661"/>
      <w:bookmarkEnd w:id="11662"/>
      <w:bookmarkEnd w:id="11663"/>
      <w:bookmarkEnd w:id="11664"/>
      <w:bookmarkEnd w:id="11665"/>
      <w:bookmarkEnd w:id="11666"/>
      <w:bookmarkEnd w:id="11667"/>
      <w:bookmarkEnd w:id="11668"/>
      <w:bookmarkEnd w:id="11669"/>
      <w:bookmarkEnd w:id="11670"/>
    </w:p>
    <w:p>
      <w:pPr>
        <w:pStyle w:val="yHeading5"/>
        <w:outlineLvl w:val="0"/>
      </w:pPr>
      <w:bookmarkStart w:id="11671" w:name="_Toc520086016"/>
      <w:bookmarkStart w:id="11672" w:name="_Toc64778389"/>
      <w:bookmarkStart w:id="11673" w:name="_Toc112476385"/>
      <w:bookmarkStart w:id="11674" w:name="_Toc196125424"/>
      <w:bookmarkStart w:id="11675" w:name="_Toc244596259"/>
      <w:bookmarkStart w:id="11676" w:name="_Toc239149094"/>
      <w:r>
        <w:rPr>
          <w:rStyle w:val="CharSClsNo"/>
        </w:rPr>
        <w:t>37</w:t>
      </w:r>
      <w:r>
        <w:t>.</w:t>
      </w:r>
      <w:r>
        <w:tab/>
        <w:t>Townsites</w:t>
      </w:r>
      <w:bookmarkEnd w:id="11671"/>
      <w:bookmarkEnd w:id="11672"/>
      <w:bookmarkEnd w:id="11673"/>
      <w:bookmarkEnd w:id="11674"/>
      <w:bookmarkEnd w:id="11675"/>
      <w:bookmarkEnd w:id="11676"/>
    </w:p>
    <w:p>
      <w:pPr>
        <w:pStyle w:val="ySubsection"/>
        <w:spacing w:before="100"/>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0"/>
      </w:pPr>
      <w:bookmarkStart w:id="11677" w:name="_Toc520086017"/>
      <w:bookmarkStart w:id="11678" w:name="_Toc64778390"/>
      <w:bookmarkStart w:id="11679" w:name="_Toc112476386"/>
      <w:bookmarkStart w:id="11680" w:name="_Toc196125425"/>
      <w:bookmarkStart w:id="11681" w:name="_Toc244596260"/>
      <w:bookmarkStart w:id="11682" w:name="_Toc239149095"/>
      <w:r>
        <w:rPr>
          <w:rStyle w:val="CharSClsNo"/>
        </w:rPr>
        <w:t>38</w:t>
      </w:r>
      <w:r>
        <w:t>.</w:t>
      </w:r>
      <w:r>
        <w:tab/>
        <w:t>Gates across thoroughfares in cities or towns</w:t>
      </w:r>
      <w:bookmarkEnd w:id="11677"/>
      <w:bookmarkEnd w:id="11678"/>
      <w:bookmarkEnd w:id="11679"/>
      <w:bookmarkEnd w:id="11680"/>
      <w:bookmarkEnd w:id="11681"/>
      <w:bookmarkEnd w:id="11682"/>
    </w:p>
    <w:p>
      <w:pPr>
        <w:pStyle w:val="ySubsection"/>
        <w:spacing w:before="100"/>
      </w:pPr>
      <w:r>
        <w:tab/>
        <w:t>(1)</w:t>
      </w:r>
      <w:r>
        <w:tab/>
        <w:t xml:space="preserve">A licence under section 333 of the former provisions continues in force after the repeal of that section if it would have done so had that section not been repealed, and that section (in subclause (2) called </w:t>
      </w:r>
      <w:r>
        <w:rPr>
          <w:rStyle w:val="CharDefText"/>
        </w:rPr>
        <w:t>the former section</w:t>
      </w:r>
      <w:r>
        <w:t>) continues in operation after its repeal for the purposes of the cancellation of such a licence.</w:t>
      </w:r>
    </w:p>
    <w:p>
      <w:pPr>
        <w:pStyle w:val="ySubsection"/>
        <w:spacing w:before="100"/>
      </w:pPr>
      <w:r>
        <w:tab/>
        <w:t>(2)</w:t>
      </w:r>
      <w:r>
        <w:tab/>
        <w:t>Section 9.65(1) applies to an order under the former section cancelling the order under which the licence was granted.</w:t>
      </w:r>
    </w:p>
    <w:p>
      <w:pPr>
        <w:pStyle w:val="yHeading5"/>
        <w:outlineLvl w:val="0"/>
      </w:pPr>
      <w:bookmarkStart w:id="11683" w:name="_Toc520086018"/>
      <w:bookmarkStart w:id="11684" w:name="_Toc64778391"/>
      <w:bookmarkStart w:id="11685" w:name="_Toc112476387"/>
      <w:bookmarkStart w:id="11686" w:name="_Toc196125426"/>
      <w:bookmarkStart w:id="11687" w:name="_Toc244596261"/>
      <w:bookmarkStart w:id="11688" w:name="_Toc239149096"/>
      <w:r>
        <w:rPr>
          <w:rStyle w:val="CharSClsNo"/>
        </w:rPr>
        <w:t>39</w:t>
      </w:r>
      <w:r>
        <w:t>.</w:t>
      </w:r>
      <w:r>
        <w:tab/>
        <w:t xml:space="preserve">Deferments under </w:t>
      </w:r>
      <w:r>
        <w:rPr>
          <w:i/>
          <w:iCs/>
        </w:rPr>
        <w:t>Rates and Charges (Rebates and Deferments) Act 1992</w:t>
      </w:r>
      <w:bookmarkEnd w:id="11683"/>
      <w:bookmarkEnd w:id="11684"/>
      <w:bookmarkEnd w:id="11685"/>
      <w:bookmarkEnd w:id="11686"/>
      <w:bookmarkEnd w:id="11687"/>
      <w:bookmarkEnd w:id="11688"/>
    </w:p>
    <w:p>
      <w:pPr>
        <w:pStyle w:val="ySubsection"/>
        <w:spacing w:before="100"/>
      </w:pPr>
      <w:r>
        <w:tab/>
      </w:r>
      <w:r>
        <w:tab/>
        <w:t xml:space="preserve">The </w:t>
      </w:r>
      <w:r>
        <w:rPr>
          <w:i/>
        </w:rPr>
        <w:t>Rates and Charges (Rebates and Deferments) Act 1992</w:t>
      </w:r>
      <w:r>
        <w:t xml:space="preserve"> continues to apply to the payment of an amount that had been deferred under the former provisions if, under those provisions, it applied to that payment.</w:t>
      </w:r>
    </w:p>
    <w:p>
      <w:pPr>
        <w:pStyle w:val="yHeading5"/>
        <w:outlineLvl w:val="0"/>
      </w:pPr>
      <w:bookmarkStart w:id="11689" w:name="_Toc520086019"/>
      <w:bookmarkStart w:id="11690" w:name="_Toc64778392"/>
      <w:bookmarkStart w:id="11691" w:name="_Toc112476388"/>
      <w:bookmarkStart w:id="11692" w:name="_Toc196125427"/>
      <w:bookmarkStart w:id="11693" w:name="_Toc244596262"/>
      <w:bookmarkStart w:id="11694" w:name="_Toc239149097"/>
      <w:r>
        <w:rPr>
          <w:rStyle w:val="CharSClsNo"/>
        </w:rPr>
        <w:t>40</w:t>
      </w:r>
      <w:r>
        <w:t>.</w:t>
      </w:r>
      <w:r>
        <w:tab/>
        <w:t>Commercial enterprises</w:t>
      </w:r>
      <w:bookmarkEnd w:id="11689"/>
      <w:bookmarkEnd w:id="11690"/>
      <w:bookmarkEnd w:id="11691"/>
      <w:bookmarkEnd w:id="11692"/>
      <w:bookmarkEnd w:id="11693"/>
      <w:bookmarkEnd w:id="11694"/>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0"/>
      </w:pPr>
      <w:bookmarkStart w:id="11695" w:name="_Toc520086020"/>
      <w:bookmarkStart w:id="11696" w:name="_Toc64778393"/>
      <w:bookmarkStart w:id="11697" w:name="_Toc112476389"/>
      <w:bookmarkStart w:id="11698" w:name="_Toc196125428"/>
      <w:bookmarkStart w:id="11699" w:name="_Toc244596263"/>
      <w:bookmarkStart w:id="11700" w:name="_Toc239149098"/>
      <w:r>
        <w:rPr>
          <w:rStyle w:val="CharSClsNo"/>
        </w:rPr>
        <w:t>41</w:t>
      </w:r>
      <w:r>
        <w:t>.</w:t>
      </w:r>
      <w:r>
        <w:tab/>
        <w:t>Evidence in proceedings under former provisions</w:t>
      </w:r>
      <w:bookmarkEnd w:id="11695"/>
      <w:bookmarkEnd w:id="11696"/>
      <w:bookmarkEnd w:id="11697"/>
      <w:bookmarkEnd w:id="11698"/>
      <w:bookmarkEnd w:id="11699"/>
      <w:bookmarkEnd w:id="11700"/>
    </w:p>
    <w:p>
      <w:pPr>
        <w:pStyle w:val="ySubsection"/>
      </w:pPr>
      <w:r>
        <w:tab/>
      </w:r>
      <w:r>
        <w:tab/>
        <w:t>The provisions in Part XXVIII, Division 1, Subdivision B of the former provisions continue to apply in relation to legal and other proceedings about matters that arose under the former provisions before the commencement day.</w:t>
      </w:r>
    </w:p>
    <w:p>
      <w:pPr>
        <w:pStyle w:val="CentredBaseLine"/>
        <w:jc w:val="center"/>
      </w:pPr>
    </w:p>
    <w:p>
      <w:pPr>
        <w:sectPr>
          <w:headerReference w:type="even" r:id="rId26"/>
          <w:headerReference w:type="default" r:id="rId27"/>
          <w:pgSz w:w="11906" w:h="16838" w:code="9"/>
          <w:pgMar w:top="2376" w:right="2405" w:bottom="3542" w:left="2405" w:header="706" w:footer="3380" w:gutter="0"/>
          <w:cols w:space="720"/>
          <w:noEndnote/>
          <w:docGrid w:linePitch="326"/>
        </w:sectPr>
      </w:pPr>
    </w:p>
    <w:p>
      <w:pPr>
        <w:pStyle w:val="nHeading2"/>
        <w:outlineLvl w:val="0"/>
      </w:pPr>
      <w:bookmarkStart w:id="11701" w:name="_Toc71097011"/>
      <w:bookmarkStart w:id="11702" w:name="_Toc84405096"/>
      <w:bookmarkStart w:id="11703" w:name="_Toc89508090"/>
      <w:bookmarkStart w:id="11704" w:name="_Toc89860292"/>
      <w:bookmarkStart w:id="11705" w:name="_Toc92772087"/>
      <w:bookmarkStart w:id="11706" w:name="_Toc92865986"/>
      <w:bookmarkStart w:id="11707" w:name="_Toc94071437"/>
      <w:bookmarkStart w:id="11708" w:name="_Toc96497122"/>
      <w:bookmarkStart w:id="11709" w:name="_Toc97098326"/>
      <w:bookmarkStart w:id="11710" w:name="_Toc100136840"/>
      <w:bookmarkStart w:id="11711" w:name="_Toc100384771"/>
      <w:bookmarkStart w:id="11712" w:name="_Toc100476987"/>
      <w:bookmarkStart w:id="11713" w:name="_Toc102382434"/>
      <w:bookmarkStart w:id="11714" w:name="_Toc102722367"/>
      <w:bookmarkStart w:id="11715" w:name="_Toc102877432"/>
      <w:bookmarkStart w:id="11716" w:name="_Toc104173230"/>
      <w:bookmarkStart w:id="11717" w:name="_Toc107983546"/>
      <w:bookmarkStart w:id="11718" w:name="_Toc110324432"/>
      <w:bookmarkStart w:id="11719" w:name="_Toc110755903"/>
      <w:bookmarkStart w:id="11720" w:name="_Toc111619039"/>
      <w:bookmarkStart w:id="11721" w:name="_Toc111622247"/>
      <w:bookmarkStart w:id="11722" w:name="_Toc112476390"/>
      <w:bookmarkStart w:id="11723" w:name="_Toc112732886"/>
      <w:bookmarkStart w:id="11724" w:name="_Toc124054212"/>
      <w:bookmarkStart w:id="11725" w:name="_Toc131399893"/>
      <w:bookmarkStart w:id="11726" w:name="_Toc136336737"/>
      <w:bookmarkStart w:id="11727" w:name="_Toc136409776"/>
      <w:bookmarkStart w:id="11728" w:name="_Toc136410576"/>
      <w:bookmarkStart w:id="11729" w:name="_Toc138826382"/>
      <w:bookmarkStart w:id="11730" w:name="_Toc139268378"/>
      <w:bookmarkStart w:id="11731" w:name="_Toc139693675"/>
      <w:bookmarkStart w:id="11732" w:name="_Toc141179645"/>
      <w:bookmarkStart w:id="11733" w:name="_Toc152739890"/>
      <w:bookmarkStart w:id="11734" w:name="_Toc153611832"/>
      <w:bookmarkStart w:id="11735" w:name="_Toc155598812"/>
      <w:bookmarkStart w:id="11736" w:name="_Toc157923531"/>
      <w:bookmarkStart w:id="11737" w:name="_Toc162951100"/>
      <w:bookmarkStart w:id="11738" w:name="_Toc170725081"/>
      <w:bookmarkStart w:id="11739" w:name="_Toc171228868"/>
      <w:bookmarkStart w:id="11740" w:name="_Toc171236257"/>
      <w:bookmarkStart w:id="11741" w:name="_Toc173899600"/>
      <w:bookmarkStart w:id="11742" w:name="_Toc175471229"/>
      <w:bookmarkStart w:id="11743" w:name="_Toc175473118"/>
      <w:bookmarkStart w:id="11744" w:name="_Toc176678011"/>
      <w:bookmarkStart w:id="11745" w:name="_Toc176777734"/>
      <w:bookmarkStart w:id="11746" w:name="_Toc176836000"/>
      <w:bookmarkStart w:id="11747" w:name="_Toc180318080"/>
      <w:bookmarkStart w:id="11748" w:name="_Toc180385989"/>
      <w:bookmarkStart w:id="11749" w:name="_Toc187032840"/>
      <w:bookmarkStart w:id="11750" w:name="_Toc187121822"/>
      <w:bookmarkStart w:id="11751" w:name="_Toc187819911"/>
      <w:bookmarkStart w:id="11752" w:name="_Toc188078342"/>
      <w:bookmarkStart w:id="11753" w:name="_Toc196125429"/>
      <w:bookmarkStart w:id="11754" w:name="_Toc196126295"/>
      <w:bookmarkStart w:id="11755" w:name="_Toc196802693"/>
      <w:bookmarkStart w:id="11756" w:name="_Toc197856052"/>
      <w:bookmarkStart w:id="11757" w:name="_Toc200518832"/>
      <w:bookmarkStart w:id="11758" w:name="_Toc202174808"/>
      <w:bookmarkStart w:id="11759" w:name="_Toc239149099"/>
      <w:bookmarkStart w:id="11760" w:name="_Toc244596264"/>
      <w:r>
        <w:t>Notes</w:t>
      </w:r>
      <w:bookmarkEnd w:id="11701"/>
      <w:bookmarkEnd w:id="11702"/>
      <w:bookmarkEnd w:id="11703"/>
      <w:bookmarkEnd w:id="11704"/>
      <w:bookmarkEnd w:id="11705"/>
      <w:bookmarkEnd w:id="11706"/>
      <w:bookmarkEnd w:id="11707"/>
      <w:bookmarkEnd w:id="11708"/>
      <w:bookmarkEnd w:id="11709"/>
      <w:bookmarkEnd w:id="11710"/>
      <w:bookmarkEnd w:id="11711"/>
      <w:bookmarkEnd w:id="11712"/>
      <w:bookmarkEnd w:id="11713"/>
      <w:bookmarkEnd w:id="11714"/>
      <w:bookmarkEnd w:id="11715"/>
      <w:bookmarkEnd w:id="11716"/>
      <w:bookmarkEnd w:id="11717"/>
      <w:bookmarkEnd w:id="11718"/>
      <w:bookmarkEnd w:id="11719"/>
      <w:bookmarkEnd w:id="11720"/>
      <w:bookmarkEnd w:id="11721"/>
      <w:bookmarkEnd w:id="11722"/>
      <w:bookmarkEnd w:id="11723"/>
      <w:bookmarkEnd w:id="11724"/>
      <w:bookmarkEnd w:id="11725"/>
      <w:bookmarkEnd w:id="11726"/>
      <w:bookmarkEnd w:id="11727"/>
      <w:bookmarkEnd w:id="11728"/>
      <w:bookmarkEnd w:id="11729"/>
      <w:bookmarkEnd w:id="11730"/>
      <w:bookmarkEnd w:id="11731"/>
      <w:bookmarkEnd w:id="11732"/>
      <w:bookmarkEnd w:id="11733"/>
      <w:bookmarkEnd w:id="11734"/>
      <w:bookmarkEnd w:id="11735"/>
      <w:bookmarkEnd w:id="11736"/>
      <w:bookmarkEnd w:id="11737"/>
      <w:bookmarkEnd w:id="11738"/>
      <w:bookmarkEnd w:id="11739"/>
      <w:bookmarkEnd w:id="11740"/>
      <w:bookmarkEnd w:id="11741"/>
      <w:bookmarkEnd w:id="11742"/>
      <w:bookmarkEnd w:id="11743"/>
      <w:bookmarkEnd w:id="11744"/>
      <w:bookmarkEnd w:id="11745"/>
      <w:bookmarkEnd w:id="11746"/>
      <w:bookmarkEnd w:id="11747"/>
      <w:bookmarkEnd w:id="11748"/>
      <w:bookmarkEnd w:id="11749"/>
      <w:bookmarkEnd w:id="11750"/>
      <w:bookmarkEnd w:id="11751"/>
      <w:bookmarkEnd w:id="11752"/>
      <w:bookmarkEnd w:id="11753"/>
      <w:bookmarkEnd w:id="11754"/>
      <w:bookmarkEnd w:id="11755"/>
      <w:bookmarkEnd w:id="11756"/>
      <w:bookmarkEnd w:id="11757"/>
      <w:bookmarkEnd w:id="11758"/>
      <w:bookmarkEnd w:id="11759"/>
      <w:bookmarkEnd w:id="11760"/>
    </w:p>
    <w:p>
      <w:pPr>
        <w:pStyle w:val="nSubsection"/>
        <w:rPr>
          <w:snapToGrid w:val="0"/>
        </w:rPr>
      </w:pPr>
      <w:r>
        <w:rPr>
          <w:snapToGrid w:val="0"/>
          <w:vertAlign w:val="superscript"/>
        </w:rPr>
        <w:t>1</w:t>
      </w:r>
      <w:r>
        <w:rPr>
          <w:snapToGrid w:val="0"/>
        </w:rPr>
        <w:tab/>
        <w:t xml:space="preserve">This is a compilation of the </w:t>
      </w:r>
      <w:r>
        <w:rPr>
          <w:i/>
          <w:noProof/>
          <w:snapToGrid w:val="0"/>
        </w:rPr>
        <w:t>Local Government Act 1995</w:t>
      </w:r>
      <w:r>
        <w:rPr>
          <w:snapToGrid w:val="0"/>
        </w:rPr>
        <w:t xml:space="preserve"> and includes the amendments made by the other written laws referred to in the following table </w:t>
      </w:r>
      <w:r>
        <w:rPr>
          <w:snapToGrid w:val="0"/>
          <w:vertAlign w:val="superscript"/>
        </w:rPr>
        <w:t>1a, 7, 8</w:t>
      </w:r>
      <w:r>
        <w:rPr>
          <w:snapToGrid w:val="0"/>
        </w:rPr>
        <w:t>.  The table also contains information about any reprint.</w:t>
      </w:r>
    </w:p>
    <w:p>
      <w:pPr>
        <w:pStyle w:val="nHeading3"/>
      </w:pPr>
      <w:bookmarkStart w:id="11761" w:name="_Toc196125430"/>
      <w:bookmarkStart w:id="11762" w:name="_Toc244596265"/>
      <w:bookmarkStart w:id="11763" w:name="_Toc239149100"/>
      <w:r>
        <w:t>Compilation table</w:t>
      </w:r>
      <w:bookmarkEnd w:id="11761"/>
      <w:bookmarkEnd w:id="11762"/>
      <w:bookmarkEnd w:id="11763"/>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240"/>
        <w:gridCol w:w="28"/>
        <w:gridCol w:w="1106"/>
        <w:gridCol w:w="28"/>
        <w:gridCol w:w="1106"/>
        <w:gridCol w:w="28"/>
        <w:gridCol w:w="2524"/>
        <w:gridCol w:w="9"/>
        <w:gridCol w:w="11"/>
        <w:gridCol w:w="12"/>
      </w:tblGrid>
      <w:tr>
        <w:trPr>
          <w:gridAfter w:val="3"/>
          <w:wAfter w:w="32" w:type="dxa"/>
          <w:cantSplit/>
          <w:tblHeader/>
        </w:trPr>
        <w:tc>
          <w:tcPr>
            <w:tcW w:w="2268" w:type="dxa"/>
            <w:gridSpan w:val="3"/>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3"/>
          <w:wAfter w:w="32" w:type="dxa"/>
          <w:cantSplit/>
        </w:trPr>
        <w:tc>
          <w:tcPr>
            <w:tcW w:w="2268" w:type="dxa"/>
            <w:gridSpan w:val="3"/>
          </w:tcPr>
          <w:p>
            <w:pPr>
              <w:pStyle w:val="nTable"/>
              <w:spacing w:after="40"/>
              <w:ind w:right="170"/>
              <w:rPr>
                <w:sz w:val="19"/>
                <w:lang w:val="en-US"/>
              </w:rPr>
            </w:pPr>
            <w:r>
              <w:rPr>
                <w:i/>
                <w:sz w:val="19"/>
              </w:rPr>
              <w:t>Local Government Act 1995</w:t>
            </w:r>
          </w:p>
        </w:tc>
        <w:tc>
          <w:tcPr>
            <w:tcW w:w="1134" w:type="dxa"/>
            <w:gridSpan w:val="2"/>
          </w:tcPr>
          <w:p>
            <w:pPr>
              <w:pStyle w:val="nTable"/>
              <w:spacing w:after="40"/>
              <w:rPr>
                <w:sz w:val="19"/>
              </w:rPr>
            </w:pPr>
            <w:r>
              <w:rPr>
                <w:sz w:val="19"/>
              </w:rPr>
              <w:t>74 of 1995</w:t>
            </w:r>
          </w:p>
        </w:tc>
        <w:tc>
          <w:tcPr>
            <w:tcW w:w="1134" w:type="dxa"/>
            <w:gridSpan w:val="2"/>
          </w:tcPr>
          <w:p>
            <w:pPr>
              <w:pStyle w:val="nTable"/>
              <w:spacing w:after="40"/>
              <w:rPr>
                <w:sz w:val="19"/>
              </w:rPr>
            </w:pPr>
            <w:r>
              <w:rPr>
                <w:sz w:val="19"/>
              </w:rPr>
              <w:t>9 Jan 1996</w:t>
            </w:r>
          </w:p>
        </w:tc>
        <w:tc>
          <w:tcPr>
            <w:tcW w:w="2552" w:type="dxa"/>
            <w:gridSpan w:val="2"/>
          </w:tcPr>
          <w:p>
            <w:pPr>
              <w:pStyle w:val="nTable"/>
              <w:spacing w:after="40"/>
              <w:rPr>
                <w:sz w:val="19"/>
              </w:rPr>
            </w:pPr>
            <w:r>
              <w:rPr>
                <w:sz w:val="19"/>
              </w:rPr>
              <w:t>1 Jul 1996 (see s. 1.2)</w:t>
            </w:r>
          </w:p>
        </w:tc>
      </w:tr>
      <w:tr>
        <w:trPr>
          <w:gridAfter w:val="3"/>
          <w:wAfter w:w="32" w:type="dxa"/>
          <w:cantSplit/>
        </w:trPr>
        <w:tc>
          <w:tcPr>
            <w:tcW w:w="4536" w:type="dxa"/>
            <w:gridSpan w:val="7"/>
          </w:tcPr>
          <w:p>
            <w:pPr>
              <w:pStyle w:val="nTable"/>
              <w:spacing w:after="40"/>
              <w:ind w:right="170"/>
              <w:rPr>
                <w:sz w:val="19"/>
              </w:rPr>
            </w:pPr>
            <w:r>
              <w:rPr>
                <w:i/>
                <w:sz w:val="19"/>
              </w:rPr>
              <w:t xml:space="preserve">Local Government Act (Schedule 3.1) Amendment Regulations 1996 </w:t>
            </w:r>
            <w:r>
              <w:rPr>
                <w:sz w:val="19"/>
              </w:rPr>
              <w:t xml:space="preserve">published in </w:t>
            </w:r>
            <w:r>
              <w:rPr>
                <w:i/>
                <w:sz w:val="19"/>
              </w:rPr>
              <w:t>Gazette</w:t>
            </w:r>
            <w:r>
              <w:rPr>
                <w:sz w:val="19"/>
              </w:rPr>
              <w:t xml:space="preserve"> 24 Jun 1996 p. 2861</w:t>
            </w:r>
            <w:r>
              <w:rPr>
                <w:sz w:val="19"/>
              </w:rPr>
              <w:noBreakHyphen/>
              <w:t>2</w:t>
            </w:r>
          </w:p>
        </w:tc>
        <w:tc>
          <w:tcPr>
            <w:tcW w:w="2552" w:type="dxa"/>
            <w:gridSpan w:val="2"/>
          </w:tcPr>
          <w:p>
            <w:pPr>
              <w:pStyle w:val="nTable"/>
              <w:spacing w:after="40"/>
              <w:rPr>
                <w:sz w:val="19"/>
              </w:rPr>
            </w:pPr>
            <w:r>
              <w:rPr>
                <w:sz w:val="19"/>
              </w:rPr>
              <w:t>1 Jul 1996 (see r. 2) </w:t>
            </w:r>
          </w:p>
        </w:tc>
      </w:tr>
      <w:tr>
        <w:trPr>
          <w:gridAfter w:val="3"/>
          <w:wAfter w:w="32" w:type="dxa"/>
          <w:cantSplit/>
        </w:trPr>
        <w:tc>
          <w:tcPr>
            <w:tcW w:w="2268" w:type="dxa"/>
            <w:gridSpan w:val="3"/>
          </w:tcPr>
          <w:p>
            <w:pPr>
              <w:pStyle w:val="nTable"/>
              <w:spacing w:after="40"/>
              <w:ind w:right="170"/>
              <w:rPr>
                <w:sz w:val="19"/>
              </w:rPr>
            </w:pPr>
            <w:r>
              <w:rPr>
                <w:i/>
                <w:sz w:val="19"/>
              </w:rPr>
              <w:t xml:space="preserve">Local Government (Consequential Amendments) Act 1996 </w:t>
            </w:r>
            <w:r>
              <w:rPr>
                <w:sz w:val="19"/>
              </w:rPr>
              <w:t xml:space="preserve">s. 4 </w:t>
            </w:r>
            <w:r>
              <w:rPr>
                <w:sz w:val="19"/>
                <w:vertAlign w:val="superscript"/>
              </w:rPr>
              <w:t>9</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2" w:type="dxa"/>
            <w:gridSpan w:val="2"/>
          </w:tcPr>
          <w:p>
            <w:pPr>
              <w:pStyle w:val="nTable"/>
              <w:spacing w:after="40"/>
              <w:rPr>
                <w:sz w:val="19"/>
              </w:rPr>
            </w:pPr>
            <w:r>
              <w:rPr>
                <w:sz w:val="19"/>
              </w:rPr>
              <w:t>1 Jul 1996 (see s. 2)</w:t>
            </w:r>
          </w:p>
        </w:tc>
      </w:tr>
      <w:tr>
        <w:trPr>
          <w:gridAfter w:val="3"/>
          <w:wAfter w:w="32" w:type="dxa"/>
          <w:cantSplit/>
        </w:trPr>
        <w:tc>
          <w:tcPr>
            <w:tcW w:w="4536" w:type="dxa"/>
            <w:gridSpan w:val="7"/>
          </w:tcPr>
          <w:p>
            <w:pPr>
              <w:pStyle w:val="nTable"/>
              <w:spacing w:after="40"/>
              <w:rPr>
                <w:sz w:val="19"/>
              </w:rPr>
            </w:pPr>
            <w:r>
              <w:rPr>
                <w:i/>
                <w:sz w:val="19"/>
              </w:rPr>
              <w:t xml:space="preserve">Local Government Act (Schedule 3.1) Amendment Regulations (No. 2) 1996 </w:t>
            </w:r>
            <w:r>
              <w:rPr>
                <w:sz w:val="19"/>
              </w:rPr>
              <w:t xml:space="preserve">published in </w:t>
            </w:r>
            <w:r>
              <w:rPr>
                <w:i/>
                <w:sz w:val="19"/>
              </w:rPr>
              <w:t>Gazette</w:t>
            </w:r>
            <w:r>
              <w:rPr>
                <w:sz w:val="19"/>
              </w:rPr>
              <w:t xml:space="preserve"> 25 Oct 1996 p. 5647</w:t>
            </w:r>
          </w:p>
        </w:tc>
        <w:tc>
          <w:tcPr>
            <w:tcW w:w="2552" w:type="dxa"/>
            <w:gridSpan w:val="2"/>
          </w:tcPr>
          <w:p>
            <w:pPr>
              <w:pStyle w:val="nTable"/>
              <w:spacing w:after="40"/>
              <w:rPr>
                <w:sz w:val="19"/>
              </w:rPr>
            </w:pPr>
            <w:r>
              <w:rPr>
                <w:sz w:val="19"/>
              </w:rPr>
              <w:t>25 Oct 1996 </w:t>
            </w:r>
          </w:p>
        </w:tc>
      </w:tr>
      <w:tr>
        <w:trPr>
          <w:gridAfter w:val="3"/>
          <w:wAfter w:w="32" w:type="dxa"/>
          <w:cantSplit/>
        </w:trPr>
        <w:tc>
          <w:tcPr>
            <w:tcW w:w="2268" w:type="dxa"/>
            <w:gridSpan w:val="3"/>
          </w:tcPr>
          <w:p>
            <w:pPr>
              <w:pStyle w:val="nTable"/>
              <w:spacing w:after="40"/>
              <w:ind w:right="170"/>
              <w:rPr>
                <w:sz w:val="19"/>
              </w:rPr>
            </w:pPr>
            <w:r>
              <w:rPr>
                <w:i/>
                <w:sz w:val="19"/>
              </w:rPr>
              <w:t xml:space="preserve">Transfer of Land Amendment Act 1996 </w:t>
            </w:r>
            <w:r>
              <w:rPr>
                <w:sz w:val="19"/>
              </w:rPr>
              <w:t>s. 153(1)</w:t>
            </w:r>
          </w:p>
        </w:tc>
        <w:tc>
          <w:tcPr>
            <w:tcW w:w="1134" w:type="dxa"/>
            <w:gridSpan w:val="2"/>
          </w:tcPr>
          <w:p>
            <w:pPr>
              <w:pStyle w:val="nTable"/>
              <w:spacing w:after="40"/>
              <w:rPr>
                <w:sz w:val="19"/>
              </w:rPr>
            </w:pPr>
            <w:r>
              <w:rPr>
                <w:sz w:val="19"/>
              </w:rPr>
              <w:t>81 of 1996</w:t>
            </w:r>
          </w:p>
        </w:tc>
        <w:tc>
          <w:tcPr>
            <w:tcW w:w="1134" w:type="dxa"/>
            <w:gridSpan w:val="2"/>
          </w:tcPr>
          <w:p>
            <w:pPr>
              <w:pStyle w:val="nTable"/>
              <w:spacing w:after="40"/>
              <w:rPr>
                <w:sz w:val="19"/>
              </w:rPr>
            </w:pPr>
            <w:r>
              <w:rPr>
                <w:sz w:val="19"/>
              </w:rPr>
              <w:t>14 Nov 1996</w:t>
            </w:r>
          </w:p>
        </w:tc>
        <w:tc>
          <w:tcPr>
            <w:tcW w:w="2552" w:type="dxa"/>
            <w:gridSpan w:val="2"/>
          </w:tcPr>
          <w:p>
            <w:pPr>
              <w:pStyle w:val="nTable"/>
              <w:spacing w:after="40"/>
              <w:rPr>
                <w:sz w:val="19"/>
              </w:rPr>
            </w:pPr>
            <w:r>
              <w:rPr>
                <w:sz w:val="19"/>
              </w:rPr>
              <w:t>14 Nov 1996 (see s. 2(1))</w:t>
            </w:r>
          </w:p>
        </w:tc>
      </w:tr>
      <w:tr>
        <w:trPr>
          <w:gridAfter w:val="3"/>
          <w:wAfter w:w="32" w:type="dxa"/>
          <w:cantSplit/>
        </w:trPr>
        <w:tc>
          <w:tcPr>
            <w:tcW w:w="4536" w:type="dxa"/>
            <w:gridSpan w:val="7"/>
          </w:tcPr>
          <w:p>
            <w:pPr>
              <w:pStyle w:val="nTable"/>
              <w:spacing w:after="40"/>
              <w:rPr>
                <w:sz w:val="19"/>
              </w:rPr>
            </w:pPr>
            <w:r>
              <w:rPr>
                <w:i/>
                <w:sz w:val="19"/>
              </w:rPr>
              <w:t>Local Government Act (Schedule 3.1) Amendment Regulations 1997 </w:t>
            </w:r>
            <w:r>
              <w:rPr>
                <w:sz w:val="19"/>
              </w:rPr>
              <w:t xml:space="preserve">published in </w:t>
            </w:r>
            <w:r>
              <w:rPr>
                <w:i/>
                <w:sz w:val="19"/>
              </w:rPr>
              <w:t>Gazette</w:t>
            </w:r>
            <w:r>
              <w:rPr>
                <w:sz w:val="19"/>
              </w:rPr>
              <w:t xml:space="preserve"> 29 Apr 1997 p. 2144</w:t>
            </w:r>
          </w:p>
        </w:tc>
        <w:tc>
          <w:tcPr>
            <w:tcW w:w="2552" w:type="dxa"/>
            <w:gridSpan w:val="2"/>
          </w:tcPr>
          <w:p>
            <w:pPr>
              <w:pStyle w:val="nTable"/>
              <w:spacing w:after="40"/>
              <w:rPr>
                <w:sz w:val="19"/>
              </w:rPr>
            </w:pPr>
            <w:r>
              <w:rPr>
                <w:sz w:val="19"/>
              </w:rPr>
              <w:t>29 Apr 1997</w:t>
            </w:r>
          </w:p>
        </w:tc>
      </w:tr>
      <w:tr>
        <w:trPr>
          <w:gridAfter w:val="3"/>
          <w:wAfter w:w="32" w:type="dxa"/>
          <w:cantSplit/>
        </w:trPr>
        <w:tc>
          <w:tcPr>
            <w:tcW w:w="2268" w:type="dxa"/>
            <w:gridSpan w:val="3"/>
          </w:tcPr>
          <w:p>
            <w:pPr>
              <w:pStyle w:val="nTable"/>
              <w:spacing w:after="40"/>
              <w:ind w:right="170"/>
              <w:rPr>
                <w:sz w:val="19"/>
              </w:rPr>
            </w:pPr>
            <w:r>
              <w:rPr>
                <w:i/>
                <w:sz w:val="19"/>
              </w:rPr>
              <w:t xml:space="preserve">Statutes (Repeals and Minor Amendments) Act 1997 </w:t>
            </w:r>
            <w:r>
              <w:rPr>
                <w:sz w:val="19"/>
              </w:rPr>
              <w:t>s. 81</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2" w:type="dxa"/>
            <w:gridSpan w:val="2"/>
          </w:tcPr>
          <w:p>
            <w:pPr>
              <w:pStyle w:val="nTable"/>
              <w:spacing w:after="40"/>
              <w:rPr>
                <w:sz w:val="19"/>
              </w:rPr>
            </w:pPr>
            <w:r>
              <w:rPr>
                <w:sz w:val="19"/>
              </w:rPr>
              <w:t>15 Dec 1997 (see s. 2(1))</w:t>
            </w:r>
          </w:p>
        </w:tc>
      </w:tr>
      <w:tr>
        <w:trPr>
          <w:gridAfter w:val="3"/>
          <w:wAfter w:w="32" w:type="dxa"/>
          <w:cantSplit/>
        </w:trPr>
        <w:tc>
          <w:tcPr>
            <w:tcW w:w="2268" w:type="dxa"/>
            <w:gridSpan w:val="3"/>
          </w:tcPr>
          <w:p>
            <w:pPr>
              <w:pStyle w:val="nTable"/>
              <w:spacing w:after="40"/>
              <w:ind w:right="170"/>
              <w:rPr>
                <w:sz w:val="19"/>
              </w:rPr>
            </w:pPr>
            <w:r>
              <w:rPr>
                <w:i/>
                <w:sz w:val="19"/>
              </w:rPr>
              <w:t>Local Government Amendment Act </w:t>
            </w:r>
            <w:r>
              <w:rPr>
                <w:rFonts w:ascii="Times" w:hAnsi="Times"/>
                <w:i/>
                <w:sz w:val="19"/>
              </w:rPr>
              <w:t xml:space="preserve">1998 </w:t>
            </w:r>
            <w:r>
              <w:rPr>
                <w:sz w:val="19"/>
                <w:vertAlign w:val="superscript"/>
              </w:rPr>
              <w:t>10, 11</w:t>
            </w:r>
          </w:p>
        </w:tc>
        <w:tc>
          <w:tcPr>
            <w:tcW w:w="1134" w:type="dxa"/>
            <w:gridSpan w:val="2"/>
          </w:tcPr>
          <w:p>
            <w:pPr>
              <w:pStyle w:val="nTable"/>
              <w:spacing w:after="40"/>
              <w:rPr>
                <w:sz w:val="19"/>
              </w:rPr>
            </w:pPr>
            <w:r>
              <w:rPr>
                <w:sz w:val="19"/>
              </w:rPr>
              <w:t>1 of 1998</w:t>
            </w:r>
          </w:p>
        </w:tc>
        <w:tc>
          <w:tcPr>
            <w:tcW w:w="1134" w:type="dxa"/>
            <w:gridSpan w:val="2"/>
          </w:tcPr>
          <w:p>
            <w:pPr>
              <w:pStyle w:val="nTable"/>
              <w:spacing w:after="40"/>
              <w:rPr>
                <w:sz w:val="19"/>
              </w:rPr>
            </w:pPr>
            <w:r>
              <w:rPr>
                <w:sz w:val="19"/>
              </w:rPr>
              <w:t>26 Mar 1998</w:t>
            </w:r>
          </w:p>
        </w:tc>
        <w:tc>
          <w:tcPr>
            <w:tcW w:w="2552" w:type="dxa"/>
            <w:gridSpan w:val="2"/>
          </w:tcPr>
          <w:p>
            <w:pPr>
              <w:pStyle w:val="nTable"/>
              <w:spacing w:after="40"/>
              <w:rPr>
                <w:sz w:val="19"/>
              </w:rPr>
            </w:pPr>
            <w:r>
              <w:rPr>
                <w:sz w:val="19"/>
              </w:rPr>
              <w:t>Act other than s. 21:</w:t>
            </w:r>
            <w:r>
              <w:rPr>
                <w:sz w:val="19"/>
              </w:rPr>
              <w:br/>
              <w:t xml:space="preserve">26 Mar 1998 (see s. 2(1)); </w:t>
            </w:r>
            <w:r>
              <w:rPr>
                <w:sz w:val="19"/>
              </w:rPr>
              <w:br/>
              <w:t>s. 21: 1 Jul 1998 (see s. 2(2))</w:t>
            </w:r>
          </w:p>
        </w:tc>
      </w:tr>
      <w:tr>
        <w:trPr>
          <w:gridAfter w:val="3"/>
          <w:wAfter w:w="32" w:type="dxa"/>
          <w:cantSplit/>
        </w:trPr>
        <w:tc>
          <w:tcPr>
            <w:tcW w:w="2268" w:type="dxa"/>
            <w:gridSpan w:val="3"/>
          </w:tcPr>
          <w:p>
            <w:pPr>
              <w:pStyle w:val="nTable"/>
              <w:spacing w:after="40"/>
              <w:ind w:right="170"/>
              <w:rPr>
                <w:sz w:val="19"/>
              </w:rPr>
            </w:pPr>
            <w:r>
              <w:rPr>
                <w:i/>
                <w:sz w:val="19"/>
              </w:rPr>
              <w:t>Local Government Amendment Act (No. 2) 1998</w:t>
            </w:r>
            <w:r>
              <w:rPr>
                <w:sz w:val="19"/>
              </w:rPr>
              <w:t xml:space="preserve"> </w:t>
            </w:r>
            <w:r>
              <w:rPr>
                <w:sz w:val="19"/>
                <w:vertAlign w:val="superscript"/>
              </w:rPr>
              <w:t>12, 13</w:t>
            </w:r>
          </w:p>
        </w:tc>
        <w:tc>
          <w:tcPr>
            <w:tcW w:w="1134" w:type="dxa"/>
            <w:gridSpan w:val="2"/>
          </w:tcPr>
          <w:p>
            <w:pPr>
              <w:pStyle w:val="nTable"/>
              <w:spacing w:after="40"/>
              <w:rPr>
                <w:sz w:val="19"/>
              </w:rPr>
            </w:pPr>
            <w:r>
              <w:rPr>
                <w:sz w:val="19"/>
              </w:rPr>
              <w:t>64 of 1998</w:t>
            </w:r>
          </w:p>
        </w:tc>
        <w:tc>
          <w:tcPr>
            <w:tcW w:w="1134" w:type="dxa"/>
            <w:gridSpan w:val="2"/>
          </w:tcPr>
          <w:p>
            <w:pPr>
              <w:pStyle w:val="nTable"/>
              <w:spacing w:after="40"/>
              <w:rPr>
                <w:sz w:val="19"/>
              </w:rPr>
            </w:pPr>
            <w:r>
              <w:rPr>
                <w:sz w:val="19"/>
              </w:rPr>
              <w:t>12 Jan 1999</w:t>
            </w:r>
          </w:p>
        </w:tc>
        <w:tc>
          <w:tcPr>
            <w:tcW w:w="2552" w:type="dxa"/>
            <w:gridSpan w:val="2"/>
          </w:tcPr>
          <w:p>
            <w:pPr>
              <w:pStyle w:val="nTable"/>
              <w:spacing w:after="40"/>
              <w:rPr>
                <w:sz w:val="19"/>
              </w:rPr>
            </w:pPr>
            <w:r>
              <w:rPr>
                <w:sz w:val="19"/>
              </w:rPr>
              <w:t>12 Jan 1999 (see s. 2)</w:t>
            </w:r>
          </w:p>
        </w:tc>
      </w:tr>
      <w:tr>
        <w:trPr>
          <w:gridAfter w:val="3"/>
          <w:wAfter w:w="32" w:type="dxa"/>
          <w:cantSplit/>
        </w:trPr>
        <w:tc>
          <w:tcPr>
            <w:tcW w:w="2268" w:type="dxa"/>
            <w:gridSpan w:val="3"/>
          </w:tcPr>
          <w:p>
            <w:pPr>
              <w:pStyle w:val="nTable"/>
              <w:spacing w:after="40"/>
              <w:ind w:right="170"/>
              <w:rPr>
                <w:i/>
                <w:sz w:val="19"/>
              </w:rPr>
            </w:pPr>
            <w:r>
              <w:rPr>
                <w:i/>
                <w:sz w:val="19"/>
              </w:rPr>
              <w:t xml:space="preserve">Perth Parking Management (Consequential Provisions) Act 1999 </w:t>
            </w:r>
            <w:r>
              <w:rPr>
                <w:sz w:val="19"/>
              </w:rPr>
              <w:t xml:space="preserve">s. 7(3) </w:t>
            </w:r>
            <w:r>
              <w:rPr>
                <w:sz w:val="19"/>
                <w:vertAlign w:val="superscript"/>
              </w:rPr>
              <w:t>14</w:t>
            </w:r>
          </w:p>
        </w:tc>
        <w:tc>
          <w:tcPr>
            <w:tcW w:w="1134" w:type="dxa"/>
            <w:gridSpan w:val="2"/>
          </w:tcPr>
          <w:p>
            <w:pPr>
              <w:pStyle w:val="nTable"/>
              <w:spacing w:after="40"/>
              <w:rPr>
                <w:sz w:val="19"/>
              </w:rPr>
            </w:pPr>
            <w:r>
              <w:rPr>
                <w:sz w:val="19"/>
              </w:rPr>
              <w:t>16 of 1999</w:t>
            </w:r>
          </w:p>
        </w:tc>
        <w:tc>
          <w:tcPr>
            <w:tcW w:w="1134" w:type="dxa"/>
            <w:gridSpan w:val="2"/>
          </w:tcPr>
          <w:p>
            <w:pPr>
              <w:pStyle w:val="nTable"/>
              <w:spacing w:after="40"/>
              <w:rPr>
                <w:sz w:val="19"/>
              </w:rPr>
            </w:pPr>
            <w:r>
              <w:rPr>
                <w:sz w:val="19"/>
              </w:rPr>
              <w:t>19 May 1999</w:t>
            </w:r>
          </w:p>
        </w:tc>
        <w:tc>
          <w:tcPr>
            <w:tcW w:w="2552"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3"/>
          <w:wAfter w:w="32" w:type="dxa"/>
          <w:cantSplit/>
        </w:trPr>
        <w:tc>
          <w:tcPr>
            <w:tcW w:w="2268" w:type="dxa"/>
            <w:gridSpan w:val="3"/>
          </w:tcPr>
          <w:p>
            <w:pPr>
              <w:pStyle w:val="nTable"/>
              <w:spacing w:after="40"/>
              <w:ind w:right="170"/>
              <w:rPr>
                <w:i/>
                <w:sz w:val="19"/>
              </w:rPr>
            </w:pPr>
            <w:r>
              <w:rPr>
                <w:i/>
                <w:sz w:val="19"/>
              </w:rPr>
              <w:t xml:space="preserve">Acts Amendment and Repeal (Financial Sector Reform) Act 1999 </w:t>
            </w:r>
            <w:r>
              <w:rPr>
                <w:sz w:val="19"/>
              </w:rPr>
              <w:t>s. 92</w:t>
            </w:r>
            <w:r>
              <w:rPr>
                <w:i/>
                <w:sz w:val="19"/>
              </w:rPr>
              <w:t xml:space="preserve"> </w:t>
            </w:r>
          </w:p>
        </w:tc>
        <w:tc>
          <w:tcPr>
            <w:tcW w:w="1134" w:type="dxa"/>
            <w:gridSpan w:val="2"/>
          </w:tcPr>
          <w:p>
            <w:pPr>
              <w:pStyle w:val="nTable"/>
              <w:spacing w:after="40"/>
              <w:rPr>
                <w:sz w:val="19"/>
              </w:rPr>
            </w:pPr>
            <w:r>
              <w:rPr>
                <w:sz w:val="19"/>
              </w:rPr>
              <w:t>26 of 1999</w:t>
            </w:r>
          </w:p>
        </w:tc>
        <w:tc>
          <w:tcPr>
            <w:tcW w:w="1134" w:type="dxa"/>
            <w:gridSpan w:val="2"/>
          </w:tcPr>
          <w:p>
            <w:pPr>
              <w:pStyle w:val="nTable"/>
              <w:spacing w:after="40"/>
              <w:rPr>
                <w:sz w:val="19"/>
              </w:rPr>
            </w:pPr>
            <w:r>
              <w:rPr>
                <w:sz w:val="19"/>
              </w:rPr>
              <w:t xml:space="preserve">29 Jun 1999 </w:t>
            </w:r>
          </w:p>
        </w:tc>
        <w:tc>
          <w:tcPr>
            <w:tcW w:w="2552" w:type="dxa"/>
            <w:gridSpan w:val="2"/>
          </w:tcPr>
          <w:p>
            <w:pPr>
              <w:pStyle w:val="nTable"/>
              <w:spacing w:after="40"/>
              <w:rPr>
                <w:sz w:val="19"/>
              </w:rPr>
            </w:pPr>
            <w:r>
              <w:rPr>
                <w:sz w:val="19"/>
              </w:rPr>
              <w:t xml:space="preserve">1 Jul 1999 (see s. 2(1) and </w:t>
            </w:r>
            <w:r>
              <w:rPr>
                <w:i/>
                <w:sz w:val="19"/>
              </w:rPr>
              <w:t xml:space="preserve">Gazette </w:t>
            </w:r>
            <w:r>
              <w:rPr>
                <w:sz w:val="19"/>
              </w:rPr>
              <w:t>30 Jun 1999 p. 2905)</w:t>
            </w:r>
          </w:p>
        </w:tc>
      </w:tr>
      <w:tr>
        <w:trPr>
          <w:gridAfter w:val="3"/>
          <w:wAfter w:w="32" w:type="dxa"/>
          <w:cantSplit/>
        </w:trPr>
        <w:tc>
          <w:tcPr>
            <w:tcW w:w="2268" w:type="dxa"/>
            <w:gridSpan w:val="3"/>
          </w:tcPr>
          <w:p>
            <w:pPr>
              <w:pStyle w:val="nTable"/>
              <w:spacing w:after="40"/>
              <w:ind w:right="170"/>
              <w:rPr>
                <w:i/>
                <w:sz w:val="19"/>
              </w:rPr>
            </w:pPr>
            <w:r>
              <w:rPr>
                <w:i/>
                <w:sz w:val="19"/>
              </w:rPr>
              <w:t xml:space="preserve">School Education Act 1999 </w:t>
            </w:r>
            <w:r>
              <w:rPr>
                <w:sz w:val="19"/>
              </w:rPr>
              <w:t>s. 247</w:t>
            </w:r>
          </w:p>
        </w:tc>
        <w:tc>
          <w:tcPr>
            <w:tcW w:w="1134" w:type="dxa"/>
            <w:gridSpan w:val="2"/>
          </w:tcPr>
          <w:p>
            <w:pPr>
              <w:pStyle w:val="nTable"/>
              <w:spacing w:after="40"/>
              <w:rPr>
                <w:sz w:val="19"/>
              </w:rPr>
            </w:pPr>
            <w:r>
              <w:rPr>
                <w:sz w:val="19"/>
              </w:rPr>
              <w:t>36 of 1999</w:t>
            </w:r>
          </w:p>
        </w:tc>
        <w:tc>
          <w:tcPr>
            <w:tcW w:w="1134" w:type="dxa"/>
            <w:gridSpan w:val="2"/>
          </w:tcPr>
          <w:p>
            <w:pPr>
              <w:pStyle w:val="nTable"/>
              <w:spacing w:after="40"/>
              <w:rPr>
                <w:sz w:val="19"/>
              </w:rPr>
            </w:pPr>
            <w:r>
              <w:rPr>
                <w:sz w:val="19"/>
              </w:rPr>
              <w:t>2 Nov 1999</w:t>
            </w:r>
          </w:p>
        </w:tc>
        <w:tc>
          <w:tcPr>
            <w:tcW w:w="2552"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3"/>
          <w:wAfter w:w="32" w:type="dxa"/>
          <w:cantSplit/>
        </w:trPr>
        <w:tc>
          <w:tcPr>
            <w:tcW w:w="2268" w:type="dxa"/>
            <w:gridSpan w:val="3"/>
          </w:tcPr>
          <w:p>
            <w:pPr>
              <w:pStyle w:val="nTable"/>
              <w:spacing w:after="40"/>
              <w:ind w:right="170"/>
              <w:rPr>
                <w:sz w:val="19"/>
              </w:rPr>
            </w:pPr>
            <w:r>
              <w:rPr>
                <w:i/>
                <w:sz w:val="19"/>
              </w:rPr>
              <w:t xml:space="preserve">Disability Services Amendment Act 1999 </w:t>
            </w:r>
            <w:r>
              <w:rPr>
                <w:sz w:val="19"/>
              </w:rPr>
              <w:t>s. 28(3)</w:t>
            </w:r>
          </w:p>
        </w:tc>
        <w:tc>
          <w:tcPr>
            <w:tcW w:w="1134" w:type="dxa"/>
            <w:gridSpan w:val="2"/>
          </w:tcPr>
          <w:p>
            <w:pPr>
              <w:pStyle w:val="nTable"/>
              <w:spacing w:after="40"/>
              <w:rPr>
                <w:sz w:val="19"/>
              </w:rPr>
            </w:pPr>
            <w:r>
              <w:rPr>
                <w:sz w:val="19"/>
              </w:rPr>
              <w:t>44 of 1999</w:t>
            </w:r>
          </w:p>
        </w:tc>
        <w:tc>
          <w:tcPr>
            <w:tcW w:w="1134" w:type="dxa"/>
            <w:gridSpan w:val="2"/>
          </w:tcPr>
          <w:p>
            <w:pPr>
              <w:pStyle w:val="nTable"/>
              <w:spacing w:after="40"/>
              <w:rPr>
                <w:sz w:val="19"/>
              </w:rPr>
            </w:pPr>
            <w:r>
              <w:rPr>
                <w:sz w:val="19"/>
              </w:rPr>
              <w:t>25 Nov 1999</w:t>
            </w:r>
          </w:p>
        </w:tc>
        <w:tc>
          <w:tcPr>
            <w:tcW w:w="2552" w:type="dxa"/>
            <w:gridSpan w:val="2"/>
          </w:tcPr>
          <w:p>
            <w:pPr>
              <w:pStyle w:val="nTable"/>
              <w:spacing w:after="40"/>
              <w:rPr>
                <w:sz w:val="19"/>
              </w:rPr>
            </w:pPr>
            <w:r>
              <w:rPr>
                <w:sz w:val="19"/>
              </w:rPr>
              <w:t>25 Nov 1999 (see s. 2)</w:t>
            </w:r>
          </w:p>
        </w:tc>
      </w:tr>
      <w:tr>
        <w:trPr>
          <w:gridAfter w:val="3"/>
          <w:wAfter w:w="32" w:type="dxa"/>
          <w:cantSplit/>
        </w:trPr>
        <w:tc>
          <w:tcPr>
            <w:tcW w:w="7088" w:type="dxa"/>
            <w:gridSpan w:val="9"/>
          </w:tcPr>
          <w:p>
            <w:pPr>
              <w:pStyle w:val="nTable"/>
              <w:spacing w:after="40"/>
              <w:rPr>
                <w:sz w:val="19"/>
              </w:rPr>
            </w:pPr>
            <w:r>
              <w:rPr>
                <w:b/>
                <w:sz w:val="19"/>
              </w:rPr>
              <w:t xml:space="preserve">Reprint of the </w:t>
            </w:r>
            <w:r>
              <w:rPr>
                <w:b/>
                <w:i/>
                <w:sz w:val="19"/>
              </w:rPr>
              <w:t>Local Government Act 1995</w:t>
            </w:r>
            <w:r>
              <w:rPr>
                <w:b/>
                <w:sz w:val="19"/>
              </w:rPr>
              <w:t xml:space="preserve"> as at 18 Feb 2000</w:t>
            </w:r>
            <w:r>
              <w:rPr>
                <w:sz w:val="19"/>
              </w:rPr>
              <w:t xml:space="preserve"> (includes amendments listed above except those in the </w:t>
            </w:r>
            <w:r>
              <w:rPr>
                <w:i/>
                <w:sz w:val="19"/>
              </w:rPr>
              <w:t>School Education Act 1999</w:t>
            </w:r>
            <w:r>
              <w:rPr>
                <w:sz w:val="19"/>
              </w:rPr>
              <w:t>)</w:t>
            </w:r>
          </w:p>
        </w:tc>
      </w:tr>
      <w:tr>
        <w:trPr>
          <w:gridAfter w:val="3"/>
          <w:wAfter w:w="32" w:type="dxa"/>
          <w:cantSplit/>
        </w:trPr>
        <w:tc>
          <w:tcPr>
            <w:tcW w:w="2268" w:type="dxa"/>
            <w:gridSpan w:val="3"/>
          </w:tcPr>
          <w:p>
            <w:pPr>
              <w:pStyle w:val="nTable"/>
              <w:spacing w:after="40"/>
              <w:ind w:right="170"/>
              <w:rPr>
                <w:sz w:val="19"/>
              </w:rPr>
            </w:pPr>
            <w:r>
              <w:rPr>
                <w:i/>
                <w:sz w:val="19"/>
              </w:rPr>
              <w:t xml:space="preserve">Statutes (Repeals and Minor Amendments) Act 2000 </w:t>
            </w:r>
            <w:r>
              <w:rPr>
                <w:sz w:val="19"/>
              </w:rPr>
              <w:t>s. 22</w:t>
            </w:r>
          </w:p>
        </w:tc>
        <w:tc>
          <w:tcPr>
            <w:tcW w:w="1134" w:type="dxa"/>
            <w:gridSpan w:val="2"/>
          </w:tcPr>
          <w:p>
            <w:pPr>
              <w:pStyle w:val="nTable"/>
              <w:spacing w:after="40"/>
              <w:rPr>
                <w:sz w:val="19"/>
              </w:rPr>
            </w:pPr>
            <w:r>
              <w:rPr>
                <w:sz w:val="19"/>
              </w:rPr>
              <w:t>24 of 2000</w:t>
            </w:r>
          </w:p>
        </w:tc>
        <w:tc>
          <w:tcPr>
            <w:tcW w:w="1134" w:type="dxa"/>
            <w:gridSpan w:val="2"/>
          </w:tcPr>
          <w:p>
            <w:pPr>
              <w:pStyle w:val="nTable"/>
              <w:spacing w:after="40"/>
              <w:rPr>
                <w:sz w:val="19"/>
              </w:rPr>
            </w:pPr>
            <w:r>
              <w:rPr>
                <w:sz w:val="19"/>
              </w:rPr>
              <w:t>4 Jul 2000</w:t>
            </w:r>
          </w:p>
        </w:tc>
        <w:tc>
          <w:tcPr>
            <w:tcW w:w="2552" w:type="dxa"/>
            <w:gridSpan w:val="2"/>
          </w:tcPr>
          <w:p>
            <w:pPr>
              <w:pStyle w:val="nTable"/>
              <w:spacing w:after="40"/>
              <w:rPr>
                <w:sz w:val="19"/>
              </w:rPr>
            </w:pPr>
            <w:r>
              <w:rPr>
                <w:sz w:val="19"/>
              </w:rPr>
              <w:t>4 Jul 2000 (see s. 2)</w:t>
            </w:r>
          </w:p>
        </w:tc>
      </w:tr>
      <w:tr>
        <w:trPr>
          <w:gridAfter w:val="3"/>
          <w:wAfter w:w="32" w:type="dxa"/>
          <w:cantSplit/>
        </w:trPr>
        <w:tc>
          <w:tcPr>
            <w:tcW w:w="2268" w:type="dxa"/>
            <w:gridSpan w:val="3"/>
          </w:tcPr>
          <w:p>
            <w:pPr>
              <w:pStyle w:val="nTable"/>
              <w:spacing w:after="40"/>
              <w:rPr>
                <w:i/>
                <w:sz w:val="19"/>
              </w:rPr>
            </w:pPr>
            <w:r>
              <w:rPr>
                <w:i/>
                <w:sz w:val="19"/>
              </w:rPr>
              <w:t xml:space="preserve">Corporations (Consequential Amendments) Act 2001 </w:t>
            </w:r>
            <w:r>
              <w:rPr>
                <w:sz w:val="19"/>
              </w:rPr>
              <w:t>Pt. 36</w:t>
            </w:r>
          </w:p>
        </w:tc>
        <w:tc>
          <w:tcPr>
            <w:tcW w:w="1134" w:type="dxa"/>
            <w:gridSpan w:val="2"/>
          </w:tcPr>
          <w:p>
            <w:pPr>
              <w:pStyle w:val="nTable"/>
              <w:spacing w:after="40"/>
              <w:rPr>
                <w:sz w:val="19"/>
              </w:rPr>
            </w:pPr>
            <w:r>
              <w:rPr>
                <w:sz w:val="19"/>
              </w:rPr>
              <w:t>10 of 2001</w:t>
            </w:r>
          </w:p>
        </w:tc>
        <w:tc>
          <w:tcPr>
            <w:tcW w:w="1134" w:type="dxa"/>
            <w:gridSpan w:val="2"/>
          </w:tcPr>
          <w:p>
            <w:pPr>
              <w:pStyle w:val="nTable"/>
              <w:spacing w:after="40"/>
              <w:rPr>
                <w:sz w:val="19"/>
              </w:rPr>
            </w:pPr>
            <w:r>
              <w:rPr>
                <w:sz w:val="19"/>
              </w:rPr>
              <w:t>28 Jun 2001</w:t>
            </w:r>
          </w:p>
        </w:tc>
        <w:tc>
          <w:tcPr>
            <w:tcW w:w="2552"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3"/>
          <w:wAfter w:w="32" w:type="dxa"/>
        </w:trPr>
        <w:tc>
          <w:tcPr>
            <w:tcW w:w="2268" w:type="dxa"/>
            <w:gridSpan w:val="3"/>
          </w:tcPr>
          <w:p>
            <w:pPr>
              <w:pStyle w:val="nTable"/>
              <w:spacing w:after="40"/>
              <w:rPr>
                <w:sz w:val="19"/>
              </w:rPr>
            </w:pPr>
            <w:r>
              <w:rPr>
                <w:i/>
                <w:sz w:val="19"/>
              </w:rPr>
              <w:t>Road Traffic Amendment (Vehicle Licensing) Act 2001</w:t>
            </w:r>
            <w:r>
              <w:rPr>
                <w:sz w:val="19"/>
              </w:rPr>
              <w:t xml:space="preserve"> Pt. 3 Div. 3</w:t>
            </w:r>
          </w:p>
        </w:tc>
        <w:tc>
          <w:tcPr>
            <w:tcW w:w="1134" w:type="dxa"/>
            <w:gridSpan w:val="2"/>
          </w:tcPr>
          <w:p>
            <w:pPr>
              <w:pStyle w:val="nTable"/>
              <w:spacing w:after="40"/>
              <w:rPr>
                <w:sz w:val="19"/>
              </w:rPr>
            </w:pPr>
            <w:r>
              <w:rPr>
                <w:sz w:val="19"/>
              </w:rPr>
              <w:t>28 of 2001</w:t>
            </w:r>
          </w:p>
        </w:tc>
        <w:tc>
          <w:tcPr>
            <w:tcW w:w="1134" w:type="dxa"/>
            <w:gridSpan w:val="2"/>
          </w:tcPr>
          <w:p>
            <w:pPr>
              <w:pStyle w:val="nTable"/>
              <w:spacing w:after="40"/>
              <w:rPr>
                <w:sz w:val="19"/>
              </w:rPr>
            </w:pPr>
            <w:r>
              <w:rPr>
                <w:sz w:val="19"/>
              </w:rPr>
              <w:t>21 Dec 2001</w:t>
            </w:r>
          </w:p>
        </w:tc>
        <w:tc>
          <w:tcPr>
            <w:tcW w:w="2552" w:type="dxa"/>
            <w:gridSpan w:val="2"/>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3"/>
          <w:wAfter w:w="32" w:type="dxa"/>
          <w:cantSplit/>
        </w:trPr>
        <w:tc>
          <w:tcPr>
            <w:tcW w:w="2268" w:type="dxa"/>
            <w:gridSpan w:val="3"/>
          </w:tcPr>
          <w:p>
            <w:pPr>
              <w:pStyle w:val="nTable"/>
              <w:spacing w:after="40"/>
              <w:rPr>
                <w:i/>
                <w:sz w:val="19"/>
              </w:rPr>
            </w:pPr>
            <w:r>
              <w:rPr>
                <w:i/>
                <w:sz w:val="19"/>
              </w:rPr>
              <w:t>Corporations (Consequential Amendments) Act (No. 2) 2003</w:t>
            </w:r>
            <w:r>
              <w:rPr>
                <w:sz w:val="19"/>
              </w:rPr>
              <w:t xml:space="preserve"> Pt. 14</w:t>
            </w:r>
          </w:p>
        </w:tc>
        <w:tc>
          <w:tcPr>
            <w:tcW w:w="1134" w:type="dxa"/>
            <w:gridSpan w:val="2"/>
          </w:tcPr>
          <w:p>
            <w:pPr>
              <w:pStyle w:val="nTable"/>
              <w:spacing w:after="40"/>
              <w:rPr>
                <w:sz w:val="19"/>
              </w:rPr>
            </w:pPr>
            <w:r>
              <w:rPr>
                <w:sz w:val="19"/>
              </w:rPr>
              <w:t>20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gridAfter w:val="3"/>
          <w:wAfter w:w="32" w:type="dxa"/>
          <w:cantSplit/>
        </w:trPr>
        <w:tc>
          <w:tcPr>
            <w:tcW w:w="2268" w:type="dxa"/>
            <w:gridSpan w:val="3"/>
          </w:tcPr>
          <w:p>
            <w:pPr>
              <w:pStyle w:val="nTable"/>
              <w:spacing w:after="40"/>
              <w:rPr>
                <w:sz w:val="19"/>
              </w:rPr>
            </w:pPr>
            <w:r>
              <w:rPr>
                <w:i/>
                <w:sz w:val="19"/>
              </w:rPr>
              <w:t>Corporations (Consequential Amendments) Act (No. 3) 2003</w:t>
            </w:r>
            <w:r>
              <w:rPr>
                <w:sz w:val="19"/>
              </w:rPr>
              <w:t xml:space="preserve"> Pt. 7</w:t>
            </w:r>
            <w:r>
              <w:rPr>
                <w:sz w:val="19"/>
                <w:vertAlign w:val="superscript"/>
              </w:rPr>
              <w:t> 15</w:t>
            </w:r>
          </w:p>
        </w:tc>
        <w:tc>
          <w:tcPr>
            <w:tcW w:w="1134" w:type="dxa"/>
            <w:gridSpan w:val="2"/>
          </w:tcPr>
          <w:p>
            <w:pPr>
              <w:pStyle w:val="nTable"/>
              <w:spacing w:after="40"/>
              <w:rPr>
                <w:sz w:val="19"/>
              </w:rPr>
            </w:pPr>
            <w:r>
              <w:rPr>
                <w:sz w:val="19"/>
              </w:rPr>
              <w:t>21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gridAfter w:val="3"/>
          <w:wAfter w:w="32" w:type="dxa"/>
          <w:cantSplit/>
        </w:trPr>
        <w:tc>
          <w:tcPr>
            <w:tcW w:w="2268" w:type="dxa"/>
            <w:gridSpan w:val="3"/>
          </w:tcPr>
          <w:p>
            <w:pPr>
              <w:pStyle w:val="nTable"/>
              <w:spacing w:after="40"/>
              <w:rPr>
                <w:sz w:val="19"/>
              </w:rPr>
            </w:pPr>
            <w:r>
              <w:rPr>
                <w:i/>
                <w:sz w:val="19"/>
              </w:rPr>
              <w:t>Acts Amendment (Equality of Status) Act 2003</w:t>
            </w:r>
            <w:r>
              <w:rPr>
                <w:sz w:val="19"/>
              </w:rPr>
              <w:t xml:space="preserve"> Pt. 38</w:t>
            </w:r>
          </w:p>
        </w:tc>
        <w:tc>
          <w:tcPr>
            <w:tcW w:w="1134" w:type="dxa"/>
            <w:gridSpan w:val="2"/>
          </w:tcPr>
          <w:p>
            <w:pPr>
              <w:pStyle w:val="nTable"/>
              <w:spacing w:after="40"/>
              <w:rPr>
                <w:sz w:val="19"/>
              </w:rPr>
            </w:pPr>
            <w:r>
              <w:rPr>
                <w:sz w:val="19"/>
              </w:rPr>
              <w:t>28 of 2003</w:t>
            </w:r>
          </w:p>
        </w:tc>
        <w:tc>
          <w:tcPr>
            <w:tcW w:w="1134" w:type="dxa"/>
            <w:gridSpan w:val="2"/>
          </w:tcPr>
          <w:p>
            <w:pPr>
              <w:pStyle w:val="nTable"/>
              <w:spacing w:after="40"/>
              <w:rPr>
                <w:sz w:val="19"/>
              </w:rPr>
            </w:pPr>
            <w:r>
              <w:rPr>
                <w:sz w:val="19"/>
              </w:rPr>
              <w:t>22 May 2003</w:t>
            </w:r>
          </w:p>
        </w:tc>
        <w:tc>
          <w:tcPr>
            <w:tcW w:w="255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3"/>
          <w:wAfter w:w="32" w:type="dxa"/>
          <w:cantSplit/>
        </w:trPr>
        <w:tc>
          <w:tcPr>
            <w:tcW w:w="2268" w:type="dxa"/>
            <w:gridSpan w:val="3"/>
          </w:tcPr>
          <w:p>
            <w:pPr>
              <w:pStyle w:val="nTable"/>
              <w:spacing w:after="40"/>
              <w:rPr>
                <w:sz w:val="19"/>
              </w:rPr>
            </w:pPr>
            <w:r>
              <w:rPr>
                <w:i/>
                <w:sz w:val="19"/>
              </w:rPr>
              <w:t>Statutes (Repeals and Minor Amendments) Act 2003</w:t>
            </w:r>
            <w:r>
              <w:rPr>
                <w:sz w:val="19"/>
              </w:rPr>
              <w:t xml:space="preserve"> s. 79</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52" w:type="dxa"/>
            <w:gridSpan w:val="2"/>
          </w:tcPr>
          <w:p>
            <w:pPr>
              <w:pStyle w:val="nTable"/>
              <w:spacing w:after="40"/>
              <w:rPr>
                <w:sz w:val="19"/>
              </w:rPr>
            </w:pPr>
            <w:r>
              <w:rPr>
                <w:spacing w:val="-2"/>
                <w:sz w:val="19"/>
              </w:rPr>
              <w:t>15 Dec 2003 (see s. 2)</w:t>
            </w:r>
          </w:p>
        </w:tc>
      </w:tr>
      <w:tr>
        <w:trPr>
          <w:gridAfter w:val="3"/>
          <w:wAfter w:w="32" w:type="dxa"/>
          <w:cantSplit/>
        </w:trPr>
        <w:tc>
          <w:tcPr>
            <w:tcW w:w="7088" w:type="dxa"/>
            <w:gridSpan w:val="9"/>
          </w:tcPr>
          <w:p>
            <w:pPr>
              <w:pStyle w:val="nTable"/>
              <w:spacing w:after="40"/>
              <w:rPr>
                <w:sz w:val="19"/>
              </w:rPr>
            </w:pPr>
            <w:r>
              <w:rPr>
                <w:b/>
                <w:sz w:val="19"/>
              </w:rPr>
              <w:t xml:space="preserve">Reprint 2: The </w:t>
            </w:r>
            <w:r>
              <w:rPr>
                <w:b/>
                <w:i/>
                <w:sz w:val="19"/>
              </w:rPr>
              <w:t>Local Government Act 1995</w:t>
            </w:r>
            <w:r>
              <w:rPr>
                <w:b/>
                <w:sz w:val="19"/>
              </w:rPr>
              <w:t xml:space="preserve"> as at 2 Apr 2004</w:t>
            </w:r>
            <w:r>
              <w:rPr>
                <w:sz w:val="19"/>
              </w:rPr>
              <w:t xml:space="preserve"> (includes amendments listed above except those in the </w:t>
            </w:r>
            <w:r>
              <w:rPr>
                <w:i/>
                <w:sz w:val="19"/>
              </w:rPr>
              <w:t>Road Traffic Amendment (Vehicle Licensing) Act 2001</w:t>
            </w:r>
            <w:r>
              <w:rPr>
                <w:sz w:val="19"/>
              </w:rPr>
              <w:t xml:space="preserve">) (correction in </w:t>
            </w:r>
            <w:r>
              <w:rPr>
                <w:i/>
                <w:sz w:val="19"/>
              </w:rPr>
              <w:t>Gazette</w:t>
            </w:r>
            <w:r>
              <w:rPr>
                <w:sz w:val="19"/>
              </w:rPr>
              <w:t xml:space="preserve"> 1 Oct 2004 p. 4283)</w:t>
            </w:r>
          </w:p>
        </w:tc>
      </w:tr>
      <w:tr>
        <w:trPr>
          <w:gridAfter w:val="3"/>
          <w:wAfter w:w="32" w:type="dxa"/>
          <w:cantSplit/>
        </w:trPr>
        <w:tc>
          <w:tcPr>
            <w:tcW w:w="2268" w:type="dxa"/>
            <w:gridSpan w:val="3"/>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165</w:t>
            </w:r>
          </w:p>
        </w:tc>
        <w:tc>
          <w:tcPr>
            <w:tcW w:w="1134" w:type="dxa"/>
            <w:gridSpan w:val="2"/>
          </w:tcPr>
          <w:p>
            <w:pPr>
              <w:pStyle w:val="nTable"/>
              <w:spacing w:after="40"/>
              <w:rPr>
                <w:sz w:val="19"/>
              </w:rPr>
            </w:pPr>
            <w:r>
              <w:rPr>
                <w:snapToGrid w:val="0"/>
                <w:sz w:val="19"/>
                <w:lang w:val="en-US"/>
              </w:rPr>
              <w:t>42 of 2004</w:t>
            </w:r>
          </w:p>
        </w:tc>
        <w:tc>
          <w:tcPr>
            <w:tcW w:w="1134" w:type="dxa"/>
            <w:gridSpan w:val="2"/>
          </w:tcPr>
          <w:p>
            <w:pPr>
              <w:pStyle w:val="nTable"/>
              <w:spacing w:after="40"/>
              <w:rPr>
                <w:sz w:val="19"/>
              </w:rPr>
            </w:pPr>
            <w:r>
              <w:rPr>
                <w:sz w:val="19"/>
              </w:rPr>
              <w:t>9 Nov 2004</w:t>
            </w:r>
          </w:p>
        </w:tc>
        <w:tc>
          <w:tcPr>
            <w:tcW w:w="2552" w:type="dxa"/>
            <w:gridSpan w:val="2"/>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gridAfter w:val="3"/>
          <w:wAfter w:w="32" w:type="dxa"/>
          <w:cantSplit/>
        </w:trPr>
        <w:tc>
          <w:tcPr>
            <w:tcW w:w="2268" w:type="dxa"/>
            <w:gridSpan w:val="3"/>
          </w:tcPr>
          <w:p>
            <w:pPr>
              <w:pStyle w:val="nTable"/>
              <w:spacing w:after="40"/>
              <w:ind w:right="113"/>
              <w:rPr>
                <w:sz w:val="19"/>
              </w:rPr>
            </w:pPr>
            <w:r>
              <w:rPr>
                <w:i/>
                <w:snapToGrid w:val="0"/>
                <w:sz w:val="19"/>
              </w:rPr>
              <w:t>Local Government Amendment Act 2004</w:t>
            </w:r>
            <w:r>
              <w:rPr>
                <w:snapToGrid w:val="0"/>
                <w:sz w:val="19"/>
              </w:rPr>
              <w:t xml:space="preserve"> s. 4</w:t>
            </w:r>
            <w:r>
              <w:rPr>
                <w:snapToGrid w:val="0"/>
                <w:sz w:val="19"/>
              </w:rPr>
              <w:noBreakHyphen/>
              <w:t>1</w:t>
            </w:r>
            <w:r>
              <w:rPr>
                <w:sz w:val="19"/>
              </w:rPr>
              <w:t xml:space="preserve">5, 16(4), </w:t>
            </w:r>
            <w:r>
              <w:rPr>
                <w:snapToGrid w:val="0"/>
                <w:sz w:val="19"/>
              </w:rPr>
              <w:t xml:space="preserve">17, </w:t>
            </w:r>
            <w:r>
              <w:rPr>
                <w:sz w:val="19"/>
              </w:rPr>
              <w:t>18, 19(1), 21</w:t>
            </w:r>
            <w:r>
              <w:rPr>
                <w:sz w:val="19"/>
              </w:rPr>
              <w:noBreakHyphen/>
            </w:r>
            <w:r>
              <w:rPr>
                <w:snapToGrid w:val="0"/>
                <w:sz w:val="19"/>
              </w:rPr>
              <w:t>37, 38(1) and (2) and 39</w:t>
            </w:r>
            <w:r>
              <w:rPr>
                <w:sz w:val="19"/>
              </w:rPr>
              <w:noBreakHyphen/>
              <w:t>74</w:t>
            </w:r>
            <w:r>
              <w:rPr>
                <w:snapToGrid w:val="0"/>
                <w:sz w:val="19"/>
                <w:vertAlign w:val="superscript"/>
              </w:rPr>
              <w:t> 16-19</w:t>
            </w:r>
          </w:p>
        </w:tc>
        <w:tc>
          <w:tcPr>
            <w:tcW w:w="1134" w:type="dxa"/>
            <w:gridSpan w:val="2"/>
          </w:tcPr>
          <w:p>
            <w:pPr>
              <w:pStyle w:val="nTable"/>
              <w:spacing w:after="40"/>
              <w:rPr>
                <w:sz w:val="19"/>
              </w:rPr>
            </w:pPr>
            <w:r>
              <w:rPr>
                <w:sz w:val="19"/>
              </w:rPr>
              <w:t>49 of 2004 (as amended by No. 8 of 2009 s. 88)</w:t>
            </w:r>
          </w:p>
        </w:tc>
        <w:tc>
          <w:tcPr>
            <w:tcW w:w="1134" w:type="dxa"/>
            <w:gridSpan w:val="2"/>
          </w:tcPr>
          <w:p>
            <w:pPr>
              <w:pStyle w:val="nTable"/>
              <w:spacing w:after="40"/>
              <w:rPr>
                <w:sz w:val="19"/>
              </w:rPr>
            </w:pPr>
            <w:r>
              <w:rPr>
                <w:sz w:val="19"/>
              </w:rPr>
              <w:t>12 Nov 2004</w:t>
            </w:r>
          </w:p>
        </w:tc>
        <w:tc>
          <w:tcPr>
            <w:tcW w:w="2552" w:type="dxa"/>
            <w:gridSpan w:val="2"/>
          </w:tcPr>
          <w:p>
            <w:pPr>
              <w:pStyle w:val="nTable"/>
              <w:spacing w:after="40"/>
              <w:rPr>
                <w:sz w:val="19"/>
              </w:rPr>
            </w:pPr>
            <w:r>
              <w:rPr>
                <w:sz w:val="19"/>
              </w:rPr>
              <w:t>s. 17, 30</w:t>
            </w:r>
            <w:r>
              <w:rPr>
                <w:sz w:val="19"/>
              </w:rPr>
              <w:noBreakHyphen/>
              <w:t>37, 38(1) and (2) and 39</w:t>
            </w:r>
            <w:r>
              <w:rPr>
                <w:sz w:val="19"/>
              </w:rPr>
              <w:noBreakHyphen/>
              <w:t xml:space="preserve">41: 22 Jan 2005 (see s. 2 and </w:t>
            </w:r>
            <w:r>
              <w:rPr>
                <w:i/>
                <w:sz w:val="19"/>
              </w:rPr>
              <w:t>Gazette</w:t>
            </w:r>
            <w:r>
              <w:rPr>
                <w:sz w:val="19"/>
              </w:rPr>
              <w:t xml:space="preserve"> 21 Jan 2005 p. 257);</w:t>
            </w:r>
            <w:r>
              <w:rPr>
                <w:sz w:val="19"/>
              </w:rPr>
              <w:br/>
              <w:t>s. 10</w:t>
            </w:r>
            <w:r>
              <w:rPr>
                <w:sz w:val="19"/>
              </w:rPr>
              <w:noBreakHyphen/>
              <w:t>15, 18, 21, 22, 42, 46(3), 47, 48, 53, 55</w:t>
            </w:r>
            <w:r>
              <w:rPr>
                <w:sz w:val="19"/>
              </w:rPr>
              <w:noBreakHyphen/>
              <w:t>58, 61</w:t>
            </w:r>
            <w:r>
              <w:rPr>
                <w:sz w:val="19"/>
              </w:rPr>
              <w:noBreakHyphen/>
              <w:t xml:space="preserve">64, 67, 68, 70, 71, 73 and 74: 1 Apr 2005 (see s. 2 and </w:t>
            </w:r>
            <w:r>
              <w:rPr>
                <w:i/>
                <w:sz w:val="19"/>
              </w:rPr>
              <w:t>Gazette</w:t>
            </w:r>
            <w:r>
              <w:rPr>
                <w:sz w:val="19"/>
              </w:rPr>
              <w:t xml:space="preserve"> 31 Mar 2005 p. 1029);</w:t>
            </w:r>
            <w:r>
              <w:rPr>
                <w:sz w:val="19"/>
              </w:rPr>
              <w:br/>
              <w:t>s. 4</w:t>
            </w:r>
            <w:r>
              <w:rPr>
                <w:sz w:val="19"/>
              </w:rPr>
              <w:noBreakHyphen/>
              <w:t>9, 16(4), 19(1), 23</w:t>
            </w:r>
            <w:r>
              <w:rPr>
                <w:sz w:val="19"/>
              </w:rPr>
              <w:noBreakHyphen/>
              <w:t>29, 43</w:t>
            </w:r>
            <w:r>
              <w:rPr>
                <w:sz w:val="19"/>
              </w:rPr>
              <w:noBreakHyphen/>
              <w:t>45, 46(1), (2) and (4), 49</w:t>
            </w:r>
            <w:r>
              <w:rPr>
                <w:sz w:val="19"/>
              </w:rPr>
              <w:noBreakHyphen/>
              <w:t xml:space="preserve">52, 54, 65, 66, 69 and 72: 7 May 2005 (see s. 2 and </w:t>
            </w:r>
            <w:r>
              <w:rPr>
                <w:i/>
                <w:sz w:val="19"/>
              </w:rPr>
              <w:t>Gazette</w:t>
            </w:r>
            <w:r>
              <w:rPr>
                <w:sz w:val="19"/>
              </w:rPr>
              <w:t xml:space="preserve"> 31 Mar 2005 p. 1029 and 29 Apr 2005 p. 1771);</w:t>
            </w:r>
            <w:r>
              <w:rPr>
                <w:sz w:val="19"/>
              </w:rPr>
              <w:br/>
              <w:t xml:space="preserve">Proclamation published 31 Mar 2005 p. 1029 revoked to the extent that the proclamation applies to s. 16(1), (2), (3) and (5) and s. 19(2) (see </w:t>
            </w:r>
            <w:r>
              <w:rPr>
                <w:i/>
                <w:sz w:val="19"/>
              </w:rPr>
              <w:t>Gazette</w:t>
            </w:r>
            <w:r>
              <w:rPr>
                <w:sz w:val="19"/>
              </w:rPr>
              <w:t xml:space="preserve"> 29 Apr 2005 p. 1771);</w:t>
            </w:r>
            <w:r>
              <w:rPr>
                <w:sz w:val="19"/>
              </w:rPr>
              <w:br/>
              <w:t xml:space="preserve">s. 59 and 60: 1 Jul 2005 (see s. 2 and </w:t>
            </w:r>
            <w:r>
              <w:rPr>
                <w:i/>
                <w:sz w:val="19"/>
              </w:rPr>
              <w:t>Gazette</w:t>
            </w:r>
            <w:r>
              <w:rPr>
                <w:sz w:val="19"/>
              </w:rPr>
              <w:t xml:space="preserve"> 31 Mar 2005 p. 1029)</w:t>
            </w:r>
            <w:r>
              <w:rPr>
                <w:sz w:val="19"/>
              </w:rPr>
              <w:br/>
            </w:r>
            <w:r>
              <w:t xml:space="preserve">s. 16(1), (2), (3) &amp; (5) deleted by No. 8 of 2009 s. 88 </w:t>
            </w:r>
          </w:p>
        </w:tc>
      </w:tr>
      <w:tr>
        <w:trPr>
          <w:gridAfter w:val="3"/>
          <w:wAfter w:w="32" w:type="dxa"/>
          <w:cantSplit/>
        </w:trPr>
        <w:tc>
          <w:tcPr>
            <w:tcW w:w="2268" w:type="dxa"/>
            <w:gridSpan w:val="3"/>
          </w:tcPr>
          <w:p>
            <w:pPr>
              <w:pStyle w:val="nTable"/>
              <w:spacing w:after="40"/>
              <w:ind w:right="113"/>
              <w:rPr>
                <w:i/>
                <w:snapToGrid w:val="0"/>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24</w:t>
            </w:r>
          </w:p>
        </w:tc>
        <w:tc>
          <w:tcPr>
            <w:tcW w:w="1134" w:type="dxa"/>
            <w:gridSpan w:val="2"/>
          </w:tcPr>
          <w:p>
            <w:pPr>
              <w:pStyle w:val="nTable"/>
              <w:spacing w:after="40"/>
              <w:rPr>
                <w:sz w:val="19"/>
              </w:rPr>
            </w:pPr>
            <w:r>
              <w:rPr>
                <w:snapToGrid w:val="0"/>
                <w:sz w:val="19"/>
                <w:lang w:val="en-US"/>
              </w:rPr>
              <w:t>59 of 2004 (as amended by No. 2 of 2008 s. 77(13))</w:t>
            </w:r>
          </w:p>
        </w:tc>
        <w:tc>
          <w:tcPr>
            <w:tcW w:w="1134" w:type="dxa"/>
            <w:gridSpan w:val="2"/>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 xml:space="preserve">31 Dec 2004 p. 7128) </w:t>
            </w:r>
          </w:p>
        </w:tc>
      </w:tr>
      <w:tr>
        <w:trPr>
          <w:gridBefore w:val="2"/>
          <w:gridAfter w:val="1"/>
          <w:wBefore w:w="28" w:type="dxa"/>
          <w:wAfter w:w="12" w:type="dxa"/>
          <w:cantSplit/>
        </w:trPr>
        <w:tc>
          <w:tcPr>
            <w:tcW w:w="2268" w:type="dxa"/>
            <w:gridSpan w:val="2"/>
          </w:tcPr>
          <w:p>
            <w:pPr>
              <w:pStyle w:val="nTable"/>
              <w:spacing w:after="40"/>
              <w:ind w:left="-28"/>
              <w:rPr>
                <w:sz w:val="19"/>
                <w:vertAlign w:val="superscript"/>
              </w:rPr>
            </w:pPr>
            <w:r>
              <w:rPr>
                <w:i/>
                <w:snapToGrid w:val="0"/>
                <w:sz w:val="19"/>
              </w:rPr>
              <w:t>State Administrative Tribunal (Conferral of Jurisdiction) Amendment and Repeal Act 2004</w:t>
            </w:r>
            <w:r>
              <w:rPr>
                <w:snapToGrid w:val="0"/>
                <w:sz w:val="19"/>
              </w:rPr>
              <w:t xml:space="preserve"> Pt. 2 Div. 76</w:t>
            </w:r>
            <w:r>
              <w:rPr>
                <w:snapToGrid w:val="0"/>
                <w:sz w:val="19"/>
                <w:vertAlign w:val="superscript"/>
              </w:rPr>
              <w:t> 20, 21</w:t>
            </w:r>
          </w:p>
        </w:tc>
        <w:tc>
          <w:tcPr>
            <w:tcW w:w="1134" w:type="dxa"/>
            <w:gridSpan w:val="2"/>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44" w:type="dxa"/>
            <w:gridSpan w:val="3"/>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2"/>
          <w:gridAfter w:val="1"/>
          <w:wBefore w:w="28" w:type="dxa"/>
          <w:wAfter w:w="12" w:type="dxa"/>
          <w:cantSplit/>
        </w:trPr>
        <w:tc>
          <w:tcPr>
            <w:tcW w:w="2268" w:type="dxa"/>
            <w:gridSpan w:val="2"/>
          </w:tcPr>
          <w:p>
            <w:pPr>
              <w:pStyle w:val="nTable"/>
              <w:spacing w:after="40"/>
              <w:ind w:left="-28"/>
              <w:rPr>
                <w:i/>
                <w:snapToGrid w:val="0"/>
                <w:sz w:val="19"/>
              </w:rPr>
            </w:pPr>
            <w:r>
              <w:rPr>
                <w:i/>
                <w:snapToGrid w:val="0"/>
                <w:sz w:val="19"/>
                <w:lang w:val="en-US"/>
              </w:rPr>
              <w:t>Criminal Procedure and Appeals (Consequential and Other Provisions) Act 2004</w:t>
            </w:r>
            <w:r>
              <w:rPr>
                <w:snapToGrid w:val="0"/>
                <w:sz w:val="19"/>
                <w:lang w:val="en-US"/>
              </w:rPr>
              <w:t xml:space="preserve"> Pt. 11 and s. 80</w:t>
            </w:r>
          </w:p>
        </w:tc>
        <w:tc>
          <w:tcPr>
            <w:tcW w:w="1134" w:type="dxa"/>
            <w:gridSpan w:val="2"/>
          </w:tcPr>
          <w:p>
            <w:pPr>
              <w:pStyle w:val="nTable"/>
              <w:spacing w:after="40"/>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44" w:type="dxa"/>
            <w:gridSpan w:val="3"/>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2"/>
          <w:gridAfter w:val="1"/>
          <w:wBefore w:w="28" w:type="dxa"/>
          <w:wAfter w:w="12" w:type="dxa"/>
          <w:cantSplit/>
        </w:trPr>
        <w:tc>
          <w:tcPr>
            <w:tcW w:w="7080" w:type="dxa"/>
            <w:gridSpan w:val="9"/>
          </w:tcPr>
          <w:p>
            <w:pPr>
              <w:pStyle w:val="nTable"/>
              <w:spacing w:after="40"/>
              <w:rPr>
                <w:snapToGrid w:val="0"/>
                <w:sz w:val="19"/>
                <w:lang w:val="en-US"/>
              </w:rPr>
            </w:pPr>
            <w:r>
              <w:rPr>
                <w:b/>
                <w:snapToGrid w:val="0"/>
                <w:sz w:val="19"/>
                <w:lang w:val="en-US"/>
              </w:rPr>
              <w:t xml:space="preserve">Reprint 3: The </w:t>
            </w:r>
            <w:r>
              <w:rPr>
                <w:b/>
                <w:i/>
                <w:snapToGrid w:val="0"/>
                <w:sz w:val="19"/>
                <w:lang w:val="en-US"/>
              </w:rPr>
              <w:t>Local Government Act 1995</w:t>
            </w:r>
            <w:r>
              <w:rPr>
                <w:b/>
                <w:snapToGrid w:val="0"/>
                <w:sz w:val="19"/>
                <w:lang w:val="en-US"/>
              </w:rPr>
              <w:t xml:space="preserve"> as at 5 Aug 2005</w:t>
            </w:r>
            <w:r>
              <w:rPr>
                <w:snapToGrid w:val="0"/>
                <w:sz w:val="19"/>
                <w:lang w:val="en-US"/>
              </w:rPr>
              <w:t xml:space="preserve"> (includes amendments listed above</w:t>
            </w:r>
            <w:r>
              <w:rPr>
                <w:sz w:val="19"/>
              </w:rPr>
              <w:t xml:space="preserve"> except those in the </w:t>
            </w:r>
            <w:r>
              <w:rPr>
                <w:i/>
                <w:sz w:val="19"/>
              </w:rPr>
              <w:t>Road Traffic Amendment (Vehicle Licensing) Act 2001</w:t>
            </w:r>
            <w:r>
              <w:rPr>
                <w:snapToGrid w:val="0"/>
                <w:sz w:val="19"/>
                <w:lang w:val="en-US"/>
              </w:rPr>
              <w:t>)</w:t>
            </w:r>
          </w:p>
        </w:tc>
      </w:tr>
      <w:tr>
        <w:trPr>
          <w:gridBefore w:val="2"/>
          <w:gridAfter w:val="1"/>
          <w:wBefore w:w="28" w:type="dxa"/>
          <w:wAfter w:w="12" w:type="dxa"/>
          <w:cantSplit/>
        </w:trPr>
        <w:tc>
          <w:tcPr>
            <w:tcW w:w="2268" w:type="dxa"/>
            <w:gridSpan w:val="2"/>
          </w:tcPr>
          <w:p>
            <w:pPr>
              <w:pStyle w:val="nTable"/>
              <w:spacing w:after="40"/>
              <w:ind w:left="-28"/>
              <w:rPr>
                <w:i/>
                <w:snapToGrid w:val="0"/>
                <w:sz w:val="19"/>
              </w:rPr>
            </w:pPr>
            <w:r>
              <w:rPr>
                <w:i/>
                <w:sz w:val="19"/>
              </w:rPr>
              <w:t>Oaths, Affidavits and Statutory Declarations (Consequential Provisions) Act 2005</w:t>
            </w:r>
            <w:r>
              <w:rPr>
                <w:sz w:val="19"/>
              </w:rPr>
              <w:t xml:space="preserve"> Pt. 14</w:t>
            </w:r>
          </w:p>
        </w:tc>
        <w:tc>
          <w:tcPr>
            <w:tcW w:w="1134" w:type="dxa"/>
            <w:gridSpan w:val="2"/>
          </w:tcPr>
          <w:p>
            <w:pPr>
              <w:pStyle w:val="nTable"/>
              <w:spacing w:after="40"/>
              <w:rPr>
                <w:sz w:val="19"/>
              </w:rPr>
            </w:pPr>
            <w:r>
              <w:rPr>
                <w:sz w:val="19"/>
              </w:rPr>
              <w:t>24 of 2005</w:t>
            </w:r>
          </w:p>
        </w:tc>
        <w:tc>
          <w:tcPr>
            <w:tcW w:w="1134" w:type="dxa"/>
            <w:gridSpan w:val="2"/>
          </w:tcPr>
          <w:p>
            <w:pPr>
              <w:pStyle w:val="nTable"/>
              <w:spacing w:after="40"/>
              <w:rPr>
                <w:sz w:val="19"/>
              </w:rPr>
            </w:pPr>
            <w:r>
              <w:rPr>
                <w:sz w:val="19"/>
              </w:rPr>
              <w:t>2 Dec 2005</w:t>
            </w:r>
          </w:p>
        </w:tc>
        <w:tc>
          <w:tcPr>
            <w:tcW w:w="2544" w:type="dxa"/>
            <w:gridSpan w:val="3"/>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gridBefore w:val="2"/>
          <w:gridAfter w:val="1"/>
          <w:wBefore w:w="28" w:type="dxa"/>
          <w:wAfter w:w="12" w:type="dxa"/>
          <w:cantSplit/>
        </w:trPr>
        <w:tc>
          <w:tcPr>
            <w:tcW w:w="2268" w:type="dxa"/>
            <w:gridSpan w:val="2"/>
          </w:tcPr>
          <w:p>
            <w:pPr>
              <w:pStyle w:val="nTable"/>
              <w:spacing w:after="40"/>
              <w:ind w:left="-28"/>
              <w:rPr>
                <w:i/>
                <w:sz w:val="19"/>
              </w:rPr>
            </w:pPr>
            <w:r>
              <w:rPr>
                <w:i/>
                <w:snapToGrid w:val="0"/>
                <w:sz w:val="19"/>
                <w:lang w:val="en-US"/>
              </w:rPr>
              <w:t>Planning and Development (Consequential and Transitional Provisions) Act 2005</w:t>
            </w:r>
            <w:r>
              <w:rPr>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gridSpan w:val="2"/>
          </w:tcPr>
          <w:p>
            <w:pPr>
              <w:pStyle w:val="nTable"/>
              <w:spacing w:after="40"/>
              <w:rPr>
                <w:sz w:val="19"/>
              </w:rPr>
            </w:pPr>
            <w:r>
              <w:rPr>
                <w:sz w:val="19"/>
              </w:rPr>
              <w:t>12 Dec 2005</w:t>
            </w:r>
          </w:p>
        </w:tc>
        <w:tc>
          <w:tcPr>
            <w:tcW w:w="2544" w:type="dxa"/>
            <w:gridSpan w:val="3"/>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2"/>
          <w:gridAfter w:val="1"/>
          <w:wBefore w:w="28" w:type="dxa"/>
          <w:wAfter w:w="12" w:type="dxa"/>
          <w:cantSplit/>
        </w:trPr>
        <w:tc>
          <w:tcPr>
            <w:tcW w:w="2268" w:type="dxa"/>
            <w:gridSpan w:val="2"/>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12 Div. 3</w:t>
            </w:r>
            <w:r>
              <w:rPr>
                <w:snapToGrid w:val="0"/>
                <w:sz w:val="19"/>
                <w:vertAlign w:val="superscript"/>
                <w:lang w:val="en-US"/>
              </w:rPr>
              <w:t> 22</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544" w:type="dxa"/>
            <w:gridSpan w:val="3"/>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2"/>
          <w:gridAfter w:val="1"/>
          <w:wBefore w:w="28" w:type="dxa"/>
          <w:wAfter w:w="12" w:type="dxa"/>
          <w:cantSplit/>
        </w:trPr>
        <w:tc>
          <w:tcPr>
            <w:tcW w:w="2268" w:type="dxa"/>
            <w:gridSpan w:val="2"/>
          </w:tcPr>
          <w:p>
            <w:pPr>
              <w:pStyle w:val="nTable"/>
              <w:spacing w:after="40"/>
              <w:ind w:left="-28"/>
              <w:rPr>
                <w:i/>
                <w:snapToGrid w:val="0"/>
                <w:sz w:val="19"/>
                <w:lang w:val="en-US"/>
              </w:rPr>
            </w:pPr>
            <w:r>
              <w:rPr>
                <w:i/>
                <w:snapToGrid w:val="0"/>
                <w:sz w:val="19"/>
                <w:lang w:val="en-US"/>
              </w:rPr>
              <w:t>Land Information Authority Act 2006</w:t>
            </w:r>
            <w:r>
              <w:rPr>
                <w:snapToGrid w:val="0"/>
                <w:sz w:val="19"/>
                <w:lang w:val="en-US"/>
              </w:rPr>
              <w:t xml:space="preserve"> s. 144</w:t>
            </w:r>
          </w:p>
        </w:tc>
        <w:tc>
          <w:tcPr>
            <w:tcW w:w="1134" w:type="dxa"/>
            <w:gridSpan w:val="2"/>
          </w:tcPr>
          <w:p>
            <w:pPr>
              <w:pStyle w:val="nTable"/>
              <w:spacing w:after="40"/>
              <w:rPr>
                <w:snapToGrid w:val="0"/>
                <w:sz w:val="19"/>
                <w:lang w:val="en-US"/>
              </w:rPr>
            </w:pPr>
            <w:r>
              <w:rPr>
                <w:snapToGrid w:val="0"/>
                <w:sz w:val="19"/>
                <w:lang w:val="en-US"/>
              </w:rPr>
              <w:t>60 of 2006</w:t>
            </w:r>
          </w:p>
        </w:tc>
        <w:tc>
          <w:tcPr>
            <w:tcW w:w="1134" w:type="dxa"/>
            <w:gridSpan w:val="2"/>
          </w:tcPr>
          <w:p>
            <w:pPr>
              <w:pStyle w:val="nTable"/>
              <w:spacing w:after="40"/>
              <w:rPr>
                <w:sz w:val="19"/>
              </w:rPr>
            </w:pPr>
            <w:r>
              <w:rPr>
                <w:snapToGrid w:val="0"/>
                <w:sz w:val="19"/>
                <w:lang w:val="en-US"/>
              </w:rPr>
              <w:t>16 Nov 2006</w:t>
            </w:r>
          </w:p>
        </w:tc>
        <w:tc>
          <w:tcPr>
            <w:tcW w:w="2544" w:type="dxa"/>
            <w:gridSpan w:val="3"/>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gridBefore w:val="2"/>
          <w:gridAfter w:val="1"/>
          <w:wBefore w:w="28" w:type="dxa"/>
          <w:wAfter w:w="12" w:type="dxa"/>
          <w:cantSplit/>
        </w:trPr>
        <w:tc>
          <w:tcPr>
            <w:tcW w:w="2268" w:type="dxa"/>
            <w:gridSpan w:val="2"/>
          </w:tcPr>
          <w:p>
            <w:pPr>
              <w:pStyle w:val="nTable"/>
              <w:spacing w:after="40"/>
              <w:ind w:left="-28"/>
              <w:rPr>
                <w:snapToGrid w:val="0"/>
                <w:sz w:val="19"/>
                <w:lang w:val="en-US"/>
              </w:rPr>
            </w:pPr>
            <w:r>
              <w:rPr>
                <w:i/>
                <w:snapToGrid w:val="0"/>
                <w:sz w:val="19"/>
                <w:lang w:val="en-US"/>
              </w:rPr>
              <w:t>Local Government Amendment Act 2006</w:t>
            </w:r>
          </w:p>
        </w:tc>
        <w:tc>
          <w:tcPr>
            <w:tcW w:w="1134" w:type="dxa"/>
            <w:gridSpan w:val="2"/>
          </w:tcPr>
          <w:p>
            <w:pPr>
              <w:pStyle w:val="nTable"/>
              <w:spacing w:after="40"/>
              <w:rPr>
                <w:snapToGrid w:val="0"/>
                <w:sz w:val="19"/>
                <w:lang w:val="en-US"/>
              </w:rPr>
            </w:pPr>
            <w:r>
              <w:rPr>
                <w:snapToGrid w:val="0"/>
                <w:sz w:val="19"/>
                <w:lang w:val="en-US"/>
              </w:rPr>
              <w:t>66 of 2006</w:t>
            </w:r>
          </w:p>
        </w:tc>
        <w:tc>
          <w:tcPr>
            <w:tcW w:w="1134" w:type="dxa"/>
            <w:gridSpan w:val="2"/>
          </w:tcPr>
          <w:p>
            <w:pPr>
              <w:pStyle w:val="nTable"/>
              <w:spacing w:after="40"/>
              <w:rPr>
                <w:sz w:val="19"/>
              </w:rPr>
            </w:pPr>
            <w:r>
              <w:rPr>
                <w:sz w:val="19"/>
              </w:rPr>
              <w:t>8 Dec 2006</w:t>
            </w:r>
          </w:p>
        </w:tc>
        <w:tc>
          <w:tcPr>
            <w:tcW w:w="2544" w:type="dxa"/>
            <w:gridSpan w:val="3"/>
          </w:tcPr>
          <w:p>
            <w:pPr>
              <w:pStyle w:val="nTable"/>
              <w:spacing w:after="40"/>
              <w:rPr>
                <w:sz w:val="19"/>
              </w:rPr>
            </w:pPr>
            <w:r>
              <w:rPr>
                <w:sz w:val="19"/>
              </w:rPr>
              <w:t>Act other than s. 14: 9 Dec 2006 (see s. 2(1));</w:t>
            </w:r>
            <w:r>
              <w:rPr>
                <w:sz w:val="19"/>
              </w:rPr>
              <w:br/>
              <w:t xml:space="preserve">s. 14: 6 Sep 2007 (see s. 2(2) and </w:t>
            </w:r>
            <w:r>
              <w:rPr>
                <w:i/>
                <w:iCs/>
                <w:sz w:val="19"/>
              </w:rPr>
              <w:t>Gazette</w:t>
            </w:r>
            <w:r>
              <w:rPr>
                <w:sz w:val="19"/>
              </w:rPr>
              <w:t xml:space="preserve"> 21 Aug 2007 p. 4173)</w:t>
            </w:r>
          </w:p>
        </w:tc>
      </w:tr>
      <w:tr>
        <w:trPr>
          <w:gridBefore w:val="2"/>
          <w:gridAfter w:val="1"/>
          <w:wBefore w:w="28" w:type="dxa"/>
          <w:wAfter w:w="12" w:type="dxa"/>
          <w:cantSplit/>
        </w:trPr>
        <w:tc>
          <w:tcPr>
            <w:tcW w:w="2268" w:type="dxa"/>
            <w:gridSpan w:val="2"/>
          </w:tcPr>
          <w:p>
            <w:pPr>
              <w:pStyle w:val="nTable"/>
              <w:spacing w:after="40"/>
              <w:ind w:left="-28"/>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44" w:type="dxa"/>
            <w:gridSpan w:val="3"/>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2"/>
          <w:gridAfter w:val="1"/>
          <w:wBefore w:w="28" w:type="dxa"/>
          <w:wAfter w:w="12" w:type="dxa"/>
          <w:cantSplit/>
        </w:trPr>
        <w:tc>
          <w:tcPr>
            <w:tcW w:w="2268" w:type="dxa"/>
            <w:gridSpan w:val="2"/>
          </w:tcPr>
          <w:p>
            <w:pPr>
              <w:pStyle w:val="nTable"/>
              <w:spacing w:after="40"/>
              <w:ind w:left="-28"/>
              <w:rPr>
                <w:i/>
                <w:snapToGrid w:val="0"/>
                <w:sz w:val="19"/>
                <w:lang w:val="en-US"/>
              </w:rPr>
            </w:pPr>
            <w:r>
              <w:rPr>
                <w:i/>
                <w:snapToGrid w:val="0"/>
                <w:sz w:val="19"/>
                <w:lang w:val="en-US"/>
              </w:rPr>
              <w:t xml:space="preserve">Local Government </w:t>
            </w:r>
            <w:r>
              <w:rPr>
                <w:i/>
                <w:snapToGrid w:val="0"/>
                <w:sz w:val="19"/>
              </w:rPr>
              <w:t xml:space="preserve">(Official Conduct) </w:t>
            </w:r>
            <w:r>
              <w:rPr>
                <w:i/>
                <w:snapToGrid w:val="0"/>
                <w:sz w:val="19"/>
                <w:lang w:val="en-US"/>
              </w:rPr>
              <w:t>Amendment Act 2007</w:t>
            </w:r>
          </w:p>
        </w:tc>
        <w:tc>
          <w:tcPr>
            <w:tcW w:w="1134" w:type="dxa"/>
            <w:gridSpan w:val="2"/>
          </w:tcPr>
          <w:p>
            <w:pPr>
              <w:pStyle w:val="nTable"/>
              <w:spacing w:after="40"/>
              <w:rPr>
                <w:snapToGrid w:val="0"/>
                <w:sz w:val="19"/>
                <w:lang w:val="en-US"/>
              </w:rPr>
            </w:pPr>
            <w:r>
              <w:rPr>
                <w:snapToGrid w:val="0"/>
                <w:sz w:val="19"/>
                <w:lang w:val="en-US"/>
              </w:rPr>
              <w:t>1 of 2007</w:t>
            </w:r>
          </w:p>
        </w:tc>
        <w:tc>
          <w:tcPr>
            <w:tcW w:w="1134" w:type="dxa"/>
            <w:gridSpan w:val="2"/>
          </w:tcPr>
          <w:p>
            <w:pPr>
              <w:pStyle w:val="nTable"/>
              <w:spacing w:after="40"/>
              <w:rPr>
                <w:snapToGrid w:val="0"/>
                <w:sz w:val="19"/>
                <w:lang w:val="en-US"/>
              </w:rPr>
            </w:pPr>
            <w:r>
              <w:rPr>
                <w:snapToGrid w:val="0"/>
                <w:sz w:val="19"/>
                <w:lang w:val="en-US"/>
              </w:rPr>
              <w:t>28 Mar 2007</w:t>
            </w:r>
          </w:p>
        </w:tc>
        <w:tc>
          <w:tcPr>
            <w:tcW w:w="2544" w:type="dxa"/>
            <w:gridSpan w:val="3"/>
          </w:tcPr>
          <w:p>
            <w:pPr>
              <w:pStyle w:val="nTable"/>
              <w:spacing w:after="40"/>
              <w:rPr>
                <w:snapToGrid w:val="0"/>
                <w:sz w:val="19"/>
                <w:lang w:val="en-US"/>
              </w:rPr>
            </w:pPr>
            <w:r>
              <w:rPr>
                <w:snapToGrid w:val="0"/>
                <w:sz w:val="19"/>
                <w:lang w:val="en-US"/>
              </w:rPr>
              <w:t>s. 1 and 2: 28 Mar 2007;</w:t>
            </w:r>
            <w:r>
              <w:rPr>
                <w:snapToGrid w:val="0"/>
                <w:sz w:val="19"/>
                <w:lang w:val="en-US"/>
              </w:rPr>
              <w:br/>
              <w:t xml:space="preserve">Act other than s. 1 and 2: 21 Oct 2007 (see s. 2 and </w:t>
            </w:r>
            <w:r>
              <w:rPr>
                <w:i/>
                <w:iCs/>
                <w:snapToGrid w:val="0"/>
                <w:sz w:val="19"/>
                <w:lang w:val="en-US"/>
              </w:rPr>
              <w:t>Gazette</w:t>
            </w:r>
            <w:r>
              <w:rPr>
                <w:snapToGrid w:val="0"/>
                <w:sz w:val="19"/>
                <w:lang w:val="en-US"/>
              </w:rPr>
              <w:t xml:space="preserve"> 21 Aug 2007 p. 4173)</w:t>
            </w:r>
          </w:p>
        </w:tc>
      </w:tr>
      <w:tr>
        <w:trPr>
          <w:gridBefore w:val="2"/>
          <w:gridAfter w:val="1"/>
          <w:wBefore w:w="28" w:type="dxa"/>
          <w:wAfter w:w="12" w:type="dxa"/>
          <w:cantSplit/>
        </w:trPr>
        <w:tc>
          <w:tcPr>
            <w:tcW w:w="2268" w:type="dxa"/>
            <w:gridSpan w:val="2"/>
          </w:tcPr>
          <w:p>
            <w:pPr>
              <w:pStyle w:val="nTable"/>
              <w:spacing w:after="40"/>
              <w:ind w:left="-28"/>
              <w:rPr>
                <w:i/>
                <w:snapToGrid w:val="0"/>
                <w:sz w:val="19"/>
                <w:lang w:val="en-US"/>
              </w:rPr>
            </w:pPr>
            <w:r>
              <w:rPr>
                <w:i/>
                <w:snapToGrid w:val="0"/>
                <w:sz w:val="19"/>
                <w:lang w:val="en-US"/>
              </w:rPr>
              <w:t>Local Government Amendment Act 2007</w:t>
            </w:r>
          </w:p>
        </w:tc>
        <w:tc>
          <w:tcPr>
            <w:tcW w:w="1134" w:type="dxa"/>
            <w:gridSpan w:val="2"/>
          </w:tcPr>
          <w:p>
            <w:pPr>
              <w:pStyle w:val="nTable"/>
              <w:spacing w:after="40"/>
              <w:rPr>
                <w:snapToGrid w:val="0"/>
                <w:sz w:val="19"/>
                <w:lang w:val="en-US"/>
              </w:rPr>
            </w:pPr>
            <w:r>
              <w:rPr>
                <w:snapToGrid w:val="0"/>
                <w:sz w:val="19"/>
                <w:lang w:val="en-US"/>
              </w:rPr>
              <w:t>9 of 2007</w:t>
            </w:r>
          </w:p>
        </w:tc>
        <w:tc>
          <w:tcPr>
            <w:tcW w:w="1134" w:type="dxa"/>
            <w:gridSpan w:val="2"/>
          </w:tcPr>
          <w:p>
            <w:pPr>
              <w:pStyle w:val="nTable"/>
              <w:spacing w:after="40"/>
              <w:rPr>
                <w:snapToGrid w:val="0"/>
                <w:sz w:val="19"/>
                <w:lang w:val="en-US"/>
              </w:rPr>
            </w:pPr>
            <w:r>
              <w:rPr>
                <w:snapToGrid w:val="0"/>
                <w:sz w:val="19"/>
                <w:lang w:val="en-US"/>
              </w:rPr>
              <w:t>25 Jun 2007</w:t>
            </w:r>
          </w:p>
        </w:tc>
        <w:tc>
          <w:tcPr>
            <w:tcW w:w="2544" w:type="dxa"/>
            <w:gridSpan w:val="3"/>
          </w:tcPr>
          <w:p>
            <w:pPr>
              <w:pStyle w:val="nTable"/>
              <w:spacing w:after="40"/>
              <w:rPr>
                <w:snapToGrid w:val="0"/>
                <w:sz w:val="19"/>
                <w:lang w:val="en-US"/>
              </w:rPr>
            </w:pPr>
            <w:r>
              <w:rPr>
                <w:snapToGrid w:val="0"/>
                <w:sz w:val="19"/>
                <w:lang w:val="en-US"/>
              </w:rPr>
              <w:t>s. 1 and 2: 25 Jun 2007;</w:t>
            </w:r>
            <w:r>
              <w:rPr>
                <w:snapToGrid w:val="0"/>
                <w:sz w:val="19"/>
                <w:lang w:val="en-US"/>
              </w:rPr>
              <w:br/>
              <w:t xml:space="preserve">Act other than s. 1 and 2: 6 Sep 2007 (see s. 2 and </w:t>
            </w:r>
            <w:r>
              <w:rPr>
                <w:i/>
                <w:iCs/>
                <w:snapToGrid w:val="0"/>
                <w:sz w:val="19"/>
                <w:lang w:val="en-US"/>
              </w:rPr>
              <w:t>Gazette</w:t>
            </w:r>
            <w:r>
              <w:rPr>
                <w:snapToGrid w:val="0"/>
                <w:sz w:val="19"/>
                <w:lang w:val="en-US"/>
              </w:rPr>
              <w:t xml:space="preserve"> 3 Aug 2007 p. 3989)</w:t>
            </w:r>
          </w:p>
        </w:tc>
      </w:tr>
      <w:tr>
        <w:trPr>
          <w:gridBefore w:val="2"/>
          <w:wBefore w:w="28" w:type="dxa"/>
          <w:cantSplit/>
        </w:trPr>
        <w:tc>
          <w:tcPr>
            <w:tcW w:w="2268" w:type="dxa"/>
            <w:gridSpan w:val="2"/>
          </w:tcPr>
          <w:p>
            <w:pPr>
              <w:pStyle w:val="nTable"/>
              <w:spacing w:after="40"/>
              <w:rPr>
                <w:snapToGrid w:val="0"/>
                <w:sz w:val="19"/>
                <w:vertAlign w:val="superscript"/>
                <w:lang w:val="en-US"/>
              </w:rPr>
            </w:pPr>
            <w:r>
              <w:rPr>
                <w:i/>
                <w:sz w:val="19"/>
              </w:rPr>
              <w:t>Local Government (Miscellaneous Provisions) Amendment Act 2007</w:t>
            </w:r>
            <w:r>
              <w:rPr>
                <w:sz w:val="19"/>
              </w:rPr>
              <w:t xml:space="preserve"> s. 13</w:t>
            </w:r>
          </w:p>
        </w:tc>
        <w:tc>
          <w:tcPr>
            <w:tcW w:w="1134" w:type="dxa"/>
            <w:gridSpan w:val="2"/>
          </w:tcPr>
          <w:p>
            <w:pPr>
              <w:pStyle w:val="nTable"/>
              <w:spacing w:after="40"/>
              <w:rPr>
                <w:snapToGrid w:val="0"/>
                <w:sz w:val="19"/>
                <w:lang w:val="en-US"/>
              </w:rPr>
            </w:pPr>
            <w:r>
              <w:rPr>
                <w:snapToGrid w:val="0"/>
                <w:sz w:val="19"/>
                <w:lang w:val="en-US"/>
              </w:rPr>
              <w:t>11 of 2007</w:t>
            </w:r>
          </w:p>
        </w:tc>
        <w:tc>
          <w:tcPr>
            <w:tcW w:w="1134" w:type="dxa"/>
            <w:gridSpan w:val="2"/>
          </w:tcPr>
          <w:p>
            <w:pPr>
              <w:pStyle w:val="nTable"/>
              <w:spacing w:after="40"/>
              <w:rPr>
                <w:snapToGrid w:val="0"/>
                <w:sz w:val="19"/>
                <w:lang w:val="en-US"/>
              </w:rPr>
            </w:pPr>
            <w:r>
              <w:rPr>
                <w:snapToGrid w:val="0"/>
                <w:sz w:val="19"/>
                <w:lang w:val="en-US"/>
              </w:rPr>
              <w:t>29 Jun 2007</w:t>
            </w:r>
          </w:p>
        </w:tc>
        <w:tc>
          <w:tcPr>
            <w:tcW w:w="2556" w:type="dxa"/>
            <w:gridSpan w:val="4"/>
          </w:tcPr>
          <w:p>
            <w:pPr>
              <w:pStyle w:val="nTable"/>
              <w:spacing w:after="40"/>
              <w:rPr>
                <w:snapToGrid w:val="0"/>
                <w:sz w:val="19"/>
                <w:lang w:val="en-US"/>
              </w:rPr>
            </w:pPr>
            <w:r>
              <w:rPr>
                <w:snapToGrid w:val="0"/>
                <w:sz w:val="19"/>
                <w:lang w:val="en-US"/>
              </w:rPr>
              <w:t xml:space="preserve">1 Jul 2008 (see s. 2 and </w:t>
            </w:r>
            <w:r>
              <w:rPr>
                <w:i/>
                <w:iCs/>
                <w:snapToGrid w:val="0"/>
                <w:sz w:val="19"/>
                <w:lang w:val="en-US"/>
              </w:rPr>
              <w:t>Gazette</w:t>
            </w:r>
            <w:r>
              <w:rPr>
                <w:snapToGrid w:val="0"/>
                <w:sz w:val="19"/>
                <w:lang w:val="en-US"/>
              </w:rPr>
              <w:t xml:space="preserve"> 6 Jun 2008 p. 2179)</w:t>
            </w:r>
          </w:p>
        </w:tc>
      </w:tr>
      <w:tr>
        <w:trPr>
          <w:gridBefore w:val="2"/>
          <w:wBefore w:w="28" w:type="dxa"/>
          <w:cantSplit/>
          <w:ins w:id="11764" w:author="svcMRProcess" w:date="2018-09-05T04:20:00Z"/>
        </w:trPr>
        <w:tc>
          <w:tcPr>
            <w:tcW w:w="2268" w:type="dxa"/>
            <w:gridSpan w:val="2"/>
          </w:tcPr>
          <w:p>
            <w:pPr>
              <w:pStyle w:val="nTable"/>
              <w:spacing w:after="40"/>
              <w:rPr>
                <w:ins w:id="11765" w:author="svcMRProcess" w:date="2018-09-05T04:20:00Z"/>
                <w:i/>
                <w:sz w:val="19"/>
              </w:rPr>
            </w:pPr>
            <w:ins w:id="11766" w:author="svcMRProcess" w:date="2018-09-05T04:20:00Z">
              <w:r>
                <w:rPr>
                  <w:i/>
                  <w:sz w:val="19"/>
                </w:rPr>
                <w:t>Petroleum Amendment Act 2007</w:t>
              </w:r>
              <w:r>
                <w:rPr>
                  <w:iCs/>
                  <w:sz w:val="19"/>
                </w:rPr>
                <w:t xml:space="preserve"> s. 99</w:t>
              </w:r>
            </w:ins>
          </w:p>
        </w:tc>
        <w:tc>
          <w:tcPr>
            <w:tcW w:w="1134" w:type="dxa"/>
            <w:gridSpan w:val="2"/>
          </w:tcPr>
          <w:p>
            <w:pPr>
              <w:pStyle w:val="nTable"/>
              <w:spacing w:after="40"/>
              <w:rPr>
                <w:ins w:id="11767" w:author="svcMRProcess" w:date="2018-09-05T04:20:00Z"/>
                <w:snapToGrid w:val="0"/>
                <w:sz w:val="19"/>
                <w:lang w:val="en-US"/>
              </w:rPr>
            </w:pPr>
            <w:ins w:id="11768" w:author="svcMRProcess" w:date="2018-09-05T04:20:00Z">
              <w:r>
                <w:rPr>
                  <w:snapToGrid w:val="0"/>
                  <w:sz w:val="19"/>
                  <w:lang w:val="en-US"/>
                </w:rPr>
                <w:t>35 of 2007</w:t>
              </w:r>
            </w:ins>
          </w:p>
        </w:tc>
        <w:tc>
          <w:tcPr>
            <w:tcW w:w="1134" w:type="dxa"/>
            <w:gridSpan w:val="2"/>
          </w:tcPr>
          <w:p>
            <w:pPr>
              <w:pStyle w:val="nTable"/>
              <w:spacing w:after="40"/>
              <w:rPr>
                <w:ins w:id="11769" w:author="svcMRProcess" w:date="2018-09-05T04:20:00Z"/>
                <w:snapToGrid w:val="0"/>
                <w:sz w:val="19"/>
                <w:lang w:val="en-US"/>
              </w:rPr>
            </w:pPr>
            <w:ins w:id="11770" w:author="svcMRProcess" w:date="2018-09-05T04:20:00Z">
              <w:r>
                <w:rPr>
                  <w:sz w:val="19"/>
                </w:rPr>
                <w:t>21 Dec 2007</w:t>
              </w:r>
            </w:ins>
          </w:p>
        </w:tc>
        <w:tc>
          <w:tcPr>
            <w:tcW w:w="2556" w:type="dxa"/>
            <w:gridSpan w:val="4"/>
          </w:tcPr>
          <w:p>
            <w:pPr>
              <w:pStyle w:val="nTable"/>
              <w:spacing w:after="40"/>
              <w:rPr>
                <w:ins w:id="11771" w:author="svcMRProcess" w:date="2018-09-05T04:20:00Z"/>
                <w:snapToGrid w:val="0"/>
                <w:sz w:val="19"/>
                <w:lang w:val="en-US"/>
              </w:rPr>
            </w:pPr>
            <w:ins w:id="11772" w:author="svcMRProcess" w:date="2018-09-05T04:20:00Z">
              <w:r>
                <w:rPr>
                  <w:snapToGrid w:val="0"/>
                  <w:sz w:val="19"/>
                  <w:lang w:val="en-US"/>
                </w:rPr>
                <w:t xml:space="preserve">31 Oct 2009 (see s. 2(b) and </w:t>
              </w:r>
              <w:r>
                <w:rPr>
                  <w:i/>
                  <w:iCs/>
                  <w:snapToGrid w:val="0"/>
                  <w:sz w:val="19"/>
                  <w:lang w:val="en-US"/>
                </w:rPr>
                <w:t>Gazette</w:t>
              </w:r>
              <w:r>
                <w:rPr>
                  <w:snapToGrid w:val="0"/>
                  <w:sz w:val="19"/>
                  <w:lang w:val="en-US"/>
                </w:rPr>
                <w:t xml:space="preserve"> 30 Oct 2009 p. 4305)</w:t>
              </w:r>
            </w:ins>
          </w:p>
        </w:tc>
      </w:tr>
      <w:tr>
        <w:trPr>
          <w:gridBefore w:val="2"/>
          <w:gridAfter w:val="1"/>
          <w:wBefore w:w="28" w:type="dxa"/>
          <w:wAfter w:w="12" w:type="dxa"/>
          <w:cantSplit/>
        </w:trPr>
        <w:tc>
          <w:tcPr>
            <w:tcW w:w="7080" w:type="dxa"/>
            <w:gridSpan w:val="9"/>
          </w:tcPr>
          <w:p>
            <w:pPr>
              <w:pStyle w:val="nTable"/>
              <w:spacing w:after="40"/>
              <w:rPr>
                <w:snapToGrid w:val="0"/>
                <w:sz w:val="19"/>
                <w:lang w:val="en-US"/>
              </w:rPr>
            </w:pPr>
            <w:r>
              <w:rPr>
                <w:b/>
                <w:snapToGrid w:val="0"/>
                <w:sz w:val="19"/>
                <w:lang w:val="en-US"/>
              </w:rPr>
              <w:t xml:space="preserve">Reprint 4: The </w:t>
            </w:r>
            <w:r>
              <w:rPr>
                <w:b/>
                <w:i/>
                <w:snapToGrid w:val="0"/>
                <w:sz w:val="19"/>
                <w:lang w:val="en-US"/>
              </w:rPr>
              <w:t>Local Government Act 1995</w:t>
            </w:r>
            <w:r>
              <w:rPr>
                <w:b/>
                <w:snapToGrid w:val="0"/>
                <w:sz w:val="19"/>
                <w:lang w:val="en-US"/>
              </w:rPr>
              <w:t xml:space="preserve"> as at 18 Jan 2008</w:t>
            </w:r>
            <w:r>
              <w:rPr>
                <w:snapToGrid w:val="0"/>
                <w:sz w:val="19"/>
                <w:lang w:val="en-US"/>
              </w:rPr>
              <w:t xml:space="preserve"> (includes amendments listed above, except those in the </w:t>
            </w:r>
            <w:r>
              <w:rPr>
                <w:i/>
                <w:iCs/>
                <w:snapToGrid w:val="0"/>
                <w:sz w:val="19"/>
                <w:lang w:val="en-US"/>
              </w:rPr>
              <w:t>Local Government (Miscellaneous Provisions) Amendment Act 2007</w:t>
            </w:r>
            <w:del w:id="11773" w:author="svcMRProcess" w:date="2018-09-05T04:20:00Z">
              <w:r>
                <w:rPr>
                  <w:snapToGrid w:val="0"/>
                  <w:sz w:val="19"/>
                  <w:lang w:val="en-US"/>
                </w:rPr>
                <w:delText>)</w:delText>
              </w:r>
            </w:del>
            <w:ins w:id="11774" w:author="svcMRProcess" w:date="2018-09-05T04:20:00Z">
              <w:r>
                <w:rPr>
                  <w:snapToGrid w:val="0"/>
                  <w:sz w:val="19"/>
                  <w:lang w:val="en-US"/>
                </w:rPr>
                <w:t xml:space="preserve"> and the </w:t>
              </w:r>
              <w:r>
                <w:rPr>
                  <w:i/>
                  <w:sz w:val="19"/>
                </w:rPr>
                <w:t>Petroleum Amendment Act 2007</w:t>
              </w:r>
              <w:r>
                <w:rPr>
                  <w:snapToGrid w:val="0"/>
                  <w:sz w:val="19"/>
                  <w:lang w:val="en-US"/>
                </w:rPr>
                <w:t>)</w:t>
              </w:r>
            </w:ins>
          </w:p>
        </w:tc>
      </w:tr>
      <w:tr>
        <w:trPr>
          <w:gridBefore w:val="2"/>
          <w:gridAfter w:val="2"/>
          <w:wBefore w:w="28" w:type="dxa"/>
          <w:wAfter w:w="23" w:type="dxa"/>
          <w:cantSplit/>
        </w:trPr>
        <w:tc>
          <w:tcPr>
            <w:tcW w:w="2240" w:type="dxa"/>
          </w:tcPr>
          <w:p>
            <w:pPr>
              <w:pStyle w:val="nTable"/>
              <w:spacing w:after="40"/>
              <w:rPr>
                <w:iCs/>
                <w:sz w:val="19"/>
                <w:vertAlign w:val="superscript"/>
              </w:rPr>
            </w:pPr>
            <w:r>
              <w:rPr>
                <w:i/>
                <w:sz w:val="19"/>
              </w:rPr>
              <w:t>Duties Legislation Amendment Act 2008</w:t>
            </w:r>
            <w:r>
              <w:rPr>
                <w:iCs/>
                <w:sz w:val="19"/>
              </w:rPr>
              <w:t xml:space="preserve"> s. 52 </w:t>
            </w:r>
            <w:r>
              <w:rPr>
                <w:i/>
                <w:sz w:val="19"/>
              </w:rPr>
              <w:t xml:space="preserve"> </w:t>
            </w:r>
          </w:p>
        </w:tc>
        <w:tc>
          <w:tcPr>
            <w:tcW w:w="1134" w:type="dxa"/>
            <w:gridSpan w:val="2"/>
          </w:tcPr>
          <w:p>
            <w:pPr>
              <w:pStyle w:val="nTable"/>
              <w:spacing w:after="40"/>
              <w:rPr>
                <w:sz w:val="19"/>
              </w:rPr>
            </w:pPr>
            <w:r>
              <w:rPr>
                <w:sz w:val="19"/>
              </w:rPr>
              <w:t>12 of 2008</w:t>
            </w:r>
          </w:p>
        </w:tc>
        <w:tc>
          <w:tcPr>
            <w:tcW w:w="1134" w:type="dxa"/>
            <w:gridSpan w:val="2"/>
          </w:tcPr>
          <w:p>
            <w:pPr>
              <w:pStyle w:val="nTable"/>
              <w:spacing w:after="40"/>
              <w:rPr>
                <w:sz w:val="19"/>
              </w:rPr>
            </w:pPr>
            <w:r>
              <w:rPr>
                <w:sz w:val="19"/>
              </w:rPr>
              <w:t>14 Apr 2008</w:t>
            </w:r>
          </w:p>
        </w:tc>
        <w:tc>
          <w:tcPr>
            <w:tcW w:w="2561" w:type="dxa"/>
            <w:gridSpan w:val="3"/>
          </w:tcPr>
          <w:p>
            <w:pPr>
              <w:pStyle w:val="nTable"/>
              <w:spacing w:after="40"/>
              <w:rPr>
                <w:sz w:val="19"/>
              </w:rPr>
            </w:pPr>
            <w:r>
              <w:rPr>
                <w:sz w:val="19"/>
              </w:rPr>
              <w:t>1 Jul 2008 (see s. 2(d))</w:t>
            </w:r>
          </w:p>
        </w:tc>
      </w:tr>
      <w:tr>
        <w:trPr>
          <w:gridBefore w:val="1"/>
          <w:gridAfter w:val="3"/>
          <w:wBefore w:w="14" w:type="dxa"/>
          <w:wAfter w:w="32" w:type="dxa"/>
          <w:cantSplit/>
        </w:trPr>
        <w:tc>
          <w:tcPr>
            <w:tcW w:w="2254" w:type="dxa"/>
            <w:gridSpan w:val="2"/>
          </w:tcPr>
          <w:p>
            <w:pPr>
              <w:pStyle w:val="nTable"/>
              <w:spacing w:after="40"/>
              <w:ind w:right="113"/>
              <w:rPr>
                <w:iCs/>
                <w:sz w:val="19"/>
              </w:rPr>
            </w:pPr>
            <w:r>
              <w:rPr>
                <w:i/>
                <w:sz w:val="19"/>
              </w:rPr>
              <w:t>Statutes (Repeals and Miscellaneous Amendments) Act 2009</w:t>
            </w:r>
            <w:r>
              <w:rPr>
                <w:iCs/>
                <w:sz w:val="19"/>
              </w:rPr>
              <w:t xml:space="preserve"> s. 87</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2" w:type="dxa"/>
            <w:gridSpan w:val="2"/>
          </w:tcPr>
          <w:p>
            <w:pPr>
              <w:pStyle w:val="nTable"/>
              <w:spacing w:after="40"/>
              <w:rPr>
                <w:sz w:val="19"/>
              </w:rPr>
            </w:pPr>
            <w:r>
              <w:rPr>
                <w:sz w:val="19"/>
              </w:rPr>
              <w:t>22 May 2009 (see s. 2(b))</w:t>
            </w:r>
          </w:p>
        </w:tc>
      </w:tr>
      <w:tr>
        <w:trPr>
          <w:gridBefore w:val="1"/>
          <w:gridAfter w:val="3"/>
          <w:wBefore w:w="14" w:type="dxa"/>
          <w:wAfter w:w="32" w:type="dxa"/>
          <w:cantSplit/>
        </w:trPr>
        <w:tc>
          <w:tcPr>
            <w:tcW w:w="2254" w:type="dxa"/>
            <w:gridSpan w:val="2"/>
            <w:tcBorders>
              <w:bottom w:val="single" w:sz="8" w:space="0" w:color="auto"/>
            </w:tcBorders>
          </w:tcPr>
          <w:p>
            <w:pPr>
              <w:pStyle w:val="nTable"/>
              <w:spacing w:after="40"/>
              <w:ind w:right="113"/>
              <w:rPr>
                <w:i/>
                <w:sz w:val="19"/>
              </w:rPr>
            </w:pPr>
            <w:r>
              <w:rPr>
                <w:i/>
                <w:sz w:val="19"/>
              </w:rPr>
              <w:t>Local Government Amendment (Elections) Act 2009</w:t>
            </w:r>
          </w:p>
        </w:tc>
        <w:tc>
          <w:tcPr>
            <w:tcW w:w="1134" w:type="dxa"/>
            <w:gridSpan w:val="2"/>
            <w:tcBorders>
              <w:bottom w:val="single" w:sz="8" w:space="0" w:color="auto"/>
            </w:tcBorders>
          </w:tcPr>
          <w:p>
            <w:pPr>
              <w:pStyle w:val="nTable"/>
              <w:spacing w:after="40"/>
              <w:rPr>
                <w:sz w:val="19"/>
              </w:rPr>
            </w:pPr>
            <w:r>
              <w:rPr>
                <w:sz w:val="19"/>
              </w:rPr>
              <w:t>15 of 2009</w:t>
            </w:r>
          </w:p>
        </w:tc>
        <w:tc>
          <w:tcPr>
            <w:tcW w:w="1134" w:type="dxa"/>
            <w:gridSpan w:val="2"/>
            <w:tcBorders>
              <w:bottom w:val="single" w:sz="8" w:space="0" w:color="auto"/>
            </w:tcBorders>
          </w:tcPr>
          <w:p>
            <w:pPr>
              <w:pStyle w:val="nTable"/>
              <w:spacing w:after="40"/>
              <w:rPr>
                <w:sz w:val="19"/>
              </w:rPr>
            </w:pPr>
            <w:r>
              <w:rPr>
                <w:sz w:val="19"/>
              </w:rPr>
              <w:t>17 Aug 2009</w:t>
            </w:r>
          </w:p>
        </w:tc>
        <w:tc>
          <w:tcPr>
            <w:tcW w:w="2552" w:type="dxa"/>
            <w:gridSpan w:val="2"/>
            <w:tcBorders>
              <w:bottom w:val="single" w:sz="8" w:space="0" w:color="auto"/>
            </w:tcBorders>
          </w:tcPr>
          <w:p>
            <w:pPr>
              <w:pStyle w:val="nTable"/>
              <w:spacing w:after="40"/>
              <w:rPr>
                <w:del w:id="11775" w:author="svcMRProcess" w:date="2018-09-05T04:20:00Z"/>
                <w:sz w:val="19"/>
              </w:rPr>
            </w:pPr>
            <w:r>
              <w:rPr>
                <w:sz w:val="19"/>
              </w:rPr>
              <w:t>s. 1 and 2: 17 Aug 2009 (see s. 2(a));</w:t>
            </w:r>
          </w:p>
          <w:p>
            <w:pPr>
              <w:pStyle w:val="nTable"/>
              <w:spacing w:after="40"/>
              <w:rPr>
                <w:sz w:val="19"/>
              </w:rPr>
            </w:pPr>
            <w:ins w:id="11776" w:author="svcMRProcess" w:date="2018-09-05T04:20:00Z">
              <w:r>
                <w:rPr>
                  <w:sz w:val="19"/>
                </w:rPr>
                <w:br/>
              </w:r>
            </w:ins>
            <w:r>
              <w:rPr>
                <w:sz w:val="19"/>
              </w:rPr>
              <w:t xml:space="preserve">Act other than s. 1 and 2: 29 Aug 2009 (see s. 2(b) and </w:t>
            </w:r>
            <w:r>
              <w:rPr>
                <w:i/>
                <w:iCs/>
                <w:sz w:val="19"/>
              </w:rPr>
              <w:t>Gazette</w:t>
            </w:r>
            <w:r>
              <w:rPr>
                <w:sz w:val="19"/>
              </w:rPr>
              <w:t xml:space="preserve"> 28 Aug 2009 p. 3347)</w:t>
            </w:r>
          </w:p>
        </w:tc>
      </w:tr>
    </w:tbl>
    <w:p>
      <w:pPr>
        <w:pStyle w:val="nSubsection"/>
        <w:spacing w:before="360"/>
        <w:ind w:left="482" w:hanging="482"/>
      </w:pPr>
      <w:r>
        <w:rPr>
          <w:vertAlign w:val="superscript"/>
        </w:rPr>
        <w:t>1a</w:t>
      </w:r>
      <w:r>
        <w:tab/>
        <w:t>On the date as at which thi</w:t>
      </w:r>
      <w:bookmarkStart w:id="11777" w:name="_Hlt507390729"/>
      <w:bookmarkEnd w:id="11777"/>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778" w:name="UpToHere"/>
      <w:bookmarkStart w:id="11779" w:name="_Toc196125431"/>
      <w:bookmarkStart w:id="11780" w:name="_Toc244596266"/>
      <w:bookmarkStart w:id="11781" w:name="_Toc239149101"/>
      <w:bookmarkEnd w:id="11778"/>
      <w:r>
        <w:t>Provisions that have not come into operation</w:t>
      </w:r>
      <w:bookmarkEnd w:id="11779"/>
      <w:bookmarkEnd w:id="11780"/>
      <w:bookmarkEnd w:id="11781"/>
    </w:p>
    <w:tbl>
      <w:tblPr>
        <w:tblW w:w="0" w:type="auto"/>
        <w:tblInd w:w="42" w:type="dxa"/>
        <w:tblLayout w:type="fixed"/>
        <w:tblCellMar>
          <w:left w:w="56" w:type="dxa"/>
          <w:right w:w="56" w:type="dxa"/>
        </w:tblCellMar>
        <w:tblLook w:val="0000" w:firstRow="0" w:lastRow="0" w:firstColumn="0" w:lastColumn="0" w:noHBand="0" w:noVBand="0"/>
      </w:tblPr>
      <w:tblGrid>
        <w:gridCol w:w="2282"/>
        <w:gridCol w:w="34"/>
        <w:gridCol w:w="1100"/>
        <w:gridCol w:w="34"/>
        <w:gridCol w:w="1100"/>
        <w:gridCol w:w="35"/>
        <w:gridCol w:w="2512"/>
        <w:gridCol w:w="9"/>
      </w:tblGrid>
      <w:tr>
        <w:trPr>
          <w:gridAfter w:val="1"/>
          <w:wAfter w:w="9" w:type="dxa"/>
          <w:tblHeader/>
        </w:trPr>
        <w:tc>
          <w:tcPr>
            <w:tcW w:w="2316" w:type="dxa"/>
            <w:gridSpan w:val="2"/>
            <w:tcBorders>
              <w:top w:val="single" w:sz="8" w:space="0" w:color="auto"/>
              <w:bottom w:val="single" w:sz="8" w:space="0" w:color="auto"/>
            </w:tcBorders>
          </w:tcPr>
          <w:p>
            <w:pPr>
              <w:pStyle w:val="nTable"/>
              <w:keepNext/>
              <w:keepLines/>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5" w:type="dxa"/>
            <w:gridSpan w:val="2"/>
            <w:tcBorders>
              <w:top w:val="single" w:sz="8" w:space="0" w:color="auto"/>
              <w:bottom w:val="single" w:sz="8" w:space="0" w:color="auto"/>
            </w:tcBorders>
          </w:tcPr>
          <w:p>
            <w:pPr>
              <w:pStyle w:val="nTable"/>
              <w:keepNext/>
              <w:keepLines/>
              <w:spacing w:after="40"/>
              <w:rPr>
                <w:b/>
                <w:sz w:val="19"/>
              </w:rPr>
            </w:pPr>
            <w:r>
              <w:rPr>
                <w:b/>
                <w:sz w:val="19"/>
              </w:rPr>
              <w:t>Assent</w:t>
            </w:r>
          </w:p>
        </w:tc>
        <w:tc>
          <w:tcPr>
            <w:tcW w:w="2512"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82" w:type="dxa"/>
            <w:tcBorders>
              <w:top w:val="single" w:sz="8" w:space="0" w:color="auto"/>
            </w:tcBorders>
          </w:tcPr>
          <w:p>
            <w:pPr>
              <w:pStyle w:val="nTable"/>
              <w:spacing w:after="40"/>
              <w:ind w:right="113"/>
              <w:rPr>
                <w:sz w:val="19"/>
                <w:vertAlign w:val="superscript"/>
              </w:rPr>
            </w:pPr>
            <w:r>
              <w:rPr>
                <w:i/>
                <w:snapToGrid w:val="0"/>
                <w:sz w:val="19"/>
              </w:rPr>
              <w:t>Local Government Amendment Act 2004</w:t>
            </w:r>
            <w:r>
              <w:rPr>
                <w:snapToGrid w:val="0"/>
                <w:sz w:val="19"/>
              </w:rPr>
              <w:t xml:space="preserve"> </w:t>
            </w:r>
            <w:r>
              <w:rPr>
                <w:snapToGrid w:val="0"/>
                <w:sz w:val="19"/>
              </w:rPr>
              <w:br/>
            </w:r>
            <w:r>
              <w:rPr>
                <w:sz w:val="19"/>
              </w:rPr>
              <w:t>s. 19(2), 20 and 38(3) </w:t>
            </w:r>
            <w:r>
              <w:rPr>
                <w:snapToGrid w:val="0"/>
                <w:sz w:val="19"/>
                <w:vertAlign w:val="superscript"/>
              </w:rPr>
              <w:t>23</w:t>
            </w:r>
          </w:p>
        </w:tc>
        <w:tc>
          <w:tcPr>
            <w:tcW w:w="1134" w:type="dxa"/>
            <w:gridSpan w:val="2"/>
            <w:tcBorders>
              <w:top w:val="single" w:sz="8" w:space="0" w:color="auto"/>
            </w:tcBorders>
          </w:tcPr>
          <w:p>
            <w:pPr>
              <w:pStyle w:val="nTable"/>
              <w:spacing w:after="40"/>
              <w:rPr>
                <w:sz w:val="19"/>
              </w:rPr>
            </w:pPr>
            <w:r>
              <w:rPr>
                <w:sz w:val="19"/>
              </w:rPr>
              <w:t>49 of 2004</w:t>
            </w:r>
          </w:p>
        </w:tc>
        <w:tc>
          <w:tcPr>
            <w:tcW w:w="1134" w:type="dxa"/>
            <w:gridSpan w:val="2"/>
            <w:tcBorders>
              <w:top w:val="single" w:sz="8" w:space="0" w:color="auto"/>
            </w:tcBorders>
          </w:tcPr>
          <w:p>
            <w:pPr>
              <w:pStyle w:val="nTable"/>
              <w:spacing w:after="40"/>
              <w:rPr>
                <w:sz w:val="19"/>
              </w:rPr>
            </w:pPr>
            <w:r>
              <w:rPr>
                <w:sz w:val="19"/>
              </w:rPr>
              <w:t>12 Nov 2004</w:t>
            </w:r>
          </w:p>
        </w:tc>
        <w:tc>
          <w:tcPr>
            <w:tcW w:w="2556" w:type="dxa"/>
            <w:gridSpan w:val="3"/>
            <w:tcBorders>
              <w:top w:val="single" w:sz="8" w:space="0" w:color="auto"/>
            </w:tcBorders>
          </w:tcPr>
          <w:p>
            <w:pPr>
              <w:pStyle w:val="nTable"/>
              <w:spacing w:after="40"/>
              <w:rPr>
                <w:sz w:val="19"/>
              </w:rPr>
            </w:pPr>
            <w:r>
              <w:rPr>
                <w:sz w:val="19"/>
              </w:rPr>
              <w:t>To be proclaimed (see s. 2)</w:t>
            </w:r>
          </w:p>
        </w:tc>
      </w:tr>
      <w:tr>
        <w:trPr>
          <w:cantSplit/>
          <w:del w:id="11782" w:author="svcMRProcess" w:date="2018-09-05T04:20:00Z"/>
        </w:trPr>
        <w:tc>
          <w:tcPr>
            <w:tcW w:w="2282" w:type="dxa"/>
          </w:tcPr>
          <w:p>
            <w:pPr>
              <w:pStyle w:val="nTable"/>
              <w:spacing w:after="40"/>
              <w:rPr>
                <w:del w:id="11783" w:author="svcMRProcess" w:date="2018-09-05T04:20:00Z"/>
                <w:i/>
                <w:sz w:val="19"/>
              </w:rPr>
            </w:pPr>
            <w:del w:id="11784" w:author="svcMRProcess" w:date="2018-09-05T04:20:00Z">
              <w:r>
                <w:rPr>
                  <w:i/>
                  <w:snapToGrid w:val="0"/>
                  <w:sz w:val="19"/>
                </w:rPr>
                <w:delText>Petroleum Amendment Act 2007</w:delText>
              </w:r>
              <w:r>
                <w:rPr>
                  <w:iCs/>
                  <w:snapToGrid w:val="0"/>
                  <w:sz w:val="19"/>
                </w:rPr>
                <w:delText xml:space="preserve"> s. 99 </w:delText>
              </w:r>
              <w:r>
                <w:rPr>
                  <w:iCs/>
                  <w:snapToGrid w:val="0"/>
                  <w:sz w:val="19"/>
                  <w:vertAlign w:val="superscript"/>
                </w:rPr>
                <w:delText>27</w:delText>
              </w:r>
            </w:del>
          </w:p>
        </w:tc>
        <w:tc>
          <w:tcPr>
            <w:tcW w:w="1134" w:type="dxa"/>
            <w:gridSpan w:val="2"/>
          </w:tcPr>
          <w:p>
            <w:pPr>
              <w:pStyle w:val="nTable"/>
              <w:spacing w:after="40"/>
              <w:rPr>
                <w:del w:id="11785" w:author="svcMRProcess" w:date="2018-09-05T04:20:00Z"/>
                <w:snapToGrid w:val="0"/>
                <w:sz w:val="19"/>
                <w:lang w:val="en-US"/>
              </w:rPr>
            </w:pPr>
            <w:del w:id="11786" w:author="svcMRProcess" w:date="2018-09-05T04:20:00Z">
              <w:r>
                <w:rPr>
                  <w:sz w:val="19"/>
                </w:rPr>
                <w:delText>35 of 2007</w:delText>
              </w:r>
            </w:del>
          </w:p>
        </w:tc>
        <w:tc>
          <w:tcPr>
            <w:tcW w:w="1134" w:type="dxa"/>
            <w:gridSpan w:val="2"/>
          </w:tcPr>
          <w:p>
            <w:pPr>
              <w:pStyle w:val="nTable"/>
              <w:spacing w:after="40"/>
              <w:rPr>
                <w:del w:id="11787" w:author="svcMRProcess" w:date="2018-09-05T04:20:00Z"/>
                <w:snapToGrid w:val="0"/>
                <w:sz w:val="19"/>
                <w:lang w:val="en-US"/>
              </w:rPr>
            </w:pPr>
            <w:del w:id="11788" w:author="svcMRProcess" w:date="2018-09-05T04:20:00Z">
              <w:r>
                <w:rPr>
                  <w:sz w:val="19"/>
                </w:rPr>
                <w:delText>21 Dec 2007</w:delText>
              </w:r>
            </w:del>
          </w:p>
        </w:tc>
        <w:tc>
          <w:tcPr>
            <w:tcW w:w="2556" w:type="dxa"/>
            <w:gridSpan w:val="3"/>
          </w:tcPr>
          <w:p>
            <w:pPr>
              <w:pStyle w:val="nTable"/>
              <w:spacing w:after="40"/>
              <w:rPr>
                <w:del w:id="11789" w:author="svcMRProcess" w:date="2018-09-05T04:20:00Z"/>
                <w:snapToGrid w:val="0"/>
                <w:sz w:val="19"/>
                <w:lang w:val="en-US"/>
              </w:rPr>
            </w:pPr>
            <w:del w:id="11790" w:author="svcMRProcess" w:date="2018-09-05T04:20:00Z">
              <w:r>
                <w:rPr>
                  <w:sz w:val="19"/>
                </w:rPr>
                <w:delText>To be proclaimed (see s. 2(b))</w:delText>
              </w:r>
            </w:del>
          </w:p>
        </w:tc>
      </w:tr>
      <w:tr>
        <w:trPr>
          <w:cantSplit/>
        </w:trPr>
        <w:tc>
          <w:tcPr>
            <w:tcW w:w="2282" w:type="dxa"/>
          </w:tcPr>
          <w:p>
            <w:pPr>
              <w:pStyle w:val="nTable"/>
              <w:spacing w:after="40"/>
              <w:rPr>
                <w:iCs/>
                <w:snapToGrid w:val="0"/>
                <w:sz w:val="19"/>
                <w:vertAlign w:val="superscript"/>
              </w:rPr>
            </w:pPr>
            <w:r>
              <w:rPr>
                <w:i/>
                <w:snapToGrid w:val="0"/>
                <w:sz w:val="19"/>
              </w:rPr>
              <w:t>Local Government Amendment Act 2009</w:t>
            </w:r>
            <w:r>
              <w:rPr>
                <w:iCs/>
                <w:snapToGrid w:val="0"/>
                <w:sz w:val="19"/>
              </w:rPr>
              <w:t xml:space="preserve"> s. 3 and Pt. 2-8 </w:t>
            </w:r>
            <w:r>
              <w:rPr>
                <w:iCs/>
                <w:snapToGrid w:val="0"/>
                <w:sz w:val="19"/>
                <w:vertAlign w:val="superscript"/>
              </w:rPr>
              <w:t>28</w:t>
            </w:r>
          </w:p>
        </w:tc>
        <w:tc>
          <w:tcPr>
            <w:tcW w:w="1134" w:type="dxa"/>
            <w:gridSpan w:val="2"/>
          </w:tcPr>
          <w:p>
            <w:pPr>
              <w:pStyle w:val="nTable"/>
              <w:spacing w:after="40"/>
              <w:rPr>
                <w:sz w:val="19"/>
              </w:rPr>
            </w:pPr>
            <w:r>
              <w:rPr>
                <w:sz w:val="19"/>
              </w:rPr>
              <w:t>17 of 2009</w:t>
            </w:r>
          </w:p>
        </w:tc>
        <w:tc>
          <w:tcPr>
            <w:tcW w:w="1134" w:type="dxa"/>
            <w:gridSpan w:val="2"/>
          </w:tcPr>
          <w:p>
            <w:pPr>
              <w:pStyle w:val="nTable"/>
              <w:spacing w:after="40"/>
              <w:rPr>
                <w:sz w:val="19"/>
              </w:rPr>
            </w:pPr>
            <w:r>
              <w:rPr>
                <w:sz w:val="19"/>
              </w:rPr>
              <w:t>16 Sep 2009</w:t>
            </w:r>
          </w:p>
        </w:tc>
        <w:tc>
          <w:tcPr>
            <w:tcW w:w="2556" w:type="dxa"/>
            <w:gridSpan w:val="3"/>
          </w:tcPr>
          <w:p>
            <w:pPr>
              <w:pStyle w:val="nTable"/>
              <w:spacing w:after="40"/>
              <w:rPr>
                <w:sz w:val="19"/>
              </w:rPr>
            </w:pPr>
            <w:r>
              <w:rPr>
                <w:sz w:val="19"/>
              </w:rPr>
              <w:t>To be proclaimed (see s. 2(b))</w:t>
            </w:r>
          </w:p>
        </w:tc>
      </w:tr>
      <w:tr>
        <w:trPr>
          <w:cantSplit/>
        </w:trPr>
        <w:tc>
          <w:tcPr>
            <w:tcW w:w="2282" w:type="dxa"/>
            <w:tcBorders>
              <w:bottom w:val="single" w:sz="4" w:space="0" w:color="auto"/>
            </w:tcBorders>
          </w:tcPr>
          <w:p>
            <w:pPr>
              <w:pStyle w:val="nTable"/>
              <w:spacing w:after="40"/>
              <w:rPr>
                <w:iCs/>
                <w:snapToGrid w:val="0"/>
                <w:sz w:val="19"/>
              </w:rPr>
            </w:pPr>
            <w:r>
              <w:rPr>
                <w:i/>
                <w:snapToGrid w:val="0"/>
                <w:sz w:val="19"/>
              </w:rPr>
              <w:t>Co-operatives Act 2009</w:t>
            </w:r>
            <w:r>
              <w:rPr>
                <w:iCs/>
                <w:snapToGrid w:val="0"/>
                <w:sz w:val="19"/>
              </w:rPr>
              <w:t xml:space="preserve"> s. 506 and 516</w:t>
            </w:r>
            <w:r>
              <w:rPr>
                <w:iCs/>
                <w:snapToGrid w:val="0"/>
                <w:sz w:val="19"/>
                <w:vertAlign w:val="superscript"/>
              </w:rPr>
              <w:t> 29</w:t>
            </w:r>
          </w:p>
        </w:tc>
        <w:tc>
          <w:tcPr>
            <w:tcW w:w="1134" w:type="dxa"/>
            <w:gridSpan w:val="2"/>
            <w:tcBorders>
              <w:bottom w:val="single" w:sz="4" w:space="0" w:color="auto"/>
            </w:tcBorders>
          </w:tcPr>
          <w:p>
            <w:pPr>
              <w:pStyle w:val="nTable"/>
              <w:spacing w:after="40"/>
              <w:rPr>
                <w:sz w:val="19"/>
              </w:rPr>
            </w:pPr>
            <w:r>
              <w:rPr>
                <w:sz w:val="19"/>
              </w:rPr>
              <w:t>24 of 2009</w:t>
            </w:r>
          </w:p>
        </w:tc>
        <w:tc>
          <w:tcPr>
            <w:tcW w:w="1134" w:type="dxa"/>
            <w:gridSpan w:val="2"/>
            <w:tcBorders>
              <w:bottom w:val="single" w:sz="4" w:space="0" w:color="auto"/>
            </w:tcBorders>
          </w:tcPr>
          <w:p>
            <w:pPr>
              <w:pStyle w:val="nTable"/>
              <w:spacing w:after="40"/>
              <w:rPr>
                <w:sz w:val="19"/>
              </w:rPr>
            </w:pPr>
            <w:r>
              <w:rPr>
                <w:sz w:val="19"/>
              </w:rPr>
              <w:t>22 Oct 2009</w:t>
            </w:r>
          </w:p>
        </w:tc>
        <w:tc>
          <w:tcPr>
            <w:tcW w:w="2556" w:type="dxa"/>
            <w:gridSpan w:val="3"/>
            <w:tcBorders>
              <w:bottom w:val="single" w:sz="4" w:space="0" w:color="auto"/>
            </w:tcBorders>
          </w:tcPr>
          <w:p>
            <w:pPr>
              <w:pStyle w:val="nTable"/>
              <w:spacing w:after="40"/>
              <w:rPr>
                <w:sz w:val="19"/>
              </w:rPr>
            </w:pPr>
            <w:r>
              <w:rPr>
                <w:sz w:val="19"/>
              </w:rPr>
              <w:t>s. 506: operative on the day Co</w:t>
            </w:r>
            <w:r>
              <w:rPr>
                <w:sz w:val="19"/>
              </w:rPr>
              <w:noBreakHyphen/>
              <w:t>operative Bulk Handling Limited becomes registered under this Act (see s. 2(d));</w:t>
            </w:r>
          </w:p>
          <w:p>
            <w:pPr>
              <w:pStyle w:val="nTable"/>
              <w:spacing w:before="0" w:after="40"/>
              <w:rPr>
                <w:sz w:val="19"/>
              </w:rPr>
            </w:pPr>
            <w:r>
              <w:rPr>
                <w:sz w:val="19"/>
              </w:rPr>
              <w:t>s. 516: operative on the last day of the period of 2 years after the day fixed under s. 2(b) (see s. 2(c))</w:t>
            </w:r>
          </w:p>
        </w:tc>
      </w:tr>
    </w:tbl>
    <w:p>
      <w:pPr>
        <w:pStyle w:val="nSubsection"/>
        <w:spacing w:before="160"/>
      </w:pPr>
      <w:r>
        <w:rPr>
          <w:vertAlign w:val="superscript"/>
        </w:rPr>
        <w:t>2</w:t>
      </w:r>
      <w:r>
        <w:tab/>
        <w:t>Footnote no longer applicable.</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spacing w:before="8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nSubsection"/>
        <w:rPr>
          <w:snapToGrid w:val="0"/>
        </w:rPr>
      </w:pPr>
      <w:r>
        <w:rPr>
          <w:vertAlign w:val="superscript"/>
        </w:rPr>
        <w:t>6</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reads</w:t>
      </w:r>
      <w:r>
        <w:rPr>
          <w:snapToGrid w:val="0"/>
        </w:rPr>
        <w:t xml:space="preserve"> as follows:</w:t>
      </w:r>
    </w:p>
    <w:p>
      <w:pPr>
        <w:pStyle w:val="nSubsection"/>
        <w:rPr>
          <w:snapToGrid w:val="0"/>
        </w:rPr>
      </w:pPr>
      <w:r>
        <w:rPr>
          <w:snapToGrid w:val="0"/>
        </w:rPr>
        <w:t>“</w:t>
      </w: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City of Perth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A reference in this Part to the City of Perth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Ednotesection"/>
        <w:tabs>
          <w:tab w:val="clear" w:pos="893"/>
          <w:tab w:val="left" w:pos="1440"/>
        </w:tabs>
        <w:ind w:left="1440" w:hanging="1440"/>
      </w:pPr>
      <w:r>
        <w:tab/>
        <w:t>[Section 170A amended in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section 29 of the </w:t>
      </w:r>
      <w:r>
        <w:rPr>
          <w:i/>
          <w:snapToGrid w:val="0"/>
        </w:rPr>
        <w:t>City of Perth Restructuring Act 1993</w:t>
      </w:r>
      <w:r>
        <w:rPr>
          <w:snapToGrid w:val="0"/>
        </w:rPr>
        <w:t>, a municipality has to participate in and comply with the City of Perth scheme in respect of that employee.</w:t>
      </w:r>
    </w:p>
    <w:p>
      <w:pPr>
        <w:pStyle w:val="nzSubsection"/>
        <w:rPr>
          <w:snapToGrid w:val="0"/>
        </w:rPr>
      </w:pPr>
      <w:r>
        <w:rPr>
          <w:snapToGrid w:val="0"/>
        </w:rPr>
        <w:tab/>
        <w:t>(4)</w:t>
      </w:r>
      <w:r>
        <w:rPr>
          <w:snapToGrid w:val="0"/>
        </w:rPr>
        <w:tab/>
        <w:t>Subsections (1) and (2) apply to the City of Perth only in respect of those of its employees who are not members of the City of Perth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Ednotesection"/>
        <w:tabs>
          <w:tab w:val="clear" w:pos="893"/>
          <w:tab w:val="left" w:pos="1440"/>
        </w:tabs>
        <w:ind w:left="1440" w:hanging="1440"/>
      </w:pPr>
      <w:r>
        <w:tab/>
        <w:t>[Section 170B amended in Gazette 26 May 2006 p. 1878.]</w:t>
      </w:r>
    </w:p>
    <w:p>
      <w:pPr>
        <w:pStyle w:val="nzHeading5"/>
        <w:rPr>
          <w:snapToGrid w:val="0"/>
        </w:rPr>
      </w:pPr>
      <w:r>
        <w:rPr>
          <w:snapToGrid w:val="0"/>
        </w:rPr>
        <w:t>170C.</w:t>
      </w:r>
      <w:r>
        <w:rPr>
          <w:snapToGrid w:val="0"/>
        </w:rPr>
        <w:tab/>
        <w:t>City of Perth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section 29 of the </w:t>
      </w:r>
      <w:r>
        <w:rPr>
          <w:i/>
          <w:snapToGrid w:val="0"/>
        </w:rPr>
        <w:t>City of Perth Restructuring Act 1993</w:t>
      </w:r>
      <w:r>
        <w:rPr>
          <w:snapToGrid w:val="0"/>
        </w:rPr>
        <w:t>, are required to participate in and comply with the scheme.</w:t>
      </w:r>
    </w:p>
    <w:p>
      <w:pPr>
        <w:pStyle w:val="nzSubsection"/>
        <w:rPr>
          <w:snapToGrid w:val="0"/>
        </w:rPr>
      </w:pPr>
      <w:r>
        <w:rPr>
          <w:snapToGrid w:val="0"/>
        </w:rPr>
        <w:tab/>
        <w:t>(2)</w:t>
      </w:r>
      <w:r>
        <w:rPr>
          <w:snapToGrid w:val="0"/>
        </w:rPr>
        <w:tab/>
        <w:t>The City of Perth shall participate in and comply with the City of Perth scheme.</w:t>
      </w:r>
    </w:p>
    <w:p>
      <w:pPr>
        <w:pStyle w:val="nzSubsection"/>
        <w:rPr>
          <w:snapToGrid w:val="0"/>
        </w:rPr>
      </w:pPr>
      <w:r>
        <w:rPr>
          <w:snapToGrid w:val="0"/>
        </w:rPr>
        <w:tab/>
        <w:t>(3)</w:t>
      </w:r>
      <w:r>
        <w:rPr>
          <w:snapToGrid w:val="0"/>
        </w:rPr>
        <w:tab/>
        <w:t>The City of Perth shall exercise such powers and discharge such obligations as are necessary to give effect to the City of Perth scheme.</w:t>
      </w:r>
    </w:p>
    <w:p>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pPr>
        <w:pStyle w:val="nzHeading5"/>
        <w:rPr>
          <w:snapToGrid w:val="0"/>
        </w:rPr>
      </w:pPr>
      <w:r>
        <w:rPr>
          <w:snapToGrid w:val="0"/>
        </w:rPr>
        <w:t>170D.</w:t>
      </w:r>
      <w:r>
        <w:rPr>
          <w:snapToGrid w:val="0"/>
        </w:rPr>
        <w:tab/>
        <w:t xml:space="preserve">City of Perth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is a member of the City of Perth scheme; and</w:t>
      </w:r>
    </w:p>
    <w:p>
      <w:pPr>
        <w:pStyle w:val="nzIndenta"/>
        <w:rPr>
          <w:snapToGrid w:val="0"/>
        </w:rPr>
      </w:pPr>
      <w:r>
        <w:rPr>
          <w:snapToGrid w:val="0"/>
        </w:rPr>
        <w:tab/>
        <w:t>(b)</w:t>
      </w:r>
      <w:r>
        <w:rPr>
          <w:snapToGrid w:val="0"/>
        </w:rPr>
        <w:tab/>
        <w:t>becomes an employee of a regional council of which the City of Perth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t>
      </w:r>
    </w:p>
    <w:p>
      <w:pPr>
        <w:pStyle w:val="MiscClose"/>
        <w:rPr>
          <w:snapToGrid w:val="0"/>
        </w:rPr>
      </w:pPr>
      <w:r>
        <w:rPr>
          <w:snapToGrid w:val="0"/>
        </w:rPr>
        <w:t>”.</w:t>
      </w:r>
    </w:p>
    <w:p>
      <w:pPr>
        <w:pStyle w:val="nSubsection"/>
      </w:pPr>
      <w:r>
        <w:rPr>
          <w:vertAlign w:val="superscript"/>
        </w:rPr>
        <w:t>7</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MiscOpen"/>
        <w:rPr>
          <w:snapToGrid w:val="0"/>
        </w:rPr>
      </w:pPr>
      <w:r>
        <w:rPr>
          <w:snapToGrid w:val="0"/>
        </w:rPr>
        <w:t>“</w:t>
      </w: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MiscClose"/>
      </w:pPr>
      <w:r>
        <w:t>”.</w:t>
      </w:r>
    </w:p>
    <w:p>
      <w:pPr>
        <w:pStyle w:val="nSubsection"/>
        <w:spacing w:before="120"/>
      </w:pPr>
      <w:r>
        <w:rPr>
          <w:vertAlign w:val="superscript"/>
        </w:rPr>
        <w:t>8</w:t>
      </w:r>
      <w:r>
        <w:tab/>
        <w:t xml:space="preserve">The </w:t>
      </w:r>
      <w:r>
        <w:rPr>
          <w:i/>
        </w:rPr>
        <w:t>Local Government Act 1995</w:t>
      </w:r>
      <w:r>
        <w:t xml:space="preserve"> is also affected by the </w:t>
      </w:r>
      <w:r>
        <w:rPr>
          <w:i/>
        </w:rPr>
        <w:t>Gas Corporation (Business Disposal) Act 1999</w:t>
      </w:r>
      <w:r>
        <w:t xml:space="preserve"> s. 67 which reads as follows:</w:t>
      </w:r>
    </w:p>
    <w:p>
      <w:pPr>
        <w:pStyle w:val="MiscOpen"/>
        <w:spacing w:before="0"/>
      </w:pPr>
      <w:r>
        <w:t>“</w:t>
      </w:r>
    </w:p>
    <w:p>
      <w:pPr>
        <w:pStyle w:val="nzHeading5"/>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MiscClose"/>
        <w:spacing w:after="120"/>
      </w:pPr>
      <w:r>
        <w:t>”.</w:t>
      </w:r>
    </w:p>
    <w:p>
      <w:pPr>
        <w:pStyle w:val="nSubsection"/>
        <w:keepNext/>
        <w:spacing w:before="240"/>
      </w:pPr>
      <w:r>
        <w:rPr>
          <w:vertAlign w:val="superscript"/>
        </w:rPr>
        <w:t>9</w:t>
      </w:r>
      <w:r>
        <w:tab/>
        <w:t xml:space="preserve">The </w:t>
      </w:r>
      <w:r>
        <w:rPr>
          <w:i/>
        </w:rPr>
        <w:t>Local Government (Consequential Amendments) Act 1996</w:t>
      </w:r>
      <w:r>
        <w:t xml:space="preserve"> s. 7 and 8 read as follows:</w:t>
      </w:r>
    </w:p>
    <w:p>
      <w:pPr>
        <w:pStyle w:val="MiscOpen"/>
        <w:keepLines w:val="0"/>
      </w:pPr>
      <w:r>
        <w:t>“</w:t>
      </w:r>
    </w:p>
    <w:p>
      <w:pPr>
        <w:pStyle w:val="nzHeading5"/>
        <w:keepLines w:val="0"/>
      </w:pPr>
      <w:r>
        <w:t>7.</w:t>
      </w:r>
      <w:r>
        <w:tab/>
        <w:t>Transitional matters relating to by</w:t>
      </w:r>
      <w:r>
        <w:noBreakHyphen/>
        <w:t>laws</w:t>
      </w:r>
    </w:p>
    <w:p>
      <w:pPr>
        <w:pStyle w:val="nzSubsection"/>
        <w:keepNext/>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keepNext/>
      </w:pPr>
      <w:r>
        <w:tab/>
        <w:t>(b)</w:t>
      </w:r>
      <w:r>
        <w:tab/>
        <w:t>a notice of intention to submit the by</w:t>
      </w:r>
      <w:r>
        <w:noBreakHyphen/>
        <w:t>law for confirmation or approval by the Governor has not been published,</w:t>
      </w:r>
    </w:p>
    <w:p>
      <w:pPr>
        <w:pStyle w:val="nzSubsection"/>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 xml:space="preserve"> </w:t>
      </w: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MiscClose"/>
      </w:pPr>
      <w:r>
        <w:t>”.</w:t>
      </w:r>
    </w:p>
    <w:p>
      <w:pPr>
        <w:pStyle w:val="nSubsection"/>
        <w:keepNext/>
        <w:keepLines/>
      </w:pPr>
      <w:r>
        <w:rPr>
          <w:vertAlign w:val="superscript"/>
        </w:rPr>
        <w:t>10</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keepNext/>
        <w:keepLines/>
        <w:rPr>
          <w:snapToGrid w:val="0"/>
        </w:rPr>
      </w:pPr>
      <w:r>
        <w:rPr>
          <w:snapToGrid w:val="0"/>
          <w:vertAlign w:val="superscript"/>
        </w:rPr>
        <w:t>11</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12</w:t>
      </w:r>
      <w:r>
        <w:tab/>
        <w:t xml:space="preserve">The </w:t>
      </w:r>
      <w:r>
        <w:rPr>
          <w:i/>
        </w:rPr>
        <w:t xml:space="preserve">Local Government Amendment Act (No. 2) 1998 </w:t>
      </w:r>
      <w:r>
        <w:t>s. 14(3) reads as follows:</w:t>
      </w:r>
    </w:p>
    <w:p>
      <w:pPr>
        <w:pStyle w:val="MiscOpen"/>
      </w:pPr>
      <w:r>
        <w:t>“</w:t>
      </w: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MiscClose"/>
      </w:pPr>
      <w:r>
        <w:t>”.</w:t>
      </w:r>
    </w:p>
    <w:p>
      <w:pPr>
        <w:pStyle w:val="nSubsection"/>
        <w:keepNext/>
      </w:pPr>
      <w:r>
        <w:rPr>
          <w:vertAlign w:val="superscript"/>
        </w:rPr>
        <w:t>13</w:t>
      </w:r>
      <w:r>
        <w:tab/>
        <w:t xml:space="preserve">The </w:t>
      </w:r>
      <w:r>
        <w:rPr>
          <w:i/>
        </w:rPr>
        <w:t xml:space="preserve">Local Government Amendment Act (No. 2) 1998 </w:t>
      </w:r>
      <w:r>
        <w:t>s. 56 and 57</w:t>
      </w:r>
      <w:r>
        <w:rPr>
          <w:i/>
        </w:rPr>
        <w:t xml:space="preserve"> </w:t>
      </w:r>
      <w:r>
        <w:t>read as follows:</w:t>
      </w:r>
    </w:p>
    <w:p>
      <w:pPr>
        <w:pStyle w:val="MiscOpen"/>
      </w:pPr>
      <w:r>
        <w:t>“</w:t>
      </w:r>
    </w:p>
    <w:p>
      <w:pPr>
        <w:pStyle w:val="nzHeading5"/>
      </w:pPr>
      <w:r>
        <w:t>56.</w:t>
      </w:r>
      <w:r>
        <w:tab/>
        <w:t>Extension of time for Joondalup and Wanneroo inaugural elections</w:t>
      </w:r>
    </w:p>
    <w:p>
      <w:pPr>
        <w:pStyle w:val="nzSubsection"/>
      </w:pPr>
      <w:r>
        <w:tab/>
        <w:t>(1)</w:t>
      </w:r>
      <w:r>
        <w:tab/>
        <w:t>In this section —</w:t>
      </w:r>
    </w:p>
    <w:p>
      <w:pPr>
        <w:pStyle w:val="nzDefstart"/>
      </w:pPr>
      <w:r>
        <w:tab/>
      </w:r>
      <w:r>
        <w:rPr>
          <w:rStyle w:val="CharDefText"/>
        </w:rPr>
        <w:t>inaugural election</w:t>
      </w:r>
      <w:r>
        <w:t xml:space="preserve"> has the meaning given by section 4.2(2) of the </w:t>
      </w:r>
      <w:r>
        <w:rPr>
          <w:i/>
        </w:rPr>
        <w:t>Local Government Act 1995</w:t>
      </w:r>
      <w:r>
        <w:t>.</w:t>
      </w:r>
    </w:p>
    <w:p>
      <w:pPr>
        <w:pStyle w:val="nzSubsection"/>
      </w:pPr>
      <w:r>
        <w:tab/>
        <w:t>(2)</w:t>
      </w:r>
      <w:r>
        <w:tab/>
        <w:t xml:space="preserve">Despite section 4.3(2) of the </w:t>
      </w:r>
      <w:r>
        <w:rPr>
          <w:i/>
        </w:rPr>
        <w:t>Local Government Act 1995</w:t>
      </w:r>
      <w:r>
        <w:t>, the day fixed for any poll needed for the inaugural election for the City of Joondalup established on 1 July 1998 may be any day that is not later than 31 December 1999.</w:t>
      </w:r>
    </w:p>
    <w:p>
      <w:pPr>
        <w:pStyle w:val="nzSubsection"/>
      </w:pPr>
      <w:r>
        <w:tab/>
        <w:t>(3)</w:t>
      </w:r>
      <w:r>
        <w:tab/>
        <w:t xml:space="preserve">Despite section 4.3(2) of the </w:t>
      </w:r>
      <w:r>
        <w:rPr>
          <w:i/>
        </w:rPr>
        <w:t>Local Government Act 1995</w:t>
      </w:r>
      <w:r>
        <w:t>, the day fixed for any poll needed for the inaugural election for the Shire of Wanneroo established on 1 July 1998 may be any day that is not later than 31 December 1999.</w:t>
      </w:r>
    </w:p>
    <w:p>
      <w:pPr>
        <w:pStyle w:val="nzHeading5"/>
      </w:pPr>
      <w:r>
        <w:rPr>
          <w:rStyle w:val="CharSectno"/>
        </w:rPr>
        <w:t>57.</w:t>
      </w:r>
      <w:r>
        <w:tab/>
        <w:t>Quarterly reports by Joondalup and Wanneroo commissioners</w:t>
      </w:r>
    </w:p>
    <w:p>
      <w:pPr>
        <w:pStyle w:val="nzSubsection"/>
      </w:pPr>
      <w:r>
        <w:tab/>
        <w:t>(1)</w:t>
      </w:r>
      <w:r>
        <w:tab/>
        <w:t>In this section —</w:t>
      </w:r>
    </w:p>
    <w:p>
      <w:pPr>
        <w:pStyle w:val="nzDefstart"/>
      </w:pPr>
      <w:r>
        <w:tab/>
      </w:r>
      <w:r>
        <w:rPr>
          <w:b/>
        </w:rPr>
        <w:t>“commissioners”</w:t>
      </w:r>
      <w:r>
        <w:t xml:space="preserve"> has the meaning given by clause 7 of the </w:t>
      </w:r>
      <w:r>
        <w:rPr>
          <w:i/>
        </w:rPr>
        <w:t>Joondalup and Wanneroo Order 1998</w:t>
      </w:r>
      <w:r>
        <w:t xml:space="preserve"> published in the </w:t>
      </w:r>
      <w:r>
        <w:rPr>
          <w:i/>
        </w:rPr>
        <w:t>Gazette</w:t>
      </w:r>
      <w:r>
        <w:t xml:space="preserve"> on 26 June 1998.</w:t>
      </w:r>
    </w:p>
    <w:p>
      <w:pPr>
        <w:pStyle w:val="nzSubsection"/>
      </w:pPr>
      <w:r>
        <w:tab/>
        <w:t>(2)</w:t>
      </w:r>
      <w:r>
        <w:tab/>
        <w:t>Within 14 days after the end of each quarter, the commissioners of the City of Joondalup are to report to the Minister about the performance of their functions.</w:t>
      </w:r>
    </w:p>
    <w:p>
      <w:pPr>
        <w:pStyle w:val="nzSubsection"/>
      </w:pPr>
      <w:r>
        <w:tab/>
        <w:t>(3)</w:t>
      </w:r>
      <w:r>
        <w:tab/>
        <w:t>Within 14 days after the end of each quarter, the commissioners of the Shire of Wanneroo are to report to the Minister about the performance of their functions.</w:t>
      </w:r>
    </w:p>
    <w:p>
      <w:pPr>
        <w:pStyle w:val="nzSubsection"/>
      </w:pPr>
      <w:r>
        <w:tab/>
        <w:t>(4)</w:t>
      </w:r>
      <w:r>
        <w:tab/>
        <w:t>The first reports under subsections (2) and (3) are to be given to the Minister after the quarter ending on 31 March 1999.</w:t>
      </w:r>
    </w:p>
    <w:p>
      <w:pPr>
        <w:pStyle w:val="nzSubsection"/>
      </w:pPr>
      <w:r>
        <w:tab/>
        <w:t>(5)</w:t>
      </w:r>
      <w:r>
        <w:tab/>
        <w:t>The Minister is to cause each report to be laid before each House of Parliament on the next sitting day of that House after the Minister receives it.</w:t>
      </w:r>
    </w:p>
    <w:p>
      <w:pPr>
        <w:pStyle w:val="nzSubsection"/>
      </w:pPr>
      <w:r>
        <w:tab/>
        <w:t>(6)</w:t>
      </w:r>
      <w:r>
        <w:tab/>
        <w:t>If because a House of Parliament is not sitting, a report can not be laid before that House within 7 days after the Minister receives it, the Minister, within that time, is to —</w:t>
      </w:r>
    </w:p>
    <w:p>
      <w:pPr>
        <w:pStyle w:val="nzIndenta"/>
      </w:pPr>
      <w:r>
        <w:tab/>
        <w:t>(a)</w:t>
      </w:r>
      <w:r>
        <w:tab/>
        <w:t>give a copy of the report to the Clerk of that House; and</w:t>
      </w:r>
    </w:p>
    <w:p>
      <w:pPr>
        <w:pStyle w:val="nzIndenta"/>
      </w:pPr>
      <w:r>
        <w:tab/>
        <w:t>(b)</w:t>
      </w:r>
      <w:r>
        <w:tab/>
        <w:t>cause the report to be printed and made available to the public.</w:t>
      </w:r>
    </w:p>
    <w:p>
      <w:pPr>
        <w:pStyle w:val="nzSubsection"/>
      </w:pPr>
      <w:r>
        <w:tab/>
        <w:t>(7)</w:t>
      </w:r>
      <w:r>
        <w:tab/>
        <w:t>A copy of the report given to the Clerk of a House under subsection (6) is to be laid before that House on its next sitting day.</w:t>
      </w:r>
    </w:p>
    <w:p>
      <w:pPr>
        <w:pStyle w:val="MiscClose"/>
      </w:pPr>
      <w:r>
        <w:t>”.</w:t>
      </w:r>
    </w:p>
    <w:p>
      <w:pPr>
        <w:pStyle w:val="nSubsection"/>
        <w:keepNext/>
      </w:pPr>
      <w:r>
        <w:rPr>
          <w:vertAlign w:val="superscript"/>
        </w:rPr>
        <w:t>14</w:t>
      </w:r>
      <w:r>
        <w:tab/>
        <w:t xml:space="preserve">The </w:t>
      </w:r>
      <w:r>
        <w:rPr>
          <w:i/>
        </w:rPr>
        <w:t>Perth Parking Management (Consequential Provisions) Act 1999</w:t>
      </w:r>
      <w:r>
        <w:t xml:space="preserve"> s. 5(2) reads as follows:</w:t>
      </w:r>
    </w:p>
    <w:p>
      <w:pPr>
        <w:pStyle w:val="MiscOpen"/>
      </w:pPr>
      <w:r>
        <w:t>“</w:t>
      </w:r>
    </w:p>
    <w:p>
      <w:pPr>
        <w:pStyle w:val="nzSubsection"/>
      </w:pPr>
      <w:r>
        <w:tab/>
        <w:t>(2)</w:t>
      </w:r>
      <w:r>
        <w:tab/>
        <w:t>The following are to be credited to the continued parking fund —</w:t>
      </w:r>
    </w:p>
    <w:p>
      <w:pPr>
        <w:pStyle w:val="nzIndenta"/>
      </w:pPr>
      <w:r>
        <w:tab/>
        <w:t>(a)</w:t>
      </w:r>
      <w:r>
        <w:tab/>
        <w:t>any revenue, charge, fine or other penalty that became payable under the repealed Act, and that is paid after the Act was repealed but before 1 May 1999;</w:t>
      </w:r>
    </w:p>
    <w:p>
      <w:pPr>
        <w:pStyle w:val="nzIndenta"/>
      </w:pPr>
      <w:r>
        <w:tab/>
        <w:t>(b)</w:t>
      </w:r>
      <w:r>
        <w:tab/>
        <w:t xml:space="preserve">despite section 6.7 of the </w:t>
      </w:r>
      <w:r>
        <w:rPr>
          <w:i/>
        </w:rPr>
        <w:t>Local Government Act 1995</w:t>
      </w:r>
      <w:r>
        <w:t>, revenue received by the City of Perth before 1 May 1999 under the continued local laws;</w:t>
      </w:r>
    </w:p>
    <w:p>
      <w:pPr>
        <w:pStyle w:val="nzIndenta"/>
      </w:pPr>
      <w:r>
        <w:tab/>
        <w:t>(c)</w:t>
      </w:r>
      <w:r>
        <w:tab/>
        <w:t xml:space="preserve">despite section 6.7 of the </w:t>
      </w:r>
      <w:r>
        <w:rPr>
          <w:i/>
        </w:rPr>
        <w:t>Local Government Act 1995</w:t>
      </w:r>
      <w:r>
        <w:t>, all charges, fines and other penalties paid to or recovered by the City of Perth before 1 May 1999 under the continued local laws.</w:t>
      </w:r>
    </w:p>
    <w:p>
      <w:pPr>
        <w:pStyle w:val="MiscClose"/>
      </w:pPr>
      <w:r>
        <w:t>”.</w:t>
      </w:r>
    </w:p>
    <w:p>
      <w:pPr>
        <w:pStyle w:val="nSubsection"/>
      </w:pPr>
      <w:r>
        <w:rPr>
          <w:vertAlign w:val="superscript"/>
        </w:rPr>
        <w:t>15</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11791" w:name="_Toc471793482"/>
      <w:bookmarkStart w:id="11792" w:name="_Toc38091139"/>
      <w:r>
        <w:rPr>
          <w:rStyle w:val="CharSectno"/>
        </w:rPr>
        <w:t>2</w:t>
      </w:r>
      <w:r>
        <w:rPr>
          <w:snapToGrid w:val="0"/>
        </w:rPr>
        <w:t>.</w:t>
      </w:r>
      <w:r>
        <w:rPr>
          <w:snapToGrid w:val="0"/>
        </w:rPr>
        <w:tab/>
        <w:t>Commencement</w:t>
      </w:r>
      <w:bookmarkEnd w:id="11791"/>
      <w:bookmarkEnd w:id="11792"/>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bookmarkStart w:id="11793" w:name="_Toc38091140"/>
      <w:r>
        <w:rPr>
          <w:rStyle w:val="CharSectno"/>
        </w:rPr>
        <w:t>3.</w:t>
      </w:r>
      <w:r>
        <w:rPr>
          <w:rStyle w:val="CharSectno"/>
        </w:rPr>
        <w:tab/>
        <w:t>Interpretation</w:t>
      </w:r>
      <w:bookmarkEnd w:id="11793"/>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bookmarkStart w:id="11794" w:name="_Toc38091141"/>
      <w:r>
        <w:rPr>
          <w:rStyle w:val="CharSectno"/>
        </w:rPr>
        <w:t>4</w:t>
      </w:r>
      <w:r>
        <w:t>.</w:t>
      </w:r>
      <w:r>
        <w:tab/>
        <w:t>Validation</w:t>
      </w:r>
      <w:bookmarkEnd w:id="11794"/>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rPr>
          <w:snapToGrid w:val="0"/>
        </w:rPr>
      </w:pPr>
      <w:r>
        <w:rPr>
          <w:snapToGrid w:val="0"/>
        </w:rPr>
        <w:t>”.</w:t>
      </w:r>
    </w:p>
    <w:p>
      <w:pPr>
        <w:pStyle w:val="nSubsection"/>
        <w:keepNext/>
        <w:keepLines/>
        <w:rPr>
          <w:snapToGrid w:val="0"/>
        </w:rPr>
      </w:pPr>
      <w:r>
        <w:rPr>
          <w:snapToGrid w:val="0"/>
          <w:vertAlign w:val="superscript"/>
        </w:rPr>
        <w:t>16</w:t>
      </w:r>
      <w:r>
        <w:rPr>
          <w:snapToGrid w:val="0"/>
        </w:rPr>
        <w:tab/>
        <w:t xml:space="preserve">The </w:t>
      </w:r>
      <w:r>
        <w:rPr>
          <w:i/>
          <w:snapToGrid w:val="0"/>
        </w:rPr>
        <w:t>Local Government Amendment Act 2004</w:t>
      </w:r>
      <w:r>
        <w:rPr>
          <w:snapToGrid w:val="0"/>
        </w:rPr>
        <w:t xml:space="preserve"> s. 30(2) reads as follows:</w:t>
      </w:r>
    </w:p>
    <w:p>
      <w:pPr>
        <w:pStyle w:val="MiscOpen"/>
        <w:spacing w:before="60"/>
        <w:rPr>
          <w:snapToGrid w:val="0"/>
        </w:rPr>
      </w:pPr>
      <w:r>
        <w:rPr>
          <w:snapToGrid w:val="0"/>
        </w:rPr>
        <w:t>“</w:t>
      </w: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MiscClose"/>
        <w:rPr>
          <w:snapToGrid w:val="0"/>
        </w:rPr>
      </w:pPr>
      <w:r>
        <w:rPr>
          <w:snapToGrid w:val="0"/>
        </w:rPr>
        <w:t>”.</w:t>
      </w:r>
    </w:p>
    <w:p>
      <w:pPr>
        <w:pStyle w:val="nSubsection"/>
        <w:spacing w:before="60"/>
        <w:rPr>
          <w:snapToGrid w:val="0"/>
        </w:rPr>
      </w:pPr>
      <w:r>
        <w:rPr>
          <w:vertAlign w:val="superscript"/>
        </w:rPr>
        <w:t>17</w:t>
      </w:r>
      <w:r>
        <w:tab/>
        <w:t xml:space="preserve">The </w:t>
      </w:r>
      <w:r>
        <w:rPr>
          <w:i/>
          <w:snapToGrid w:val="0"/>
        </w:rPr>
        <w:t xml:space="preserve">Local Government Amendment Act 2004 </w:t>
      </w:r>
      <w:r>
        <w:rPr>
          <w:snapToGrid w:val="0"/>
        </w:rPr>
        <w:t>s. 67(6) reads as follows:</w:t>
      </w:r>
    </w:p>
    <w:p>
      <w:pPr>
        <w:pStyle w:val="MiscOpen"/>
        <w:spacing w:before="60"/>
      </w:pPr>
      <w:r>
        <w:t>“</w:t>
      </w: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MiscClose"/>
      </w:pPr>
      <w:r>
        <w:t xml:space="preserve">    ”.</w:t>
      </w:r>
    </w:p>
    <w:p>
      <w:pPr>
        <w:pStyle w:val="nSubsection"/>
        <w:rPr>
          <w:rStyle w:val="CharSchNo"/>
        </w:rPr>
      </w:pPr>
      <w:r>
        <w:rPr>
          <w:vertAlign w:val="superscript"/>
        </w:rPr>
        <w:t>18</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MiscOpen"/>
        <w:rPr>
          <w:rStyle w:val="CharSchNo"/>
        </w:rPr>
      </w:pPr>
      <w:r>
        <w:rPr>
          <w:rStyle w:val="CharSchNo"/>
        </w:rPr>
        <w:t>“</w:t>
      </w: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MiscClose"/>
        <w:rPr>
          <w:rStyle w:val="CharSchNo"/>
        </w:rPr>
      </w:pPr>
      <w:r>
        <w:rPr>
          <w:rStyle w:val="CharSchNo"/>
        </w:rPr>
        <w:t>”.</w:t>
      </w:r>
    </w:p>
    <w:p>
      <w:pPr>
        <w:pStyle w:val="nzSubsection"/>
        <w:rPr>
          <w:rStyle w:val="CharSchNo"/>
        </w:rPr>
      </w:pPr>
      <w:r>
        <w:rPr>
          <w:rStyle w:val="CharSchNo"/>
        </w:rPr>
        <w:t>Schedule 2 reads as follows:</w:t>
      </w:r>
    </w:p>
    <w:p>
      <w:pPr>
        <w:pStyle w:val="MiscOpen"/>
        <w:rPr>
          <w:rStyle w:val="CharSchNo"/>
        </w:rPr>
      </w:pPr>
      <w:r>
        <w:rPr>
          <w:rStyle w:val="CharSchNo"/>
        </w:rPr>
        <w:t>“</w:t>
      </w:r>
    </w:p>
    <w:p>
      <w:pPr>
        <w:pStyle w:val="nzHeading2"/>
        <w:spacing w:before="0"/>
        <w:ind w:left="1080" w:right="858"/>
      </w:pPr>
      <w:r>
        <w:rPr>
          <w:rStyle w:val="CharSchNo"/>
        </w:rPr>
        <w:t>Schedule 2</w:t>
      </w:r>
      <w:r>
        <w:t> — </w:t>
      </w:r>
      <w:r>
        <w:rPr>
          <w:rStyle w:val="CharSchText"/>
        </w:rPr>
        <w:t>Transitional and validation provisions — WALGA</w:t>
      </w:r>
    </w:p>
    <w:p>
      <w:pPr>
        <w:pStyle w:val="nzMiscellaneousBody"/>
        <w:jc w:val="right"/>
      </w:pPr>
      <w:r>
        <w:t>[s. 14]</w:t>
      </w:r>
    </w:p>
    <w:p>
      <w:pPr>
        <w:pStyle w:val="nzHeading5"/>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MiscClose"/>
        <w:rPr>
          <w:snapToGrid w:val="0"/>
        </w:rPr>
      </w:pPr>
      <w:r>
        <w:rPr>
          <w:snapToGrid w:val="0"/>
        </w:rPr>
        <w:t>”.</w:t>
      </w:r>
    </w:p>
    <w:p>
      <w:pPr>
        <w:pStyle w:val="nSubsection"/>
        <w:keepNext/>
        <w:rPr>
          <w:snapToGrid w:val="0"/>
        </w:rPr>
      </w:pPr>
      <w:r>
        <w:rPr>
          <w:vertAlign w:val="superscript"/>
        </w:rPr>
        <w:t>19</w:t>
      </w:r>
      <w:r>
        <w:tab/>
        <w:t xml:space="preserve">The </w:t>
      </w:r>
      <w:r>
        <w:rPr>
          <w:i/>
          <w:snapToGrid w:val="0"/>
        </w:rPr>
        <w:t xml:space="preserve">Local Government Amendment Act 2004 </w:t>
      </w:r>
      <w:r>
        <w:rPr>
          <w:snapToGrid w:val="0"/>
        </w:rPr>
        <w:t>s. 73(3) reads as follows:</w:t>
      </w:r>
    </w:p>
    <w:p>
      <w:pPr>
        <w:pStyle w:val="MiscOpen"/>
        <w:rPr>
          <w:snapToGrid w:val="0"/>
        </w:rPr>
      </w:pPr>
      <w:r>
        <w:rPr>
          <w:snapToGrid w:val="0"/>
        </w:rPr>
        <w:t>“</w:t>
      </w: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MiscClose"/>
        <w:rPr>
          <w:snapToGrid w:val="0"/>
        </w:rPr>
      </w:pPr>
      <w:r>
        <w:rPr>
          <w:snapToGrid w:val="0"/>
        </w:rPr>
        <w:t>”.</w:t>
      </w:r>
    </w:p>
    <w:p>
      <w:pPr>
        <w:pStyle w:val="nSubsection"/>
      </w:pPr>
      <w:r>
        <w:rPr>
          <w:vertAlign w:val="superscript"/>
        </w:rPr>
        <w:t>20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21</w:t>
      </w:r>
      <w:r>
        <w:tab/>
        <w:t xml:space="preserve">The </w:t>
      </w:r>
      <w:r>
        <w:rPr>
          <w:i/>
        </w:rPr>
        <w:t>State Administrative Tribunal Regulations 2004</w:t>
      </w:r>
      <w:r>
        <w:t xml:space="preserve"> r. 56 reads as follows:</w:t>
      </w:r>
    </w:p>
    <w:p>
      <w:pPr>
        <w:pStyle w:val="MiscOpen"/>
      </w:pPr>
      <w:r>
        <w:t>“</w:t>
      </w:r>
    </w:p>
    <w:p>
      <w:pPr>
        <w:pStyle w:val="nzHeading5"/>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MiscClose"/>
        <w:rPr>
          <w:snapToGrid w:val="0"/>
        </w:rPr>
      </w:pPr>
      <w:r>
        <w:rPr>
          <w:snapToGrid w:val="0"/>
        </w:rPr>
        <w:t>”.</w:t>
      </w:r>
    </w:p>
    <w:p>
      <w:pPr>
        <w:pStyle w:val="nSubsection"/>
        <w:rPr>
          <w:snapToGrid w:val="0"/>
        </w:rPr>
      </w:pPr>
      <w:r>
        <w:rPr>
          <w:snapToGrid w:val="0"/>
          <w:vertAlign w:val="superscript"/>
        </w:rPr>
        <w:t>22</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rPr>
          <w:snapToGrid w:val="0"/>
        </w:rPr>
      </w:pPr>
      <w:r>
        <w:rPr>
          <w:vertAlign w:val="superscript"/>
        </w:rPr>
        <w:t>23</w:t>
      </w:r>
      <w:r>
        <w:rPr>
          <w:vertAlign w:val="superscript"/>
        </w:rPr>
        <w:tab/>
      </w:r>
      <w:r>
        <w:rPr>
          <w:snapToGrid w:val="0"/>
        </w:rPr>
        <w:t xml:space="preserve">On the date as at which this compilation was prepared, the </w:t>
      </w:r>
      <w:r>
        <w:rPr>
          <w:i/>
          <w:snapToGrid w:val="0"/>
        </w:rPr>
        <w:t>Local Government Amendment Act 2004</w:t>
      </w:r>
      <w:r>
        <w:rPr>
          <w:snapToGrid w:val="0"/>
        </w:rPr>
        <w:t xml:space="preserve"> </w:t>
      </w:r>
      <w:r>
        <w:t>s. 19(2), 20 and</w:t>
      </w:r>
      <w:r>
        <w:rPr>
          <w:snapToGrid w:val="0"/>
        </w:rPr>
        <w:t xml:space="preserve"> 38(3) had not come into operation.  They read as follows:</w:t>
      </w:r>
    </w:p>
    <w:p>
      <w:pPr>
        <w:pStyle w:val="MiscOpen"/>
        <w:rPr>
          <w:snapToGrid w:val="0"/>
        </w:rPr>
      </w:pPr>
      <w:r>
        <w:rPr>
          <w:snapToGrid w:val="0"/>
        </w:rPr>
        <w:t>“</w:t>
      </w:r>
    </w:p>
    <w:p>
      <w:pPr>
        <w:pStyle w:val="nzHeading2"/>
        <w:rPr>
          <w:rStyle w:val="CharPartText"/>
        </w:rPr>
      </w:pPr>
      <w:r>
        <w:rPr>
          <w:rStyle w:val="CharPartNo"/>
        </w:rPr>
        <w:t>Part 4</w:t>
      </w:r>
      <w:r>
        <w:rPr>
          <w:rStyle w:val="CharDivNo"/>
        </w:rPr>
        <w:t> </w:t>
      </w:r>
      <w:r>
        <w:t>—</w:t>
      </w:r>
      <w:r>
        <w:rPr>
          <w:rStyle w:val="CharDivText"/>
        </w:rPr>
        <w:t> </w:t>
      </w:r>
      <w:r>
        <w:rPr>
          <w:rStyle w:val="CharPartText"/>
        </w:rPr>
        <w:t>Other amendments</w:t>
      </w:r>
    </w:p>
    <w:p>
      <w:pPr>
        <w:pStyle w:val="nzHeading5"/>
      </w:pPr>
      <w:r>
        <w:rPr>
          <w:rStyle w:val="CharSectno"/>
        </w:rPr>
        <w:t>19</w:t>
      </w:r>
      <w:r>
        <w:t>.</w:t>
      </w:r>
      <w:r>
        <w:tab/>
        <w:t>Section 2.25 amended</w:t>
      </w:r>
    </w:p>
    <w:p>
      <w:pPr>
        <w:pStyle w:val="nzSubsection"/>
      </w:pPr>
      <w:r>
        <w:tab/>
        <w:t>(2)</w:t>
      </w:r>
      <w:r>
        <w:tab/>
        <w:t xml:space="preserve">Section 2.25(4) is amended by inserting before “is disqualified” — </w:t>
      </w:r>
    </w:p>
    <w:p>
      <w:pPr>
        <w:pStyle w:val="MiscOpen"/>
        <w:ind w:left="880"/>
      </w:pPr>
      <w:r>
        <w:t xml:space="preserve">“    </w:t>
      </w:r>
    </w:p>
    <w:p>
      <w:pPr>
        <w:pStyle w:val="MiscOpen"/>
        <w:tabs>
          <w:tab w:val="clear" w:pos="893"/>
          <w:tab w:val="right" w:pos="1162"/>
          <w:tab w:val="left" w:pos="1446"/>
        </w:tabs>
        <w:ind w:left="1446"/>
        <w:rPr>
          <w:sz w:val="20"/>
        </w:rPr>
      </w:pPr>
      <w:r>
        <w:rPr>
          <w:sz w:val="20"/>
        </w:rPr>
        <w:t>, or throughout all ordinary meetings of the council for a period of 2 months,</w:t>
      </w:r>
    </w:p>
    <w:p>
      <w:pPr>
        <w:pStyle w:val="MiscClose"/>
      </w:pPr>
      <w:r>
        <w:t>”.</w:t>
      </w:r>
    </w:p>
    <w:p>
      <w:pPr>
        <w:pStyle w:val="nzHeading5"/>
      </w:pPr>
      <w:r>
        <w:rPr>
          <w:rStyle w:val="CharSectno"/>
        </w:rPr>
        <w:t>20</w:t>
      </w:r>
      <w:r>
        <w:t>.</w:t>
      </w:r>
      <w:r>
        <w:tab/>
        <w:t>Section 2.27 amended, consequential amendment and transitional provision</w:t>
      </w:r>
    </w:p>
    <w:p>
      <w:pPr>
        <w:pStyle w:val="nzSubsection"/>
      </w:pPr>
      <w:r>
        <w:tab/>
        <w:t>(1)</w:t>
      </w:r>
      <w:r>
        <w:tab/>
        <w:t xml:space="preserve">Section 2.27(4)(a) is amended by deleting “28” and inserting instead — </w:t>
      </w:r>
    </w:p>
    <w:p>
      <w:pPr>
        <w:pStyle w:val="nzSubsection"/>
      </w:pPr>
      <w:r>
        <w:tab/>
      </w:r>
      <w:r>
        <w:tab/>
        <w:t>“    14    ”.</w:t>
      </w:r>
    </w:p>
    <w:p>
      <w:pPr>
        <w:pStyle w:val="nzSubsection"/>
      </w:pPr>
      <w:r>
        <w:tab/>
        <w:t>(2)</w:t>
      </w:r>
      <w:r>
        <w:tab/>
        <w:t xml:space="preserve">Section 2.27(5) is amended by deleting “28” and inserting instead — </w:t>
      </w:r>
    </w:p>
    <w:p>
      <w:pPr>
        <w:pStyle w:val="nzSubsection"/>
      </w:pPr>
      <w:r>
        <w:tab/>
      </w:r>
      <w:r>
        <w:tab/>
        <w:t>“    14    ”.</w:t>
      </w:r>
    </w:p>
    <w:p>
      <w:pPr>
        <w:pStyle w:val="nzSubsection"/>
      </w:pPr>
      <w:r>
        <w:tab/>
        <w:t>(3)</w:t>
      </w:r>
      <w:r>
        <w:tab/>
        <w:t xml:space="preserve">Section 2.27(6) is amended by deleting from paragraph (b) to the end of the subsection and inserting instead — </w:t>
      </w:r>
    </w:p>
    <w:p>
      <w:pPr>
        <w:pStyle w:val="MiscOpen"/>
        <w:ind w:left="1338"/>
      </w:pPr>
      <w:r>
        <w:t xml:space="preserve">“    </w:t>
      </w:r>
    </w:p>
    <w:p>
      <w:pPr>
        <w:pStyle w:val="nzIndenta"/>
      </w:pPr>
      <w:r>
        <w:tab/>
        <w:t>(b)</w:t>
      </w:r>
      <w:r>
        <w:tab/>
        <w:t>applies to a court of summary jurisdiction asking for a declaration as to whether or not the member is disqualified and gives a copy of the application to the CEO,</w:t>
      </w:r>
    </w:p>
    <w:p>
      <w:pPr>
        <w:pStyle w:val="nzSubsection"/>
      </w:pPr>
      <w:r>
        <w:tab/>
      </w:r>
      <w:r>
        <w:tab/>
        <w:t>or if, within that time, the member advises the CEO in writing that the member accepts that he or she is disqualified, then the member is disqualified and the CEO is to give the member written notice to that effect without delay.</w:t>
      </w:r>
    </w:p>
    <w:p>
      <w:pPr>
        <w:pStyle w:val="MiscClose"/>
      </w:pPr>
      <w:r>
        <w:t xml:space="preserve">    ”.</w:t>
      </w:r>
    </w:p>
    <w:p>
      <w:pPr>
        <w:pStyle w:val="nzSubsection"/>
      </w:pPr>
      <w:r>
        <w:tab/>
        <w:t>(4)</w:t>
      </w:r>
      <w:r>
        <w:tab/>
        <w:t xml:space="preserve">Section 2.27(7) is amended by deleting “A person other than the CEO” and inserting instead — </w:t>
      </w:r>
    </w:p>
    <w:p>
      <w:pPr>
        <w:pStyle w:val="nzSubsection"/>
      </w:pPr>
      <w:r>
        <w:tab/>
      </w:r>
      <w:r>
        <w:tab/>
        <w:t>“    Notwithstanding subsection (6), any person     ”.</w:t>
      </w:r>
    </w:p>
    <w:p>
      <w:pPr>
        <w:pStyle w:val="nzSubsection"/>
      </w:pPr>
      <w:r>
        <w:tab/>
        <w:t>(5)</w:t>
      </w:r>
      <w:r>
        <w:tab/>
        <w:t xml:space="preserve">Section 2.32(d) is amended by inserting after “disqualified,” — </w:t>
      </w:r>
    </w:p>
    <w:p>
      <w:pPr>
        <w:pStyle w:val="nzSubsection"/>
      </w:pPr>
      <w:r>
        <w:tab/>
      </w:r>
      <w:r>
        <w:tab/>
        <w:t>“    is disqualified under section 2.27(6),     ”.</w:t>
      </w:r>
    </w:p>
    <w:p>
      <w:pPr>
        <w:pStyle w:val="nzSubsection"/>
      </w:pPr>
      <w:r>
        <w:tab/>
        <w:t>(6)</w:t>
      </w:r>
      <w:r>
        <w:tab/>
        <w:t xml:space="preserve">Section 2.27 of the </w:t>
      </w:r>
      <w:r>
        <w:rPr>
          <w:i/>
        </w:rPr>
        <w:t>Local Government Act 1995</w:t>
      </w:r>
      <w:r>
        <w:t xml:space="preserve"> as in force immediately before the commencement of this section applies to and in respect of a member given notice under section 2.27(3) of that Act before that commencement, with respect to that notice.</w:t>
      </w:r>
    </w:p>
    <w:p>
      <w:pPr>
        <w:pStyle w:val="nzHeading5"/>
      </w:pPr>
      <w:r>
        <w:rPr>
          <w:rStyle w:val="CharSectno"/>
        </w:rPr>
        <w:t>38</w:t>
      </w:r>
      <w:r>
        <w:t>.</w:t>
      </w:r>
      <w:r>
        <w:tab/>
        <w:t>Section 4.48 amended</w:t>
      </w:r>
    </w:p>
    <w:p>
      <w:pPr>
        <w:pStyle w:val="nzSubsection"/>
      </w:pPr>
      <w:r>
        <w:tab/>
        <w:t>(3)</w:t>
      </w:r>
      <w:r>
        <w:tab/>
        <w:t xml:space="preserve">Section 4.48(2) is amended by inserting after “council” the following — </w:t>
      </w:r>
    </w:p>
    <w:p>
      <w:pPr>
        <w:pStyle w:val="MiscOpen"/>
        <w:ind w:left="880"/>
      </w:pPr>
      <w:r>
        <w:t xml:space="preserve">“    </w:t>
      </w:r>
    </w:p>
    <w:p>
      <w:pPr>
        <w:pStyle w:val="nzSubsection"/>
      </w:pPr>
      <w:r>
        <w:tab/>
      </w:r>
      <w:r>
        <w:tab/>
        <w:t>and is not the holder of an office of member of a council other than an office the term of which will end on, or before, election day</w:t>
      </w:r>
    </w:p>
    <w:p>
      <w:pPr>
        <w:pStyle w:val="MiscClose"/>
        <w:ind w:right="294"/>
      </w:pPr>
      <w:r>
        <w:t xml:space="preserve">    ”.</w:t>
      </w:r>
    </w:p>
    <w:p>
      <w:pPr>
        <w:pStyle w:val="MiscClose"/>
        <w:ind w:left="893"/>
      </w:pPr>
      <w:r>
        <w:t xml:space="preserve">    ”.</w:t>
      </w:r>
    </w:p>
    <w:p>
      <w:pPr>
        <w:pStyle w:val="nSubsection"/>
        <w:keepNext/>
        <w:rPr>
          <w:snapToGrid w:val="0"/>
        </w:rPr>
      </w:pPr>
      <w:r>
        <w:rPr>
          <w:snapToGrid w:val="0"/>
          <w:vertAlign w:val="superscript"/>
        </w:rPr>
        <w:t>24</w:t>
      </w:r>
      <w:r>
        <w:rPr>
          <w:snapToGrid w:val="0"/>
        </w:rPr>
        <w:tab/>
        <w:t xml:space="preserve">The </w:t>
      </w:r>
      <w:r>
        <w:rPr>
          <w:i/>
          <w:snapToGrid w:val="0"/>
          <w:lang w:val="en-US"/>
        </w:rPr>
        <w:t>Courts Legislation Amendment and Repeal Act 2004</w:t>
      </w:r>
      <w:r>
        <w:rPr>
          <w:snapToGrid w:val="0"/>
          <w:lang w:val="en-US"/>
        </w:rPr>
        <w:t xml:space="preserve"> Sch. 2 cl. 28</w:t>
      </w:r>
      <w:r>
        <w:rPr>
          <w:snapToGrid w:val="0"/>
        </w:rPr>
        <w:t xml:space="preserve"> was repealed by the </w:t>
      </w:r>
      <w:r>
        <w:rPr>
          <w:i/>
          <w:iCs/>
          <w:snapToGrid w:val="0"/>
        </w:rPr>
        <w:t>Criminal Law and Evidence Amendment Act 2008</w:t>
      </w:r>
      <w:r>
        <w:rPr>
          <w:snapToGrid w:val="0"/>
        </w:rPr>
        <w:t xml:space="preserve"> s. 77(13).</w:t>
      </w:r>
    </w:p>
    <w:p>
      <w:pPr>
        <w:pStyle w:val="nSubsection"/>
        <w:rPr>
          <w:snapToGrid w:val="0"/>
        </w:rPr>
      </w:pPr>
      <w:bookmarkStart w:id="11795" w:name="_Hlt49854148"/>
      <w:bookmarkStart w:id="11796" w:name="_Hlt49584009"/>
      <w:bookmarkStart w:id="11797" w:name="_Hlt39376522"/>
      <w:bookmarkStart w:id="11798" w:name="_Hlt49853262"/>
      <w:bookmarkStart w:id="11799" w:name="_Hlt49853828"/>
      <w:bookmarkStart w:id="11800" w:name="_Hlt49320127"/>
      <w:bookmarkStart w:id="11801" w:name="_Hlt49853293"/>
      <w:bookmarkStart w:id="11802" w:name="_Hlt49854205"/>
      <w:bookmarkStart w:id="11803" w:name="_Hlt39639866"/>
      <w:bookmarkStart w:id="11804" w:name="_Hlt49853310"/>
      <w:bookmarkStart w:id="11805" w:name="_Hlt54500020"/>
      <w:bookmarkStart w:id="11806" w:name="_Hlt54500050"/>
      <w:bookmarkStart w:id="11807" w:name="_Hlt55807756"/>
      <w:bookmarkStart w:id="11808" w:name="_Hlt49853332"/>
      <w:bookmarkStart w:id="11809" w:name="_Hlt54595064"/>
      <w:bookmarkStart w:id="11810" w:name="_Hlt30482489"/>
      <w:bookmarkStart w:id="11811" w:name="_Hlt21489124"/>
      <w:bookmarkStart w:id="11812" w:name="_Hlt49853355"/>
      <w:bookmarkEnd w:id="11795"/>
      <w:bookmarkEnd w:id="11796"/>
      <w:bookmarkEnd w:id="11797"/>
      <w:bookmarkEnd w:id="11798"/>
      <w:bookmarkEnd w:id="11799"/>
      <w:bookmarkEnd w:id="11800"/>
      <w:bookmarkEnd w:id="11801"/>
      <w:bookmarkEnd w:id="11802"/>
      <w:bookmarkEnd w:id="11803"/>
      <w:bookmarkEnd w:id="11804"/>
      <w:bookmarkEnd w:id="11805"/>
      <w:bookmarkEnd w:id="11806"/>
      <w:bookmarkEnd w:id="11807"/>
      <w:bookmarkEnd w:id="11808"/>
      <w:bookmarkEnd w:id="11809"/>
      <w:bookmarkEnd w:id="11810"/>
      <w:bookmarkEnd w:id="11811"/>
      <w:bookmarkEnd w:id="11812"/>
      <w:r>
        <w:rPr>
          <w:snapToGrid w:val="0"/>
          <w:vertAlign w:val="superscript"/>
        </w:rPr>
        <w:t>25</w:t>
      </w:r>
      <w:del w:id="11813" w:author="svcMRProcess" w:date="2018-09-05T04:20:00Z">
        <w:r>
          <w:rPr>
            <w:snapToGrid w:val="0"/>
            <w:vertAlign w:val="superscript"/>
          </w:rPr>
          <w:delText>, 26</w:delText>
        </w:r>
      </w:del>
      <w:ins w:id="11814" w:author="svcMRProcess" w:date="2018-09-05T04:20:00Z">
        <w:r>
          <w:rPr>
            <w:snapToGrid w:val="0"/>
            <w:vertAlign w:val="superscript"/>
          </w:rPr>
          <w:t>-27</w:t>
        </w:r>
      </w:ins>
      <w:r>
        <w:rPr>
          <w:snapToGrid w:val="0"/>
        </w:rPr>
        <w:tab/>
        <w:t>Footnote no longer applicable.</w:t>
      </w:r>
    </w:p>
    <w:p>
      <w:pPr>
        <w:pStyle w:val="nSubsection"/>
        <w:keepLines/>
        <w:rPr>
          <w:del w:id="11815" w:author="svcMRProcess" w:date="2018-09-05T04:20:00Z"/>
          <w:snapToGrid w:val="0"/>
        </w:rPr>
      </w:pPr>
      <w:bookmarkStart w:id="11816" w:name="AutoSch"/>
      <w:bookmarkEnd w:id="11816"/>
      <w:del w:id="11817" w:author="svcMRProcess" w:date="2018-09-05T04:20:00Z">
        <w:r>
          <w:rPr>
            <w:snapToGrid w:val="0"/>
            <w:vertAlign w:val="superscript"/>
          </w:rPr>
          <w:delText>27</w:delText>
        </w:r>
        <w:r>
          <w:rPr>
            <w:snapToGrid w:val="0"/>
          </w:rPr>
          <w:tab/>
        </w:r>
        <w:r>
          <w:delText xml:space="preserve">On the date as at which this compilation was prepared, </w:delText>
        </w:r>
        <w:r>
          <w:rPr>
            <w:snapToGrid w:val="0"/>
          </w:rPr>
          <w:delText xml:space="preserve">the </w:delText>
        </w:r>
        <w:r>
          <w:rPr>
            <w:i/>
            <w:snapToGrid w:val="0"/>
            <w:sz w:val="19"/>
          </w:rPr>
          <w:delText>Petroleum Amendment Act 2007</w:delText>
        </w:r>
        <w:r>
          <w:rPr>
            <w:iCs/>
            <w:snapToGrid w:val="0"/>
            <w:sz w:val="19"/>
          </w:rPr>
          <w:delText xml:space="preserve"> s. 99 </w:delText>
        </w:r>
        <w:r>
          <w:rPr>
            <w:snapToGrid w:val="0"/>
          </w:rPr>
          <w:delText>had not come into operation.  It reads as follows:</w:delText>
        </w:r>
      </w:del>
    </w:p>
    <w:p>
      <w:pPr>
        <w:pStyle w:val="MiscOpen"/>
        <w:keepNext w:val="0"/>
        <w:spacing w:before="60"/>
        <w:rPr>
          <w:del w:id="11818" w:author="svcMRProcess" w:date="2018-09-05T04:20:00Z"/>
        </w:rPr>
      </w:pPr>
      <w:del w:id="11819" w:author="svcMRProcess" w:date="2018-09-05T04:20:00Z">
        <w:r>
          <w:delText>“</w:delText>
        </w:r>
      </w:del>
    </w:p>
    <w:p>
      <w:pPr>
        <w:pStyle w:val="nzHeading5"/>
        <w:rPr>
          <w:del w:id="11820" w:author="svcMRProcess" w:date="2018-09-05T04:20:00Z"/>
        </w:rPr>
      </w:pPr>
      <w:bookmarkStart w:id="11821" w:name="_Toc185403666"/>
      <w:bookmarkStart w:id="11822" w:name="_Toc186515102"/>
      <w:del w:id="11823" w:author="svcMRProcess" w:date="2018-09-05T04:20:00Z">
        <w:r>
          <w:rPr>
            <w:rStyle w:val="CharSectno"/>
          </w:rPr>
          <w:delText>99</w:delText>
        </w:r>
        <w:r>
          <w:delText>.</w:delText>
        </w:r>
        <w:r>
          <w:tab/>
        </w:r>
        <w:r>
          <w:rPr>
            <w:i/>
          </w:rPr>
          <w:delText>Local Government Act 1995</w:delText>
        </w:r>
        <w:r>
          <w:delText xml:space="preserve"> amended</w:delText>
        </w:r>
        <w:bookmarkEnd w:id="11821"/>
        <w:bookmarkEnd w:id="11822"/>
      </w:del>
    </w:p>
    <w:p>
      <w:pPr>
        <w:pStyle w:val="nzSubsection"/>
        <w:rPr>
          <w:del w:id="11824" w:author="svcMRProcess" w:date="2018-09-05T04:20:00Z"/>
        </w:rPr>
      </w:pPr>
      <w:del w:id="11825" w:author="svcMRProcess" w:date="2018-09-05T04:20:00Z">
        <w:r>
          <w:tab/>
          <w:delText>(1)</w:delText>
        </w:r>
        <w:r>
          <w:tab/>
          <w:delText xml:space="preserve">The amendments in this section are to the </w:delText>
        </w:r>
        <w:r>
          <w:rPr>
            <w:i/>
          </w:rPr>
          <w:delText>Local Government Act 1995</w:delText>
        </w:r>
        <w:r>
          <w:rPr>
            <w:iCs/>
          </w:rPr>
          <w:delText>.</w:delText>
        </w:r>
      </w:del>
    </w:p>
    <w:p>
      <w:pPr>
        <w:pStyle w:val="nzSubsection"/>
        <w:rPr>
          <w:del w:id="11826" w:author="svcMRProcess" w:date="2018-09-05T04:20:00Z"/>
        </w:rPr>
      </w:pPr>
      <w:del w:id="11827" w:author="svcMRProcess" w:date="2018-09-05T04:20:00Z">
        <w:r>
          <w:tab/>
          <w:delText>(2)</w:delText>
        </w:r>
        <w:r>
          <w:tab/>
          <w:delText>Section 1.4 is amended in paragraph (e)(iii) of the definition of “owner” as follows:</w:delText>
        </w:r>
      </w:del>
    </w:p>
    <w:p>
      <w:pPr>
        <w:pStyle w:val="nzIndenta"/>
        <w:rPr>
          <w:del w:id="11828" w:author="svcMRProcess" w:date="2018-09-05T04:20:00Z"/>
        </w:rPr>
      </w:pPr>
      <w:del w:id="11829" w:author="svcMRProcess" w:date="2018-09-05T04:20:00Z">
        <w:r>
          <w:tab/>
          <w:delText>(a)</w:delText>
        </w:r>
        <w:r>
          <w:tab/>
          <w:delText>by deleting “</w:delText>
        </w:r>
        <w:r>
          <w:rPr>
            <w:i/>
            <w:iCs/>
          </w:rPr>
          <w:delText>Petroleum Act 1967</w:delText>
        </w:r>
        <w:r>
          <w:delText xml:space="preserve">” and inserting instead — </w:delText>
        </w:r>
      </w:del>
    </w:p>
    <w:p>
      <w:pPr>
        <w:pStyle w:val="MiscOpen"/>
        <w:ind w:left="2160"/>
        <w:rPr>
          <w:del w:id="11830" w:author="svcMRProcess" w:date="2018-09-05T04:20:00Z"/>
        </w:rPr>
      </w:pPr>
      <w:del w:id="11831" w:author="svcMRProcess" w:date="2018-09-05T04:20:00Z">
        <w:r>
          <w:delText xml:space="preserve">“    </w:delText>
        </w:r>
      </w:del>
    </w:p>
    <w:p>
      <w:pPr>
        <w:pStyle w:val="nzIndenti"/>
        <w:spacing w:before="0"/>
        <w:rPr>
          <w:del w:id="11832" w:author="svcMRProcess" w:date="2018-09-05T04:20:00Z"/>
          <w:i/>
          <w:iCs/>
        </w:rPr>
      </w:pPr>
      <w:del w:id="11833" w:author="svcMRProcess" w:date="2018-09-05T04:20:00Z">
        <w:r>
          <w:tab/>
        </w:r>
        <w:r>
          <w:tab/>
        </w:r>
        <w:r>
          <w:rPr>
            <w:i/>
            <w:iCs/>
          </w:rPr>
          <w:delText>Petroleum and Geothermal Energy Resources Act 1967</w:delText>
        </w:r>
      </w:del>
    </w:p>
    <w:p>
      <w:pPr>
        <w:pStyle w:val="MiscClose"/>
        <w:rPr>
          <w:del w:id="11834" w:author="svcMRProcess" w:date="2018-09-05T04:20:00Z"/>
        </w:rPr>
      </w:pPr>
      <w:del w:id="11835" w:author="svcMRProcess" w:date="2018-09-05T04:20:00Z">
        <w:r>
          <w:delText xml:space="preserve">    ”;</w:delText>
        </w:r>
      </w:del>
    </w:p>
    <w:p>
      <w:pPr>
        <w:pStyle w:val="nzIndenta"/>
        <w:rPr>
          <w:del w:id="11836" w:author="svcMRProcess" w:date="2018-09-05T04:20:00Z"/>
        </w:rPr>
      </w:pPr>
      <w:del w:id="11837" w:author="svcMRProcess" w:date="2018-09-05T04:20:00Z">
        <w:r>
          <w:tab/>
          <w:delText>(b)</w:delText>
        </w:r>
        <w:r>
          <w:tab/>
          <w:delText xml:space="preserve">by deleting “petroleum production licence or a petroleum exploration permit” and inserting instead — </w:delText>
        </w:r>
      </w:del>
    </w:p>
    <w:p>
      <w:pPr>
        <w:pStyle w:val="nzIndenta"/>
        <w:rPr>
          <w:del w:id="11838" w:author="svcMRProcess" w:date="2018-09-05T04:20:00Z"/>
        </w:rPr>
      </w:pPr>
      <w:del w:id="11839" w:author="svcMRProcess" w:date="2018-09-05T04:20:00Z">
        <w:r>
          <w:tab/>
        </w:r>
        <w:r>
          <w:tab/>
          <w:delText>“    permit, drilling reservation, lease or licence    ”.</w:delText>
        </w:r>
      </w:del>
    </w:p>
    <w:p>
      <w:pPr>
        <w:pStyle w:val="nzSubsection"/>
        <w:rPr>
          <w:del w:id="11840" w:author="svcMRProcess" w:date="2018-09-05T04:20:00Z"/>
        </w:rPr>
      </w:pPr>
      <w:del w:id="11841" w:author="svcMRProcess" w:date="2018-09-05T04:20:00Z">
        <w:r>
          <w:tab/>
          <w:delText>(3)</w:delText>
        </w:r>
        <w:r>
          <w:tab/>
          <w:delText>Section 6.27 is amended as follows:</w:delText>
        </w:r>
      </w:del>
    </w:p>
    <w:p>
      <w:pPr>
        <w:pStyle w:val="nzIndenta"/>
        <w:rPr>
          <w:del w:id="11842" w:author="svcMRProcess" w:date="2018-09-05T04:20:00Z"/>
        </w:rPr>
      </w:pPr>
      <w:del w:id="11843" w:author="svcMRProcess" w:date="2018-09-05T04:20:00Z">
        <w:r>
          <w:tab/>
          <w:delText>(a)</w:delText>
        </w:r>
        <w:r>
          <w:tab/>
          <w:delText xml:space="preserve">in paragraph (c) — </w:delText>
        </w:r>
      </w:del>
    </w:p>
    <w:p>
      <w:pPr>
        <w:pStyle w:val="nzIndenti"/>
        <w:rPr>
          <w:del w:id="11844" w:author="svcMRProcess" w:date="2018-09-05T04:20:00Z"/>
        </w:rPr>
      </w:pPr>
      <w:del w:id="11845" w:author="svcMRProcess" w:date="2018-09-05T04:20:00Z">
        <w:r>
          <w:tab/>
          <w:delText>(i)</w:delText>
        </w:r>
        <w:r>
          <w:tab/>
          <w:delText>by deleting “</w:delText>
        </w:r>
        <w:r>
          <w:rPr>
            <w:i/>
            <w:iCs/>
          </w:rPr>
          <w:delText>Petroleum Act 1967</w:delText>
        </w:r>
        <w:r>
          <w:delText xml:space="preserve">” and inserting instead — </w:delText>
        </w:r>
      </w:del>
    </w:p>
    <w:p>
      <w:pPr>
        <w:pStyle w:val="MiscOpen"/>
        <w:ind w:left="2880"/>
        <w:rPr>
          <w:del w:id="11846" w:author="svcMRProcess" w:date="2018-09-05T04:20:00Z"/>
        </w:rPr>
      </w:pPr>
      <w:del w:id="11847" w:author="svcMRProcess" w:date="2018-09-05T04:20:00Z">
        <w:r>
          <w:delText xml:space="preserve">“    </w:delText>
        </w:r>
      </w:del>
    </w:p>
    <w:p>
      <w:pPr>
        <w:pStyle w:val="nzIndentI0"/>
        <w:spacing w:before="0"/>
        <w:rPr>
          <w:del w:id="11848" w:author="svcMRProcess" w:date="2018-09-05T04:20:00Z"/>
          <w:i/>
          <w:iCs/>
        </w:rPr>
      </w:pPr>
      <w:del w:id="11849" w:author="svcMRProcess" w:date="2018-09-05T04:20:00Z">
        <w:r>
          <w:tab/>
        </w:r>
        <w:r>
          <w:tab/>
        </w:r>
        <w:r>
          <w:rPr>
            <w:i/>
            <w:iCs/>
          </w:rPr>
          <w:delText>Petroleum and Geothermal Energy Resources Act 1967</w:delText>
        </w:r>
      </w:del>
    </w:p>
    <w:p>
      <w:pPr>
        <w:pStyle w:val="MiscClose"/>
        <w:keepNext/>
        <w:rPr>
          <w:del w:id="11850" w:author="svcMRProcess" w:date="2018-09-05T04:20:00Z"/>
        </w:rPr>
      </w:pPr>
      <w:del w:id="11851" w:author="svcMRProcess" w:date="2018-09-05T04:20:00Z">
        <w:r>
          <w:delText xml:space="preserve">    ”;</w:delText>
        </w:r>
      </w:del>
    </w:p>
    <w:p>
      <w:pPr>
        <w:pStyle w:val="nzIndenti"/>
        <w:rPr>
          <w:del w:id="11852" w:author="svcMRProcess" w:date="2018-09-05T04:20:00Z"/>
        </w:rPr>
      </w:pPr>
      <w:del w:id="11853" w:author="svcMRProcess" w:date="2018-09-05T04:20:00Z">
        <w:r>
          <w:tab/>
          <w:delText>(ii)</w:delText>
        </w:r>
        <w:r>
          <w:tab/>
          <w:delText xml:space="preserve">by deleting “petroleum production licence or exploration permit,” and inserting instead — </w:delText>
        </w:r>
      </w:del>
    </w:p>
    <w:p>
      <w:pPr>
        <w:pStyle w:val="nzIndenti"/>
        <w:tabs>
          <w:tab w:val="left" w:pos="7080"/>
        </w:tabs>
        <w:ind w:right="18"/>
        <w:rPr>
          <w:del w:id="11854" w:author="svcMRProcess" w:date="2018-09-05T04:20:00Z"/>
        </w:rPr>
      </w:pPr>
      <w:del w:id="11855" w:author="svcMRProcess" w:date="2018-09-05T04:20:00Z">
        <w:r>
          <w:tab/>
        </w:r>
        <w:r>
          <w:tab/>
          <w:delText>“    permit, drilling reservation, lease or licence,    ”;</w:delText>
        </w:r>
      </w:del>
    </w:p>
    <w:p>
      <w:pPr>
        <w:pStyle w:val="nzIndenta"/>
        <w:rPr>
          <w:del w:id="11856" w:author="svcMRProcess" w:date="2018-09-05T04:20:00Z"/>
        </w:rPr>
      </w:pPr>
      <w:del w:id="11857" w:author="svcMRProcess" w:date="2018-09-05T04:20:00Z">
        <w:r>
          <w:tab/>
          <w:delText>(b)</w:delText>
        </w:r>
        <w:r>
          <w:tab/>
          <w:delText xml:space="preserve">by deleting “licence or permit” and inserting instead — </w:delText>
        </w:r>
      </w:del>
    </w:p>
    <w:p>
      <w:pPr>
        <w:pStyle w:val="nzIndenta"/>
        <w:rPr>
          <w:del w:id="11858" w:author="svcMRProcess" w:date="2018-09-05T04:20:00Z"/>
        </w:rPr>
      </w:pPr>
      <w:del w:id="11859" w:author="svcMRProcess" w:date="2018-09-05T04:20:00Z">
        <w:r>
          <w:tab/>
        </w:r>
        <w:r>
          <w:tab/>
          <w:delText>“    permit, drilling reservation, lease or licence    ”.</w:delText>
        </w:r>
      </w:del>
    </w:p>
    <w:p>
      <w:pPr>
        <w:pStyle w:val="nzSubsection"/>
        <w:rPr>
          <w:del w:id="11860" w:author="svcMRProcess" w:date="2018-09-05T04:20:00Z"/>
        </w:rPr>
      </w:pPr>
      <w:del w:id="11861" w:author="svcMRProcess" w:date="2018-09-05T04:20:00Z">
        <w:r>
          <w:tab/>
          <w:delText>(4)</w:delText>
        </w:r>
        <w:r>
          <w:tab/>
          <w:delText>Section 6.29(1) is amended as follows:</w:delText>
        </w:r>
      </w:del>
    </w:p>
    <w:p>
      <w:pPr>
        <w:pStyle w:val="nzIndenta"/>
        <w:rPr>
          <w:del w:id="11862" w:author="svcMRProcess" w:date="2018-09-05T04:20:00Z"/>
        </w:rPr>
      </w:pPr>
      <w:del w:id="11863" w:author="svcMRProcess" w:date="2018-09-05T04:20:00Z">
        <w:r>
          <w:tab/>
          <w:delText>(a)</w:delText>
        </w:r>
        <w:r>
          <w:tab/>
          <w:delText xml:space="preserve">by deleting “petroleum production licence or exploration permit held under the </w:delText>
        </w:r>
        <w:r>
          <w:rPr>
            <w:i/>
            <w:iCs/>
          </w:rPr>
          <w:delText>Petroleum Act 1967</w:delText>
        </w:r>
        <w:r>
          <w:delText xml:space="preserve">” and inserting instead — </w:delText>
        </w:r>
      </w:del>
    </w:p>
    <w:p>
      <w:pPr>
        <w:pStyle w:val="MiscOpen"/>
        <w:ind w:left="880"/>
        <w:rPr>
          <w:del w:id="11864" w:author="svcMRProcess" w:date="2018-09-05T04:20:00Z"/>
        </w:rPr>
      </w:pPr>
      <w:del w:id="11865" w:author="svcMRProcess" w:date="2018-09-05T04:20:00Z">
        <w:r>
          <w:delText xml:space="preserve">“    </w:delText>
        </w:r>
      </w:del>
    </w:p>
    <w:p>
      <w:pPr>
        <w:pStyle w:val="nzSubsection"/>
        <w:spacing w:before="0"/>
        <w:rPr>
          <w:del w:id="11866" w:author="svcMRProcess" w:date="2018-09-05T04:20:00Z"/>
          <w:rFonts w:eastAsia="Arial Unicode MS"/>
        </w:rPr>
      </w:pPr>
      <w:del w:id="11867" w:author="svcMRProcess" w:date="2018-09-05T04:20:00Z">
        <w:r>
          <w:rPr>
            <w:rFonts w:eastAsia="Arial Unicode MS"/>
          </w:rPr>
          <w:tab/>
        </w:r>
        <w:r>
          <w:rPr>
            <w:rFonts w:eastAsia="Arial Unicode MS"/>
          </w:rPr>
          <w:tab/>
          <w:delText xml:space="preserve">permit, drilling reservation, lease or licence held under the </w:delText>
        </w:r>
        <w:r>
          <w:rPr>
            <w:i/>
            <w:iCs/>
          </w:rPr>
          <w:delText>Petroleum and Geothermal Energy Resources Act 1967</w:delText>
        </w:r>
      </w:del>
    </w:p>
    <w:p>
      <w:pPr>
        <w:pStyle w:val="MiscClose"/>
        <w:rPr>
          <w:del w:id="11868" w:author="svcMRProcess" w:date="2018-09-05T04:20:00Z"/>
        </w:rPr>
      </w:pPr>
      <w:del w:id="11869" w:author="svcMRProcess" w:date="2018-09-05T04:20:00Z">
        <w:r>
          <w:delText xml:space="preserve">    ”;</w:delText>
        </w:r>
      </w:del>
    </w:p>
    <w:p>
      <w:pPr>
        <w:pStyle w:val="nzIndenta"/>
        <w:rPr>
          <w:del w:id="11870" w:author="svcMRProcess" w:date="2018-09-05T04:20:00Z"/>
        </w:rPr>
      </w:pPr>
      <w:del w:id="11871" w:author="svcMRProcess" w:date="2018-09-05T04:20:00Z">
        <w:r>
          <w:tab/>
          <w:delText>(b)</w:delText>
        </w:r>
        <w:r>
          <w:tab/>
          <w:delText xml:space="preserve">by deleting “licence or permit” and inserting instead — </w:delText>
        </w:r>
      </w:del>
    </w:p>
    <w:p>
      <w:pPr>
        <w:pStyle w:val="nzIndenta"/>
        <w:rPr>
          <w:del w:id="11872" w:author="svcMRProcess" w:date="2018-09-05T04:20:00Z"/>
        </w:rPr>
      </w:pPr>
      <w:del w:id="11873" w:author="svcMRProcess" w:date="2018-09-05T04:20:00Z">
        <w:r>
          <w:tab/>
        </w:r>
        <w:r>
          <w:tab/>
          <w:delText>“    permit, drilling reservation, lease or licence    ”.</w:delText>
        </w:r>
      </w:del>
    </w:p>
    <w:p>
      <w:pPr>
        <w:pStyle w:val="nzSubsection"/>
        <w:rPr>
          <w:del w:id="11874" w:author="svcMRProcess" w:date="2018-09-05T04:20:00Z"/>
        </w:rPr>
      </w:pPr>
      <w:del w:id="11875" w:author="svcMRProcess" w:date="2018-09-05T04:20:00Z">
        <w:r>
          <w:tab/>
          <w:delText>(5)</w:delText>
        </w:r>
        <w:r>
          <w:tab/>
          <w:delText xml:space="preserve">Section 6.29(2) is amended by deleting “licence or permit” and inserting instead — </w:delText>
        </w:r>
      </w:del>
    </w:p>
    <w:p>
      <w:pPr>
        <w:pStyle w:val="nzSubsection"/>
        <w:rPr>
          <w:del w:id="11876" w:author="svcMRProcess" w:date="2018-09-05T04:20:00Z"/>
        </w:rPr>
      </w:pPr>
      <w:del w:id="11877" w:author="svcMRProcess" w:date="2018-09-05T04:20:00Z">
        <w:r>
          <w:tab/>
        </w:r>
        <w:r>
          <w:tab/>
          <w:delText>“    permit, drilling reservation, lease or licence    ”.</w:delText>
        </w:r>
      </w:del>
    </w:p>
    <w:p>
      <w:pPr>
        <w:pStyle w:val="MiscClose"/>
        <w:rPr>
          <w:del w:id="11878" w:author="svcMRProcess" w:date="2018-09-05T04:20:00Z"/>
        </w:rPr>
      </w:pPr>
      <w:del w:id="11879" w:author="svcMRProcess" w:date="2018-09-05T04:20:00Z">
        <w:r>
          <w:delText>”.</w:delText>
        </w:r>
      </w:del>
    </w:p>
    <w:p>
      <w:pPr>
        <w:pStyle w:val="nSubsection"/>
        <w:rPr>
          <w:snapToGrid w:val="0"/>
        </w:rPr>
      </w:pPr>
      <w:r>
        <w:rPr>
          <w:snapToGrid w:val="0"/>
          <w:vertAlign w:val="superscript"/>
        </w:rPr>
        <w:t>28</w:t>
      </w:r>
      <w:r>
        <w:rPr>
          <w:snapToGrid w:val="0"/>
        </w:rPr>
        <w:tab/>
        <w:t xml:space="preserve">On the date as at which this compilation was prepared, the </w:t>
      </w:r>
      <w:r>
        <w:rPr>
          <w:i/>
          <w:snapToGrid w:val="0"/>
        </w:rPr>
        <w:t>Local Government Amendment Act 2009</w:t>
      </w:r>
      <w:r>
        <w:rPr>
          <w:snapToGrid w:val="0"/>
        </w:rPr>
        <w:t xml:space="preserve"> </w:t>
      </w:r>
      <w:r>
        <w:t>s. 3 and Pt. 2-8</w:t>
      </w:r>
      <w:r>
        <w:rPr>
          <w:snapToGrid w:val="0"/>
        </w:rPr>
        <w:t xml:space="preserve"> had not come into operation.  They read as follows:</w:t>
      </w:r>
    </w:p>
    <w:p>
      <w:pPr>
        <w:pStyle w:val="BlankOpen"/>
        <w:rPr>
          <w:snapToGrid w:val="0"/>
        </w:rPr>
      </w:pPr>
    </w:p>
    <w:p>
      <w:pPr>
        <w:pStyle w:val="nzHeading5"/>
        <w:rPr>
          <w:snapToGrid w:val="0"/>
        </w:rPr>
      </w:pPr>
      <w:bookmarkStart w:id="11880" w:name="_Toc240277867"/>
      <w:bookmarkStart w:id="11881" w:name="_Toc240949078"/>
      <w:bookmarkStart w:id="11882" w:name="_Toc240970208"/>
      <w:r>
        <w:rPr>
          <w:rStyle w:val="CharSectno"/>
        </w:rPr>
        <w:t>3</w:t>
      </w:r>
      <w:r>
        <w:rPr>
          <w:snapToGrid w:val="0"/>
        </w:rPr>
        <w:t>.</w:t>
      </w:r>
      <w:r>
        <w:rPr>
          <w:snapToGrid w:val="0"/>
        </w:rPr>
        <w:tab/>
        <w:t>Act amended</w:t>
      </w:r>
      <w:bookmarkEnd w:id="11880"/>
      <w:bookmarkEnd w:id="11881"/>
      <w:bookmarkEnd w:id="11882"/>
    </w:p>
    <w:p>
      <w:pPr>
        <w:pStyle w:val="nzSubsection"/>
      </w:pPr>
      <w:r>
        <w:tab/>
      </w:r>
      <w:r>
        <w:tab/>
        <w:t xml:space="preserve">This Act amends the </w:t>
      </w:r>
      <w:r>
        <w:rPr>
          <w:i/>
        </w:rPr>
        <w:t>Local Government Act 1995</w:t>
      </w:r>
      <w:r>
        <w:t>.</w:t>
      </w:r>
    </w:p>
    <w:p>
      <w:pPr>
        <w:pStyle w:val="nzHeading2"/>
      </w:pPr>
      <w:bookmarkStart w:id="11883" w:name="_Toc222133146"/>
      <w:bookmarkStart w:id="11884" w:name="_Toc222133211"/>
      <w:bookmarkStart w:id="11885" w:name="_Toc222133892"/>
      <w:bookmarkStart w:id="11886" w:name="_Toc240277868"/>
      <w:bookmarkStart w:id="11887" w:name="_Toc240949079"/>
      <w:bookmarkStart w:id="11888" w:name="_Toc240970209"/>
      <w:r>
        <w:rPr>
          <w:rStyle w:val="CharPartNo"/>
        </w:rPr>
        <w:t>Part 2</w:t>
      </w:r>
      <w:r>
        <w:rPr>
          <w:rStyle w:val="CharDivNo"/>
        </w:rPr>
        <w:t> </w:t>
      </w:r>
      <w:r>
        <w:t>—</w:t>
      </w:r>
      <w:r>
        <w:rPr>
          <w:rStyle w:val="CharDivText"/>
        </w:rPr>
        <w:t> </w:t>
      </w:r>
      <w:r>
        <w:rPr>
          <w:rStyle w:val="CharPartText"/>
        </w:rPr>
        <w:t>Amendments about introductory matters and the constitution of local government</w:t>
      </w:r>
      <w:bookmarkEnd w:id="11883"/>
      <w:bookmarkEnd w:id="11884"/>
      <w:bookmarkEnd w:id="11885"/>
      <w:bookmarkEnd w:id="11886"/>
      <w:bookmarkEnd w:id="11887"/>
      <w:bookmarkEnd w:id="11888"/>
    </w:p>
    <w:p>
      <w:pPr>
        <w:pStyle w:val="nzHeading5"/>
      </w:pPr>
      <w:bookmarkStart w:id="11889" w:name="_Toc240277869"/>
      <w:bookmarkStart w:id="11890" w:name="_Toc240949080"/>
      <w:bookmarkStart w:id="11891" w:name="_Toc240970210"/>
      <w:r>
        <w:rPr>
          <w:rStyle w:val="CharSectno"/>
        </w:rPr>
        <w:t>4</w:t>
      </w:r>
      <w:r>
        <w:t>.</w:t>
      </w:r>
      <w:r>
        <w:tab/>
        <w:t>Section 2.7 amended</w:t>
      </w:r>
      <w:bookmarkEnd w:id="11889"/>
      <w:bookmarkEnd w:id="11890"/>
      <w:bookmarkEnd w:id="11891"/>
    </w:p>
    <w:p>
      <w:pPr>
        <w:pStyle w:val="nzSubsection"/>
      </w:pPr>
      <w:r>
        <w:tab/>
      </w:r>
      <w:r>
        <w:tab/>
        <w:t>In section 2.7(1)(a) delete “directs and controls” and insert:</w:t>
      </w:r>
    </w:p>
    <w:p>
      <w:pPr>
        <w:pStyle w:val="BlankOpen"/>
      </w:pPr>
    </w:p>
    <w:p>
      <w:pPr>
        <w:pStyle w:val="nzSubsection"/>
      </w:pPr>
      <w:r>
        <w:tab/>
      </w:r>
      <w:r>
        <w:tab/>
        <w:t>governs</w:t>
      </w:r>
    </w:p>
    <w:p>
      <w:pPr>
        <w:pStyle w:val="BlankClose"/>
      </w:pPr>
    </w:p>
    <w:p>
      <w:pPr>
        <w:pStyle w:val="nzHeading5"/>
      </w:pPr>
      <w:bookmarkStart w:id="11892" w:name="_Toc240277870"/>
      <w:bookmarkStart w:id="11893" w:name="_Toc240949081"/>
      <w:bookmarkStart w:id="11894" w:name="_Toc240970211"/>
      <w:r>
        <w:rPr>
          <w:rStyle w:val="CharSectno"/>
        </w:rPr>
        <w:t>5</w:t>
      </w:r>
      <w:r>
        <w:t>.</w:t>
      </w:r>
      <w:r>
        <w:tab/>
        <w:t>Section 2.25 amended</w:t>
      </w:r>
      <w:bookmarkEnd w:id="11892"/>
      <w:bookmarkEnd w:id="11893"/>
      <w:bookmarkEnd w:id="11894"/>
    </w:p>
    <w:p>
      <w:pPr>
        <w:pStyle w:val="nzSubsection"/>
      </w:pPr>
      <w:r>
        <w:tab/>
        <w:t>(1)</w:t>
      </w:r>
      <w:r>
        <w:tab/>
        <w:t>In section 2.25(2) delete “Minister.” and insert:</w:t>
      </w:r>
    </w:p>
    <w:p>
      <w:pPr>
        <w:pStyle w:val="BlankOpen"/>
      </w:pPr>
    </w:p>
    <w:p>
      <w:pPr>
        <w:pStyle w:val="nzSubsection"/>
      </w:pPr>
      <w:r>
        <w:tab/>
      </w:r>
      <w:r>
        <w:tab/>
        <w:t>Minister, unless all of the meetings are within a period of 3 months.</w:t>
      </w:r>
    </w:p>
    <w:p>
      <w:pPr>
        <w:pStyle w:val="BlankClose"/>
      </w:pPr>
    </w:p>
    <w:p>
      <w:pPr>
        <w:pStyle w:val="nzSubsection"/>
      </w:pPr>
      <w:r>
        <w:tab/>
        <w:t>(2)</w:t>
      </w:r>
      <w:r>
        <w:tab/>
        <w:t>After section 2.25(2) insert:</w:t>
      </w:r>
    </w:p>
    <w:p>
      <w:pPr>
        <w:pStyle w:val="BlankOpen"/>
      </w:pPr>
    </w:p>
    <w:p>
      <w:pPr>
        <w:pStyle w:val="nzSubsection"/>
      </w:pPr>
      <w:r>
        <w:tab/>
        <w:t>(3A)</w:t>
      </w:r>
      <w:r>
        <w:tab/>
        <w:t xml:space="preserve">Leave is not to be granted in respect of — </w:t>
      </w:r>
    </w:p>
    <w:p>
      <w:pPr>
        <w:pStyle w:val="nzIndenta"/>
      </w:pPr>
      <w:r>
        <w:tab/>
        <w:t>(a)</w:t>
      </w:r>
      <w:r>
        <w:tab/>
        <w:t>a meeting that has concluded; or</w:t>
      </w:r>
    </w:p>
    <w:p>
      <w:pPr>
        <w:pStyle w:val="nzIndenta"/>
      </w:pPr>
      <w:r>
        <w:tab/>
        <w:t>(b)</w:t>
      </w:r>
      <w:r>
        <w:tab/>
        <w:t>the part of a meeting before the granting of leave.</w:t>
      </w:r>
    </w:p>
    <w:p>
      <w:pPr>
        <w:pStyle w:val="BlankClose"/>
      </w:pPr>
    </w:p>
    <w:p>
      <w:pPr>
        <w:pStyle w:val="nzSubsection"/>
      </w:pPr>
      <w:r>
        <w:tab/>
        <w:t>(3)</w:t>
      </w:r>
      <w:r>
        <w:tab/>
        <w:t>In section 2.25(4):</w:t>
      </w:r>
    </w:p>
    <w:p>
      <w:pPr>
        <w:pStyle w:val="nzIndenta"/>
      </w:pPr>
      <w:r>
        <w:tab/>
        <w:t>(a)</w:t>
      </w:r>
      <w:r>
        <w:tab/>
        <w:t>delete “first”;</w:t>
      </w:r>
    </w:p>
    <w:p>
      <w:pPr>
        <w:pStyle w:val="nzIndenta"/>
      </w:pPr>
      <w:r>
        <w:tab/>
        <w:t>(b)</w:t>
      </w:r>
      <w:r>
        <w:tab/>
        <w:t xml:space="preserve">delete “council.” and insert: </w:t>
      </w:r>
    </w:p>
    <w:p>
      <w:pPr>
        <w:pStyle w:val="BlankOpen"/>
      </w:pPr>
    </w:p>
    <w:p>
      <w:pPr>
        <w:pStyle w:val="nzSubsection"/>
      </w:pPr>
      <w:r>
        <w:tab/>
      </w:r>
      <w:r>
        <w:tab/>
        <w:t>council, unless all of the meetings are within a 2 month period.</w:t>
      </w:r>
    </w:p>
    <w:p>
      <w:pPr>
        <w:pStyle w:val="BlankClose"/>
      </w:pPr>
    </w:p>
    <w:p>
      <w:pPr>
        <w:pStyle w:val="nzSubsection"/>
      </w:pPr>
      <w:r>
        <w:tab/>
        <w:t>(4)</w:t>
      </w:r>
      <w:r>
        <w:tab/>
        <w:t xml:space="preserve">After section 2.25(4) insert: </w:t>
      </w:r>
    </w:p>
    <w:p>
      <w:pPr>
        <w:pStyle w:val="BlankOpen"/>
      </w:pPr>
    </w:p>
    <w:p>
      <w:pPr>
        <w:pStyle w:val="nzSubsection"/>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BlankClose"/>
      </w:pPr>
    </w:p>
    <w:p>
      <w:pPr>
        <w:pStyle w:val="nzSubsection"/>
      </w:pPr>
      <w:r>
        <w:tab/>
        <w:t>(5)</w:t>
      </w:r>
      <w:r>
        <w:tab/>
        <w:t>In section 2.25(5)(b):</w:t>
      </w:r>
    </w:p>
    <w:p>
      <w:pPr>
        <w:pStyle w:val="nzIndenta"/>
      </w:pPr>
      <w:r>
        <w:tab/>
        <w:t>(a)</w:t>
      </w:r>
      <w:r>
        <w:tab/>
        <w:t>delete “while” (first occurrence);</w:t>
      </w:r>
    </w:p>
    <w:p>
      <w:pPr>
        <w:pStyle w:val="nzIndenta"/>
      </w:pPr>
      <w:r>
        <w:tab/>
        <w:t>(b)</w:t>
      </w:r>
      <w:r>
        <w:tab/>
        <w:t>at the beginning of subparagraph (i) insert:</w:t>
      </w:r>
    </w:p>
    <w:p>
      <w:pPr>
        <w:pStyle w:val="BlankOpen"/>
      </w:pPr>
    </w:p>
    <w:p>
      <w:pPr>
        <w:pStyle w:val="nzIndenta"/>
      </w:pPr>
      <w:r>
        <w:tab/>
      </w:r>
      <w:r>
        <w:tab/>
        <w:t>while</w:t>
      </w:r>
    </w:p>
    <w:p>
      <w:pPr>
        <w:pStyle w:val="BlankClose"/>
      </w:pPr>
    </w:p>
    <w:p>
      <w:pPr>
        <w:pStyle w:val="nzIndenta"/>
      </w:pPr>
      <w:r>
        <w:tab/>
        <w:t>(c)</w:t>
      </w:r>
      <w:r>
        <w:tab/>
        <w:t>after subparagraph (ii) insert:</w:t>
      </w:r>
    </w:p>
    <w:p>
      <w:pPr>
        <w:pStyle w:val="BlankOpen"/>
      </w:pPr>
    </w:p>
    <w:p>
      <w:pPr>
        <w:pStyle w:val="nzIndenti"/>
      </w:pPr>
      <w:r>
        <w:tab/>
        <w:t>(iiia)</w:t>
      </w:r>
      <w:r>
        <w:tab/>
        <w:t>while the member is suspended under section 5.117(1)(a)(iv); or</w:t>
      </w:r>
    </w:p>
    <w:p>
      <w:pPr>
        <w:pStyle w:val="BlankClose"/>
      </w:pPr>
    </w:p>
    <w:p>
      <w:pPr>
        <w:pStyle w:val="nzIndenta"/>
      </w:pPr>
      <w:r>
        <w:tab/>
        <w:t>(d)</w:t>
      </w:r>
      <w:r>
        <w:tab/>
        <w:t>after subparagraph (i) insert:</w:t>
      </w:r>
    </w:p>
    <w:p>
      <w:pPr>
        <w:pStyle w:val="BlankOpen"/>
      </w:pPr>
    </w:p>
    <w:p>
      <w:pPr>
        <w:pStyle w:val="nzIndenta"/>
      </w:pPr>
      <w:r>
        <w:tab/>
      </w:r>
      <w:r>
        <w:tab/>
        <w:t>or</w:t>
      </w:r>
    </w:p>
    <w:p>
      <w:pPr>
        <w:pStyle w:val="BlankClose"/>
      </w:pPr>
    </w:p>
    <w:p>
      <w:pPr>
        <w:pStyle w:val="nzSubsection"/>
      </w:pPr>
      <w:r>
        <w:tab/>
        <w:t>(6)</w:t>
      </w:r>
      <w:r>
        <w:tab/>
        <w:t>After section 2.25(5) insert:</w:t>
      </w:r>
    </w:p>
    <w:p>
      <w:pPr>
        <w:pStyle w:val="BlankOpen"/>
      </w:pPr>
    </w:p>
    <w:p>
      <w:pPr>
        <w:pStyle w:val="nzSubsection"/>
      </w:pPr>
      <w:r>
        <w:tab/>
        <w:t>(6)</w:t>
      </w:r>
      <w:r>
        <w:tab/>
        <w:t xml:space="preserve">A member who before the commencement of the </w:t>
      </w:r>
      <w:r>
        <w:rPr>
          <w:i/>
          <w:snapToGrid w:val="0"/>
        </w:rPr>
        <w:t>Local Government Amendment Act 2009</w:t>
      </w:r>
      <w:r>
        <w:t xml:space="preserve"> section 5 was granted leave during an ordinary meeting of the council from which the member was absent is to be taken to have first obtained leave for the remainder of that meeting.</w:t>
      </w:r>
    </w:p>
    <w:p>
      <w:pPr>
        <w:pStyle w:val="BlankClose"/>
      </w:pPr>
    </w:p>
    <w:p>
      <w:pPr>
        <w:pStyle w:val="nzHeading5"/>
      </w:pPr>
      <w:bookmarkStart w:id="11895" w:name="_Toc240277871"/>
      <w:bookmarkStart w:id="11896" w:name="_Toc240949082"/>
      <w:bookmarkStart w:id="11897" w:name="_Toc240970212"/>
      <w:r>
        <w:rPr>
          <w:rStyle w:val="CharSectno"/>
        </w:rPr>
        <w:t>6</w:t>
      </w:r>
      <w:r>
        <w:t>.</w:t>
      </w:r>
      <w:r>
        <w:tab/>
        <w:t>Section 2.27 amended</w:t>
      </w:r>
      <w:bookmarkEnd w:id="11895"/>
      <w:bookmarkEnd w:id="11896"/>
      <w:bookmarkEnd w:id="11897"/>
    </w:p>
    <w:p>
      <w:pPr>
        <w:pStyle w:val="nzSubsection"/>
      </w:pPr>
      <w:r>
        <w:tab/>
        <w:t>(1)</w:t>
      </w:r>
      <w:r>
        <w:tab/>
        <w:t>In section 2.27(4)(a) delete “28” and insert:</w:t>
      </w:r>
    </w:p>
    <w:p>
      <w:pPr>
        <w:pStyle w:val="BlankOpen"/>
      </w:pPr>
    </w:p>
    <w:p>
      <w:pPr>
        <w:pStyle w:val="nzSubsection"/>
      </w:pPr>
      <w:r>
        <w:tab/>
      </w:r>
      <w:r>
        <w:tab/>
        <w:t>14</w:t>
      </w:r>
    </w:p>
    <w:p>
      <w:pPr>
        <w:pStyle w:val="BlankClose"/>
      </w:pPr>
    </w:p>
    <w:p>
      <w:pPr>
        <w:pStyle w:val="nzSubsection"/>
      </w:pPr>
      <w:r>
        <w:tab/>
        <w:t>(2)</w:t>
      </w:r>
      <w:r>
        <w:tab/>
        <w:t xml:space="preserve">In section 2.27(6) delete paragraph (b) and all of the subsection after it and insert: </w:t>
      </w:r>
    </w:p>
    <w:p>
      <w:pPr>
        <w:pStyle w:val="BlankOpen"/>
      </w:pPr>
    </w:p>
    <w:p>
      <w:pPr>
        <w:pStyle w:val="nzIndenta"/>
      </w:pPr>
      <w:r>
        <w:tab/>
        <w:t>(b)</w:t>
      </w:r>
      <w:r>
        <w:tab/>
        <w:t>applies to the State Administrative Tribunal asking for a declaration as to whether or not the member is disqualified and gives a copy of the application to the CEO,</w:t>
      </w:r>
    </w:p>
    <w:p>
      <w:pPr>
        <w:pStyle w:val="nzSubsection"/>
      </w:pPr>
      <w:r>
        <w:tab/>
      </w:r>
      <w:r>
        <w:tab/>
        <w:t>the member is taken to have been disqualified for the reasons indicated in the CEO’s notice.</w:t>
      </w:r>
    </w:p>
    <w:p>
      <w:pPr>
        <w:pStyle w:val="BlankClose"/>
      </w:pPr>
    </w:p>
    <w:p>
      <w:pPr>
        <w:pStyle w:val="nzSubsection"/>
      </w:pPr>
      <w:r>
        <w:tab/>
        <w:t>(3)</w:t>
      </w:r>
      <w:r>
        <w:tab/>
        <w:t>After section 2.27(6) insert:</w:t>
      </w:r>
    </w:p>
    <w:p>
      <w:pPr>
        <w:pStyle w:val="BlankOpen"/>
      </w:pPr>
    </w:p>
    <w:p>
      <w:pPr>
        <w:pStyle w:val="nzSubsection"/>
      </w:pPr>
      <w:r>
        <w:tab/>
        <w:t>(7A)</w:t>
      </w:r>
      <w:r>
        <w:tab/>
        <w:t>If subsection (6) applies to a member the CEO is to give the member a written notice to that effect.</w:t>
      </w:r>
    </w:p>
    <w:p>
      <w:pPr>
        <w:pStyle w:val="BlankClose"/>
      </w:pPr>
    </w:p>
    <w:p>
      <w:pPr>
        <w:pStyle w:val="nzSubsection"/>
      </w:pPr>
      <w:r>
        <w:tab/>
        <w:t>(4)</w:t>
      </w:r>
      <w:r>
        <w:tab/>
        <w:t>In section 2.27(7) delete “A person other than the CEO” and insert:</w:t>
      </w:r>
    </w:p>
    <w:p>
      <w:pPr>
        <w:pStyle w:val="BlankOpen"/>
      </w:pPr>
    </w:p>
    <w:p>
      <w:pPr>
        <w:pStyle w:val="nzSubsection"/>
      </w:pPr>
      <w:r>
        <w:tab/>
      </w:r>
      <w:r>
        <w:tab/>
        <w:t>The CEO or any other person</w:t>
      </w:r>
    </w:p>
    <w:p>
      <w:pPr>
        <w:pStyle w:val="BlankClose"/>
      </w:pPr>
    </w:p>
    <w:p>
      <w:pPr>
        <w:pStyle w:val="nzSubsection"/>
      </w:pPr>
      <w:r>
        <w:tab/>
        <w:t>(5)</w:t>
      </w:r>
      <w:r>
        <w:tab/>
        <w:t>After section 2.27(9) insert:</w:t>
      </w:r>
    </w:p>
    <w:p>
      <w:pPr>
        <w:pStyle w:val="BlankOpen"/>
        <w:keepNext w:val="0"/>
        <w:keepLines w:val="0"/>
      </w:pPr>
    </w:p>
    <w:p>
      <w:pPr>
        <w:pStyle w:val="nzSubsection"/>
      </w:pPr>
      <w:r>
        <w:tab/>
        <w:t>(10)</w:t>
      </w:r>
      <w:r>
        <w:tab/>
        <w:t xml:space="preserve">This section as in force immediately before the commencement of the </w:t>
      </w:r>
      <w:r>
        <w:rPr>
          <w:i/>
          <w:snapToGrid w:val="0"/>
        </w:rPr>
        <w:t>Local Government Amendment Act 2009</w:t>
      </w:r>
      <w:r>
        <w:t xml:space="preserve"> section 6 applies to and in respect of a notice given under section 2.27(3) before that commencement.</w:t>
      </w:r>
    </w:p>
    <w:p>
      <w:pPr>
        <w:pStyle w:val="BlankClose"/>
        <w:keepLines w:val="0"/>
      </w:pPr>
    </w:p>
    <w:p>
      <w:pPr>
        <w:pStyle w:val="nzHeading5"/>
      </w:pPr>
      <w:bookmarkStart w:id="11898" w:name="_Toc240277872"/>
      <w:bookmarkStart w:id="11899" w:name="_Toc240949083"/>
      <w:bookmarkStart w:id="11900" w:name="_Toc240970213"/>
      <w:r>
        <w:rPr>
          <w:rStyle w:val="CharSectno"/>
        </w:rPr>
        <w:t>7</w:t>
      </w:r>
      <w:r>
        <w:t>.</w:t>
      </w:r>
      <w:r>
        <w:tab/>
        <w:t>Section 2.39 amended</w:t>
      </w:r>
      <w:bookmarkEnd w:id="11898"/>
      <w:bookmarkEnd w:id="11899"/>
      <w:bookmarkEnd w:id="11900"/>
    </w:p>
    <w:p>
      <w:pPr>
        <w:pStyle w:val="nzSubsection"/>
      </w:pPr>
      <w:r>
        <w:tab/>
        <w:t>(1)</w:t>
      </w:r>
      <w:r>
        <w:tab/>
        <w:t>In section 2.39 delete “A commissioner” and insert:</w:t>
      </w:r>
    </w:p>
    <w:p>
      <w:pPr>
        <w:pStyle w:val="BlankOpen"/>
      </w:pPr>
    </w:p>
    <w:p>
      <w:pPr>
        <w:pStyle w:val="nzSubsection"/>
      </w:pPr>
      <w:r>
        <w:tab/>
        <w:t>(1)</w:t>
      </w:r>
      <w:r>
        <w:tab/>
        <w:t>A commissioner</w:t>
      </w:r>
    </w:p>
    <w:p>
      <w:pPr>
        <w:pStyle w:val="BlankClose"/>
      </w:pPr>
    </w:p>
    <w:p>
      <w:pPr>
        <w:pStyle w:val="nzSubsection"/>
      </w:pPr>
      <w:r>
        <w:tab/>
        <w:t>(2)</w:t>
      </w:r>
      <w:r>
        <w:tab/>
        <w:t xml:space="preserve">At the end of section 2.39 insert: </w:t>
      </w:r>
    </w:p>
    <w:p>
      <w:pPr>
        <w:pStyle w:val="BlankOpen"/>
      </w:pPr>
    </w:p>
    <w:p>
      <w:pPr>
        <w:pStyle w:val="nzSubsection"/>
      </w:pPr>
      <w:r>
        <w:tab/>
        <w:t>(2)</w:t>
      </w:r>
      <w:r>
        <w:tab/>
        <w:t>Subsection (1) does not prevent the appointment of a person under Schedule 2.4 clause 4 to fill a vacancy in the office of commissioner.</w:t>
      </w:r>
    </w:p>
    <w:p>
      <w:pPr>
        <w:pStyle w:val="BlankClose"/>
      </w:pPr>
    </w:p>
    <w:p>
      <w:pPr>
        <w:pStyle w:val="nzHeading2"/>
      </w:pPr>
      <w:bookmarkStart w:id="11901" w:name="_Toc222133151"/>
      <w:bookmarkStart w:id="11902" w:name="_Toc222133216"/>
      <w:bookmarkStart w:id="11903" w:name="_Toc222133897"/>
      <w:bookmarkStart w:id="11904" w:name="_Toc240277873"/>
      <w:bookmarkStart w:id="11905" w:name="_Toc240949084"/>
      <w:bookmarkStart w:id="11906" w:name="_Toc240970214"/>
      <w:r>
        <w:rPr>
          <w:rStyle w:val="CharPartNo"/>
        </w:rPr>
        <w:t>Part 3</w:t>
      </w:r>
      <w:r>
        <w:rPr>
          <w:rStyle w:val="CharDivNo"/>
        </w:rPr>
        <w:t> </w:t>
      </w:r>
      <w:r>
        <w:t>—</w:t>
      </w:r>
      <w:r>
        <w:rPr>
          <w:rStyle w:val="CharDivText"/>
        </w:rPr>
        <w:t> </w:t>
      </w:r>
      <w:r>
        <w:rPr>
          <w:rStyle w:val="CharPartText"/>
        </w:rPr>
        <w:t>Amendments about functions of local governments</w:t>
      </w:r>
      <w:bookmarkEnd w:id="11901"/>
      <w:bookmarkEnd w:id="11902"/>
      <w:bookmarkEnd w:id="11903"/>
      <w:bookmarkEnd w:id="11904"/>
      <w:bookmarkEnd w:id="11905"/>
      <w:bookmarkEnd w:id="11906"/>
    </w:p>
    <w:p>
      <w:pPr>
        <w:pStyle w:val="nzHeading5"/>
      </w:pPr>
      <w:bookmarkStart w:id="11907" w:name="_Toc240277874"/>
      <w:bookmarkStart w:id="11908" w:name="_Toc240949085"/>
      <w:bookmarkStart w:id="11909" w:name="_Toc240970215"/>
      <w:r>
        <w:rPr>
          <w:rStyle w:val="CharSectno"/>
        </w:rPr>
        <w:t>8</w:t>
      </w:r>
      <w:r>
        <w:t>.</w:t>
      </w:r>
      <w:r>
        <w:tab/>
        <w:t>Section 3.27 amended</w:t>
      </w:r>
      <w:bookmarkEnd w:id="11907"/>
      <w:bookmarkEnd w:id="11908"/>
      <w:bookmarkEnd w:id="11909"/>
    </w:p>
    <w:p>
      <w:pPr>
        <w:pStyle w:val="nzSubsection"/>
      </w:pPr>
      <w:r>
        <w:tab/>
        <w:t>(1)</w:t>
      </w:r>
      <w:r>
        <w:tab/>
        <w:t xml:space="preserve">After section 3.27(1) insert: </w:t>
      </w:r>
    </w:p>
    <w:p>
      <w:pPr>
        <w:pStyle w:val="BlankOpen"/>
      </w:pPr>
    </w:p>
    <w:p>
      <w:pPr>
        <w:pStyle w:val="nzSubsection"/>
      </w:pPr>
      <w:r>
        <w:tab/>
        <w:t>(2A)</w:t>
      </w:r>
      <w:r>
        <w:tab/>
        <w:t xml:space="preserve">In subsection (1) land includes Crown land the subject of a pastoral lease within the meaning of the </w:t>
      </w:r>
      <w:r>
        <w:rPr>
          <w:i/>
        </w:rPr>
        <w:t>Land Administration Act 1997</w:t>
      </w:r>
      <w:r>
        <w:t xml:space="preserve"> section 3.</w:t>
      </w:r>
    </w:p>
    <w:p>
      <w:pPr>
        <w:pStyle w:val="BlankClose"/>
      </w:pPr>
    </w:p>
    <w:p>
      <w:pPr>
        <w:pStyle w:val="nzSubsection"/>
      </w:pPr>
      <w:r>
        <w:tab/>
        <w:t>(2)</w:t>
      </w:r>
      <w:r>
        <w:tab/>
        <w:t>After section 3.27(3) insert:</w:t>
      </w:r>
    </w:p>
    <w:p>
      <w:pPr>
        <w:pStyle w:val="BlankOpen"/>
      </w:pPr>
    </w:p>
    <w:p>
      <w:pPr>
        <w:pStyle w:val="nzSubsection"/>
      </w:pPr>
      <w:r>
        <w:tab/>
        <w:t>(4A)</w:t>
      </w:r>
      <w:r>
        <w:tab/>
        <w:t>For the purposes of subsection (3), planting pasture on land for grazing does not amount to cultivating the land.</w:t>
      </w:r>
    </w:p>
    <w:p>
      <w:pPr>
        <w:pStyle w:val="BlankClose"/>
      </w:pPr>
    </w:p>
    <w:p>
      <w:pPr>
        <w:pStyle w:val="nzHeading5"/>
      </w:pPr>
      <w:bookmarkStart w:id="11910" w:name="_Toc240277875"/>
      <w:bookmarkStart w:id="11911" w:name="_Toc240949086"/>
      <w:bookmarkStart w:id="11912" w:name="_Toc240970216"/>
      <w:r>
        <w:rPr>
          <w:rStyle w:val="CharSectno"/>
        </w:rPr>
        <w:t>9</w:t>
      </w:r>
      <w:r>
        <w:t>.</w:t>
      </w:r>
      <w:r>
        <w:tab/>
        <w:t>Section 3.47 amended</w:t>
      </w:r>
      <w:bookmarkEnd w:id="11910"/>
      <w:bookmarkEnd w:id="11911"/>
      <w:bookmarkEnd w:id="11912"/>
    </w:p>
    <w:p>
      <w:pPr>
        <w:pStyle w:val="nzSubsection"/>
      </w:pPr>
      <w:r>
        <w:tab/>
      </w:r>
      <w:r>
        <w:tab/>
        <w:t>In section 3.47(2b):</w:t>
      </w:r>
    </w:p>
    <w:p>
      <w:pPr>
        <w:pStyle w:val="nzIndenta"/>
      </w:pPr>
      <w:r>
        <w:tab/>
        <w:t>(a)</w:t>
      </w:r>
      <w:r>
        <w:tab/>
        <w:t>after paragraph (b) delete “and”;</w:t>
      </w:r>
    </w:p>
    <w:p>
      <w:pPr>
        <w:pStyle w:val="nzIndenta"/>
      </w:pPr>
      <w:r>
        <w:tab/>
        <w:t>(b)</w:t>
      </w:r>
      <w:r>
        <w:tab/>
        <w:t xml:space="preserve">after paragraph (b) insert: </w:t>
      </w:r>
    </w:p>
    <w:p>
      <w:pPr>
        <w:pStyle w:val="BlankOpen"/>
      </w:pPr>
    </w:p>
    <w:p>
      <w:pPr>
        <w:pStyle w:val="nzIndenta"/>
      </w:pPr>
      <w:r>
        <w:tab/>
        <w:t>(ca)</w:t>
      </w:r>
      <w:r>
        <w:tab/>
        <w:t>for prescribed non</w:t>
      </w:r>
      <w:r>
        <w:noBreakHyphen/>
        <w:t>perishable goods — one month;</w:t>
      </w:r>
    </w:p>
    <w:p>
      <w:pPr>
        <w:pStyle w:val="BlankClose"/>
      </w:pPr>
    </w:p>
    <w:p>
      <w:pPr>
        <w:pStyle w:val="nzHeading5"/>
      </w:pPr>
      <w:bookmarkStart w:id="11913" w:name="_Toc240277876"/>
      <w:bookmarkStart w:id="11914" w:name="_Toc240949087"/>
      <w:bookmarkStart w:id="11915" w:name="_Toc240970217"/>
      <w:r>
        <w:rPr>
          <w:rStyle w:val="CharSectno"/>
        </w:rPr>
        <w:t>10</w:t>
      </w:r>
      <w:r>
        <w:t>.</w:t>
      </w:r>
      <w:r>
        <w:tab/>
        <w:t>Section 3.58 amended</w:t>
      </w:r>
      <w:bookmarkEnd w:id="11913"/>
      <w:bookmarkEnd w:id="11914"/>
      <w:bookmarkEnd w:id="11915"/>
    </w:p>
    <w:p>
      <w:pPr>
        <w:pStyle w:val="nzSubsection"/>
      </w:pPr>
      <w:r>
        <w:tab/>
        <w:t>(1)</w:t>
      </w:r>
      <w:r>
        <w:tab/>
        <w:t>After section 3.58(3)(a)(i) insert:</w:t>
      </w:r>
    </w:p>
    <w:p>
      <w:pPr>
        <w:pStyle w:val="BlankOpen"/>
      </w:pPr>
    </w:p>
    <w:p>
      <w:pPr>
        <w:pStyle w:val="nzSubsection"/>
      </w:pPr>
      <w:r>
        <w:tab/>
      </w:r>
      <w:r>
        <w:tab/>
        <w:t>and</w:t>
      </w:r>
    </w:p>
    <w:p>
      <w:pPr>
        <w:pStyle w:val="BlankClose"/>
      </w:pPr>
    </w:p>
    <w:p>
      <w:pPr>
        <w:pStyle w:val="nzSubsection"/>
      </w:pPr>
      <w:r>
        <w:tab/>
        <w:t>(2)</w:t>
      </w:r>
      <w:r>
        <w:tab/>
        <w:t>In section 3.58(4):</w:t>
      </w:r>
    </w:p>
    <w:p>
      <w:pPr>
        <w:pStyle w:val="nzIndenta"/>
      </w:pPr>
      <w:r>
        <w:tab/>
        <w:t>(a)</w:t>
      </w:r>
      <w:r>
        <w:tab/>
        <w:t>delete paragraph (c) and insert:</w:t>
      </w:r>
    </w:p>
    <w:p>
      <w:pPr>
        <w:pStyle w:val="BlankOpen"/>
      </w:pPr>
    </w:p>
    <w:p>
      <w:pPr>
        <w:pStyle w:val="nzIndenta"/>
      </w:pPr>
      <w:r>
        <w:tab/>
        <w:t>(c)</w:t>
      </w:r>
      <w:r>
        <w:tab/>
        <w:t xml:space="preserve">the market value of the disposition — </w:t>
      </w:r>
    </w:p>
    <w:p>
      <w:pPr>
        <w:pStyle w:val="nzIndenti"/>
      </w:pPr>
      <w:r>
        <w:tab/>
        <w:t>(i)</w:t>
      </w:r>
      <w:r>
        <w:tab/>
        <w:t>as ascertained by a valuation carried out not more than 6 months before the proposed disposition; or</w:t>
      </w:r>
    </w:p>
    <w:p>
      <w:pPr>
        <w:pStyle w:val="nz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BlankClose"/>
      </w:pPr>
    </w:p>
    <w:p>
      <w:pPr>
        <w:pStyle w:val="nzIndenta"/>
      </w:pPr>
      <w:r>
        <w:tab/>
        <w:t>(b)</w:t>
      </w:r>
      <w:r>
        <w:tab/>
        <w:t>after paragraph (a) insert:</w:t>
      </w:r>
    </w:p>
    <w:p>
      <w:pPr>
        <w:pStyle w:val="BlankOpen"/>
      </w:pPr>
    </w:p>
    <w:p>
      <w:pPr>
        <w:pStyle w:val="nzIndenta"/>
      </w:pPr>
      <w:r>
        <w:tab/>
      </w:r>
      <w:r>
        <w:tab/>
        <w:t>and</w:t>
      </w:r>
    </w:p>
    <w:p>
      <w:pPr>
        <w:pStyle w:val="BlankClose"/>
      </w:pPr>
    </w:p>
    <w:p>
      <w:pPr>
        <w:pStyle w:val="nzSubsection"/>
      </w:pPr>
      <w:r>
        <w:tab/>
        <w:t>(3)</w:t>
      </w:r>
      <w:r>
        <w:tab/>
        <w:t>In section 3.58(5):</w:t>
      </w:r>
    </w:p>
    <w:p>
      <w:pPr>
        <w:pStyle w:val="nzIndenta"/>
      </w:pPr>
      <w:r>
        <w:tab/>
        <w:t>(a)</w:t>
      </w:r>
      <w:r>
        <w:tab/>
        <w:t xml:space="preserve">delete paragraph (a) and insert: </w:t>
      </w:r>
    </w:p>
    <w:p>
      <w:pPr>
        <w:pStyle w:val="BlankOpen"/>
      </w:pPr>
    </w:p>
    <w:p>
      <w:pPr>
        <w:pStyle w:val="nzIndenta"/>
      </w:pPr>
      <w:r>
        <w:tab/>
        <w:t>(a)</w:t>
      </w:r>
      <w:r>
        <w:tab/>
        <w:t xml:space="preserve">a disposition of an interest in land under the </w:t>
      </w:r>
      <w:r>
        <w:rPr>
          <w:i/>
          <w:iCs/>
        </w:rPr>
        <w:t>Land Administration Act 1997</w:t>
      </w:r>
      <w:r>
        <w:t xml:space="preserve"> section 189 or 190; or</w:t>
      </w:r>
    </w:p>
    <w:p>
      <w:pPr>
        <w:pStyle w:val="BlankClose"/>
      </w:pPr>
    </w:p>
    <w:p>
      <w:pPr>
        <w:pStyle w:val="nzIndenta"/>
      </w:pPr>
      <w:r>
        <w:tab/>
        <w:t>(b)</w:t>
      </w:r>
      <w:r>
        <w:tab/>
        <w:t>after paragraph (b) insert:</w:t>
      </w:r>
    </w:p>
    <w:p>
      <w:pPr>
        <w:pStyle w:val="BlankOpen"/>
      </w:pPr>
    </w:p>
    <w:p>
      <w:pPr>
        <w:pStyle w:val="nzIndenta"/>
      </w:pPr>
      <w:r>
        <w:tab/>
      </w:r>
      <w:r>
        <w:tab/>
        <w:t>or</w:t>
      </w:r>
    </w:p>
    <w:p>
      <w:pPr>
        <w:pStyle w:val="BlankClose"/>
      </w:pPr>
    </w:p>
    <w:p>
      <w:pPr>
        <w:pStyle w:val="nzHeading5"/>
      </w:pPr>
      <w:bookmarkStart w:id="11916" w:name="_Toc240277877"/>
      <w:bookmarkStart w:id="11917" w:name="_Toc240949088"/>
      <w:bookmarkStart w:id="11918" w:name="_Toc240970218"/>
      <w:r>
        <w:rPr>
          <w:rStyle w:val="CharSectno"/>
        </w:rPr>
        <w:t>11</w:t>
      </w:r>
      <w:r>
        <w:t>.</w:t>
      </w:r>
      <w:r>
        <w:tab/>
        <w:t>Section 3.64 amended</w:t>
      </w:r>
      <w:bookmarkEnd w:id="11916"/>
      <w:bookmarkEnd w:id="11917"/>
      <w:bookmarkEnd w:id="11918"/>
    </w:p>
    <w:p>
      <w:pPr>
        <w:pStyle w:val="nzSubsection"/>
      </w:pPr>
      <w:r>
        <w:tab/>
      </w:r>
      <w:r>
        <w:tab/>
        <w:t>In section 3.64(d) after “members” insert:</w:t>
      </w:r>
    </w:p>
    <w:p>
      <w:pPr>
        <w:pStyle w:val="BlankOpen"/>
      </w:pPr>
    </w:p>
    <w:p>
      <w:pPr>
        <w:pStyle w:val="nzSubsection"/>
      </w:pPr>
      <w:r>
        <w:tab/>
      </w:r>
      <w:r>
        <w:tab/>
        <w:t>and deputy members</w:t>
      </w:r>
    </w:p>
    <w:p>
      <w:pPr>
        <w:pStyle w:val="BlankClose"/>
      </w:pPr>
    </w:p>
    <w:p>
      <w:pPr>
        <w:pStyle w:val="nzHeading2"/>
      </w:pPr>
      <w:bookmarkStart w:id="11919" w:name="_Toc222133156"/>
      <w:bookmarkStart w:id="11920" w:name="_Toc222133221"/>
      <w:bookmarkStart w:id="11921" w:name="_Toc222133902"/>
      <w:bookmarkStart w:id="11922" w:name="_Toc240277878"/>
      <w:bookmarkStart w:id="11923" w:name="_Toc240949089"/>
      <w:bookmarkStart w:id="11924" w:name="_Toc240970219"/>
      <w:r>
        <w:rPr>
          <w:rStyle w:val="CharPartNo"/>
        </w:rPr>
        <w:t>Part 4</w:t>
      </w:r>
      <w:r>
        <w:rPr>
          <w:rStyle w:val="CharDivNo"/>
        </w:rPr>
        <w:t> </w:t>
      </w:r>
      <w:r>
        <w:t>—</w:t>
      </w:r>
      <w:r>
        <w:rPr>
          <w:rStyle w:val="CharDivText"/>
        </w:rPr>
        <w:t> </w:t>
      </w:r>
      <w:r>
        <w:rPr>
          <w:rStyle w:val="CharPartText"/>
        </w:rPr>
        <w:t>Amendments about elections and other polls</w:t>
      </w:r>
      <w:bookmarkEnd w:id="11919"/>
      <w:bookmarkEnd w:id="11920"/>
      <w:bookmarkEnd w:id="11921"/>
      <w:bookmarkEnd w:id="11922"/>
      <w:bookmarkEnd w:id="11923"/>
      <w:bookmarkEnd w:id="11924"/>
    </w:p>
    <w:p>
      <w:pPr>
        <w:pStyle w:val="nzHeading5"/>
      </w:pPr>
      <w:bookmarkStart w:id="11925" w:name="_Toc240277879"/>
      <w:bookmarkStart w:id="11926" w:name="_Toc240949090"/>
      <w:bookmarkStart w:id="11927" w:name="_Toc240970220"/>
      <w:r>
        <w:rPr>
          <w:rStyle w:val="CharSectno"/>
        </w:rPr>
        <w:t>12</w:t>
      </w:r>
      <w:r>
        <w:t>.</w:t>
      </w:r>
      <w:r>
        <w:tab/>
        <w:t>Section 4.17 amended</w:t>
      </w:r>
      <w:bookmarkEnd w:id="11925"/>
      <w:bookmarkEnd w:id="11926"/>
      <w:bookmarkEnd w:id="11927"/>
    </w:p>
    <w:p>
      <w:pPr>
        <w:pStyle w:val="nzSubsection"/>
      </w:pPr>
      <w:r>
        <w:tab/>
        <w:t>(1)</w:t>
      </w:r>
      <w:r>
        <w:tab/>
        <w:t>In section 4.17(3) delete all the words before “the council may,” and insert:</w:t>
      </w:r>
    </w:p>
    <w:p>
      <w:pPr>
        <w:pStyle w:val="BlankOpen"/>
      </w:pPr>
    </w:p>
    <w:p>
      <w:pPr>
        <w:pStyle w:val="nzSubsection"/>
      </w:pPr>
      <w:r>
        <w:tab/>
      </w:r>
      <w:r>
        <w:tab/>
        <w:t>If a councillor’s office becomes vacant under section 2.32 and under subsection (4A) this subsection applies,</w:t>
      </w:r>
    </w:p>
    <w:p>
      <w:pPr>
        <w:pStyle w:val="BlankClose"/>
      </w:pPr>
    </w:p>
    <w:p>
      <w:pPr>
        <w:pStyle w:val="nzSubsection"/>
      </w:pPr>
      <w:r>
        <w:tab/>
        <w:t>(2)</w:t>
      </w:r>
      <w:r>
        <w:tab/>
        <w:t>After section 4.17(3) insert:</w:t>
      </w:r>
    </w:p>
    <w:p>
      <w:pPr>
        <w:pStyle w:val="BlankOpen"/>
      </w:pPr>
    </w:p>
    <w:p>
      <w:pPr>
        <w:pStyle w:val="nzSubsection"/>
      </w:pPr>
      <w:r>
        <w:tab/>
        <w:t>(4A)</w:t>
      </w:r>
      <w:r>
        <w:tab/>
        <w:t xml:space="preserve">Subsection (3) applies — </w:t>
      </w:r>
    </w:p>
    <w:p>
      <w:pPr>
        <w:pStyle w:val="nzIndenta"/>
      </w:pPr>
      <w:r>
        <w:tab/>
        <w:t>(a)</w:t>
      </w:r>
      <w:r>
        <w:tab/>
        <w:t xml:space="preserve">if — </w:t>
      </w:r>
    </w:p>
    <w:p>
      <w:pPr>
        <w:pStyle w:val="nzIndenti"/>
      </w:pPr>
      <w:r>
        <w:tab/>
        <w:t>(i)</w:t>
      </w:r>
      <w:r>
        <w:tab/>
        <w:t>the office is for a district that has no wards; and</w:t>
      </w:r>
    </w:p>
    <w:p>
      <w:pPr>
        <w:pStyle w:val="nzIndenti"/>
      </w:pPr>
      <w:r>
        <w:tab/>
        <w:t>(ii)</w:t>
      </w:r>
      <w:r>
        <w:tab/>
        <w:t>at least 80% of the number of offices of member of the council in the district are still filled;</w:t>
      </w:r>
    </w:p>
    <w:p>
      <w:pPr>
        <w:pStyle w:val="nzIndenta"/>
      </w:pPr>
      <w:r>
        <w:tab/>
      </w:r>
      <w:r>
        <w:tab/>
        <w:t>or</w:t>
      </w:r>
    </w:p>
    <w:p>
      <w:pPr>
        <w:pStyle w:val="nzIndenta"/>
      </w:pPr>
      <w:r>
        <w:tab/>
        <w:t>(b)</w:t>
      </w:r>
      <w:r>
        <w:tab/>
        <w:t xml:space="preserve">if — </w:t>
      </w:r>
    </w:p>
    <w:p>
      <w:pPr>
        <w:pStyle w:val="nzIndenti"/>
      </w:pPr>
      <w:r>
        <w:tab/>
        <w:t>(i)</w:t>
      </w:r>
      <w:r>
        <w:tab/>
        <w:t>the office is for a ward for which there are 5 or more offices of councillor; and</w:t>
      </w:r>
    </w:p>
    <w:p>
      <w:pPr>
        <w:pStyle w:val="nzIndenti"/>
      </w:pPr>
      <w:r>
        <w:tab/>
        <w:t>(ii)</w:t>
      </w:r>
      <w:r>
        <w:tab/>
        <w:t>at least 80% of the number of offices of councillor for the ward are still filled.</w:t>
      </w:r>
    </w:p>
    <w:p>
      <w:pPr>
        <w:pStyle w:val="BlankClose"/>
      </w:pPr>
    </w:p>
    <w:p>
      <w:pPr>
        <w:pStyle w:val="nzHeading5"/>
      </w:pPr>
      <w:bookmarkStart w:id="11928" w:name="_Toc240277880"/>
      <w:bookmarkStart w:id="11929" w:name="_Toc240949091"/>
      <w:bookmarkStart w:id="11930" w:name="_Toc240970221"/>
      <w:r>
        <w:rPr>
          <w:rStyle w:val="CharSectno"/>
        </w:rPr>
        <w:t>13</w:t>
      </w:r>
      <w:r>
        <w:t>.</w:t>
      </w:r>
      <w:r>
        <w:tab/>
        <w:t>Section 4.30 amended</w:t>
      </w:r>
      <w:bookmarkEnd w:id="11928"/>
      <w:bookmarkEnd w:id="11929"/>
      <w:bookmarkEnd w:id="11930"/>
    </w:p>
    <w:p>
      <w:pPr>
        <w:pStyle w:val="nzSubsection"/>
      </w:pPr>
      <w:r>
        <w:tab/>
        <w:t>(1)</w:t>
      </w:r>
      <w:r>
        <w:tab/>
        <w:t>In section 4.30(1):</w:t>
      </w:r>
    </w:p>
    <w:p>
      <w:pPr>
        <w:pStyle w:val="nzIndenta"/>
      </w:pPr>
      <w:r>
        <w:tab/>
        <w:t>(a)</w:t>
      </w:r>
      <w:r>
        <w:tab/>
        <w:t>delete paragraph (c) and insert:</w:t>
      </w:r>
    </w:p>
    <w:p>
      <w:pPr>
        <w:pStyle w:val="BlankOpen"/>
        <w:keepNext w:val="0"/>
        <w:keepLines w:val="0"/>
      </w:pPr>
    </w:p>
    <w:p>
      <w:pPr>
        <w:pStyle w:val="nzIndenta"/>
      </w:pPr>
      <w:r>
        <w:tab/>
        <w:t>(c)</w:t>
      </w:r>
      <w:r>
        <w:tab/>
        <w:t>has made a successful eligibility claim that still has effect under section 4.33.</w:t>
      </w:r>
    </w:p>
    <w:p>
      <w:pPr>
        <w:pStyle w:val="BlankClose"/>
        <w:keepLines w:val="0"/>
      </w:pPr>
    </w:p>
    <w:p>
      <w:pPr>
        <w:pStyle w:val="nzIndenta"/>
      </w:pPr>
      <w:r>
        <w:tab/>
        <w:t>(b)</w:t>
      </w:r>
      <w:r>
        <w:tab/>
        <w:t>after paragraph (a) insert:</w:t>
      </w:r>
    </w:p>
    <w:p>
      <w:pPr>
        <w:pStyle w:val="BlankOpen"/>
      </w:pPr>
    </w:p>
    <w:p>
      <w:pPr>
        <w:pStyle w:val="nzIndenta"/>
      </w:pPr>
      <w:r>
        <w:tab/>
      </w:r>
      <w:r>
        <w:tab/>
        <w:t>and</w:t>
      </w:r>
    </w:p>
    <w:p>
      <w:pPr>
        <w:pStyle w:val="BlankClose"/>
      </w:pPr>
    </w:p>
    <w:p>
      <w:pPr>
        <w:pStyle w:val="nzSubsection"/>
      </w:pPr>
      <w:r>
        <w:tab/>
        <w:t>(2)</w:t>
      </w:r>
      <w:r>
        <w:tab/>
        <w:t xml:space="preserve">After section 4.30(2) insert: </w:t>
      </w:r>
    </w:p>
    <w:p>
      <w:pPr>
        <w:pStyle w:val="BlankOpen"/>
      </w:pPr>
    </w:p>
    <w:p>
      <w:pPr>
        <w:pStyle w:val="nzSubsection"/>
      </w:pPr>
      <w:r>
        <w:tab/>
        <w:t>(3)</w:t>
      </w:r>
      <w:r>
        <w:tab/>
        <w:t>For the purposes of subsection (1)(c) an eligibility claim is successful if it is accepted under section 4.32, whether or not the acceptance is before the close of enrolments, as defined in section 4.39(1).</w:t>
      </w:r>
    </w:p>
    <w:p>
      <w:pPr>
        <w:pStyle w:val="nz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BlankClose"/>
      </w:pPr>
    </w:p>
    <w:p>
      <w:pPr>
        <w:pStyle w:val="nzHeading5"/>
      </w:pPr>
      <w:bookmarkStart w:id="11931" w:name="_Toc240277881"/>
      <w:bookmarkStart w:id="11932" w:name="_Toc240949092"/>
      <w:bookmarkStart w:id="11933" w:name="_Toc240970222"/>
      <w:r>
        <w:rPr>
          <w:rStyle w:val="CharSectno"/>
        </w:rPr>
        <w:t>14</w:t>
      </w:r>
      <w:r>
        <w:t>.</w:t>
      </w:r>
      <w:r>
        <w:tab/>
        <w:t>Section 4.32 amended</w:t>
      </w:r>
      <w:bookmarkEnd w:id="11931"/>
      <w:bookmarkEnd w:id="11932"/>
      <w:bookmarkEnd w:id="11933"/>
    </w:p>
    <w:p>
      <w:pPr>
        <w:pStyle w:val="nzSubsection"/>
      </w:pPr>
      <w:r>
        <w:tab/>
        <w:t>(1)</w:t>
      </w:r>
      <w:r>
        <w:tab/>
        <w:t>In section 4.32(4) delete “Within” and insert:</w:t>
      </w:r>
    </w:p>
    <w:p>
      <w:pPr>
        <w:pStyle w:val="BlankOpen"/>
      </w:pPr>
    </w:p>
    <w:p>
      <w:pPr>
        <w:pStyle w:val="nzSubsection"/>
      </w:pPr>
      <w:r>
        <w:tab/>
      </w:r>
      <w:r>
        <w:tab/>
        <w:t>Except as provided for in subsection (5A), within</w:t>
      </w:r>
    </w:p>
    <w:p>
      <w:pPr>
        <w:pStyle w:val="BlankClose"/>
      </w:pPr>
    </w:p>
    <w:p>
      <w:pPr>
        <w:pStyle w:val="nzSubsection"/>
      </w:pPr>
      <w:r>
        <w:tab/>
        <w:t>(2)</w:t>
      </w:r>
      <w:r>
        <w:tab/>
        <w:t>After subsection (4) insert:</w:t>
      </w:r>
    </w:p>
    <w:p>
      <w:pPr>
        <w:pStyle w:val="BlankOpen"/>
        <w:keepNext w:val="0"/>
        <w:keepLines w:val="0"/>
      </w:pPr>
    </w:p>
    <w:p>
      <w:pPr>
        <w:pStyle w:val="nz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BlankClose"/>
        <w:keepLines w:val="0"/>
      </w:pPr>
    </w:p>
    <w:p>
      <w:pPr>
        <w:pStyle w:val="nzHeading5"/>
      </w:pPr>
      <w:bookmarkStart w:id="11934" w:name="_Toc240277882"/>
      <w:bookmarkStart w:id="11935" w:name="_Toc240949093"/>
      <w:bookmarkStart w:id="11936" w:name="_Toc240970223"/>
      <w:r>
        <w:rPr>
          <w:rStyle w:val="CharSectno"/>
        </w:rPr>
        <w:t>15</w:t>
      </w:r>
      <w:r>
        <w:t>.</w:t>
      </w:r>
      <w:r>
        <w:tab/>
        <w:t>Section 4.33 amended</w:t>
      </w:r>
      <w:bookmarkEnd w:id="11934"/>
      <w:bookmarkEnd w:id="11935"/>
      <w:bookmarkEnd w:id="11936"/>
    </w:p>
    <w:p>
      <w:pPr>
        <w:pStyle w:val="nzSubsection"/>
      </w:pPr>
      <w:r>
        <w:tab/>
        <w:t>(1)</w:t>
      </w:r>
      <w:r>
        <w:tab/>
        <w:t xml:space="preserve">Delete section 4.33(1a) and (2) and insert: </w:t>
      </w:r>
    </w:p>
    <w:p>
      <w:pPr>
        <w:pStyle w:val="BlankOpen"/>
      </w:pPr>
    </w:p>
    <w:p>
      <w:pPr>
        <w:pStyle w:val="nz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nzSubsection"/>
      </w:pPr>
      <w:r>
        <w:tab/>
        <w:t>(2B)</w:t>
      </w:r>
      <w:r>
        <w:tab/>
        <w:t xml:space="preserve">If an enrolment eligibility claim on the basis of occupation of rateable property within the electorate is — </w:t>
      </w:r>
    </w:p>
    <w:p>
      <w:pPr>
        <w:pStyle w:val="nzIndenta"/>
      </w:pPr>
      <w:r>
        <w:tab/>
        <w:t>(a)</w:t>
      </w:r>
      <w:r>
        <w:tab/>
        <w:t>made within the period of 49 days before the election day for ordinary elections of the local government; and</w:t>
      </w:r>
    </w:p>
    <w:p>
      <w:pPr>
        <w:pStyle w:val="nzIndenta"/>
      </w:pPr>
      <w:r>
        <w:tab/>
        <w:t>(b)</w:t>
      </w:r>
      <w:r>
        <w:tab/>
        <w:t>accepted under section 4.32(4) or (8) before the election day,</w:t>
      </w:r>
    </w:p>
    <w:p>
      <w:pPr>
        <w:pStyle w:val="nzSubsection"/>
      </w:pPr>
      <w:r>
        <w:tab/>
      </w:r>
      <w:r>
        <w:tab/>
        <w:t>the claim expires on the day 6 months after the holding of the third ordinary elections of the local government after the claim is accepted.</w:t>
      </w:r>
    </w:p>
    <w:p>
      <w:pPr>
        <w:pStyle w:val="nz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BlankClose"/>
      </w:pPr>
    </w:p>
    <w:p>
      <w:pPr>
        <w:pStyle w:val="nzSubsection"/>
      </w:pPr>
      <w:r>
        <w:tab/>
        <w:t>(2)</w:t>
      </w:r>
      <w:r>
        <w:tab/>
        <w:t>In section 4.33(3) delete “subclause (1a)” and insert:</w:t>
      </w:r>
    </w:p>
    <w:p>
      <w:pPr>
        <w:pStyle w:val="BlankOpen"/>
      </w:pPr>
    </w:p>
    <w:p>
      <w:pPr>
        <w:pStyle w:val="nzSubsection"/>
      </w:pPr>
      <w:r>
        <w:tab/>
      </w:r>
      <w:r>
        <w:tab/>
        <w:t>subsection (2A) or (2B)</w:t>
      </w:r>
    </w:p>
    <w:p>
      <w:pPr>
        <w:pStyle w:val="BlankClose"/>
      </w:pPr>
    </w:p>
    <w:p>
      <w:pPr>
        <w:pStyle w:val="nzHeading5"/>
      </w:pPr>
      <w:bookmarkStart w:id="11937" w:name="_Toc240277883"/>
      <w:bookmarkStart w:id="11938" w:name="_Toc240949094"/>
      <w:bookmarkStart w:id="11939" w:name="_Toc240970224"/>
      <w:r>
        <w:rPr>
          <w:rStyle w:val="CharSectno"/>
        </w:rPr>
        <w:t>16</w:t>
      </w:r>
      <w:r>
        <w:t>.</w:t>
      </w:r>
      <w:r>
        <w:tab/>
        <w:t>Section 4.43 amended</w:t>
      </w:r>
      <w:bookmarkEnd w:id="11937"/>
      <w:bookmarkEnd w:id="11938"/>
      <w:bookmarkEnd w:id="11939"/>
    </w:p>
    <w:p>
      <w:pPr>
        <w:pStyle w:val="nzSubsection"/>
      </w:pPr>
      <w:r>
        <w:tab/>
      </w:r>
      <w:r>
        <w:tab/>
        <w:t>In section 4.43(3b) after “altered” insert:</w:t>
      </w:r>
    </w:p>
    <w:p>
      <w:pPr>
        <w:pStyle w:val="BlankOpen"/>
      </w:pPr>
    </w:p>
    <w:p>
      <w:pPr>
        <w:pStyle w:val="nzSubsection"/>
      </w:pPr>
      <w:r>
        <w:tab/>
      </w:r>
      <w:r>
        <w:tab/>
        <w:t>under this section or section 4.44A</w:t>
      </w:r>
    </w:p>
    <w:p>
      <w:pPr>
        <w:pStyle w:val="BlankClose"/>
      </w:pPr>
    </w:p>
    <w:p>
      <w:pPr>
        <w:pStyle w:val="nzHeading5"/>
      </w:pPr>
      <w:bookmarkStart w:id="11940" w:name="_Toc240277884"/>
      <w:bookmarkStart w:id="11941" w:name="_Toc240949095"/>
      <w:bookmarkStart w:id="11942" w:name="_Toc240970225"/>
      <w:r>
        <w:rPr>
          <w:rStyle w:val="CharSectno"/>
        </w:rPr>
        <w:t>17</w:t>
      </w:r>
      <w:r>
        <w:t>.</w:t>
      </w:r>
      <w:r>
        <w:tab/>
        <w:t>Section 4.44A inserted</w:t>
      </w:r>
      <w:bookmarkEnd w:id="11940"/>
      <w:bookmarkEnd w:id="11941"/>
      <w:bookmarkEnd w:id="11942"/>
    </w:p>
    <w:p>
      <w:pPr>
        <w:pStyle w:val="nzSubsection"/>
      </w:pPr>
      <w:r>
        <w:tab/>
      </w:r>
      <w:r>
        <w:tab/>
        <w:t xml:space="preserve">After section 4.43 insert: </w:t>
      </w:r>
    </w:p>
    <w:p>
      <w:pPr>
        <w:pStyle w:val="BlankOpen"/>
      </w:pPr>
    </w:p>
    <w:p>
      <w:pPr>
        <w:pStyle w:val="nzHeading5"/>
      </w:pPr>
      <w:bookmarkStart w:id="11943" w:name="_Toc240277885"/>
      <w:bookmarkStart w:id="11944" w:name="_Toc240949096"/>
      <w:bookmarkStart w:id="11945" w:name="_Toc240970226"/>
      <w:r>
        <w:t>4.44A.</w:t>
      </w:r>
      <w:r>
        <w:tab/>
        <w:t>Alteration of rolls</w:t>
      </w:r>
      <w:bookmarkEnd w:id="11943"/>
      <w:bookmarkEnd w:id="11944"/>
      <w:bookmarkEnd w:id="11945"/>
    </w:p>
    <w:p>
      <w:pPr>
        <w:pStyle w:val="nz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nzSubsection"/>
      </w:pPr>
      <w:r>
        <w:tab/>
        <w:t>(2)</w:t>
      </w:r>
      <w:r>
        <w:tab/>
        <w:t>If the returning officer is not the CEO, the returning officer may direct the CEO to make an alteration to the roll described in subsection (1) and the CEO is to comply with that direction.</w:t>
      </w:r>
    </w:p>
    <w:p>
      <w:pPr>
        <w:pStyle w:val="BlankClose"/>
      </w:pPr>
    </w:p>
    <w:p>
      <w:pPr>
        <w:pStyle w:val="nzHeading5"/>
      </w:pPr>
      <w:bookmarkStart w:id="11946" w:name="_Toc240277886"/>
      <w:bookmarkStart w:id="11947" w:name="_Toc240949097"/>
      <w:bookmarkStart w:id="11948" w:name="_Toc240970227"/>
      <w:r>
        <w:rPr>
          <w:rStyle w:val="CharSectno"/>
        </w:rPr>
        <w:t>18</w:t>
      </w:r>
      <w:r>
        <w:t>.</w:t>
      </w:r>
      <w:r>
        <w:tab/>
        <w:t>Section 4.48 amended</w:t>
      </w:r>
      <w:bookmarkEnd w:id="11946"/>
      <w:bookmarkEnd w:id="11947"/>
      <w:bookmarkEnd w:id="11948"/>
    </w:p>
    <w:p>
      <w:pPr>
        <w:pStyle w:val="nzSubsection"/>
      </w:pPr>
      <w:r>
        <w:tab/>
      </w:r>
      <w:r>
        <w:tab/>
        <w:t>Delete section 4.48(2) and insert:</w:t>
      </w:r>
    </w:p>
    <w:p>
      <w:pPr>
        <w:pStyle w:val="BlankOpen"/>
      </w:pPr>
    </w:p>
    <w:p>
      <w:pPr>
        <w:pStyle w:val="nzSubsection"/>
      </w:pPr>
      <w:r>
        <w:tab/>
        <w:t>(2)</w:t>
      </w:r>
      <w:r>
        <w:tab/>
        <w:t>If the election is to fill the office of elector mayor or president, a person can only be a candidate if the person was an elector of the district who, as at the close of enrolments and at the time of nomination, was qualified under section 2.19 to be elected as a member of the council.</w:t>
      </w:r>
    </w:p>
    <w:p>
      <w:pPr>
        <w:pStyle w:val="BlankClose"/>
      </w:pPr>
    </w:p>
    <w:p>
      <w:pPr>
        <w:pStyle w:val="nzHeading5"/>
      </w:pPr>
      <w:bookmarkStart w:id="11949" w:name="_Toc240277887"/>
      <w:bookmarkStart w:id="11950" w:name="_Toc240949098"/>
      <w:bookmarkStart w:id="11951" w:name="_Toc240970228"/>
      <w:r>
        <w:rPr>
          <w:rStyle w:val="CharSectno"/>
        </w:rPr>
        <w:t>19</w:t>
      </w:r>
      <w:r>
        <w:t>.</w:t>
      </w:r>
      <w:r>
        <w:tab/>
        <w:t>Section 4.59 amended</w:t>
      </w:r>
      <w:bookmarkEnd w:id="11949"/>
      <w:bookmarkEnd w:id="11950"/>
      <w:bookmarkEnd w:id="11951"/>
    </w:p>
    <w:p>
      <w:pPr>
        <w:pStyle w:val="nzSubsection"/>
      </w:pPr>
      <w:r>
        <w:tab/>
      </w:r>
      <w:r>
        <w:tab/>
        <w:t>In section 4.59:</w:t>
      </w:r>
    </w:p>
    <w:p>
      <w:pPr>
        <w:pStyle w:val="nzIndenta"/>
      </w:pPr>
      <w:r>
        <w:tab/>
        <w:t>(a)</w:t>
      </w:r>
      <w:r>
        <w:tab/>
        <w:t xml:space="preserve">in paragraph (b) delete “candidates.” and insert: </w:t>
      </w:r>
    </w:p>
    <w:p>
      <w:pPr>
        <w:pStyle w:val="BlankOpen"/>
      </w:pPr>
    </w:p>
    <w:p>
      <w:pPr>
        <w:pStyle w:val="nzIndenta"/>
      </w:pPr>
      <w:r>
        <w:tab/>
      </w:r>
      <w:r>
        <w:tab/>
        <w:t>candidates; and</w:t>
      </w:r>
    </w:p>
    <w:p>
      <w:pPr>
        <w:pStyle w:val="BlankClose"/>
      </w:pPr>
    </w:p>
    <w:p>
      <w:pPr>
        <w:pStyle w:val="nzIndenta"/>
      </w:pPr>
      <w:r>
        <w:tab/>
        <w:t>(b)</w:t>
      </w:r>
      <w:r>
        <w:tab/>
        <w:t>after paragraph (b) insert:</w:t>
      </w:r>
    </w:p>
    <w:p>
      <w:pPr>
        <w:pStyle w:val="BlankOpen"/>
      </w:pPr>
    </w:p>
    <w:p>
      <w:pPr>
        <w:pStyle w:val="nzIndenta"/>
      </w:pPr>
      <w:r>
        <w:tab/>
        <w:t>(c)</w:t>
      </w:r>
      <w:r>
        <w:tab/>
        <w:t>the provision of information as to expenditure incurred in relation to an election by or for the benefit of candidates.</w:t>
      </w:r>
    </w:p>
    <w:p>
      <w:pPr>
        <w:pStyle w:val="BlankClose"/>
      </w:pPr>
    </w:p>
    <w:p>
      <w:pPr>
        <w:pStyle w:val="nzHeading2"/>
      </w:pPr>
      <w:bookmarkStart w:id="11952" w:name="_Toc222133166"/>
      <w:bookmarkStart w:id="11953" w:name="_Toc222133231"/>
      <w:bookmarkStart w:id="11954" w:name="_Toc222133912"/>
      <w:bookmarkStart w:id="11955" w:name="_Toc240277888"/>
      <w:bookmarkStart w:id="11956" w:name="_Toc240949099"/>
      <w:bookmarkStart w:id="11957" w:name="_Toc240970229"/>
      <w:r>
        <w:rPr>
          <w:rStyle w:val="CharPartNo"/>
        </w:rPr>
        <w:t>Part 5</w:t>
      </w:r>
      <w:r>
        <w:rPr>
          <w:rStyle w:val="CharDivNo"/>
        </w:rPr>
        <w:t> </w:t>
      </w:r>
      <w:r>
        <w:t>—</w:t>
      </w:r>
      <w:r>
        <w:rPr>
          <w:rStyle w:val="CharDivText"/>
        </w:rPr>
        <w:t> </w:t>
      </w:r>
      <w:r>
        <w:rPr>
          <w:rStyle w:val="CharPartText"/>
        </w:rPr>
        <w:t>Amendments about administration</w:t>
      </w:r>
      <w:bookmarkEnd w:id="11952"/>
      <w:bookmarkEnd w:id="11953"/>
      <w:bookmarkEnd w:id="11954"/>
      <w:bookmarkEnd w:id="11955"/>
      <w:bookmarkEnd w:id="11956"/>
      <w:bookmarkEnd w:id="11957"/>
    </w:p>
    <w:p>
      <w:pPr>
        <w:pStyle w:val="nzHeading5"/>
      </w:pPr>
      <w:bookmarkStart w:id="11958" w:name="_Toc240277889"/>
      <w:bookmarkStart w:id="11959" w:name="_Toc240949100"/>
      <w:bookmarkStart w:id="11960" w:name="_Toc240970230"/>
      <w:r>
        <w:rPr>
          <w:rStyle w:val="CharSectno"/>
        </w:rPr>
        <w:t>20</w:t>
      </w:r>
      <w:r>
        <w:t>.</w:t>
      </w:r>
      <w:r>
        <w:tab/>
        <w:t>Section 5.11A inserted</w:t>
      </w:r>
      <w:bookmarkEnd w:id="11958"/>
      <w:bookmarkEnd w:id="11959"/>
      <w:bookmarkEnd w:id="11960"/>
    </w:p>
    <w:p>
      <w:pPr>
        <w:pStyle w:val="nzSubsection"/>
      </w:pPr>
      <w:r>
        <w:tab/>
      </w:r>
      <w:r>
        <w:tab/>
        <w:t xml:space="preserve">After section 5.10 insert: </w:t>
      </w:r>
    </w:p>
    <w:p>
      <w:pPr>
        <w:pStyle w:val="BlankOpen"/>
      </w:pPr>
    </w:p>
    <w:p>
      <w:pPr>
        <w:pStyle w:val="nzHeading5"/>
      </w:pPr>
      <w:bookmarkStart w:id="11961" w:name="_Toc240277890"/>
      <w:bookmarkStart w:id="11962" w:name="_Toc240949101"/>
      <w:bookmarkStart w:id="11963" w:name="_Toc240970231"/>
      <w:r>
        <w:t>5.11A.</w:t>
      </w:r>
      <w:r>
        <w:tab/>
        <w:t>Deputy committee members</w:t>
      </w:r>
      <w:bookmarkEnd w:id="11961"/>
      <w:bookmarkEnd w:id="11962"/>
      <w:bookmarkEnd w:id="11963"/>
    </w:p>
    <w:p>
      <w:pPr>
        <w:pStyle w:val="nz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nzSubsection"/>
        <w:rPr>
          <w:snapToGrid w:val="0"/>
        </w:rPr>
      </w:pPr>
      <w:r>
        <w:tab/>
      </w:r>
      <w:r>
        <w:tab/>
      </w:r>
      <w:r>
        <w:rPr>
          <w:snapToGrid w:val="0"/>
        </w:rPr>
        <w:t>* Absolute majority required.</w:t>
      </w:r>
    </w:p>
    <w:p>
      <w:pPr>
        <w:pStyle w:val="nzSubsection"/>
      </w:pPr>
      <w:r>
        <w:tab/>
        <w:t>(2)</w:t>
      </w:r>
      <w:r>
        <w:tab/>
        <w:t xml:space="preserve">A person who is appointed as a deputy of a member of a committee is to be — </w:t>
      </w:r>
    </w:p>
    <w:p>
      <w:pPr>
        <w:pStyle w:val="nzIndenta"/>
      </w:pPr>
      <w:r>
        <w:tab/>
        <w:t>(a)</w:t>
      </w:r>
      <w:r>
        <w:tab/>
        <w:t>if the member of the committee is a council member — a council member; or</w:t>
      </w:r>
    </w:p>
    <w:p>
      <w:pPr>
        <w:pStyle w:val="nzIndenta"/>
      </w:pPr>
      <w:r>
        <w:tab/>
        <w:t>(b)</w:t>
      </w:r>
      <w:r>
        <w:tab/>
        <w:t>if the member of the committee is an employee — an employee; or</w:t>
      </w:r>
    </w:p>
    <w:p>
      <w:pPr>
        <w:pStyle w:val="nzIndenta"/>
      </w:pPr>
      <w:r>
        <w:tab/>
        <w:t>(c)</w:t>
      </w:r>
      <w:r>
        <w:tab/>
        <w:t>if the member of the committee is not a council member or an employee — a person who is not a council member or an employee; or</w:t>
      </w:r>
    </w:p>
    <w:p>
      <w:pPr>
        <w:pStyle w:val="nzIndenta"/>
      </w:pPr>
      <w:r>
        <w:tab/>
        <w:t>(d)</w:t>
      </w:r>
      <w:r>
        <w:tab/>
        <w:t>if the member of the committee is a person appointed under section 5.10(5) — a person nominated by the CEO.</w:t>
      </w:r>
    </w:p>
    <w:p>
      <w:pPr>
        <w:pStyle w:val="nz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nzSubsection"/>
        <w:rPr>
          <w:snapToGrid w:val="0"/>
        </w:rPr>
      </w:pPr>
      <w:r>
        <w:tab/>
        <w:t>(4)</w:t>
      </w:r>
      <w:r>
        <w:tab/>
      </w:r>
      <w:r>
        <w:rPr>
          <w:snapToGrid w:val="0"/>
        </w:rPr>
        <w:t xml:space="preserve">A deputy of a member of a committee, while acting as a member, has all the functions of and all the protection given to a member. </w:t>
      </w:r>
    </w:p>
    <w:p>
      <w:pPr>
        <w:pStyle w:val="BlankClose"/>
      </w:pPr>
    </w:p>
    <w:p>
      <w:pPr>
        <w:pStyle w:val="nzHeading5"/>
      </w:pPr>
      <w:bookmarkStart w:id="11964" w:name="_Toc240277891"/>
      <w:bookmarkStart w:id="11965" w:name="_Toc240949102"/>
      <w:bookmarkStart w:id="11966" w:name="_Toc240970232"/>
      <w:r>
        <w:rPr>
          <w:rStyle w:val="CharSectno"/>
        </w:rPr>
        <w:t>21</w:t>
      </w:r>
      <w:r>
        <w:t>.</w:t>
      </w:r>
      <w:r>
        <w:tab/>
        <w:t>Section 5.36 amended</w:t>
      </w:r>
      <w:bookmarkEnd w:id="11964"/>
      <w:bookmarkEnd w:id="11965"/>
      <w:bookmarkEnd w:id="11966"/>
    </w:p>
    <w:p>
      <w:pPr>
        <w:pStyle w:val="nzSubsection"/>
      </w:pPr>
      <w:r>
        <w:tab/>
        <w:t>(1)</w:t>
      </w:r>
      <w:r>
        <w:tab/>
        <w:t>In section 5.36(4) delete “I</w:t>
      </w:r>
      <w:r>
        <w:rPr>
          <w:spacing w:val="30"/>
        </w:rPr>
        <w:t>f”</w:t>
      </w:r>
      <w:r>
        <w:t xml:space="preserve"> and insert:</w:t>
      </w:r>
    </w:p>
    <w:p>
      <w:pPr>
        <w:pStyle w:val="BlankOpen"/>
      </w:pPr>
    </w:p>
    <w:p>
      <w:pPr>
        <w:pStyle w:val="nzSubsection"/>
      </w:pPr>
      <w:r>
        <w:tab/>
      </w:r>
      <w:r>
        <w:tab/>
        <w:t>Unless subsection (5A) applies, if</w:t>
      </w:r>
    </w:p>
    <w:p>
      <w:pPr>
        <w:pStyle w:val="BlankClose"/>
      </w:pPr>
    </w:p>
    <w:p>
      <w:pPr>
        <w:pStyle w:val="nzSubsection"/>
      </w:pPr>
      <w:r>
        <w:tab/>
        <w:t>(2)</w:t>
      </w:r>
      <w:r>
        <w:tab/>
        <w:t>After section 5.36(4) insert:</w:t>
      </w:r>
    </w:p>
    <w:p>
      <w:pPr>
        <w:pStyle w:val="BlankOpen"/>
      </w:pPr>
    </w:p>
    <w:p>
      <w:pPr>
        <w:pStyle w:val="nzSubsection"/>
      </w:pPr>
      <w:r>
        <w:tab/>
        <w:t>(5A)</w:t>
      </w:r>
      <w:r>
        <w:tab/>
        <w:t>Subsection (4) does not require a position to be advertised if it is proposed that the position be filled by a person in a prescribed class.</w:t>
      </w:r>
    </w:p>
    <w:p>
      <w:pPr>
        <w:pStyle w:val="BlankClose"/>
      </w:pPr>
    </w:p>
    <w:p>
      <w:pPr>
        <w:pStyle w:val="nzHeading5"/>
      </w:pPr>
      <w:bookmarkStart w:id="11967" w:name="_Toc240277892"/>
      <w:bookmarkStart w:id="11968" w:name="_Toc240949103"/>
      <w:bookmarkStart w:id="11969" w:name="_Toc240970233"/>
      <w:r>
        <w:rPr>
          <w:rStyle w:val="CharSectno"/>
        </w:rPr>
        <w:t>22</w:t>
      </w:r>
      <w:r>
        <w:t>.</w:t>
      </w:r>
      <w:r>
        <w:tab/>
        <w:t>Section 5.37 amended</w:t>
      </w:r>
      <w:bookmarkEnd w:id="11967"/>
      <w:bookmarkEnd w:id="11968"/>
      <w:bookmarkEnd w:id="11969"/>
    </w:p>
    <w:p>
      <w:pPr>
        <w:pStyle w:val="nzSubsection"/>
      </w:pPr>
      <w:r>
        <w:tab/>
        <w:t>(1)</w:t>
      </w:r>
      <w:r>
        <w:tab/>
        <w:t>In section 5.37(3) delete “I</w:t>
      </w:r>
      <w:r>
        <w:rPr>
          <w:spacing w:val="30"/>
        </w:rPr>
        <w:t>f”</w:t>
      </w:r>
      <w:r>
        <w:t xml:space="preserve"> and insert:</w:t>
      </w:r>
    </w:p>
    <w:p>
      <w:pPr>
        <w:pStyle w:val="BlankOpen"/>
      </w:pPr>
    </w:p>
    <w:p>
      <w:pPr>
        <w:pStyle w:val="nzSubsection"/>
      </w:pPr>
      <w:r>
        <w:tab/>
      </w:r>
      <w:r>
        <w:tab/>
        <w:t>Unless subsection (4A) applies, if</w:t>
      </w:r>
    </w:p>
    <w:p>
      <w:pPr>
        <w:pStyle w:val="BlankClose"/>
      </w:pPr>
    </w:p>
    <w:p>
      <w:pPr>
        <w:pStyle w:val="nzSubsection"/>
      </w:pPr>
      <w:r>
        <w:tab/>
        <w:t>(2)</w:t>
      </w:r>
      <w:r>
        <w:tab/>
        <w:t>After section 5.37(3) insert:</w:t>
      </w:r>
    </w:p>
    <w:p>
      <w:pPr>
        <w:pStyle w:val="BlankOpen"/>
      </w:pPr>
    </w:p>
    <w:p>
      <w:pPr>
        <w:pStyle w:val="nzSubsection"/>
      </w:pPr>
      <w:r>
        <w:tab/>
        <w:t>(4A)</w:t>
      </w:r>
      <w:r>
        <w:tab/>
        <w:t>Subsection (3) does not require a position to be advertised if it is proposed that the position be filled by a person in a prescribed class.</w:t>
      </w:r>
    </w:p>
    <w:p>
      <w:pPr>
        <w:pStyle w:val="BlankClose"/>
      </w:pPr>
    </w:p>
    <w:p>
      <w:pPr>
        <w:pStyle w:val="nzHeading5"/>
      </w:pPr>
      <w:bookmarkStart w:id="11970" w:name="_Toc240277893"/>
      <w:bookmarkStart w:id="11971" w:name="_Toc240949104"/>
      <w:bookmarkStart w:id="11972" w:name="_Toc240970234"/>
      <w:r>
        <w:rPr>
          <w:rStyle w:val="CharSectno"/>
        </w:rPr>
        <w:t>23</w:t>
      </w:r>
      <w:r>
        <w:t>.</w:t>
      </w:r>
      <w:r>
        <w:tab/>
        <w:t>Section 5.43 amended</w:t>
      </w:r>
      <w:bookmarkEnd w:id="11970"/>
      <w:bookmarkEnd w:id="11971"/>
      <w:bookmarkEnd w:id="11972"/>
    </w:p>
    <w:p>
      <w:pPr>
        <w:pStyle w:val="nzSubsection"/>
      </w:pPr>
      <w:r>
        <w:tab/>
      </w:r>
      <w:r>
        <w:tab/>
        <w:t>In section 5.43:</w:t>
      </w:r>
    </w:p>
    <w:p>
      <w:pPr>
        <w:pStyle w:val="nzIndenta"/>
      </w:pPr>
      <w:r>
        <w:tab/>
        <w:t>(a)</w:t>
      </w:r>
      <w:r>
        <w:tab/>
        <w:t>after paragraph (g) insert:</w:t>
      </w:r>
    </w:p>
    <w:p>
      <w:pPr>
        <w:pStyle w:val="BlankOpen"/>
      </w:pPr>
    </w:p>
    <w:p>
      <w:pPr>
        <w:pStyle w:val="nzIndenta"/>
      </w:pPr>
      <w:r>
        <w:tab/>
        <w:t>(ha)</w:t>
      </w:r>
      <w:r>
        <w:tab/>
        <w:t>the power under section 9.49A(4) to authorise a person to sign documents on behalf of the local government;</w:t>
      </w:r>
    </w:p>
    <w:p>
      <w:pPr>
        <w:pStyle w:val="BlankClose"/>
      </w:pPr>
    </w:p>
    <w:p>
      <w:pPr>
        <w:pStyle w:val="nzIndenta"/>
      </w:pPr>
      <w:r>
        <w:tab/>
        <w:t>(b)</w:t>
      </w:r>
      <w:r>
        <w:tab/>
        <w:t>after paragraph (h) delete “or”.</w:t>
      </w:r>
    </w:p>
    <w:p>
      <w:pPr>
        <w:pStyle w:val="nzHeading5"/>
      </w:pPr>
      <w:bookmarkStart w:id="11973" w:name="_Toc240277894"/>
      <w:bookmarkStart w:id="11974" w:name="_Toc240949105"/>
      <w:bookmarkStart w:id="11975" w:name="_Toc240970235"/>
      <w:r>
        <w:rPr>
          <w:rStyle w:val="CharSectno"/>
        </w:rPr>
        <w:t>24</w:t>
      </w:r>
      <w:r>
        <w:t>.</w:t>
      </w:r>
      <w:r>
        <w:tab/>
        <w:t>Section 5.47 replaced</w:t>
      </w:r>
      <w:bookmarkEnd w:id="11973"/>
      <w:bookmarkEnd w:id="11974"/>
      <w:bookmarkEnd w:id="11975"/>
    </w:p>
    <w:p>
      <w:pPr>
        <w:pStyle w:val="nzSubsection"/>
      </w:pPr>
      <w:r>
        <w:tab/>
      </w:r>
      <w:r>
        <w:tab/>
        <w:t>Delete section 5.47 and insert:</w:t>
      </w:r>
    </w:p>
    <w:p>
      <w:pPr>
        <w:pStyle w:val="BlankOpen"/>
      </w:pPr>
    </w:p>
    <w:p>
      <w:pPr>
        <w:pStyle w:val="nzHeading5"/>
      </w:pPr>
      <w:bookmarkStart w:id="11976" w:name="_Toc240277895"/>
      <w:bookmarkStart w:id="11977" w:name="_Toc240949106"/>
      <w:bookmarkStart w:id="11978" w:name="_Toc240970236"/>
      <w:r>
        <w:t>5.47.</w:t>
      </w:r>
      <w:r>
        <w:tab/>
        <w:t>Superannuation regulations</w:t>
      </w:r>
      <w:bookmarkEnd w:id="11976"/>
      <w:bookmarkEnd w:id="11977"/>
      <w:bookmarkEnd w:id="11978"/>
    </w:p>
    <w:p>
      <w:pPr>
        <w:pStyle w:val="nzSubsection"/>
      </w:pPr>
      <w:r>
        <w:tab/>
      </w:r>
      <w:r>
        <w:tab/>
        <w:t>The Governor may make regulations about any matter relating to the provision of superannuation by a local government.</w:t>
      </w:r>
    </w:p>
    <w:p>
      <w:pPr>
        <w:pStyle w:val="BlankClose"/>
      </w:pPr>
    </w:p>
    <w:p>
      <w:pPr>
        <w:pStyle w:val="nzHeading5"/>
      </w:pPr>
      <w:bookmarkStart w:id="11979" w:name="_Toc240277896"/>
      <w:bookmarkStart w:id="11980" w:name="_Toc240949107"/>
      <w:bookmarkStart w:id="11981" w:name="_Toc240970237"/>
      <w:r>
        <w:rPr>
          <w:rStyle w:val="CharSectno"/>
        </w:rPr>
        <w:t>25</w:t>
      </w:r>
      <w:r>
        <w:t>.</w:t>
      </w:r>
      <w:r>
        <w:tab/>
        <w:t>Section 5.48 amended</w:t>
      </w:r>
      <w:bookmarkEnd w:id="11979"/>
      <w:bookmarkEnd w:id="11980"/>
      <w:bookmarkEnd w:id="11981"/>
    </w:p>
    <w:p>
      <w:pPr>
        <w:pStyle w:val="nzSubsection"/>
      </w:pPr>
      <w:r>
        <w:tab/>
      </w:r>
      <w:r>
        <w:tab/>
        <w:t xml:space="preserve">In section 5.48(1) delete the definition of </w:t>
      </w:r>
      <w:r>
        <w:rPr>
          <w:b/>
          <w:bCs/>
          <w:i/>
          <w:iCs/>
        </w:rPr>
        <w:t>employee</w:t>
      </w:r>
      <w:r>
        <w:t xml:space="preserve"> and insert:</w:t>
      </w:r>
    </w:p>
    <w:p>
      <w:pPr>
        <w:pStyle w:val="BlankOpen"/>
      </w:pPr>
    </w:p>
    <w:p>
      <w:pPr>
        <w:pStyle w:val="nzDefstart"/>
      </w:pPr>
      <w:r>
        <w:rPr>
          <w:b/>
        </w:rPr>
        <w:tab/>
      </w:r>
      <w:r>
        <w:rPr>
          <w:rStyle w:val="CharDefText"/>
        </w:rPr>
        <w:t>employee</w:t>
      </w:r>
      <w:r>
        <w:t xml:space="preserve"> includes an employee of WALGA;</w:t>
      </w:r>
    </w:p>
    <w:p>
      <w:pPr>
        <w:pStyle w:val="BlankClose"/>
      </w:pPr>
    </w:p>
    <w:p>
      <w:pPr>
        <w:pStyle w:val="nzHeading5"/>
      </w:pPr>
      <w:bookmarkStart w:id="11982" w:name="_Toc240277897"/>
      <w:bookmarkStart w:id="11983" w:name="_Toc240949108"/>
      <w:bookmarkStart w:id="11984" w:name="_Toc240970238"/>
      <w:r>
        <w:rPr>
          <w:rStyle w:val="CharSectno"/>
        </w:rPr>
        <w:t>26</w:t>
      </w:r>
      <w:r>
        <w:t>.</w:t>
      </w:r>
      <w:r>
        <w:tab/>
        <w:t>Section 5.62 amended</w:t>
      </w:r>
      <w:bookmarkEnd w:id="11982"/>
      <w:bookmarkEnd w:id="11983"/>
      <w:bookmarkEnd w:id="11984"/>
    </w:p>
    <w:p>
      <w:pPr>
        <w:pStyle w:val="nzSubsection"/>
      </w:pPr>
      <w:r>
        <w:tab/>
      </w:r>
      <w:r>
        <w:tab/>
        <w:t>In section 5.62(1):</w:t>
      </w:r>
    </w:p>
    <w:p>
      <w:pPr>
        <w:pStyle w:val="nzIndenta"/>
      </w:pPr>
      <w:r>
        <w:tab/>
        <w:t>(a)</w:t>
      </w:r>
      <w:r>
        <w:tab/>
        <w:t>after paragraph (ea) insert:</w:t>
      </w:r>
    </w:p>
    <w:p>
      <w:pPr>
        <w:pStyle w:val="BlankOpen"/>
      </w:pPr>
    </w:p>
    <w:p>
      <w:pPr>
        <w:pStyle w:val="nzIndenta"/>
      </w:pPr>
      <w:r>
        <w:tab/>
        <w:t>(eb)</w:t>
      </w:r>
      <w:r>
        <w:tab/>
        <w:t xml:space="preserve">the relevant person is a council member and since the relevant person was last elected the person — </w:t>
      </w:r>
    </w:p>
    <w:p>
      <w:pPr>
        <w:pStyle w:val="nzIndenti"/>
      </w:pPr>
      <w:r>
        <w:tab/>
        <w:t>(i)</w:t>
      </w:r>
      <w:r>
        <w:tab/>
        <w:t>gave to the relevant person a gift that section 5.82 requires the relevant person to disclose; or</w:t>
      </w:r>
    </w:p>
    <w:p>
      <w:pPr>
        <w:pStyle w:val="nzIndenti"/>
      </w:pPr>
      <w:r>
        <w:tab/>
        <w:t>(ii)</w:t>
      </w:r>
      <w:r>
        <w:tab/>
        <w:t>made a contribution to travel undertaken by the relevant person that section 5.83 requires the relevant person to disclose;</w:t>
      </w:r>
    </w:p>
    <w:p>
      <w:pPr>
        <w:pStyle w:val="nzIndenta"/>
      </w:pPr>
      <w:r>
        <w:tab/>
      </w:r>
      <w:r>
        <w:tab/>
        <w:t>or</w:t>
      </w:r>
    </w:p>
    <w:p>
      <w:pPr>
        <w:pStyle w:val="BlankClose"/>
      </w:pPr>
    </w:p>
    <w:p>
      <w:pPr>
        <w:pStyle w:val="nzIndenta"/>
      </w:pPr>
      <w:r>
        <w:tab/>
        <w:t>(b)</w:t>
      </w:r>
      <w:r>
        <w:tab/>
        <w:t>after each of paragraphs (a) to (e) insert:</w:t>
      </w:r>
    </w:p>
    <w:p>
      <w:pPr>
        <w:pStyle w:val="BlankOpen"/>
      </w:pPr>
    </w:p>
    <w:p>
      <w:pPr>
        <w:pStyle w:val="nzIndenta"/>
      </w:pPr>
      <w:r>
        <w:tab/>
      </w:r>
      <w:r>
        <w:tab/>
        <w:t>or</w:t>
      </w:r>
    </w:p>
    <w:p>
      <w:pPr>
        <w:pStyle w:val="BlankClose"/>
      </w:pPr>
    </w:p>
    <w:p>
      <w:pPr>
        <w:pStyle w:val="nzHeading5"/>
      </w:pPr>
      <w:bookmarkStart w:id="11985" w:name="_Toc240277898"/>
      <w:bookmarkStart w:id="11986" w:name="_Toc240949109"/>
      <w:bookmarkStart w:id="11987" w:name="_Toc240970239"/>
      <w:r>
        <w:rPr>
          <w:rStyle w:val="CharSectno"/>
        </w:rPr>
        <w:t>27</w:t>
      </w:r>
      <w:r>
        <w:t>.</w:t>
      </w:r>
      <w:r>
        <w:tab/>
        <w:t>Section 5.63 amended</w:t>
      </w:r>
      <w:bookmarkEnd w:id="11985"/>
      <w:bookmarkEnd w:id="11986"/>
      <w:bookmarkEnd w:id="11987"/>
    </w:p>
    <w:p>
      <w:pPr>
        <w:pStyle w:val="nzSubsection"/>
      </w:pPr>
      <w:r>
        <w:tab/>
      </w:r>
      <w:r>
        <w:tab/>
        <w:t>In section 5.63(1)(b) delete “arising from” and insert:</w:t>
      </w:r>
    </w:p>
    <w:p>
      <w:pPr>
        <w:pStyle w:val="BlankOpen"/>
      </w:pPr>
    </w:p>
    <w:p>
      <w:pPr>
        <w:pStyle w:val="nzSubsection"/>
      </w:pPr>
      <w:r>
        <w:tab/>
      </w:r>
      <w:r>
        <w:tab/>
        <w:t>in</w:t>
      </w:r>
    </w:p>
    <w:p>
      <w:pPr>
        <w:pStyle w:val="BlankClose"/>
      </w:pPr>
    </w:p>
    <w:p>
      <w:pPr>
        <w:pStyle w:val="nzHeading5"/>
      </w:pPr>
      <w:bookmarkStart w:id="11988" w:name="_Toc240277899"/>
      <w:bookmarkStart w:id="11989" w:name="_Toc240949110"/>
      <w:bookmarkStart w:id="11990" w:name="_Toc240970240"/>
      <w:r>
        <w:rPr>
          <w:rStyle w:val="CharSectno"/>
        </w:rPr>
        <w:t>28</w:t>
      </w:r>
      <w:r>
        <w:t>.</w:t>
      </w:r>
      <w:r>
        <w:tab/>
        <w:t>Section 5.78 amended</w:t>
      </w:r>
      <w:bookmarkEnd w:id="11988"/>
      <w:bookmarkEnd w:id="11989"/>
      <w:bookmarkEnd w:id="11990"/>
    </w:p>
    <w:p>
      <w:pPr>
        <w:pStyle w:val="nzSubsection"/>
      </w:pPr>
      <w:r>
        <w:tab/>
      </w:r>
      <w:r>
        <w:tab/>
        <w:t>Delete section 5.78(2)(b) and insert:</w:t>
      </w:r>
    </w:p>
    <w:p>
      <w:pPr>
        <w:pStyle w:val="BlankOpen"/>
      </w:pPr>
    </w:p>
    <w:p>
      <w:pPr>
        <w:pStyle w:val="nzIndenta"/>
      </w:pPr>
      <w:r>
        <w:tab/>
        <w:t>(b)</w:t>
      </w:r>
      <w:r>
        <w:tab/>
        <w:t>disclose the actual value, amount or extent of any asset, income, interest, debt or disposition referred to in section 5.79, 5.80, 5.81, 5.84, 5.85 or 5.86.</w:t>
      </w:r>
    </w:p>
    <w:p>
      <w:pPr>
        <w:pStyle w:val="BlankClose"/>
      </w:pPr>
    </w:p>
    <w:p>
      <w:pPr>
        <w:pStyle w:val="nzHeading5"/>
      </w:pPr>
      <w:bookmarkStart w:id="11991" w:name="_Toc240277900"/>
      <w:bookmarkStart w:id="11992" w:name="_Toc240949111"/>
      <w:bookmarkStart w:id="11993" w:name="_Toc240970241"/>
      <w:r>
        <w:rPr>
          <w:rStyle w:val="CharSectno"/>
        </w:rPr>
        <w:t>29</w:t>
      </w:r>
      <w:r>
        <w:t>.</w:t>
      </w:r>
      <w:r>
        <w:tab/>
        <w:t>Section 5.82 amended</w:t>
      </w:r>
      <w:bookmarkEnd w:id="11991"/>
      <w:bookmarkEnd w:id="11992"/>
      <w:bookmarkEnd w:id="11993"/>
    </w:p>
    <w:p>
      <w:pPr>
        <w:pStyle w:val="nzSubsection"/>
      </w:pPr>
      <w:r>
        <w:tab/>
      </w:r>
      <w:r>
        <w:tab/>
        <w:t>In section 5.82(1) after “description” insert:</w:t>
      </w:r>
    </w:p>
    <w:p>
      <w:pPr>
        <w:pStyle w:val="BlankOpen"/>
      </w:pPr>
    </w:p>
    <w:p>
      <w:pPr>
        <w:pStyle w:val="nzSubsection"/>
      </w:pPr>
      <w:r>
        <w:tab/>
      </w:r>
      <w:r>
        <w:tab/>
        <w:t>and the amount</w:t>
      </w:r>
    </w:p>
    <w:p>
      <w:pPr>
        <w:pStyle w:val="BlankClose"/>
      </w:pPr>
    </w:p>
    <w:p>
      <w:pPr>
        <w:pStyle w:val="nzHeading5"/>
      </w:pPr>
      <w:bookmarkStart w:id="11994" w:name="_Toc240277901"/>
      <w:bookmarkStart w:id="11995" w:name="_Toc240949112"/>
      <w:bookmarkStart w:id="11996" w:name="_Toc240970242"/>
      <w:r>
        <w:rPr>
          <w:rStyle w:val="CharSectno"/>
        </w:rPr>
        <w:t>30</w:t>
      </w:r>
      <w:r>
        <w:t>.</w:t>
      </w:r>
      <w:r>
        <w:tab/>
        <w:t>Section 5.83 amended</w:t>
      </w:r>
      <w:bookmarkEnd w:id="11994"/>
      <w:bookmarkEnd w:id="11995"/>
      <w:bookmarkEnd w:id="11996"/>
    </w:p>
    <w:p>
      <w:pPr>
        <w:pStyle w:val="nzSubsection"/>
      </w:pPr>
      <w:r>
        <w:tab/>
      </w:r>
      <w:r>
        <w:tab/>
        <w:t>Delete section 5.83(1) and insert:</w:t>
      </w:r>
    </w:p>
    <w:p>
      <w:pPr>
        <w:pStyle w:val="BlankOpen"/>
      </w:pPr>
    </w:p>
    <w:p>
      <w:pPr>
        <w:pStyle w:val="nzSubsection"/>
      </w:pPr>
      <w:r>
        <w:tab/>
        <w:t>(1)</w:t>
      </w:r>
      <w:r>
        <w:tab/>
        <w:t xml:space="preserve">A relevant person is to disclose in an annual return — </w:t>
      </w:r>
    </w:p>
    <w:p>
      <w:pPr>
        <w:pStyle w:val="nzIndenta"/>
      </w:pPr>
      <w:r>
        <w:tab/>
        <w:t>(a)</w:t>
      </w:r>
      <w:r>
        <w:tab/>
        <w:t>the description and the amount of each financial or other contribution that has been made to any travel undertaken by the person at any time during the return period; and</w:t>
      </w:r>
    </w:p>
    <w:p>
      <w:pPr>
        <w:pStyle w:val="nzIndenta"/>
      </w:pPr>
      <w:r>
        <w:tab/>
        <w:t>(b)</w:t>
      </w:r>
      <w:r>
        <w:tab/>
        <w:t>the name and address of the person who made each contribution to which paragraph (a) applies.</w:t>
      </w:r>
    </w:p>
    <w:p>
      <w:pPr>
        <w:pStyle w:val="BlankClose"/>
      </w:pPr>
    </w:p>
    <w:p>
      <w:pPr>
        <w:pStyle w:val="nzHeading5"/>
      </w:pPr>
      <w:bookmarkStart w:id="11997" w:name="_Toc240277902"/>
      <w:bookmarkStart w:id="11998" w:name="_Toc240949113"/>
      <w:bookmarkStart w:id="11999" w:name="_Toc240970243"/>
      <w:r>
        <w:rPr>
          <w:rStyle w:val="CharSectno"/>
        </w:rPr>
        <w:t>31</w:t>
      </w:r>
      <w:r>
        <w:t>.</w:t>
      </w:r>
      <w:r>
        <w:tab/>
        <w:t>Section 5.96 amended</w:t>
      </w:r>
      <w:bookmarkEnd w:id="11997"/>
      <w:bookmarkEnd w:id="11998"/>
      <w:bookmarkEnd w:id="11999"/>
    </w:p>
    <w:p>
      <w:pPr>
        <w:pStyle w:val="nzSubsection"/>
      </w:pPr>
      <w:r>
        <w:tab/>
      </w:r>
      <w:r>
        <w:tab/>
        <w:t xml:space="preserve">In section 5.96 delete “information and” and insert: </w:t>
      </w:r>
    </w:p>
    <w:p>
      <w:pPr>
        <w:pStyle w:val="BlankOpen"/>
      </w:pPr>
    </w:p>
    <w:p>
      <w:pPr>
        <w:pStyle w:val="nzSubsection"/>
      </w:pPr>
      <w:r>
        <w:tab/>
      </w:r>
      <w:r>
        <w:tab/>
        <w:t>information and, unless regulations prescribe otherwise,</w:t>
      </w:r>
    </w:p>
    <w:p>
      <w:pPr>
        <w:pStyle w:val="BlankClose"/>
      </w:pPr>
    </w:p>
    <w:p>
      <w:pPr>
        <w:pStyle w:val="nzHeading5"/>
      </w:pPr>
      <w:bookmarkStart w:id="12000" w:name="_Toc240277903"/>
      <w:bookmarkStart w:id="12001" w:name="_Toc240949114"/>
      <w:bookmarkStart w:id="12002" w:name="_Toc240970244"/>
      <w:r>
        <w:rPr>
          <w:rStyle w:val="CharSectno"/>
        </w:rPr>
        <w:t>32</w:t>
      </w:r>
      <w:r>
        <w:t>.</w:t>
      </w:r>
      <w:r>
        <w:tab/>
        <w:t>Part 5 Division 8 heading replaced</w:t>
      </w:r>
      <w:bookmarkEnd w:id="12000"/>
      <w:bookmarkEnd w:id="12001"/>
      <w:bookmarkEnd w:id="12002"/>
    </w:p>
    <w:p>
      <w:pPr>
        <w:pStyle w:val="nzSubsection"/>
      </w:pPr>
      <w:r>
        <w:tab/>
      </w:r>
      <w:r>
        <w:tab/>
        <w:t xml:space="preserve">Delete the heading to Part 5 Division 8 and insert: </w:t>
      </w:r>
    </w:p>
    <w:p>
      <w:pPr>
        <w:pStyle w:val="BlankOpen"/>
      </w:pPr>
    </w:p>
    <w:p>
      <w:pPr>
        <w:pStyle w:val="nzHeading3"/>
      </w:pPr>
      <w:bookmarkStart w:id="12003" w:name="_Toc222133182"/>
      <w:bookmarkStart w:id="12004" w:name="_Toc222133247"/>
      <w:bookmarkStart w:id="12005" w:name="_Toc222133928"/>
      <w:bookmarkStart w:id="12006" w:name="_Toc240277904"/>
      <w:bookmarkStart w:id="12007" w:name="_Toc240949115"/>
      <w:bookmarkStart w:id="12008" w:name="_Toc240970245"/>
      <w:r>
        <w:t>Division 8 — Local government payments and gifts to its members</w:t>
      </w:r>
      <w:bookmarkEnd w:id="12003"/>
      <w:bookmarkEnd w:id="12004"/>
      <w:bookmarkEnd w:id="12005"/>
      <w:bookmarkEnd w:id="12006"/>
      <w:bookmarkEnd w:id="12007"/>
      <w:bookmarkEnd w:id="12008"/>
    </w:p>
    <w:p>
      <w:pPr>
        <w:pStyle w:val="BlankClose"/>
      </w:pPr>
    </w:p>
    <w:p>
      <w:pPr>
        <w:pStyle w:val="nzHeading5"/>
      </w:pPr>
      <w:bookmarkStart w:id="12009" w:name="_Toc240277905"/>
      <w:bookmarkStart w:id="12010" w:name="_Toc240949116"/>
      <w:bookmarkStart w:id="12011" w:name="_Toc240970246"/>
      <w:r>
        <w:rPr>
          <w:rStyle w:val="CharSectno"/>
        </w:rPr>
        <w:t>33</w:t>
      </w:r>
      <w:r>
        <w:t>.</w:t>
      </w:r>
      <w:r>
        <w:tab/>
        <w:t>Section 5.98 amended</w:t>
      </w:r>
      <w:bookmarkEnd w:id="12009"/>
      <w:bookmarkEnd w:id="12010"/>
      <w:bookmarkEnd w:id="12011"/>
    </w:p>
    <w:p>
      <w:pPr>
        <w:pStyle w:val="nzSubsection"/>
      </w:pPr>
      <w:r>
        <w:tab/>
      </w:r>
      <w:r>
        <w:tab/>
        <w:t>After section 5.98(1) insert:</w:t>
      </w:r>
    </w:p>
    <w:p>
      <w:pPr>
        <w:pStyle w:val="BlankOpen"/>
      </w:pPr>
    </w:p>
    <w:p>
      <w:pPr>
        <w:pStyle w:val="nzSubsection"/>
      </w:pPr>
      <w:r>
        <w:tab/>
        <w:t>(2A)</w:t>
      </w:r>
      <w:r>
        <w:tab/>
        <w:t xml:space="preserve">A council member who attends a meeting of a prescribed type at the request of the council is entitled to be paid — </w:t>
      </w:r>
    </w:p>
    <w:p>
      <w:pPr>
        <w:pStyle w:val="nzIndenta"/>
      </w:pPr>
      <w:r>
        <w:tab/>
        <w:t>(a)</w:t>
      </w:r>
      <w:r>
        <w:tab/>
        <w:t>the prescribed minimum fee for attending a meeting of that type; or</w:t>
      </w:r>
    </w:p>
    <w:p>
      <w:pPr>
        <w:pStyle w:val="nzIndenta"/>
      </w:pPr>
      <w:r>
        <w:tab/>
        <w:t>(b)</w:t>
      </w:r>
      <w:r>
        <w:tab/>
        <w:t>where the local government has set a fee within the prescribed range for meetings of that type, that fee.</w:t>
      </w:r>
    </w:p>
    <w:p>
      <w:pPr>
        <w:pStyle w:val="BlankClose"/>
      </w:pPr>
    </w:p>
    <w:p>
      <w:pPr>
        <w:pStyle w:val="nzHeading5"/>
      </w:pPr>
      <w:bookmarkStart w:id="12012" w:name="_Toc240277906"/>
      <w:bookmarkStart w:id="12013" w:name="_Toc240949117"/>
      <w:bookmarkStart w:id="12014" w:name="_Toc240970247"/>
      <w:r>
        <w:rPr>
          <w:rStyle w:val="CharSectno"/>
        </w:rPr>
        <w:t>34</w:t>
      </w:r>
      <w:r>
        <w:t>.</w:t>
      </w:r>
      <w:r>
        <w:tab/>
        <w:t>Section 5.100A inserted</w:t>
      </w:r>
      <w:bookmarkEnd w:id="12012"/>
      <w:bookmarkEnd w:id="12013"/>
      <w:bookmarkEnd w:id="12014"/>
    </w:p>
    <w:p>
      <w:pPr>
        <w:pStyle w:val="nzSubsection"/>
      </w:pPr>
      <w:r>
        <w:tab/>
      </w:r>
      <w:r>
        <w:tab/>
        <w:t xml:space="preserve">After section 5.99A insert: </w:t>
      </w:r>
    </w:p>
    <w:p>
      <w:pPr>
        <w:pStyle w:val="BlankOpen"/>
      </w:pPr>
    </w:p>
    <w:p>
      <w:pPr>
        <w:pStyle w:val="nzHeading5"/>
      </w:pPr>
      <w:bookmarkStart w:id="12015" w:name="_Toc240277907"/>
      <w:bookmarkStart w:id="12016" w:name="_Toc240949118"/>
      <w:bookmarkStart w:id="12017" w:name="_Toc240970248"/>
      <w:r>
        <w:t>5.100A.</w:t>
      </w:r>
      <w:r>
        <w:tab/>
        <w:t>Gifts to council members</w:t>
      </w:r>
      <w:bookmarkEnd w:id="12015"/>
      <w:bookmarkEnd w:id="12016"/>
      <w:bookmarkEnd w:id="12017"/>
    </w:p>
    <w:p>
      <w:pPr>
        <w:pStyle w:val="nzSubsection"/>
      </w:pPr>
      <w:r>
        <w:tab/>
      </w:r>
      <w:r>
        <w:tab/>
        <w:t xml:space="preserve">A local government cannot give a gift to a council member unless — </w:t>
      </w:r>
    </w:p>
    <w:p>
      <w:pPr>
        <w:pStyle w:val="nzIndenta"/>
      </w:pPr>
      <w:r>
        <w:tab/>
        <w:t>(a)</w:t>
      </w:r>
      <w:r>
        <w:tab/>
        <w:t>the gift is given in prescribed circumstances; and</w:t>
      </w:r>
    </w:p>
    <w:p>
      <w:pPr>
        <w:pStyle w:val="nzIndenta"/>
      </w:pPr>
      <w:r>
        <w:tab/>
        <w:t>(b)</w:t>
      </w:r>
      <w:r>
        <w:tab/>
        <w:t>the value of the gift is less than a prescribed amount.</w:t>
      </w:r>
    </w:p>
    <w:p>
      <w:pPr>
        <w:pStyle w:val="BlankClose"/>
        <w:keepLines w:val="0"/>
      </w:pPr>
    </w:p>
    <w:p>
      <w:pPr>
        <w:pStyle w:val="nzHeading5"/>
      </w:pPr>
      <w:bookmarkStart w:id="12018" w:name="_Toc240277908"/>
      <w:bookmarkStart w:id="12019" w:name="_Toc240949119"/>
      <w:bookmarkStart w:id="12020" w:name="_Toc240970249"/>
      <w:r>
        <w:rPr>
          <w:rStyle w:val="CharSectno"/>
        </w:rPr>
        <w:t>35</w:t>
      </w:r>
      <w:r>
        <w:t>.</w:t>
      </w:r>
      <w:r>
        <w:tab/>
        <w:t>Section 5.101A inserted</w:t>
      </w:r>
      <w:bookmarkEnd w:id="12018"/>
      <w:bookmarkEnd w:id="12019"/>
      <w:bookmarkEnd w:id="12020"/>
    </w:p>
    <w:p>
      <w:pPr>
        <w:pStyle w:val="nzSubsection"/>
      </w:pPr>
      <w:r>
        <w:tab/>
      </w:r>
      <w:r>
        <w:tab/>
        <w:t xml:space="preserve">After section 5.101 insert: </w:t>
      </w:r>
    </w:p>
    <w:p>
      <w:pPr>
        <w:pStyle w:val="BlankOpen"/>
      </w:pPr>
    </w:p>
    <w:p>
      <w:pPr>
        <w:pStyle w:val="nzHeading5"/>
      </w:pPr>
      <w:bookmarkStart w:id="12021" w:name="_Toc240277909"/>
      <w:bookmarkStart w:id="12022" w:name="_Toc240949120"/>
      <w:bookmarkStart w:id="12023" w:name="_Toc240970250"/>
      <w:r>
        <w:t>5.101A.</w:t>
      </w:r>
      <w:r>
        <w:tab/>
        <w:t>Regulations about payment of expenses</w:t>
      </w:r>
      <w:bookmarkEnd w:id="12021"/>
      <w:bookmarkEnd w:id="12022"/>
      <w:bookmarkEnd w:id="12023"/>
    </w:p>
    <w:p>
      <w:pPr>
        <w:pStyle w:val="nzSubsection"/>
      </w:pPr>
      <w:r>
        <w:tab/>
      </w:r>
      <w:r>
        <w:tab/>
        <w:t>Regulations may be made about the method of payment of an expense for which a person can be reimbursed.</w:t>
      </w:r>
    </w:p>
    <w:p>
      <w:pPr>
        <w:pStyle w:val="BlankClose"/>
      </w:pPr>
    </w:p>
    <w:p>
      <w:pPr>
        <w:pStyle w:val="nzHeading2"/>
      </w:pPr>
      <w:bookmarkStart w:id="12024" w:name="_Toc222133188"/>
      <w:bookmarkStart w:id="12025" w:name="_Toc222133253"/>
      <w:bookmarkStart w:id="12026" w:name="_Toc222133934"/>
      <w:bookmarkStart w:id="12027" w:name="_Toc240277910"/>
      <w:bookmarkStart w:id="12028" w:name="_Toc240949121"/>
      <w:bookmarkStart w:id="12029" w:name="_Toc240970251"/>
      <w:r>
        <w:rPr>
          <w:rStyle w:val="CharPartNo"/>
        </w:rPr>
        <w:t>Part 6</w:t>
      </w:r>
      <w:r>
        <w:rPr>
          <w:rStyle w:val="CharDivNo"/>
        </w:rPr>
        <w:t> </w:t>
      </w:r>
      <w:r>
        <w:t>—</w:t>
      </w:r>
      <w:r>
        <w:rPr>
          <w:rStyle w:val="CharDivText"/>
        </w:rPr>
        <w:t> </w:t>
      </w:r>
      <w:r>
        <w:rPr>
          <w:rStyle w:val="CharPartText"/>
        </w:rPr>
        <w:t>Amendments about financial management</w:t>
      </w:r>
      <w:bookmarkEnd w:id="12024"/>
      <w:bookmarkEnd w:id="12025"/>
      <w:bookmarkEnd w:id="12026"/>
      <w:bookmarkEnd w:id="12027"/>
      <w:bookmarkEnd w:id="12028"/>
      <w:bookmarkEnd w:id="12029"/>
    </w:p>
    <w:p>
      <w:pPr>
        <w:pStyle w:val="nzHeading5"/>
      </w:pPr>
      <w:bookmarkStart w:id="12030" w:name="_Toc240277911"/>
      <w:bookmarkStart w:id="12031" w:name="_Toc240949122"/>
      <w:bookmarkStart w:id="12032" w:name="_Toc240970252"/>
      <w:r>
        <w:rPr>
          <w:rStyle w:val="CharSectno"/>
        </w:rPr>
        <w:t>36</w:t>
      </w:r>
      <w:r>
        <w:t>.</w:t>
      </w:r>
      <w:r>
        <w:tab/>
        <w:t>Section 6.14 amended</w:t>
      </w:r>
      <w:bookmarkEnd w:id="12030"/>
      <w:bookmarkEnd w:id="12031"/>
      <w:bookmarkEnd w:id="12032"/>
    </w:p>
    <w:p>
      <w:pPr>
        <w:pStyle w:val="nzSubsection"/>
      </w:pPr>
      <w:r>
        <w:tab/>
      </w:r>
      <w:r>
        <w:tab/>
        <w:t>In section 6.14(2):</w:t>
      </w:r>
    </w:p>
    <w:p>
      <w:pPr>
        <w:pStyle w:val="nzIndenta"/>
      </w:pPr>
      <w:r>
        <w:tab/>
        <w:t>(a)</w:t>
      </w:r>
      <w:r>
        <w:tab/>
        <w:t>delete paragraphs (a) and (b);</w:t>
      </w:r>
    </w:p>
    <w:p>
      <w:pPr>
        <w:pStyle w:val="nzIndenta"/>
      </w:pPr>
      <w:r>
        <w:tab/>
        <w:t>(b)</w:t>
      </w:r>
      <w:r>
        <w:tab/>
        <w:t>after paragraph (c) insert:</w:t>
      </w:r>
    </w:p>
    <w:p>
      <w:pPr>
        <w:pStyle w:val="BlankOpen"/>
      </w:pPr>
    </w:p>
    <w:p>
      <w:pPr>
        <w:pStyle w:val="nzIndenta"/>
      </w:pPr>
      <w:r>
        <w:tab/>
      </w:r>
      <w:r>
        <w:tab/>
        <w:t>and</w:t>
      </w:r>
    </w:p>
    <w:p>
      <w:pPr>
        <w:pStyle w:val="BlankClose"/>
      </w:pPr>
    </w:p>
    <w:p>
      <w:pPr>
        <w:pStyle w:val="nzHeading5"/>
      </w:pPr>
      <w:bookmarkStart w:id="12033" w:name="_Toc240277912"/>
      <w:bookmarkStart w:id="12034" w:name="_Toc240949123"/>
      <w:bookmarkStart w:id="12035" w:name="_Toc240970253"/>
      <w:r>
        <w:rPr>
          <w:rStyle w:val="CharSectno"/>
        </w:rPr>
        <w:t>37</w:t>
      </w:r>
      <w:r>
        <w:t>.</w:t>
      </w:r>
      <w:r>
        <w:tab/>
        <w:t>Section 6.25 amended</w:t>
      </w:r>
      <w:bookmarkEnd w:id="12033"/>
      <w:bookmarkEnd w:id="12034"/>
      <w:bookmarkEnd w:id="12035"/>
    </w:p>
    <w:p>
      <w:pPr>
        <w:pStyle w:val="nzSubsection"/>
      </w:pPr>
      <w:r>
        <w:tab/>
      </w:r>
      <w:r>
        <w:tab/>
        <w:t xml:space="preserve">In section 6.25 insert in alphabetical order: </w:t>
      </w:r>
    </w:p>
    <w:p>
      <w:pPr>
        <w:pStyle w:val="BlankOpen"/>
      </w:pPr>
    </w:p>
    <w:p>
      <w:pPr>
        <w:pStyle w:val="nzDefstart"/>
      </w:pPr>
      <w:r>
        <w:tab/>
      </w:r>
      <w:r>
        <w:rPr>
          <w:rStyle w:val="CharDefText"/>
        </w:rPr>
        <w:t>owner</w:t>
      </w:r>
      <w:r>
        <w:t xml:space="preserve"> — </w:t>
      </w:r>
    </w:p>
    <w:p>
      <w:pPr>
        <w:pStyle w:val="nzDefpara"/>
      </w:pPr>
      <w:r>
        <w:tab/>
        <w:t>(a)</w:t>
      </w:r>
      <w:r>
        <w:tab/>
        <w:t xml:space="preserve">in relation to land in a retirement village as defined in the </w:t>
      </w:r>
      <w:r>
        <w:rPr>
          <w:i/>
          <w:iCs/>
        </w:rPr>
        <w:t>Retirement Villages Act 1992</w:t>
      </w:r>
      <w:r>
        <w:t xml:space="preserve"> means — </w:t>
      </w:r>
    </w:p>
    <w:p>
      <w:pPr>
        <w:pStyle w:val="nzDefsubpara"/>
      </w:pPr>
      <w:r>
        <w:tab/>
        <w:t>(i)</w:t>
      </w:r>
      <w:r>
        <w:tab/>
        <w:t>the owner, as defined in that Act section 3(1); or</w:t>
      </w:r>
    </w:p>
    <w:p>
      <w:pPr>
        <w:pStyle w:val="nzDefsubpara"/>
      </w:pPr>
      <w:r>
        <w:tab/>
        <w:t>(ii)</w:t>
      </w:r>
      <w:r>
        <w:tab/>
        <w:t>a mortgagee in possession of the land; or</w:t>
      </w:r>
    </w:p>
    <w:p>
      <w:pPr>
        <w:pStyle w:val="nzDefsubpara"/>
      </w:pPr>
      <w:r>
        <w:tab/>
        <w:t>(iii)</w:t>
      </w:r>
      <w:r>
        <w:tab/>
        <w:t>a trustee, executor, administrator, attorney or agent of a person mentioned in this paragraph who is in possession of the land;</w:t>
      </w:r>
    </w:p>
    <w:p>
      <w:pPr>
        <w:pStyle w:val="nzDefpara"/>
      </w:pPr>
      <w:r>
        <w:tab/>
        <w:t>(b)</w:t>
      </w:r>
      <w:r>
        <w:tab/>
        <w:t>otherwise has the meaning given in section 1.4;</w:t>
      </w:r>
    </w:p>
    <w:p>
      <w:pPr>
        <w:pStyle w:val="BlankClose"/>
      </w:pPr>
    </w:p>
    <w:p>
      <w:pPr>
        <w:pStyle w:val="nzHeading5"/>
      </w:pPr>
      <w:bookmarkStart w:id="12036" w:name="_Toc240277913"/>
      <w:bookmarkStart w:id="12037" w:name="_Toc240949124"/>
      <w:bookmarkStart w:id="12038" w:name="_Toc240970254"/>
      <w:r>
        <w:rPr>
          <w:rStyle w:val="CharSectno"/>
        </w:rPr>
        <w:t>38</w:t>
      </w:r>
      <w:r>
        <w:t>.</w:t>
      </w:r>
      <w:r>
        <w:tab/>
        <w:t>Section 6.29 replaced</w:t>
      </w:r>
      <w:bookmarkEnd w:id="12036"/>
      <w:bookmarkEnd w:id="12037"/>
      <w:bookmarkEnd w:id="12038"/>
    </w:p>
    <w:p>
      <w:pPr>
        <w:pStyle w:val="nzSubsection"/>
      </w:pPr>
      <w:r>
        <w:tab/>
      </w:r>
      <w:r>
        <w:tab/>
        <w:t>Delete section 6.29 and insert:</w:t>
      </w:r>
    </w:p>
    <w:p>
      <w:pPr>
        <w:pStyle w:val="BlankOpen"/>
        <w:keepLines w:val="0"/>
      </w:pPr>
    </w:p>
    <w:p>
      <w:pPr>
        <w:pStyle w:val="nzHeading5"/>
      </w:pPr>
      <w:bookmarkStart w:id="12039" w:name="_Toc240277914"/>
      <w:bookmarkStart w:id="12040" w:name="_Toc240949125"/>
      <w:bookmarkStart w:id="12041" w:name="_Toc240970255"/>
      <w:r>
        <w:t>6.29.</w:t>
      </w:r>
      <w:r>
        <w:tab/>
        <w:t>Valuation and rates on mining and petroleum interests</w:t>
      </w:r>
      <w:bookmarkEnd w:id="12039"/>
      <w:bookmarkEnd w:id="12040"/>
      <w:bookmarkEnd w:id="12041"/>
    </w:p>
    <w:p>
      <w:pPr>
        <w:pStyle w:val="nzSubsection"/>
      </w:pPr>
      <w:r>
        <w:tab/>
        <w:t>(1)</w:t>
      </w:r>
      <w:r>
        <w:tab/>
        <w:t xml:space="preserve">In this section — </w:t>
      </w:r>
    </w:p>
    <w:p>
      <w:pPr>
        <w:pStyle w:val="nzDefstart"/>
      </w:pPr>
      <w:r>
        <w:tab/>
      </w:r>
      <w:r>
        <w:rPr>
          <w:rStyle w:val="CharDefText"/>
        </w:rPr>
        <w:t>relevant interest</w:t>
      </w:r>
      <w:r>
        <w:t xml:space="preserve"> means — </w:t>
      </w:r>
    </w:p>
    <w:p>
      <w:pPr>
        <w:pStyle w:val="nz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t>); or</w:t>
      </w:r>
    </w:p>
    <w:p>
      <w:pPr>
        <w:pStyle w:val="nzDefpara"/>
      </w:pPr>
      <w:r>
        <w:tab/>
        <w:t>(b)</w:t>
      </w:r>
      <w:r>
        <w:tab/>
        <w:t xml:space="preserve">a permit, drilling reservation, lease or licence held under the </w:t>
      </w:r>
      <w:r>
        <w:rPr>
          <w:i/>
          <w:iCs/>
        </w:rPr>
        <w:t>Petroleum and Geothermal Energy Resources Act 1967</w:t>
      </w:r>
      <w:r>
        <w:t>.</w:t>
      </w:r>
    </w:p>
    <w:p>
      <w:pPr>
        <w:pStyle w:val="nzSubsection"/>
      </w:pPr>
      <w:r>
        <w:tab/>
        <w:t>(2)</w:t>
      </w:r>
      <w:r>
        <w:tab/>
        <w:t>Regardless of any determination made under section 6.28(1), the basis for a rate on a relevant interest is to be the unimproved value of the land, except as provided for in subsection (3).</w:t>
      </w:r>
    </w:p>
    <w:p>
      <w:pPr>
        <w:pStyle w:val="nzSubsection"/>
      </w:pPr>
      <w:r>
        <w:tab/>
        <w:t>(3)</w:t>
      </w:r>
      <w:r>
        <w:tab/>
        <w:t xml:space="preserve">Subsection (2) does not apply to a relevant interest in a portion of land on which capital improvements are located if — </w:t>
      </w:r>
    </w:p>
    <w:p>
      <w:pPr>
        <w:pStyle w:val="nzIndenta"/>
      </w:pPr>
      <w:r>
        <w:tab/>
        <w:t>(a)</w:t>
      </w:r>
      <w:r>
        <w:tab/>
        <w:t>the Minister has determined under section 6.28(1) that the gross rental value of the land is to be used as the basis for a rate on that interest; and</w:t>
      </w:r>
    </w:p>
    <w:p>
      <w:pPr>
        <w:pStyle w:val="nzIndenta"/>
      </w:pPr>
      <w:r>
        <w:tab/>
        <w:t>(b)</w:t>
      </w:r>
      <w:r>
        <w:tab/>
        <w:t>the determination expressly excludes the application of subsection (2).</w:t>
      </w:r>
    </w:p>
    <w:p>
      <w:pPr>
        <w:pStyle w:val="nzSubsection"/>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nzSubsection"/>
      </w:pPr>
      <w:r>
        <w:tab/>
        <w:t>(5)</w:t>
      </w:r>
      <w:r>
        <w:tab/>
        <w:t xml:space="preserve">For the purpose of subsection (3)(b) a determination is to be taken to expressly exclude the application of subsection (2) if the determination — </w:t>
      </w:r>
    </w:p>
    <w:p>
      <w:pPr>
        <w:pStyle w:val="nzIndenta"/>
      </w:pPr>
      <w:r>
        <w:tab/>
        <w:t>(a)</w:t>
      </w:r>
      <w:r>
        <w:tab/>
        <w:t xml:space="preserve">was made before the commencement of the </w:t>
      </w:r>
      <w:r>
        <w:rPr>
          <w:i/>
          <w:snapToGrid w:val="0"/>
        </w:rPr>
        <w:t>Local Government Amendment Act 2009</w:t>
      </w:r>
      <w:r>
        <w:t xml:space="preserve"> section 38; and</w:t>
      </w:r>
    </w:p>
    <w:p>
      <w:pPr>
        <w:pStyle w:val="nzIndenta"/>
      </w:pPr>
      <w:r>
        <w:tab/>
        <w:t>(b)</w:t>
      </w:r>
      <w:r>
        <w:tab/>
        <w:t>specifically applies to the particular relevant interest.</w:t>
      </w:r>
    </w:p>
    <w:p>
      <w:pPr>
        <w:pStyle w:val="BlankClose"/>
      </w:pPr>
    </w:p>
    <w:p>
      <w:pPr>
        <w:pStyle w:val="nzHeading5"/>
      </w:pPr>
      <w:bookmarkStart w:id="12042" w:name="_Toc240277915"/>
      <w:bookmarkStart w:id="12043" w:name="_Toc240949126"/>
      <w:bookmarkStart w:id="12044" w:name="_Toc240970256"/>
      <w:r>
        <w:rPr>
          <w:rStyle w:val="CharSectno"/>
        </w:rPr>
        <w:t>39</w:t>
      </w:r>
      <w:r>
        <w:t>.</w:t>
      </w:r>
      <w:r>
        <w:tab/>
        <w:t>Section 6.33 amended</w:t>
      </w:r>
      <w:bookmarkEnd w:id="12042"/>
      <w:bookmarkEnd w:id="12043"/>
      <w:bookmarkEnd w:id="12044"/>
    </w:p>
    <w:p>
      <w:pPr>
        <w:pStyle w:val="nzSubsection"/>
      </w:pPr>
      <w:r>
        <w:tab/>
        <w:t>(1)</w:t>
      </w:r>
      <w:r>
        <w:tab/>
        <w:t>In section 6.33(1):</w:t>
      </w:r>
    </w:p>
    <w:p>
      <w:pPr>
        <w:pStyle w:val="nzIndenta"/>
      </w:pPr>
      <w:r>
        <w:tab/>
        <w:t>(a)</w:t>
      </w:r>
      <w:r>
        <w:tab/>
        <w:t xml:space="preserve">in paragraph (a) delete “zoned” and insert: </w:t>
      </w:r>
    </w:p>
    <w:p>
      <w:pPr>
        <w:pStyle w:val="BlankOpen"/>
      </w:pPr>
    </w:p>
    <w:p>
      <w:pPr>
        <w:pStyle w:val="nzIndenta"/>
      </w:pPr>
      <w:r>
        <w:tab/>
      </w:r>
      <w:r>
        <w:tab/>
        <w:t>zoned, whether or not</w:t>
      </w:r>
    </w:p>
    <w:p>
      <w:pPr>
        <w:pStyle w:val="BlankClose"/>
      </w:pPr>
    </w:p>
    <w:p>
      <w:pPr>
        <w:pStyle w:val="nzIndenta"/>
      </w:pPr>
      <w:r>
        <w:tab/>
        <w:t>(b)</w:t>
      </w:r>
      <w:r>
        <w:tab/>
        <w:t xml:space="preserve">in paragraph (b) delete “the predominant” and insert: </w:t>
      </w:r>
    </w:p>
    <w:p>
      <w:pPr>
        <w:pStyle w:val="BlankOpen"/>
      </w:pPr>
    </w:p>
    <w:p>
      <w:pPr>
        <w:pStyle w:val="nzIndenta"/>
      </w:pPr>
      <w:r>
        <w:tab/>
      </w:r>
      <w:r>
        <w:tab/>
        <w:t>a</w:t>
      </w:r>
    </w:p>
    <w:p>
      <w:pPr>
        <w:pStyle w:val="BlankClose"/>
      </w:pPr>
    </w:p>
    <w:p>
      <w:pPr>
        <w:pStyle w:val="nzSubsection"/>
      </w:pPr>
      <w:r>
        <w:tab/>
        <w:t>(2)</w:t>
      </w:r>
      <w:r>
        <w:tab/>
        <w:t xml:space="preserve">After section 6.33(4) insert: </w:t>
      </w:r>
    </w:p>
    <w:p>
      <w:pPr>
        <w:pStyle w:val="BlankOpen"/>
      </w:pPr>
    </w:p>
    <w:p>
      <w:pPr>
        <w:pStyle w:val="nzSubsection"/>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 is to be taken to have been as valid as if the amendment made by that paragraph had been made before the purported imposition of that rate.</w:t>
      </w:r>
    </w:p>
    <w:p>
      <w:pPr>
        <w:pStyle w:val="BlankClose"/>
      </w:pPr>
    </w:p>
    <w:p>
      <w:pPr>
        <w:pStyle w:val="nzHeading5"/>
      </w:pPr>
      <w:bookmarkStart w:id="12045" w:name="_Toc240277916"/>
      <w:bookmarkStart w:id="12046" w:name="_Toc240949127"/>
      <w:bookmarkStart w:id="12047" w:name="_Toc240970257"/>
      <w:r>
        <w:rPr>
          <w:rStyle w:val="CharSectno"/>
        </w:rPr>
        <w:t>40</w:t>
      </w:r>
      <w:r>
        <w:t>.</w:t>
      </w:r>
      <w:r>
        <w:tab/>
        <w:t>Section 6.68 amended</w:t>
      </w:r>
      <w:bookmarkEnd w:id="12045"/>
      <w:bookmarkEnd w:id="12046"/>
      <w:bookmarkEnd w:id="12047"/>
    </w:p>
    <w:p>
      <w:pPr>
        <w:pStyle w:val="nzSubsection"/>
      </w:pPr>
      <w:r>
        <w:tab/>
      </w:r>
      <w:r>
        <w:tab/>
        <w:t xml:space="preserve">Delete section 6.68(2) and insert: </w:t>
      </w:r>
    </w:p>
    <w:p>
      <w:pPr>
        <w:pStyle w:val="BlankOpen"/>
      </w:pPr>
    </w:p>
    <w:p>
      <w:pPr>
        <w:pStyle w:val="nzSubsection"/>
      </w:pPr>
      <w:r>
        <w:tab/>
        <w:t>(2)</w:t>
      </w:r>
      <w:r>
        <w:tab/>
        <w:t xml:space="preserve">A local government is not required to attempt under section 6.56 to recover money due to it before exercising the power of sale where the local government — </w:t>
      </w:r>
    </w:p>
    <w:p>
      <w:pPr>
        <w:pStyle w:val="nzIndenta"/>
      </w:pPr>
      <w:r>
        <w:tab/>
        <w:t>(a)</w:t>
      </w:r>
      <w:r>
        <w:tab/>
        <w:t>has a reasonable belief that the cost of the proceedings under that section will equal or exceed the value of the land; or</w:t>
      </w:r>
    </w:p>
    <w:p>
      <w:pPr>
        <w:pStyle w:val="nzIndenta"/>
      </w:pPr>
      <w:r>
        <w:tab/>
        <w:t>(b)</w:t>
      </w:r>
      <w:r>
        <w:tab/>
        <w:t>having made reasonable efforts to locate the owner of the property is unable to do so.</w:t>
      </w:r>
    </w:p>
    <w:p>
      <w:pPr>
        <w:pStyle w:val="nz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BlankClose"/>
      </w:pPr>
    </w:p>
    <w:p>
      <w:pPr>
        <w:pStyle w:val="nzHeading2"/>
      </w:pPr>
      <w:bookmarkStart w:id="12048" w:name="_Toc222133195"/>
      <w:bookmarkStart w:id="12049" w:name="_Toc222133260"/>
      <w:bookmarkStart w:id="12050" w:name="_Toc222133941"/>
      <w:bookmarkStart w:id="12051" w:name="_Toc240277917"/>
      <w:bookmarkStart w:id="12052" w:name="_Toc240949128"/>
      <w:bookmarkStart w:id="12053" w:name="_Toc240970258"/>
      <w:r>
        <w:rPr>
          <w:rStyle w:val="CharPartNo"/>
        </w:rPr>
        <w:t>Part 7</w:t>
      </w:r>
      <w:r>
        <w:rPr>
          <w:rStyle w:val="CharDivNo"/>
        </w:rPr>
        <w:t> </w:t>
      </w:r>
      <w:r>
        <w:t>—</w:t>
      </w:r>
      <w:r>
        <w:rPr>
          <w:rStyle w:val="CharDivText"/>
        </w:rPr>
        <w:t> </w:t>
      </w:r>
      <w:r>
        <w:rPr>
          <w:rStyle w:val="CharPartText"/>
        </w:rPr>
        <w:t>Other amendments</w:t>
      </w:r>
      <w:bookmarkEnd w:id="12048"/>
      <w:bookmarkEnd w:id="12049"/>
      <w:bookmarkEnd w:id="12050"/>
      <w:bookmarkEnd w:id="12051"/>
      <w:bookmarkEnd w:id="12052"/>
      <w:bookmarkEnd w:id="12053"/>
    </w:p>
    <w:p>
      <w:pPr>
        <w:pStyle w:val="nzHeading5"/>
      </w:pPr>
      <w:bookmarkStart w:id="12054" w:name="_Toc240277918"/>
      <w:bookmarkStart w:id="12055" w:name="_Toc240949129"/>
      <w:bookmarkStart w:id="12056" w:name="_Toc240970259"/>
      <w:r>
        <w:rPr>
          <w:rStyle w:val="CharSectno"/>
        </w:rPr>
        <w:t>41</w:t>
      </w:r>
      <w:r>
        <w:t>.</w:t>
      </w:r>
      <w:r>
        <w:tab/>
        <w:t>Section 8.2 amended</w:t>
      </w:r>
      <w:bookmarkEnd w:id="12054"/>
      <w:bookmarkEnd w:id="12055"/>
      <w:bookmarkEnd w:id="12056"/>
    </w:p>
    <w:p>
      <w:pPr>
        <w:pStyle w:val="nzSubsection"/>
      </w:pPr>
      <w:r>
        <w:tab/>
        <w:t>(1)</w:t>
      </w:r>
      <w:r>
        <w:tab/>
        <w:t>In section 8.2(1) delete “local government” (first occurrence) and insert:</w:t>
      </w:r>
    </w:p>
    <w:p>
      <w:pPr>
        <w:pStyle w:val="BlankOpen"/>
      </w:pPr>
    </w:p>
    <w:p>
      <w:pPr>
        <w:pStyle w:val="nzSubsection"/>
      </w:pPr>
      <w:r>
        <w:tab/>
      </w:r>
      <w:r>
        <w:tab/>
        <w:t>local government, a member of a council, a CEO or an employee</w:t>
      </w:r>
    </w:p>
    <w:p>
      <w:pPr>
        <w:pStyle w:val="BlankClose"/>
      </w:pPr>
    </w:p>
    <w:p>
      <w:pPr>
        <w:pStyle w:val="nzSubsection"/>
      </w:pPr>
      <w:r>
        <w:tab/>
        <w:t>(2)</w:t>
      </w:r>
      <w:r>
        <w:tab/>
        <w:t xml:space="preserve">Delete section 8.2(2) and insert: </w:t>
      </w:r>
    </w:p>
    <w:p>
      <w:pPr>
        <w:pStyle w:val="BlankOpen"/>
      </w:pPr>
    </w:p>
    <w:p>
      <w:pPr>
        <w:pStyle w:val="nzSubsection"/>
      </w:pPr>
      <w:r>
        <w:tab/>
        <w:t>(2)</w:t>
      </w:r>
      <w:r>
        <w:tab/>
        <w:t>A person who fails to comply with a notice under subsection (1) commits an offence.</w:t>
      </w:r>
    </w:p>
    <w:p>
      <w:pPr>
        <w:pStyle w:val="BlankClose"/>
      </w:pPr>
    </w:p>
    <w:p>
      <w:pPr>
        <w:pStyle w:val="nzHeading5"/>
      </w:pPr>
      <w:bookmarkStart w:id="12057" w:name="_Toc240277919"/>
      <w:bookmarkStart w:id="12058" w:name="_Toc240949130"/>
      <w:bookmarkStart w:id="12059" w:name="_Toc240970260"/>
      <w:r>
        <w:rPr>
          <w:rStyle w:val="CharSectno"/>
        </w:rPr>
        <w:t>42</w:t>
      </w:r>
      <w:r>
        <w:t>.</w:t>
      </w:r>
      <w:r>
        <w:tab/>
        <w:t>Section 9.16 amended</w:t>
      </w:r>
      <w:bookmarkEnd w:id="12057"/>
      <w:bookmarkEnd w:id="12058"/>
      <w:bookmarkEnd w:id="12059"/>
    </w:p>
    <w:p>
      <w:pPr>
        <w:pStyle w:val="nzSubsection"/>
      </w:pPr>
      <w:r>
        <w:tab/>
        <w:t>(1)</w:t>
      </w:r>
      <w:r>
        <w:tab/>
        <w:t xml:space="preserve">After section 9.16(1) insert: </w:t>
      </w:r>
    </w:p>
    <w:p>
      <w:pPr>
        <w:pStyle w:val="BlankOpen"/>
      </w:pPr>
    </w:p>
    <w:p>
      <w:pPr>
        <w:pStyle w:val="nz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BlankClose"/>
      </w:pPr>
    </w:p>
    <w:p>
      <w:pPr>
        <w:pStyle w:val="nzSubsection"/>
      </w:pPr>
      <w:r>
        <w:tab/>
        <w:t>(2)</w:t>
      </w:r>
      <w:r>
        <w:tab/>
        <w:t>After section 9.16(2) insert:</w:t>
      </w:r>
    </w:p>
    <w:p>
      <w:pPr>
        <w:pStyle w:val="BlankOpen"/>
      </w:pPr>
    </w:p>
    <w:p>
      <w:pPr>
        <w:pStyle w:val="nzSubsection"/>
      </w:pPr>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BlankClose"/>
      </w:pPr>
    </w:p>
    <w:p>
      <w:pPr>
        <w:pStyle w:val="nzHeading5"/>
      </w:pPr>
      <w:bookmarkStart w:id="12060" w:name="_Toc240277920"/>
      <w:bookmarkStart w:id="12061" w:name="_Toc240949131"/>
      <w:bookmarkStart w:id="12062" w:name="_Toc240970261"/>
      <w:r>
        <w:rPr>
          <w:rStyle w:val="CharSectno"/>
        </w:rPr>
        <w:t>43</w:t>
      </w:r>
      <w:r>
        <w:t>.</w:t>
      </w:r>
      <w:r>
        <w:tab/>
        <w:t>Sections 9.49A and 9.49B inserted</w:t>
      </w:r>
      <w:bookmarkEnd w:id="12060"/>
      <w:bookmarkEnd w:id="12061"/>
      <w:bookmarkEnd w:id="12062"/>
    </w:p>
    <w:p>
      <w:pPr>
        <w:pStyle w:val="nzSubsection"/>
      </w:pPr>
      <w:r>
        <w:tab/>
      </w:r>
      <w:r>
        <w:tab/>
        <w:t>At the beginning of Part 9 Division 3 insert:</w:t>
      </w:r>
    </w:p>
    <w:p>
      <w:pPr>
        <w:pStyle w:val="BlankOpen"/>
      </w:pPr>
    </w:p>
    <w:p>
      <w:pPr>
        <w:pStyle w:val="nzHeading5"/>
        <w:rPr>
          <w:snapToGrid w:val="0"/>
        </w:rPr>
      </w:pPr>
      <w:bookmarkStart w:id="12063" w:name="_Toc240277921"/>
      <w:bookmarkStart w:id="12064" w:name="_Toc240949132"/>
      <w:bookmarkStart w:id="12065" w:name="_Toc240970262"/>
      <w:r>
        <w:t>9.49A.</w:t>
      </w:r>
      <w:r>
        <w:tab/>
      </w:r>
      <w:r>
        <w:rPr>
          <w:snapToGrid w:val="0"/>
        </w:rPr>
        <w:t>Execution of documents</w:t>
      </w:r>
      <w:bookmarkEnd w:id="12063"/>
      <w:bookmarkEnd w:id="12064"/>
      <w:bookmarkEnd w:id="12065"/>
    </w:p>
    <w:p>
      <w:pPr>
        <w:pStyle w:val="nzSubsection"/>
        <w:rPr>
          <w:snapToGrid w:val="0"/>
        </w:rPr>
      </w:pPr>
      <w:r>
        <w:tab/>
        <w:t>(1)</w:t>
      </w:r>
      <w:r>
        <w:tab/>
        <w:t>A</w:t>
      </w:r>
      <w:r>
        <w:rPr>
          <w:snapToGrid w:val="0"/>
        </w:rPr>
        <w:t xml:space="preserve"> document is duly executed by a local government if — </w:t>
      </w:r>
    </w:p>
    <w:p>
      <w:pPr>
        <w:pStyle w:val="nzIndenta"/>
      </w:pPr>
      <w:r>
        <w:tab/>
        <w:t>(a)</w:t>
      </w:r>
      <w:r>
        <w:tab/>
      </w:r>
      <w:r>
        <w:rPr>
          <w:snapToGrid w:val="0"/>
        </w:rPr>
        <w:t>the common seal of the local government is affixed to it in accordance with subsections (2) and (3); or</w:t>
      </w:r>
    </w:p>
    <w:p>
      <w:pPr>
        <w:pStyle w:val="nzIndenta"/>
      </w:pPr>
      <w:r>
        <w:tab/>
        <w:t>(b)</w:t>
      </w:r>
      <w:r>
        <w:tab/>
        <w:t>it is signed on behalf of the local government by a person or persons authorised under subsection (4) to do so.</w:t>
      </w:r>
    </w:p>
    <w:p>
      <w:pPr>
        <w:pStyle w:val="nzSubsection"/>
        <w:rPr>
          <w:snapToGrid w:val="0"/>
        </w:rPr>
      </w:pPr>
      <w:r>
        <w:tab/>
        <w:t>(2)</w:t>
      </w:r>
      <w:r>
        <w:tab/>
      </w:r>
      <w:r>
        <w:rPr>
          <w:snapToGrid w:val="0"/>
        </w:rPr>
        <w:t>The common seal of a local government is not to be affixed to any document except as authorised by the local government.</w:t>
      </w:r>
    </w:p>
    <w:p>
      <w:pPr>
        <w:pStyle w:val="nzSubsection"/>
      </w:pPr>
      <w:r>
        <w:tab/>
        <w:t>(3)</w:t>
      </w:r>
      <w:r>
        <w:tab/>
        <w:t xml:space="preserve">The common seal of the local government is to be affixed to a document in the presence of — </w:t>
      </w:r>
    </w:p>
    <w:p>
      <w:pPr>
        <w:pStyle w:val="nzIndenta"/>
        <w:rPr>
          <w:snapToGrid w:val="0"/>
        </w:rPr>
      </w:pPr>
      <w:r>
        <w:tab/>
        <w:t>(a)</w:t>
      </w:r>
      <w:r>
        <w:tab/>
      </w:r>
      <w:r>
        <w:rPr>
          <w:snapToGrid w:val="0"/>
        </w:rPr>
        <w:t>the mayor or president; and</w:t>
      </w:r>
    </w:p>
    <w:p>
      <w:pPr>
        <w:pStyle w:val="nzIndenta"/>
        <w:rPr>
          <w:snapToGrid w:val="0"/>
        </w:rPr>
      </w:pPr>
      <w:r>
        <w:tab/>
        <w:t>(b)</w:t>
      </w:r>
      <w:r>
        <w:tab/>
      </w:r>
      <w:r>
        <w:rPr>
          <w:snapToGrid w:val="0"/>
        </w:rPr>
        <w:t>the chief executive officer or a senior employee authorised by the chief executive officer,</w:t>
      </w:r>
    </w:p>
    <w:p>
      <w:pPr>
        <w:pStyle w:val="nzSubsection"/>
        <w:rPr>
          <w:snapToGrid w:val="0"/>
        </w:rPr>
      </w:pPr>
      <w:r>
        <w:tab/>
      </w:r>
      <w:r>
        <w:tab/>
      </w:r>
      <w:r>
        <w:rPr>
          <w:snapToGrid w:val="0"/>
        </w:rPr>
        <w:t>each of whom is to sign the document to attest that the common seal was so affixed.</w:t>
      </w:r>
    </w:p>
    <w:p>
      <w:pPr>
        <w:pStyle w:val="nzSubsection"/>
        <w:rPr>
          <w:snapToGrid w:val="0"/>
        </w:rPr>
      </w:pPr>
      <w:r>
        <w:tab/>
        <w:t>(4)</w:t>
      </w:r>
      <w:r>
        <w:tab/>
      </w:r>
      <w:r>
        <w:rPr>
          <w:snapToGrid w:val="0"/>
        </w:rPr>
        <w:t>A local government may, by resolution, authorise the chief executive officer, another employee or an agent of the local government to sign documents on behalf of the local government, either generally or subject to conditions or restrictions specified in the authorisation.</w:t>
      </w:r>
    </w:p>
    <w:p>
      <w:pPr>
        <w:pStyle w:val="nzSubsection"/>
      </w:pPr>
      <w:r>
        <w:tab/>
        <w:t>(5)</w:t>
      </w:r>
      <w:r>
        <w:tab/>
        <w:t>A document executed by a person under an authority under subsection (4) is not to be regarded as a deed unless the person executes it as a deed and is permitted to do so by the authorisation.</w:t>
      </w:r>
    </w:p>
    <w:p>
      <w:pPr>
        <w:pStyle w:val="nzSubsection"/>
      </w:pPr>
      <w:r>
        <w:tab/>
        <w:t>(6)</w:t>
      </w:r>
      <w:r>
        <w:tab/>
        <w:t>A document purporting to be executed in accordance with this section is to be presumed to be duly executed unless the contrary is shown.</w:t>
      </w:r>
    </w:p>
    <w:p>
      <w:pPr>
        <w:pStyle w:val="nzSubsection"/>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nzHeading5"/>
        <w:rPr>
          <w:snapToGrid w:val="0"/>
        </w:rPr>
      </w:pPr>
      <w:bookmarkStart w:id="12066" w:name="_Toc240277922"/>
      <w:bookmarkStart w:id="12067" w:name="_Toc240949133"/>
      <w:bookmarkStart w:id="12068" w:name="_Toc240970263"/>
      <w:r>
        <w:t>9.49B.</w:t>
      </w:r>
      <w:r>
        <w:tab/>
      </w:r>
      <w:r>
        <w:rPr>
          <w:snapToGrid w:val="0"/>
        </w:rPr>
        <w:t>Contract formalities</w:t>
      </w:r>
      <w:bookmarkEnd w:id="12066"/>
      <w:bookmarkEnd w:id="12067"/>
      <w:bookmarkEnd w:id="12068"/>
      <w:r>
        <w:rPr>
          <w:snapToGrid w:val="0"/>
        </w:rPr>
        <w:t xml:space="preserve"> </w:t>
      </w:r>
    </w:p>
    <w:p>
      <w:pPr>
        <w:pStyle w:val="nzSubsection"/>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nzSubsection"/>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nzSubsection"/>
        <w:rPr>
          <w:snapToGrid w:val="0"/>
        </w:rPr>
      </w:pPr>
      <w:r>
        <w:tab/>
        <w:t>(3)</w:t>
      </w:r>
      <w:r>
        <w:tab/>
      </w:r>
      <w:r>
        <w:rPr>
          <w:snapToGrid w:val="0"/>
        </w:rPr>
        <w:t>Subsection (1) does not prevent a local government from making, varying or discharging a contract under its common seal.</w:t>
      </w:r>
    </w:p>
    <w:p>
      <w:pPr>
        <w:pStyle w:val="BlankClose"/>
      </w:pPr>
    </w:p>
    <w:p>
      <w:pPr>
        <w:pStyle w:val="nzHeading5"/>
      </w:pPr>
      <w:bookmarkStart w:id="12069" w:name="_Toc240277923"/>
      <w:bookmarkStart w:id="12070" w:name="_Toc240949134"/>
      <w:bookmarkStart w:id="12071" w:name="_Toc240970264"/>
      <w:r>
        <w:rPr>
          <w:rStyle w:val="CharSectno"/>
        </w:rPr>
        <w:t>44</w:t>
      </w:r>
      <w:r>
        <w:t>.</w:t>
      </w:r>
      <w:r>
        <w:tab/>
        <w:t>Various references to “Executive Director” amended</w:t>
      </w:r>
      <w:bookmarkEnd w:id="12069"/>
      <w:bookmarkEnd w:id="12070"/>
      <w:bookmarkEnd w:id="12071"/>
    </w:p>
    <w:p>
      <w:pPr>
        <w:pStyle w:val="nzSubsection"/>
      </w:pPr>
      <w:r>
        <w:tab/>
      </w:r>
      <w:r>
        <w:tab/>
        <w:t>In the provisions listed in the Table delete “Executive Director” (each occurrence) and insert:</w:t>
      </w:r>
    </w:p>
    <w:p>
      <w:pPr>
        <w:pStyle w:val="BlankOpen"/>
      </w:pPr>
    </w:p>
    <w:p>
      <w:pPr>
        <w:pStyle w:val="nzSubsection"/>
      </w:pPr>
      <w:r>
        <w:tab/>
      </w:r>
      <w:r>
        <w:tab/>
        <w:t>Departmental CEO</w:t>
      </w:r>
    </w:p>
    <w:p>
      <w:pPr>
        <w:pStyle w:val="BlankClose"/>
      </w:pPr>
    </w:p>
    <w:p>
      <w:pPr>
        <w:pStyle w:val="nzMiscellaneousHeading"/>
      </w:pPr>
      <w:r>
        <w:rPr>
          <w:b/>
          <w:bCs/>
        </w:rPr>
        <w:t>Table</w:t>
      </w:r>
    </w:p>
    <w:tbl>
      <w:tblPr>
        <w:tblW w:w="0" w:type="auto"/>
        <w:jc w:val="center"/>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69"/>
        <w:gridCol w:w="2876"/>
      </w:tblGrid>
      <w:tr>
        <w:trPr>
          <w:cantSplit/>
          <w:jc w:val="center"/>
        </w:trPr>
        <w:tc>
          <w:tcPr>
            <w:tcW w:w="3469" w:type="dxa"/>
          </w:tcPr>
          <w:p>
            <w:pPr>
              <w:pStyle w:val="nzTable"/>
            </w:pPr>
            <w:r>
              <w:t>s. 5.108(1), (2)(a) and (3)</w:t>
            </w:r>
          </w:p>
        </w:tc>
        <w:tc>
          <w:tcPr>
            <w:tcW w:w="2876" w:type="dxa"/>
          </w:tcPr>
          <w:p>
            <w:pPr>
              <w:pStyle w:val="nzTable"/>
            </w:pPr>
            <w:r>
              <w:t>s. 5.110(2)(b)</w:t>
            </w:r>
          </w:p>
        </w:tc>
      </w:tr>
      <w:tr>
        <w:trPr>
          <w:cantSplit/>
          <w:jc w:val="center"/>
        </w:trPr>
        <w:tc>
          <w:tcPr>
            <w:tcW w:w="3469" w:type="dxa"/>
          </w:tcPr>
          <w:p>
            <w:pPr>
              <w:pStyle w:val="nzTable"/>
            </w:pPr>
            <w:r>
              <w:t>s. 5.111(1) and (2)</w:t>
            </w:r>
          </w:p>
        </w:tc>
        <w:tc>
          <w:tcPr>
            <w:tcW w:w="2876" w:type="dxa"/>
          </w:tcPr>
          <w:p>
            <w:pPr>
              <w:pStyle w:val="nzTable"/>
            </w:pPr>
            <w:r>
              <w:t>s. 5.112(1), (2), (3), (4) and (5)</w:t>
            </w:r>
          </w:p>
        </w:tc>
      </w:tr>
      <w:tr>
        <w:trPr>
          <w:cantSplit/>
          <w:jc w:val="center"/>
        </w:trPr>
        <w:tc>
          <w:tcPr>
            <w:tcW w:w="3469" w:type="dxa"/>
          </w:tcPr>
          <w:p>
            <w:pPr>
              <w:pStyle w:val="nzTable"/>
            </w:pPr>
            <w:r>
              <w:t>s. 5.114(1) and (2)</w:t>
            </w:r>
          </w:p>
        </w:tc>
        <w:tc>
          <w:tcPr>
            <w:tcW w:w="2876" w:type="dxa"/>
          </w:tcPr>
          <w:p>
            <w:pPr>
              <w:pStyle w:val="nzTable"/>
            </w:pPr>
            <w:r>
              <w:t>s. 5.115(1) and (2)</w:t>
            </w:r>
          </w:p>
        </w:tc>
      </w:tr>
      <w:tr>
        <w:trPr>
          <w:cantSplit/>
          <w:jc w:val="center"/>
        </w:trPr>
        <w:tc>
          <w:tcPr>
            <w:tcW w:w="3469" w:type="dxa"/>
          </w:tcPr>
          <w:p>
            <w:pPr>
              <w:pStyle w:val="nzTable"/>
            </w:pPr>
            <w:r>
              <w:t>s. 5.116(1), (2), (3), (4), (5) and (6)</w:t>
            </w:r>
          </w:p>
        </w:tc>
        <w:tc>
          <w:tcPr>
            <w:tcW w:w="2876" w:type="dxa"/>
          </w:tcPr>
          <w:p>
            <w:pPr>
              <w:pStyle w:val="nzTable"/>
            </w:pPr>
            <w:r>
              <w:t>s. 5.117(4) and (5)</w:t>
            </w:r>
          </w:p>
        </w:tc>
      </w:tr>
      <w:tr>
        <w:trPr>
          <w:cantSplit/>
          <w:jc w:val="center"/>
        </w:trPr>
        <w:tc>
          <w:tcPr>
            <w:tcW w:w="3469" w:type="dxa"/>
          </w:tcPr>
          <w:p>
            <w:pPr>
              <w:pStyle w:val="nzTable"/>
            </w:pPr>
            <w:r>
              <w:t>s. 5.118(2)</w:t>
            </w:r>
          </w:p>
        </w:tc>
        <w:tc>
          <w:tcPr>
            <w:tcW w:w="2876" w:type="dxa"/>
          </w:tcPr>
          <w:p>
            <w:pPr>
              <w:pStyle w:val="nzTable"/>
            </w:pPr>
            <w:r>
              <w:t>s. 5.119(1)</w:t>
            </w:r>
          </w:p>
        </w:tc>
      </w:tr>
      <w:tr>
        <w:trPr>
          <w:cantSplit/>
          <w:jc w:val="center"/>
        </w:trPr>
        <w:tc>
          <w:tcPr>
            <w:tcW w:w="3469" w:type="dxa"/>
          </w:tcPr>
          <w:p>
            <w:pPr>
              <w:pStyle w:val="nzTable"/>
            </w:pPr>
            <w:r>
              <w:t>s. 9.69A</w:t>
            </w:r>
          </w:p>
        </w:tc>
        <w:tc>
          <w:tcPr>
            <w:tcW w:w="2876" w:type="dxa"/>
          </w:tcPr>
          <w:p>
            <w:pPr>
              <w:pStyle w:val="nzTable"/>
            </w:pPr>
          </w:p>
        </w:tc>
      </w:tr>
    </w:tbl>
    <w:p>
      <w:pPr>
        <w:pStyle w:val="nzHeading5"/>
      </w:pPr>
      <w:bookmarkStart w:id="12072" w:name="_Toc240277924"/>
      <w:bookmarkStart w:id="12073" w:name="_Toc240949135"/>
      <w:bookmarkStart w:id="12074" w:name="_Toc240970265"/>
      <w:r>
        <w:rPr>
          <w:rStyle w:val="CharSectno"/>
        </w:rPr>
        <w:t>45</w:t>
      </w:r>
      <w:r>
        <w:t>.</w:t>
      </w:r>
      <w:r>
        <w:tab/>
        <w:t>Schedule 2.5 amended</w:t>
      </w:r>
      <w:bookmarkEnd w:id="12072"/>
      <w:bookmarkEnd w:id="12073"/>
      <w:bookmarkEnd w:id="12074"/>
    </w:p>
    <w:p>
      <w:pPr>
        <w:pStyle w:val="nzSubsection"/>
      </w:pPr>
      <w:r>
        <w:tab/>
      </w:r>
      <w:r>
        <w:tab/>
        <w:t>In Schedule 2.5 clause 7(10) delete “</w:t>
      </w:r>
      <w:r>
        <w:rPr>
          <w:sz w:val="22"/>
        </w:rPr>
        <w:t>procedure.</w:t>
      </w:r>
      <w:r>
        <w:t>” and insert:</w:t>
      </w:r>
    </w:p>
    <w:p>
      <w:pPr>
        <w:pStyle w:val="BlankOpen"/>
      </w:pPr>
    </w:p>
    <w:p>
      <w:pPr>
        <w:pStyle w:val="nzSubsection"/>
      </w:pPr>
      <w:r>
        <w:tab/>
      </w:r>
      <w:r>
        <w:tab/>
      </w:r>
      <w:r>
        <w:rPr>
          <w:sz w:val="22"/>
        </w:rPr>
        <w:t>procedure, and other procedure and practice.</w:t>
      </w:r>
    </w:p>
    <w:p>
      <w:pPr>
        <w:pStyle w:val="BlankClose"/>
      </w:pPr>
    </w:p>
    <w:p>
      <w:pPr>
        <w:pStyle w:val="nzHeading5"/>
      </w:pPr>
      <w:bookmarkStart w:id="12075" w:name="_Toc240277925"/>
      <w:bookmarkStart w:id="12076" w:name="_Toc240949136"/>
      <w:bookmarkStart w:id="12077" w:name="_Toc240970266"/>
      <w:r>
        <w:rPr>
          <w:rStyle w:val="CharSectno"/>
        </w:rPr>
        <w:t>46</w:t>
      </w:r>
      <w:r>
        <w:t>.</w:t>
      </w:r>
      <w:r>
        <w:tab/>
        <w:t>Schedule 3.1 amended</w:t>
      </w:r>
      <w:bookmarkEnd w:id="12075"/>
      <w:bookmarkEnd w:id="12076"/>
      <w:bookmarkEnd w:id="12077"/>
    </w:p>
    <w:p>
      <w:pPr>
        <w:pStyle w:val="nzSubsection"/>
      </w:pPr>
      <w:r>
        <w:tab/>
      </w:r>
      <w:r>
        <w:tab/>
        <w:t>In Schedule 3.1 Division 1:</w:t>
      </w:r>
    </w:p>
    <w:p>
      <w:pPr>
        <w:pStyle w:val="nzIndenta"/>
      </w:pPr>
      <w:r>
        <w:tab/>
        <w:t>(a)</w:t>
      </w:r>
      <w:r>
        <w:tab/>
        <w:t xml:space="preserve">after item 5A insert: </w:t>
      </w:r>
    </w:p>
    <w:p>
      <w:pPr>
        <w:pStyle w:val="BlankOpen"/>
      </w:pPr>
    </w:p>
    <w:p>
      <w:pPr>
        <w:pStyle w:val="nzMiscellaneousBody"/>
        <w:tabs>
          <w:tab w:val="left" w:pos="1080"/>
        </w:tabs>
      </w:pPr>
      <w:r>
        <w:t>5B.</w:t>
      </w:r>
      <w:r>
        <w:tab/>
        <w:t xml:space="preserve">Ensure that graffiti that is — </w:t>
      </w:r>
    </w:p>
    <w:p>
      <w:pPr>
        <w:pStyle w:val="nzMiscellaneousBody"/>
        <w:tabs>
          <w:tab w:val="left" w:pos="1080"/>
          <w:tab w:val="left" w:pos="1560"/>
        </w:tabs>
      </w:pPr>
      <w:r>
        <w:tab/>
        <w:t>(a)</w:t>
      </w:r>
      <w:r>
        <w:tab/>
        <w:t>applied with the consent of the owner or occupier; and</w:t>
      </w:r>
    </w:p>
    <w:p>
      <w:pPr>
        <w:pStyle w:val="nzMiscellaneousBody"/>
        <w:tabs>
          <w:tab w:val="left" w:pos="1080"/>
          <w:tab w:val="left" w:pos="1560"/>
        </w:tabs>
      </w:pPr>
      <w:r>
        <w:tab/>
        <w:t>(b)</w:t>
      </w:r>
      <w:r>
        <w:tab/>
        <w:t xml:space="preserve">visible from a public place; and </w:t>
      </w:r>
    </w:p>
    <w:p>
      <w:pPr>
        <w:pStyle w:val="nzMiscellaneousBody"/>
        <w:tabs>
          <w:tab w:val="left" w:pos="1080"/>
          <w:tab w:val="left" w:pos="1560"/>
        </w:tabs>
      </w:pPr>
      <w:r>
        <w:tab/>
        <w:t>(c)</w:t>
      </w:r>
      <w:r>
        <w:tab/>
        <w:t>considered by the local government to be unsightly or offensive,</w:t>
      </w:r>
    </w:p>
    <w:p>
      <w:pPr>
        <w:pStyle w:val="nzMiscellaneousBody"/>
        <w:tabs>
          <w:tab w:val="left" w:pos="1080"/>
        </w:tabs>
      </w:pPr>
      <w:r>
        <w:tab/>
        <w:t>is obliterated in a manner acceptable to the local government.</w:t>
      </w:r>
    </w:p>
    <w:p>
      <w:pPr>
        <w:pStyle w:val="BlankClose"/>
        <w:keepNext/>
      </w:pPr>
    </w:p>
    <w:p>
      <w:pPr>
        <w:pStyle w:val="nzIndenta"/>
      </w:pPr>
      <w:r>
        <w:tab/>
        <w:t>(b)</w:t>
      </w:r>
      <w:r>
        <w:tab/>
        <w:t xml:space="preserve">delete item 6 and insert: </w:t>
      </w:r>
    </w:p>
    <w:p>
      <w:pPr>
        <w:pStyle w:val="BlankOpen"/>
      </w:pPr>
    </w:p>
    <w:p>
      <w:pPr>
        <w:pStyle w:val="nzMiscellaneousBody"/>
        <w:tabs>
          <w:tab w:val="left" w:pos="1080"/>
        </w:tabs>
        <w:ind w:left="1080" w:hanging="513"/>
      </w:pPr>
      <w:r>
        <w:t>6.</w:t>
      </w:r>
      <w:r>
        <w:tab/>
        <w:t>Take specified measures for preventing or minimising the movement of sand, silt, clay or rocks on or from the land if, in the opinion of the local government, that movement would be likely to adversely affect other land.</w:t>
      </w:r>
    </w:p>
    <w:p>
      <w:pPr>
        <w:pStyle w:val="BlankClose"/>
      </w:pPr>
    </w:p>
    <w:p>
      <w:pPr>
        <w:pStyle w:val="nzHeading5"/>
      </w:pPr>
      <w:bookmarkStart w:id="12078" w:name="_Toc240277926"/>
      <w:bookmarkStart w:id="12079" w:name="_Toc240949137"/>
      <w:bookmarkStart w:id="12080" w:name="_Toc240970267"/>
      <w:r>
        <w:rPr>
          <w:rStyle w:val="CharSectno"/>
        </w:rPr>
        <w:t>47</w:t>
      </w:r>
      <w:r>
        <w:t>.</w:t>
      </w:r>
      <w:r>
        <w:tab/>
        <w:t>Schedule 3.2 amended</w:t>
      </w:r>
      <w:bookmarkEnd w:id="12078"/>
      <w:bookmarkEnd w:id="12079"/>
      <w:bookmarkEnd w:id="12080"/>
    </w:p>
    <w:p>
      <w:pPr>
        <w:pStyle w:val="nzSubsection"/>
      </w:pPr>
      <w:r>
        <w:tab/>
      </w:r>
      <w:r>
        <w:tab/>
        <w:t>In Schedule 3.2:</w:t>
      </w:r>
    </w:p>
    <w:p>
      <w:pPr>
        <w:pStyle w:val="nzIndenta"/>
      </w:pPr>
      <w:r>
        <w:tab/>
        <w:t>(a)</w:t>
      </w:r>
      <w:r>
        <w:tab/>
        <w:t xml:space="preserve">in item 7 delete </w:t>
      </w:r>
      <w:r>
        <w:rPr>
          <w:sz w:val="22"/>
        </w:rPr>
        <w:t>“(The cost cannot then be recovered from the owner.)</w:t>
      </w:r>
      <w:r>
        <w:t xml:space="preserve">”; </w:t>
      </w:r>
    </w:p>
    <w:p>
      <w:pPr>
        <w:pStyle w:val="nzIndenta"/>
      </w:pPr>
      <w:r>
        <w:tab/>
        <w:t>(b)</w:t>
      </w:r>
      <w:r>
        <w:tab/>
        <w:t xml:space="preserve">after item 7 insert: </w:t>
      </w:r>
    </w:p>
    <w:p>
      <w:pPr>
        <w:pStyle w:val="BlankOpen"/>
      </w:pPr>
    </w:p>
    <w:p>
      <w:pPr>
        <w:pStyle w:val="nzMiscellaneousBody"/>
        <w:tabs>
          <w:tab w:val="left" w:pos="1080"/>
        </w:tabs>
        <w:ind w:left="1080" w:hanging="513"/>
      </w:pPr>
      <w:r>
        <w:t>8.</w:t>
      </w:r>
      <w:r>
        <w:tab/>
        <w:t>Obliterate graffiti that is visible from a public place and that has been applied without the consent of the owner or occupier.</w:t>
      </w:r>
    </w:p>
    <w:p>
      <w:pPr>
        <w:pStyle w:val="BlankClose"/>
      </w:pPr>
    </w:p>
    <w:p>
      <w:pPr>
        <w:pStyle w:val="nzHeading2"/>
      </w:pPr>
      <w:bookmarkStart w:id="12081" w:name="_Toc222133205"/>
      <w:bookmarkStart w:id="12082" w:name="_Toc222133270"/>
      <w:bookmarkStart w:id="12083" w:name="_Toc222133951"/>
      <w:bookmarkStart w:id="12084" w:name="_Toc240277927"/>
      <w:bookmarkStart w:id="12085" w:name="_Toc240949138"/>
      <w:bookmarkStart w:id="12086" w:name="_Toc240970268"/>
      <w:r>
        <w:rPr>
          <w:rStyle w:val="CharPartNo"/>
        </w:rPr>
        <w:t>Part 8</w:t>
      </w:r>
      <w:r>
        <w:rPr>
          <w:rStyle w:val="CharDivNo"/>
        </w:rPr>
        <w:t> </w:t>
      </w:r>
      <w:r>
        <w:t>—</w:t>
      </w:r>
      <w:r>
        <w:rPr>
          <w:rStyle w:val="CharDivText"/>
        </w:rPr>
        <w:t> </w:t>
      </w:r>
      <w:r>
        <w:rPr>
          <w:rStyle w:val="CharPartText"/>
        </w:rPr>
        <w:t>Consequential amendments</w:t>
      </w:r>
      <w:bookmarkEnd w:id="12081"/>
      <w:bookmarkEnd w:id="12082"/>
      <w:bookmarkEnd w:id="12083"/>
      <w:bookmarkEnd w:id="12084"/>
      <w:bookmarkEnd w:id="12085"/>
      <w:bookmarkEnd w:id="12086"/>
    </w:p>
    <w:p>
      <w:pPr>
        <w:pStyle w:val="nzHeading5"/>
      </w:pPr>
      <w:bookmarkStart w:id="12087" w:name="_Toc240277928"/>
      <w:bookmarkStart w:id="12088" w:name="_Toc240949139"/>
      <w:bookmarkStart w:id="12089" w:name="_Toc240970269"/>
      <w:r>
        <w:rPr>
          <w:rStyle w:val="CharSectno"/>
        </w:rPr>
        <w:t>48</w:t>
      </w:r>
      <w:r>
        <w:t>.</w:t>
      </w:r>
      <w:r>
        <w:tab/>
      </w:r>
      <w:r>
        <w:rPr>
          <w:i/>
          <w:iCs/>
        </w:rPr>
        <w:t>Local Government Amendment Act 2004</w:t>
      </w:r>
      <w:r>
        <w:t xml:space="preserve"> amended</w:t>
      </w:r>
      <w:bookmarkEnd w:id="12087"/>
      <w:bookmarkEnd w:id="12088"/>
      <w:bookmarkEnd w:id="12089"/>
    </w:p>
    <w:p>
      <w:pPr>
        <w:pStyle w:val="nzSubsection"/>
      </w:pPr>
      <w:r>
        <w:tab/>
        <w:t>(1)</w:t>
      </w:r>
      <w:r>
        <w:tab/>
        <w:t xml:space="preserve">This section amends the </w:t>
      </w:r>
      <w:r>
        <w:rPr>
          <w:i/>
          <w:iCs/>
        </w:rPr>
        <w:t>Local Government Amendment Act 2004</w:t>
      </w:r>
      <w:r>
        <w:t>.</w:t>
      </w:r>
    </w:p>
    <w:p>
      <w:pPr>
        <w:pStyle w:val="nzSubsection"/>
      </w:pPr>
      <w:r>
        <w:tab/>
        <w:t>(2)</w:t>
      </w:r>
      <w:r>
        <w:tab/>
        <w:t>Delete section 19(2).</w:t>
      </w:r>
    </w:p>
    <w:p>
      <w:pPr>
        <w:pStyle w:val="nzSubsection"/>
      </w:pPr>
      <w:r>
        <w:tab/>
        <w:t>(3)</w:t>
      </w:r>
      <w:r>
        <w:tab/>
        <w:t>Delete section 20.</w:t>
      </w:r>
    </w:p>
    <w:p>
      <w:pPr>
        <w:pStyle w:val="nzSubsection"/>
      </w:pPr>
      <w:r>
        <w:tab/>
        <w:t>(4)</w:t>
      </w:r>
      <w:r>
        <w:tab/>
        <w:t>Delete section 38(3).</w:t>
      </w:r>
    </w:p>
    <w:p>
      <w:pPr>
        <w:pStyle w:val="BlankClose"/>
        <w:rPr>
          <w:snapToGrid w:val="0"/>
        </w:rPr>
      </w:pPr>
    </w:p>
    <w:p>
      <w:pPr>
        <w:pStyle w:val="nSubsection"/>
        <w:rPr>
          <w:snapToGrid w:val="0"/>
        </w:rPr>
      </w:pPr>
      <w:r>
        <w:rPr>
          <w:snapToGrid w:val="0"/>
          <w:vertAlign w:val="superscript"/>
        </w:rPr>
        <w:t>29</w:t>
      </w:r>
      <w:r>
        <w:rPr>
          <w:snapToGrid w:val="0"/>
        </w:rPr>
        <w:tab/>
        <w:t xml:space="preserve">On the date as at which this compilation was prepared, the </w:t>
      </w:r>
      <w:r>
        <w:rPr>
          <w:i/>
          <w:snapToGrid w:val="0"/>
        </w:rPr>
        <w:t xml:space="preserve">Co-operatives Act 2009 </w:t>
      </w:r>
      <w:r>
        <w:t>s. 506 and 516</w:t>
      </w:r>
      <w:r>
        <w:rPr>
          <w:snapToGrid w:val="0"/>
        </w:rPr>
        <w:t xml:space="preserve"> had not come into operation.  They read as follows:</w:t>
      </w:r>
    </w:p>
    <w:p>
      <w:pPr>
        <w:pStyle w:val="BlankOpen"/>
        <w:rPr>
          <w:snapToGrid w:val="0"/>
        </w:rPr>
      </w:pPr>
    </w:p>
    <w:p>
      <w:pPr>
        <w:pStyle w:val="nzHeading5"/>
      </w:pPr>
      <w:r>
        <w:rPr>
          <w:rStyle w:val="CharSectno"/>
        </w:rPr>
        <w:t>506</w:t>
      </w:r>
      <w:r>
        <w:t>.</w:t>
      </w:r>
      <w:r>
        <w:tab/>
      </w:r>
      <w:r>
        <w:rPr>
          <w:i/>
          <w:iCs/>
        </w:rPr>
        <w:t>Local Government Act 1995</w:t>
      </w:r>
      <w:r>
        <w:t xml:space="preserve"> amended</w:t>
      </w:r>
    </w:p>
    <w:p>
      <w:pPr>
        <w:pStyle w:val="nzSubsection"/>
      </w:pPr>
      <w:r>
        <w:tab/>
        <w:t>(1)</w:t>
      </w:r>
      <w:r>
        <w:tab/>
        <w:t xml:space="preserve">This section amends the </w:t>
      </w:r>
      <w:r>
        <w:rPr>
          <w:i/>
          <w:iCs/>
        </w:rPr>
        <w:t>Local Government Act 1995</w:t>
      </w:r>
      <w:r>
        <w:t>.</w:t>
      </w:r>
    </w:p>
    <w:p>
      <w:pPr>
        <w:pStyle w:val="nzSubsection"/>
      </w:pPr>
      <w:r>
        <w:tab/>
        <w:t>(2)</w:t>
      </w:r>
      <w:r>
        <w:tab/>
        <w:t>In section 6.26(2)(i) delete “company” (each occurrence) and insert:</w:t>
      </w:r>
    </w:p>
    <w:p>
      <w:pPr>
        <w:pStyle w:val="BlankOpen"/>
      </w:pPr>
    </w:p>
    <w:p>
      <w:pPr>
        <w:pStyle w:val="nzSubsection"/>
      </w:pPr>
      <w:r>
        <w:tab/>
      </w:r>
      <w:r>
        <w:tab/>
        <w:t>co</w:t>
      </w:r>
      <w:r>
        <w:noBreakHyphen/>
        <w:t>operative</w:t>
      </w:r>
    </w:p>
    <w:p>
      <w:pPr>
        <w:pStyle w:val="BlankClose"/>
      </w:pPr>
    </w:p>
    <w:p>
      <w:pPr>
        <w:pStyle w:val="nzSubsection"/>
      </w:pPr>
      <w:r>
        <w:tab/>
        <w:t>(3)</w:t>
      </w:r>
      <w:r>
        <w:tab/>
        <w:t>In section 6.26(3) delete “company” and insert:</w:t>
      </w:r>
    </w:p>
    <w:p>
      <w:pPr>
        <w:pStyle w:val="BlankOpen"/>
      </w:pPr>
    </w:p>
    <w:p>
      <w:pPr>
        <w:pStyle w:val="nzSubsection"/>
      </w:pPr>
      <w:r>
        <w:tab/>
      </w:r>
      <w:r>
        <w:tab/>
        <w:t>co</w:t>
      </w:r>
      <w:r>
        <w:noBreakHyphen/>
        <w:t>operative</w:t>
      </w:r>
    </w:p>
    <w:p>
      <w:pPr>
        <w:pStyle w:val="BlankClose"/>
      </w:pPr>
    </w:p>
    <w:p>
      <w:pPr>
        <w:pStyle w:val="nzHeading5"/>
      </w:pPr>
      <w:r>
        <w:rPr>
          <w:rStyle w:val="CharSectno"/>
        </w:rPr>
        <w:t>516</w:t>
      </w:r>
      <w:r>
        <w:t>.</w:t>
      </w:r>
      <w:r>
        <w:tab/>
      </w:r>
      <w:r>
        <w:rPr>
          <w:i/>
          <w:iCs/>
        </w:rPr>
        <w:t>Local Government Act 1995</w:t>
      </w:r>
      <w:r>
        <w:t xml:space="preserve"> amended</w:t>
      </w:r>
    </w:p>
    <w:p>
      <w:pPr>
        <w:pStyle w:val="nzSubsection"/>
      </w:pPr>
      <w:r>
        <w:tab/>
        <w:t>(1)</w:t>
      </w:r>
      <w:r>
        <w:tab/>
        <w:t xml:space="preserve">This section amends the </w:t>
      </w:r>
      <w:r>
        <w:rPr>
          <w:i/>
          <w:iCs/>
        </w:rPr>
        <w:t>Local Government Act 1995</w:t>
      </w:r>
      <w:r>
        <w:t>.</w:t>
      </w:r>
    </w:p>
    <w:p>
      <w:pPr>
        <w:pStyle w:val="nzSubsection"/>
      </w:pPr>
      <w:r>
        <w:tab/>
        <w:t>(2)</w:t>
      </w:r>
      <w:r>
        <w:tab/>
        <w:t xml:space="preserve">In section 5.74 in the definition of </w:t>
      </w:r>
      <w:r>
        <w:rPr>
          <w:b/>
          <w:bCs/>
          <w:i/>
          <w:iCs/>
        </w:rPr>
        <w:t>corporation</w:t>
      </w:r>
      <w:r>
        <w:t>:</w:t>
      </w:r>
    </w:p>
    <w:p>
      <w:pPr>
        <w:pStyle w:val="nzIndenta"/>
      </w:pPr>
      <w:r>
        <w:tab/>
        <w:t>(a)</w:t>
      </w:r>
      <w:r>
        <w:tab/>
        <w:t>delete paragraph (d) and “or” after it;</w:t>
      </w:r>
    </w:p>
    <w:p>
      <w:pPr>
        <w:pStyle w:val="nzIndenta"/>
      </w:pPr>
      <w:r>
        <w:tab/>
        <w:t>(b)</w:t>
      </w:r>
      <w:r>
        <w:tab/>
        <w:t>after each of paragraphs (a) and (b) insert:</w:t>
      </w:r>
    </w:p>
    <w:p>
      <w:pPr>
        <w:pStyle w:val="BlankOpen"/>
      </w:pPr>
    </w:p>
    <w:p>
      <w:pPr>
        <w:pStyle w:val="nzIndenta"/>
      </w:pPr>
      <w:r>
        <w:tab/>
      </w:r>
      <w:r>
        <w:tab/>
        <w:t>or</w:t>
      </w:r>
    </w:p>
    <w:p>
      <w:pPr>
        <w:pStyle w:val="BlankClose"/>
      </w:pPr>
    </w:p>
    <w:p>
      <w:pPr>
        <w:rPr>
          <w:snapToGrid w:val="0"/>
        </w:rPr>
        <w:sectPr>
          <w:headerReference w:type="even" r:id="rId28"/>
          <w:headerReference w:type="default" r:id="rId29"/>
          <w:pgSz w:w="11906" w:h="16838" w:code="9"/>
          <w:pgMar w:top="2376" w:right="2404" w:bottom="3544" w:left="2404" w:header="720" w:footer="3380" w:gutter="0"/>
          <w:cols w:space="720"/>
          <w:noEndnote/>
          <w:docGrid w:linePitch="326"/>
        </w:sectPr>
      </w:pPr>
    </w:p>
    <w:p>
      <w:pPr>
        <w:rPr>
          <w:snapToGrid w:val="0"/>
        </w:rPr>
      </w:pPr>
    </w:p>
    <w:sectPr>
      <w:headerReference w:type="even" r:id="rId30"/>
      <w:headerReference w:type="default" r:id="rId31"/>
      <w:headerReference w:type="first" r:id="rId32"/>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Oct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Oct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04-l0-02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Oct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Oct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04-l0-02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Oct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Oct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04-l0-02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Introductory matters</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2.5</w:t>
            </w:r>
          </w:fldSimple>
        </w:p>
      </w:tc>
      <w:tc>
        <w:tcPr>
          <w:tcW w:w="5715" w:type="dxa"/>
          <w:vAlign w:val="bottom"/>
        </w:tcPr>
        <w:p>
          <w:pPr>
            <w:pStyle w:val="HeaderTextLeft"/>
          </w:pPr>
          <w:fldSimple w:instr=" styleref CharSchText ">
            <w:r>
              <w:rPr>
                <w:noProof/>
              </w:rPr>
              <w:t>Provisions about the Local Government Advisory Board</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Provisions about the Local Government Advisory Board</w:t>
            </w:r>
          </w:fldSimple>
        </w:p>
      </w:tc>
      <w:tc>
        <w:tcPr>
          <w:tcW w:w="1445" w:type="dxa"/>
        </w:tcPr>
        <w:p>
          <w:pPr>
            <w:pStyle w:val="HeaderNumberRight"/>
            <w:ind w:right="-64"/>
            <w:rPr>
              <w:b w:val="0"/>
            </w:rPr>
          </w:pPr>
          <w:fldSimple w:instr=" styleref CharSchno ">
            <w:r>
              <w:rPr>
                <w:noProof/>
              </w:rPr>
              <w:t>Schedule 2.5</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4.2</w:t>
            </w:r>
          </w:fldSimple>
        </w:p>
      </w:tc>
      <w:tc>
        <w:tcPr>
          <w:tcW w:w="5715" w:type="dxa"/>
          <w:vAlign w:val="bottom"/>
        </w:tcPr>
        <w:p>
          <w:pPr>
            <w:pStyle w:val="HeaderTextLeft"/>
          </w:pPr>
          <w:fldSimple w:instr=" styleref CharSchText ">
            <w:r>
              <w:rPr>
                <w:noProof/>
              </w:rPr>
              <w:t>Order of retirement from office of councillors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Order of retirement from office of councillors</w:t>
            </w:r>
          </w:fldSimple>
        </w:p>
      </w:tc>
      <w:tc>
        <w:tcPr>
          <w:tcW w:w="1445" w:type="dxa"/>
        </w:tcPr>
        <w:p>
          <w:pPr>
            <w:pStyle w:val="HeaderNumberRight"/>
            <w:ind w:right="-64"/>
            <w:rPr>
              <w:b w:val="0"/>
            </w:rPr>
          </w:pPr>
          <w:fldSimple w:instr=" styleref CharSchno ">
            <w:r>
              <w:rPr>
                <w:noProof/>
              </w:rPr>
              <w:t>Schedule 4.2</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rPr>
        <w:cantSplit/>
      </w:trPr>
      <w:tc>
        <w:tcPr>
          <w:tcW w:w="7160" w:type="dxa"/>
          <w:gridSpan w:val="2"/>
        </w:tcPr>
        <w:p>
          <w:pPr>
            <w:pStyle w:val="HeaderNumber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0FC03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B6CB34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43E3E60"/>
    <w:lvl w:ilvl="0">
      <w:start w:val="1"/>
      <w:numFmt w:val="decimal"/>
      <w:pStyle w:val="ListNumber3"/>
      <w:lvlText w:val="%1."/>
      <w:lvlJc w:val="left"/>
      <w:pPr>
        <w:tabs>
          <w:tab w:val="num" w:pos="926"/>
        </w:tabs>
        <w:ind w:left="926" w:hanging="360"/>
      </w:pPr>
    </w:lvl>
  </w:abstractNum>
  <w:abstractNum w:abstractNumId="3">
    <w:nsid w:val="FFFFFF7F"/>
    <w:multiLevelType w:val="singleLevel"/>
    <w:tmpl w:val="83AE45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2638BD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77CEE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EEAFD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1BE44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95249AA"/>
    <w:lvl w:ilvl="0">
      <w:start w:val="1"/>
      <w:numFmt w:val="decimal"/>
      <w:pStyle w:val="ListNumber"/>
      <w:lvlText w:val="%1."/>
      <w:lvlJc w:val="left"/>
      <w:pPr>
        <w:tabs>
          <w:tab w:val="num" w:pos="360"/>
        </w:tabs>
        <w:ind w:left="360" w:hanging="360"/>
      </w:pPr>
    </w:lvl>
  </w:abstractNum>
  <w:abstractNum w:abstractNumId="9">
    <w:nsid w:val="FFFFFF89"/>
    <w:multiLevelType w:val="singleLevel"/>
    <w:tmpl w:val="454031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C158DC5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21EA718A"/>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61820"/>
    <w:docVar w:name="WAFER_20151207161820" w:val="RemoveTrackChanges"/>
    <w:docVar w:name="WAFER_20151207161820_GUID" w:val="7c549ae1-4ec3-4c29-a71d-79848151d3b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norm">
    <w:name w:val="norm"/>
    <w:basedOn w:val="yFootnotesection"/>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norm">
    <w:name w:val="norm"/>
    <w:basedOn w:val="yFootnotesection"/>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112098</Words>
  <Characters>525742</Characters>
  <Application>Microsoft Office Word</Application>
  <DocSecurity>0</DocSecurity>
  <Lines>13835</Lines>
  <Paragraphs>7593</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630247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04-k0-02 - 04-l0-02</dc:title>
  <dc:subject/>
  <dc:creator/>
  <cp:keywords/>
  <dc:description/>
  <cp:lastModifiedBy>svcMRProcess</cp:lastModifiedBy>
  <cp:revision>2</cp:revision>
  <cp:lastPrinted>2008-06-25T04:37:00Z</cp:lastPrinted>
  <dcterms:created xsi:type="dcterms:W3CDTF">2018-09-04T20:20:00Z</dcterms:created>
  <dcterms:modified xsi:type="dcterms:W3CDTF">2018-09-04T20:20:00Z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CommencementDate">
    <vt:lpwstr>20091031</vt:lpwstr>
  </property>
  <property fmtid="{D5CDD505-2E9C-101B-9397-08002B2CF9AE}" pid="4" name="DocumentType">
    <vt:lpwstr>Act</vt:lpwstr>
  </property>
  <property fmtid="{D5CDD505-2E9C-101B-9397-08002B2CF9AE}" pid="5" name="OwlsUID">
    <vt:i4>465</vt:i4>
  </property>
  <property fmtid="{D5CDD505-2E9C-101B-9397-08002B2CF9AE}" pid="6" name="ReprintNo">
    <vt:lpwstr>4</vt:lpwstr>
  </property>
  <property fmtid="{D5CDD505-2E9C-101B-9397-08002B2CF9AE}" pid="7" name="FromSuffix">
    <vt:lpwstr>04-k0-02</vt:lpwstr>
  </property>
  <property fmtid="{D5CDD505-2E9C-101B-9397-08002B2CF9AE}" pid="8" name="FromAsAtDate">
    <vt:lpwstr>22 Oct 2009</vt:lpwstr>
  </property>
  <property fmtid="{D5CDD505-2E9C-101B-9397-08002B2CF9AE}" pid="9" name="ToSuffix">
    <vt:lpwstr>04-l0-02</vt:lpwstr>
  </property>
  <property fmtid="{D5CDD505-2E9C-101B-9397-08002B2CF9AE}" pid="10" name="ToAsAtDate">
    <vt:lpwstr>31 Oct 2009</vt:lpwstr>
  </property>
</Properties>
</file>