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15 May 2010</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0" w:name="_Toc173819155"/>
      <w:bookmarkStart w:id="1" w:name="_Toc173828992"/>
      <w:bookmarkStart w:id="2" w:name="_Toc173831803"/>
      <w:bookmarkStart w:id="3" w:name="_Toc173842236"/>
      <w:bookmarkStart w:id="4" w:name="_Toc173919194"/>
      <w:bookmarkStart w:id="5" w:name="_Toc174264410"/>
      <w:bookmarkStart w:id="6" w:name="_Toc174271413"/>
      <w:bookmarkStart w:id="7" w:name="_Toc174335366"/>
      <w:bookmarkStart w:id="8" w:name="_Toc174335476"/>
      <w:bookmarkStart w:id="9" w:name="_Toc174335586"/>
      <w:bookmarkStart w:id="10" w:name="_Toc174358374"/>
      <w:bookmarkStart w:id="11" w:name="_Toc174421145"/>
      <w:bookmarkStart w:id="12" w:name="_Toc174449153"/>
      <w:bookmarkStart w:id="13" w:name="_Toc174529875"/>
      <w:bookmarkStart w:id="14" w:name="_Toc174777397"/>
      <w:bookmarkStart w:id="15" w:name="_Toc174791058"/>
      <w:bookmarkStart w:id="16" w:name="_Toc174846975"/>
      <w:bookmarkStart w:id="17" w:name="_Toc174847080"/>
      <w:bookmarkStart w:id="18" w:name="_Toc174878011"/>
      <w:bookmarkStart w:id="19" w:name="_Toc174881441"/>
      <w:bookmarkStart w:id="20" w:name="_Toc175025183"/>
      <w:bookmarkStart w:id="21" w:name="_Toc175123741"/>
      <w:bookmarkStart w:id="22" w:name="_Toc175479546"/>
      <w:bookmarkStart w:id="23" w:name="_Toc175634198"/>
      <w:bookmarkStart w:id="24" w:name="_Toc175651592"/>
      <w:bookmarkStart w:id="25" w:name="_Toc175722033"/>
      <w:bookmarkStart w:id="26" w:name="_Toc175723519"/>
      <w:bookmarkStart w:id="27" w:name="_Toc175723629"/>
      <w:bookmarkStart w:id="28" w:name="_Toc175739865"/>
      <w:bookmarkStart w:id="29" w:name="_Toc175979176"/>
      <w:bookmarkStart w:id="30" w:name="_Toc176004836"/>
      <w:bookmarkStart w:id="31" w:name="_Toc176005960"/>
      <w:bookmarkStart w:id="32" w:name="_Toc176083859"/>
      <w:bookmarkStart w:id="33" w:name="_Toc176150664"/>
      <w:bookmarkStart w:id="34" w:name="_Toc176234177"/>
      <w:bookmarkStart w:id="35" w:name="_Toc176334425"/>
      <w:bookmarkStart w:id="36" w:name="_Toc176346088"/>
      <w:bookmarkStart w:id="37" w:name="_Toc176748443"/>
      <w:bookmarkStart w:id="38" w:name="_Toc176748558"/>
      <w:bookmarkStart w:id="39" w:name="_Toc177207601"/>
      <w:bookmarkStart w:id="40" w:name="_Toc177458990"/>
      <w:bookmarkStart w:id="41" w:name="_Toc177525938"/>
      <w:bookmarkStart w:id="42" w:name="_Toc177552955"/>
      <w:bookmarkStart w:id="43" w:name="_Toc177553325"/>
      <w:bookmarkStart w:id="44" w:name="_Toc177553431"/>
      <w:bookmarkStart w:id="45" w:name="_Toc177554116"/>
      <w:bookmarkStart w:id="46" w:name="_Toc182828007"/>
      <w:bookmarkStart w:id="47" w:name="_Toc183255795"/>
      <w:bookmarkStart w:id="48" w:name="_Toc183348404"/>
      <w:bookmarkStart w:id="49" w:name="_Toc184033523"/>
      <w:bookmarkStart w:id="50" w:name="_Toc184034055"/>
      <w:bookmarkStart w:id="51" w:name="_Toc184036507"/>
      <w:bookmarkStart w:id="52" w:name="_Toc184119023"/>
      <w:bookmarkStart w:id="53" w:name="_Toc184554564"/>
      <w:bookmarkStart w:id="54" w:name="_Toc184795256"/>
      <w:bookmarkStart w:id="55" w:name="_Toc184900235"/>
      <w:bookmarkStart w:id="56" w:name="_Toc185076724"/>
      <w:bookmarkStart w:id="57" w:name="_Toc185076823"/>
      <w:bookmarkStart w:id="58" w:name="_Toc185320025"/>
      <w:bookmarkStart w:id="59" w:name="_Toc185320115"/>
      <w:bookmarkStart w:id="60" w:name="_Toc185415816"/>
      <w:bookmarkStart w:id="61" w:name="_Toc185832562"/>
      <w:bookmarkStart w:id="62" w:name="_Toc185847805"/>
      <w:bookmarkStart w:id="63" w:name="_Toc185856188"/>
      <w:bookmarkStart w:id="64" w:name="_Toc186524881"/>
      <w:bookmarkStart w:id="65" w:name="_Toc186795071"/>
      <w:bookmarkStart w:id="66" w:name="_Toc186878911"/>
      <w:bookmarkStart w:id="67" w:name="_Toc186879000"/>
      <w:bookmarkStart w:id="68" w:name="_Toc186883454"/>
      <w:bookmarkStart w:id="69" w:name="_Toc187054118"/>
      <w:bookmarkStart w:id="70" w:name="_Toc187054207"/>
      <w:bookmarkStart w:id="71" w:name="_Toc187059749"/>
      <w:bookmarkStart w:id="72" w:name="_Toc194802571"/>
      <w:bookmarkStart w:id="73" w:name="_Toc194817539"/>
      <w:bookmarkStart w:id="74" w:name="_Toc194822611"/>
      <w:bookmarkStart w:id="75" w:name="_Toc195086704"/>
      <w:bookmarkStart w:id="76" w:name="_Toc195086791"/>
      <w:bookmarkStart w:id="77" w:name="_Toc195504846"/>
      <w:bookmarkStart w:id="78" w:name="_Toc195606811"/>
      <w:bookmarkStart w:id="79" w:name="_Toc195692028"/>
      <w:bookmarkStart w:id="80" w:name="_Toc195794766"/>
      <w:bookmarkStart w:id="81" w:name="_Toc195795439"/>
      <w:bookmarkStart w:id="82" w:name="_Toc195795591"/>
      <w:bookmarkStart w:id="83" w:name="_Toc195795897"/>
      <w:bookmarkStart w:id="84" w:name="_Toc196828421"/>
      <w:bookmarkStart w:id="85" w:name="_Toc196828522"/>
      <w:bookmarkStart w:id="86" w:name="_Toc196876744"/>
      <w:bookmarkStart w:id="87" w:name="_Toc196876834"/>
      <w:bookmarkStart w:id="88" w:name="_Toc196876924"/>
      <w:bookmarkStart w:id="89" w:name="_Toc196877014"/>
      <w:bookmarkStart w:id="90" w:name="_Toc197246853"/>
      <w:bookmarkStart w:id="91" w:name="_Toc197246943"/>
      <w:bookmarkStart w:id="92" w:name="_Toc197248473"/>
      <w:bookmarkStart w:id="93" w:name="_Toc197248821"/>
      <w:bookmarkStart w:id="94" w:name="_Toc197248911"/>
      <w:bookmarkStart w:id="95" w:name="_Toc197249791"/>
      <w:bookmarkStart w:id="96" w:name="_Toc197250336"/>
      <w:bookmarkStart w:id="97" w:name="_Toc197250586"/>
      <w:bookmarkStart w:id="98" w:name="_Toc197250676"/>
      <w:bookmarkStart w:id="99" w:name="_Toc197250907"/>
      <w:bookmarkStart w:id="100" w:name="_Toc197322804"/>
      <w:bookmarkStart w:id="101" w:name="_Toc197402721"/>
      <w:bookmarkStart w:id="102" w:name="_Toc197403315"/>
      <w:bookmarkStart w:id="103" w:name="_Toc197403591"/>
      <w:bookmarkStart w:id="104" w:name="_Toc197403961"/>
      <w:bookmarkStart w:id="105" w:name="_Toc197404132"/>
      <w:bookmarkStart w:id="106" w:name="_Toc197404266"/>
      <w:bookmarkStart w:id="107" w:name="_Toc197404356"/>
      <w:bookmarkStart w:id="108" w:name="_Toc197404445"/>
      <w:bookmarkStart w:id="109" w:name="_Toc197404735"/>
      <w:bookmarkStart w:id="110" w:name="_Toc197404825"/>
      <w:bookmarkStart w:id="111" w:name="_Toc197405201"/>
      <w:bookmarkStart w:id="112" w:name="_Toc197501771"/>
      <w:bookmarkStart w:id="113" w:name="_Toc197501861"/>
      <w:bookmarkStart w:id="114" w:name="_Toc197501989"/>
      <w:bookmarkStart w:id="115" w:name="_Toc198381873"/>
      <w:bookmarkStart w:id="116" w:name="_Toc198454671"/>
      <w:bookmarkStart w:id="117" w:name="_Toc198454761"/>
      <w:bookmarkStart w:id="118" w:name="_Toc198455144"/>
      <w:bookmarkStart w:id="119" w:name="_Toc198456450"/>
      <w:bookmarkStart w:id="120" w:name="_Toc198459441"/>
      <w:bookmarkStart w:id="121" w:name="_Toc198460115"/>
      <w:bookmarkStart w:id="122" w:name="_Toc198461611"/>
      <w:bookmarkStart w:id="123" w:name="_Toc198463769"/>
      <w:bookmarkStart w:id="124" w:name="_Toc200768034"/>
      <w:bookmarkStart w:id="125" w:name="_Toc200768048"/>
      <w:bookmarkStart w:id="126" w:name="_Toc201992663"/>
      <w:bookmarkStart w:id="127" w:name="_Toc201992755"/>
      <w:bookmarkStart w:id="128" w:name="_Toc201993170"/>
      <w:bookmarkStart w:id="129" w:name="_Toc202065787"/>
      <w:bookmarkStart w:id="130" w:name="_Toc202515521"/>
      <w:bookmarkStart w:id="131" w:name="_Toc202515613"/>
      <w:bookmarkStart w:id="132" w:name="_Toc202516114"/>
      <w:bookmarkStart w:id="133" w:name="_Toc202517794"/>
      <w:bookmarkStart w:id="134" w:name="_Toc261513010"/>
      <w:bookmarkStart w:id="135" w:name="_Toc261522996"/>
      <w:r>
        <w:rPr>
          <w:rStyle w:val="CharPartNo"/>
        </w:rPr>
        <w:t>P</w:t>
      </w:r>
      <w:bookmarkStart w:id="136" w:name="_GoBack"/>
      <w:bookmarkEnd w:id="13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7" w:name="_Toc423332722"/>
      <w:bookmarkStart w:id="138" w:name="_Toc425219441"/>
      <w:bookmarkStart w:id="139" w:name="_Toc426249308"/>
      <w:bookmarkStart w:id="140" w:name="_Toc449924704"/>
      <w:bookmarkStart w:id="141" w:name="_Toc449947722"/>
      <w:bookmarkStart w:id="142" w:name="_Toc454185713"/>
      <w:bookmarkStart w:id="143" w:name="_Toc515958686"/>
      <w:bookmarkStart w:id="144" w:name="_Toc198463770"/>
      <w:bookmarkStart w:id="145" w:name="_Toc202517795"/>
      <w:bookmarkStart w:id="146" w:name="_Toc261522997"/>
      <w:bookmarkStart w:id="147" w:name="_Toc202515614"/>
      <w:r>
        <w:rPr>
          <w:rStyle w:val="CharSectno"/>
        </w:rPr>
        <w:t>1</w:t>
      </w:r>
      <w:r>
        <w:t>.</w:t>
      </w:r>
      <w:r>
        <w:tab/>
        <w:t>Citation</w:t>
      </w:r>
      <w:bookmarkEnd w:id="137"/>
      <w:bookmarkEnd w:id="138"/>
      <w:bookmarkEnd w:id="139"/>
      <w:bookmarkEnd w:id="140"/>
      <w:bookmarkEnd w:id="141"/>
      <w:bookmarkEnd w:id="142"/>
      <w:bookmarkEnd w:id="143"/>
      <w:bookmarkEnd w:id="144"/>
      <w:bookmarkEnd w:id="145"/>
      <w:bookmarkEnd w:id="146"/>
      <w:bookmarkEnd w:id="147"/>
    </w:p>
    <w:p>
      <w:pPr>
        <w:pStyle w:val="Subsection"/>
        <w:rPr>
          <w:i/>
        </w:rPr>
      </w:pPr>
      <w:r>
        <w:tab/>
      </w:r>
      <w:r>
        <w:tab/>
      </w:r>
      <w:bookmarkStart w:id="148" w:name="Start_Cursor"/>
      <w:bookmarkEnd w:id="148"/>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49" w:name="_Toc423332723"/>
      <w:bookmarkStart w:id="150" w:name="_Toc425219442"/>
      <w:bookmarkStart w:id="151" w:name="_Toc426249309"/>
      <w:bookmarkStart w:id="152" w:name="_Toc449924705"/>
      <w:bookmarkStart w:id="153" w:name="_Toc449947723"/>
      <w:bookmarkStart w:id="154" w:name="_Toc454185714"/>
      <w:bookmarkStart w:id="155" w:name="_Toc515958687"/>
      <w:bookmarkStart w:id="156" w:name="_Toc198463771"/>
      <w:bookmarkStart w:id="157" w:name="_Toc202517796"/>
      <w:bookmarkStart w:id="158" w:name="_Toc261522998"/>
      <w:bookmarkStart w:id="159" w:name="_Toc202515615"/>
      <w:r>
        <w:rPr>
          <w:rStyle w:val="CharSectno"/>
        </w:rPr>
        <w:t>2</w:t>
      </w:r>
      <w:r>
        <w:rPr>
          <w:spacing w:val="-2"/>
        </w:rPr>
        <w:t>.</w:t>
      </w:r>
      <w:r>
        <w:rPr>
          <w:spacing w:val="-2"/>
        </w:rPr>
        <w:tab/>
        <w:t>Commencement</w:t>
      </w:r>
      <w:bookmarkEnd w:id="149"/>
      <w:bookmarkEnd w:id="150"/>
      <w:bookmarkEnd w:id="151"/>
      <w:bookmarkEnd w:id="152"/>
      <w:bookmarkEnd w:id="153"/>
      <w:bookmarkEnd w:id="154"/>
      <w:bookmarkEnd w:id="155"/>
      <w:bookmarkEnd w:id="156"/>
      <w:bookmarkEnd w:id="157"/>
      <w:bookmarkEnd w:id="158"/>
      <w:bookmarkEnd w:id="159"/>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60" w:name="_Toc201992325"/>
      <w:bookmarkStart w:id="161" w:name="_Toc202517797"/>
      <w:bookmarkStart w:id="162" w:name="_Toc261522999"/>
      <w:bookmarkStart w:id="163" w:name="_Toc202515616"/>
      <w:r>
        <w:rPr>
          <w:rStyle w:val="CharSectno"/>
        </w:rPr>
        <w:t>3</w:t>
      </w:r>
      <w:r>
        <w:t>.</w:t>
      </w:r>
      <w:r>
        <w:tab/>
        <w:t>Terms used in these regulations</w:t>
      </w:r>
      <w:bookmarkEnd w:id="160"/>
      <w:bookmarkEnd w:id="161"/>
      <w:bookmarkEnd w:id="162"/>
      <w:bookmarkEnd w:id="163"/>
    </w:p>
    <w:p>
      <w:pPr>
        <w:pStyle w:val="Subsection"/>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unless the vehicle was last licensed or registered in Australia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64" w:name="_Toc201992326"/>
      <w:bookmarkStart w:id="165" w:name="_Toc202517798"/>
      <w:bookmarkStart w:id="166" w:name="_Toc261523000"/>
      <w:bookmarkStart w:id="167" w:name="_Toc202515617"/>
      <w:r>
        <w:rPr>
          <w:rStyle w:val="CharSectno"/>
        </w:rPr>
        <w:t>4</w:t>
      </w:r>
      <w:r>
        <w:t>.</w:t>
      </w:r>
      <w:r>
        <w:tab/>
        <w:t>Novice driver</w:t>
      </w:r>
      <w:bookmarkEnd w:id="164"/>
      <w:bookmarkEnd w:id="165"/>
      <w:bookmarkEnd w:id="166"/>
      <w:bookmarkEnd w:id="167"/>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68" w:name="_Toc201992327"/>
      <w:bookmarkStart w:id="169" w:name="_Toc202517799"/>
      <w:bookmarkStart w:id="170" w:name="_Toc261523001"/>
      <w:bookmarkStart w:id="171" w:name="_Toc202515618"/>
      <w:r>
        <w:rPr>
          <w:rStyle w:val="CharSectno"/>
        </w:rPr>
        <w:t>5</w:t>
      </w:r>
      <w:r>
        <w:t>.</w:t>
      </w:r>
      <w:r>
        <w:tab/>
        <w:t>Classes of motor vehicles</w:t>
      </w:r>
      <w:bookmarkEnd w:id="168"/>
      <w:bookmarkEnd w:id="169"/>
      <w:bookmarkEnd w:id="170"/>
      <w:bookmarkEnd w:id="171"/>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72" w:name="_Toc201992328"/>
      <w:bookmarkStart w:id="173" w:name="_Toc202517800"/>
      <w:bookmarkStart w:id="174" w:name="_Toc261523002"/>
      <w:bookmarkStart w:id="175" w:name="_Toc202515619"/>
      <w:r>
        <w:rPr>
          <w:rStyle w:val="CharSectno"/>
        </w:rPr>
        <w:t>6</w:t>
      </w:r>
      <w:r>
        <w:t>.</w:t>
      </w:r>
      <w:r>
        <w:tab/>
        <w:t>Offences for which traffic infringement notice may be given</w:t>
      </w:r>
      <w:bookmarkEnd w:id="172"/>
      <w:bookmarkEnd w:id="173"/>
      <w:bookmarkEnd w:id="174"/>
      <w:bookmarkEnd w:id="175"/>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6" w:name="_Toc201992329"/>
      <w:bookmarkStart w:id="177" w:name="_Toc201992670"/>
      <w:bookmarkStart w:id="178" w:name="_Toc201992762"/>
      <w:bookmarkStart w:id="179" w:name="_Toc201993177"/>
      <w:bookmarkStart w:id="180" w:name="_Toc202065794"/>
      <w:bookmarkStart w:id="181" w:name="_Toc202515528"/>
      <w:bookmarkStart w:id="182" w:name="_Toc202515620"/>
      <w:bookmarkStart w:id="183" w:name="_Toc202516121"/>
      <w:bookmarkStart w:id="184" w:name="_Toc202517801"/>
      <w:bookmarkStart w:id="185" w:name="_Toc261513017"/>
      <w:bookmarkStart w:id="186" w:name="_Toc261523003"/>
      <w:r>
        <w:rPr>
          <w:rStyle w:val="CharPartNo"/>
        </w:rPr>
        <w:t>Part 2</w:t>
      </w:r>
      <w:r>
        <w:t> — </w:t>
      </w:r>
      <w:r>
        <w:rPr>
          <w:rStyle w:val="CharPartText"/>
        </w:rPr>
        <w:t>Driver licensing</w:t>
      </w:r>
      <w:bookmarkEnd w:id="176"/>
      <w:bookmarkEnd w:id="177"/>
      <w:bookmarkEnd w:id="178"/>
      <w:bookmarkEnd w:id="179"/>
      <w:bookmarkEnd w:id="180"/>
      <w:bookmarkEnd w:id="181"/>
      <w:bookmarkEnd w:id="182"/>
      <w:bookmarkEnd w:id="183"/>
      <w:bookmarkEnd w:id="184"/>
      <w:bookmarkEnd w:id="185"/>
      <w:bookmarkEnd w:id="186"/>
    </w:p>
    <w:p>
      <w:pPr>
        <w:pStyle w:val="Heading3"/>
      </w:pPr>
      <w:bookmarkStart w:id="187" w:name="_Toc201992330"/>
      <w:bookmarkStart w:id="188" w:name="_Toc201992671"/>
      <w:bookmarkStart w:id="189" w:name="_Toc201992763"/>
      <w:bookmarkStart w:id="190" w:name="_Toc201993178"/>
      <w:bookmarkStart w:id="191" w:name="_Toc202065795"/>
      <w:bookmarkStart w:id="192" w:name="_Toc202515529"/>
      <w:bookmarkStart w:id="193" w:name="_Toc202515621"/>
      <w:bookmarkStart w:id="194" w:name="_Toc202516122"/>
      <w:bookmarkStart w:id="195" w:name="_Toc202517802"/>
      <w:bookmarkStart w:id="196" w:name="_Toc261513018"/>
      <w:bookmarkStart w:id="197" w:name="_Toc261523004"/>
      <w:r>
        <w:rPr>
          <w:rStyle w:val="CharDivNo"/>
        </w:rPr>
        <w:t>Division 1</w:t>
      </w:r>
      <w:r>
        <w:t> — </w:t>
      </w:r>
      <w:r>
        <w:rPr>
          <w:rStyle w:val="CharDivText"/>
        </w:rPr>
        <w:t>Drivers’ licences generally</w:t>
      </w:r>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201992331"/>
      <w:bookmarkStart w:id="199" w:name="_Toc202517803"/>
      <w:bookmarkStart w:id="200" w:name="_Toc261523005"/>
      <w:bookmarkStart w:id="201" w:name="_Toc202515622"/>
      <w:r>
        <w:rPr>
          <w:rStyle w:val="CharSectno"/>
        </w:rPr>
        <w:t>7</w:t>
      </w:r>
      <w:r>
        <w:t>.</w:t>
      </w:r>
      <w:r>
        <w:tab/>
        <w:t>Driver’s licence</w:t>
      </w:r>
      <w:bookmarkEnd w:id="198"/>
      <w:bookmarkEnd w:id="199"/>
      <w:bookmarkEnd w:id="200"/>
      <w:bookmarkEnd w:id="201"/>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02" w:name="_Toc201992332"/>
      <w:bookmarkStart w:id="203" w:name="_Toc202517804"/>
      <w:bookmarkStart w:id="204" w:name="_Toc261523006"/>
      <w:bookmarkStart w:id="205" w:name="_Toc202515623"/>
      <w:r>
        <w:rPr>
          <w:rStyle w:val="CharSectno"/>
        </w:rPr>
        <w:t>8</w:t>
      </w:r>
      <w:r>
        <w:t>.</w:t>
      </w:r>
      <w:r>
        <w:tab/>
        <w:t>What a driver’s licence authorises</w:t>
      </w:r>
      <w:bookmarkEnd w:id="202"/>
      <w:bookmarkEnd w:id="203"/>
      <w:bookmarkEnd w:id="204"/>
      <w:bookmarkEnd w:id="20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06" w:name="_Toc201992333"/>
      <w:bookmarkStart w:id="207" w:name="_Toc202517805"/>
      <w:bookmarkStart w:id="208" w:name="_Toc261523007"/>
      <w:bookmarkStart w:id="209" w:name="_Toc202515624"/>
      <w:r>
        <w:rPr>
          <w:rStyle w:val="CharSectno"/>
        </w:rPr>
        <w:t>9</w:t>
      </w:r>
      <w:r>
        <w:t>.</w:t>
      </w:r>
      <w:r>
        <w:tab/>
        <w:t>Licence may be provisional</w:t>
      </w:r>
      <w:bookmarkEnd w:id="206"/>
      <w:bookmarkEnd w:id="207"/>
      <w:bookmarkEnd w:id="208"/>
      <w:bookmarkEnd w:id="209"/>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10" w:name="_Toc201992334"/>
      <w:bookmarkStart w:id="211" w:name="_Toc202517806"/>
      <w:bookmarkStart w:id="212" w:name="_Toc261523008"/>
      <w:bookmarkStart w:id="213" w:name="_Toc202515625"/>
      <w:r>
        <w:rPr>
          <w:rStyle w:val="CharSectno"/>
        </w:rPr>
        <w:t>10</w:t>
      </w:r>
      <w:r>
        <w:t>.</w:t>
      </w:r>
      <w:r>
        <w:tab/>
        <w:t>Night</w:t>
      </w:r>
      <w:r>
        <w:noBreakHyphen/>
        <w:t>time driving restriction for novice driver (type 1A)</w:t>
      </w:r>
      <w:bookmarkEnd w:id="210"/>
      <w:bookmarkEnd w:id="211"/>
      <w:bookmarkEnd w:id="212"/>
      <w:bookmarkEnd w:id="21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214" w:name="_Toc201992335"/>
      <w:bookmarkStart w:id="215" w:name="_Toc202517807"/>
      <w:bookmarkStart w:id="216" w:name="_Toc261523009"/>
      <w:bookmarkStart w:id="217" w:name="_Toc202515626"/>
      <w:r>
        <w:rPr>
          <w:rStyle w:val="CharSectno"/>
        </w:rPr>
        <w:t>11</w:t>
      </w:r>
      <w:r>
        <w:t>.</w:t>
      </w:r>
      <w:r>
        <w:tab/>
        <w:t>Carrying passengers for reward not generally authorised</w:t>
      </w:r>
      <w:bookmarkEnd w:id="214"/>
      <w:bookmarkEnd w:id="215"/>
      <w:bookmarkEnd w:id="216"/>
      <w:bookmarkEnd w:id="217"/>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218" w:name="_Toc201992336"/>
      <w:bookmarkStart w:id="219" w:name="_Toc202517808"/>
      <w:bookmarkStart w:id="220" w:name="_Toc261523010"/>
      <w:bookmarkStart w:id="221" w:name="_Toc202515627"/>
      <w:r>
        <w:rPr>
          <w:rStyle w:val="CharSectno"/>
        </w:rPr>
        <w:t>12</w:t>
      </w:r>
      <w:r>
        <w:t>.</w:t>
      </w:r>
      <w:r>
        <w:tab/>
        <w:t>Endorsement to allow carrying passengers for reward</w:t>
      </w:r>
      <w:bookmarkEnd w:id="218"/>
      <w:bookmarkEnd w:id="219"/>
      <w:bookmarkEnd w:id="220"/>
      <w:bookmarkEnd w:id="221"/>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22" w:name="_Toc201992337"/>
      <w:bookmarkStart w:id="223" w:name="_Toc202517809"/>
      <w:bookmarkStart w:id="224" w:name="_Toc261523011"/>
      <w:bookmarkStart w:id="225" w:name="_Toc202515628"/>
      <w:r>
        <w:rPr>
          <w:rStyle w:val="CharSectno"/>
        </w:rPr>
        <w:t>13</w:t>
      </w:r>
      <w:r>
        <w:t>.</w:t>
      </w:r>
      <w:r>
        <w:tab/>
        <w:t>Trailer towing limits</w:t>
      </w:r>
      <w:bookmarkEnd w:id="222"/>
      <w:bookmarkEnd w:id="223"/>
      <w:bookmarkEnd w:id="224"/>
      <w:bookmarkEnd w:id="22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26" w:name="_Toc201992338"/>
      <w:bookmarkStart w:id="227" w:name="_Toc202517810"/>
      <w:bookmarkStart w:id="228" w:name="_Toc261523012"/>
      <w:bookmarkStart w:id="229" w:name="_Toc202515629"/>
      <w:r>
        <w:rPr>
          <w:rStyle w:val="CharSectno"/>
        </w:rPr>
        <w:t>14</w:t>
      </w:r>
      <w:r>
        <w:t>.</w:t>
      </w:r>
      <w:r>
        <w:tab/>
        <w:t>Recognition and effect of constraint in another jurisdiction</w:t>
      </w:r>
      <w:bookmarkEnd w:id="226"/>
      <w:bookmarkEnd w:id="227"/>
      <w:bookmarkEnd w:id="228"/>
      <w:bookmarkEnd w:id="229"/>
    </w:p>
    <w:p>
      <w:pPr>
        <w:pStyle w:val="Subsection"/>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30" w:name="_Toc201992339"/>
      <w:bookmarkStart w:id="231" w:name="_Toc201992680"/>
      <w:bookmarkStart w:id="232" w:name="_Toc201992772"/>
      <w:bookmarkStart w:id="233" w:name="_Toc201993187"/>
      <w:bookmarkStart w:id="234" w:name="_Toc202065804"/>
      <w:bookmarkStart w:id="235" w:name="_Toc202515538"/>
      <w:bookmarkStart w:id="236" w:name="_Toc202515630"/>
      <w:bookmarkStart w:id="237" w:name="_Toc202516131"/>
      <w:bookmarkStart w:id="238" w:name="_Toc202517811"/>
      <w:bookmarkStart w:id="239" w:name="_Toc261513027"/>
      <w:bookmarkStart w:id="240" w:name="_Toc261523013"/>
      <w:r>
        <w:rPr>
          <w:rStyle w:val="CharDivNo"/>
        </w:rPr>
        <w:t>Division 2</w:t>
      </w:r>
      <w:r>
        <w:t> — </w:t>
      </w:r>
      <w:r>
        <w:rPr>
          <w:rStyle w:val="CharDivText"/>
        </w:rPr>
        <w:t>Eligibility to hold a driver’s licence</w:t>
      </w:r>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201992340"/>
      <w:bookmarkStart w:id="242" w:name="_Toc202517812"/>
      <w:bookmarkStart w:id="243" w:name="_Toc261523014"/>
      <w:bookmarkStart w:id="244" w:name="_Toc202515631"/>
      <w:r>
        <w:rPr>
          <w:rStyle w:val="CharSectno"/>
        </w:rPr>
        <w:t>15</w:t>
      </w:r>
      <w:r>
        <w:t>.</w:t>
      </w:r>
      <w:r>
        <w:tab/>
        <w:t>Minimum age generally required to hold driver’s licence</w:t>
      </w:r>
      <w:bookmarkEnd w:id="241"/>
      <w:bookmarkEnd w:id="242"/>
      <w:bookmarkEnd w:id="243"/>
      <w:bookmarkEnd w:id="244"/>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45" w:name="_Toc201992341"/>
      <w:bookmarkStart w:id="246" w:name="_Toc202517813"/>
      <w:bookmarkStart w:id="247" w:name="_Toc261523015"/>
      <w:bookmarkStart w:id="248" w:name="_Toc202515632"/>
      <w:r>
        <w:rPr>
          <w:rStyle w:val="CharSectno"/>
        </w:rPr>
        <w:t>16</w:t>
      </w:r>
      <w:r>
        <w:t>.</w:t>
      </w:r>
      <w:r>
        <w:tab/>
        <w:t>Ability to safely drive motor vehicles on roads</w:t>
      </w:r>
      <w:bookmarkEnd w:id="245"/>
      <w:bookmarkEnd w:id="246"/>
      <w:bookmarkEnd w:id="247"/>
      <w:bookmarkEnd w:id="248"/>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49" w:name="_Toc201992342"/>
      <w:bookmarkStart w:id="250" w:name="_Toc202517814"/>
      <w:bookmarkStart w:id="251" w:name="_Toc261523016"/>
      <w:bookmarkStart w:id="252" w:name="_Toc202515633"/>
      <w:r>
        <w:rPr>
          <w:rStyle w:val="CharSectno"/>
        </w:rPr>
        <w:t>17</w:t>
      </w:r>
      <w:r>
        <w:t>.</w:t>
      </w:r>
      <w:r>
        <w:tab/>
        <w:t>How ability to control relevant motor vehicles can be shown</w:t>
      </w:r>
      <w:bookmarkEnd w:id="249"/>
      <w:bookmarkEnd w:id="250"/>
      <w:bookmarkEnd w:id="251"/>
      <w:bookmarkEnd w:id="252"/>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53" w:name="_Toc201992343"/>
      <w:bookmarkStart w:id="254" w:name="_Toc202517815"/>
      <w:bookmarkStart w:id="255" w:name="_Toc261523017"/>
      <w:bookmarkStart w:id="256" w:name="_Toc202515634"/>
      <w:r>
        <w:rPr>
          <w:rStyle w:val="CharSectno"/>
        </w:rPr>
        <w:t>18</w:t>
      </w:r>
      <w:r>
        <w:t>.</w:t>
      </w:r>
      <w:r>
        <w:tab/>
        <w:t>Certain evidence of ability to safely drive motor vehicles</w:t>
      </w:r>
      <w:bookmarkEnd w:id="253"/>
      <w:bookmarkEnd w:id="254"/>
      <w:bookmarkEnd w:id="255"/>
      <w:bookmarkEnd w:id="256"/>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57" w:name="_Toc201992344"/>
      <w:bookmarkStart w:id="258" w:name="_Toc202517816"/>
      <w:bookmarkStart w:id="259" w:name="_Toc261523018"/>
      <w:bookmarkStart w:id="260" w:name="_Toc202515635"/>
      <w:r>
        <w:rPr>
          <w:rStyle w:val="CharSectno"/>
        </w:rPr>
        <w:t>19</w:t>
      </w:r>
      <w:r>
        <w:t>.</w:t>
      </w:r>
      <w:r>
        <w:tab/>
        <w:t>Drivers who are 75 years of age or more</w:t>
      </w:r>
      <w:bookmarkEnd w:id="257"/>
      <w:bookmarkEnd w:id="258"/>
      <w:bookmarkEnd w:id="259"/>
      <w:bookmarkEnd w:id="26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75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 xml:space="preserve">The applicant has to have demonstrated that ability — </w:t>
      </w:r>
    </w:p>
    <w:p>
      <w:pPr>
        <w:pStyle w:val="Indenta"/>
      </w:pPr>
      <w:r>
        <w:tab/>
        <w:t>(a)</w:t>
      </w:r>
      <w:r>
        <w:tab/>
        <w:t>in the case of the grant of a driver’s licence to an applicant who has reached 75, but not 78, years of age, within 3 years before the grant of the licence; and</w:t>
      </w:r>
    </w:p>
    <w:p>
      <w:pPr>
        <w:pStyle w:val="Indenta"/>
      </w:pPr>
      <w:r>
        <w:tab/>
        <w:t>(b)</w:t>
      </w:r>
      <w:r>
        <w:tab/>
        <w:t>in the case of the grant of a driver’s licence to an applicant who has reached 78, but not 80, years of age, within 2 years before the grant of the licence; and</w:t>
      </w:r>
    </w:p>
    <w:p>
      <w:pPr>
        <w:pStyle w:val="Indenta"/>
      </w:pPr>
      <w:r>
        <w:tab/>
        <w:t>(c)</w:t>
      </w:r>
      <w:r>
        <w:tab/>
        <w:t>in the case of the grant of a driver’s licence to an applicant who has reached 80 years of age, within one year before the grant of the licence.</w:t>
      </w:r>
    </w:p>
    <w:p>
      <w:pPr>
        <w:pStyle w:val="Heading5"/>
      </w:pPr>
      <w:bookmarkStart w:id="261" w:name="_Toc201992345"/>
      <w:bookmarkStart w:id="262" w:name="_Toc202517817"/>
      <w:bookmarkStart w:id="263" w:name="_Toc261523019"/>
      <w:bookmarkStart w:id="264" w:name="_Toc202515636"/>
      <w:r>
        <w:rPr>
          <w:rStyle w:val="CharSectno"/>
        </w:rPr>
        <w:t>20</w:t>
      </w:r>
      <w:r>
        <w:t>.</w:t>
      </w:r>
      <w:r>
        <w:tab/>
        <w:t>Knowledge of traffic laws and safe driving techniques</w:t>
      </w:r>
      <w:bookmarkEnd w:id="261"/>
      <w:bookmarkEnd w:id="262"/>
      <w:bookmarkEnd w:id="263"/>
      <w:bookmarkEnd w:id="264"/>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65" w:name="_Toc201992346"/>
      <w:bookmarkStart w:id="266" w:name="_Toc202517818"/>
      <w:bookmarkStart w:id="267" w:name="_Toc261523020"/>
      <w:bookmarkStart w:id="268" w:name="_Toc202515637"/>
      <w:r>
        <w:rPr>
          <w:rStyle w:val="CharSectno"/>
        </w:rPr>
        <w:t>21</w:t>
      </w:r>
      <w:r>
        <w:t>.</w:t>
      </w:r>
      <w:r>
        <w:tab/>
        <w:t>Prerequisite driver’s licences</w:t>
      </w:r>
      <w:bookmarkEnd w:id="265"/>
      <w:bookmarkEnd w:id="266"/>
      <w:bookmarkEnd w:id="267"/>
      <w:bookmarkEnd w:id="268"/>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69" w:name="_Toc201992347"/>
      <w:bookmarkStart w:id="270" w:name="_Toc202517819"/>
      <w:bookmarkStart w:id="271" w:name="_Toc261523021"/>
      <w:bookmarkStart w:id="272" w:name="_Toc202515638"/>
      <w:r>
        <w:rPr>
          <w:rStyle w:val="CharSectno"/>
        </w:rPr>
        <w:t>22</w:t>
      </w:r>
      <w:r>
        <w:t>.</w:t>
      </w:r>
      <w:r>
        <w:tab/>
        <w:t>Waiving certain requirements in special cases</w:t>
      </w:r>
      <w:bookmarkEnd w:id="269"/>
      <w:bookmarkEnd w:id="270"/>
      <w:bookmarkEnd w:id="271"/>
      <w:bookmarkEnd w:id="272"/>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73" w:name="_Toc201992348"/>
      <w:bookmarkStart w:id="274" w:name="_Toc201992689"/>
      <w:bookmarkStart w:id="275" w:name="_Toc201992781"/>
      <w:bookmarkStart w:id="276" w:name="_Toc201993196"/>
      <w:bookmarkStart w:id="277" w:name="_Toc202065813"/>
      <w:bookmarkStart w:id="278" w:name="_Toc202515547"/>
      <w:bookmarkStart w:id="279" w:name="_Toc202515639"/>
      <w:bookmarkStart w:id="280" w:name="_Toc202516140"/>
      <w:bookmarkStart w:id="281" w:name="_Toc202517820"/>
      <w:bookmarkStart w:id="282" w:name="_Toc261513036"/>
      <w:bookmarkStart w:id="283" w:name="_Toc261523022"/>
      <w:r>
        <w:rPr>
          <w:rStyle w:val="CharDivNo"/>
        </w:rPr>
        <w:t>Division 3</w:t>
      </w:r>
      <w:r>
        <w:t> — </w:t>
      </w:r>
      <w:r>
        <w:rPr>
          <w:rStyle w:val="CharDivText"/>
        </w:rPr>
        <w:t>Applying for grant or variation of driver’s licence</w:t>
      </w:r>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201992349"/>
      <w:bookmarkStart w:id="285" w:name="_Toc202517821"/>
      <w:bookmarkStart w:id="286" w:name="_Toc261523023"/>
      <w:bookmarkStart w:id="287" w:name="_Toc202515640"/>
      <w:r>
        <w:rPr>
          <w:rStyle w:val="CharSectno"/>
        </w:rPr>
        <w:t>23</w:t>
      </w:r>
      <w:r>
        <w:t>.</w:t>
      </w:r>
      <w:r>
        <w:tab/>
        <w:t>Manner and form</w:t>
      </w:r>
      <w:bookmarkEnd w:id="284"/>
      <w:bookmarkEnd w:id="285"/>
      <w:bookmarkEnd w:id="286"/>
      <w:bookmarkEnd w:id="287"/>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288" w:name="_Toc201992350"/>
      <w:bookmarkStart w:id="289" w:name="_Toc202517822"/>
      <w:bookmarkStart w:id="290" w:name="_Toc261523024"/>
      <w:bookmarkStart w:id="291" w:name="_Toc202515641"/>
      <w:r>
        <w:rPr>
          <w:rStyle w:val="CharSectno"/>
        </w:rPr>
        <w:t>24</w:t>
      </w:r>
      <w:r>
        <w:t>.</w:t>
      </w:r>
      <w:r>
        <w:tab/>
        <w:t>Grant of licence</w:t>
      </w:r>
      <w:bookmarkEnd w:id="288"/>
      <w:bookmarkEnd w:id="289"/>
      <w:bookmarkEnd w:id="290"/>
      <w:bookmarkEnd w:id="291"/>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292" w:name="_Toc201992351"/>
      <w:bookmarkStart w:id="293" w:name="_Toc202517823"/>
      <w:bookmarkStart w:id="294" w:name="_Toc261523025"/>
      <w:bookmarkStart w:id="295" w:name="_Toc202515642"/>
      <w:r>
        <w:rPr>
          <w:rStyle w:val="CharSectno"/>
        </w:rPr>
        <w:t>25</w:t>
      </w:r>
      <w:r>
        <w:t>.</w:t>
      </w:r>
      <w:r>
        <w:tab/>
        <w:t>Some grounds for refusing to grant driver’s licence</w:t>
      </w:r>
      <w:bookmarkEnd w:id="292"/>
      <w:bookmarkEnd w:id="293"/>
      <w:bookmarkEnd w:id="294"/>
      <w:bookmarkEnd w:id="29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296" w:name="_Toc201992352"/>
      <w:bookmarkStart w:id="297" w:name="_Toc202517824"/>
      <w:bookmarkStart w:id="298" w:name="_Toc261523026"/>
      <w:bookmarkStart w:id="299" w:name="_Toc202515643"/>
      <w:r>
        <w:rPr>
          <w:rStyle w:val="CharSectno"/>
        </w:rPr>
        <w:t>26</w:t>
      </w:r>
      <w:r>
        <w:t>.</w:t>
      </w:r>
      <w:r>
        <w:tab/>
        <w:t>Applicant may have to satisfy Director General again</w:t>
      </w:r>
      <w:bookmarkEnd w:id="296"/>
      <w:bookmarkEnd w:id="297"/>
      <w:bookmarkEnd w:id="298"/>
      <w:bookmarkEnd w:id="299"/>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00" w:name="_Toc201992353"/>
      <w:bookmarkStart w:id="301" w:name="_Toc202517825"/>
      <w:bookmarkStart w:id="302" w:name="_Toc261523027"/>
      <w:bookmarkStart w:id="303" w:name="_Toc202515644"/>
      <w:r>
        <w:rPr>
          <w:rStyle w:val="CharSectno"/>
        </w:rPr>
        <w:t>27</w:t>
      </w:r>
      <w:r>
        <w:t>.</w:t>
      </w:r>
      <w:r>
        <w:tab/>
        <w:t>Driving tests</w:t>
      </w:r>
      <w:bookmarkEnd w:id="300"/>
      <w:bookmarkEnd w:id="301"/>
      <w:bookmarkEnd w:id="302"/>
      <w:bookmarkEnd w:id="303"/>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04" w:name="_Toc201992354"/>
      <w:bookmarkStart w:id="305" w:name="_Toc202517826"/>
      <w:bookmarkStart w:id="306" w:name="_Toc261523028"/>
      <w:bookmarkStart w:id="307" w:name="_Toc202515645"/>
      <w:r>
        <w:rPr>
          <w:rStyle w:val="CharSectno"/>
        </w:rPr>
        <w:t>28</w:t>
      </w:r>
      <w:r>
        <w:t>.</w:t>
      </w:r>
      <w:r>
        <w:tab/>
        <w:t>Variation of driver’s licence</w:t>
      </w:r>
      <w:bookmarkEnd w:id="304"/>
      <w:bookmarkEnd w:id="305"/>
      <w:bookmarkEnd w:id="306"/>
      <w:bookmarkEnd w:id="307"/>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08" w:name="_Toc201992355"/>
      <w:bookmarkStart w:id="309" w:name="_Toc202517827"/>
      <w:bookmarkStart w:id="310" w:name="_Toc261523029"/>
      <w:bookmarkStart w:id="311" w:name="_Toc202515646"/>
      <w:r>
        <w:rPr>
          <w:rStyle w:val="CharSectno"/>
        </w:rPr>
        <w:t>29</w:t>
      </w:r>
      <w:r>
        <w:t>.</w:t>
      </w:r>
      <w:r>
        <w:tab/>
        <w:t>Surrender of driver’s licence</w:t>
      </w:r>
      <w:bookmarkEnd w:id="308"/>
      <w:bookmarkEnd w:id="309"/>
      <w:bookmarkEnd w:id="310"/>
      <w:bookmarkEnd w:id="311"/>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12" w:name="_Toc201992356"/>
      <w:bookmarkStart w:id="313" w:name="_Toc201992697"/>
      <w:bookmarkStart w:id="314" w:name="_Toc201992789"/>
      <w:bookmarkStart w:id="315" w:name="_Toc201993204"/>
      <w:bookmarkStart w:id="316" w:name="_Toc202065821"/>
      <w:bookmarkStart w:id="317" w:name="_Toc202515555"/>
      <w:bookmarkStart w:id="318" w:name="_Toc202515647"/>
      <w:bookmarkStart w:id="319" w:name="_Toc202516148"/>
      <w:bookmarkStart w:id="320" w:name="_Toc202517828"/>
      <w:bookmarkStart w:id="321" w:name="_Toc261513044"/>
      <w:bookmarkStart w:id="322" w:name="_Toc261523030"/>
      <w:r>
        <w:rPr>
          <w:rStyle w:val="CharDivNo"/>
        </w:rPr>
        <w:t>Division 4</w:t>
      </w:r>
      <w:r>
        <w:t> — </w:t>
      </w:r>
      <w:r>
        <w:rPr>
          <w:rStyle w:val="CharDivText"/>
        </w:rPr>
        <w:t>Driver’s licence documents</w:t>
      </w:r>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201992357"/>
      <w:bookmarkStart w:id="324" w:name="_Toc202517829"/>
      <w:bookmarkStart w:id="325" w:name="_Toc261523031"/>
      <w:bookmarkStart w:id="326" w:name="_Toc202515648"/>
      <w:r>
        <w:rPr>
          <w:rStyle w:val="CharSectno"/>
        </w:rPr>
        <w:t>30</w:t>
      </w:r>
      <w:r>
        <w:t>.</w:t>
      </w:r>
      <w:r>
        <w:tab/>
        <w:t>Issue of licence document</w:t>
      </w:r>
      <w:bookmarkEnd w:id="323"/>
      <w:bookmarkEnd w:id="324"/>
      <w:bookmarkEnd w:id="325"/>
      <w:bookmarkEnd w:id="326"/>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27" w:name="_Toc201992358"/>
      <w:bookmarkStart w:id="328" w:name="_Toc202517830"/>
      <w:bookmarkStart w:id="329" w:name="_Toc261523032"/>
      <w:bookmarkStart w:id="330" w:name="_Toc202515649"/>
      <w:r>
        <w:rPr>
          <w:rStyle w:val="CharSectno"/>
        </w:rPr>
        <w:t>31</w:t>
      </w:r>
      <w:r>
        <w:t>.</w:t>
      </w:r>
      <w:r>
        <w:tab/>
        <w:t>Issue of replacement licence document</w:t>
      </w:r>
      <w:bookmarkEnd w:id="327"/>
      <w:bookmarkEnd w:id="328"/>
      <w:bookmarkEnd w:id="329"/>
      <w:bookmarkEnd w:id="330"/>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31" w:name="_Toc201992359"/>
      <w:bookmarkStart w:id="332" w:name="_Toc202517831"/>
      <w:bookmarkStart w:id="333" w:name="_Toc261523033"/>
      <w:bookmarkStart w:id="334" w:name="_Toc202515650"/>
      <w:r>
        <w:rPr>
          <w:rStyle w:val="CharSectno"/>
        </w:rPr>
        <w:t>32</w:t>
      </w:r>
      <w:r>
        <w:t>.</w:t>
      </w:r>
      <w:r>
        <w:tab/>
        <w:t>Return of licence document</w:t>
      </w:r>
      <w:bookmarkEnd w:id="331"/>
      <w:bookmarkEnd w:id="332"/>
      <w:bookmarkEnd w:id="333"/>
      <w:bookmarkEnd w:id="334"/>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35" w:name="_Toc201992360"/>
      <w:bookmarkStart w:id="336" w:name="_Toc201992701"/>
      <w:bookmarkStart w:id="337" w:name="_Toc201992793"/>
      <w:bookmarkStart w:id="338" w:name="_Toc201993208"/>
      <w:bookmarkStart w:id="339" w:name="_Toc202065825"/>
      <w:bookmarkStart w:id="340" w:name="_Toc202515559"/>
      <w:bookmarkStart w:id="341" w:name="_Toc202515651"/>
      <w:bookmarkStart w:id="342" w:name="_Toc202516152"/>
      <w:bookmarkStart w:id="343" w:name="_Toc202517832"/>
      <w:bookmarkStart w:id="344" w:name="_Toc261513048"/>
      <w:bookmarkStart w:id="345" w:name="_Toc261523034"/>
      <w:r>
        <w:rPr>
          <w:rStyle w:val="CharDivNo"/>
        </w:rPr>
        <w:t>Division 5</w:t>
      </w:r>
      <w:r>
        <w:t> — </w:t>
      </w:r>
      <w:r>
        <w:rPr>
          <w:rStyle w:val="CharDivText"/>
        </w:rPr>
        <w:t>Other provisions about drivers’ licences</w:t>
      </w:r>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201992361"/>
      <w:bookmarkStart w:id="347" w:name="_Toc202517833"/>
      <w:bookmarkStart w:id="348" w:name="_Toc261523035"/>
      <w:bookmarkStart w:id="349" w:name="_Toc202515652"/>
      <w:r>
        <w:rPr>
          <w:rStyle w:val="CharSectno"/>
        </w:rPr>
        <w:t>33</w:t>
      </w:r>
      <w:r>
        <w:t>.</w:t>
      </w:r>
      <w:r>
        <w:tab/>
        <w:t>Conditions</w:t>
      </w:r>
      <w:bookmarkEnd w:id="346"/>
      <w:bookmarkEnd w:id="347"/>
      <w:bookmarkEnd w:id="348"/>
      <w:bookmarkEnd w:id="349"/>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50" w:name="_Toc201992362"/>
      <w:bookmarkStart w:id="351" w:name="_Toc202517834"/>
      <w:bookmarkStart w:id="352" w:name="_Toc261523036"/>
      <w:bookmarkStart w:id="353" w:name="_Toc202515653"/>
      <w:r>
        <w:rPr>
          <w:rStyle w:val="CharSectno"/>
        </w:rPr>
        <w:t>34</w:t>
      </w:r>
      <w:r>
        <w:t>.</w:t>
      </w:r>
      <w:r>
        <w:tab/>
        <w:t>Procedures to do with conditions</w:t>
      </w:r>
      <w:bookmarkEnd w:id="350"/>
      <w:bookmarkEnd w:id="351"/>
      <w:bookmarkEnd w:id="352"/>
      <w:bookmarkEnd w:id="353"/>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54" w:name="_Toc201992363"/>
      <w:bookmarkStart w:id="355" w:name="_Toc202517835"/>
      <w:bookmarkStart w:id="356" w:name="_Toc261523037"/>
      <w:bookmarkStart w:id="357" w:name="_Toc202515654"/>
      <w:r>
        <w:rPr>
          <w:rStyle w:val="CharSectno"/>
        </w:rPr>
        <w:t>35</w:t>
      </w:r>
      <w:r>
        <w:t>.</w:t>
      </w:r>
      <w:r>
        <w:tab/>
        <w:t>Consequence of breaching a condition</w:t>
      </w:r>
      <w:bookmarkEnd w:id="354"/>
      <w:bookmarkEnd w:id="355"/>
      <w:bookmarkEnd w:id="356"/>
      <w:bookmarkEnd w:id="357"/>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58" w:name="_Toc201992364"/>
      <w:bookmarkStart w:id="359" w:name="_Toc202517836"/>
      <w:bookmarkStart w:id="360" w:name="_Toc261523038"/>
      <w:bookmarkStart w:id="361" w:name="_Toc202515655"/>
      <w:r>
        <w:rPr>
          <w:rStyle w:val="CharSectno"/>
        </w:rPr>
        <w:t>36</w:t>
      </w:r>
      <w:r>
        <w:t>.</w:t>
      </w:r>
      <w:r>
        <w:tab/>
        <w:t>P plates</w:t>
      </w:r>
      <w:bookmarkEnd w:id="358"/>
      <w:bookmarkEnd w:id="359"/>
      <w:bookmarkEnd w:id="360"/>
      <w:bookmarkEnd w:id="361"/>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62" w:name="_Toc201992365"/>
      <w:bookmarkStart w:id="363" w:name="_Toc202517837"/>
      <w:bookmarkStart w:id="364" w:name="_Toc261523039"/>
      <w:bookmarkStart w:id="365" w:name="_Toc202515656"/>
      <w:r>
        <w:rPr>
          <w:rStyle w:val="CharSectno"/>
        </w:rPr>
        <w:t>37</w:t>
      </w:r>
      <w:r>
        <w:t>.</w:t>
      </w:r>
      <w:r>
        <w:tab/>
        <w:t>Duration of driver’s licence</w:t>
      </w:r>
      <w:bookmarkEnd w:id="362"/>
      <w:bookmarkEnd w:id="363"/>
      <w:bookmarkEnd w:id="364"/>
      <w:bookmarkEnd w:id="36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Heading5"/>
      </w:pPr>
      <w:bookmarkStart w:id="366" w:name="_Toc201992366"/>
      <w:bookmarkStart w:id="367" w:name="_Toc202517838"/>
      <w:bookmarkStart w:id="368" w:name="_Toc261523040"/>
      <w:bookmarkStart w:id="369" w:name="_Toc202515657"/>
      <w:r>
        <w:rPr>
          <w:rStyle w:val="CharSectno"/>
        </w:rPr>
        <w:t>38</w:t>
      </w:r>
      <w:r>
        <w:t>.</w:t>
      </w:r>
      <w:r>
        <w:tab/>
        <w:t>Grant of driver’s licence by way of renewal</w:t>
      </w:r>
      <w:bookmarkEnd w:id="366"/>
      <w:bookmarkEnd w:id="367"/>
      <w:bookmarkEnd w:id="368"/>
      <w:bookmarkEnd w:id="369"/>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70" w:name="_Toc201992367"/>
      <w:bookmarkStart w:id="371" w:name="_Toc202517839"/>
      <w:bookmarkStart w:id="372" w:name="_Toc261523041"/>
      <w:bookmarkStart w:id="373" w:name="_Toc202515658"/>
      <w:r>
        <w:rPr>
          <w:rStyle w:val="CharSectno"/>
        </w:rPr>
        <w:t>39</w:t>
      </w:r>
      <w:r>
        <w:t>.</w:t>
      </w:r>
      <w:r>
        <w:tab/>
        <w:t>Application made after recent expiry of driver’s licence</w:t>
      </w:r>
      <w:bookmarkEnd w:id="370"/>
      <w:bookmarkEnd w:id="371"/>
      <w:bookmarkEnd w:id="372"/>
      <w:bookmarkEnd w:id="373"/>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74" w:name="_Toc201992368"/>
      <w:bookmarkStart w:id="375" w:name="_Toc202517840"/>
      <w:bookmarkStart w:id="376" w:name="_Toc261523042"/>
      <w:bookmarkStart w:id="377" w:name="_Toc202515659"/>
      <w:r>
        <w:rPr>
          <w:rStyle w:val="CharSectno"/>
        </w:rPr>
        <w:t>40</w:t>
      </w:r>
      <w:r>
        <w:t>.</w:t>
      </w:r>
      <w:r>
        <w:tab/>
        <w:t>Change of licence holder’s address</w:t>
      </w:r>
      <w:bookmarkEnd w:id="374"/>
      <w:bookmarkEnd w:id="375"/>
      <w:bookmarkEnd w:id="376"/>
      <w:bookmarkEnd w:id="377"/>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Heading5"/>
      </w:pPr>
      <w:bookmarkStart w:id="378" w:name="_Toc201992369"/>
      <w:bookmarkStart w:id="379" w:name="_Toc202517841"/>
      <w:bookmarkStart w:id="380" w:name="_Toc261523043"/>
      <w:bookmarkStart w:id="381" w:name="_Toc202515660"/>
      <w:r>
        <w:rPr>
          <w:rStyle w:val="CharSectno"/>
        </w:rPr>
        <w:t>41</w:t>
      </w:r>
      <w:r>
        <w:t>.</w:t>
      </w:r>
      <w:r>
        <w:tab/>
        <w:t>Director General suspending or cancelling driver’s licence</w:t>
      </w:r>
      <w:bookmarkEnd w:id="378"/>
      <w:bookmarkEnd w:id="379"/>
      <w:bookmarkEnd w:id="380"/>
      <w:bookmarkEnd w:id="381"/>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382" w:name="_Toc201992370"/>
      <w:bookmarkStart w:id="383" w:name="_Toc202517842"/>
      <w:bookmarkStart w:id="384" w:name="_Toc261523044"/>
      <w:bookmarkStart w:id="385" w:name="_Toc202515661"/>
      <w:r>
        <w:rPr>
          <w:rStyle w:val="CharSectno"/>
        </w:rPr>
        <w:t>42</w:t>
      </w:r>
      <w:r>
        <w:t>.</w:t>
      </w:r>
      <w:r>
        <w:tab/>
        <w:t>Reviewable decisions</w:t>
      </w:r>
      <w:bookmarkEnd w:id="382"/>
      <w:bookmarkEnd w:id="383"/>
      <w:bookmarkEnd w:id="384"/>
      <w:bookmarkEnd w:id="385"/>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Heading5"/>
      </w:pPr>
      <w:bookmarkStart w:id="386" w:name="_Toc201992371"/>
      <w:bookmarkStart w:id="387" w:name="_Toc202517843"/>
      <w:bookmarkStart w:id="388" w:name="_Toc261523045"/>
      <w:bookmarkStart w:id="389" w:name="_Toc202515662"/>
      <w:r>
        <w:rPr>
          <w:rStyle w:val="CharSectno"/>
        </w:rPr>
        <w:t>43</w:t>
      </w:r>
      <w:r>
        <w:t>.</w:t>
      </w:r>
      <w:r>
        <w:tab/>
        <w:t>Disclosing certain information in driver’s licence register</w:t>
      </w:r>
      <w:bookmarkEnd w:id="386"/>
      <w:bookmarkEnd w:id="387"/>
      <w:bookmarkEnd w:id="388"/>
      <w:bookmarkEnd w:id="389"/>
    </w:p>
    <w:p>
      <w:pPr>
        <w:pStyle w:val="Subsection"/>
      </w:pPr>
      <w:r>
        <w:tab/>
        <w:t>(1)</w:t>
      </w:r>
      <w:r>
        <w:tab/>
        <w:t>The Director General may release to a person or body having functions under the law of another jurisdiction information referred to in section 46 of the Act that the person or body intends to use for the purpose of performing those functions.</w:t>
      </w:r>
    </w:p>
    <w:p>
      <w:pPr>
        <w:pStyle w:val="Subsection"/>
      </w:pPr>
      <w:r>
        <w:tab/>
        <w:t>(2)</w:t>
      </w:r>
      <w:r>
        <w:tab/>
        <w:t>The release of the information is to be on the basis that it is not to be used for any other purpose.</w:t>
      </w:r>
    </w:p>
    <w:p>
      <w:pPr>
        <w:pStyle w:val="Subsection"/>
      </w:pPr>
      <w:r>
        <w:tab/>
        <w:t>(3)</w:t>
      </w:r>
      <w:r>
        <w:tab/>
        <w: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t>
      </w:r>
    </w:p>
    <w:p>
      <w:pPr>
        <w:pStyle w:val="Subsection"/>
      </w:pPr>
      <w:r>
        <w:tab/>
        <w:t>(4)</w:t>
      </w:r>
      <w:r>
        <w:tab/>
        <w: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t>
      </w:r>
    </w:p>
    <w:p>
      <w:pPr>
        <w:pStyle w:val="Heading2"/>
      </w:pPr>
      <w:bookmarkStart w:id="390" w:name="_Toc201992372"/>
      <w:bookmarkStart w:id="391" w:name="_Toc201992713"/>
      <w:bookmarkStart w:id="392" w:name="_Toc201992805"/>
      <w:bookmarkStart w:id="393" w:name="_Toc201993220"/>
      <w:bookmarkStart w:id="394" w:name="_Toc202065837"/>
      <w:bookmarkStart w:id="395" w:name="_Toc202515571"/>
      <w:bookmarkStart w:id="396" w:name="_Toc202515663"/>
      <w:bookmarkStart w:id="397" w:name="_Toc202516164"/>
      <w:bookmarkStart w:id="398" w:name="_Toc202517844"/>
      <w:bookmarkStart w:id="399" w:name="_Toc261513060"/>
      <w:bookmarkStart w:id="400" w:name="_Toc261523046"/>
      <w:r>
        <w:rPr>
          <w:rStyle w:val="CharPartNo"/>
        </w:rPr>
        <w:t>Part 3</w:t>
      </w:r>
      <w:r>
        <w:rPr>
          <w:rStyle w:val="CharDivNo"/>
        </w:rPr>
        <w:t> </w:t>
      </w:r>
      <w:r>
        <w:t>—</w:t>
      </w:r>
      <w:r>
        <w:rPr>
          <w:rStyle w:val="CharDivText"/>
        </w:rPr>
        <w:t> </w:t>
      </w:r>
      <w:r>
        <w:rPr>
          <w:rStyle w:val="CharPartText"/>
        </w:rPr>
        <w:t>Learner drivers</w:t>
      </w:r>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201992373"/>
      <w:bookmarkStart w:id="402" w:name="_Toc202517845"/>
      <w:bookmarkStart w:id="403" w:name="_Toc261523047"/>
      <w:bookmarkStart w:id="404" w:name="_Toc202515664"/>
      <w:r>
        <w:rPr>
          <w:rStyle w:val="CharSectno"/>
        </w:rPr>
        <w:t>44</w:t>
      </w:r>
      <w:r>
        <w:t>.</w:t>
      </w:r>
      <w:r>
        <w:tab/>
        <w:t>What learner’s permit authorises</w:t>
      </w:r>
      <w:bookmarkEnd w:id="401"/>
      <w:bookmarkEnd w:id="402"/>
      <w:bookmarkEnd w:id="403"/>
      <w:bookmarkEnd w:id="40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05" w:name="_Toc201992374"/>
      <w:bookmarkStart w:id="406" w:name="_Toc202517846"/>
      <w:bookmarkStart w:id="407" w:name="_Toc261523048"/>
      <w:bookmarkStart w:id="408" w:name="_Toc202515665"/>
      <w:r>
        <w:rPr>
          <w:rStyle w:val="CharSectno"/>
        </w:rPr>
        <w:t>45</w:t>
      </w:r>
      <w:r>
        <w:t>.</w:t>
      </w:r>
      <w:r>
        <w:tab/>
        <w:t>Driving instructors who are not licensed as instructors</w:t>
      </w:r>
      <w:bookmarkEnd w:id="405"/>
      <w:bookmarkEnd w:id="406"/>
      <w:bookmarkEnd w:id="407"/>
      <w:bookmarkEnd w:id="408"/>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409" w:name="_Toc201992375"/>
      <w:bookmarkStart w:id="410" w:name="_Toc202517847"/>
      <w:bookmarkStart w:id="411" w:name="_Toc261523049"/>
      <w:bookmarkStart w:id="412" w:name="_Toc202515666"/>
      <w:r>
        <w:rPr>
          <w:rStyle w:val="CharSectno"/>
        </w:rPr>
        <w:t>46</w:t>
      </w:r>
      <w:r>
        <w:t>.</w:t>
      </w:r>
      <w:r>
        <w:tab/>
        <w:t>Minimum age for holding learner’s permit</w:t>
      </w:r>
      <w:bookmarkEnd w:id="409"/>
      <w:bookmarkEnd w:id="410"/>
      <w:bookmarkEnd w:id="411"/>
      <w:bookmarkEnd w:id="41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13" w:name="_Toc201992376"/>
      <w:bookmarkStart w:id="414" w:name="_Toc202517848"/>
      <w:bookmarkStart w:id="415" w:name="_Toc261523050"/>
      <w:bookmarkStart w:id="416" w:name="_Toc202515667"/>
      <w:r>
        <w:rPr>
          <w:rStyle w:val="CharSectno"/>
        </w:rPr>
        <w:t>47</w:t>
      </w:r>
      <w:r>
        <w:t>.</w:t>
      </w:r>
      <w:r>
        <w:tab/>
        <w:t>Knowledge of traffic laws and safe driving techniques</w:t>
      </w:r>
      <w:bookmarkEnd w:id="413"/>
      <w:bookmarkEnd w:id="414"/>
      <w:bookmarkEnd w:id="415"/>
      <w:bookmarkEnd w:id="416"/>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17" w:name="_Toc201992377"/>
      <w:bookmarkStart w:id="418" w:name="_Toc202517849"/>
      <w:bookmarkStart w:id="419" w:name="_Toc261523051"/>
      <w:bookmarkStart w:id="420" w:name="_Toc202515668"/>
      <w:r>
        <w:rPr>
          <w:rStyle w:val="CharSectno"/>
        </w:rPr>
        <w:t>48</w:t>
      </w:r>
      <w:r>
        <w:t>.</w:t>
      </w:r>
      <w:r>
        <w:tab/>
        <w:t>Prerequisite driver authorisation</w:t>
      </w:r>
      <w:bookmarkEnd w:id="417"/>
      <w:bookmarkEnd w:id="418"/>
      <w:bookmarkEnd w:id="419"/>
      <w:bookmarkEnd w:id="420"/>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21" w:name="_Toc201992378"/>
      <w:bookmarkStart w:id="422" w:name="_Toc202517850"/>
      <w:bookmarkStart w:id="423" w:name="_Toc261523052"/>
      <w:bookmarkStart w:id="424" w:name="_Toc202515669"/>
      <w:r>
        <w:rPr>
          <w:rStyle w:val="CharSectno"/>
        </w:rPr>
        <w:t>49</w:t>
      </w:r>
      <w:r>
        <w:t>.</w:t>
      </w:r>
      <w:r>
        <w:tab/>
        <w:t>Conditions</w:t>
      </w:r>
      <w:bookmarkEnd w:id="421"/>
      <w:bookmarkEnd w:id="422"/>
      <w:bookmarkEnd w:id="423"/>
      <w:bookmarkEnd w:id="424"/>
    </w:p>
    <w:p>
      <w:pPr>
        <w:pStyle w:val="Subsection"/>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25" w:name="_Toc201992379"/>
      <w:bookmarkStart w:id="426" w:name="_Toc202517851"/>
      <w:bookmarkStart w:id="427" w:name="_Toc261523053"/>
      <w:bookmarkStart w:id="428" w:name="_Toc202515670"/>
      <w:r>
        <w:rPr>
          <w:rStyle w:val="CharSectno"/>
        </w:rPr>
        <w:t>50</w:t>
      </w:r>
      <w:r>
        <w:t>.</w:t>
      </w:r>
      <w:r>
        <w:tab/>
        <w:t>Consequence of breaching a condition</w:t>
      </w:r>
      <w:bookmarkEnd w:id="425"/>
      <w:bookmarkEnd w:id="426"/>
      <w:bookmarkEnd w:id="427"/>
      <w:bookmarkEnd w:id="428"/>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429" w:name="_Toc201992380"/>
      <w:bookmarkStart w:id="430" w:name="_Toc202517852"/>
      <w:bookmarkStart w:id="431" w:name="_Toc261523054"/>
      <w:bookmarkStart w:id="432" w:name="_Toc202515671"/>
      <w:r>
        <w:rPr>
          <w:rStyle w:val="CharSectno"/>
        </w:rPr>
        <w:t>51</w:t>
      </w:r>
      <w:r>
        <w:t>.</w:t>
      </w:r>
      <w:r>
        <w:tab/>
        <w:t>L plates</w:t>
      </w:r>
      <w:bookmarkEnd w:id="429"/>
      <w:bookmarkEnd w:id="430"/>
      <w:bookmarkEnd w:id="431"/>
      <w:bookmarkEnd w:id="432"/>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433" w:name="_Toc201992381"/>
      <w:bookmarkStart w:id="434" w:name="_Toc202517853"/>
      <w:bookmarkStart w:id="435" w:name="_Toc261523055"/>
      <w:bookmarkStart w:id="436" w:name="_Toc202515672"/>
      <w:r>
        <w:rPr>
          <w:rStyle w:val="CharSectno"/>
        </w:rPr>
        <w:t>52</w:t>
      </w:r>
      <w:r>
        <w:t>.</w:t>
      </w:r>
      <w:r>
        <w:tab/>
        <w:t>Applying for learner’s permit</w:t>
      </w:r>
      <w:bookmarkEnd w:id="433"/>
      <w:bookmarkEnd w:id="434"/>
      <w:bookmarkEnd w:id="435"/>
      <w:bookmarkEnd w:id="436"/>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37" w:name="_Toc201992382"/>
      <w:bookmarkStart w:id="438" w:name="_Toc202517854"/>
      <w:bookmarkStart w:id="439" w:name="_Toc261523056"/>
      <w:bookmarkStart w:id="440" w:name="_Toc202515673"/>
      <w:r>
        <w:rPr>
          <w:rStyle w:val="CharSectno"/>
        </w:rPr>
        <w:t>53</w:t>
      </w:r>
      <w:r>
        <w:t>.</w:t>
      </w:r>
      <w:r>
        <w:tab/>
        <w:t>Issue of permit document</w:t>
      </w:r>
      <w:bookmarkEnd w:id="437"/>
      <w:bookmarkEnd w:id="438"/>
      <w:bookmarkEnd w:id="439"/>
      <w:bookmarkEnd w:id="440"/>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41" w:name="_Toc201992383"/>
      <w:bookmarkStart w:id="442" w:name="_Toc202517855"/>
      <w:bookmarkStart w:id="443" w:name="_Toc261523057"/>
      <w:bookmarkStart w:id="444" w:name="_Toc202515674"/>
      <w:r>
        <w:rPr>
          <w:rStyle w:val="CharSectno"/>
        </w:rPr>
        <w:t>54</w:t>
      </w:r>
      <w:r>
        <w:t>.</w:t>
      </w:r>
      <w:r>
        <w:tab/>
        <w:t>Issue of replacement permit document</w:t>
      </w:r>
      <w:bookmarkEnd w:id="441"/>
      <w:bookmarkEnd w:id="442"/>
      <w:bookmarkEnd w:id="443"/>
      <w:bookmarkEnd w:id="444"/>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445" w:name="_Toc201992384"/>
      <w:bookmarkStart w:id="446" w:name="_Toc202517856"/>
      <w:bookmarkStart w:id="447" w:name="_Toc261523058"/>
      <w:bookmarkStart w:id="448" w:name="_Toc202515675"/>
      <w:r>
        <w:rPr>
          <w:rStyle w:val="CharSectno"/>
        </w:rPr>
        <w:t>55</w:t>
      </w:r>
      <w:r>
        <w:t>.</w:t>
      </w:r>
      <w:r>
        <w:tab/>
        <w:t>Director General suspending or cancelling learner’s permit</w:t>
      </w:r>
      <w:bookmarkEnd w:id="445"/>
      <w:bookmarkEnd w:id="446"/>
      <w:bookmarkEnd w:id="447"/>
      <w:bookmarkEnd w:id="448"/>
    </w:p>
    <w:p>
      <w:pPr>
        <w:pStyle w:val="Subsection"/>
      </w:pPr>
      <w:r>
        <w:tab/>
      </w:r>
      <w:r>
        <w:tab/>
        <w:t>The Director General may suspend or cancel a learner’s permit by notice in writing given to the holder of the permit.</w:t>
      </w:r>
    </w:p>
    <w:p>
      <w:pPr>
        <w:pStyle w:val="Heading2"/>
      </w:pPr>
      <w:bookmarkStart w:id="449" w:name="_Toc201992385"/>
      <w:bookmarkStart w:id="450" w:name="_Toc201992726"/>
      <w:bookmarkStart w:id="451" w:name="_Toc201992818"/>
      <w:bookmarkStart w:id="452" w:name="_Toc201993233"/>
      <w:bookmarkStart w:id="453" w:name="_Toc202065850"/>
      <w:bookmarkStart w:id="454" w:name="_Toc202515584"/>
      <w:bookmarkStart w:id="455" w:name="_Toc202515676"/>
      <w:bookmarkStart w:id="456" w:name="_Toc202516177"/>
      <w:bookmarkStart w:id="457" w:name="_Toc202517857"/>
      <w:bookmarkStart w:id="458" w:name="_Toc261513073"/>
      <w:bookmarkStart w:id="459" w:name="_Toc261523059"/>
      <w:r>
        <w:rPr>
          <w:rStyle w:val="CharPartNo"/>
        </w:rPr>
        <w:t>Part 4</w:t>
      </w:r>
      <w:r>
        <w:rPr>
          <w:rStyle w:val="CharDivNo"/>
        </w:rPr>
        <w:t> </w:t>
      </w:r>
      <w:r>
        <w:t>—</w:t>
      </w:r>
      <w:r>
        <w:rPr>
          <w:rStyle w:val="CharDivText"/>
        </w:rPr>
        <w:t> </w:t>
      </w:r>
      <w:r>
        <w:rPr>
          <w:rStyle w:val="CharPartText"/>
        </w:rPr>
        <w:t>Other matters about driver authorisations</w:t>
      </w:r>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201992386"/>
      <w:bookmarkStart w:id="461" w:name="_Toc202517858"/>
      <w:bookmarkStart w:id="462" w:name="_Toc261523060"/>
      <w:bookmarkStart w:id="463" w:name="_Toc202515677"/>
      <w:r>
        <w:rPr>
          <w:rStyle w:val="CharSectno"/>
        </w:rPr>
        <w:t>56</w:t>
      </w:r>
      <w:r>
        <w:t>.</w:t>
      </w:r>
      <w:r>
        <w:tab/>
        <w:t>Certain motor vehicles may be driven without licence</w:t>
      </w:r>
      <w:bookmarkEnd w:id="460"/>
      <w:bookmarkEnd w:id="461"/>
      <w:bookmarkEnd w:id="462"/>
      <w:bookmarkEnd w:id="46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464" w:name="_Toc201992387"/>
      <w:bookmarkStart w:id="465" w:name="_Toc202517859"/>
      <w:bookmarkStart w:id="466" w:name="_Toc261523061"/>
      <w:bookmarkStart w:id="467" w:name="_Toc202515678"/>
      <w:r>
        <w:rPr>
          <w:rStyle w:val="CharSectno"/>
        </w:rPr>
        <w:t>57</w:t>
      </w:r>
      <w:r>
        <w:t>.</w:t>
      </w:r>
      <w:r>
        <w:tab/>
        <w:t>Australian driver licence may authorise learning</w:t>
      </w:r>
      <w:bookmarkEnd w:id="464"/>
      <w:bookmarkEnd w:id="465"/>
      <w:bookmarkEnd w:id="466"/>
      <w:bookmarkEnd w:id="46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468" w:name="_Toc201992388"/>
      <w:bookmarkStart w:id="469" w:name="_Toc202517860"/>
      <w:bookmarkStart w:id="470" w:name="_Toc261523062"/>
      <w:bookmarkStart w:id="471" w:name="_Toc202515679"/>
      <w:r>
        <w:rPr>
          <w:rStyle w:val="CharSectno"/>
        </w:rPr>
        <w:t>58</w:t>
      </w:r>
      <w:r>
        <w:t>.</w:t>
      </w:r>
      <w:r>
        <w:tab/>
        <w:t>Director General may permit certain driving without licence</w:t>
      </w:r>
      <w:bookmarkEnd w:id="468"/>
      <w:bookmarkEnd w:id="469"/>
      <w:bookmarkEnd w:id="470"/>
      <w:bookmarkEnd w:id="47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472" w:name="_Toc201992389"/>
      <w:bookmarkStart w:id="473" w:name="_Toc202517861"/>
      <w:bookmarkStart w:id="474" w:name="_Toc261523063"/>
      <w:bookmarkStart w:id="475" w:name="_Toc202515680"/>
      <w:r>
        <w:rPr>
          <w:rStyle w:val="CharSectno"/>
        </w:rPr>
        <w:t>59</w:t>
      </w:r>
      <w:r>
        <w:t>.</w:t>
      </w:r>
      <w:r>
        <w:tab/>
        <w:t>Foreign driving authorisation not preventing grant of driver’s licence</w:t>
      </w:r>
      <w:bookmarkEnd w:id="472"/>
      <w:bookmarkEnd w:id="473"/>
      <w:bookmarkEnd w:id="474"/>
      <w:bookmarkEnd w:id="475"/>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476" w:name="_Toc201992390"/>
      <w:bookmarkStart w:id="477" w:name="_Toc202517862"/>
      <w:bookmarkStart w:id="478" w:name="_Toc261523064"/>
      <w:bookmarkStart w:id="479" w:name="_Toc202515681"/>
      <w:r>
        <w:rPr>
          <w:rStyle w:val="CharSectno"/>
        </w:rPr>
        <w:t>60</w:t>
      </w:r>
      <w:r>
        <w:t>.</w:t>
      </w:r>
      <w:r>
        <w:tab/>
        <w:t>Authorisation of another Australian jurisdiction to be recognised</w:t>
      </w:r>
      <w:bookmarkEnd w:id="476"/>
      <w:bookmarkEnd w:id="477"/>
      <w:bookmarkEnd w:id="478"/>
      <w:bookmarkEnd w:id="479"/>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480" w:name="_Toc201992391"/>
      <w:bookmarkStart w:id="481" w:name="_Toc202517863"/>
      <w:bookmarkStart w:id="482" w:name="_Toc261523065"/>
      <w:bookmarkStart w:id="483" w:name="_Toc202515682"/>
      <w:r>
        <w:rPr>
          <w:rStyle w:val="CharSectno"/>
        </w:rPr>
        <w:t>61</w:t>
      </w:r>
      <w:r>
        <w:t>.</w:t>
      </w:r>
      <w:r>
        <w:tab/>
        <w:t>Authorisation under foreign law to be recognised</w:t>
      </w:r>
      <w:bookmarkEnd w:id="480"/>
      <w:bookmarkEnd w:id="481"/>
      <w:bookmarkEnd w:id="482"/>
      <w:bookmarkEnd w:id="483"/>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484" w:name="_Toc201992392"/>
      <w:bookmarkStart w:id="485" w:name="_Toc202517864"/>
      <w:bookmarkStart w:id="486" w:name="_Toc261523066"/>
      <w:bookmarkStart w:id="487" w:name="_Toc202515683"/>
      <w:r>
        <w:rPr>
          <w:rStyle w:val="CharSectno"/>
        </w:rPr>
        <w:t>62</w:t>
      </w:r>
      <w:r>
        <w:t>.</w:t>
      </w:r>
      <w:r>
        <w:tab/>
        <w:t>Effect of recognising other driving authorisation</w:t>
      </w:r>
      <w:bookmarkEnd w:id="484"/>
      <w:bookmarkEnd w:id="485"/>
      <w:bookmarkEnd w:id="486"/>
      <w:bookmarkEnd w:id="487"/>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the person has held a permanent visa under the </w:t>
      </w:r>
      <w:r>
        <w:rPr>
          <w:i/>
          <w:iCs/>
        </w:rPr>
        <w:t>Migration Act 1958</w:t>
      </w:r>
      <w:r>
        <w:t xml:space="preserve"> of the Commonwealth for more than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Heading5"/>
      </w:pPr>
      <w:bookmarkStart w:id="488" w:name="_Toc201992393"/>
      <w:bookmarkStart w:id="489" w:name="_Toc202517865"/>
      <w:bookmarkStart w:id="490" w:name="_Toc261523067"/>
      <w:bookmarkStart w:id="491" w:name="_Toc202515684"/>
      <w:r>
        <w:rPr>
          <w:rStyle w:val="CharSectno"/>
        </w:rPr>
        <w:t>63</w:t>
      </w:r>
      <w:r>
        <w:t>.</w:t>
      </w:r>
      <w:r>
        <w:tab/>
        <w:t>Excluding person from being authorised by regulation 62</w:t>
      </w:r>
      <w:bookmarkEnd w:id="488"/>
      <w:bookmarkEnd w:id="489"/>
      <w:bookmarkEnd w:id="490"/>
      <w:bookmarkEnd w:id="491"/>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492" w:name="_Toc201992394"/>
      <w:bookmarkStart w:id="493" w:name="_Toc202517866"/>
      <w:bookmarkStart w:id="494" w:name="_Toc261523068"/>
      <w:bookmarkStart w:id="495" w:name="_Toc202515685"/>
      <w:r>
        <w:rPr>
          <w:rStyle w:val="CharSectno"/>
        </w:rPr>
        <w:t>64</w:t>
      </w:r>
      <w:r>
        <w:t>.</w:t>
      </w:r>
      <w:r>
        <w:tab/>
        <w:t>Another jurisdiction’s driving authorisation document to be carried</w:t>
      </w:r>
      <w:bookmarkEnd w:id="492"/>
      <w:bookmarkEnd w:id="493"/>
      <w:bookmarkEnd w:id="494"/>
      <w:bookmarkEnd w:id="495"/>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496" w:name="_Toc201992395"/>
      <w:bookmarkStart w:id="497" w:name="_Toc202517867"/>
      <w:bookmarkStart w:id="498" w:name="_Toc261523069"/>
      <w:bookmarkStart w:id="499" w:name="_Toc202515686"/>
      <w:r>
        <w:rPr>
          <w:rStyle w:val="CharSectno"/>
        </w:rPr>
        <w:t>65</w:t>
      </w:r>
      <w:r>
        <w:t>.</w:t>
      </w:r>
      <w:r>
        <w:tab/>
        <w:t>Duty to reveal things that might impair ability</w:t>
      </w:r>
      <w:bookmarkEnd w:id="496"/>
      <w:bookmarkEnd w:id="497"/>
      <w:bookmarkEnd w:id="498"/>
      <w:bookmarkEnd w:id="49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00" w:name="_Toc201992396"/>
      <w:bookmarkStart w:id="501" w:name="_Toc201992737"/>
      <w:bookmarkStart w:id="502" w:name="_Toc201992829"/>
      <w:bookmarkStart w:id="503" w:name="_Toc201993244"/>
      <w:bookmarkStart w:id="504" w:name="_Toc202065861"/>
      <w:bookmarkStart w:id="505" w:name="_Toc202515595"/>
      <w:bookmarkStart w:id="506" w:name="_Toc202515687"/>
      <w:bookmarkStart w:id="507" w:name="_Toc202516188"/>
      <w:bookmarkStart w:id="508" w:name="_Toc202517868"/>
      <w:bookmarkStart w:id="509" w:name="_Toc261513084"/>
      <w:bookmarkStart w:id="510" w:name="_Toc261523070"/>
      <w:r>
        <w:rPr>
          <w:rStyle w:val="CharPartNo"/>
        </w:rPr>
        <w:t>Part 5</w:t>
      </w:r>
      <w:r>
        <w:rPr>
          <w:rStyle w:val="CharDivNo"/>
        </w:rPr>
        <w:t> </w:t>
      </w:r>
      <w:r>
        <w:t>—</w:t>
      </w:r>
      <w:r>
        <w:rPr>
          <w:rStyle w:val="CharDivText"/>
        </w:rPr>
        <w:t> </w:t>
      </w:r>
      <w:r>
        <w:rPr>
          <w:rStyle w:val="CharPartText"/>
        </w:rPr>
        <w:t>Repeal and transitional provisions</w:t>
      </w:r>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201992397"/>
      <w:bookmarkStart w:id="512" w:name="_Toc202517869"/>
      <w:bookmarkStart w:id="513" w:name="_Toc261523071"/>
      <w:bookmarkStart w:id="514" w:name="_Toc202515688"/>
      <w:r>
        <w:rPr>
          <w:rStyle w:val="CharSectno"/>
        </w:rPr>
        <w:t>66</w:t>
      </w:r>
      <w:r>
        <w:t>.</w:t>
      </w:r>
      <w:r>
        <w:tab/>
        <w:t>Repeal</w:t>
      </w:r>
      <w:bookmarkEnd w:id="511"/>
      <w:bookmarkEnd w:id="512"/>
      <w:bookmarkEnd w:id="513"/>
      <w:bookmarkEnd w:id="514"/>
    </w:p>
    <w:p>
      <w:pPr>
        <w:pStyle w:val="Subsection"/>
      </w:pPr>
      <w:r>
        <w:tab/>
      </w:r>
      <w:r>
        <w:tab/>
        <w:t xml:space="preserve">The </w:t>
      </w:r>
      <w:r>
        <w:rPr>
          <w:i/>
        </w:rPr>
        <w:t>Road Traffic (Drivers’ Licences) Regulations 1975</w:t>
      </w:r>
      <w:r>
        <w:t xml:space="preserve"> are repealed.</w:t>
      </w:r>
    </w:p>
    <w:p>
      <w:pPr>
        <w:pStyle w:val="Heading5"/>
      </w:pPr>
      <w:bookmarkStart w:id="515" w:name="_Toc201992398"/>
      <w:bookmarkStart w:id="516" w:name="_Toc202517870"/>
      <w:bookmarkStart w:id="517" w:name="_Toc261523072"/>
      <w:bookmarkStart w:id="518" w:name="_Toc202515689"/>
      <w:r>
        <w:rPr>
          <w:rStyle w:val="CharSectno"/>
        </w:rPr>
        <w:t>67</w:t>
      </w:r>
      <w:r>
        <w:t>.</w:t>
      </w:r>
      <w:r>
        <w:tab/>
        <w:t>Transitional provisions</w:t>
      </w:r>
      <w:bookmarkEnd w:id="515"/>
      <w:bookmarkEnd w:id="516"/>
      <w:bookmarkEnd w:id="517"/>
      <w:bookmarkEnd w:id="518"/>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19" w:name="_Toc201992399"/>
    </w:p>
    <w:p>
      <w:pPr>
        <w:pStyle w:val="yScheduleHeading"/>
      </w:pPr>
      <w:bookmarkStart w:id="520" w:name="_Toc201992740"/>
      <w:bookmarkStart w:id="521" w:name="_Toc201992832"/>
      <w:bookmarkStart w:id="522" w:name="_Toc201993247"/>
      <w:bookmarkStart w:id="523" w:name="_Toc202065864"/>
      <w:bookmarkStart w:id="524" w:name="_Toc202515598"/>
      <w:bookmarkStart w:id="525" w:name="_Toc202515690"/>
      <w:bookmarkStart w:id="526" w:name="_Toc202516191"/>
      <w:bookmarkStart w:id="527" w:name="_Toc202517871"/>
      <w:bookmarkStart w:id="528" w:name="_Toc261513087"/>
      <w:bookmarkStart w:id="529" w:name="_Toc261523073"/>
      <w:r>
        <w:rPr>
          <w:rStyle w:val="CharSchNo"/>
        </w:rPr>
        <w:t>Schedule 1</w:t>
      </w:r>
      <w:r>
        <w:rPr>
          <w:rStyle w:val="CharSDivNo"/>
        </w:rPr>
        <w:t> </w:t>
      </w:r>
      <w:r>
        <w:t>—</w:t>
      </w:r>
      <w:r>
        <w:rPr>
          <w:rStyle w:val="CharSDivText"/>
        </w:rPr>
        <w:t> </w:t>
      </w:r>
      <w:r>
        <w:rPr>
          <w:rStyle w:val="CharSchText"/>
        </w:rPr>
        <w:t>Classes of motor vehicles</w:t>
      </w:r>
      <w:bookmarkEnd w:id="519"/>
      <w:bookmarkEnd w:id="520"/>
      <w:bookmarkEnd w:id="521"/>
      <w:bookmarkEnd w:id="522"/>
      <w:bookmarkEnd w:id="523"/>
      <w:bookmarkEnd w:id="524"/>
      <w:bookmarkEnd w:id="525"/>
      <w:bookmarkEnd w:id="526"/>
      <w:bookmarkEnd w:id="527"/>
      <w:bookmarkEnd w:id="528"/>
      <w:bookmarkEnd w:id="529"/>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530" w:name="_Toc201992400"/>
      <w:bookmarkStart w:id="531" w:name="_Toc201992741"/>
      <w:bookmarkStart w:id="532" w:name="_Toc201992833"/>
      <w:bookmarkStart w:id="533" w:name="_Toc201993248"/>
      <w:bookmarkStart w:id="534" w:name="_Toc202065865"/>
      <w:bookmarkStart w:id="535" w:name="_Toc202515599"/>
      <w:bookmarkStart w:id="536" w:name="_Toc202515691"/>
      <w:bookmarkStart w:id="537" w:name="_Toc202516192"/>
      <w:bookmarkStart w:id="538" w:name="_Toc202517872"/>
      <w:bookmarkStart w:id="539" w:name="_Toc261513088"/>
      <w:bookmarkStart w:id="540" w:name="_Toc261523074"/>
      <w:r>
        <w:rPr>
          <w:rStyle w:val="CharSchNo"/>
        </w:rPr>
        <w:t>Schedule 2</w:t>
      </w:r>
      <w:r>
        <w:rPr>
          <w:rStyle w:val="CharSDivNo"/>
        </w:rPr>
        <w:t> </w:t>
      </w:r>
      <w:r>
        <w:t>—</w:t>
      </w:r>
      <w:r>
        <w:rPr>
          <w:rStyle w:val="CharSDivText"/>
        </w:rPr>
        <w:t> </w:t>
      </w:r>
      <w:r>
        <w:rPr>
          <w:rStyle w:val="CharSchText"/>
        </w:rPr>
        <w:t>Classes of authorisation to drive</w:t>
      </w:r>
      <w:bookmarkEnd w:id="530"/>
      <w:bookmarkEnd w:id="531"/>
      <w:bookmarkEnd w:id="532"/>
      <w:bookmarkEnd w:id="533"/>
      <w:bookmarkEnd w:id="534"/>
      <w:bookmarkEnd w:id="535"/>
      <w:bookmarkEnd w:id="536"/>
      <w:bookmarkEnd w:id="537"/>
      <w:bookmarkEnd w:id="538"/>
      <w:bookmarkEnd w:id="539"/>
      <w:bookmarkEnd w:id="540"/>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541" w:name="_Toc201992401"/>
      <w:bookmarkStart w:id="542" w:name="_Toc201992742"/>
      <w:bookmarkStart w:id="543" w:name="_Toc201992834"/>
      <w:bookmarkStart w:id="544" w:name="_Toc201993249"/>
      <w:bookmarkStart w:id="545" w:name="_Toc202065866"/>
      <w:bookmarkStart w:id="546" w:name="_Toc202515600"/>
      <w:bookmarkStart w:id="547" w:name="_Toc202515692"/>
      <w:bookmarkStart w:id="548" w:name="_Toc202516193"/>
      <w:bookmarkStart w:id="549" w:name="_Toc202517873"/>
      <w:bookmarkStart w:id="550" w:name="_Toc261513089"/>
      <w:bookmarkStart w:id="551" w:name="_Toc261523075"/>
      <w:r>
        <w:rPr>
          <w:rStyle w:val="CharSchNo"/>
        </w:rPr>
        <w:t>Schedule 3</w:t>
      </w:r>
      <w:r>
        <w:rPr>
          <w:rStyle w:val="CharSDivNo"/>
        </w:rPr>
        <w:t> </w:t>
      </w:r>
      <w:r>
        <w:t>—</w:t>
      </w:r>
      <w:r>
        <w:rPr>
          <w:rStyle w:val="CharSDivText"/>
        </w:rPr>
        <w:t> </w:t>
      </w:r>
      <w:r>
        <w:rPr>
          <w:rStyle w:val="CharSchText"/>
        </w:rPr>
        <w:t>Vehicle running costs</w:t>
      </w:r>
      <w:bookmarkEnd w:id="541"/>
      <w:bookmarkEnd w:id="542"/>
      <w:bookmarkEnd w:id="543"/>
      <w:bookmarkEnd w:id="544"/>
      <w:bookmarkEnd w:id="545"/>
      <w:bookmarkEnd w:id="546"/>
      <w:bookmarkEnd w:id="547"/>
      <w:bookmarkEnd w:id="548"/>
      <w:bookmarkEnd w:id="549"/>
      <w:bookmarkEnd w:id="550"/>
      <w:bookmarkEnd w:id="551"/>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del w:id="552" w:author="Master Repository Process" w:date="2021-09-12T09:13:00Z">
              <w:r>
                <w:delText>58</w:delText>
              </w:r>
            </w:del>
            <w:ins w:id="553" w:author="Master Repository Process" w:date="2021-09-12T09:13:00Z">
              <w:r>
                <w:t>63</w:t>
              </w:r>
            </w:ins>
            <w:r>
              <w:t>.0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del w:id="554" w:author="Master Repository Process" w:date="2021-09-12T09:13:00Z">
              <w:r>
                <w:delText>69</w:delText>
              </w:r>
            </w:del>
            <w:ins w:id="555" w:author="Master Repository Process" w:date="2021-09-12T09:13:00Z">
              <w:r>
                <w:t>74</w:t>
              </w:r>
            </w:ins>
            <w:r>
              <w:t>.0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del w:id="556" w:author="Master Repository Process" w:date="2021-09-12T09:13:00Z">
              <w:r>
                <w:delText>70</w:delText>
              </w:r>
            </w:del>
            <w:ins w:id="557" w:author="Master Repository Process" w:date="2021-09-12T09:13:00Z">
              <w:r>
                <w:t>75</w:t>
              </w:r>
            </w:ins>
            <w:r>
              <w:t>.0 cents</w:t>
            </w:r>
          </w:p>
        </w:tc>
      </w:tr>
    </w:tbl>
    <w:p>
      <w:pPr>
        <w:pStyle w:val="Subsection"/>
        <w:rPr>
          <w:del w:id="558" w:author="Master Repository Process" w:date="2021-09-12T09:13:00Z"/>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Footnotesection"/>
        <w:rPr>
          <w:ins w:id="559" w:author="Master Repository Process" w:date="2021-09-12T09:13:00Z"/>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ins w:id="560" w:author="Master Repository Process" w:date="2021-09-12T09:13:00Z">
        <w:r>
          <w:tab/>
          <w:t>[Schedule 3 amended in Gazette 14 May 2010 p. 2022.]</w:t>
        </w:r>
      </w:ins>
    </w:p>
    <w:p>
      <w:pPr>
        <w:pStyle w:val="yScheduleHeading"/>
      </w:pPr>
      <w:bookmarkStart w:id="561" w:name="_Toc201992402"/>
      <w:bookmarkStart w:id="562" w:name="_Toc201992743"/>
      <w:bookmarkStart w:id="563" w:name="_Toc201992835"/>
      <w:bookmarkStart w:id="564" w:name="_Toc201993250"/>
      <w:bookmarkStart w:id="565" w:name="_Toc202065867"/>
      <w:bookmarkStart w:id="566" w:name="_Toc202515601"/>
      <w:bookmarkStart w:id="567" w:name="_Toc202515693"/>
      <w:bookmarkStart w:id="568" w:name="_Toc202516194"/>
      <w:bookmarkStart w:id="569" w:name="_Toc202517874"/>
      <w:bookmarkStart w:id="570" w:name="_Toc261513090"/>
      <w:bookmarkStart w:id="571" w:name="_Toc261523076"/>
      <w:r>
        <w:rPr>
          <w:rStyle w:val="CharSchNo"/>
        </w:rPr>
        <w:t>Schedule 4</w:t>
      </w:r>
      <w:r>
        <w:rPr>
          <w:rStyle w:val="CharSDivNo"/>
        </w:rPr>
        <w:t> </w:t>
      </w:r>
      <w:r>
        <w:t>—</w:t>
      </w:r>
      <w:r>
        <w:rPr>
          <w:rStyle w:val="CharSDivText"/>
        </w:rPr>
        <w:t> </w:t>
      </w:r>
      <w:r>
        <w:rPr>
          <w:rStyle w:val="CharSchText"/>
        </w:rPr>
        <w:t>Trailer towing limits</w:t>
      </w:r>
      <w:bookmarkEnd w:id="561"/>
      <w:bookmarkEnd w:id="562"/>
      <w:bookmarkEnd w:id="563"/>
      <w:bookmarkEnd w:id="564"/>
      <w:bookmarkEnd w:id="565"/>
      <w:bookmarkEnd w:id="566"/>
      <w:bookmarkEnd w:id="567"/>
      <w:bookmarkEnd w:id="568"/>
      <w:bookmarkEnd w:id="569"/>
      <w:bookmarkEnd w:id="570"/>
      <w:bookmarkEnd w:id="571"/>
    </w:p>
    <w:p>
      <w:pPr>
        <w:pStyle w:val="yShoulderClause"/>
      </w:pPr>
      <w:r>
        <w:t>[r. 13]</w:t>
      </w:r>
    </w:p>
    <w:p>
      <w:pPr>
        <w:pStyle w:val="yHeading5"/>
      </w:pPr>
      <w:bookmarkStart w:id="572" w:name="_Toc201992403"/>
      <w:bookmarkStart w:id="573" w:name="_Toc202517875"/>
      <w:bookmarkStart w:id="574" w:name="_Toc261523077"/>
      <w:bookmarkStart w:id="575" w:name="_Toc202515694"/>
      <w:r>
        <w:rPr>
          <w:rStyle w:val="CharSClsNo"/>
        </w:rPr>
        <w:t>1</w:t>
      </w:r>
      <w:r>
        <w:t>.</w:t>
      </w:r>
      <w:r>
        <w:tab/>
        <w:t>Motor vehicle of class C or LR</w:t>
      </w:r>
      <w:bookmarkEnd w:id="572"/>
      <w:bookmarkEnd w:id="573"/>
      <w:bookmarkEnd w:id="574"/>
      <w:bookmarkEnd w:id="57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576" w:name="_Toc201992404"/>
      <w:bookmarkStart w:id="577" w:name="_Toc202517876"/>
      <w:bookmarkStart w:id="578" w:name="_Toc261523078"/>
      <w:bookmarkStart w:id="579" w:name="_Toc202515695"/>
      <w:r>
        <w:rPr>
          <w:rStyle w:val="CharSClsNo"/>
        </w:rPr>
        <w:t>2</w:t>
      </w:r>
      <w:r>
        <w:t>.</w:t>
      </w:r>
      <w:r>
        <w:tab/>
        <w:t>Motor vehicle of class MR</w:t>
      </w:r>
      <w:bookmarkEnd w:id="576"/>
      <w:bookmarkEnd w:id="577"/>
      <w:bookmarkEnd w:id="578"/>
      <w:bookmarkEnd w:id="579"/>
    </w:p>
    <w:p>
      <w:pPr>
        <w:pStyle w:val="ySubsection"/>
      </w:pPr>
      <w:r>
        <w:tab/>
      </w:r>
      <w:r>
        <w:tab/>
        <w:t>A motor vehicle of class MR may be used to tow one trailer that has a GVM not exceeding 9 t, and no other trailer.</w:t>
      </w:r>
    </w:p>
    <w:p>
      <w:pPr>
        <w:pStyle w:val="yHeading5"/>
      </w:pPr>
      <w:bookmarkStart w:id="580" w:name="_Toc201992405"/>
      <w:bookmarkStart w:id="581" w:name="_Toc202517877"/>
      <w:bookmarkStart w:id="582" w:name="_Toc261523079"/>
      <w:bookmarkStart w:id="583" w:name="_Toc202515696"/>
      <w:r>
        <w:rPr>
          <w:rStyle w:val="CharSClsNo"/>
        </w:rPr>
        <w:t>3</w:t>
      </w:r>
      <w:r>
        <w:t>.</w:t>
      </w:r>
      <w:r>
        <w:tab/>
        <w:t>Motor vehicle of class HR</w:t>
      </w:r>
      <w:bookmarkEnd w:id="580"/>
      <w:bookmarkEnd w:id="581"/>
      <w:bookmarkEnd w:id="582"/>
      <w:bookmarkEnd w:id="583"/>
    </w:p>
    <w:p>
      <w:pPr>
        <w:pStyle w:val="ySubsection"/>
      </w:pPr>
      <w:r>
        <w:tab/>
      </w:r>
      <w:r>
        <w:tab/>
        <w:t>A motor vehicle of class HR may be used to tow one trailer that has a GVM not exceeding 9 t, and no other trailer.</w:t>
      </w:r>
    </w:p>
    <w:p>
      <w:pPr>
        <w:pStyle w:val="yHeading5"/>
      </w:pPr>
      <w:bookmarkStart w:id="584" w:name="_Toc201992406"/>
      <w:bookmarkStart w:id="585" w:name="_Toc202517878"/>
      <w:bookmarkStart w:id="586" w:name="_Toc261523080"/>
      <w:bookmarkStart w:id="587" w:name="_Toc202515697"/>
      <w:r>
        <w:rPr>
          <w:rStyle w:val="CharSClsNo"/>
        </w:rPr>
        <w:t>4</w:t>
      </w:r>
      <w:r>
        <w:t>.</w:t>
      </w:r>
      <w:r>
        <w:tab/>
        <w:t>Motor vehicle of class HC</w:t>
      </w:r>
      <w:bookmarkEnd w:id="584"/>
      <w:bookmarkEnd w:id="585"/>
      <w:bookmarkEnd w:id="586"/>
      <w:bookmarkEnd w:id="587"/>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88" w:name="_Toc201992407"/>
      <w:bookmarkStart w:id="589" w:name="_Toc201992748"/>
      <w:bookmarkStart w:id="590" w:name="_Toc201992840"/>
      <w:bookmarkStart w:id="591" w:name="_Toc201993255"/>
      <w:bookmarkStart w:id="592" w:name="_Toc202065872"/>
      <w:bookmarkStart w:id="593" w:name="_Toc202515606"/>
      <w:bookmarkStart w:id="594" w:name="_Toc202515698"/>
      <w:bookmarkStart w:id="595" w:name="_Toc202516199"/>
      <w:bookmarkStart w:id="596" w:name="_Toc202517879"/>
      <w:bookmarkStart w:id="597" w:name="_Toc261513095"/>
      <w:bookmarkStart w:id="598" w:name="_Toc261523081"/>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588"/>
      <w:bookmarkEnd w:id="589"/>
      <w:bookmarkEnd w:id="590"/>
      <w:bookmarkEnd w:id="591"/>
      <w:bookmarkEnd w:id="592"/>
      <w:bookmarkEnd w:id="593"/>
      <w:bookmarkEnd w:id="594"/>
      <w:bookmarkEnd w:id="595"/>
      <w:bookmarkEnd w:id="596"/>
      <w:bookmarkEnd w:id="597"/>
      <w:bookmarkEnd w:id="598"/>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599" w:name="_Toc201992408"/>
      <w:bookmarkStart w:id="600" w:name="_Toc201992749"/>
      <w:bookmarkStart w:id="601" w:name="_Toc201992841"/>
      <w:bookmarkStart w:id="602" w:name="_Toc201993256"/>
      <w:bookmarkStart w:id="603" w:name="_Toc202065873"/>
      <w:bookmarkStart w:id="604" w:name="_Toc202515607"/>
      <w:bookmarkStart w:id="605" w:name="_Toc202515699"/>
      <w:bookmarkStart w:id="606" w:name="_Toc202516200"/>
      <w:bookmarkStart w:id="607" w:name="_Toc202517880"/>
      <w:bookmarkStart w:id="608" w:name="_Toc261513096"/>
      <w:bookmarkStart w:id="609" w:name="_Toc261523082"/>
      <w:r>
        <w:rPr>
          <w:rStyle w:val="CharSchNo"/>
        </w:rPr>
        <w:t>Schedule 6</w:t>
      </w:r>
      <w:r>
        <w:rPr>
          <w:rStyle w:val="CharSDivNo"/>
        </w:rPr>
        <w:t> </w:t>
      </w:r>
      <w:r>
        <w:t>—</w:t>
      </w:r>
      <w:r>
        <w:rPr>
          <w:rStyle w:val="CharSDivText"/>
        </w:rPr>
        <w:t> </w:t>
      </w:r>
      <w:r>
        <w:rPr>
          <w:rStyle w:val="CharSchText"/>
        </w:rPr>
        <w:t>Licence prerequisites for drivers’ licences</w:t>
      </w:r>
      <w:bookmarkEnd w:id="599"/>
      <w:bookmarkEnd w:id="600"/>
      <w:bookmarkEnd w:id="601"/>
      <w:bookmarkEnd w:id="602"/>
      <w:bookmarkEnd w:id="603"/>
      <w:bookmarkEnd w:id="604"/>
      <w:bookmarkEnd w:id="605"/>
      <w:bookmarkEnd w:id="606"/>
      <w:bookmarkEnd w:id="607"/>
      <w:bookmarkEnd w:id="608"/>
      <w:bookmarkEnd w:id="609"/>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610" w:name="_Toc201992409"/>
      <w:bookmarkStart w:id="611" w:name="_Toc201992750"/>
      <w:bookmarkStart w:id="612" w:name="_Toc201992842"/>
      <w:bookmarkStart w:id="613" w:name="_Toc201993257"/>
      <w:bookmarkStart w:id="614" w:name="_Toc202065874"/>
      <w:bookmarkStart w:id="615" w:name="_Toc202515608"/>
      <w:bookmarkStart w:id="616" w:name="_Toc202515700"/>
      <w:bookmarkStart w:id="617" w:name="_Toc202516201"/>
      <w:bookmarkStart w:id="618" w:name="_Toc202517881"/>
      <w:bookmarkStart w:id="619" w:name="_Toc261513097"/>
      <w:bookmarkStart w:id="620" w:name="_Toc261523083"/>
      <w:r>
        <w:rPr>
          <w:rStyle w:val="CharSchNo"/>
        </w:rPr>
        <w:t>Schedule 7</w:t>
      </w:r>
      <w:r>
        <w:rPr>
          <w:rStyle w:val="CharSDivNo"/>
        </w:rPr>
        <w:t> </w:t>
      </w:r>
      <w:r>
        <w:t>—</w:t>
      </w:r>
      <w:r>
        <w:rPr>
          <w:rStyle w:val="CharSDivText"/>
        </w:rPr>
        <w:t> </w:t>
      </w:r>
      <w:r>
        <w:rPr>
          <w:rStyle w:val="CharSchText"/>
        </w:rPr>
        <w:t>Notations to indicate certain conditions apply</w:t>
      </w:r>
      <w:bookmarkEnd w:id="610"/>
      <w:bookmarkEnd w:id="611"/>
      <w:bookmarkEnd w:id="612"/>
      <w:bookmarkEnd w:id="613"/>
      <w:bookmarkEnd w:id="614"/>
      <w:bookmarkEnd w:id="615"/>
      <w:bookmarkEnd w:id="616"/>
      <w:bookmarkEnd w:id="617"/>
      <w:bookmarkEnd w:id="618"/>
      <w:bookmarkEnd w:id="619"/>
      <w:bookmarkEnd w:id="620"/>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621" w:name="_Toc201992410"/>
      <w:bookmarkStart w:id="622" w:name="_Toc201992751"/>
      <w:bookmarkStart w:id="623" w:name="_Toc201992843"/>
      <w:bookmarkStart w:id="624" w:name="_Toc201993258"/>
      <w:bookmarkStart w:id="625" w:name="_Toc202065875"/>
      <w:bookmarkStart w:id="626" w:name="_Toc202515609"/>
      <w:bookmarkStart w:id="627" w:name="_Toc202515701"/>
      <w:bookmarkStart w:id="628" w:name="_Toc202516202"/>
      <w:bookmarkStart w:id="629" w:name="_Toc202517882"/>
      <w:bookmarkStart w:id="630" w:name="_Toc261513098"/>
      <w:bookmarkStart w:id="631" w:name="_Toc261523084"/>
      <w:r>
        <w:rPr>
          <w:rStyle w:val="CharSchNo"/>
        </w:rPr>
        <w:t>Schedule 8</w:t>
      </w:r>
      <w:r>
        <w:rPr>
          <w:rStyle w:val="CharSDivNo"/>
        </w:rPr>
        <w:t> </w:t>
      </w:r>
      <w:r>
        <w:t>—</w:t>
      </w:r>
      <w:r>
        <w:rPr>
          <w:rStyle w:val="CharSDivText"/>
        </w:rPr>
        <w:t> </w:t>
      </w:r>
      <w:r>
        <w:rPr>
          <w:rStyle w:val="CharSchText"/>
        </w:rPr>
        <w:t>Licence prerequisites for learners’ permits</w:t>
      </w:r>
      <w:bookmarkEnd w:id="621"/>
      <w:bookmarkEnd w:id="622"/>
      <w:bookmarkEnd w:id="623"/>
      <w:bookmarkEnd w:id="624"/>
      <w:bookmarkEnd w:id="625"/>
      <w:bookmarkEnd w:id="626"/>
      <w:bookmarkEnd w:id="627"/>
      <w:bookmarkEnd w:id="628"/>
      <w:bookmarkEnd w:id="629"/>
      <w:bookmarkEnd w:id="630"/>
      <w:bookmarkEnd w:id="631"/>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632" w:name="_Toc113695922"/>
      <w:bookmarkStart w:id="633" w:name="_Toc200768037"/>
      <w:bookmarkStart w:id="634" w:name="_Toc200768051"/>
      <w:bookmarkStart w:id="635" w:name="_Toc201992752"/>
      <w:bookmarkStart w:id="636" w:name="_Toc201992844"/>
      <w:bookmarkStart w:id="637" w:name="_Toc201993259"/>
      <w:bookmarkStart w:id="638" w:name="_Toc202065876"/>
      <w:bookmarkStart w:id="639" w:name="_Toc202515610"/>
      <w:bookmarkStart w:id="640" w:name="_Toc202515702"/>
      <w:bookmarkStart w:id="641" w:name="_Toc202516203"/>
      <w:bookmarkStart w:id="642" w:name="_Toc202517883"/>
      <w:bookmarkStart w:id="643" w:name="_Toc261513099"/>
      <w:bookmarkStart w:id="644" w:name="_Toc261523085"/>
      <w:r>
        <w:t>Notes</w:t>
      </w:r>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Subsection"/>
        <w:rPr>
          <w:snapToGrid w:val="0"/>
        </w:rPr>
      </w:pPr>
      <w:r>
        <w:rPr>
          <w:snapToGrid w:val="0"/>
          <w:vertAlign w:val="superscript"/>
        </w:rPr>
        <w:t>1</w:t>
      </w:r>
      <w:r>
        <w:rPr>
          <w:snapToGrid w:val="0"/>
        </w:rPr>
        <w:tab/>
        <w:t xml:space="preserve">This is a compilation of the </w:t>
      </w:r>
      <w:r>
        <w:rPr>
          <w:i/>
        </w:rPr>
        <w:t xml:space="preserve">Road Traffic (Authorisation to Drive) Regulations 2008 </w:t>
      </w:r>
      <w:r>
        <w:rPr>
          <w:iCs/>
        </w:rPr>
        <w:t xml:space="preserve">and </w:t>
      </w:r>
      <w:r>
        <w:rPr>
          <w:snapToGrid w:val="0"/>
        </w:rPr>
        <w:t>includes the amendments made by the other written laws referred to in the following table.</w:t>
      </w:r>
    </w:p>
    <w:p>
      <w:pPr>
        <w:pStyle w:val="nHeading3"/>
      </w:pPr>
      <w:bookmarkStart w:id="645" w:name="_Toc70311430"/>
      <w:bookmarkStart w:id="646" w:name="_Toc202517884"/>
      <w:bookmarkStart w:id="647" w:name="_Toc261523086"/>
      <w:bookmarkStart w:id="648" w:name="_Toc202515703"/>
      <w:r>
        <w:t>Compilation table</w:t>
      </w:r>
      <w:bookmarkEnd w:id="645"/>
      <w:bookmarkEnd w:id="646"/>
      <w:bookmarkEnd w:id="647"/>
      <w:bookmarkEnd w:id="6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(Authorisation to Drive) Regulations 2008</w:t>
            </w:r>
          </w:p>
        </w:tc>
        <w:tc>
          <w:tcPr>
            <w:tcW w:w="1276" w:type="dxa"/>
            <w:tcBorders>
              <w:bottom w:val="nil"/>
            </w:tcBorders>
          </w:tcPr>
          <w:p>
            <w:pPr>
              <w:pStyle w:val="nTable"/>
              <w:spacing w:after="40"/>
              <w:rPr>
                <w:sz w:val="19"/>
              </w:rPr>
            </w:pPr>
            <w:r>
              <w:rPr>
                <w:sz w:val="19"/>
              </w:rPr>
              <w:t>10 Jun 2008 p. 2367-429</w:t>
            </w:r>
          </w:p>
        </w:tc>
        <w:tc>
          <w:tcPr>
            <w:tcW w:w="2693" w:type="dxa"/>
            <w:tcBorders>
              <w:bottom w:val="nil"/>
            </w:tcBorders>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t xml:space="preserve"> 27 Jun 2008 p. 3117)</w:t>
            </w:r>
          </w:p>
        </w:tc>
      </w:tr>
      <w:tr>
        <w:trPr>
          <w:ins w:id="649" w:author="Master Repository Process" w:date="2021-09-12T09:13:00Z"/>
        </w:trPr>
        <w:tc>
          <w:tcPr>
            <w:tcW w:w="3118" w:type="dxa"/>
            <w:tcBorders>
              <w:top w:val="nil"/>
              <w:bottom w:val="single" w:sz="4" w:space="0" w:color="auto"/>
            </w:tcBorders>
          </w:tcPr>
          <w:p>
            <w:pPr>
              <w:pStyle w:val="nTable"/>
              <w:spacing w:after="40"/>
              <w:rPr>
                <w:ins w:id="650" w:author="Master Repository Process" w:date="2021-09-12T09:13:00Z"/>
                <w:i/>
                <w:sz w:val="19"/>
              </w:rPr>
            </w:pPr>
            <w:ins w:id="651" w:author="Master Repository Process" w:date="2021-09-12T09:13:00Z">
              <w:r>
                <w:rPr>
                  <w:i/>
                  <w:sz w:val="19"/>
                </w:rPr>
                <w:t>Road Traffic (Authorisation to Drive) Amendment Regulations 2010</w:t>
              </w:r>
            </w:ins>
          </w:p>
        </w:tc>
        <w:tc>
          <w:tcPr>
            <w:tcW w:w="1276" w:type="dxa"/>
            <w:tcBorders>
              <w:top w:val="nil"/>
              <w:bottom w:val="single" w:sz="4" w:space="0" w:color="auto"/>
            </w:tcBorders>
          </w:tcPr>
          <w:p>
            <w:pPr>
              <w:pStyle w:val="nTable"/>
              <w:spacing w:after="40"/>
              <w:rPr>
                <w:ins w:id="652" w:author="Master Repository Process" w:date="2021-09-12T09:13:00Z"/>
                <w:sz w:val="19"/>
              </w:rPr>
            </w:pPr>
            <w:ins w:id="653" w:author="Master Repository Process" w:date="2021-09-12T09:13:00Z">
              <w:r>
                <w:rPr>
                  <w:sz w:val="19"/>
                </w:rPr>
                <w:t>14 May 2010 p. 2021</w:t>
              </w:r>
              <w:r>
                <w:rPr>
                  <w:sz w:val="19"/>
                </w:rPr>
                <w:noBreakHyphen/>
                <w:t>2</w:t>
              </w:r>
            </w:ins>
          </w:p>
        </w:tc>
        <w:tc>
          <w:tcPr>
            <w:tcW w:w="2693" w:type="dxa"/>
            <w:tcBorders>
              <w:top w:val="nil"/>
              <w:bottom w:val="single" w:sz="4" w:space="0" w:color="auto"/>
            </w:tcBorders>
          </w:tcPr>
          <w:p>
            <w:pPr>
              <w:pStyle w:val="nTable"/>
              <w:spacing w:after="40"/>
              <w:rPr>
                <w:ins w:id="654" w:author="Master Repository Process" w:date="2021-09-12T09:13:00Z"/>
                <w:sz w:val="19"/>
              </w:rPr>
            </w:pPr>
            <w:ins w:id="655" w:author="Master Repository Process" w:date="2021-09-12T09:13:00Z">
              <w:r>
                <w:rPr>
                  <w:snapToGrid w:val="0"/>
                  <w:spacing w:val="-2"/>
                  <w:sz w:val="19"/>
                  <w:lang w:val="en-US"/>
                </w:rPr>
                <w:t>r. 1 and 2: 14 May 2010 (see r. 2(a));</w:t>
              </w:r>
              <w:r>
                <w:rPr>
                  <w:snapToGrid w:val="0"/>
                  <w:spacing w:val="-2"/>
                  <w:sz w:val="19"/>
                  <w:lang w:val="en-US"/>
                </w:rPr>
                <w:br/>
                <w:t>Regulations other than r. 1 and 2: 15 May 2010 (see r. 2(b))</w:t>
              </w:r>
            </w:ins>
          </w:p>
        </w:tc>
      </w:tr>
    </w:tbl>
    <w:p>
      <w:pPr>
        <w:rPr>
          <w:iCs/>
        </w:rPr>
      </w:pPr>
      <w:bookmarkStart w:id="656" w:name="UpToHere"/>
      <w:bookmarkStart w:id="657" w:name="_Toc198455233"/>
      <w:bookmarkStart w:id="658" w:name="_Toc198456539"/>
      <w:bookmarkStart w:id="659" w:name="_Toc198459530"/>
      <w:bookmarkStart w:id="660" w:name="_Toc198460204"/>
      <w:bookmarkStart w:id="661" w:name="_Toc198461700"/>
      <w:bookmarkStart w:id="662" w:name="_Toc198463858"/>
      <w:bookmarkEnd w:id="656"/>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bookmarkEnd w:id="657"/>
    <w:bookmarkEnd w:id="658"/>
    <w:bookmarkEnd w:id="659"/>
    <w:bookmarkEnd w:id="660"/>
    <w:bookmarkEnd w:id="661"/>
    <w:bookmarkEnd w:id="662"/>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33"/>
    <w:docVar w:name="WAFER_20151209115133" w:val="RemoveTrackChanges"/>
    <w:docVar w:name="WAFER_20151209115133_GUID" w:val="bd809f9d-17b3-435b-adee-a38dbc8aa3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59E945-C903-44F7-8479-4C12C7153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13657</Words>
  <Characters>64601</Characters>
  <Application>Microsoft Office Word</Application>
  <DocSecurity>0</DocSecurity>
  <Lines>1745</Lines>
  <Paragraphs>899</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77359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00-c0-05 - 00-d0-03</dc:title>
  <dc:subject/>
  <dc:creator/>
  <cp:keywords/>
  <dc:description/>
  <cp:lastModifiedBy>Master Repository Process</cp:lastModifiedBy>
  <cp:revision>2</cp:revision>
  <cp:lastPrinted>2008-05-13T09:22:00Z</cp:lastPrinted>
  <dcterms:created xsi:type="dcterms:W3CDTF">2021-09-12T01:13:00Z</dcterms:created>
  <dcterms:modified xsi:type="dcterms:W3CDTF">2021-09-12T01:13:00Z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39509</vt:i4>
  </property>
  <property fmtid="{D5CDD505-2E9C-101B-9397-08002B2CF9AE}" pid="4" name="CommencementDate">
    <vt:lpwstr>20100515</vt:lpwstr>
  </property>
  <property fmtid="{D5CDD505-2E9C-101B-9397-08002B2CF9AE}" pid="5" name="ID">
    <vt:lpwstr>10 Jun 2008 p 2367-429</vt:lpwstr>
  </property>
  <property fmtid="{D5CDD505-2E9C-101B-9397-08002B2CF9AE}" pid="6" name="FromSuffix">
    <vt:lpwstr>00-c0-05</vt:lpwstr>
  </property>
  <property fmtid="{D5CDD505-2E9C-101B-9397-08002B2CF9AE}" pid="7" name="FromAsAtDate">
    <vt:lpwstr>01 Jul 2008</vt:lpwstr>
  </property>
  <property fmtid="{D5CDD505-2E9C-101B-9397-08002B2CF9AE}" pid="8" name="ToSuffix">
    <vt:lpwstr>00-d0-03</vt:lpwstr>
  </property>
  <property fmtid="{D5CDD505-2E9C-101B-9397-08002B2CF9AE}" pid="9" name="ToAsAtDate">
    <vt:lpwstr>15 May 2010</vt:lpwstr>
  </property>
</Properties>
</file>