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Transfer of Land Act 1893</w:t>
      </w:r>
    </w:p>
    <w:p>
      <w:pPr>
        <w:pStyle w:val="NameofActReg"/>
      </w:pPr>
      <w:r>
        <w:t>Transfer of Land Regulations 2004</w:t>
      </w:r>
    </w:p>
    <w:p>
      <w:pPr>
        <w:pStyle w:val="Heading2"/>
        <w:rPr>
          <w:rStyle w:val="CharPartText"/>
        </w:rPr>
      </w:pPr>
      <w:bookmarkStart w:id="0" w:name="_Toc230748561"/>
      <w:bookmarkStart w:id="1" w:name="_Toc233426727"/>
      <w:bookmarkStart w:id="2" w:name="_Toc265673474"/>
      <w:bookmarkStart w:id="3" w:name="_Toc423332722"/>
      <w:bookmarkStart w:id="4" w:name="_Toc425219441"/>
      <w:bookmarkStart w:id="5" w:name="_Toc426249308"/>
      <w:bookmarkStart w:id="6" w:name="_Toc449924704"/>
      <w:bookmarkStart w:id="7" w:name="_Toc449947722"/>
      <w:bookmarkStart w:id="8" w:name="_Toc454185713"/>
      <w:bookmarkStart w:id="9" w:name="_Toc80506497"/>
      <w:bookmarkStart w:id="10" w:name="_Toc109199270"/>
      <w:r>
        <w:rPr>
          <w:rStyle w:val="CharPartNo"/>
        </w:rPr>
        <w:t>P</w:t>
      </w:r>
      <w:bookmarkStart w:id="11" w:name="_GoBack"/>
      <w:bookmarkEnd w:id="11"/>
      <w:r>
        <w:rPr>
          <w:rStyle w:val="CharPartNo"/>
        </w:rPr>
        <w:t>art 1</w:t>
      </w:r>
      <w:r>
        <w:rPr>
          <w:b w:val="0"/>
        </w:rPr>
        <w:t> </w:t>
      </w:r>
      <w:r>
        <w:t>—</w:t>
      </w:r>
      <w:r>
        <w:rPr>
          <w:b w:val="0"/>
        </w:rPr>
        <w:t> </w:t>
      </w:r>
      <w:r>
        <w:rPr>
          <w:rStyle w:val="CharPartText"/>
        </w:rPr>
        <w:t>Preliminary</w:t>
      </w:r>
      <w:bookmarkEnd w:id="0"/>
      <w:bookmarkEnd w:id="1"/>
      <w:bookmarkEnd w:id="2"/>
    </w:p>
    <w:p>
      <w:pPr>
        <w:pStyle w:val="Footnoteheading"/>
      </w:pPr>
      <w:r>
        <w:tab/>
        <w:t>[Heading inserted in Gazette 22 May 2009 p. 1700.]</w:t>
      </w:r>
    </w:p>
    <w:p>
      <w:pPr>
        <w:pStyle w:val="Heading5"/>
      </w:pPr>
      <w:bookmarkStart w:id="12" w:name="_Toc265673475"/>
      <w:bookmarkStart w:id="13" w:name="_Toc233426728"/>
      <w:r>
        <w:rPr>
          <w:rStyle w:val="CharSectno"/>
        </w:rPr>
        <w:t>1</w:t>
      </w:r>
      <w:r>
        <w:t>.</w:t>
      </w:r>
      <w:r>
        <w:tab/>
        <w:t>Citation</w:t>
      </w:r>
      <w:bookmarkEnd w:id="3"/>
      <w:bookmarkEnd w:id="4"/>
      <w:bookmarkEnd w:id="5"/>
      <w:bookmarkEnd w:id="6"/>
      <w:bookmarkEnd w:id="7"/>
      <w:bookmarkEnd w:id="8"/>
      <w:bookmarkEnd w:id="9"/>
      <w:bookmarkEnd w:id="10"/>
      <w:bookmarkEnd w:id="12"/>
      <w:bookmarkEnd w:id="13"/>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4" w:name="_Toc423332723"/>
      <w:bookmarkStart w:id="15" w:name="_Toc425219442"/>
      <w:bookmarkStart w:id="16" w:name="_Toc426249309"/>
      <w:bookmarkStart w:id="17" w:name="_Toc449924705"/>
      <w:bookmarkStart w:id="18" w:name="_Toc449947723"/>
      <w:bookmarkStart w:id="19" w:name="_Toc454185714"/>
      <w:bookmarkStart w:id="20" w:name="_Toc80506498"/>
      <w:bookmarkStart w:id="21" w:name="_Toc109199271"/>
      <w:bookmarkStart w:id="22" w:name="_Toc265673476"/>
      <w:bookmarkStart w:id="23" w:name="_Toc233426729"/>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p>
    <w:p>
      <w:pPr>
        <w:pStyle w:val="Subsection"/>
        <w:rPr>
          <w:spacing w:val="-2"/>
        </w:rPr>
      </w:pPr>
      <w:r>
        <w:rPr>
          <w:spacing w:val="-2"/>
        </w:rPr>
        <w:tab/>
      </w:r>
      <w:r>
        <w:rPr>
          <w:spacing w:val="-2"/>
        </w:rPr>
        <w:tab/>
        <w:t>These regulations come into operation on 6 September 2004.</w:t>
      </w:r>
    </w:p>
    <w:p>
      <w:pPr>
        <w:pStyle w:val="Heading2"/>
      </w:pPr>
      <w:bookmarkStart w:id="24" w:name="_Toc230748564"/>
      <w:bookmarkStart w:id="25" w:name="_Toc233426730"/>
      <w:bookmarkStart w:id="26" w:name="_Toc265673477"/>
      <w:bookmarkStart w:id="27" w:name="_Toc80506499"/>
      <w:bookmarkStart w:id="28" w:name="_Toc109199272"/>
      <w:bookmarkStart w:id="29" w:name="_Toc454593486"/>
      <w:bookmarkStart w:id="30" w:name="_Toc519584947"/>
      <w:bookmarkStart w:id="31" w:name="_Toc523038597"/>
      <w:bookmarkStart w:id="32" w:name="_Toc524424346"/>
      <w:bookmarkStart w:id="33" w:name="_Toc46124574"/>
      <w:r>
        <w:rPr>
          <w:rStyle w:val="CharPartNo"/>
        </w:rPr>
        <w:t>Part 2</w:t>
      </w:r>
      <w:r>
        <w:rPr>
          <w:b w:val="0"/>
        </w:rPr>
        <w:t> </w:t>
      </w:r>
      <w:r>
        <w:t>—</w:t>
      </w:r>
      <w:r>
        <w:rPr>
          <w:b w:val="0"/>
        </w:rPr>
        <w:t> </w:t>
      </w:r>
      <w:r>
        <w:rPr>
          <w:rStyle w:val="CharPartText"/>
        </w:rPr>
        <w:t>General</w:t>
      </w:r>
      <w:bookmarkEnd w:id="24"/>
      <w:bookmarkEnd w:id="25"/>
      <w:bookmarkEnd w:id="26"/>
    </w:p>
    <w:p>
      <w:pPr>
        <w:pStyle w:val="Footnoteheading"/>
      </w:pPr>
      <w:r>
        <w:tab/>
        <w:t>[Heading inserted in Gazette 22 May 2009 p. 1701.]</w:t>
      </w:r>
    </w:p>
    <w:p>
      <w:pPr>
        <w:pStyle w:val="Heading5"/>
      </w:pPr>
      <w:bookmarkStart w:id="34" w:name="_Toc265673478"/>
      <w:bookmarkStart w:id="35" w:name="_Toc233426731"/>
      <w:r>
        <w:rPr>
          <w:rStyle w:val="CharSectno"/>
        </w:rPr>
        <w:t>3</w:t>
      </w:r>
      <w:r>
        <w:t>.</w:t>
      </w:r>
      <w:r>
        <w:tab/>
        <w:t>Requirements as to documents in paper medium</w:t>
      </w:r>
      <w:bookmarkEnd w:id="27"/>
      <w:bookmarkEnd w:id="28"/>
      <w:bookmarkEnd w:id="34"/>
      <w:bookmarkEnd w:id="35"/>
    </w:p>
    <w:bookmarkEnd w:id="29"/>
    <w:bookmarkEnd w:id="30"/>
    <w:bookmarkEnd w:id="31"/>
    <w:bookmarkEnd w:id="32"/>
    <w:bookmarkEnd w:id="33"/>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36" w:name="_Toc454593487"/>
      <w:bookmarkStart w:id="37" w:name="_Toc519584948"/>
      <w:bookmarkStart w:id="38" w:name="_Toc523038598"/>
      <w:bookmarkStart w:id="39" w:name="_Toc524424347"/>
      <w:bookmarkStart w:id="40" w:name="_Toc46124575"/>
      <w:bookmarkStart w:id="41" w:name="_Toc80506500"/>
      <w:bookmarkStart w:id="42" w:name="_Toc109199273"/>
      <w:bookmarkStart w:id="43" w:name="_Toc265673479"/>
      <w:bookmarkStart w:id="44" w:name="_Toc233426732"/>
      <w:r>
        <w:rPr>
          <w:rStyle w:val="CharSectno"/>
        </w:rPr>
        <w:t>4</w:t>
      </w:r>
      <w:r>
        <w:t>.</w:t>
      </w:r>
      <w:r>
        <w:tab/>
      </w:r>
      <w:r>
        <w:rPr>
          <w:snapToGrid w:val="0"/>
        </w:rPr>
        <w:t>Certificates of title for lots included in existing certificates</w:t>
      </w:r>
      <w:bookmarkEnd w:id="36"/>
      <w:bookmarkEnd w:id="37"/>
      <w:bookmarkEnd w:id="38"/>
      <w:bookmarkEnd w:id="39"/>
      <w:bookmarkEnd w:id="40"/>
      <w:bookmarkEnd w:id="41"/>
      <w:bookmarkEnd w:id="42"/>
      <w:bookmarkEnd w:id="43"/>
      <w:bookmarkEnd w:id="44"/>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45" w:name="_Toc454593488"/>
      <w:bookmarkStart w:id="46" w:name="_Toc519584949"/>
      <w:bookmarkStart w:id="47" w:name="_Toc523038599"/>
      <w:bookmarkStart w:id="48" w:name="_Toc524424348"/>
      <w:bookmarkStart w:id="49" w:name="_Toc46124576"/>
      <w:bookmarkStart w:id="50" w:name="_Toc80506501"/>
      <w:bookmarkStart w:id="51" w:name="_Toc109199274"/>
      <w:bookmarkStart w:id="52" w:name="_Toc265673480"/>
      <w:bookmarkStart w:id="53" w:name="_Toc233426733"/>
      <w:r>
        <w:rPr>
          <w:rStyle w:val="CharSectno"/>
        </w:rPr>
        <w:t>5</w:t>
      </w:r>
      <w:r>
        <w:t>.</w:t>
      </w:r>
      <w:r>
        <w:tab/>
      </w:r>
      <w:r>
        <w:rPr>
          <w:snapToGrid w:val="0"/>
        </w:rPr>
        <w:t>New certificate of title if old one too full for further endorsement</w:t>
      </w:r>
      <w:bookmarkEnd w:id="45"/>
      <w:bookmarkEnd w:id="46"/>
      <w:bookmarkEnd w:id="47"/>
      <w:bookmarkEnd w:id="48"/>
      <w:bookmarkEnd w:id="49"/>
      <w:bookmarkEnd w:id="50"/>
      <w:bookmarkEnd w:id="51"/>
      <w:bookmarkEnd w:id="52"/>
      <w:bookmarkEnd w:id="53"/>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54" w:name="_Toc109199275"/>
      <w:bookmarkStart w:id="55" w:name="_Toc265673481"/>
      <w:bookmarkStart w:id="56" w:name="_Toc233426734"/>
      <w:bookmarkStart w:id="57" w:name="_Toc454593489"/>
      <w:bookmarkStart w:id="58" w:name="_Toc519584950"/>
      <w:bookmarkStart w:id="59" w:name="_Toc523038600"/>
      <w:bookmarkStart w:id="60" w:name="_Toc524424349"/>
      <w:bookmarkStart w:id="61" w:name="_Toc46124577"/>
      <w:bookmarkStart w:id="62" w:name="_Toc80506502"/>
      <w:r>
        <w:rPr>
          <w:rStyle w:val="CharSectno"/>
        </w:rPr>
        <w:t>5A</w:t>
      </w:r>
      <w:r>
        <w:t>.</w:t>
      </w:r>
      <w:r>
        <w:tab/>
        <w:t>Priority processing of certain documents</w:t>
      </w:r>
      <w:bookmarkEnd w:id="54"/>
      <w:bookmarkEnd w:id="55"/>
      <w:bookmarkEnd w:id="56"/>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bookmarkStart w:id="63" w:name="_Toc454593493"/>
      <w:bookmarkStart w:id="64" w:name="_Toc519584953"/>
      <w:bookmarkStart w:id="65" w:name="_Toc523038603"/>
      <w:bookmarkStart w:id="66" w:name="_Toc524424352"/>
      <w:bookmarkStart w:id="67" w:name="_Toc46124580"/>
      <w:bookmarkStart w:id="68" w:name="_Toc80506504"/>
      <w:bookmarkEnd w:id="57"/>
      <w:bookmarkEnd w:id="58"/>
      <w:bookmarkEnd w:id="59"/>
      <w:bookmarkEnd w:id="60"/>
      <w:bookmarkEnd w:id="61"/>
      <w:bookmarkEnd w:id="62"/>
      <w:r>
        <w:t>[</w:t>
      </w:r>
      <w:r>
        <w:rPr>
          <w:b/>
          <w:bCs/>
        </w:rPr>
        <w:t>6, 7.</w:t>
      </w:r>
      <w:r>
        <w:tab/>
        <w:t>Deleted in Gazette 22 May 2009 p. 1701.]</w:t>
      </w:r>
    </w:p>
    <w:p>
      <w:pPr>
        <w:pStyle w:val="Heading5"/>
        <w:rPr>
          <w:snapToGrid w:val="0"/>
        </w:rPr>
      </w:pPr>
      <w:bookmarkStart w:id="69" w:name="_Toc109199278"/>
      <w:bookmarkStart w:id="70" w:name="_Toc265673482"/>
      <w:bookmarkStart w:id="71" w:name="_Toc233426735"/>
      <w:r>
        <w:rPr>
          <w:rStyle w:val="CharSectno"/>
        </w:rPr>
        <w:t>8</w:t>
      </w:r>
      <w:r>
        <w:t>.</w:t>
      </w:r>
      <w:r>
        <w:tab/>
      </w:r>
      <w:r>
        <w:rPr>
          <w:snapToGrid w:val="0"/>
        </w:rPr>
        <w:t>Modification, discharge or extinguishment of single dwelling covenants — determination of prescribed area</w:t>
      </w:r>
      <w:bookmarkEnd w:id="63"/>
      <w:bookmarkEnd w:id="64"/>
      <w:bookmarkEnd w:id="65"/>
      <w:bookmarkEnd w:id="66"/>
      <w:bookmarkEnd w:id="67"/>
      <w:bookmarkEnd w:id="68"/>
      <w:bookmarkEnd w:id="69"/>
      <w:bookmarkEnd w:id="70"/>
      <w:bookmarkEnd w:id="71"/>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keepNext/>
        <w:keepLines/>
      </w:pPr>
      <w:r>
        <w:tab/>
        <w:t>(a)</w:t>
      </w:r>
      <w:r>
        <w:tab/>
        <w:t>less than 200 benefited lots within a circle with a radius of 260 m; and</w:t>
      </w:r>
    </w:p>
    <w:p>
      <w:pPr>
        <w:pStyle w:val="Indenta"/>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72" w:name="_Toc230748570"/>
      <w:bookmarkStart w:id="73" w:name="_Toc233426736"/>
      <w:bookmarkStart w:id="74" w:name="_Toc265673483"/>
      <w:bookmarkStart w:id="75" w:name="_Toc109199279"/>
      <w:bookmarkStart w:id="76" w:name="_Toc80506506"/>
      <w:r>
        <w:rPr>
          <w:rStyle w:val="CharPartNo"/>
        </w:rPr>
        <w:t>Part 3</w:t>
      </w:r>
      <w:r>
        <w:t> — </w:t>
      </w:r>
      <w:r>
        <w:rPr>
          <w:rStyle w:val="CharPartText"/>
        </w:rPr>
        <w:t>Fees and forms</w:t>
      </w:r>
      <w:bookmarkEnd w:id="72"/>
      <w:bookmarkEnd w:id="73"/>
      <w:bookmarkEnd w:id="74"/>
    </w:p>
    <w:p>
      <w:pPr>
        <w:pStyle w:val="Footnoteheading"/>
      </w:pPr>
      <w:r>
        <w:tab/>
        <w:t>[Heading inserted in Gazette 22 May 2009 p. 1701.]</w:t>
      </w:r>
    </w:p>
    <w:p>
      <w:pPr>
        <w:pStyle w:val="Heading5"/>
      </w:pPr>
      <w:bookmarkStart w:id="77" w:name="_Toc265673484"/>
      <w:bookmarkStart w:id="78" w:name="_Toc233426737"/>
      <w:r>
        <w:rPr>
          <w:rStyle w:val="CharSectno"/>
        </w:rPr>
        <w:t>9A</w:t>
      </w:r>
      <w:r>
        <w:t>.</w:t>
      </w:r>
      <w:r>
        <w:tab/>
        <w:t>Fees</w:t>
      </w:r>
      <w:bookmarkEnd w:id="77"/>
      <w:bookmarkEnd w:id="78"/>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w:t>
      </w:r>
    </w:p>
    <w:bookmarkEnd w:id="75"/>
    <w:p>
      <w:pPr>
        <w:pStyle w:val="Ednotesection"/>
      </w:pPr>
      <w:r>
        <w:t>[</w:t>
      </w:r>
      <w:r>
        <w:rPr>
          <w:b/>
          <w:bCs/>
        </w:rPr>
        <w:t>9.</w:t>
      </w:r>
      <w:r>
        <w:rPr>
          <w:b/>
          <w:bCs/>
        </w:rPr>
        <w:tab/>
      </w:r>
      <w:r>
        <w:t>Deleted in Gazette 19 Jun 2009 p. 2236.]</w:t>
      </w:r>
    </w:p>
    <w:p>
      <w:pPr>
        <w:pStyle w:val="Heading2"/>
      </w:pPr>
      <w:bookmarkStart w:id="79" w:name="_Toc230748573"/>
      <w:bookmarkStart w:id="80" w:name="_Toc233426738"/>
      <w:bookmarkStart w:id="81" w:name="_Toc265673485"/>
      <w:r>
        <w:rPr>
          <w:rStyle w:val="CharPartNo"/>
        </w:rPr>
        <w:t>Part 4</w:t>
      </w:r>
      <w:r>
        <w:rPr>
          <w:b w:val="0"/>
        </w:rPr>
        <w:t> </w:t>
      </w:r>
      <w:r>
        <w:t>—</w:t>
      </w:r>
      <w:r>
        <w:rPr>
          <w:b w:val="0"/>
        </w:rPr>
        <w:t> </w:t>
      </w:r>
      <w:r>
        <w:rPr>
          <w:rStyle w:val="CharPartText"/>
        </w:rPr>
        <w:t>Inspection of Register</w:t>
      </w:r>
      <w:bookmarkEnd w:id="79"/>
      <w:bookmarkEnd w:id="80"/>
      <w:bookmarkEnd w:id="81"/>
    </w:p>
    <w:p>
      <w:pPr>
        <w:pStyle w:val="Footnoteheading"/>
      </w:pPr>
      <w:r>
        <w:tab/>
        <w:t>[Heading inserted in Gazette 22 May 2009 p. 1702.]</w:t>
      </w:r>
    </w:p>
    <w:p>
      <w:pPr>
        <w:pStyle w:val="Heading3"/>
      </w:pPr>
      <w:bookmarkStart w:id="82" w:name="_Toc230748574"/>
      <w:bookmarkStart w:id="83" w:name="_Toc233426739"/>
      <w:bookmarkStart w:id="84" w:name="_Toc265673486"/>
      <w:r>
        <w:rPr>
          <w:rStyle w:val="CharDivNo"/>
        </w:rPr>
        <w:t>Division 1</w:t>
      </w:r>
      <w:r>
        <w:t> — </w:t>
      </w:r>
      <w:r>
        <w:rPr>
          <w:rStyle w:val="CharDivText"/>
        </w:rPr>
        <w:t>Times for inspection of Register and related documents</w:t>
      </w:r>
      <w:bookmarkEnd w:id="82"/>
      <w:bookmarkEnd w:id="83"/>
      <w:bookmarkEnd w:id="84"/>
    </w:p>
    <w:p>
      <w:pPr>
        <w:pStyle w:val="Footnoteheading"/>
      </w:pPr>
      <w:r>
        <w:tab/>
        <w:t>[Heading inserted in Gazette 22 May 2009 p. 1702.]</w:t>
      </w:r>
    </w:p>
    <w:p>
      <w:pPr>
        <w:pStyle w:val="Heading5"/>
        <w:rPr>
          <w:snapToGrid w:val="0"/>
        </w:rPr>
      </w:pPr>
      <w:bookmarkStart w:id="85" w:name="_Toc265673487"/>
      <w:bookmarkStart w:id="86" w:name="_Toc233426740"/>
      <w:r>
        <w:rPr>
          <w:snapToGrid w:val="0"/>
        </w:rPr>
        <w:t>10.</w:t>
      </w:r>
      <w:r>
        <w:rPr>
          <w:snapToGrid w:val="0"/>
        </w:rPr>
        <w:tab/>
        <w:t>Times for inspection of the Register and related documents</w:t>
      </w:r>
      <w:bookmarkEnd w:id="85"/>
      <w:bookmarkEnd w:id="86"/>
      <w:r>
        <w:rPr>
          <w:snapToGrid w:val="0"/>
        </w:rPr>
        <w:t xml:space="preserve"> </w:t>
      </w:r>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87" w:name="_Toc230748576"/>
      <w:bookmarkStart w:id="88" w:name="_Toc233426741"/>
      <w:bookmarkStart w:id="89" w:name="_Toc265673488"/>
      <w:r>
        <w:rPr>
          <w:rStyle w:val="CharDivNo"/>
        </w:rPr>
        <w:t>Division 2</w:t>
      </w:r>
      <w:r>
        <w:t> — </w:t>
      </w:r>
      <w:r>
        <w:rPr>
          <w:rStyle w:val="CharDivText"/>
        </w:rPr>
        <w:t>Names index</w:t>
      </w:r>
      <w:bookmarkEnd w:id="87"/>
      <w:bookmarkEnd w:id="88"/>
      <w:bookmarkEnd w:id="89"/>
    </w:p>
    <w:p>
      <w:pPr>
        <w:pStyle w:val="Footnoteheading"/>
      </w:pPr>
      <w:r>
        <w:tab/>
        <w:t>[Heading inserted in Gazette 22 May 2009 p. 1703.]</w:t>
      </w:r>
    </w:p>
    <w:p>
      <w:pPr>
        <w:pStyle w:val="Heading5"/>
      </w:pPr>
      <w:bookmarkStart w:id="90" w:name="_Toc265673489"/>
      <w:bookmarkStart w:id="91" w:name="_Toc233426742"/>
      <w:r>
        <w:t>11.</w:t>
      </w:r>
      <w:r>
        <w:tab/>
        <w:t>Terms used</w:t>
      </w:r>
      <w:bookmarkEnd w:id="90"/>
      <w:bookmarkEnd w:id="91"/>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pPr>
      <w:r>
        <w:tab/>
        <w:t>(i)</w:t>
      </w:r>
      <w:r>
        <w:tab/>
        <w:t>the name of each person who is a proprietor; and</w:t>
      </w:r>
    </w:p>
    <w:p>
      <w:pPr>
        <w:pStyle w:val="Defsubpara"/>
      </w:pPr>
      <w:r>
        <w:tab/>
        <w:t>(ii)</w:t>
      </w:r>
      <w:r>
        <w:tab/>
        <w:t>each interest that a proprietor has;</w:t>
      </w:r>
    </w:p>
    <w:p>
      <w:pPr>
        <w:pStyle w:val="Defpara"/>
      </w:pPr>
      <w:r>
        <w:tab/>
      </w:r>
      <w:r>
        <w:tab/>
        <w:t>and</w:t>
      </w:r>
    </w:p>
    <w:p>
      <w:pPr>
        <w:pStyle w:val="Defpara"/>
      </w:pPr>
      <w:r>
        <w:tab/>
        <w:t>(b)</w:t>
      </w:r>
      <w:r>
        <w:tab/>
        <w:t xml:space="preserve">the book referred to in section 143(1) of the Act as to — </w:t>
      </w:r>
    </w:p>
    <w:p>
      <w:pPr>
        <w:pStyle w:val="Defsubpara"/>
      </w:pPr>
      <w:r>
        <w:tab/>
        <w:t>(i)</w:t>
      </w:r>
      <w:r>
        <w:tab/>
        <w:t>the name of each person who is a proprietor; and</w:t>
      </w:r>
    </w:p>
    <w:p>
      <w:pPr>
        <w:pStyle w:val="Defsubpara"/>
      </w:pPr>
      <w:r>
        <w:tab/>
        <w:t>(ii)</w:t>
      </w:r>
      <w:r>
        <w:tab/>
        <w:t>each interest a proprietor has; and</w:t>
      </w:r>
    </w:p>
    <w:p>
      <w:pPr>
        <w:pStyle w:val="Defsubpara"/>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92" w:name="_Toc265673490"/>
      <w:bookmarkStart w:id="93" w:name="_Toc233426743"/>
      <w:r>
        <w:t>12.</w:t>
      </w:r>
      <w:r>
        <w:tab/>
        <w:t>Inspection of information derived from Register</w:t>
      </w:r>
      <w:bookmarkEnd w:id="92"/>
      <w:bookmarkEnd w:id="93"/>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94" w:name="_Toc265673491"/>
      <w:bookmarkStart w:id="95" w:name="_Toc233426744"/>
      <w:r>
        <w:t>13.</w:t>
      </w:r>
      <w:r>
        <w:tab/>
      </w:r>
      <w:bookmarkStart w:id="96" w:name="_Toc498763793"/>
      <w:bookmarkStart w:id="97" w:name="_Toc51564952"/>
      <w:bookmarkStart w:id="98" w:name="_Toc205285861"/>
      <w:r>
        <w:rPr>
          <w:snapToGrid w:val="0"/>
        </w:rPr>
        <w:t>Application for information not to be included in names index</w:t>
      </w:r>
      <w:bookmarkEnd w:id="94"/>
      <w:bookmarkEnd w:id="96"/>
      <w:bookmarkEnd w:id="97"/>
      <w:bookmarkEnd w:id="98"/>
      <w:bookmarkEnd w:id="95"/>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bookmarkStart w:id="99" w:name="_Toc153601537"/>
      <w:bookmarkStart w:id="100" w:name="_Toc160524770"/>
      <w:bookmarkStart w:id="101" w:name="_Toc205285826"/>
      <w:r>
        <w:tab/>
        <w:t>[Regulation 13 inserted in Gazette 22 May 2009 p. 1703-4.]</w:t>
      </w:r>
    </w:p>
    <w:p>
      <w:pPr>
        <w:pStyle w:val="Heading5"/>
      </w:pPr>
      <w:bookmarkStart w:id="102" w:name="_Toc265673492"/>
      <w:bookmarkStart w:id="103" w:name="_Toc233426745"/>
      <w:r>
        <w:t>14.</w:t>
      </w:r>
      <w:r>
        <w:tab/>
        <w:t>Provision of suppressed information to government organisations</w:t>
      </w:r>
      <w:bookmarkEnd w:id="99"/>
      <w:bookmarkEnd w:id="100"/>
      <w:bookmarkEnd w:id="101"/>
      <w:bookmarkEnd w:id="102"/>
      <w:bookmarkEnd w:id="103"/>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pPr>
      <w:r>
        <w:tab/>
        <w:t>[Regulation 14 inserted in Gazette 22 May 2009 p. 1704.]</w:t>
      </w:r>
    </w:p>
    <w:p>
      <w:pPr>
        <w:pStyle w:val="Heading5"/>
      </w:pPr>
      <w:bookmarkStart w:id="104" w:name="_Toc265673493"/>
      <w:bookmarkStart w:id="105" w:name="_Toc233426746"/>
      <w:r>
        <w:t>15.</w:t>
      </w:r>
      <w:r>
        <w:tab/>
        <w:t>Provision of suppressed information to others</w:t>
      </w:r>
      <w:bookmarkEnd w:id="104"/>
      <w:bookmarkEnd w:id="105"/>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6" w:name="_Toc219188527"/>
      <w:bookmarkStart w:id="107" w:name="_Toc220814844"/>
      <w:bookmarkStart w:id="108" w:name="_Toc220830316"/>
      <w:bookmarkStart w:id="109" w:name="_Toc221334339"/>
      <w:bookmarkStart w:id="110" w:name="_Toc230748582"/>
      <w:bookmarkStart w:id="111" w:name="_Toc233426747"/>
      <w:bookmarkStart w:id="112" w:name="_Toc265673494"/>
      <w:bookmarkStart w:id="113" w:name="_Toc80506515"/>
      <w:bookmarkStart w:id="114" w:name="_Toc109199288"/>
      <w:bookmarkStart w:id="115" w:name="_Toc140296824"/>
      <w:bookmarkStart w:id="116" w:name="_Toc140301909"/>
      <w:bookmarkStart w:id="117" w:name="_Toc144701860"/>
      <w:bookmarkStart w:id="118" w:name="_Toc144702236"/>
      <w:bookmarkStart w:id="119" w:name="_Toc149964663"/>
      <w:bookmarkStart w:id="120" w:name="_Toc150077722"/>
      <w:bookmarkStart w:id="121" w:name="_Toc152068353"/>
      <w:bookmarkStart w:id="122" w:name="_Toc155170042"/>
      <w:bookmarkStart w:id="123" w:name="_Toc155170137"/>
      <w:bookmarkStart w:id="124" w:name="_Toc170811859"/>
      <w:bookmarkStart w:id="125" w:name="_Toc171154248"/>
      <w:bookmarkEnd w:id="76"/>
      <w:r>
        <w:rPr>
          <w:rStyle w:val="CharSchNo"/>
        </w:rPr>
        <w:t>Schedule 1</w:t>
      </w:r>
      <w:r>
        <w:t xml:space="preserve"> — </w:t>
      </w:r>
      <w:r>
        <w:rPr>
          <w:rStyle w:val="CharSchText"/>
        </w:rPr>
        <w:t>Fees</w:t>
      </w:r>
      <w:bookmarkEnd w:id="106"/>
      <w:bookmarkEnd w:id="107"/>
      <w:bookmarkEnd w:id="108"/>
      <w:bookmarkEnd w:id="109"/>
      <w:bookmarkEnd w:id="110"/>
      <w:bookmarkEnd w:id="111"/>
      <w:bookmarkEnd w:id="112"/>
    </w:p>
    <w:p>
      <w:pPr>
        <w:pStyle w:val="yShoulderClause"/>
      </w:pPr>
      <w:r>
        <w:t>[r. 9A(1), (2), (3), (4), (5), (6), (7)]</w:t>
      </w:r>
    </w:p>
    <w:p>
      <w:pPr>
        <w:pStyle w:val="yFootnoteheading"/>
      </w:pPr>
      <w:r>
        <w:tab/>
        <w:t>[Heading inserted in Gazette 9 Jan 2009 p. 30; amended in Gazette 22 May 2009 p. 1705.]</w:t>
      </w:r>
    </w:p>
    <w:p>
      <w:pPr>
        <w:pStyle w:val="yHeading3"/>
      </w:pPr>
      <w:bookmarkStart w:id="126" w:name="_Toc219188528"/>
      <w:bookmarkStart w:id="127" w:name="_Toc220814845"/>
      <w:bookmarkStart w:id="128" w:name="_Toc220830317"/>
      <w:bookmarkStart w:id="129" w:name="_Toc221334340"/>
      <w:bookmarkStart w:id="130" w:name="_Toc230748583"/>
      <w:bookmarkStart w:id="131" w:name="_Toc233426748"/>
      <w:bookmarkStart w:id="132" w:name="_Toc265673495"/>
      <w:r>
        <w:rPr>
          <w:rStyle w:val="CharSDivNo"/>
        </w:rPr>
        <w:t>Division 1</w:t>
      </w:r>
      <w:r>
        <w:t> </w:t>
      </w:r>
      <w:r>
        <w:rPr>
          <w:snapToGrid w:val="0"/>
        </w:rPr>
        <w:t>— </w:t>
      </w:r>
      <w:r>
        <w:rPr>
          <w:rStyle w:val="CharSDivText"/>
        </w:rPr>
        <w:t>Registrations and recordings</w:t>
      </w:r>
      <w:bookmarkEnd w:id="126"/>
      <w:bookmarkEnd w:id="127"/>
      <w:bookmarkEnd w:id="128"/>
      <w:bookmarkEnd w:id="129"/>
      <w:bookmarkEnd w:id="130"/>
      <w:bookmarkEnd w:id="131"/>
      <w:bookmarkEnd w:id="132"/>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Of a transfer of a mortgage or charge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first mortgage or charge </w:t>
            </w:r>
            <w:r>
              <w:tab/>
            </w:r>
          </w:p>
        </w:tc>
        <w:tc>
          <w:tcPr>
            <w:tcW w:w="1560" w:type="dxa"/>
          </w:tcPr>
          <w:p>
            <w:pPr>
              <w:pStyle w:val="yTable"/>
              <w:rPr>
                <w:snapToGrid w:val="0"/>
              </w:rPr>
            </w:pPr>
            <w:r>
              <w:t>$</w:t>
            </w:r>
            <w:del w:id="133" w:author="Master Repository Process" w:date="2021-09-25T08:47:00Z">
              <w:r>
                <w:rPr>
                  <w:snapToGrid w:val="0"/>
                </w:rPr>
                <w:delText>110</w:delText>
              </w:r>
            </w:del>
            <w:ins w:id="134" w:author="Master Repository Process" w:date="2021-09-25T08:47:00Z">
              <w:r>
                <w:t>135</w:t>
              </w:r>
            </w:ins>
            <w:r>
              <w:t>.00</w:t>
            </w: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subsequent mortgage or charge </w:t>
            </w:r>
            <w:r>
              <w:tab/>
            </w:r>
          </w:p>
        </w:tc>
        <w:tc>
          <w:tcPr>
            <w:tcW w:w="1560" w:type="dxa"/>
          </w:tcPr>
          <w:p>
            <w:pPr>
              <w:pStyle w:val="yTable"/>
              <w:rPr>
                <w:snapToGrid w:val="0"/>
              </w:rPr>
            </w:pPr>
            <w:r>
              <w:rPr>
                <w:snapToGrid w:val="0"/>
              </w:rPr>
              <w:t>$13.00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Of a transfer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612"/>
                <w:tab w:val="left" w:leader="dot" w:pos="4695"/>
              </w:tabs>
              <w:ind w:left="612" w:hanging="612"/>
            </w:pPr>
            <w:r>
              <w:tab/>
              <w:t>(a)</w:t>
            </w:r>
            <w:r>
              <w:tab/>
              <w:t xml:space="preserve">that is exempt from duty under the </w:t>
            </w:r>
            <w:r>
              <w:rPr>
                <w:i/>
                <w:iCs/>
              </w:rPr>
              <w:t>Stamp Act 1921</w:t>
            </w:r>
            <w:r>
              <w:t xml:space="preserve"> or the </w:t>
            </w:r>
            <w:r>
              <w:rPr>
                <w:i/>
                <w:iCs/>
              </w:rPr>
              <w:t>Duties Act 2008</w:t>
            </w:r>
            <w:r>
              <w:t>; or</w:t>
            </w:r>
            <w:r>
              <w:tab/>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612"/>
                <w:tab w:val="left" w:leader="dot" w:pos="4695"/>
              </w:tabs>
              <w:ind w:left="612" w:hanging="612"/>
            </w:pPr>
            <w:r>
              <w:tab/>
              <w:t>(b)</w:t>
            </w:r>
            <w:r>
              <w:tab/>
              <w:t>on which nominal duty is chargeable under the Duties Act 2008; or</w:t>
            </w:r>
            <w:r>
              <w:tab/>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612"/>
                <w:tab w:val="left" w:leader="dot" w:pos="4695"/>
              </w:tabs>
              <w:ind w:left="612" w:hanging="612"/>
            </w:pPr>
            <w:r>
              <w:tab/>
              <w:t>(c)</w:t>
            </w:r>
            <w:r>
              <w:tab/>
              <w:t xml:space="preserve">on which duty is chargeable under the </w:t>
            </w:r>
            <w:r>
              <w:rPr>
                <w:i/>
                <w:iCs/>
              </w:rPr>
              <w:t>Stamp Act 1921</w:t>
            </w:r>
            <w:r>
              <w:t xml:space="preserve"> Second Schedule item 6 </w:t>
            </w:r>
            <w:r>
              <w:tab/>
            </w:r>
          </w:p>
        </w:tc>
        <w:tc>
          <w:tcPr>
            <w:tcW w:w="1560" w:type="dxa"/>
          </w:tcPr>
          <w:p>
            <w:pPr>
              <w:pStyle w:val="yTable"/>
              <w:rPr>
                <w:snapToGrid w:val="0"/>
              </w:rPr>
            </w:pPr>
            <w:r>
              <w:rPr>
                <w:snapToGrid w:val="0"/>
              </w:rPr>
              <w:br/>
            </w:r>
            <w:r>
              <w:t>$</w:t>
            </w:r>
            <w:del w:id="135" w:author="Master Repository Process" w:date="2021-09-25T08:47:00Z">
              <w:r>
                <w:rPr>
                  <w:snapToGrid w:val="0"/>
                </w:rPr>
                <w:delText>110</w:delText>
              </w:r>
            </w:del>
            <w:ins w:id="136" w:author="Master Repository Process" w:date="2021-09-25T08:47:00Z">
              <w:r>
                <w:t>135</w:t>
              </w:r>
            </w:ins>
            <w:r>
              <w:t>.00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Of a transfer of a lease, surrender, easement or restrictive covenant </w:t>
            </w:r>
            <w:r>
              <w:tab/>
            </w:r>
          </w:p>
        </w:tc>
        <w:tc>
          <w:tcPr>
            <w:tcW w:w="1560" w:type="dxa"/>
          </w:tcPr>
          <w:p>
            <w:pPr>
              <w:pStyle w:val="yTable"/>
              <w:rPr>
                <w:snapToGrid w:val="0"/>
              </w:rPr>
            </w:pPr>
            <w:r>
              <w:rPr>
                <w:snapToGrid w:val="0"/>
              </w:rPr>
              <w:br/>
            </w:r>
            <w:r>
              <w:t>$</w:t>
            </w:r>
            <w:del w:id="137" w:author="Master Repository Process" w:date="2021-09-25T08:47:00Z">
              <w:r>
                <w:delText>110</w:delText>
              </w:r>
            </w:del>
            <w:ins w:id="138" w:author="Master Repository Process" w:date="2021-09-25T08:47:00Z">
              <w:r>
                <w:t>135</w:t>
              </w:r>
            </w:ins>
            <w:r>
              <w:t>.00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ind w:left="12" w:hanging="12"/>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
              <w:rPr>
                <w:snapToGrid w:val="0"/>
                <w:sz w:val="18"/>
              </w:rPr>
            </w:pPr>
          </w:p>
        </w:tc>
      </w:tr>
      <w:tr>
        <w:trPr>
          <w:cantSplit/>
        </w:trPr>
        <w:tc>
          <w:tcPr>
            <w:tcW w:w="600" w:type="dxa"/>
          </w:tcPr>
          <w:p>
            <w:pPr>
              <w:pStyle w:val="yTable"/>
              <w:rPr>
                <w:snapToGrid w:val="0"/>
              </w:rPr>
            </w:pPr>
          </w:p>
        </w:tc>
        <w:tc>
          <w:tcPr>
            <w:tcW w:w="4920" w:type="dxa"/>
          </w:tcPr>
          <w:p>
            <w:pPr>
              <w:pStyle w:val="yTable"/>
              <w:tabs>
                <w:tab w:val="left" w:leader="dot" w:pos="4692"/>
              </w:tabs>
              <w:ind w:left="252"/>
            </w:pPr>
            <w:r>
              <w:rPr>
                <w:spacing w:val="-4"/>
              </w:rPr>
              <w:t xml:space="preserve">does not exceed $85 000 </w:t>
            </w:r>
            <w:r>
              <w:rPr>
                <w:spacing w:val="-4"/>
              </w:rPr>
              <w:tab/>
            </w:r>
          </w:p>
        </w:tc>
        <w:tc>
          <w:tcPr>
            <w:tcW w:w="1560" w:type="dxa"/>
          </w:tcPr>
          <w:p>
            <w:pPr>
              <w:pStyle w:val="yTable"/>
              <w:rPr>
                <w:snapToGrid w:val="0"/>
              </w:rPr>
            </w:pPr>
            <w:r>
              <w:t>$</w:t>
            </w:r>
            <w:del w:id="139" w:author="Master Repository Process" w:date="2021-09-25T08:47:00Z">
              <w:r>
                <w:rPr>
                  <w:snapToGrid w:val="0"/>
                </w:rPr>
                <w:delText>110</w:delText>
              </w:r>
            </w:del>
            <w:ins w:id="140" w:author="Master Repository Process" w:date="2021-09-25T08:47:00Z">
              <w:r>
                <w:t>135</w:t>
              </w:r>
            </w:ins>
            <w:r>
              <w:t>.00</w:t>
            </w:r>
          </w:p>
        </w:tc>
      </w:tr>
      <w:tr>
        <w:trPr>
          <w:cantSplit/>
        </w:trPr>
        <w:tc>
          <w:tcPr>
            <w:tcW w:w="600" w:type="dxa"/>
          </w:tcPr>
          <w:p>
            <w:pPr>
              <w:pStyle w:val="yTable"/>
              <w:rPr>
                <w:snapToGrid w:val="0"/>
              </w:rPr>
            </w:pPr>
          </w:p>
        </w:tc>
        <w:tc>
          <w:tcPr>
            <w:tcW w:w="4920" w:type="dxa"/>
          </w:tcPr>
          <w:p>
            <w:pPr>
              <w:pStyle w:val="yTable"/>
              <w:tabs>
                <w:tab w:val="left" w:leader="dot" w:pos="4692"/>
              </w:tabs>
              <w:ind w:left="252"/>
              <w:rPr>
                <w:spacing w:val="-4"/>
              </w:rPr>
            </w:pPr>
            <w:r>
              <w:t xml:space="preserve">exceeds $85 000 but does not exceed $120 000 </w:t>
            </w:r>
            <w:r>
              <w:tab/>
            </w:r>
          </w:p>
        </w:tc>
        <w:tc>
          <w:tcPr>
            <w:tcW w:w="1560" w:type="dxa"/>
          </w:tcPr>
          <w:p>
            <w:pPr>
              <w:pStyle w:val="yTable"/>
              <w:rPr>
                <w:snapToGrid w:val="0"/>
              </w:rPr>
            </w:pPr>
            <w:r>
              <w:t>$</w:t>
            </w:r>
            <w:del w:id="141" w:author="Master Repository Process" w:date="2021-09-25T08:47:00Z">
              <w:r>
                <w:rPr>
                  <w:snapToGrid w:val="0"/>
                </w:rPr>
                <w:delText>120</w:delText>
              </w:r>
            </w:del>
            <w:ins w:id="142" w:author="Master Repository Process" w:date="2021-09-25T08:47:00Z">
              <w:r>
                <w:t>145</w:t>
              </w:r>
            </w:ins>
            <w:r>
              <w:t>.00</w:t>
            </w:r>
          </w:p>
        </w:tc>
      </w:tr>
      <w:tr>
        <w:trPr>
          <w:cantSplit/>
        </w:trPr>
        <w:tc>
          <w:tcPr>
            <w:tcW w:w="600" w:type="dxa"/>
          </w:tcPr>
          <w:p>
            <w:pPr>
              <w:pStyle w:val="yTable"/>
              <w:rPr>
                <w:snapToGrid w:val="0"/>
              </w:rPr>
            </w:pPr>
          </w:p>
        </w:tc>
        <w:tc>
          <w:tcPr>
            <w:tcW w:w="4920" w:type="dxa"/>
          </w:tcPr>
          <w:p>
            <w:pPr>
              <w:pStyle w:val="yTable"/>
              <w:tabs>
                <w:tab w:val="left" w:leader="dot" w:pos="4692"/>
              </w:tabs>
              <w:ind w:left="252"/>
              <w:rPr>
                <w:spacing w:val="-4"/>
              </w:rPr>
            </w:pPr>
            <w:r>
              <w:t>exceeds</w:t>
            </w:r>
            <w:r>
              <w:rPr>
                <w:spacing w:val="-4"/>
              </w:rPr>
              <w:t xml:space="preserve"> $120 000 but does not exceed $200 000 </w:t>
            </w:r>
            <w:r>
              <w:rPr>
                <w:spacing w:val="-4"/>
              </w:rPr>
              <w:tab/>
            </w:r>
          </w:p>
        </w:tc>
        <w:tc>
          <w:tcPr>
            <w:tcW w:w="1560" w:type="dxa"/>
          </w:tcPr>
          <w:p>
            <w:pPr>
              <w:pStyle w:val="yTable"/>
              <w:rPr>
                <w:snapToGrid w:val="0"/>
              </w:rPr>
            </w:pPr>
            <w:r>
              <w:t>$</w:t>
            </w:r>
            <w:del w:id="143" w:author="Master Repository Process" w:date="2021-09-25T08:47:00Z">
              <w:r>
                <w:rPr>
                  <w:snapToGrid w:val="0"/>
                </w:rPr>
                <w:delText>140</w:delText>
              </w:r>
            </w:del>
            <w:ins w:id="144" w:author="Master Repository Process" w:date="2021-09-25T08:47:00Z">
              <w:r>
                <w:t>165</w:t>
              </w:r>
            </w:ins>
            <w:r>
              <w:t>.00</w:t>
            </w:r>
          </w:p>
        </w:tc>
      </w:tr>
      <w:tr>
        <w:trPr>
          <w:cantSplit/>
        </w:trPr>
        <w:tc>
          <w:tcPr>
            <w:tcW w:w="600" w:type="dxa"/>
          </w:tcPr>
          <w:p>
            <w:pPr>
              <w:pStyle w:val="yTable"/>
              <w:rPr>
                <w:snapToGrid w:val="0"/>
              </w:rPr>
            </w:pPr>
          </w:p>
        </w:tc>
        <w:tc>
          <w:tcPr>
            <w:tcW w:w="4920" w:type="dxa"/>
          </w:tcPr>
          <w:p>
            <w:pPr>
              <w:pStyle w:val="yTable"/>
              <w:tabs>
                <w:tab w:val="left" w:leader="dot" w:pos="4692"/>
              </w:tabs>
              <w:rPr>
                <w:spacing w:val="-4"/>
              </w:rPr>
            </w:pPr>
            <w:r>
              <w:t xml:space="preserve">plus, for each whole or part of $100 000 above </w:t>
            </w:r>
            <w:r>
              <w:br/>
              <w:t xml:space="preserve">$200 000 </w:t>
            </w:r>
            <w:r>
              <w:tab/>
            </w:r>
          </w:p>
        </w:tc>
        <w:tc>
          <w:tcPr>
            <w:tcW w:w="1560" w:type="dxa"/>
          </w:tcPr>
          <w:p>
            <w:pPr>
              <w:pStyle w:val="yTable"/>
              <w:rPr>
                <w:snapToGrid w:val="0"/>
              </w:rPr>
            </w:pPr>
            <w:r>
              <w:rPr>
                <w:snapToGrid w:val="0"/>
              </w:rPr>
              <w:br/>
              <w:t>$20.00</w:t>
            </w:r>
          </w:p>
        </w:tc>
      </w:tr>
      <w:tr>
        <w:trPr>
          <w:cantSplit/>
        </w:trPr>
        <w:tc>
          <w:tcPr>
            <w:tcW w:w="600" w:type="dxa"/>
          </w:tcPr>
          <w:p>
            <w:pPr>
              <w:pStyle w:val="yTable"/>
              <w:rPr>
                <w:snapToGrid w:val="0"/>
              </w:rPr>
            </w:pPr>
          </w:p>
        </w:tc>
        <w:tc>
          <w:tcPr>
            <w:tcW w:w="4920" w:type="dxa"/>
          </w:tcPr>
          <w:p>
            <w:pPr>
              <w:pStyle w:val="zyTableNAm"/>
              <w:rPr>
                <w:sz w:val="18"/>
              </w:rPr>
            </w:pPr>
            <w:r>
              <w:rPr>
                <w:sz w:val="18"/>
              </w:rPr>
              <w:t>Note:</w:t>
            </w:r>
            <w:r>
              <w:rPr>
                <w:sz w:val="18"/>
              </w:rPr>
              <w:tab/>
              <w:t>Where —</w:t>
            </w:r>
          </w:p>
          <w:p>
            <w:pPr>
              <w:pStyle w:val="zyTableNAm"/>
              <w:tabs>
                <w:tab w:val="clear" w:pos="567"/>
                <w:tab w:val="left" w:pos="601"/>
                <w:tab w:val="left" w:pos="1026"/>
              </w:tabs>
              <w:ind w:left="1026" w:hanging="1026"/>
              <w:rPr>
                <w:sz w:val="18"/>
              </w:rPr>
            </w:pPr>
            <w:r>
              <w:rPr>
                <w:sz w:val="18"/>
              </w:rPr>
              <w:tab/>
              <w:t>(a)</w:t>
            </w:r>
            <w:r>
              <w:rPr>
                <w:sz w:val="18"/>
              </w:rPr>
              <w:tab/>
              <w:t>stamp duty is assessed on a parcel of land; and</w:t>
            </w:r>
          </w:p>
          <w:p>
            <w:pPr>
              <w:pStyle w:val="zyTableNAm"/>
              <w:tabs>
                <w:tab w:val="clear" w:pos="567"/>
                <w:tab w:val="left" w:pos="601"/>
                <w:tab w:val="left" w:pos="1026"/>
              </w:tabs>
              <w:ind w:left="1026" w:hanging="1026"/>
              <w:rPr>
                <w:sz w:val="18"/>
              </w:rPr>
            </w:pPr>
            <w:r>
              <w:rPr>
                <w:sz w:val="18"/>
              </w:rPr>
              <w:tab/>
              <w:t>(b)</w:t>
            </w:r>
            <w:r>
              <w:rPr>
                <w:sz w:val="18"/>
              </w:rPr>
              <w:tab/>
              <w:t>transfers are lodged for parts of that parcel; and</w:t>
            </w:r>
          </w:p>
          <w:p>
            <w:pPr>
              <w:pStyle w:val="zyTableNAm"/>
              <w:tabs>
                <w:tab w:val="clear" w:pos="567"/>
                <w:tab w:val="left" w:pos="601"/>
                <w:tab w:val="left" w:pos="1026"/>
              </w:tabs>
              <w:ind w:left="1026" w:hanging="1026"/>
              <w:rPr>
                <w:spacing w:val="-4"/>
              </w:rPr>
            </w:pPr>
            <w:r>
              <w:rPr>
                <w:sz w:val="18"/>
              </w:rPr>
              <w:tab/>
              <w:t>(c)</w:t>
            </w:r>
            <w:r>
              <w:rPr>
                <w:sz w:val="18"/>
              </w:rPr>
              <w:tab/>
              <w:t>a separate value for each part is not allocated in the contract,</w:t>
            </w:r>
          </w:p>
        </w:tc>
        <w:tc>
          <w:tcPr>
            <w:tcW w:w="1560" w:type="dxa"/>
          </w:tcPr>
          <w:p>
            <w:pPr>
              <w:pStyle w:val="yTable"/>
              <w:rPr>
                <w:snapToGrid w:val="0"/>
              </w:rPr>
            </w:pPr>
          </w:p>
        </w:tc>
      </w:tr>
    </w:tbl>
    <w:p>
      <w:pPr>
        <w:rPr>
          <w:del w:id="145" w:author="Master Repository Process" w:date="2021-09-25T08:47:00Z"/>
        </w:rPr>
      </w:pP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p>
        </w:tc>
        <w:tc>
          <w:tcPr>
            <w:tcW w:w="4920" w:type="dxa"/>
          </w:tcPr>
          <w:p>
            <w:pPr>
              <w:pStyle w:val="zyTableNAm"/>
              <w:tabs>
                <w:tab w:val="left" w:leader="dot" w:pos="4692"/>
              </w:tabs>
              <w:ind w:left="567" w:hanging="567"/>
              <w:rPr>
                <w:sz w:val="18"/>
              </w:rPr>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tcPr>
          <w:p>
            <w:pPr>
              <w:pStyle w:val="yTable"/>
              <w:tabs>
                <w:tab w:val="left" w:pos="4692"/>
              </w:tabs>
              <w:rPr>
                <w:sz w:val="18"/>
              </w:rPr>
            </w:pPr>
          </w:p>
          <w:p>
            <w:pPr>
              <w:pStyle w:val="yTable"/>
              <w:tabs>
                <w:tab w:val="left" w:pos="4692"/>
              </w:tabs>
              <w:rPr>
                <w:sz w:val="18"/>
              </w:rPr>
            </w:pPr>
          </w:p>
          <w:p>
            <w:pPr>
              <w:pStyle w:val="yTable"/>
              <w:tabs>
                <w:tab w:val="left" w:pos="4692"/>
              </w:tabs>
              <w:rPr>
                <w:sz w:val="18"/>
              </w:rPr>
            </w:pPr>
          </w:p>
          <w:p>
            <w:pPr>
              <w:pStyle w:val="yTable"/>
              <w:tabs>
                <w:tab w:val="left" w:pos="4692"/>
              </w:tabs>
              <w:rPr>
                <w:sz w:val="18"/>
              </w:rPr>
            </w:pPr>
          </w:p>
          <w:p>
            <w:pPr>
              <w:pStyle w:val="yTable"/>
              <w:tabs>
                <w:tab w:val="left" w:pos="4692"/>
              </w:tabs>
              <w:rPr>
                <w:sz w:val="18"/>
              </w:rPr>
            </w:pPr>
          </w:p>
          <w:p>
            <w:pPr>
              <w:pStyle w:val="yTable"/>
              <w:tabs>
                <w:tab w:val="left" w:pos="4692"/>
              </w:tabs>
              <w:rPr>
                <w:snapToGrid w:val="0"/>
              </w:rPr>
            </w:pPr>
            <w:r>
              <w:t>$</w:t>
            </w:r>
            <w:del w:id="146" w:author="Master Repository Process" w:date="2021-09-25T08:47:00Z">
              <w:r>
                <w:rPr>
                  <w:snapToGrid w:val="0"/>
                </w:rPr>
                <w:delText>110</w:delText>
              </w:r>
            </w:del>
            <w:ins w:id="147" w:author="Master Repository Process" w:date="2021-09-25T08:47:00Z">
              <w:r>
                <w:t>135</w:t>
              </w:r>
            </w:ins>
            <w:r>
              <w:t>.00</w:t>
            </w:r>
          </w:p>
        </w:tc>
      </w:tr>
      <w:tr>
        <w:trPr>
          <w:cantSplit/>
        </w:trPr>
        <w:tc>
          <w:tcPr>
            <w:tcW w:w="5520" w:type="dxa"/>
            <w:gridSpan w:val="2"/>
          </w:tcPr>
          <w:p>
            <w:pPr>
              <w:pStyle w:val="zyTableNAm"/>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
              <w:rPr>
                <w:snapToGrid w:val="0"/>
              </w:rPr>
            </w:pP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2"/>
              </w:tabs>
            </w:pPr>
            <w:r>
              <w:t>Of a mortgage or charge or of a whole or partial discharge of a mortgage or charge — for each interest</w:t>
            </w:r>
            <w:r>
              <w:rPr>
                <w:snapToGrid w:val="0"/>
                <w:sz w:val="24"/>
              </w:rPr>
              <w:t> </w:t>
            </w:r>
            <w:r>
              <w:tab/>
            </w:r>
          </w:p>
        </w:tc>
        <w:tc>
          <w:tcPr>
            <w:tcW w:w="1560" w:type="dxa"/>
          </w:tcPr>
          <w:p>
            <w:pPr>
              <w:pStyle w:val="yTable"/>
              <w:rPr>
                <w:snapToGrid w:val="0"/>
              </w:rPr>
            </w:pPr>
            <w:r>
              <w:rPr>
                <w:snapToGrid w:val="0"/>
              </w:rPr>
              <w:br/>
            </w:r>
            <w:r>
              <w:rPr>
                <w:snapToGrid w:val="0"/>
              </w:rPr>
              <w:br/>
            </w:r>
            <w:r>
              <w:t>$</w:t>
            </w:r>
            <w:del w:id="148" w:author="Master Repository Process" w:date="2021-09-25T08:47:00Z">
              <w:r>
                <w:delText>110</w:delText>
              </w:r>
            </w:del>
            <w:ins w:id="149" w:author="Master Repository Process" w:date="2021-09-25T08:47:00Z">
              <w:r>
                <w:t>135</w:t>
              </w:r>
            </w:ins>
            <w:r>
              <w:t>.00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2"/>
              </w:tabs>
            </w:pPr>
            <w:r>
              <w:t xml:space="preserve">Of an extension of a mortgage or charge — for each interest </w:t>
            </w:r>
            <w:r>
              <w:tab/>
            </w:r>
          </w:p>
        </w:tc>
        <w:tc>
          <w:tcPr>
            <w:tcW w:w="1560" w:type="dxa"/>
          </w:tcPr>
          <w:p>
            <w:pPr>
              <w:pStyle w:val="yTable"/>
              <w:rPr>
                <w:snapToGrid w:val="0"/>
              </w:rPr>
            </w:pPr>
            <w:r>
              <w:rPr>
                <w:snapToGrid w:val="0"/>
              </w:rPr>
              <w:br/>
            </w:r>
            <w:r>
              <w:t>$</w:t>
            </w:r>
            <w:del w:id="150" w:author="Master Repository Process" w:date="2021-09-25T08:47:00Z">
              <w:r>
                <w:delText>110</w:delText>
              </w:r>
            </w:del>
            <w:ins w:id="151" w:author="Master Repository Process" w:date="2021-09-25T08:47:00Z">
              <w:r>
                <w:t>135</w:t>
              </w:r>
            </w:ins>
            <w:r>
              <w:t>.00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2"/>
              </w:tabs>
            </w:pPr>
            <w:r>
              <w:t>Of a Crown lease or of a freehold lease or sub</w:t>
            </w:r>
            <w:r>
              <w:noBreakHyphen/>
              <w:t xml:space="preserve">lease or extension of a freehold lease </w:t>
            </w:r>
            <w:r>
              <w:tab/>
            </w:r>
          </w:p>
        </w:tc>
        <w:tc>
          <w:tcPr>
            <w:tcW w:w="1560" w:type="dxa"/>
          </w:tcPr>
          <w:p>
            <w:pPr>
              <w:pStyle w:val="yTable"/>
              <w:rPr>
                <w:snapToGrid w:val="0"/>
              </w:rPr>
            </w:pPr>
            <w:r>
              <w:rPr>
                <w:snapToGrid w:val="0"/>
              </w:rPr>
              <w:br/>
            </w:r>
            <w:r>
              <w:t>$</w:t>
            </w:r>
            <w:del w:id="152" w:author="Master Repository Process" w:date="2021-09-25T08:47:00Z">
              <w:r>
                <w:delText>110</w:delText>
              </w:r>
            </w:del>
            <w:ins w:id="153" w:author="Master Repository Process" w:date="2021-09-25T08:47:00Z">
              <w:r>
                <w:t>135</w:t>
              </w:r>
            </w:ins>
            <w:r>
              <w:t>.00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2"/>
              </w:tabs>
            </w:pPr>
            <w:r>
              <w:t xml:space="preserve">Of a memorial or notification under any State or Commonwealth Act (unless exempted from payment under that Act) </w:t>
            </w:r>
            <w:r>
              <w:tab/>
            </w:r>
          </w:p>
        </w:tc>
        <w:tc>
          <w:tcPr>
            <w:tcW w:w="1560" w:type="dxa"/>
          </w:tcPr>
          <w:p>
            <w:pPr>
              <w:pStyle w:val="yTable"/>
              <w:rPr>
                <w:snapToGrid w:val="0"/>
              </w:rPr>
            </w:pPr>
            <w:r>
              <w:rPr>
                <w:snapToGrid w:val="0"/>
              </w:rPr>
              <w:br/>
            </w:r>
            <w:r>
              <w:rPr>
                <w:snapToGrid w:val="0"/>
              </w:rPr>
              <w:br/>
            </w:r>
            <w:r>
              <w:t>$</w:t>
            </w:r>
            <w:del w:id="154" w:author="Master Repository Process" w:date="2021-09-25T08:47:00Z">
              <w:r>
                <w:delText>110</w:delText>
              </w:r>
            </w:del>
            <w:ins w:id="155" w:author="Master Repository Process" w:date="2021-09-25T08:47:00Z">
              <w:r>
                <w:t>135</w:t>
              </w:r>
            </w:ins>
            <w:r>
              <w:t>.00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2"/>
              </w:tabs>
            </w:pPr>
            <w:r>
              <w:t xml:space="preserve">Of an order of the Supreme Court, the District Court or the Magistrates Court </w:t>
            </w:r>
            <w:r>
              <w:tab/>
            </w:r>
          </w:p>
        </w:tc>
        <w:tc>
          <w:tcPr>
            <w:tcW w:w="1560" w:type="dxa"/>
          </w:tcPr>
          <w:p>
            <w:pPr>
              <w:pStyle w:val="yTable"/>
              <w:rPr>
                <w:snapToGrid w:val="0"/>
              </w:rPr>
            </w:pPr>
            <w:r>
              <w:rPr>
                <w:snapToGrid w:val="0"/>
              </w:rPr>
              <w:br/>
            </w:r>
            <w:r>
              <w:t>$</w:t>
            </w:r>
            <w:del w:id="156" w:author="Master Repository Process" w:date="2021-09-25T08:47:00Z">
              <w:r>
                <w:delText>110</w:delText>
              </w:r>
            </w:del>
            <w:ins w:id="157" w:author="Master Repository Process" w:date="2021-09-25T08:47:00Z">
              <w:r>
                <w:t>135</w:t>
              </w:r>
            </w:ins>
            <w:r>
              <w:t>.00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2"/>
              </w:tabs>
            </w:pPr>
            <w:r>
              <w:t xml:space="preserve">Of revocation of a power of attorney </w:t>
            </w:r>
            <w:r>
              <w:tab/>
            </w:r>
          </w:p>
        </w:tc>
        <w:tc>
          <w:tcPr>
            <w:tcW w:w="1560" w:type="dxa"/>
          </w:tcPr>
          <w:p>
            <w:pPr>
              <w:pStyle w:val="yTable"/>
              <w:rPr>
                <w:snapToGrid w:val="0"/>
              </w:rPr>
            </w:pPr>
            <w:r>
              <w:t>$</w:t>
            </w:r>
            <w:del w:id="158" w:author="Master Repository Process" w:date="2021-09-25T08:47:00Z">
              <w:r>
                <w:delText>110</w:delText>
              </w:r>
            </w:del>
            <w:ins w:id="159" w:author="Master Repository Process" w:date="2021-09-25T08:47:00Z">
              <w:r>
                <w:t>135</w:t>
              </w:r>
            </w:ins>
            <w:r>
              <w:t>.00</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2"/>
              </w:tabs>
            </w:pPr>
            <w:r>
              <w:t xml:space="preserve">Of an instrument not specifically provided for in this Division </w:t>
            </w:r>
            <w:r>
              <w:tab/>
            </w:r>
          </w:p>
        </w:tc>
        <w:tc>
          <w:tcPr>
            <w:tcW w:w="1560" w:type="dxa"/>
          </w:tcPr>
          <w:p>
            <w:pPr>
              <w:pStyle w:val="yTable"/>
              <w:rPr>
                <w:snapToGrid w:val="0"/>
              </w:rPr>
            </w:pPr>
            <w:r>
              <w:rPr>
                <w:snapToGrid w:val="0"/>
              </w:rPr>
              <w:br/>
            </w:r>
            <w:r>
              <w:t>$</w:t>
            </w:r>
            <w:del w:id="160" w:author="Master Repository Process" w:date="2021-09-25T08:47:00Z">
              <w:r>
                <w:delText>110</w:delText>
              </w:r>
            </w:del>
            <w:ins w:id="161" w:author="Master Repository Process" w:date="2021-09-25T08:47:00Z">
              <w:r>
                <w:t>135</w:t>
              </w:r>
            </w:ins>
            <w:r>
              <w:t>.00</w:t>
            </w:r>
          </w:p>
        </w:tc>
      </w:tr>
    </w:tbl>
    <w:p>
      <w:pPr>
        <w:pStyle w:val="yFootnotesection"/>
      </w:pPr>
      <w:r>
        <w:tab/>
        <w:t>[Division 1 inserted in Gazette 9 Jan 2009 p. 30-1; amended in Gazette 19 Jun 2009 p. 2236</w:t>
      </w:r>
      <w:r>
        <w:noBreakHyphen/>
        <w:t>7 and 2238</w:t>
      </w:r>
      <w:r>
        <w:noBreakHyphen/>
        <w:t>9</w:t>
      </w:r>
      <w:ins w:id="162" w:author="Master Repository Process" w:date="2021-09-25T08:47:00Z">
        <w:r>
          <w:t>; 18 Jun 2010 p. 2679-80</w:t>
        </w:r>
      </w:ins>
      <w:r>
        <w:t>.]</w:t>
      </w:r>
    </w:p>
    <w:p>
      <w:pPr>
        <w:pStyle w:val="yHeading3"/>
      </w:pPr>
      <w:bookmarkStart w:id="163" w:name="_Toc219188529"/>
      <w:bookmarkStart w:id="164" w:name="_Toc220814846"/>
      <w:bookmarkStart w:id="165" w:name="_Toc220830318"/>
      <w:bookmarkStart w:id="166" w:name="_Toc221334341"/>
      <w:bookmarkStart w:id="167" w:name="_Toc230748584"/>
      <w:bookmarkStart w:id="168" w:name="_Toc233426749"/>
      <w:bookmarkStart w:id="169" w:name="_Toc265673496"/>
      <w:r>
        <w:rPr>
          <w:rStyle w:val="CharSDivNo"/>
        </w:rPr>
        <w:t>Division 2</w:t>
      </w:r>
      <w:r>
        <w:t> — </w:t>
      </w:r>
      <w:r>
        <w:rPr>
          <w:rStyle w:val="CharSDivText"/>
        </w:rPr>
        <w:t>Lodgments</w:t>
      </w:r>
      <w:bookmarkEnd w:id="163"/>
      <w:bookmarkEnd w:id="164"/>
      <w:bookmarkEnd w:id="165"/>
      <w:bookmarkEnd w:id="166"/>
      <w:bookmarkEnd w:id="167"/>
      <w:bookmarkEnd w:id="168"/>
      <w:bookmarkEnd w:id="169"/>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Of a caveat, a power of attorney or a declaration of trust ...........................................................................</w:t>
            </w:r>
          </w:p>
        </w:tc>
        <w:tc>
          <w:tcPr>
            <w:tcW w:w="1560" w:type="dxa"/>
          </w:tcPr>
          <w:p>
            <w:pPr>
              <w:pStyle w:val="yTable"/>
              <w:rPr>
                <w:snapToGrid w:val="0"/>
              </w:rPr>
            </w:pPr>
            <w:r>
              <w:rPr>
                <w:snapToGrid w:val="0"/>
              </w:rPr>
              <w:br/>
            </w:r>
            <w:r>
              <w:t>$</w:t>
            </w:r>
            <w:del w:id="170" w:author="Master Repository Process" w:date="2021-09-25T08:47:00Z">
              <w:r>
                <w:delText>110</w:delText>
              </w:r>
            </w:del>
            <w:ins w:id="171" w:author="Master Repository Process" w:date="2021-09-25T08:47:00Z">
              <w:r>
                <w:t>135</w:t>
              </w:r>
            </w:ins>
            <w:r>
              <w:t>.00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Of a deposited plan of Crown land that is not a subdivision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ind w:left="252" w:hanging="240"/>
            </w:pPr>
            <w:r>
              <w:tab/>
              <w:t>(a)</w:t>
            </w:r>
            <w:r>
              <w:tab/>
              <w:t xml:space="preserve">general fee </w:t>
            </w:r>
            <w:r>
              <w:tab/>
            </w:r>
          </w:p>
        </w:tc>
        <w:tc>
          <w:tcPr>
            <w:tcW w:w="1560" w:type="dxa"/>
          </w:tcPr>
          <w:p>
            <w:pPr>
              <w:pStyle w:val="yTable"/>
              <w:rPr>
                <w:snapToGrid w:val="0"/>
              </w:rPr>
            </w:pPr>
            <w:r>
              <w:t>$</w:t>
            </w:r>
            <w:del w:id="172" w:author="Master Repository Process" w:date="2021-09-25T08:47:00Z">
              <w:r>
                <w:rPr>
                  <w:snapToGrid w:val="0"/>
                </w:rPr>
                <w:delText>204</w:delText>
              </w:r>
            </w:del>
            <w:ins w:id="173" w:author="Master Repository Process" w:date="2021-09-25T08:47:00Z">
              <w:r>
                <w:t>213</w:t>
              </w:r>
            </w:ins>
            <w:r>
              <w:t>.00</w:t>
            </w: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ind w:left="252" w:hanging="240"/>
            </w:pPr>
            <w:r>
              <w:tab/>
              <w:t>(b)</w:t>
            </w:r>
            <w:r>
              <w:tab/>
              <w:t xml:space="preserve">for each lot </w:t>
            </w:r>
            <w:r>
              <w:tab/>
            </w:r>
          </w:p>
        </w:tc>
        <w:tc>
          <w:tcPr>
            <w:tcW w:w="1560" w:type="dxa"/>
          </w:tcPr>
          <w:p>
            <w:pPr>
              <w:pStyle w:val="yTable"/>
              <w:rPr>
                <w:snapToGrid w:val="0"/>
              </w:rPr>
            </w:pPr>
            <w:r>
              <w:t>$</w:t>
            </w:r>
            <w:del w:id="174" w:author="Master Repository Process" w:date="2021-09-25T08:47:00Z">
              <w:r>
                <w:rPr>
                  <w:snapToGrid w:val="0"/>
                </w:rPr>
                <w:delText>56</w:delText>
              </w:r>
            </w:del>
            <w:ins w:id="175" w:author="Master Repository Process" w:date="2021-09-25T08:47:00Z">
              <w:r>
                <w:t>58</w:t>
              </w:r>
            </w:ins>
            <w:r>
              <w:t>.00</w:t>
            </w: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ind w:left="252" w:hanging="240"/>
            </w:pPr>
            <w:r>
              <w:tab/>
              <w:t>(c)</w:t>
            </w:r>
            <w:r>
              <w:tab/>
              <w:t xml:space="preserve">for each sheet in addition to the first sheet </w:t>
            </w:r>
            <w:r>
              <w:tab/>
            </w:r>
          </w:p>
        </w:tc>
        <w:tc>
          <w:tcPr>
            <w:tcW w:w="1560" w:type="dxa"/>
          </w:tcPr>
          <w:p>
            <w:pPr>
              <w:pStyle w:val="yTable"/>
              <w:rPr>
                <w:snapToGrid w:val="0"/>
              </w:rPr>
            </w:pPr>
            <w:r>
              <w:t>$</w:t>
            </w:r>
            <w:del w:id="176" w:author="Master Repository Process" w:date="2021-09-25T08:47:00Z">
              <w:r>
                <w:rPr>
                  <w:snapToGrid w:val="0"/>
                </w:rPr>
                <w:delText>204</w:delText>
              </w:r>
            </w:del>
            <w:ins w:id="177" w:author="Master Repository Process" w:date="2021-09-25T08:47:00Z">
              <w:r>
                <w:t>213</w:t>
              </w:r>
            </w:ins>
            <w:r>
              <w:t>.00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Of any other deposited plan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pPr>
            <w:r>
              <w:tab/>
              <w:t>(a)</w:t>
            </w:r>
            <w:r>
              <w:tab/>
              <w:t xml:space="preserve">general fee </w:t>
            </w:r>
            <w:r>
              <w:tab/>
            </w:r>
          </w:p>
        </w:tc>
        <w:tc>
          <w:tcPr>
            <w:tcW w:w="1560" w:type="dxa"/>
          </w:tcPr>
          <w:p>
            <w:pPr>
              <w:pStyle w:val="yTable"/>
              <w:rPr>
                <w:snapToGrid w:val="0"/>
              </w:rPr>
            </w:pPr>
            <w:r>
              <w:t>$</w:t>
            </w:r>
            <w:del w:id="178" w:author="Master Repository Process" w:date="2021-09-25T08:47:00Z">
              <w:r>
                <w:rPr>
                  <w:snapToGrid w:val="0"/>
                </w:rPr>
                <w:delText>204</w:delText>
              </w:r>
            </w:del>
            <w:ins w:id="179" w:author="Master Repository Process" w:date="2021-09-25T08:47:00Z">
              <w:r>
                <w:t>213</w:t>
              </w:r>
            </w:ins>
            <w:r>
              <w:t>.00</w:t>
            </w:r>
          </w:p>
        </w:tc>
      </w:tr>
      <w:tr>
        <w:trPr>
          <w:cantSplit/>
        </w:trPr>
        <w:tc>
          <w:tcPr>
            <w:tcW w:w="600" w:type="dxa"/>
          </w:tcPr>
          <w:p>
            <w:pPr>
              <w:pStyle w:val="yTable"/>
              <w:rPr>
                <w:snapToGrid w:val="0"/>
              </w:rPr>
            </w:pPr>
          </w:p>
        </w:tc>
        <w:tc>
          <w:tcPr>
            <w:tcW w:w="4920" w:type="dxa"/>
          </w:tcPr>
          <w:p>
            <w:pPr>
              <w:pStyle w:val="yTable"/>
              <w:tabs>
                <w:tab w:val="left" w:pos="732"/>
                <w:tab w:val="left" w:leader="dot" w:pos="4695"/>
              </w:tabs>
              <w:ind w:left="732" w:hanging="480"/>
            </w:pPr>
            <w:r>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
              <w:rPr>
                <w:snapToGrid w:val="0"/>
              </w:rPr>
            </w:pPr>
            <w:r>
              <w:rPr>
                <w:snapToGrid w:val="0"/>
              </w:rPr>
              <w:br/>
            </w:r>
            <w:r>
              <w:rPr>
                <w:snapToGrid w:val="0"/>
              </w:rPr>
              <w:br/>
            </w:r>
            <w:r>
              <w:rPr>
                <w:snapToGrid w:val="0"/>
              </w:rPr>
              <w:br/>
            </w:r>
            <w:r>
              <w:t>$</w:t>
            </w:r>
            <w:del w:id="180" w:author="Master Repository Process" w:date="2021-09-25T08:47:00Z">
              <w:r>
                <w:rPr>
                  <w:snapToGrid w:val="0"/>
                </w:rPr>
                <w:delText>56</w:delText>
              </w:r>
            </w:del>
            <w:ins w:id="181" w:author="Master Repository Process" w:date="2021-09-25T08:47:00Z">
              <w:r>
                <w:t>58</w:t>
              </w:r>
            </w:ins>
            <w:r>
              <w:t>.00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Of a replacement plan </w:t>
            </w:r>
            <w:r>
              <w:tab/>
            </w:r>
          </w:p>
        </w:tc>
        <w:tc>
          <w:tcPr>
            <w:tcW w:w="1560" w:type="dxa"/>
          </w:tcPr>
          <w:p>
            <w:pPr>
              <w:pStyle w:val="yTable"/>
              <w:rPr>
                <w:snapToGrid w:val="0"/>
              </w:rPr>
            </w:pPr>
            <w:r>
              <w:t>$</w:t>
            </w:r>
            <w:del w:id="182" w:author="Master Repository Process" w:date="2021-09-25T08:47:00Z">
              <w:r>
                <w:rPr>
                  <w:snapToGrid w:val="0"/>
                </w:rPr>
                <w:delText>204</w:delText>
              </w:r>
            </w:del>
            <w:ins w:id="183" w:author="Master Repository Process" w:date="2021-09-25T08:47:00Z">
              <w:r>
                <w:t>213</w:t>
              </w:r>
            </w:ins>
            <w:r>
              <w:t>.00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Of a duplicate certificate of title or lease for the registration or recording of a dealing lodged by a third party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ind w:left="601" w:hanging="601"/>
            </w:pPr>
            <w:r>
              <w:tab/>
              <w:t>(a)</w:t>
            </w:r>
            <w:r>
              <w:tab/>
              <w:t xml:space="preserve">for the first certificate of title or lease </w:t>
            </w:r>
            <w:r>
              <w:tab/>
            </w:r>
          </w:p>
        </w:tc>
        <w:tc>
          <w:tcPr>
            <w:tcW w:w="1560" w:type="dxa"/>
          </w:tcPr>
          <w:p>
            <w:pPr>
              <w:pStyle w:val="yTable"/>
              <w:rPr>
                <w:snapToGrid w:val="0"/>
              </w:rPr>
            </w:pPr>
            <w:r>
              <w:t>$</w:t>
            </w:r>
            <w:del w:id="184" w:author="Master Repository Process" w:date="2021-09-25T08:47:00Z">
              <w:r>
                <w:rPr>
                  <w:snapToGrid w:val="0"/>
                </w:rPr>
                <w:delText>55.00</w:delText>
              </w:r>
            </w:del>
            <w:ins w:id="185" w:author="Master Repository Process" w:date="2021-09-25T08:47:00Z">
              <w:r>
                <w:t>67.50</w:t>
              </w:r>
            </w:ins>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(b)</w:t>
            </w:r>
            <w:r>
              <w:tab/>
              <w:t>for each subsequent certificate of title or lease </w:t>
            </w:r>
            <w:r>
              <w:tab/>
            </w:r>
          </w:p>
        </w:tc>
        <w:tc>
          <w:tcPr>
            <w:tcW w:w="1560" w:type="dxa"/>
          </w:tcPr>
          <w:p>
            <w:pPr>
              <w:pStyle w:val="yTable"/>
              <w:rPr>
                <w:snapToGrid w:val="0"/>
              </w:rPr>
            </w:pPr>
            <w:r>
              <w:rPr>
                <w:snapToGrid w:val="0"/>
              </w:rPr>
              <w:br/>
              <w:t>$6.00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Of a memorandum within the meaning of section 54(1) of the Act — section 54(2) of the Act </w:t>
            </w:r>
            <w:r>
              <w:tab/>
            </w:r>
          </w:p>
        </w:tc>
        <w:tc>
          <w:tcPr>
            <w:tcW w:w="1560" w:type="dxa"/>
          </w:tcPr>
          <w:p>
            <w:pPr>
              <w:pStyle w:val="yTable"/>
              <w:rPr>
                <w:snapToGrid w:val="0"/>
              </w:rPr>
            </w:pPr>
            <w:r>
              <w:rPr>
                <w:snapToGrid w:val="0"/>
              </w:rPr>
              <w:br/>
            </w:r>
            <w:r>
              <w:t>$</w:t>
            </w:r>
            <w:del w:id="186" w:author="Master Repository Process" w:date="2021-09-25T08:47:00Z">
              <w:r>
                <w:delText>110</w:delText>
              </w:r>
            </w:del>
            <w:ins w:id="187" w:author="Master Repository Process" w:date="2021-09-25T08:47:00Z">
              <w:r>
                <w:t>135</w:t>
              </w:r>
            </w:ins>
            <w:r>
              <w:t>.00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Of a form for the notification of a factor affecting the use or enjoyment of land — section 70A(1) of the Act </w:t>
            </w:r>
            <w:r>
              <w:tab/>
            </w:r>
          </w:p>
        </w:tc>
        <w:tc>
          <w:tcPr>
            <w:tcW w:w="1560" w:type="dxa"/>
          </w:tcPr>
          <w:p>
            <w:pPr>
              <w:pStyle w:val="yTable"/>
              <w:rPr>
                <w:snapToGrid w:val="0"/>
              </w:rPr>
            </w:pPr>
            <w:r>
              <w:rPr>
                <w:snapToGrid w:val="0"/>
              </w:rPr>
              <w:br/>
            </w:r>
            <w:r>
              <w:rPr>
                <w:snapToGrid w:val="0"/>
              </w:rPr>
              <w:br/>
            </w:r>
            <w:r>
              <w:t>$</w:t>
            </w:r>
            <w:del w:id="188" w:author="Master Repository Process" w:date="2021-09-25T08:47:00Z">
              <w:r>
                <w:delText>110</w:delText>
              </w:r>
            </w:del>
            <w:ins w:id="189" w:author="Master Repository Process" w:date="2021-09-25T08:47:00Z">
              <w:r>
                <w:t>135</w:t>
              </w:r>
            </w:ins>
            <w:r>
              <w:t>.00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Of an instrument for a restrictive covenant created under section 129BA of the Act — section 129BA(2)(b) of the Act</w:t>
            </w:r>
            <w:r>
              <w:tab/>
            </w:r>
          </w:p>
        </w:tc>
        <w:tc>
          <w:tcPr>
            <w:tcW w:w="1560" w:type="dxa"/>
          </w:tcPr>
          <w:p>
            <w:pPr>
              <w:pStyle w:val="yTable"/>
              <w:rPr>
                <w:snapToGrid w:val="0"/>
              </w:rPr>
            </w:pPr>
            <w:r>
              <w:rPr>
                <w:snapToGrid w:val="0"/>
              </w:rPr>
              <w:br/>
            </w:r>
            <w:r>
              <w:rPr>
                <w:snapToGrid w:val="0"/>
              </w:rPr>
              <w:br/>
            </w:r>
            <w:r>
              <w:t>$</w:t>
            </w:r>
            <w:del w:id="190" w:author="Master Repository Process" w:date="2021-09-25T08:47:00Z">
              <w:r>
                <w:delText>110</w:delText>
              </w:r>
            </w:del>
            <w:ins w:id="191" w:author="Master Repository Process" w:date="2021-09-25T08:47:00Z">
              <w:r>
                <w:t>135</w:t>
              </w:r>
            </w:ins>
            <w:r>
              <w:t>.00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Of an instrument for an easement created under Part IVA of the Act — section 136C(4) of the Act </w:t>
            </w:r>
            <w:r>
              <w:tab/>
            </w:r>
          </w:p>
        </w:tc>
        <w:tc>
          <w:tcPr>
            <w:tcW w:w="1560" w:type="dxa"/>
          </w:tcPr>
          <w:p>
            <w:pPr>
              <w:pStyle w:val="yTable"/>
              <w:rPr>
                <w:snapToGrid w:val="0"/>
              </w:rPr>
            </w:pPr>
            <w:r>
              <w:rPr>
                <w:snapToGrid w:val="0"/>
              </w:rPr>
              <w:br/>
            </w:r>
            <w:r>
              <w:t>$</w:t>
            </w:r>
            <w:del w:id="192" w:author="Master Repository Process" w:date="2021-09-25T08:47:00Z">
              <w:r>
                <w:delText>110</w:delText>
              </w:r>
            </w:del>
            <w:ins w:id="193" w:author="Master Repository Process" w:date="2021-09-25T08:47:00Z">
              <w:r>
                <w:t>135</w:t>
              </w:r>
            </w:ins>
            <w:r>
              <w:t>.00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Of an instrument for a restrictive covenant created under Part IVA of the Act — section 136D(3) of the Act </w:t>
            </w:r>
            <w:r>
              <w:tab/>
            </w:r>
          </w:p>
        </w:tc>
        <w:tc>
          <w:tcPr>
            <w:tcW w:w="1560" w:type="dxa"/>
          </w:tcPr>
          <w:p>
            <w:pPr>
              <w:pStyle w:val="yTable"/>
              <w:rPr>
                <w:snapToGrid w:val="0"/>
              </w:rPr>
            </w:pPr>
            <w:r>
              <w:rPr>
                <w:snapToGrid w:val="0"/>
              </w:rPr>
              <w:br/>
            </w:r>
            <w:r>
              <w:rPr>
                <w:snapToGrid w:val="0"/>
              </w:rPr>
              <w:br/>
            </w:r>
            <w:r>
              <w:t>$</w:t>
            </w:r>
            <w:del w:id="194" w:author="Master Repository Process" w:date="2021-09-25T08:47:00Z">
              <w:r>
                <w:delText>110</w:delText>
              </w:r>
            </w:del>
            <w:ins w:id="195" w:author="Master Repository Process" w:date="2021-09-25T08:47:00Z">
              <w:r>
                <w:t>135</w:t>
              </w:r>
            </w:ins>
            <w:r>
              <w:t>.00</w:t>
            </w:r>
          </w:p>
        </w:tc>
      </w:tr>
    </w:tbl>
    <w:p>
      <w:pPr>
        <w:pStyle w:val="yFootnotesection"/>
      </w:pPr>
      <w:r>
        <w:tab/>
        <w:t>[Division 2 inserted in Gazette 9 Jan 2009 p. 31; amended in Gazette 19 Jun 2009 p. 2237</w:t>
      </w:r>
      <w:r>
        <w:noBreakHyphen/>
        <w:t>8 and 2239</w:t>
      </w:r>
      <w:ins w:id="196" w:author="Master Repository Process" w:date="2021-09-25T08:47:00Z">
        <w:r>
          <w:t>; 18 Jun 2010 p. 2680</w:t>
        </w:r>
      </w:ins>
      <w:r>
        <w:t>.]</w:t>
      </w:r>
    </w:p>
    <w:p>
      <w:pPr>
        <w:pStyle w:val="yHeading3"/>
      </w:pPr>
      <w:bookmarkStart w:id="197" w:name="_Toc219188530"/>
      <w:bookmarkStart w:id="198" w:name="_Toc220814847"/>
      <w:bookmarkStart w:id="199" w:name="_Toc220830319"/>
      <w:bookmarkStart w:id="200" w:name="_Toc221334342"/>
      <w:bookmarkStart w:id="201" w:name="_Toc230748585"/>
      <w:bookmarkStart w:id="202" w:name="_Toc233426750"/>
      <w:bookmarkStart w:id="203" w:name="_Toc265673497"/>
      <w:r>
        <w:rPr>
          <w:rStyle w:val="CharSDivNo"/>
        </w:rPr>
        <w:t>Division 3</w:t>
      </w:r>
      <w:r>
        <w:t> — </w:t>
      </w:r>
      <w:r>
        <w:rPr>
          <w:rStyle w:val="CharSDivText"/>
        </w:rPr>
        <w:t>Withdrawals</w:t>
      </w:r>
      <w:bookmarkEnd w:id="197"/>
      <w:bookmarkEnd w:id="198"/>
      <w:bookmarkEnd w:id="199"/>
      <w:bookmarkEnd w:id="200"/>
      <w:bookmarkEnd w:id="201"/>
      <w:bookmarkEnd w:id="202"/>
      <w:bookmarkEnd w:id="203"/>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r>
              <w:tab/>
            </w:r>
          </w:p>
        </w:tc>
        <w:tc>
          <w:tcPr>
            <w:tcW w:w="1560" w:type="dxa"/>
          </w:tcPr>
          <w:p>
            <w:pPr>
              <w:pStyle w:val="yTable"/>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w:t>
            </w:r>
            <w:del w:id="204" w:author="Master Repository Process" w:date="2021-09-25T08:47:00Z">
              <w:r>
                <w:delText>110</w:delText>
              </w:r>
            </w:del>
            <w:ins w:id="205" w:author="Master Repository Process" w:date="2021-09-25T08:47:00Z">
              <w:r>
                <w:t>135</w:t>
              </w:r>
            </w:ins>
            <w:r>
              <w:t>.00</w:t>
            </w:r>
          </w:p>
        </w:tc>
      </w:tr>
      <w:t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Of a document from registration or recording </w:t>
            </w:r>
            <w:r>
              <w:tab/>
            </w:r>
          </w:p>
        </w:tc>
        <w:tc>
          <w:tcPr>
            <w:tcW w:w="1560" w:type="dxa"/>
          </w:tcPr>
          <w:p>
            <w:pPr>
              <w:pStyle w:val="yTable"/>
              <w:rPr>
                <w:snapToGrid w:val="0"/>
              </w:rPr>
            </w:pPr>
            <w:del w:id="206" w:author="Master Repository Process" w:date="2021-09-25T08:47:00Z">
              <w:r>
                <w:rPr>
                  <w:snapToGrid w:val="0"/>
                </w:rPr>
                <w:delText>55.00</w:delText>
              </w:r>
            </w:del>
            <w:ins w:id="207" w:author="Master Repository Process" w:date="2021-09-25T08:47:00Z">
              <w:r>
                <w:t>$67.50</w:t>
              </w:r>
            </w:ins>
          </w:p>
        </w:tc>
      </w:tr>
    </w:tbl>
    <w:p>
      <w:pPr>
        <w:pStyle w:val="yFootnotesection"/>
      </w:pPr>
      <w:r>
        <w:tab/>
        <w:t>[Division 3 inserted in Gazette 9 Jan 2009 p. 31-2; amended in Gazette 19 Jun 2009 p. 2239</w:t>
      </w:r>
      <w:ins w:id="208" w:author="Master Repository Process" w:date="2021-09-25T08:47:00Z">
        <w:r>
          <w:t>; 18 Jun 2010 p. 2680</w:t>
        </w:r>
      </w:ins>
      <w:r>
        <w:t>.]</w:t>
      </w:r>
    </w:p>
    <w:p>
      <w:pPr>
        <w:pStyle w:val="yHeading3"/>
      </w:pPr>
      <w:bookmarkStart w:id="209" w:name="_Toc219188531"/>
      <w:bookmarkStart w:id="210" w:name="_Toc220814848"/>
      <w:bookmarkStart w:id="211" w:name="_Toc220830320"/>
      <w:bookmarkStart w:id="212" w:name="_Toc221334343"/>
      <w:bookmarkStart w:id="213" w:name="_Toc230748586"/>
      <w:bookmarkStart w:id="214" w:name="_Toc233426751"/>
      <w:bookmarkStart w:id="215" w:name="_Toc265673498"/>
      <w:r>
        <w:rPr>
          <w:rStyle w:val="CharSDivNo"/>
        </w:rPr>
        <w:t>Division 4</w:t>
      </w:r>
      <w:r>
        <w:t> — </w:t>
      </w:r>
      <w:r>
        <w:rPr>
          <w:rStyle w:val="CharSDivText"/>
        </w:rPr>
        <w:t>Applications</w:t>
      </w:r>
      <w:bookmarkEnd w:id="209"/>
      <w:bookmarkEnd w:id="210"/>
      <w:bookmarkEnd w:id="211"/>
      <w:bookmarkEnd w:id="212"/>
      <w:bookmarkEnd w:id="213"/>
      <w:bookmarkEnd w:id="214"/>
      <w:bookmarkEnd w:id="215"/>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For a new certificate of title in respect of undivided shares in land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for one certificate </w:t>
            </w:r>
            <w:r>
              <w:tab/>
            </w:r>
          </w:p>
        </w:tc>
        <w:tc>
          <w:tcPr>
            <w:tcW w:w="1560" w:type="dxa"/>
          </w:tcPr>
          <w:p>
            <w:pPr>
              <w:pStyle w:val="yTable"/>
              <w:rPr>
                <w:snapToGrid w:val="0"/>
              </w:rPr>
            </w:pPr>
            <w:r>
              <w:t>$</w:t>
            </w:r>
            <w:del w:id="216" w:author="Master Repository Process" w:date="2021-09-25T08:47:00Z">
              <w:r>
                <w:delText>110</w:delText>
              </w:r>
            </w:del>
            <w:ins w:id="217" w:author="Master Repository Process" w:date="2021-09-25T08:47:00Z">
              <w:r>
                <w:t>135</w:t>
              </w:r>
            </w:ins>
            <w:r>
              <w:t>.00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for each additional certificate </w:t>
            </w:r>
            <w:r>
              <w:tab/>
            </w:r>
          </w:p>
        </w:tc>
        <w:tc>
          <w:tcPr>
            <w:tcW w:w="1560" w:type="dxa"/>
          </w:tcPr>
          <w:p>
            <w:pPr>
              <w:pStyle w:val="yTable"/>
              <w:rPr>
                <w:snapToGrid w:val="0"/>
              </w:rPr>
            </w:pPr>
            <w:r>
              <w:rPr>
                <w:snapToGrid w:val="0"/>
              </w:rPr>
              <w:t>$6.00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new certificate of title the subject of a deposited plan </w:t>
            </w:r>
            <w:r>
              <w:tab/>
            </w:r>
          </w:p>
        </w:tc>
        <w:tc>
          <w:tcPr>
            <w:tcW w:w="1560" w:type="dxa"/>
          </w:tcPr>
          <w:p>
            <w:pPr>
              <w:pStyle w:val="yTable"/>
              <w:rPr>
                <w:snapToGrid w:val="0"/>
              </w:rPr>
            </w:pPr>
            <w:r>
              <w:rPr>
                <w:snapToGrid w:val="0"/>
              </w:rPr>
              <w:br/>
            </w:r>
            <w:r>
              <w:t>$</w:t>
            </w:r>
            <w:del w:id="218" w:author="Master Repository Process" w:date="2021-09-25T08:47:00Z">
              <w:r>
                <w:delText>110</w:delText>
              </w:r>
            </w:del>
            <w:ins w:id="219" w:author="Master Repository Process" w:date="2021-09-25T08:47:00Z">
              <w:r>
                <w:t>135</w:t>
              </w:r>
            </w:ins>
            <w:r>
              <w:t>.00</w:t>
            </w:r>
          </w:p>
        </w:tc>
      </w:tr>
      <w:tr>
        <w:trPr>
          <w:cantSplit/>
        </w:trPr>
        <w:tc>
          <w:tcPr>
            <w:tcW w:w="600" w:type="dxa"/>
          </w:tcPr>
          <w:p>
            <w:pPr>
              <w:pStyle w:val="yTable"/>
              <w:rPr>
                <w:snapToGrid w:val="0"/>
              </w:rPr>
            </w:pPr>
          </w:p>
        </w:tc>
        <w:tc>
          <w:tcPr>
            <w:tcW w:w="4920" w:type="dxa"/>
          </w:tcPr>
          <w:p>
            <w:pPr>
              <w:pStyle w:val="yTable"/>
              <w:tabs>
                <w:tab w:val="left" w:leader="dot" w:pos="4695"/>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
              <w:rPr>
                <w:snapToGrid w:val="0"/>
              </w:rPr>
            </w:pPr>
            <w:r>
              <w:rPr>
                <w:snapToGrid w:val="0"/>
              </w:rPr>
              <w:br/>
            </w:r>
            <w:r>
              <w:rPr>
                <w:snapToGrid w:val="0"/>
              </w:rPr>
              <w:br/>
            </w:r>
            <w:r>
              <w:rPr>
                <w:snapToGrid w:val="0"/>
              </w:rPr>
              <w:br/>
              <w:t>$6.00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a new certificate of title in any other case </w:t>
            </w:r>
            <w:r>
              <w:tab/>
            </w:r>
          </w:p>
        </w:tc>
        <w:tc>
          <w:tcPr>
            <w:tcW w:w="1560" w:type="dxa"/>
          </w:tcPr>
          <w:p>
            <w:pPr>
              <w:pStyle w:val="yTable"/>
              <w:rPr>
                <w:snapToGrid w:val="0"/>
              </w:rPr>
            </w:pPr>
            <w:r>
              <w:t>$</w:t>
            </w:r>
            <w:del w:id="220" w:author="Master Repository Process" w:date="2021-09-25T08:47:00Z">
              <w:r>
                <w:delText>110</w:delText>
              </w:r>
            </w:del>
            <w:ins w:id="221" w:author="Master Repository Process" w:date="2021-09-25T08:47:00Z">
              <w:r>
                <w:t>135</w:t>
              </w:r>
            </w:ins>
            <w:r>
              <w:t>.00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To amend certificates of title of other owners affected by section 170 of the Act — for each certificate of title affected </w:t>
            </w:r>
            <w:r>
              <w:tab/>
            </w:r>
          </w:p>
        </w:tc>
        <w:tc>
          <w:tcPr>
            <w:tcW w:w="1560" w:type="dxa"/>
          </w:tcPr>
          <w:p>
            <w:pPr>
              <w:pStyle w:val="yTable"/>
              <w:rPr>
                <w:snapToGrid w:val="0"/>
              </w:rPr>
            </w:pPr>
            <w:r>
              <w:rPr>
                <w:snapToGrid w:val="0"/>
              </w:rPr>
              <w:br/>
            </w:r>
            <w:r>
              <w:rPr>
                <w:snapToGrid w:val="0"/>
              </w:rPr>
              <w:br/>
            </w:r>
            <w:r>
              <w:t>$</w:t>
            </w:r>
            <w:del w:id="222" w:author="Master Repository Process" w:date="2021-09-25T08:47:00Z">
              <w:r>
                <w:delText>110</w:delText>
              </w:r>
            </w:del>
            <w:ins w:id="223" w:author="Master Repository Process" w:date="2021-09-25T08:47:00Z">
              <w:r>
                <w:t>135</w:t>
              </w:r>
            </w:ins>
            <w:r>
              <w:t>.00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 xml:space="preserve">To serve a section 138A caveator with notice under section 138B of the Act </w:t>
            </w:r>
            <w:r>
              <w:tab/>
            </w:r>
          </w:p>
        </w:tc>
        <w:tc>
          <w:tcPr>
            <w:tcW w:w="1560" w:type="dxa"/>
          </w:tcPr>
          <w:p>
            <w:pPr>
              <w:pStyle w:val="yTable"/>
              <w:rPr>
                <w:snapToGrid w:val="0"/>
              </w:rPr>
            </w:pPr>
            <w:r>
              <w:t>$</w:t>
            </w:r>
            <w:del w:id="224" w:author="Master Repository Process" w:date="2021-09-25T08:47:00Z">
              <w:r>
                <w:rPr>
                  <w:snapToGrid w:val="0"/>
                </w:rPr>
                <w:delText>220</w:delText>
              </w:r>
            </w:del>
            <w:ins w:id="225" w:author="Master Repository Process" w:date="2021-09-25T08:47:00Z">
              <w:r>
                <w:t>250</w:t>
              </w:r>
            </w:ins>
            <w:r>
              <w:t>.00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
              <w:rPr>
                <w:snapToGrid w:val="0"/>
              </w:rPr>
            </w:pPr>
            <w:r>
              <w:rPr>
                <w:snapToGrid w:val="0"/>
              </w:rPr>
              <w:br/>
            </w:r>
            <w:r>
              <w:rPr>
                <w:snapToGrid w:val="0"/>
              </w:rPr>
              <w:br/>
            </w:r>
            <w:r>
              <w:rPr>
                <w:snapToGrid w:val="0"/>
              </w:rPr>
              <w:br/>
            </w:r>
            <w:r>
              <w:t>$</w:t>
            </w:r>
            <w:del w:id="226" w:author="Master Repository Process" w:date="2021-09-25T08:47:00Z">
              <w:r>
                <w:rPr>
                  <w:snapToGrid w:val="0"/>
                </w:rPr>
                <w:delText>110</w:delText>
              </w:r>
            </w:del>
            <w:ins w:id="227" w:author="Master Repository Process" w:date="2021-09-25T08:47:00Z">
              <w:r>
                <w:t>135</w:t>
              </w:r>
            </w:ins>
            <w:r>
              <w:t>.00</w:t>
            </w:r>
          </w:p>
        </w:tc>
      </w:tr>
      <w:tr>
        <w:trPr>
          <w:cantSplit/>
        </w:trPr>
        <w:tc>
          <w:tcPr>
            <w:tcW w:w="600" w:type="dxa"/>
          </w:tcPr>
          <w:p>
            <w:pPr>
              <w:pStyle w:val="yTable"/>
              <w:rPr>
                <w:snapToGrid w:val="0"/>
              </w:rPr>
            </w:pPr>
            <w:r>
              <w:rPr>
                <w:snapToGrid w:val="0"/>
              </w:rPr>
              <w:t>7A.</w:t>
            </w:r>
          </w:p>
        </w:tc>
        <w:tc>
          <w:tcPr>
            <w:tcW w:w="4920" w:type="dxa"/>
          </w:tcPr>
          <w:p>
            <w:pPr>
              <w:pStyle w:val="yTable"/>
              <w:tabs>
                <w:tab w:val="left" w:leader="dot" w:pos="4695"/>
              </w:tabs>
            </w:pPr>
            <w:r>
              <w:t>For information not to be inspected as part of the names index ................................................................</w:t>
            </w:r>
          </w:p>
        </w:tc>
        <w:tc>
          <w:tcPr>
            <w:tcW w:w="1560" w:type="dxa"/>
          </w:tcPr>
          <w:p>
            <w:pPr>
              <w:pStyle w:val="yTable"/>
              <w:rPr>
                <w:snapToGrid w:val="0"/>
              </w:rPr>
            </w:pPr>
            <w:r>
              <w:rPr>
                <w:snapToGrid w:val="0"/>
              </w:rPr>
              <w:br/>
            </w:r>
            <w:r>
              <w:t>$</w:t>
            </w:r>
            <w:del w:id="228" w:author="Master Repository Process" w:date="2021-09-25T08:47:00Z">
              <w:r>
                <w:rPr>
                  <w:snapToGrid w:val="0"/>
                </w:rPr>
                <w:delText>110</w:delText>
              </w:r>
            </w:del>
            <w:ins w:id="229" w:author="Master Repository Process" w:date="2021-09-25T08:47:00Z">
              <w:r>
                <w:t>135</w:t>
              </w:r>
            </w:ins>
            <w:r>
              <w:t>.00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An application in respect of any matter not specifically provided for in this Division </w:t>
            </w:r>
            <w:r>
              <w:tab/>
            </w:r>
          </w:p>
        </w:tc>
        <w:tc>
          <w:tcPr>
            <w:tcW w:w="1560" w:type="dxa"/>
          </w:tcPr>
          <w:p>
            <w:pPr>
              <w:pStyle w:val="yTable"/>
              <w:rPr>
                <w:snapToGrid w:val="0"/>
              </w:rPr>
            </w:pPr>
            <w:r>
              <w:rPr>
                <w:snapToGrid w:val="0"/>
              </w:rPr>
              <w:br/>
            </w:r>
            <w:r>
              <w:t>$</w:t>
            </w:r>
            <w:del w:id="230" w:author="Master Repository Process" w:date="2021-09-25T08:47:00Z">
              <w:r>
                <w:rPr>
                  <w:snapToGrid w:val="0"/>
                </w:rPr>
                <w:delText>110</w:delText>
              </w:r>
            </w:del>
            <w:ins w:id="231" w:author="Master Repository Process" w:date="2021-09-25T08:47:00Z">
              <w:r>
                <w:t>135</w:t>
              </w:r>
            </w:ins>
            <w:r>
              <w:t>.00</w:t>
            </w:r>
          </w:p>
        </w:tc>
      </w:tr>
    </w:tbl>
    <w:p>
      <w:pPr>
        <w:pStyle w:val="yFootnotesection"/>
      </w:pPr>
      <w:r>
        <w:tab/>
        <w:t>[Division 4 inserted in Gazette 9 Jan 2009 p. 32; amended in Gazette 22 May 2009 p. 1705; 19 Jun 2009 p. 2239</w:t>
      </w:r>
      <w:ins w:id="232" w:author="Master Repository Process" w:date="2021-09-25T08:47:00Z">
        <w:r>
          <w:t>; 18 Jun 2010 p. 2680-1</w:t>
        </w:r>
      </w:ins>
      <w:r>
        <w:t>.]</w:t>
      </w:r>
    </w:p>
    <w:p>
      <w:pPr>
        <w:pStyle w:val="yHeading3"/>
      </w:pPr>
      <w:bookmarkStart w:id="233" w:name="_Toc219188532"/>
      <w:bookmarkStart w:id="234" w:name="_Toc220814849"/>
      <w:bookmarkStart w:id="235" w:name="_Toc220830321"/>
      <w:bookmarkStart w:id="236" w:name="_Toc221334344"/>
      <w:bookmarkStart w:id="237" w:name="_Toc230748587"/>
      <w:bookmarkStart w:id="238" w:name="_Toc233426752"/>
      <w:bookmarkStart w:id="239" w:name="_Toc265673499"/>
      <w:r>
        <w:rPr>
          <w:rStyle w:val="CharSDivNo"/>
        </w:rPr>
        <w:t>Division 5</w:t>
      </w:r>
      <w:r>
        <w:t> — </w:t>
      </w:r>
      <w:r>
        <w:rPr>
          <w:rStyle w:val="CharSDivText"/>
        </w:rPr>
        <w:t>Certificates</w:t>
      </w:r>
      <w:bookmarkEnd w:id="233"/>
      <w:bookmarkEnd w:id="234"/>
      <w:bookmarkEnd w:id="235"/>
      <w:bookmarkEnd w:id="236"/>
      <w:bookmarkEnd w:id="237"/>
      <w:bookmarkEnd w:id="238"/>
      <w:bookmarkEnd w:id="239"/>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
              <w:rPr>
                <w:snapToGrid w:val="0"/>
              </w:rPr>
            </w:pPr>
            <w:r>
              <w:rPr>
                <w:snapToGrid w:val="0"/>
              </w:rPr>
              <w:br/>
            </w:r>
            <w:r>
              <w:rPr>
                <w:snapToGrid w:val="0"/>
              </w:rPr>
              <w:br/>
            </w:r>
            <w:r>
              <w:rPr>
                <w:snapToGrid w:val="0"/>
              </w:rPr>
              <w:br/>
            </w:r>
            <w:r>
              <w:t>$</w:t>
            </w:r>
            <w:del w:id="240" w:author="Master Repository Process" w:date="2021-09-25T08:47:00Z">
              <w:r>
                <w:rPr>
                  <w:snapToGrid w:val="0"/>
                </w:rPr>
                <w:delText>110</w:delText>
              </w:r>
            </w:del>
            <w:ins w:id="241" w:author="Master Repository Process" w:date="2021-09-25T08:47:00Z">
              <w:r>
                <w:t>135</w:t>
              </w:r>
            </w:ins>
            <w:r>
              <w:t>.00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certificate of ownership issued under the </w:t>
            </w:r>
            <w:r>
              <w:rPr>
                <w:i/>
              </w:rPr>
              <w:t>Local Government Act 1995</w:t>
            </w:r>
            <w:r>
              <w:t xml:space="preserve"> section 9.41 </w:t>
            </w:r>
            <w:r>
              <w:tab/>
            </w:r>
          </w:p>
        </w:tc>
        <w:tc>
          <w:tcPr>
            <w:tcW w:w="1560" w:type="dxa"/>
          </w:tcPr>
          <w:p>
            <w:pPr>
              <w:pStyle w:val="yTable"/>
              <w:rPr>
                <w:snapToGrid w:val="0"/>
              </w:rPr>
            </w:pPr>
            <w:r>
              <w:rPr>
                <w:snapToGrid w:val="0"/>
              </w:rPr>
              <w:br/>
              <w:t>$60.00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certification by the Registrar of a certificate of title, Crown lease, deposited plan, plan, diagram or other document </w:t>
            </w:r>
            <w:r>
              <w:tab/>
            </w:r>
          </w:p>
        </w:tc>
        <w:tc>
          <w:tcPr>
            <w:tcW w:w="1560" w:type="dxa"/>
          </w:tcPr>
          <w:p>
            <w:pPr>
              <w:pStyle w:val="yTable"/>
              <w:rPr>
                <w:snapToGrid w:val="0"/>
              </w:rPr>
            </w:pPr>
            <w:r>
              <w:rPr>
                <w:snapToGrid w:val="0"/>
              </w:rPr>
              <w:br/>
            </w:r>
            <w:r>
              <w:rPr>
                <w:snapToGrid w:val="0"/>
              </w:rPr>
              <w:br/>
              <w:t>$60.00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For the issue of a certified and sealed document for the purposes of section 239B(1)(b) of the Act </w:t>
            </w:r>
            <w:r>
              <w:tab/>
            </w:r>
          </w:p>
        </w:tc>
        <w:tc>
          <w:tcPr>
            <w:tcW w:w="1560" w:type="dxa"/>
          </w:tcPr>
          <w:p>
            <w:pPr>
              <w:pStyle w:val="yTable"/>
              <w:rPr>
                <w:snapToGrid w:val="0"/>
              </w:rPr>
            </w:pPr>
            <w:r>
              <w:br/>
              <w:t>fee as assessed by the Registrar, not exceeding actual cost</w:t>
            </w:r>
          </w:p>
        </w:tc>
      </w:tr>
    </w:tbl>
    <w:p>
      <w:pPr>
        <w:pStyle w:val="yFootnotesection"/>
      </w:pPr>
      <w:r>
        <w:tab/>
        <w:t>[Division 5 inserted in Gazette 9 Jan 2009 p. 32; amended in Gazette 19 Jun 2009 p. 2239</w:t>
      </w:r>
      <w:ins w:id="242" w:author="Master Repository Process" w:date="2021-09-25T08:47:00Z">
        <w:r>
          <w:t>; 18 Jun 2010 p. 2681</w:t>
        </w:r>
      </w:ins>
      <w:r>
        <w:t>.]</w:t>
      </w:r>
    </w:p>
    <w:p>
      <w:pPr>
        <w:pStyle w:val="yHeading3"/>
      </w:pPr>
      <w:bookmarkStart w:id="243" w:name="_Toc219188533"/>
      <w:bookmarkStart w:id="244" w:name="_Toc220814850"/>
      <w:bookmarkStart w:id="245" w:name="_Toc220830322"/>
      <w:bookmarkStart w:id="246" w:name="_Toc221334345"/>
      <w:bookmarkStart w:id="247" w:name="_Toc230748588"/>
      <w:bookmarkStart w:id="248" w:name="_Toc233426753"/>
      <w:bookmarkStart w:id="249" w:name="_Toc265673500"/>
      <w:r>
        <w:rPr>
          <w:rStyle w:val="CharSDivNo"/>
        </w:rPr>
        <w:t>Division 6</w:t>
      </w:r>
      <w:r>
        <w:t> — </w:t>
      </w:r>
      <w:r>
        <w:rPr>
          <w:rStyle w:val="CharSDivText"/>
        </w:rPr>
        <w:t>Inspection and/or copies of documents</w:t>
      </w:r>
      <w:bookmarkEnd w:id="243"/>
      <w:bookmarkEnd w:id="244"/>
      <w:bookmarkEnd w:id="245"/>
      <w:bookmarkEnd w:id="246"/>
      <w:bookmarkEnd w:id="247"/>
      <w:bookmarkEnd w:id="248"/>
      <w:bookmarkEnd w:id="249"/>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Inspection of a Crown lease, Crown title, permit or licence </w:t>
            </w:r>
            <w:r>
              <w:tab/>
            </w:r>
          </w:p>
        </w:tc>
        <w:tc>
          <w:tcPr>
            <w:tcW w:w="1560" w:type="dxa"/>
          </w:tcPr>
          <w:p>
            <w:pPr>
              <w:pStyle w:val="yTable"/>
              <w:rPr>
                <w:snapToGrid w:val="0"/>
              </w:rPr>
            </w:pPr>
            <w:r>
              <w:rPr>
                <w:snapToGrid w:val="0"/>
              </w:rPr>
              <w:br/>
            </w:r>
            <w:r>
              <w:t>$</w:t>
            </w:r>
            <w:del w:id="250" w:author="Master Repository Process" w:date="2021-09-25T08:47:00Z">
              <w:r>
                <w:rPr>
                  <w:snapToGrid w:val="0"/>
                </w:rPr>
                <w:delText>18</w:delText>
              </w:r>
            </w:del>
            <w:ins w:id="251" w:author="Master Repository Process" w:date="2021-09-25T08:47:00Z">
              <w:r>
                <w:t>19</w:t>
              </w:r>
            </w:ins>
            <w:r>
              <w:t>.00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Copy of a Crown lease, Crown title, permit or licence </w:t>
            </w:r>
            <w:r>
              <w:tab/>
            </w:r>
          </w:p>
        </w:tc>
        <w:tc>
          <w:tcPr>
            <w:tcW w:w="1560" w:type="dxa"/>
          </w:tcPr>
          <w:p>
            <w:pPr>
              <w:pStyle w:val="yTable"/>
              <w:rPr>
                <w:snapToGrid w:val="0"/>
              </w:rPr>
            </w:pPr>
            <w:r>
              <w:rPr>
                <w:snapToGrid w:val="0"/>
              </w:rPr>
              <w:br/>
            </w:r>
            <w:r>
              <w:t>$</w:t>
            </w:r>
            <w:del w:id="252" w:author="Master Repository Process" w:date="2021-09-25T08:47:00Z">
              <w:r>
                <w:rPr>
                  <w:snapToGrid w:val="0"/>
                </w:rPr>
                <w:delText>18</w:delText>
              </w:r>
            </w:del>
            <w:ins w:id="253" w:author="Master Repository Process" w:date="2021-09-25T08:47:00Z">
              <w:r>
                <w:t>19</w:t>
              </w:r>
            </w:ins>
            <w:r>
              <w:t>.00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Inspection of a Crown land lease </w:t>
            </w:r>
            <w:r>
              <w:tab/>
            </w:r>
          </w:p>
        </w:tc>
        <w:tc>
          <w:tcPr>
            <w:tcW w:w="1560" w:type="dxa"/>
          </w:tcPr>
          <w:p>
            <w:pPr>
              <w:pStyle w:val="yTable"/>
              <w:rPr>
                <w:snapToGrid w:val="0"/>
              </w:rPr>
            </w:pPr>
            <w:r>
              <w:t>$</w:t>
            </w:r>
            <w:del w:id="254" w:author="Master Repository Process" w:date="2021-09-25T08:47:00Z">
              <w:r>
                <w:rPr>
                  <w:snapToGrid w:val="0"/>
                </w:rPr>
                <w:delText>18</w:delText>
              </w:r>
            </w:del>
            <w:ins w:id="255" w:author="Master Repository Process" w:date="2021-09-25T08:47:00Z">
              <w:r>
                <w:t>19</w:t>
              </w:r>
            </w:ins>
            <w:r>
              <w:t>.00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Copy of a Crown land lease </w:t>
            </w:r>
            <w:r>
              <w:tab/>
            </w:r>
          </w:p>
        </w:tc>
        <w:tc>
          <w:tcPr>
            <w:tcW w:w="1560" w:type="dxa"/>
          </w:tcPr>
          <w:p>
            <w:pPr>
              <w:pStyle w:val="yTable"/>
              <w:rPr>
                <w:snapToGrid w:val="0"/>
              </w:rPr>
            </w:pPr>
            <w:r>
              <w:t>$</w:t>
            </w:r>
            <w:del w:id="256" w:author="Master Repository Process" w:date="2021-09-25T08:47:00Z">
              <w:r>
                <w:rPr>
                  <w:snapToGrid w:val="0"/>
                </w:rPr>
                <w:delText>18</w:delText>
              </w:r>
            </w:del>
            <w:ins w:id="257" w:author="Master Repository Process" w:date="2021-09-25T08:47:00Z">
              <w:r>
                <w:t>19</w:t>
              </w:r>
            </w:ins>
            <w:r>
              <w:t>.00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Inspection of a certificate of title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r>
              <w:tab/>
            </w:r>
          </w:p>
        </w:tc>
        <w:tc>
          <w:tcPr>
            <w:tcW w:w="1560" w:type="dxa"/>
          </w:tcPr>
          <w:p>
            <w:pPr>
              <w:pStyle w:val="yTable"/>
              <w:rPr>
                <w:snapToGrid w:val="0"/>
              </w:rPr>
            </w:pPr>
            <w:r>
              <w:t>$9.</w:t>
            </w:r>
            <w:del w:id="258" w:author="Master Repository Process" w:date="2021-09-25T08:47:00Z">
              <w:r>
                <w:rPr>
                  <w:snapToGrid w:val="0"/>
                </w:rPr>
                <w:delText>00</w:delText>
              </w:r>
            </w:del>
            <w:ins w:id="259" w:author="Master Repository Process" w:date="2021-09-25T08:47:00Z">
              <w:r>
                <w:t>50</w:t>
              </w:r>
            </w:ins>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r>
              <w:tab/>
            </w:r>
          </w:p>
        </w:tc>
        <w:tc>
          <w:tcPr>
            <w:tcW w:w="1560" w:type="dxa"/>
          </w:tcPr>
          <w:p>
            <w:pPr>
              <w:pStyle w:val="yTable"/>
              <w:rPr>
                <w:snapToGrid w:val="0"/>
              </w:rPr>
            </w:pPr>
            <w:r>
              <w:t>$</w:t>
            </w:r>
            <w:del w:id="260" w:author="Master Repository Process" w:date="2021-09-25T08:47:00Z">
              <w:r>
                <w:rPr>
                  <w:snapToGrid w:val="0"/>
                </w:rPr>
                <w:delText>18</w:delText>
              </w:r>
            </w:del>
            <w:ins w:id="261" w:author="Master Repository Process" w:date="2021-09-25T08:47:00Z">
              <w:r>
                <w:t>19</w:t>
              </w:r>
            </w:ins>
            <w:r>
              <w:t>.00</w:t>
            </w:r>
          </w:p>
        </w:tc>
      </w:tr>
      <w:tr>
        <w:trPr>
          <w:cantSplit/>
        </w:trPr>
        <w:tc>
          <w:tcPr>
            <w:tcW w:w="600" w:type="dxa"/>
          </w:tcPr>
          <w:p>
            <w:pPr>
              <w:pStyle w:val="yTable"/>
              <w:rPr>
                <w:snapToGrid w:val="0"/>
              </w:rPr>
            </w:pPr>
            <w:r>
              <w:rPr>
                <w:snapToGrid w:val="0"/>
              </w:rPr>
              <w:t>6.</w:t>
            </w:r>
          </w:p>
        </w:tc>
        <w:tc>
          <w:tcPr>
            <w:tcW w:w="4920" w:type="dxa"/>
          </w:tcPr>
          <w:p>
            <w:pPr>
              <w:pStyle w:val="yTable"/>
              <w:tabs>
                <w:tab w:val="left" w:pos="241"/>
                <w:tab w:val="left" w:pos="601"/>
                <w:tab w:val="left" w:leader="dot" w:pos="4695"/>
              </w:tabs>
            </w:pPr>
            <w:r>
              <w:t>Copy of a certificate of title</w:t>
            </w:r>
            <w:r>
              <w:rPr>
                <w:snapToGrid w:val="0"/>
              </w:rPr>
              <w:t>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r>
              <w:tab/>
            </w:r>
          </w:p>
        </w:tc>
        <w:tc>
          <w:tcPr>
            <w:tcW w:w="1560" w:type="dxa"/>
          </w:tcPr>
          <w:p>
            <w:pPr>
              <w:pStyle w:val="yTable"/>
              <w:rPr>
                <w:snapToGrid w:val="0"/>
              </w:rPr>
            </w:pPr>
            <w:r>
              <w:t>$9.</w:t>
            </w:r>
            <w:del w:id="262" w:author="Master Repository Process" w:date="2021-09-25T08:47:00Z">
              <w:r>
                <w:rPr>
                  <w:snapToGrid w:val="0"/>
                </w:rPr>
                <w:delText>00</w:delText>
              </w:r>
            </w:del>
            <w:ins w:id="263" w:author="Master Repository Process" w:date="2021-09-25T08:47:00Z">
              <w:r>
                <w:t>50</w:t>
              </w:r>
            </w:ins>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r>
              <w:tab/>
            </w:r>
          </w:p>
        </w:tc>
        <w:tc>
          <w:tcPr>
            <w:tcW w:w="1560" w:type="dxa"/>
          </w:tcPr>
          <w:p>
            <w:pPr>
              <w:pStyle w:val="yTable"/>
              <w:rPr>
                <w:snapToGrid w:val="0"/>
              </w:rPr>
            </w:pPr>
            <w:r>
              <w:t>$</w:t>
            </w:r>
            <w:del w:id="264" w:author="Master Repository Process" w:date="2021-09-25T08:47:00Z">
              <w:r>
                <w:rPr>
                  <w:snapToGrid w:val="0"/>
                </w:rPr>
                <w:delText>18</w:delText>
              </w:r>
            </w:del>
            <w:ins w:id="265" w:author="Master Repository Process" w:date="2021-09-25T08:47:00Z">
              <w:r>
                <w:t>19</w:t>
              </w:r>
            </w:ins>
            <w:r>
              <w:t>.00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Inspection of a plan, diagram or deposited plan </w:t>
            </w:r>
            <w:r>
              <w:tab/>
            </w:r>
          </w:p>
        </w:tc>
        <w:tc>
          <w:tcPr>
            <w:tcW w:w="1560" w:type="dxa"/>
          </w:tcPr>
          <w:p>
            <w:pPr>
              <w:pStyle w:val="yTable"/>
              <w:rPr>
                <w:snapToGrid w:val="0"/>
              </w:rPr>
            </w:pPr>
            <w:r>
              <w:t>$</w:t>
            </w:r>
            <w:del w:id="266" w:author="Master Repository Process" w:date="2021-09-25T08:47:00Z">
              <w:r>
                <w:rPr>
                  <w:snapToGrid w:val="0"/>
                </w:rPr>
                <w:delText>18</w:delText>
              </w:r>
            </w:del>
            <w:ins w:id="267" w:author="Master Repository Process" w:date="2021-09-25T08:47:00Z">
              <w:r>
                <w:t>19</w:t>
              </w:r>
            </w:ins>
            <w:r>
              <w:t>.00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Copy of a plan, diagram or deposited plan </w:t>
            </w:r>
            <w:r>
              <w:tab/>
            </w:r>
          </w:p>
        </w:tc>
        <w:tc>
          <w:tcPr>
            <w:tcW w:w="1560" w:type="dxa"/>
          </w:tcPr>
          <w:p>
            <w:pPr>
              <w:pStyle w:val="yTable"/>
              <w:rPr>
                <w:snapToGrid w:val="0"/>
              </w:rPr>
            </w:pPr>
            <w:r>
              <w:t>$</w:t>
            </w:r>
            <w:del w:id="268" w:author="Master Repository Process" w:date="2021-09-25T08:47:00Z">
              <w:r>
                <w:rPr>
                  <w:snapToGrid w:val="0"/>
                </w:rPr>
                <w:delText>18</w:delText>
              </w:r>
            </w:del>
            <w:ins w:id="269" w:author="Master Repository Process" w:date="2021-09-25T08:47:00Z">
              <w:r>
                <w:t>19</w:t>
              </w:r>
            </w:ins>
            <w:r>
              <w:t>.00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Inspection of a licensed surveyor’s field book </w:t>
            </w:r>
            <w:r>
              <w:tab/>
            </w:r>
          </w:p>
        </w:tc>
        <w:tc>
          <w:tcPr>
            <w:tcW w:w="1560" w:type="dxa"/>
          </w:tcPr>
          <w:p>
            <w:pPr>
              <w:pStyle w:val="yTable"/>
              <w:rPr>
                <w:snapToGrid w:val="0"/>
              </w:rPr>
            </w:pPr>
            <w:r>
              <w:t>$</w:t>
            </w:r>
            <w:del w:id="270" w:author="Master Repository Process" w:date="2021-09-25T08:47:00Z">
              <w:r>
                <w:rPr>
                  <w:snapToGrid w:val="0"/>
                </w:rPr>
                <w:delText>18</w:delText>
              </w:r>
            </w:del>
            <w:ins w:id="271" w:author="Master Repository Process" w:date="2021-09-25T08:47:00Z">
              <w:r>
                <w:t>19</w:t>
              </w:r>
            </w:ins>
            <w:r>
              <w:t>.00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Copy of a licensed surveyor’s field book </w:t>
            </w:r>
            <w:r>
              <w:tab/>
            </w:r>
          </w:p>
        </w:tc>
        <w:tc>
          <w:tcPr>
            <w:tcW w:w="1560" w:type="dxa"/>
          </w:tcPr>
          <w:p>
            <w:pPr>
              <w:pStyle w:val="yTable"/>
              <w:rPr>
                <w:snapToGrid w:val="0"/>
              </w:rPr>
            </w:pPr>
            <w:r>
              <w:t>$</w:t>
            </w:r>
            <w:del w:id="272" w:author="Master Repository Process" w:date="2021-09-25T08:47:00Z">
              <w:r>
                <w:rPr>
                  <w:snapToGrid w:val="0"/>
                </w:rPr>
                <w:delText>18</w:delText>
              </w:r>
            </w:del>
            <w:ins w:id="273" w:author="Master Repository Process" w:date="2021-09-25T08:47:00Z">
              <w:r>
                <w:t>19</w:t>
              </w:r>
            </w:ins>
            <w:r>
              <w:t>.00</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
              <w:rPr>
                <w:snapToGrid w:val="0"/>
              </w:rPr>
            </w:pPr>
            <w:r>
              <w:rPr>
                <w:snapToGrid w:val="0"/>
              </w:rPr>
              <w:br/>
            </w:r>
            <w:r>
              <w:rPr>
                <w:snapToGrid w:val="0"/>
              </w:rPr>
              <w:br/>
              <w:t xml:space="preserve">fee as assessed by the Registrar, not exceeding actual cost </w:t>
            </w:r>
          </w:p>
        </w:tc>
      </w:tr>
      <w:tr>
        <w:trPr>
          <w:cantSplit/>
        </w:trPr>
        <w:tc>
          <w:tcPr>
            <w:tcW w:w="600" w:type="dxa"/>
          </w:tcPr>
          <w:p>
            <w:pPr>
              <w:pStyle w:val="yTable"/>
              <w:rPr>
                <w:snapToGrid w:val="0"/>
              </w:rPr>
            </w:pPr>
            <w:r>
              <w:rPr>
                <w:snapToGrid w:val="0"/>
              </w:rPr>
              <w:t>12.</w:t>
            </w:r>
          </w:p>
        </w:tc>
        <w:tc>
          <w:tcPr>
            <w:tcW w:w="4920" w:type="dxa"/>
          </w:tcPr>
          <w:p>
            <w:pPr>
              <w:pStyle w:val="yTable"/>
              <w:tabs>
                <w:tab w:val="left" w:leader="dot" w:pos="4695"/>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
              <w:rPr>
                <w:snapToGrid w:val="0"/>
              </w:rPr>
            </w:pPr>
            <w:r>
              <w:rPr>
                <w:snapToGrid w:val="0"/>
              </w:rPr>
              <w:br/>
            </w:r>
            <w:r>
              <w:rPr>
                <w:snapToGrid w:val="0"/>
              </w:rPr>
              <w:br/>
            </w:r>
            <w:r>
              <w:rPr>
                <w:snapToGrid w:val="0"/>
              </w:rPr>
              <w:br/>
            </w:r>
            <w:r>
              <w:rPr>
                <w:snapToGrid w:val="0"/>
              </w:rPr>
              <w:br/>
            </w:r>
            <w:r>
              <w:t>$9.</w:t>
            </w:r>
            <w:del w:id="274" w:author="Master Repository Process" w:date="2021-09-25T08:47:00Z">
              <w:r>
                <w:rPr>
                  <w:snapToGrid w:val="0"/>
                </w:rPr>
                <w:delText>00</w:delText>
              </w:r>
            </w:del>
            <w:ins w:id="275" w:author="Master Repository Process" w:date="2021-09-25T08:47:00Z">
              <w:r>
                <w:t>50</w:t>
              </w:r>
            </w:ins>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
              <w:rPr>
                <w:snapToGrid w:val="0"/>
              </w:rPr>
            </w:pPr>
            <w:r>
              <w:rPr>
                <w:snapToGrid w:val="0"/>
              </w:rPr>
              <w:br/>
            </w:r>
            <w:r>
              <w:rPr>
                <w:snapToGrid w:val="0"/>
              </w:rPr>
              <w:br/>
            </w:r>
            <w:r>
              <w:rPr>
                <w:snapToGrid w:val="0"/>
              </w:rPr>
              <w:br/>
            </w:r>
            <w:r>
              <w:t>$</w:t>
            </w:r>
            <w:del w:id="276" w:author="Master Repository Process" w:date="2021-09-25T08:47:00Z">
              <w:r>
                <w:rPr>
                  <w:snapToGrid w:val="0"/>
                </w:rPr>
                <w:delText>18.00per</w:delText>
              </w:r>
            </w:del>
            <w:ins w:id="277" w:author="Master Repository Process" w:date="2021-09-25T08:47:00Z">
              <w:r>
                <w:t xml:space="preserve">19.00 </w:t>
              </w:r>
              <w:r>
                <w:rPr>
                  <w:snapToGrid w:val="0"/>
                </w:rPr>
                <w:t>per</w:t>
              </w:r>
            </w:ins>
            <w:r>
              <w:rPr>
                <w:snapToGrid w:val="0"/>
              </w:rPr>
              <w:t xml:space="preserve"> document</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rPr>
                <w:snapToGrid w:val="0"/>
              </w:rPr>
            </w:pPr>
            <w:r>
              <w:t>Copy</w:t>
            </w:r>
            <w:r>
              <w:rPr>
                <w:snapToGrid w:val="0"/>
              </w:rPr>
              <w:t xml:space="preserve"> of other documents and related information not specifically provided for in this Division, including documents listed as subject to dealing and status reports </w:t>
            </w:r>
            <w:r>
              <w:rPr>
                <w:snapToGrid w:val="0"/>
              </w:rPr>
              <w:tab/>
            </w:r>
          </w:p>
        </w:tc>
        <w:tc>
          <w:tcPr>
            <w:tcW w:w="1560" w:type="dxa"/>
          </w:tcPr>
          <w:p>
            <w:pPr>
              <w:pStyle w:val="yTable"/>
              <w:rPr>
                <w:snapToGrid w:val="0"/>
              </w:rPr>
            </w:pPr>
            <w:r>
              <w:rPr>
                <w:snapToGrid w:val="0"/>
              </w:rPr>
              <w:br/>
            </w:r>
            <w:r>
              <w:rPr>
                <w:snapToGrid w:val="0"/>
              </w:rPr>
              <w:br/>
            </w:r>
            <w:r>
              <w:rPr>
                <w:snapToGrid w:val="0"/>
              </w:rPr>
              <w:br/>
            </w:r>
            <w:r>
              <w:t>$</w:t>
            </w:r>
            <w:del w:id="278" w:author="Master Repository Process" w:date="2021-09-25T08:47:00Z">
              <w:r>
                <w:rPr>
                  <w:snapToGrid w:val="0"/>
                </w:rPr>
                <w:delText>18.00per</w:delText>
              </w:r>
            </w:del>
            <w:ins w:id="279" w:author="Master Repository Process" w:date="2021-09-25T08:47:00Z">
              <w:r>
                <w:t xml:space="preserve">19.00 </w:t>
              </w:r>
              <w:r>
                <w:rPr>
                  <w:snapToGrid w:val="0"/>
                </w:rPr>
                <w:t>per</w:t>
              </w:r>
            </w:ins>
            <w:r>
              <w:rPr>
                <w:snapToGrid w:val="0"/>
              </w:rPr>
              <w:t xml:space="preserve"> document</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Inspection of a survey index plan </w:t>
            </w:r>
            <w:r>
              <w:tab/>
            </w:r>
          </w:p>
        </w:tc>
        <w:tc>
          <w:tcPr>
            <w:tcW w:w="1560" w:type="dxa"/>
          </w:tcPr>
          <w:p>
            <w:pPr>
              <w:pStyle w:val="yTable"/>
              <w:rPr>
                <w:snapToGrid w:val="0"/>
              </w:rPr>
            </w:pPr>
            <w:r>
              <w:t>$</w:t>
            </w:r>
            <w:del w:id="280" w:author="Master Repository Process" w:date="2021-09-25T08:47:00Z">
              <w:r>
                <w:rPr>
                  <w:snapToGrid w:val="0"/>
                </w:rPr>
                <w:delText>18</w:delText>
              </w:r>
            </w:del>
            <w:ins w:id="281" w:author="Master Repository Process" w:date="2021-09-25T08:47:00Z">
              <w:r>
                <w:t>19</w:t>
              </w:r>
            </w:ins>
            <w:r>
              <w:t>.00</w:t>
            </w:r>
          </w:p>
        </w:tc>
      </w:tr>
      <w:tr>
        <w:trPr>
          <w:cantSplit/>
        </w:trPr>
        <w:tc>
          <w:tcPr>
            <w:tcW w:w="600" w:type="dxa"/>
          </w:tcPr>
          <w:p>
            <w:pPr>
              <w:pStyle w:val="yTable"/>
              <w:rPr>
                <w:snapToGrid w:val="0"/>
              </w:rPr>
            </w:pPr>
            <w:r>
              <w:rPr>
                <w:snapToGrid w:val="0"/>
              </w:rPr>
              <w:t>16.</w:t>
            </w:r>
          </w:p>
        </w:tc>
        <w:tc>
          <w:tcPr>
            <w:tcW w:w="4920" w:type="dxa"/>
          </w:tcPr>
          <w:p>
            <w:pPr>
              <w:pStyle w:val="yTable"/>
              <w:tabs>
                <w:tab w:val="left" w:leader="dot" w:pos="4695"/>
              </w:tabs>
            </w:pPr>
            <w:r>
              <w:t xml:space="preserve">Copy of a survey index plan </w:t>
            </w:r>
            <w:r>
              <w:tab/>
            </w:r>
          </w:p>
        </w:tc>
        <w:tc>
          <w:tcPr>
            <w:tcW w:w="1560" w:type="dxa"/>
          </w:tcPr>
          <w:p>
            <w:pPr>
              <w:pStyle w:val="yTable"/>
              <w:rPr>
                <w:snapToGrid w:val="0"/>
              </w:rPr>
            </w:pPr>
            <w:r>
              <w:t>$</w:t>
            </w:r>
            <w:del w:id="282" w:author="Master Repository Process" w:date="2021-09-25T08:47:00Z">
              <w:r>
                <w:rPr>
                  <w:snapToGrid w:val="0"/>
                </w:rPr>
                <w:delText>18</w:delText>
              </w:r>
            </w:del>
            <w:ins w:id="283" w:author="Master Repository Process" w:date="2021-09-25T08:47:00Z">
              <w:r>
                <w:t>19</w:t>
              </w:r>
            </w:ins>
            <w:r>
              <w:t>.00</w:t>
            </w:r>
          </w:p>
        </w:tc>
      </w:tr>
      <w:tr>
        <w:trPr>
          <w:cantSplit/>
        </w:trPr>
        <w:tc>
          <w:tcPr>
            <w:tcW w:w="600" w:type="dxa"/>
          </w:tcPr>
          <w:p>
            <w:pPr>
              <w:pStyle w:val="yTable"/>
              <w:rPr>
                <w:snapToGrid w:val="0"/>
              </w:rPr>
            </w:pPr>
            <w:r>
              <w:rPr>
                <w:snapToGrid w:val="0"/>
              </w:rPr>
              <w:t>17.</w:t>
            </w:r>
          </w:p>
        </w:tc>
        <w:tc>
          <w:tcPr>
            <w:tcW w:w="4920" w:type="dxa"/>
          </w:tcPr>
          <w:p>
            <w:pPr>
              <w:pStyle w:val="yTable"/>
              <w:tabs>
                <w:tab w:val="left" w:leader="dot" w:pos="4695"/>
              </w:tabs>
            </w:pPr>
            <w:r>
              <w:t xml:space="preserve">Check search </w:t>
            </w:r>
            <w:r>
              <w:tab/>
            </w:r>
          </w:p>
        </w:tc>
        <w:tc>
          <w:tcPr>
            <w:tcW w:w="1560" w:type="dxa"/>
          </w:tcPr>
          <w:p>
            <w:pPr>
              <w:pStyle w:val="yTable"/>
              <w:rPr>
                <w:snapToGrid w:val="0"/>
              </w:rPr>
            </w:pPr>
            <w:r>
              <w:t>$9.</w:t>
            </w:r>
            <w:del w:id="284" w:author="Master Repository Process" w:date="2021-09-25T08:47:00Z">
              <w:r>
                <w:rPr>
                  <w:snapToGrid w:val="0"/>
                </w:rPr>
                <w:delText>00</w:delText>
              </w:r>
            </w:del>
            <w:ins w:id="285" w:author="Master Repository Process" w:date="2021-09-25T08:47:00Z">
              <w:r>
                <w:t>50</w:t>
              </w:r>
            </w:ins>
          </w:p>
        </w:tc>
      </w:tr>
      <w:tr>
        <w:trPr>
          <w:cantSplit/>
        </w:trPr>
        <w:tc>
          <w:tcPr>
            <w:tcW w:w="600" w:type="dxa"/>
          </w:tcPr>
          <w:p>
            <w:pPr>
              <w:pStyle w:val="yTable"/>
              <w:rPr>
                <w:snapToGrid w:val="0"/>
              </w:rPr>
            </w:pPr>
            <w:r>
              <w:rPr>
                <w:snapToGrid w:val="0"/>
              </w:rPr>
              <w:t>18.</w:t>
            </w:r>
          </w:p>
        </w:tc>
        <w:tc>
          <w:tcPr>
            <w:tcW w:w="4920" w:type="dxa"/>
          </w:tcPr>
          <w:p>
            <w:pPr>
              <w:pStyle w:val="yTable"/>
              <w:tabs>
                <w:tab w:val="left" w:leader="dot" w:pos="4695"/>
              </w:tabs>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r>
            <w:r>
              <w:t xml:space="preserve">check search </w:t>
            </w:r>
            <w:r>
              <w:rPr>
                <w:snapToGrid w:val="0"/>
              </w:rPr>
              <w:tab/>
            </w:r>
          </w:p>
        </w:tc>
        <w:tc>
          <w:tcPr>
            <w:tcW w:w="1560" w:type="dxa"/>
          </w:tcPr>
          <w:p>
            <w:pPr>
              <w:pStyle w:val="yTable"/>
              <w:rPr>
                <w:snapToGrid w:val="0"/>
              </w:rPr>
            </w:pPr>
            <w:r>
              <w:t>$9.</w:t>
            </w:r>
            <w:del w:id="286" w:author="Master Repository Process" w:date="2021-09-25T08:47:00Z">
              <w:r>
                <w:rPr>
                  <w:snapToGrid w:val="0"/>
                </w:rPr>
                <w:delText>00</w:delText>
              </w:r>
            </w:del>
            <w:ins w:id="287" w:author="Master Repository Process" w:date="2021-09-25T08:47:00Z">
              <w:r>
                <w:t>50</w:t>
              </w:r>
            </w:ins>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r>
            <w:r>
              <w:t>search</w:t>
            </w:r>
            <w:r>
              <w:rPr>
                <w:snapToGrid w:val="0"/>
              </w:rPr>
              <w:t xml:space="preserve"> of the power of attorney file for the number of a power of attorney document if the number is given with confirmation of the document’s existence </w:t>
            </w:r>
            <w:r>
              <w:rPr>
                <w:snapToGrid w:val="0"/>
              </w:rPr>
              <w:tab/>
            </w:r>
          </w:p>
        </w:tc>
        <w:tc>
          <w:tcPr>
            <w:tcW w:w="1560" w:type="dxa"/>
          </w:tcPr>
          <w:p>
            <w:pPr>
              <w:pStyle w:val="yTable"/>
              <w:rPr>
                <w:snapToGrid w:val="0"/>
              </w:rPr>
            </w:pPr>
            <w:r>
              <w:rPr>
                <w:snapToGrid w:val="0"/>
              </w:rPr>
              <w:br/>
            </w:r>
            <w:r>
              <w:rPr>
                <w:snapToGrid w:val="0"/>
              </w:rPr>
              <w:br/>
            </w:r>
            <w:r>
              <w:rPr>
                <w:snapToGrid w:val="0"/>
              </w:rPr>
              <w:br/>
              <w:t>$1.00</w:t>
            </w:r>
          </w:p>
        </w:tc>
      </w:tr>
      <w:tr>
        <w:trPr>
          <w:cantSplit/>
        </w:trPr>
        <w:tc>
          <w:tcPr>
            <w:tcW w:w="5520" w:type="dxa"/>
            <w:gridSpan w:val="2"/>
          </w:tcPr>
          <w:p>
            <w:pPr>
              <w:pStyle w:val="yTable"/>
              <w:tabs>
                <w:tab w:val="left" w:pos="568"/>
                <w:tab w:val="left" w:leader="dot" w:pos="4695"/>
              </w:tabs>
              <w:ind w:left="568" w:hanging="568"/>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
              <w:rPr>
                <w:snapToGrid w:val="0"/>
              </w:rPr>
            </w:pPr>
          </w:p>
        </w:tc>
      </w:tr>
      <w:tr>
        <w:trPr>
          <w:cantSplit/>
        </w:trPr>
        <w:tc>
          <w:tcPr>
            <w:tcW w:w="600" w:type="dxa"/>
          </w:tcPr>
          <w:p>
            <w:pPr>
              <w:pStyle w:val="yTable"/>
              <w:rPr>
                <w:snapToGrid w:val="0"/>
              </w:rPr>
            </w:pPr>
            <w:r>
              <w:rPr>
                <w:snapToGrid w:val="0"/>
              </w:rPr>
              <w:t>19.</w:t>
            </w:r>
          </w:p>
        </w:tc>
        <w:tc>
          <w:tcPr>
            <w:tcW w:w="4920" w:type="dxa"/>
          </w:tcPr>
          <w:p>
            <w:pPr>
              <w:pStyle w:val="yTable"/>
              <w:tabs>
                <w:tab w:val="left" w:leader="dot" w:pos="4695"/>
              </w:tabs>
              <w:rPr>
                <w:snapToGrid w:val="0"/>
              </w:rPr>
            </w:pPr>
            <w:r>
              <w:rPr>
                <w:snapToGrid w:val="0"/>
              </w:rPr>
              <w:t xml:space="preserve">In response to a request via a privately owned facsimile </w:t>
            </w:r>
            <w:r>
              <w:t>machine</w:t>
            </w:r>
            <w:r>
              <w:rPr>
                <w:snapToGrid w:val="0"/>
              </w:rPr>
              <w:t xml:space="preserve"> </w:t>
            </w:r>
            <w:r>
              <w:t>or via email</w:t>
            </w:r>
            <w:r>
              <w:rPr>
                <w:snapToGrid w:val="0"/>
              </w:rPr>
              <w:t xml:space="preserve"> for the results of any search referred to in items 1 to 17 — for each request (in addition to the fees payable under items 1 to 17) </w:t>
            </w:r>
            <w:r>
              <w:rPr>
                <w:snapToGrid w:val="0"/>
              </w:rPr>
              <w:tab/>
            </w:r>
          </w:p>
        </w:tc>
        <w:tc>
          <w:tcPr>
            <w:tcW w:w="1560" w:type="dxa"/>
          </w:tcPr>
          <w:p>
            <w:pPr>
              <w:pStyle w:val="yTable"/>
              <w:rPr>
                <w:snapToGrid w:val="0"/>
              </w:rPr>
            </w:pPr>
            <w:r>
              <w:rPr>
                <w:snapToGrid w:val="0"/>
              </w:rPr>
              <w:br/>
            </w:r>
            <w:r>
              <w:rPr>
                <w:snapToGrid w:val="0"/>
              </w:rPr>
              <w:br/>
            </w:r>
            <w:r>
              <w:rPr>
                <w:snapToGrid w:val="0"/>
              </w:rPr>
              <w:br/>
            </w:r>
            <w:r>
              <w:t>$</w:t>
            </w:r>
            <w:del w:id="288" w:author="Master Repository Process" w:date="2021-09-25T08:47:00Z">
              <w:r>
                <w:rPr>
                  <w:snapToGrid w:val="0"/>
                </w:rPr>
                <w:delText>2.50</w:delText>
              </w:r>
            </w:del>
            <w:ins w:id="289" w:author="Master Repository Process" w:date="2021-09-25T08:47:00Z">
              <w:r>
                <w:t>5.00</w:t>
              </w:r>
            </w:ins>
          </w:p>
        </w:tc>
      </w:tr>
      <w:tr>
        <w:trPr>
          <w:cantSplit/>
        </w:trPr>
        <w:tc>
          <w:tcPr>
            <w:tcW w:w="600" w:type="dxa"/>
          </w:tcPr>
          <w:p>
            <w:pPr>
              <w:pStyle w:val="yTable"/>
              <w:rPr>
                <w:snapToGrid w:val="0"/>
              </w:rPr>
            </w:pPr>
            <w:r>
              <w:rPr>
                <w:snapToGrid w:val="0"/>
              </w:rPr>
              <w:t>20.</w:t>
            </w:r>
          </w:p>
        </w:tc>
        <w:tc>
          <w:tcPr>
            <w:tcW w:w="4920" w:type="dxa"/>
          </w:tcPr>
          <w:p>
            <w:pPr>
              <w:pStyle w:val="yTable"/>
              <w:tabs>
                <w:tab w:val="left" w:leader="dot" w:pos="4695"/>
              </w:tabs>
              <w:rPr>
                <w:snapToGrid w:val="0"/>
              </w:rPr>
            </w:pPr>
            <w:r>
              <w:rPr>
                <w:snapToGrid w:val="0"/>
              </w:rPr>
              <w:t>For arranging the postal delivery of any material for which a fee is payable under this Schedule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 xml:space="preserve">if the material is sent within Australia and is not greater than 50 grams </w:t>
            </w:r>
            <w:r>
              <w:rPr>
                <w:snapToGrid w:val="0"/>
              </w:rPr>
              <w:tab/>
            </w:r>
          </w:p>
        </w:tc>
        <w:tc>
          <w:tcPr>
            <w:tcW w:w="1560" w:type="dxa"/>
          </w:tcPr>
          <w:p>
            <w:pPr>
              <w:pStyle w:val="yTable"/>
              <w:rPr>
                <w:snapToGrid w:val="0"/>
              </w:rPr>
            </w:pPr>
            <w:r>
              <w:rPr>
                <w:snapToGrid w:val="0"/>
              </w:rPr>
              <w:br/>
              <w:t>$9.00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 xml:space="preserve">if the material is sent outside Australia or is greater than 50 grams </w:t>
            </w:r>
            <w:r>
              <w:rPr>
                <w:snapToGrid w:val="0"/>
              </w:rPr>
              <w:tab/>
            </w:r>
          </w:p>
        </w:tc>
        <w:tc>
          <w:tcPr>
            <w:tcW w:w="1560" w:type="dxa"/>
          </w:tcPr>
          <w:p>
            <w:pPr>
              <w:pStyle w:val="yTable"/>
              <w:rPr>
                <w:snapToGrid w:val="0"/>
              </w:rPr>
            </w:pPr>
            <w:r>
              <w:rPr>
                <w:snapToGrid w:val="0"/>
              </w:rPr>
              <w:br/>
            </w:r>
            <w:r>
              <w:rPr>
                <w:snapToGrid w:val="0"/>
                <w:spacing w:val="-6"/>
              </w:rPr>
              <w:t>$9.00 plus any additional costs incurred, as assessed by the Registrar</w:t>
            </w:r>
          </w:p>
        </w:tc>
      </w:tr>
      <w:tr>
        <w:trPr>
          <w:cantSplit/>
        </w:trPr>
        <w:tc>
          <w:tcPr>
            <w:tcW w:w="600" w:type="dxa"/>
          </w:tcPr>
          <w:p>
            <w:pPr>
              <w:pStyle w:val="yTable"/>
              <w:rPr>
                <w:snapToGrid w:val="0"/>
              </w:rPr>
            </w:pPr>
            <w:r>
              <w:rPr>
                <w:snapToGrid w:val="0"/>
              </w:rPr>
              <w:t>21.</w:t>
            </w:r>
          </w:p>
        </w:tc>
        <w:tc>
          <w:tcPr>
            <w:tcW w:w="4920" w:type="dxa"/>
          </w:tcPr>
          <w:p>
            <w:pPr>
              <w:pStyle w:val="yTable"/>
              <w:tabs>
                <w:tab w:val="left" w:leader="dot" w:pos="4695"/>
              </w:tabs>
            </w:pPr>
            <w:r>
              <w:t xml:space="preserve">Search of the power of attorney file for the number of a power of attorney document (unless item 18(b) applies) </w:t>
            </w:r>
            <w:r>
              <w:tab/>
            </w:r>
          </w:p>
        </w:tc>
        <w:tc>
          <w:tcPr>
            <w:tcW w:w="1560" w:type="dxa"/>
          </w:tcPr>
          <w:p>
            <w:pPr>
              <w:pStyle w:val="yTable"/>
              <w:rPr>
                <w:snapToGrid w:val="0"/>
              </w:rPr>
            </w:pPr>
            <w:r>
              <w:rPr>
                <w:snapToGrid w:val="0"/>
              </w:rPr>
              <w:br/>
            </w:r>
            <w:r>
              <w:rPr>
                <w:snapToGrid w:val="0"/>
              </w:rPr>
              <w:br/>
            </w:r>
            <w:r>
              <w:t>$9.</w:t>
            </w:r>
            <w:del w:id="290" w:author="Master Repository Process" w:date="2021-09-25T08:47:00Z">
              <w:r>
                <w:rPr>
                  <w:snapToGrid w:val="0"/>
                </w:rPr>
                <w:delText>00</w:delText>
              </w:r>
            </w:del>
            <w:ins w:id="291" w:author="Master Repository Process" w:date="2021-09-25T08:47:00Z">
              <w:r>
                <w:t>50</w:t>
              </w:r>
            </w:ins>
          </w:p>
        </w:tc>
      </w:tr>
      <w:tr>
        <w:trPr>
          <w:cantSplit/>
        </w:trPr>
        <w:tc>
          <w:tcPr>
            <w:tcW w:w="600" w:type="dxa"/>
          </w:tcPr>
          <w:p>
            <w:pPr>
              <w:pStyle w:val="yTable"/>
              <w:rPr>
                <w:snapToGrid w:val="0"/>
              </w:rPr>
            </w:pPr>
            <w:r>
              <w:rPr>
                <w:snapToGrid w:val="0"/>
              </w:rPr>
              <w:t>22.</w:t>
            </w:r>
          </w:p>
        </w:tc>
        <w:tc>
          <w:tcPr>
            <w:tcW w:w="4920" w:type="dxa"/>
          </w:tcPr>
          <w:p>
            <w:pPr>
              <w:pStyle w:val="yTable"/>
              <w:tabs>
                <w:tab w:val="left" w:leader="dot" w:pos="4695"/>
              </w:tabs>
            </w:pPr>
            <w:r>
              <w:t>Inspection of a power of attorney document where the number is known</w:t>
            </w:r>
            <w:r>
              <w:rPr>
                <w:sz w:val="18"/>
              </w:rPr>
              <w:t xml:space="preserve"> </w:t>
            </w:r>
            <w:r>
              <w:tab/>
            </w:r>
          </w:p>
        </w:tc>
        <w:tc>
          <w:tcPr>
            <w:tcW w:w="1560" w:type="dxa"/>
          </w:tcPr>
          <w:p>
            <w:pPr>
              <w:pStyle w:val="yTable"/>
              <w:rPr>
                <w:snapToGrid w:val="0"/>
              </w:rPr>
            </w:pPr>
            <w:r>
              <w:rPr>
                <w:snapToGrid w:val="0"/>
              </w:rPr>
              <w:br/>
            </w:r>
            <w:r>
              <w:t>$</w:t>
            </w:r>
            <w:del w:id="292" w:author="Master Repository Process" w:date="2021-09-25T08:47:00Z">
              <w:r>
                <w:rPr>
                  <w:snapToGrid w:val="0"/>
                </w:rPr>
                <w:delText>18</w:delText>
              </w:r>
            </w:del>
            <w:ins w:id="293" w:author="Master Repository Process" w:date="2021-09-25T08:47:00Z">
              <w:r>
                <w:t>19</w:t>
              </w:r>
            </w:ins>
            <w:r>
              <w:t>.00</w:t>
            </w:r>
          </w:p>
        </w:tc>
      </w:tr>
      <w:tr>
        <w:trPr>
          <w:cantSplit/>
        </w:trPr>
        <w:tc>
          <w:tcPr>
            <w:tcW w:w="600" w:type="dxa"/>
          </w:tcPr>
          <w:p>
            <w:pPr>
              <w:pStyle w:val="yTable"/>
              <w:rPr>
                <w:snapToGrid w:val="0"/>
              </w:rPr>
            </w:pPr>
            <w:r>
              <w:rPr>
                <w:snapToGrid w:val="0"/>
              </w:rPr>
              <w:t>23.</w:t>
            </w:r>
          </w:p>
        </w:tc>
        <w:tc>
          <w:tcPr>
            <w:tcW w:w="4920" w:type="dxa"/>
          </w:tcPr>
          <w:p>
            <w:pPr>
              <w:pStyle w:val="yTable"/>
              <w:tabs>
                <w:tab w:val="left" w:leader="dot" w:pos="4695"/>
              </w:tabs>
            </w:pPr>
            <w:r>
              <w:t>Copy of a power of attorney document where the number is known</w:t>
            </w:r>
            <w:r>
              <w:rPr>
                <w:sz w:val="18"/>
              </w:rPr>
              <w:t xml:space="preserve"> </w:t>
            </w:r>
            <w:r>
              <w:tab/>
            </w:r>
          </w:p>
        </w:tc>
        <w:tc>
          <w:tcPr>
            <w:tcW w:w="1560" w:type="dxa"/>
          </w:tcPr>
          <w:p>
            <w:pPr>
              <w:pStyle w:val="yTable"/>
              <w:rPr>
                <w:snapToGrid w:val="0"/>
              </w:rPr>
            </w:pPr>
            <w:r>
              <w:rPr>
                <w:snapToGrid w:val="0"/>
              </w:rPr>
              <w:br/>
            </w:r>
            <w:r>
              <w:t>$</w:t>
            </w:r>
            <w:del w:id="294" w:author="Master Repository Process" w:date="2021-09-25T08:47:00Z">
              <w:r>
                <w:rPr>
                  <w:snapToGrid w:val="0"/>
                </w:rPr>
                <w:delText>18</w:delText>
              </w:r>
            </w:del>
            <w:ins w:id="295" w:author="Master Repository Process" w:date="2021-09-25T08:47:00Z">
              <w:r>
                <w:t>19</w:t>
              </w:r>
            </w:ins>
            <w:r>
              <w:t>.00</w:t>
            </w:r>
          </w:p>
        </w:tc>
      </w:tr>
    </w:tbl>
    <w:p>
      <w:pPr>
        <w:pStyle w:val="yFootnotesection"/>
      </w:pPr>
      <w:r>
        <w:tab/>
        <w:t>[Division 6 inserted in Gazette 9 Jan 2009 p. 32-4; amended in Gazette 19 Jun 2009 p. 2238 and 2239</w:t>
      </w:r>
      <w:r>
        <w:noBreakHyphen/>
        <w:t>40</w:t>
      </w:r>
      <w:ins w:id="296" w:author="Master Repository Process" w:date="2021-09-25T08:47:00Z">
        <w:r>
          <w:t>; 18 Jun 2010 p. 2681-2</w:t>
        </w:r>
      </w:ins>
      <w:r>
        <w:t>.]</w:t>
      </w:r>
    </w:p>
    <w:p>
      <w:pPr>
        <w:pStyle w:val="yHeading3"/>
      </w:pPr>
      <w:bookmarkStart w:id="297" w:name="_Toc219188534"/>
      <w:bookmarkStart w:id="298" w:name="_Toc220814851"/>
      <w:bookmarkStart w:id="299" w:name="_Toc220830323"/>
      <w:bookmarkStart w:id="300" w:name="_Toc221334346"/>
      <w:bookmarkStart w:id="301" w:name="_Toc230748589"/>
      <w:bookmarkStart w:id="302" w:name="_Toc233426754"/>
      <w:bookmarkStart w:id="303" w:name="_Toc265673501"/>
      <w:r>
        <w:rPr>
          <w:rStyle w:val="CharSDivNo"/>
        </w:rPr>
        <w:t>Division 7</w:t>
      </w:r>
      <w:r>
        <w:t> — </w:t>
      </w:r>
      <w:r>
        <w:rPr>
          <w:rStyle w:val="CharSDivText"/>
        </w:rPr>
        <w:t>Miscellaneous</w:t>
      </w:r>
      <w:bookmarkEnd w:id="297"/>
      <w:bookmarkEnd w:id="298"/>
      <w:bookmarkEnd w:id="299"/>
      <w:bookmarkEnd w:id="300"/>
      <w:bookmarkEnd w:id="301"/>
      <w:bookmarkEnd w:id="302"/>
      <w:bookmarkEnd w:id="303"/>
    </w:p>
    <w:p>
      <w:pPr>
        <w:pStyle w:val="yFootnoteheading"/>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rPr>
                <w:snapToGrid w:val="0"/>
              </w:rPr>
              <w:t>For</w:t>
            </w:r>
            <w:r>
              <w:t xml:space="preserve"> advertising (minimum fee payable on lodgment of application, additional actual cost payable when actual cost is known) </w:t>
            </w:r>
            <w:r>
              <w:tab/>
            </w:r>
          </w:p>
        </w:tc>
        <w:tc>
          <w:tcPr>
            <w:tcW w:w="1560" w:type="dxa"/>
          </w:tcPr>
          <w:p>
            <w:pPr>
              <w:pStyle w:val="yTable"/>
            </w:pPr>
            <w:r>
              <w:br/>
            </w:r>
            <w:r>
              <w:br/>
              <w:t>$</w:t>
            </w:r>
            <w:del w:id="304" w:author="Master Repository Process" w:date="2021-09-25T08:47:00Z">
              <w:r>
                <w:rPr>
                  <w:snapToGrid w:val="0"/>
                </w:rPr>
                <w:delText>110.00</w:delText>
              </w:r>
              <w:r>
                <w:delText>plus</w:delText>
              </w:r>
            </w:del>
            <w:ins w:id="305" w:author="Master Repository Process" w:date="2021-09-25T08:47:00Z">
              <w:r>
                <w:t>135.00 plus</w:t>
              </w:r>
            </w:ins>
            <w:r>
              <w:t xml:space="preserve"> actual cost above $</w:t>
            </w:r>
            <w:del w:id="306" w:author="Master Repository Process" w:date="2021-09-25T08:47:00Z">
              <w:r>
                <w:rPr>
                  <w:snapToGrid w:val="0"/>
                </w:rPr>
                <w:delText>110</w:delText>
              </w:r>
            </w:del>
            <w:ins w:id="307" w:author="Master Repository Process" w:date="2021-09-25T08:47:00Z">
              <w:r>
                <w:t>135</w:t>
              </w:r>
            </w:ins>
            <w:r>
              <w:t>.00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rPr>
                <w:snapToGrid w:val="0"/>
              </w:rPr>
              <w:t>For</w:t>
            </w:r>
            <w:r>
              <w:t xml:space="preserve"> —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a map or a colouring of a map on a copy of a certificate of title, Crown lease, deposited plan or other document; or</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drafting of a deposited plan or other document; or</w:t>
            </w:r>
          </w:p>
          <w:p>
            <w:pPr>
              <w:pStyle w:val="yTable"/>
              <w:tabs>
                <w:tab w:val="left" w:pos="241"/>
                <w:tab w:val="left" w:pos="601"/>
                <w:tab w:val="left" w:leader="dot" w:pos="4695"/>
              </w:tabs>
              <w:ind w:left="601" w:hanging="60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
              <w:rPr>
                <w:snapToGrid w:val="0"/>
              </w:rPr>
            </w:pPr>
            <w:r>
              <w:rPr>
                <w:snapToGrid w:val="0"/>
              </w:rPr>
              <w:br/>
            </w:r>
          </w:p>
          <w:p>
            <w:pPr>
              <w:pStyle w:val="yTable"/>
            </w:pPr>
            <w:r>
              <w:br/>
              <w:t>fee as assessed by the Registrar, not exceeding actual cost</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rPr>
                <w:snapToGrid w:val="0"/>
              </w:rPr>
              <w:t>For</w:t>
            </w:r>
            <w:r>
              <w:t xml:space="preserve"> dispensing with the production of a duplicate certificate of title or other instrument </w:t>
            </w:r>
            <w:r>
              <w:tab/>
            </w:r>
          </w:p>
        </w:tc>
        <w:tc>
          <w:tcPr>
            <w:tcW w:w="1560" w:type="dxa"/>
          </w:tcPr>
          <w:p>
            <w:pPr>
              <w:pStyle w:val="yTable"/>
            </w:pPr>
            <w:r>
              <w:br/>
              <w:t>$</w:t>
            </w:r>
            <w:del w:id="308" w:author="Master Repository Process" w:date="2021-09-25T08:47:00Z">
              <w:r>
                <w:rPr>
                  <w:snapToGrid w:val="0"/>
                </w:rPr>
                <w:delText>110</w:delText>
              </w:r>
            </w:del>
            <w:ins w:id="309" w:author="Master Repository Process" w:date="2021-09-25T08:47:00Z">
              <w:r>
                <w:t>115</w:t>
              </w:r>
            </w:ins>
            <w:r>
              <w:t>.00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rPr>
                <w:snapToGrid w:val="0"/>
              </w:rPr>
              <w:t>Supply</w:t>
            </w:r>
            <w:r>
              <w:t xml:space="preserve"> of statement of grounds </w:t>
            </w:r>
            <w:r>
              <w:tab/>
            </w:r>
          </w:p>
        </w:tc>
        <w:tc>
          <w:tcPr>
            <w:tcW w:w="1560" w:type="dxa"/>
          </w:tcPr>
          <w:p>
            <w:pPr>
              <w:pStyle w:val="yTable"/>
            </w:pPr>
            <w:r>
              <w:t>$</w:t>
            </w:r>
            <w:del w:id="310" w:author="Master Repository Process" w:date="2021-09-25T08:47:00Z">
              <w:r>
                <w:rPr>
                  <w:snapToGrid w:val="0"/>
                </w:rPr>
                <w:delText>110</w:delText>
              </w:r>
            </w:del>
            <w:ins w:id="311" w:author="Master Repository Process" w:date="2021-09-25T08:47:00Z">
              <w:r>
                <w:t>115</w:t>
              </w:r>
            </w:ins>
            <w:r>
              <w:t>.00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rPr>
                <w:snapToGrid w:val="0"/>
              </w:rPr>
              <w:t>Order</w:t>
            </w:r>
            <w:r>
              <w:rPr>
                <w:spacing w:val="-4"/>
              </w:rPr>
              <w:t xml:space="preserve"> for stay of registration under section 148 of the Act </w:t>
            </w:r>
            <w:r>
              <w:rPr>
                <w:spacing w:val="-4"/>
              </w:rPr>
              <w:tab/>
            </w:r>
          </w:p>
        </w:tc>
        <w:tc>
          <w:tcPr>
            <w:tcW w:w="1560" w:type="dxa"/>
          </w:tcPr>
          <w:p>
            <w:pPr>
              <w:pStyle w:val="yTable"/>
            </w:pPr>
            <w:del w:id="312" w:author="Master Repository Process" w:date="2021-09-25T08:47:00Z">
              <w:r>
                <w:br/>
              </w:r>
              <w:r>
                <w:rPr>
                  <w:snapToGrid w:val="0"/>
                </w:rPr>
                <w:delText>$110</w:delText>
              </w:r>
            </w:del>
            <w:ins w:id="313" w:author="Master Repository Process" w:date="2021-09-25T08:47:00Z">
              <w:r>
                <w:t>$115</w:t>
              </w:r>
            </w:ins>
            <w:r>
              <w:t>.00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For requisitions raised on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(a)</w:t>
            </w:r>
            <w:r>
              <w:tab/>
              <w:t xml:space="preserve">a deposited plan or other survey document </w:t>
            </w:r>
            <w:r>
              <w:tab/>
            </w:r>
          </w:p>
        </w:tc>
        <w:tc>
          <w:tcPr>
            <w:tcW w:w="1560" w:type="dxa"/>
          </w:tcPr>
          <w:p>
            <w:pPr>
              <w:pStyle w:val="yTable"/>
            </w:pPr>
            <w:r>
              <w:t>$</w:t>
            </w:r>
            <w:del w:id="314" w:author="Master Repository Process" w:date="2021-09-25T08:47:00Z">
              <w:r>
                <w:delText>92</w:delText>
              </w:r>
            </w:del>
            <w:ins w:id="315" w:author="Master Repository Process" w:date="2021-09-25T08:47:00Z">
              <w:r>
                <w:t>96</w:t>
              </w:r>
            </w:ins>
            <w:r>
              <w:t>.00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(b)</w:t>
            </w:r>
            <w:r>
              <w:tab/>
              <w:t xml:space="preserve">any other document —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ind w:left="1081" w:hanging="108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
            </w:pPr>
            <w:r>
              <w:br/>
            </w:r>
            <w:r>
              <w:br/>
            </w:r>
            <w:r>
              <w:br/>
              <w:t>$52.00</w:t>
            </w: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pPr>
            <w:r>
              <w:tab/>
              <w:t>(ii)</w:t>
            </w:r>
            <w:r>
              <w:tab/>
              <w:t xml:space="preserve">otherwise </w:t>
            </w:r>
            <w:r>
              <w:tab/>
            </w:r>
          </w:p>
        </w:tc>
        <w:tc>
          <w:tcPr>
            <w:tcW w:w="1560" w:type="dxa"/>
          </w:tcPr>
          <w:p>
            <w:pPr>
              <w:pStyle w:val="yTable"/>
            </w:pPr>
            <w:r>
              <w:t>$</w:t>
            </w:r>
            <w:del w:id="316" w:author="Master Repository Process" w:date="2021-09-25T08:47:00Z">
              <w:r>
                <w:delText>78</w:delText>
              </w:r>
            </w:del>
            <w:ins w:id="317" w:author="Master Repository Process" w:date="2021-09-25T08:47:00Z">
              <w:r>
                <w:t>79</w:t>
              </w:r>
            </w:ins>
            <w:r>
              <w:t>.00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rPr>
                <w:snapToGrid w:val="0"/>
              </w:rPr>
              <w:t>For</w:t>
            </w:r>
            <w:r>
              <w:t xml:space="preserve"> amendments made to a deposited plan or other survey document on which requisitions have been raised </w:t>
            </w:r>
            <w:r>
              <w:tab/>
            </w:r>
          </w:p>
        </w:tc>
        <w:tc>
          <w:tcPr>
            <w:tcW w:w="1560" w:type="dxa"/>
          </w:tcPr>
          <w:p>
            <w:pPr>
              <w:pStyle w:val="yTable"/>
            </w:pPr>
            <w:r>
              <w:br/>
            </w:r>
            <w:r>
              <w:br/>
              <w:t>fee as assessed by the Registrar, not exceeding actual cost</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For serving a caveator with notice under section 138 or 141A of the Act — each caveat </w:t>
            </w:r>
            <w:r>
              <w:tab/>
            </w:r>
          </w:p>
        </w:tc>
        <w:tc>
          <w:tcPr>
            <w:tcW w:w="1560" w:type="dxa"/>
          </w:tcPr>
          <w:p>
            <w:pPr>
              <w:pStyle w:val="yTable"/>
              <w:rPr>
                <w:snapToGrid w:val="0"/>
              </w:rPr>
            </w:pPr>
            <w:r>
              <w:rPr>
                <w:snapToGrid w:val="0"/>
              </w:rPr>
              <w:br/>
            </w:r>
            <w:r>
              <w:t>$</w:t>
            </w:r>
            <w:del w:id="318" w:author="Master Repository Process" w:date="2021-09-25T08:47:00Z">
              <w:r>
                <w:rPr>
                  <w:snapToGrid w:val="0"/>
                </w:rPr>
                <w:delText>110</w:delText>
              </w:r>
            </w:del>
            <w:ins w:id="319" w:author="Master Repository Process" w:date="2021-09-25T08:47:00Z">
              <w:r>
                <w:t>115</w:t>
              </w:r>
            </w:ins>
            <w:r>
              <w:t>.00</w:t>
            </w:r>
          </w:p>
        </w:tc>
      </w:tr>
      <w:tr>
        <w:trPr>
          <w:cantSplit/>
        </w:trPr>
        <w:tc>
          <w:tcPr>
            <w:tcW w:w="600" w:type="dxa"/>
          </w:tcPr>
          <w:p>
            <w:pPr>
              <w:pStyle w:val="yTable"/>
              <w:rPr>
                <w:snapToGrid w:val="0"/>
              </w:rPr>
            </w:pPr>
          </w:p>
        </w:tc>
        <w:tc>
          <w:tcPr>
            <w:tcW w:w="4920" w:type="dxa"/>
          </w:tcPr>
          <w:p>
            <w:pPr>
              <w:pStyle w:val="yTable"/>
              <w:tabs>
                <w:tab w:val="left" w:leader="dot" w:pos="4695"/>
              </w:tabs>
            </w:pPr>
          </w:p>
        </w:tc>
        <w:tc>
          <w:tcPr>
            <w:tcW w:w="1560" w:type="dxa"/>
          </w:tcPr>
          <w:p>
            <w:pPr>
              <w:pStyle w:val="yTable"/>
              <w:rPr>
                <w:snapToGrid w:val="0"/>
              </w:rPr>
            </w:pP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Cancellation of a deposited plan </w:t>
            </w:r>
            <w:r>
              <w:tab/>
            </w:r>
          </w:p>
        </w:tc>
        <w:tc>
          <w:tcPr>
            <w:tcW w:w="1560" w:type="dxa"/>
          </w:tcPr>
          <w:p>
            <w:pPr>
              <w:pStyle w:val="yTable"/>
              <w:rPr>
                <w:snapToGrid w:val="0"/>
              </w:rPr>
            </w:pPr>
            <w:r>
              <w:t>$</w:t>
            </w:r>
            <w:del w:id="320" w:author="Master Repository Process" w:date="2021-09-25T08:47:00Z">
              <w:r>
                <w:delText>178</w:delText>
              </w:r>
            </w:del>
            <w:ins w:id="321" w:author="Master Repository Process" w:date="2021-09-25T08:47:00Z">
              <w:r>
                <w:t>186</w:t>
              </w:r>
            </w:ins>
            <w:r>
              <w:t>.00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Search of an historic tenure </w:t>
            </w:r>
            <w:r>
              <w:tab/>
            </w:r>
          </w:p>
        </w:tc>
        <w:tc>
          <w:tcPr>
            <w:tcW w:w="1560" w:type="dxa"/>
          </w:tcPr>
          <w:p>
            <w:pPr>
              <w:pStyle w:val="yTable"/>
              <w:rPr>
                <w:snapToGrid w:val="0"/>
              </w:rPr>
            </w:pPr>
            <w:r>
              <w:t>fee as assessed by the Registrar, not exceeding actual cost</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 xml:space="preserve">Providing a replica of a certificate of title, plan or document registered in the State </w:t>
            </w:r>
            <w:r>
              <w:tab/>
            </w:r>
          </w:p>
        </w:tc>
        <w:tc>
          <w:tcPr>
            <w:tcW w:w="1560" w:type="dxa"/>
          </w:tcPr>
          <w:p>
            <w:pPr>
              <w:pStyle w:val="yTable"/>
            </w:pPr>
            <w:r>
              <w:br/>
              <w:t>actual cost</w:t>
            </w:r>
          </w:p>
        </w:tc>
      </w:tr>
      <w:tr>
        <w:trPr>
          <w:cantSplit/>
        </w:trPr>
        <w:tc>
          <w:tcPr>
            <w:tcW w:w="600" w:type="dxa"/>
          </w:tcPr>
          <w:p>
            <w:pPr>
              <w:pStyle w:val="yTable"/>
              <w:rPr>
                <w:snapToGrid w:val="0"/>
              </w:rPr>
            </w:pPr>
          </w:p>
        </w:tc>
        <w:tc>
          <w:tcPr>
            <w:tcW w:w="4920" w:type="dxa"/>
          </w:tcPr>
          <w:p>
            <w:pPr>
              <w:pStyle w:val="yTable"/>
              <w:tabs>
                <w:tab w:val="left" w:leader="dot" w:pos="4695"/>
              </w:tabs>
            </w:pPr>
          </w:p>
        </w:tc>
        <w:tc>
          <w:tcPr>
            <w:tcW w:w="1560" w:type="dxa"/>
          </w:tcPr>
          <w:p>
            <w:pPr>
              <w:pStyle w:val="yTable"/>
            </w:pPr>
          </w:p>
        </w:tc>
      </w:tr>
      <w:tr>
        <w:trPr>
          <w:cantSplit/>
        </w:trPr>
        <w:tc>
          <w:tcPr>
            <w:tcW w:w="5520" w:type="dxa"/>
            <w:gridSpan w:val="2"/>
          </w:tcPr>
          <w:p>
            <w:pPr>
              <w:pStyle w:val="yEdnotepara"/>
              <w:tabs>
                <w:tab w:val="clear" w:pos="1325"/>
                <w:tab w:val="clear" w:pos="1613"/>
                <w:tab w:val="right" w:pos="1332"/>
              </w:tabs>
              <w:ind w:left="1692" w:hanging="1680"/>
            </w:pPr>
            <w:r>
              <w:t>[</w:t>
            </w:r>
            <w:r>
              <w:rPr>
                <w:b/>
                <w:bCs/>
              </w:rPr>
              <w:t>12.</w:t>
            </w:r>
            <w:r>
              <w:tab/>
              <w:t>deleted]</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leader="dot" w:pos="4695"/>
              </w:tabs>
            </w:pPr>
            <w:r>
              <w:t xml:space="preserve">if a deposited plan, plan or diagram has been certified correct and is to be forwarded to Western Australian Planning Commission, an additional fee of </w:t>
            </w:r>
            <w:r>
              <w:tab/>
            </w:r>
          </w:p>
        </w:tc>
        <w:tc>
          <w:tcPr>
            <w:tcW w:w="1560" w:type="dxa"/>
          </w:tcPr>
          <w:p>
            <w:pPr>
              <w:pStyle w:val="yTable"/>
            </w:pPr>
            <w:r>
              <w:rPr>
                <w:snapToGrid w:val="0"/>
              </w:rPr>
              <w:br/>
            </w:r>
            <w:r>
              <w:rPr>
                <w:snapToGrid w:val="0"/>
              </w:rPr>
              <w:br/>
            </w:r>
            <w:r>
              <w:rPr>
                <w:snapToGrid w:val="0"/>
              </w:rPr>
              <w:br/>
              <w:t>$60.00</w:t>
            </w:r>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For rejection of a document under section 192(1) of the Act </w:t>
            </w:r>
            <w:r>
              <w:tab/>
            </w:r>
          </w:p>
        </w:tc>
        <w:tc>
          <w:tcPr>
            <w:tcW w:w="1560" w:type="dxa"/>
          </w:tcPr>
          <w:p>
            <w:pPr>
              <w:pStyle w:val="yTable"/>
            </w:pPr>
            <w:r>
              <w:br/>
              <w:t>75% of the registration, recording, lodgment or application fee paid or</w:t>
            </w:r>
          </w:p>
        </w:tc>
      </w:tr>
      <w:tr>
        <w:trPr>
          <w:cantSplit/>
        </w:trPr>
        <w:tc>
          <w:tcPr>
            <w:tcW w:w="600" w:type="dxa"/>
          </w:tcPr>
          <w:p>
            <w:pPr>
              <w:pStyle w:val="zytable"/>
              <w:spacing w:before="0"/>
              <w:ind w:left="34" w:right="34"/>
              <w:rPr>
                <w:snapToGrid w:val="0"/>
              </w:rPr>
            </w:pPr>
          </w:p>
        </w:tc>
        <w:tc>
          <w:tcPr>
            <w:tcW w:w="4920" w:type="dxa"/>
          </w:tcPr>
          <w:p>
            <w:pPr>
              <w:pStyle w:val="yTable"/>
              <w:tabs>
                <w:tab w:val="left" w:leader="dot" w:pos="4695"/>
              </w:tabs>
            </w:pPr>
          </w:p>
        </w:tc>
        <w:tc>
          <w:tcPr>
            <w:tcW w:w="1560" w:type="dxa"/>
          </w:tcPr>
          <w:p>
            <w:pPr>
              <w:pStyle w:val="yTable"/>
              <w:spacing w:before="0"/>
            </w:pPr>
            <w:r>
              <w:t>payable on the document (rounded down to the nearest multiple of $1)</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pPr>
            <w:r>
              <w:t xml:space="preserve">For registrations and recordings under Division 1, lodgments under Division 2 and applications under Division 4 — involving more than 10 certificates or leases — each certificate or lease in excess of 10 </w:t>
            </w:r>
            <w:r>
              <w:tab/>
            </w:r>
          </w:p>
        </w:tc>
        <w:tc>
          <w:tcPr>
            <w:tcW w:w="1560" w:type="dxa"/>
          </w:tcPr>
          <w:p>
            <w:pPr>
              <w:pStyle w:val="yTable"/>
            </w:pPr>
            <w:r>
              <w:br/>
            </w:r>
            <w:r>
              <w:br/>
            </w:r>
            <w:r>
              <w:br/>
              <w:t>$6.00</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For the priority processing of a transfer, mortgage, discharge of mortgage, withdrawal of caveat, or survivorship application, or not more than 4 of such documents if lodged together, or of an enduring power of attorney, subject to regulation 5A </w:t>
            </w:r>
            <w:r>
              <w:tab/>
            </w:r>
          </w:p>
        </w:tc>
        <w:tc>
          <w:tcPr>
            <w:tcW w:w="1560" w:type="dxa"/>
          </w:tcPr>
          <w:p>
            <w:pPr>
              <w:pStyle w:val="yTable"/>
            </w:pPr>
            <w:r>
              <w:br/>
            </w:r>
            <w:r>
              <w:br/>
            </w:r>
            <w:r>
              <w:br/>
            </w:r>
            <w:r>
              <w:br/>
              <w:t>$</w:t>
            </w:r>
            <w:del w:id="322" w:author="Master Repository Process" w:date="2021-09-25T08:47:00Z">
              <w:r>
                <w:delText>35</w:delText>
              </w:r>
            </w:del>
            <w:ins w:id="323" w:author="Master Repository Process" w:date="2021-09-25T08:47:00Z">
              <w:r>
                <w:t>37</w:t>
              </w:r>
            </w:ins>
            <w:r>
              <w:t>.00</w:t>
            </w:r>
          </w:p>
        </w:tc>
      </w:tr>
    </w:tbl>
    <w:p>
      <w:pPr>
        <w:pStyle w:val="yFootnotesection"/>
      </w:pPr>
      <w:r>
        <w:tab/>
        <w:t>[Division 7 inserted in Gazette 9 Jan 2009 p. 34-6; amended in Gazette 19 Jun 2009 p. 2238 and 2240</w:t>
      </w:r>
      <w:r>
        <w:noBreakHyphen/>
        <w:t>1</w:t>
      </w:r>
      <w:ins w:id="324" w:author="Master Repository Process" w:date="2021-09-25T08:47:00Z">
        <w:r>
          <w:t>; 18 Jun 2010 p. 2682</w:t>
        </w:r>
      </w:ins>
      <w:r>
        <w:t>.]</w:t>
      </w:r>
    </w:p>
    <w:p>
      <w:pPr>
        <w:pStyle w:val="yScheduleHeading"/>
      </w:pPr>
      <w:bookmarkStart w:id="325" w:name="_Toc219188535"/>
      <w:bookmarkStart w:id="326" w:name="_Toc220814852"/>
      <w:bookmarkStart w:id="327" w:name="_Toc220830324"/>
      <w:bookmarkStart w:id="328" w:name="_Toc221334347"/>
      <w:bookmarkStart w:id="329" w:name="_Toc230748590"/>
      <w:bookmarkStart w:id="330" w:name="_Toc233426755"/>
      <w:bookmarkStart w:id="331" w:name="_Toc265673502"/>
      <w:r>
        <w:rPr>
          <w:rStyle w:val="CharSchNo"/>
        </w:rPr>
        <w:t>Schedule 2</w:t>
      </w:r>
      <w:r>
        <w:rPr>
          <w:rStyle w:val="CharSDivNo"/>
        </w:rPr>
        <w:t> </w:t>
      </w:r>
      <w:r>
        <w:t>—</w:t>
      </w:r>
      <w:r>
        <w:rPr>
          <w:rStyle w:val="CharSDivText"/>
        </w:rPr>
        <w:t> </w:t>
      </w:r>
      <w:r>
        <w:rPr>
          <w:rStyle w:val="CharSchText"/>
        </w:rPr>
        <w:t xml:space="preserve">Services and matters for which fees </w:t>
      </w:r>
      <w:bookmarkEnd w:id="113"/>
      <w:r>
        <w:rPr>
          <w:rStyle w:val="CharSchText"/>
        </w:rPr>
        <w:t>cannot be charged</w:t>
      </w:r>
      <w:bookmarkEnd w:id="114"/>
      <w:bookmarkEnd w:id="115"/>
      <w:bookmarkEnd w:id="116"/>
      <w:bookmarkEnd w:id="117"/>
      <w:bookmarkEnd w:id="118"/>
      <w:bookmarkEnd w:id="119"/>
      <w:bookmarkEnd w:id="120"/>
      <w:bookmarkEnd w:id="121"/>
      <w:bookmarkEnd w:id="122"/>
      <w:bookmarkEnd w:id="123"/>
      <w:bookmarkEnd w:id="124"/>
      <w:bookmarkEnd w:id="125"/>
      <w:bookmarkEnd w:id="325"/>
      <w:bookmarkEnd w:id="326"/>
      <w:bookmarkEnd w:id="327"/>
      <w:bookmarkEnd w:id="328"/>
      <w:bookmarkEnd w:id="329"/>
      <w:bookmarkEnd w:id="330"/>
      <w:bookmarkEnd w:id="331"/>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332" w:name="_Toc109199289"/>
      <w:bookmarkStart w:id="333" w:name="_Toc140296825"/>
      <w:bookmarkStart w:id="334" w:name="_Toc140301910"/>
      <w:bookmarkStart w:id="335" w:name="_Toc82227958"/>
      <w:bookmarkStart w:id="336" w:name="_Toc82228022"/>
      <w:r>
        <w:tab/>
        <w:t>[Schedule 2 amended in Gazette 25 Jun 2007 p. 2978; 20 Jun 2008 p. 2717.]</w:t>
      </w:r>
    </w:p>
    <w:p>
      <w:pPr>
        <w:pStyle w:val="yEdnoteschedule"/>
        <w:sectPr>
          <w:headerReference w:type="even" r:id="rId20"/>
          <w:headerReference w:type="default" r:id="rId21"/>
          <w:headerReference w:type="first" r:id="rId22"/>
          <w:endnotePr>
            <w:numFmt w:val="decimal"/>
          </w:endnotePr>
          <w:pgSz w:w="11906" w:h="16838" w:code="9"/>
          <w:pgMar w:top="2381" w:right="2409" w:bottom="3543" w:left="2409" w:header="720" w:footer="3380" w:gutter="0"/>
          <w:cols w:space="720"/>
          <w:noEndnote/>
          <w:docGrid w:linePitch="326"/>
        </w:sectPr>
      </w:pPr>
      <w:r>
        <w:t>[Schedule 3 deleted in Gazette 19 Jun 2009 p. 2241.]</w:t>
      </w:r>
    </w:p>
    <w:p>
      <w:pPr>
        <w:pStyle w:val="nHeading2"/>
      </w:pPr>
      <w:bookmarkStart w:id="337" w:name="_Toc82229010"/>
      <w:bookmarkStart w:id="338" w:name="_Toc82229152"/>
      <w:bookmarkStart w:id="339" w:name="_Toc82246577"/>
      <w:bookmarkStart w:id="340" w:name="_Toc104953264"/>
      <w:bookmarkStart w:id="341" w:name="_Toc108231116"/>
      <w:bookmarkStart w:id="342" w:name="_Toc109123494"/>
      <w:bookmarkStart w:id="343" w:name="_Toc109198544"/>
      <w:bookmarkStart w:id="344" w:name="_Toc109199295"/>
      <w:bookmarkStart w:id="345" w:name="_Toc140296834"/>
      <w:bookmarkStart w:id="346" w:name="_Toc140301916"/>
      <w:bookmarkStart w:id="347" w:name="_Toc144701867"/>
      <w:bookmarkStart w:id="348" w:name="_Toc144702243"/>
      <w:bookmarkStart w:id="349" w:name="_Toc149964670"/>
      <w:bookmarkStart w:id="350" w:name="_Toc150077729"/>
      <w:bookmarkStart w:id="351" w:name="_Toc152068360"/>
      <w:bookmarkStart w:id="352" w:name="_Toc155170049"/>
      <w:bookmarkStart w:id="353" w:name="_Toc155170144"/>
      <w:bookmarkStart w:id="354" w:name="_Toc170811866"/>
      <w:bookmarkStart w:id="355" w:name="_Toc171154255"/>
      <w:bookmarkStart w:id="356" w:name="_Toc219188542"/>
      <w:bookmarkStart w:id="357" w:name="_Toc220814859"/>
      <w:bookmarkStart w:id="358" w:name="_Toc220830331"/>
      <w:bookmarkStart w:id="359" w:name="_Toc221334354"/>
      <w:bookmarkStart w:id="360" w:name="_Toc230748597"/>
      <w:bookmarkStart w:id="361" w:name="_Toc233426756"/>
      <w:bookmarkStart w:id="362" w:name="_Toc265673503"/>
      <w:bookmarkEnd w:id="332"/>
      <w:bookmarkEnd w:id="333"/>
      <w:bookmarkEnd w:id="334"/>
      <w:r>
        <w:t>Notes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3" w:name="_Toc265673504"/>
      <w:bookmarkStart w:id="364" w:name="_Toc233426757"/>
      <w:r>
        <w:rPr>
          <w:snapToGrid w:val="0"/>
        </w:rPr>
        <w:t>Compilation table</w:t>
      </w:r>
      <w:bookmarkEnd w:id="363"/>
      <w:bookmarkEnd w:id="3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c>
          <w:tcPr>
            <w:tcW w:w="3118" w:type="dxa"/>
          </w:tcPr>
          <w:p>
            <w:pPr>
              <w:pStyle w:val="nTable"/>
              <w:keepLines/>
              <w:spacing w:after="40"/>
              <w:rPr>
                <w:i/>
                <w:sz w:val="19"/>
              </w:rPr>
            </w:pPr>
            <w:r>
              <w:rPr>
                <w:i/>
                <w:sz w:val="19"/>
              </w:rPr>
              <w:t>Transfer of Land Amendment Regulations (No. 2) 2009</w:t>
            </w:r>
          </w:p>
        </w:tc>
        <w:tc>
          <w:tcPr>
            <w:tcW w:w="1276" w:type="dxa"/>
          </w:tcPr>
          <w:p>
            <w:pPr>
              <w:pStyle w:val="nTable"/>
              <w:keepLines/>
              <w:spacing w:after="40"/>
              <w:rPr>
                <w:sz w:val="19"/>
              </w:rPr>
            </w:pPr>
            <w:r>
              <w:rPr>
                <w:sz w:val="19"/>
              </w:rPr>
              <w:t>19 Jun 2009 p. 2236</w:t>
            </w:r>
            <w:r>
              <w:rPr>
                <w:sz w:val="19"/>
              </w:rPr>
              <w:noBreakHyphen/>
              <w:t>41</w:t>
            </w:r>
          </w:p>
        </w:tc>
        <w:tc>
          <w:tcPr>
            <w:tcW w:w="2693" w:type="dxa"/>
          </w:tcPr>
          <w:p>
            <w:pPr>
              <w:pStyle w:val="nTable"/>
              <w:keepLines/>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2(b)(i))</w:t>
            </w:r>
          </w:p>
        </w:tc>
      </w:tr>
      <w:tr>
        <w:trPr>
          <w:ins w:id="365" w:author="Master Repository Process" w:date="2021-09-25T08:47:00Z"/>
        </w:trPr>
        <w:tc>
          <w:tcPr>
            <w:tcW w:w="3118" w:type="dxa"/>
            <w:tcBorders>
              <w:bottom w:val="single" w:sz="4" w:space="0" w:color="auto"/>
            </w:tcBorders>
          </w:tcPr>
          <w:p>
            <w:pPr>
              <w:pStyle w:val="nTable"/>
              <w:keepLines/>
              <w:spacing w:after="40"/>
              <w:rPr>
                <w:ins w:id="366" w:author="Master Repository Process" w:date="2021-09-25T08:47:00Z"/>
                <w:i/>
                <w:sz w:val="19"/>
              </w:rPr>
            </w:pPr>
            <w:ins w:id="367" w:author="Master Repository Process" w:date="2021-09-25T08:47:00Z">
              <w:r>
                <w:rPr>
                  <w:i/>
                  <w:sz w:val="19"/>
                </w:rPr>
                <w:t>Transfer of Land Amendment Regulations 2010</w:t>
              </w:r>
            </w:ins>
          </w:p>
        </w:tc>
        <w:tc>
          <w:tcPr>
            <w:tcW w:w="1276" w:type="dxa"/>
            <w:tcBorders>
              <w:bottom w:val="single" w:sz="4" w:space="0" w:color="auto"/>
            </w:tcBorders>
          </w:tcPr>
          <w:p>
            <w:pPr>
              <w:pStyle w:val="nTable"/>
              <w:keepLines/>
              <w:spacing w:after="40"/>
              <w:rPr>
                <w:ins w:id="368" w:author="Master Repository Process" w:date="2021-09-25T08:47:00Z"/>
                <w:sz w:val="19"/>
              </w:rPr>
            </w:pPr>
            <w:ins w:id="369" w:author="Master Repository Process" w:date="2021-09-25T08:47:00Z">
              <w:r>
                <w:rPr>
                  <w:sz w:val="19"/>
                </w:rPr>
                <w:t>18 Jun 2010 p. 2679-82</w:t>
              </w:r>
            </w:ins>
          </w:p>
        </w:tc>
        <w:tc>
          <w:tcPr>
            <w:tcW w:w="2693" w:type="dxa"/>
            <w:tcBorders>
              <w:bottom w:val="single" w:sz="4" w:space="0" w:color="auto"/>
            </w:tcBorders>
          </w:tcPr>
          <w:p>
            <w:pPr>
              <w:pStyle w:val="nTable"/>
              <w:keepLines/>
              <w:spacing w:after="40"/>
              <w:rPr>
                <w:ins w:id="370" w:author="Master Repository Process" w:date="2021-09-25T08:47:00Z"/>
                <w:snapToGrid w:val="0"/>
                <w:spacing w:val="-2"/>
                <w:sz w:val="19"/>
                <w:lang w:val="en-US"/>
              </w:rPr>
            </w:pPr>
            <w:ins w:id="371" w:author="Master Repository Process" w:date="2021-09-25T08:47:00Z">
              <w:r>
                <w:rPr>
                  <w:snapToGrid w:val="0"/>
                  <w:spacing w:val="-2"/>
                  <w:sz w:val="19"/>
                  <w:lang w:val="en-US"/>
                </w:rPr>
                <w:t>r. 1 and 2: 18 Jun 2010 (see r. 2(a));</w:t>
              </w:r>
              <w:r>
                <w:rPr>
                  <w:snapToGrid w:val="0"/>
                  <w:spacing w:val="-2"/>
                  <w:sz w:val="19"/>
                  <w:lang w:val="en-US"/>
                </w:rPr>
                <w:br/>
                <w:t>Regulations other than r. 1 and 2: 1 Jul 2010 (see r. 2(b))</w:t>
              </w:r>
            </w:ins>
          </w:p>
        </w:tc>
      </w:tr>
    </w:tbl>
    <w:p>
      <w:pPr>
        <w:pStyle w:val="nSubsection"/>
        <w:spacing w:before="160"/>
      </w:pPr>
      <w:r>
        <w:rPr>
          <w:vertAlign w:val="superscript"/>
        </w:rPr>
        <w:t>2</w:t>
      </w:r>
      <w:r>
        <w:rPr>
          <w:vertAlign w:val="superscript"/>
        </w:rPr>
        <w:tab/>
      </w:r>
      <w:r>
        <w:t xml:space="preserve">Under the </w:t>
      </w:r>
      <w:r>
        <w:rPr>
          <w:i/>
          <w:iCs/>
        </w:rPr>
        <w:t>Courts Legislation Amendment and Repeal Act 2004</w:t>
      </w:r>
      <w:r>
        <w:t xml:space="preserve"> s. 10, a reference in a written law to a Local Court is, unless the contrary intention appears, to be construed as if it had been amended to be a reference to the Magistrates Court.</w:t>
      </w:r>
    </w:p>
    <w:p/>
    <w:p>
      <w:pPr>
        <w:sectPr>
          <w:headerReference w:type="even" r:id="rId23"/>
          <w:headerReference w:type="default" r:id="rId24"/>
          <w:headerReference w:type="first" r:id="rId25"/>
          <w:endnotePr>
            <w:numFmt w:val="decimal"/>
          </w:endnotePr>
          <w:pgSz w:w="11906" w:h="16838" w:code="9"/>
          <w:pgMar w:top="2381" w:right="2409" w:bottom="3543" w:left="2409" w:header="720" w:footer="3380" w:gutter="0"/>
          <w:cols w:space="720"/>
          <w:noEndnote/>
          <w:docGrid w:linePitch="326"/>
        </w:sectPr>
      </w:pPr>
    </w:p>
    <w:p>
      <w:bookmarkStart w:id="372" w:name="UpToHere"/>
      <w:bookmarkEnd w:id="372"/>
    </w:p>
    <w:sectPr>
      <w:headerReference w:type="even" r:id="rId26"/>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r>
              <w:rPr>
                <w:noProof/>
              </w:rPr>
              <w:cr/>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F2B7804-9F82-4FE6-811D-7E7700741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5583</Words>
  <Characters>25794</Characters>
  <Application>Microsoft Office Word</Application>
  <DocSecurity>0</DocSecurity>
  <Lines>1121</Lines>
  <Paragraphs>640</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Transfer of Land Regulations 2004</vt:lpstr>
      <vt:lpstr>    Part 1 — Preliminary</vt:lpstr>
      <vt:lpstr>    Part 2 — General</vt:lpstr>
      <vt:lpstr>    Part 3 — Fees and forms</vt:lpstr>
      <vt:lpstr>    Part 4 — Inspection of Register</vt:lpstr>
      <vt:lpstr>        Division 1 — Times for inspection of Register and related documents</vt:lpstr>
      <vt:lpstr>        Division 2 — Names index</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Notes</vt:lpstr>
      <vt:lpstr>    Defined Terms</vt:lpstr>
    </vt:vector>
  </TitlesOfParts>
  <Manager/>
  <Company/>
  <LinksUpToDate>false</LinksUpToDate>
  <CharactersWithSpaces>30737</CharactersWithSpaces>
  <SharedDoc>false</SharedDoc>
  <HLinks>
    <vt:vector size="6" baseType="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02-c0-01 - 02-d0-01</dc:title>
  <dc:subject/>
  <dc:creator/>
  <cp:keywords/>
  <dc:description/>
  <cp:lastModifiedBy>Master Repository Process</cp:lastModifiedBy>
  <cp:revision>2</cp:revision>
  <cp:lastPrinted>2009-02-20T01:31:00Z</cp:lastPrinted>
  <dcterms:created xsi:type="dcterms:W3CDTF">2021-09-25T00:47:00Z</dcterms:created>
  <dcterms:modified xsi:type="dcterms:W3CDTF">2021-09-25T00:47:00Z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34034</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01 Jul 2009</vt:lpwstr>
  </property>
  <property fmtid="{D5CDD505-2E9C-101B-9397-08002B2CF9AE}" pid="9" name="ToSuffix">
    <vt:lpwstr>02-d0-01</vt:lpwstr>
  </property>
  <property fmtid="{D5CDD505-2E9C-101B-9397-08002B2CF9AE}" pid="10" name="ToAsAtDate">
    <vt:lpwstr>01 Jul 2010</vt:lpwstr>
  </property>
</Properties>
</file>