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2011</w:t>
      </w:r>
      <w:r>
        <w:fldChar w:fldCharType="end"/>
      </w:r>
      <w:r>
        <w:t xml:space="preserve">, </w:t>
      </w:r>
      <w:r>
        <w:fldChar w:fldCharType="begin"/>
      </w:r>
      <w:r>
        <w:instrText xml:space="preserve"> DocProperty FromSuffix </w:instrText>
      </w:r>
      <w:r>
        <w:fldChar w:fldCharType="separate"/>
      </w:r>
      <w:r>
        <w:t>04-o0-02</w:t>
      </w:r>
      <w:r>
        <w:fldChar w:fldCharType="end"/>
      </w:r>
      <w:r>
        <w:t>] and [</w:t>
      </w:r>
      <w:r>
        <w:fldChar w:fldCharType="begin"/>
      </w:r>
      <w:r>
        <w:instrText xml:space="preserve"> DocProperty ToAsAtDate</w:instrText>
      </w:r>
      <w:r>
        <w:fldChar w:fldCharType="separate"/>
      </w:r>
      <w:r>
        <w:t>02 Jul 2011</w:t>
      </w:r>
      <w:r>
        <w:fldChar w:fldCharType="end"/>
      </w:r>
      <w:r>
        <w:t xml:space="preserve">, </w:t>
      </w:r>
      <w:r>
        <w:fldChar w:fldCharType="begin"/>
      </w:r>
      <w:r>
        <w:instrText xml:space="preserve"> DocProperty ToSuffix</w:instrText>
      </w:r>
      <w:r>
        <w:fldChar w:fldCharType="separate"/>
      </w:r>
      <w:r>
        <w:t>04-p0-01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503149534"/>
      <w:bookmarkStart w:id="48" w:name="_Toc534613829"/>
      <w:bookmarkStart w:id="49" w:name="_Toc535053868"/>
      <w:bookmarkStart w:id="50" w:name="_Toc109615226"/>
      <w:bookmarkStart w:id="51" w:name="_Toc215543712"/>
      <w:bookmarkStart w:id="52" w:name="_Toc297718715"/>
      <w:bookmarkStart w:id="53" w:name="_Toc291768214"/>
      <w:r>
        <w:rPr>
          <w:rStyle w:val="CharSectno"/>
        </w:rPr>
        <w:t>1</w:t>
      </w:r>
      <w:r>
        <w:rPr>
          <w:snapToGrid w:val="0"/>
        </w:rPr>
        <w:t>.</w:t>
      </w:r>
      <w:r>
        <w:rPr>
          <w:snapToGrid w:val="0"/>
        </w:rPr>
        <w:tab/>
        <w:t>Short title</w:t>
      </w:r>
      <w:bookmarkEnd w:id="47"/>
      <w:bookmarkEnd w:id="48"/>
      <w:bookmarkEnd w:id="49"/>
      <w:bookmarkEnd w:id="50"/>
      <w:bookmarkEnd w:id="51"/>
      <w:bookmarkEnd w:id="52"/>
      <w:bookmarkEnd w:id="53"/>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4" w:name="_Toc503149535"/>
      <w:bookmarkStart w:id="55" w:name="_Toc534613830"/>
      <w:bookmarkStart w:id="56" w:name="_Toc535053869"/>
      <w:bookmarkStart w:id="57" w:name="_Toc109615227"/>
      <w:bookmarkStart w:id="58" w:name="_Toc215543713"/>
      <w:bookmarkStart w:id="59" w:name="_Toc297718716"/>
      <w:bookmarkStart w:id="60" w:name="_Toc291768215"/>
      <w:r>
        <w:rPr>
          <w:rStyle w:val="CharSectno"/>
        </w:rPr>
        <w:t>2</w:t>
      </w:r>
      <w:r>
        <w:rPr>
          <w:snapToGrid w:val="0"/>
        </w:rPr>
        <w:t>.</w:t>
      </w:r>
      <w:r>
        <w:rPr>
          <w:snapToGrid w:val="0"/>
        </w:rPr>
        <w:tab/>
        <w:t>Commencement</w:t>
      </w:r>
      <w:bookmarkEnd w:id="54"/>
      <w:bookmarkEnd w:id="55"/>
      <w:bookmarkEnd w:id="56"/>
      <w:bookmarkEnd w:id="57"/>
      <w:bookmarkEnd w:id="58"/>
      <w:bookmarkEnd w:id="59"/>
      <w:bookmarkEnd w:id="6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1" w:name="_Toc503149536"/>
      <w:bookmarkStart w:id="62" w:name="_Toc534613831"/>
      <w:bookmarkStart w:id="63" w:name="_Toc535053870"/>
      <w:bookmarkStart w:id="64" w:name="_Toc109615228"/>
      <w:bookmarkStart w:id="65" w:name="_Toc215543714"/>
      <w:bookmarkStart w:id="66" w:name="_Toc297718717"/>
      <w:bookmarkStart w:id="67" w:name="_Toc291768216"/>
      <w:r>
        <w:rPr>
          <w:rStyle w:val="CharSectno"/>
        </w:rPr>
        <w:t>3</w:t>
      </w:r>
      <w:r>
        <w:rPr>
          <w:snapToGrid w:val="0"/>
        </w:rPr>
        <w:t>.</w:t>
      </w:r>
      <w:r>
        <w:rPr>
          <w:snapToGrid w:val="0"/>
        </w:rPr>
        <w:tab/>
      </w:r>
      <w:bookmarkEnd w:id="61"/>
      <w:bookmarkEnd w:id="62"/>
      <w:bookmarkEnd w:id="63"/>
      <w:bookmarkEnd w:id="64"/>
      <w:r>
        <w:rPr>
          <w:snapToGrid w:val="0"/>
        </w:rPr>
        <w:t>Terms used in this Act</w:t>
      </w:r>
      <w:bookmarkEnd w:id="65"/>
      <w:bookmarkEnd w:id="66"/>
      <w:bookmarkEnd w:id="67"/>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68" w:name="_Toc503149537"/>
      <w:bookmarkStart w:id="69" w:name="_Toc534613832"/>
      <w:bookmarkStart w:id="70" w:name="_Toc535053871"/>
      <w:bookmarkStart w:id="71" w:name="_Toc109615229"/>
      <w:bookmarkStart w:id="72" w:name="_Toc215543715"/>
      <w:bookmarkStart w:id="73" w:name="_Toc297718718"/>
      <w:bookmarkStart w:id="74" w:name="_Toc291768217"/>
      <w:r>
        <w:rPr>
          <w:rStyle w:val="CharSectno"/>
        </w:rPr>
        <w:t>3A</w:t>
      </w:r>
      <w:r>
        <w:rPr>
          <w:snapToGrid w:val="0"/>
        </w:rPr>
        <w:t xml:space="preserve">. </w:t>
      </w:r>
      <w:r>
        <w:rPr>
          <w:snapToGrid w:val="0"/>
        </w:rPr>
        <w:tab/>
        <w:t>Approved analysts and botanists</w:t>
      </w:r>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5" w:name="_Toc503149538"/>
      <w:bookmarkStart w:id="76" w:name="_Toc534613833"/>
      <w:bookmarkStart w:id="77" w:name="_Toc535053872"/>
      <w:bookmarkStart w:id="78" w:name="_Toc109615230"/>
      <w:bookmarkStart w:id="79" w:name="_Toc215543716"/>
      <w:bookmarkStart w:id="80" w:name="_Toc297718719"/>
      <w:bookmarkStart w:id="81" w:name="_Toc291768218"/>
      <w:r>
        <w:rPr>
          <w:rStyle w:val="CharSectno"/>
        </w:rPr>
        <w:t>4</w:t>
      </w:r>
      <w:r>
        <w:rPr>
          <w:snapToGrid w:val="0"/>
        </w:rPr>
        <w:t>.</w:t>
      </w:r>
      <w:r>
        <w:rPr>
          <w:snapToGrid w:val="0"/>
        </w:rPr>
        <w:tab/>
        <w:t>Drugs and plants to which Act applies</w:t>
      </w:r>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2" w:name="_Toc72912333"/>
      <w:bookmarkStart w:id="83" w:name="_Toc89162860"/>
      <w:bookmarkStart w:id="84" w:name="_Toc89571147"/>
      <w:bookmarkStart w:id="85" w:name="_Toc90092315"/>
      <w:bookmarkStart w:id="86" w:name="_Toc92603586"/>
      <w:bookmarkStart w:id="87" w:name="_Toc92797770"/>
      <w:bookmarkStart w:id="88" w:name="_Toc97018072"/>
      <w:bookmarkStart w:id="89" w:name="_Toc102387627"/>
      <w:bookmarkStart w:id="90" w:name="_Toc102905258"/>
      <w:bookmarkStart w:id="91" w:name="_Toc105219501"/>
      <w:bookmarkStart w:id="92" w:name="_Toc105220405"/>
      <w:bookmarkStart w:id="93" w:name="_Toc105220473"/>
      <w:bookmarkStart w:id="94" w:name="_Toc105909917"/>
      <w:bookmarkStart w:id="95" w:name="_Toc105910832"/>
      <w:bookmarkStart w:id="96" w:name="_Toc106600676"/>
      <w:bookmarkStart w:id="97" w:name="_Toc106600974"/>
      <w:bookmarkStart w:id="98" w:name="_Toc109615231"/>
      <w:bookmarkStart w:id="99" w:name="_Toc139344525"/>
      <w:bookmarkStart w:id="100" w:name="_Toc139699289"/>
      <w:bookmarkStart w:id="101" w:name="_Toc147051322"/>
      <w:bookmarkStart w:id="102" w:name="_Toc147118777"/>
      <w:bookmarkStart w:id="103" w:name="_Toc148236098"/>
      <w:bookmarkStart w:id="104" w:name="_Toc158704972"/>
      <w:bookmarkStart w:id="105" w:name="_Toc165369932"/>
      <w:bookmarkStart w:id="106" w:name="_Toc177873274"/>
      <w:bookmarkStart w:id="107" w:name="_Toc177873399"/>
      <w:bookmarkStart w:id="108" w:name="_Toc184707356"/>
      <w:bookmarkStart w:id="109" w:name="_Toc189464687"/>
      <w:bookmarkStart w:id="110" w:name="_Toc190249251"/>
      <w:bookmarkStart w:id="111" w:name="_Toc191703145"/>
      <w:bookmarkStart w:id="112" w:name="_Toc193692062"/>
      <w:bookmarkStart w:id="113" w:name="_Toc199817244"/>
      <w:bookmarkStart w:id="114" w:name="_Toc215543717"/>
      <w:bookmarkStart w:id="115" w:name="_Toc215543977"/>
      <w:bookmarkStart w:id="116" w:name="_Toc248029014"/>
      <w:bookmarkStart w:id="117" w:name="_Toc256085063"/>
      <w:bookmarkStart w:id="118" w:name="_Toc256092128"/>
      <w:bookmarkStart w:id="119" w:name="_Toc268600314"/>
      <w:bookmarkStart w:id="120" w:name="_Toc272237443"/>
      <w:bookmarkStart w:id="121" w:name="_Toc275253522"/>
      <w:bookmarkStart w:id="122" w:name="_Toc283287446"/>
      <w:bookmarkStart w:id="123" w:name="_Toc290558432"/>
      <w:bookmarkStart w:id="124" w:name="_Toc290558508"/>
      <w:bookmarkStart w:id="125" w:name="_Toc291764647"/>
      <w:bookmarkStart w:id="126" w:name="_Toc291768219"/>
      <w:bookmarkStart w:id="127" w:name="_Toc297718720"/>
      <w:r>
        <w:rPr>
          <w:rStyle w:val="CharPartNo"/>
        </w:rPr>
        <w:t>Part II</w:t>
      </w:r>
      <w:r>
        <w:rPr>
          <w:rStyle w:val="CharDivNo"/>
        </w:rPr>
        <w:t> </w:t>
      </w:r>
      <w:r>
        <w:t>—</w:t>
      </w:r>
      <w:r>
        <w:rPr>
          <w:rStyle w:val="CharDivText"/>
        </w:rPr>
        <w:t> </w:t>
      </w:r>
      <w:r>
        <w:rPr>
          <w:rStyle w:val="CharPartText"/>
        </w:rPr>
        <w:t>Offences relating to prohibited drugs and prohibited plants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503149539"/>
      <w:bookmarkStart w:id="129" w:name="_Toc534613834"/>
      <w:bookmarkStart w:id="130" w:name="_Toc535053873"/>
      <w:bookmarkStart w:id="131" w:name="_Toc109615232"/>
      <w:bookmarkStart w:id="132" w:name="_Toc215543718"/>
      <w:bookmarkStart w:id="133" w:name="_Toc297718721"/>
      <w:bookmarkStart w:id="134" w:name="_Toc291768220"/>
      <w:r>
        <w:rPr>
          <w:rStyle w:val="CharSectno"/>
        </w:rPr>
        <w:t>5</w:t>
      </w:r>
      <w:r>
        <w:rPr>
          <w:snapToGrid w:val="0"/>
        </w:rPr>
        <w:t>.</w:t>
      </w:r>
      <w:r>
        <w:rPr>
          <w:snapToGrid w:val="0"/>
        </w:rPr>
        <w:tab/>
        <w:t>Offences concerned with prohibited drugs and prohibited plants in relation to premises and utensils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35" w:name="_Toc503149540"/>
      <w:bookmarkStart w:id="136" w:name="_Toc534613835"/>
      <w:bookmarkStart w:id="137" w:name="_Toc535053874"/>
      <w:bookmarkStart w:id="138" w:name="_Toc109615233"/>
      <w:bookmarkStart w:id="139" w:name="_Toc215543719"/>
      <w:bookmarkStart w:id="140" w:name="_Toc297718722"/>
      <w:bookmarkStart w:id="141" w:name="_Toc291768221"/>
      <w:r>
        <w:rPr>
          <w:rStyle w:val="CharSectno"/>
        </w:rPr>
        <w:t>6</w:t>
      </w:r>
      <w:r>
        <w:rPr>
          <w:snapToGrid w:val="0"/>
        </w:rPr>
        <w:t>.</w:t>
      </w:r>
      <w:r>
        <w:rPr>
          <w:snapToGrid w:val="0"/>
        </w:rPr>
        <w:tab/>
        <w:t>Offences concerned with prohibited drugs generally</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42" w:name="_Toc503149541"/>
      <w:bookmarkStart w:id="143" w:name="_Toc534613836"/>
      <w:bookmarkStart w:id="144" w:name="_Toc535053875"/>
      <w:bookmarkStart w:id="145" w:name="_Toc109615234"/>
      <w:bookmarkStart w:id="146" w:name="_Toc215543720"/>
      <w:bookmarkStart w:id="147" w:name="_Toc297718723"/>
      <w:bookmarkStart w:id="148" w:name="_Toc291768222"/>
      <w:r>
        <w:rPr>
          <w:rStyle w:val="CharSectno"/>
        </w:rPr>
        <w:t>7</w:t>
      </w:r>
      <w:r>
        <w:rPr>
          <w:snapToGrid w:val="0"/>
        </w:rPr>
        <w:t>.</w:t>
      </w:r>
      <w:r>
        <w:rPr>
          <w:snapToGrid w:val="0"/>
        </w:rPr>
        <w:tab/>
        <w:t>Offences concerned with prohibited plants generally</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49" w:name="_Toc109615235"/>
      <w:bookmarkStart w:id="150" w:name="_Toc215543721"/>
      <w:bookmarkStart w:id="151" w:name="_Toc297718724"/>
      <w:bookmarkStart w:id="152" w:name="_Toc291768223"/>
      <w:bookmarkStart w:id="153" w:name="_Toc503149542"/>
      <w:bookmarkStart w:id="154" w:name="_Toc534613837"/>
      <w:bookmarkStart w:id="155" w:name="_Toc535053876"/>
      <w:r>
        <w:rPr>
          <w:rStyle w:val="CharSectno"/>
        </w:rPr>
        <w:t>7A</w:t>
      </w:r>
      <w:r>
        <w:rPr>
          <w:snapToGrid w:val="0"/>
        </w:rPr>
        <w:t>.</w:t>
      </w:r>
      <w:r>
        <w:rPr>
          <w:snapToGrid w:val="0"/>
        </w:rPr>
        <w:tab/>
        <w:t>Selling or supplying a thing knowing it will be used in the hydroponic cultivation of a prohibited plant</w:t>
      </w:r>
      <w:bookmarkEnd w:id="149"/>
      <w:bookmarkEnd w:id="150"/>
      <w:bookmarkEnd w:id="151"/>
      <w:bookmarkEnd w:id="152"/>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56" w:name="_Toc109615236"/>
      <w:bookmarkStart w:id="157" w:name="_Toc215543722"/>
      <w:bookmarkStart w:id="158" w:name="_Toc297718725"/>
      <w:bookmarkStart w:id="159" w:name="_Toc291768224"/>
      <w:r>
        <w:rPr>
          <w:rStyle w:val="CharSectno"/>
        </w:rPr>
        <w:t>8</w:t>
      </w:r>
      <w:r>
        <w:rPr>
          <w:snapToGrid w:val="0"/>
        </w:rPr>
        <w:t>.</w:t>
      </w:r>
      <w:r>
        <w:rPr>
          <w:snapToGrid w:val="0"/>
        </w:rPr>
        <w:tab/>
        <w:t>Fraudulent behaviour in relation to prohibited drugs</w:t>
      </w:r>
      <w:bookmarkEnd w:id="153"/>
      <w:bookmarkEnd w:id="154"/>
      <w:bookmarkEnd w:id="155"/>
      <w:bookmarkEnd w:id="156"/>
      <w:bookmarkEnd w:id="157"/>
      <w:bookmarkEnd w:id="158"/>
      <w:bookmarkEnd w:id="15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60" w:name="_Toc109615237"/>
      <w:bookmarkStart w:id="161" w:name="_Toc215543723"/>
      <w:bookmarkStart w:id="162" w:name="_Toc297718726"/>
      <w:bookmarkStart w:id="163" w:name="_Toc291768225"/>
      <w:r>
        <w:rPr>
          <w:rStyle w:val="CharSectno"/>
        </w:rPr>
        <w:t>8A</w:t>
      </w:r>
      <w:r>
        <w:t>.</w:t>
      </w:r>
      <w:r>
        <w:tab/>
        <w:t>Defences relating to industrial hemp or industrial hemp seed</w:t>
      </w:r>
      <w:bookmarkEnd w:id="160"/>
      <w:bookmarkEnd w:id="161"/>
      <w:bookmarkEnd w:id="162"/>
      <w:bookmarkEnd w:id="16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64" w:name="_Toc72912340"/>
      <w:bookmarkStart w:id="165" w:name="_Toc89162867"/>
      <w:bookmarkStart w:id="166" w:name="_Toc89571154"/>
      <w:bookmarkStart w:id="167" w:name="_Toc90092322"/>
      <w:bookmarkStart w:id="168" w:name="_Toc92603593"/>
      <w:bookmarkStart w:id="169" w:name="_Toc92797777"/>
      <w:bookmarkStart w:id="170" w:name="_Toc97018079"/>
      <w:bookmarkStart w:id="171" w:name="_Toc102387634"/>
      <w:bookmarkStart w:id="172" w:name="_Toc102905265"/>
      <w:bookmarkStart w:id="173" w:name="_Toc105219508"/>
      <w:bookmarkStart w:id="174" w:name="_Toc105220412"/>
      <w:bookmarkStart w:id="175" w:name="_Toc105220480"/>
      <w:bookmarkStart w:id="176" w:name="_Toc105909924"/>
      <w:bookmarkStart w:id="177" w:name="_Toc105910839"/>
      <w:bookmarkStart w:id="178" w:name="_Toc106600683"/>
      <w:bookmarkStart w:id="179" w:name="_Toc106600981"/>
      <w:bookmarkStart w:id="180" w:name="_Toc109615238"/>
      <w:bookmarkStart w:id="181" w:name="_Toc139344532"/>
      <w:bookmarkStart w:id="182" w:name="_Toc139699296"/>
      <w:bookmarkStart w:id="183" w:name="_Toc147051329"/>
      <w:bookmarkStart w:id="184" w:name="_Toc147118784"/>
      <w:bookmarkStart w:id="185" w:name="_Toc148236105"/>
      <w:bookmarkStart w:id="186" w:name="_Toc158704979"/>
      <w:bookmarkStart w:id="187" w:name="_Toc165369939"/>
      <w:bookmarkStart w:id="188" w:name="_Toc177873281"/>
      <w:bookmarkStart w:id="189" w:name="_Toc177873406"/>
      <w:bookmarkStart w:id="190" w:name="_Toc184707363"/>
      <w:bookmarkStart w:id="191" w:name="_Toc189464694"/>
      <w:bookmarkStart w:id="192" w:name="_Toc190249258"/>
      <w:bookmarkStart w:id="193" w:name="_Toc191703152"/>
      <w:bookmarkStart w:id="194" w:name="_Toc193692069"/>
      <w:bookmarkStart w:id="195" w:name="_Toc199817251"/>
      <w:bookmarkStart w:id="196" w:name="_Toc215543724"/>
      <w:bookmarkStart w:id="197" w:name="_Toc215543984"/>
      <w:bookmarkStart w:id="198" w:name="_Toc248029021"/>
      <w:bookmarkStart w:id="199" w:name="_Toc256085070"/>
      <w:bookmarkStart w:id="200" w:name="_Toc256092135"/>
      <w:bookmarkStart w:id="201" w:name="_Toc268600321"/>
      <w:bookmarkStart w:id="202" w:name="_Toc272237450"/>
      <w:bookmarkStart w:id="203" w:name="_Toc275253529"/>
      <w:bookmarkStart w:id="204" w:name="_Toc283287453"/>
      <w:bookmarkStart w:id="205" w:name="_Toc290558439"/>
      <w:bookmarkStart w:id="206" w:name="_Toc290558515"/>
      <w:bookmarkStart w:id="207" w:name="_Toc291764654"/>
      <w:bookmarkStart w:id="208" w:name="_Toc291768226"/>
      <w:bookmarkStart w:id="209" w:name="_Toc297718727"/>
      <w:r>
        <w:rPr>
          <w:rStyle w:val="CharPartNo"/>
        </w:rPr>
        <w:t>Part III</w:t>
      </w:r>
      <w:r>
        <w:rPr>
          <w:rStyle w:val="CharDivNo"/>
        </w:rPr>
        <w:t> </w:t>
      </w:r>
      <w:r>
        <w:t>—</w:t>
      </w:r>
      <w:r>
        <w:rPr>
          <w:rStyle w:val="CharDivText"/>
        </w:rPr>
        <w:t> </w:t>
      </w:r>
      <w:r>
        <w:rPr>
          <w:rStyle w:val="CharPartText"/>
        </w:rPr>
        <w:t>Procedure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240"/>
      </w:pPr>
      <w:bookmarkStart w:id="210" w:name="_Toc109615239"/>
      <w:bookmarkStart w:id="211" w:name="_Toc215543725"/>
      <w:bookmarkStart w:id="212" w:name="_Toc297718728"/>
      <w:bookmarkStart w:id="213" w:name="_Toc291768227"/>
      <w:bookmarkStart w:id="214" w:name="_Toc503149544"/>
      <w:bookmarkStart w:id="215" w:name="_Toc534613839"/>
      <w:bookmarkStart w:id="216" w:name="_Toc535053878"/>
      <w:r>
        <w:rPr>
          <w:rStyle w:val="CharSectno"/>
        </w:rPr>
        <w:t>9</w:t>
      </w:r>
      <w:r>
        <w:t>.</w:t>
      </w:r>
      <w:r>
        <w:tab/>
        <w:t>Summary trial of some indictable offences</w:t>
      </w:r>
      <w:bookmarkEnd w:id="210"/>
      <w:bookmarkEnd w:id="211"/>
      <w:bookmarkEnd w:id="212"/>
      <w:bookmarkEnd w:id="213"/>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17" w:name="_Toc109615240"/>
      <w:bookmarkStart w:id="218" w:name="_Toc215543726"/>
      <w:bookmarkStart w:id="219" w:name="_Toc297718729"/>
      <w:bookmarkStart w:id="220" w:name="_Toc291768228"/>
      <w:r>
        <w:rPr>
          <w:rStyle w:val="CharSectno"/>
        </w:rPr>
        <w:t>10</w:t>
      </w:r>
      <w:r>
        <w:t>.</w:t>
      </w:r>
      <w:r>
        <w:tab/>
        <w:t>Alternative verdicts</w:t>
      </w:r>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21" w:name="_Toc503149545"/>
      <w:bookmarkStart w:id="222" w:name="_Toc534613840"/>
      <w:bookmarkStart w:id="223" w:name="_Toc535053879"/>
      <w:bookmarkStart w:id="224" w:name="_Toc109615241"/>
      <w:bookmarkStart w:id="225" w:name="_Toc215543727"/>
      <w:bookmarkStart w:id="226" w:name="_Toc297718730"/>
      <w:bookmarkStart w:id="227" w:name="_Toc291768229"/>
      <w:r>
        <w:rPr>
          <w:rStyle w:val="CharSectno"/>
        </w:rPr>
        <w:t>11</w:t>
      </w:r>
      <w:r>
        <w:rPr>
          <w:snapToGrid w:val="0"/>
        </w:rPr>
        <w:t>.</w:t>
      </w:r>
      <w:r>
        <w:rPr>
          <w:snapToGrid w:val="0"/>
        </w:rPr>
        <w:tab/>
        <w:t>Presumption of intent to sell or supply</w:t>
      </w:r>
      <w:bookmarkEnd w:id="221"/>
      <w:bookmarkEnd w:id="222"/>
      <w:bookmarkEnd w:id="223"/>
      <w:bookmarkEnd w:id="224"/>
      <w:bookmarkEnd w:id="225"/>
      <w:bookmarkEnd w:id="226"/>
      <w:bookmarkEnd w:id="22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28" w:name="_Toc92603597"/>
      <w:bookmarkStart w:id="229" w:name="_Toc92797781"/>
      <w:bookmarkStart w:id="230" w:name="_Toc97018083"/>
      <w:bookmarkStart w:id="231" w:name="_Toc102387638"/>
      <w:bookmarkStart w:id="232" w:name="_Toc102905269"/>
      <w:bookmarkStart w:id="233" w:name="_Toc105219512"/>
      <w:bookmarkStart w:id="234" w:name="_Toc105220416"/>
      <w:bookmarkStart w:id="235" w:name="_Toc105220484"/>
      <w:bookmarkStart w:id="236" w:name="_Toc105909928"/>
      <w:bookmarkStart w:id="237" w:name="_Toc105910843"/>
      <w:bookmarkStart w:id="238" w:name="_Toc106600687"/>
      <w:bookmarkStart w:id="239" w:name="_Toc106600985"/>
      <w:bookmarkStart w:id="240" w:name="_Toc109615242"/>
      <w:bookmarkStart w:id="241" w:name="_Toc139344536"/>
      <w:bookmarkStart w:id="242" w:name="_Toc139699300"/>
      <w:bookmarkStart w:id="243" w:name="_Toc147051333"/>
      <w:bookmarkStart w:id="244" w:name="_Toc147118788"/>
      <w:bookmarkStart w:id="245" w:name="_Toc148236109"/>
      <w:bookmarkStart w:id="246" w:name="_Toc158704983"/>
      <w:bookmarkStart w:id="247" w:name="_Toc165369943"/>
      <w:bookmarkStart w:id="248" w:name="_Toc177873285"/>
      <w:bookmarkStart w:id="249" w:name="_Toc177873410"/>
      <w:bookmarkStart w:id="250" w:name="_Toc184707367"/>
      <w:bookmarkStart w:id="251" w:name="_Toc189464698"/>
      <w:bookmarkStart w:id="252" w:name="_Toc190249262"/>
      <w:bookmarkStart w:id="253" w:name="_Toc191703156"/>
      <w:bookmarkStart w:id="254" w:name="_Toc193692073"/>
      <w:bookmarkStart w:id="255" w:name="_Toc199817255"/>
      <w:bookmarkStart w:id="256" w:name="_Toc215543728"/>
      <w:bookmarkStart w:id="257" w:name="_Toc215543988"/>
      <w:bookmarkStart w:id="258" w:name="_Toc248029025"/>
      <w:bookmarkStart w:id="259" w:name="_Toc256085074"/>
      <w:bookmarkStart w:id="260" w:name="_Toc256092139"/>
      <w:bookmarkStart w:id="261" w:name="_Toc268600325"/>
      <w:bookmarkStart w:id="262" w:name="_Toc272237454"/>
      <w:bookmarkStart w:id="263" w:name="_Toc275253533"/>
      <w:bookmarkStart w:id="264" w:name="_Toc283287457"/>
      <w:bookmarkStart w:id="265" w:name="_Toc290558443"/>
      <w:bookmarkStart w:id="266" w:name="_Toc290558519"/>
      <w:bookmarkStart w:id="267" w:name="_Toc291764658"/>
      <w:bookmarkStart w:id="268" w:name="_Toc291768230"/>
      <w:bookmarkStart w:id="269" w:name="_Toc297718731"/>
      <w:r>
        <w:rPr>
          <w:rStyle w:val="CharPartNo"/>
        </w:rPr>
        <w:t>Part IV</w:t>
      </w:r>
      <w:r>
        <w:rPr>
          <w:b w:val="0"/>
        </w:rPr>
        <w:t> </w:t>
      </w:r>
      <w:r>
        <w:t>—</w:t>
      </w:r>
      <w:r>
        <w:rPr>
          <w:b w:val="0"/>
        </w:rPr>
        <w:t> </w:t>
      </w:r>
      <w:r>
        <w:rPr>
          <w:rStyle w:val="CharPartText"/>
        </w:rPr>
        <w:t>Controls relating to possession, sale, supply and storage of certain substances and things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by No. 62 of 2004 s. 5.]</w:t>
      </w:r>
    </w:p>
    <w:p>
      <w:pPr>
        <w:pStyle w:val="Heading5"/>
      </w:pPr>
      <w:bookmarkStart w:id="270" w:name="_Toc109615243"/>
      <w:bookmarkStart w:id="271" w:name="_Toc215543729"/>
      <w:bookmarkStart w:id="272" w:name="_Toc297718732"/>
      <w:bookmarkStart w:id="273" w:name="_Toc291768231"/>
      <w:r>
        <w:rPr>
          <w:rStyle w:val="CharSectno"/>
        </w:rPr>
        <w:t>12</w:t>
      </w:r>
      <w:r>
        <w:t>.</w:t>
      </w:r>
      <w:r>
        <w:tab/>
      </w:r>
      <w:bookmarkEnd w:id="270"/>
      <w:r>
        <w:t>Terms used in this Part</w:t>
      </w:r>
      <w:bookmarkEnd w:id="271"/>
      <w:bookmarkEnd w:id="272"/>
      <w:bookmarkEnd w:id="27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74" w:name="_Toc109615244"/>
      <w:bookmarkStart w:id="275" w:name="_Toc215543730"/>
      <w:bookmarkStart w:id="276" w:name="_Toc297718733"/>
      <w:bookmarkStart w:id="277" w:name="_Toc291768232"/>
      <w:r>
        <w:rPr>
          <w:rStyle w:val="CharSectno"/>
        </w:rPr>
        <w:t>13</w:t>
      </w:r>
      <w:r>
        <w:t>.</w:t>
      </w:r>
      <w:r>
        <w:tab/>
        <w:t>Part not applicable to possession, sale or supply of certain substances or things</w:t>
      </w:r>
      <w:bookmarkEnd w:id="274"/>
      <w:bookmarkEnd w:id="275"/>
      <w:bookmarkEnd w:id="276"/>
      <w:bookmarkEnd w:id="27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78" w:name="_Toc109615245"/>
      <w:bookmarkStart w:id="279" w:name="_Toc215543731"/>
      <w:bookmarkStart w:id="280" w:name="_Toc297718734"/>
      <w:bookmarkStart w:id="281" w:name="_Toc291768233"/>
      <w:r>
        <w:rPr>
          <w:rStyle w:val="CharSectno"/>
        </w:rPr>
        <w:t>14</w:t>
      </w:r>
      <w:r>
        <w:t>.</w:t>
      </w:r>
      <w:r>
        <w:tab/>
        <w:t>Possession of certain substances or things</w:t>
      </w:r>
      <w:bookmarkEnd w:id="278"/>
      <w:bookmarkEnd w:id="279"/>
      <w:bookmarkEnd w:id="280"/>
      <w:bookmarkEnd w:id="281"/>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82" w:name="_Toc109615246"/>
      <w:bookmarkStart w:id="283" w:name="_Toc215543732"/>
      <w:bookmarkStart w:id="284" w:name="_Toc297718735"/>
      <w:bookmarkStart w:id="285" w:name="_Toc291768234"/>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282"/>
      <w:bookmarkEnd w:id="283"/>
      <w:bookmarkEnd w:id="284"/>
      <w:bookmarkEnd w:id="285"/>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86" w:name="_Toc109615247"/>
      <w:bookmarkStart w:id="287" w:name="_Toc215543733"/>
      <w:bookmarkStart w:id="288" w:name="_Toc297718736"/>
      <w:bookmarkStart w:id="289" w:name="_Toc291768235"/>
      <w:r>
        <w:rPr>
          <w:rStyle w:val="CharSectno"/>
        </w:rPr>
        <w:t>16</w:t>
      </w:r>
      <w:r>
        <w:t>.</w:t>
      </w:r>
      <w:r>
        <w:tab/>
        <w:t>Storage of category 1 items</w:t>
      </w:r>
      <w:bookmarkEnd w:id="286"/>
      <w:bookmarkEnd w:id="287"/>
      <w:bookmarkEnd w:id="288"/>
      <w:bookmarkEnd w:id="289"/>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90" w:name="_Toc109615248"/>
      <w:bookmarkStart w:id="291" w:name="_Toc215543734"/>
      <w:bookmarkStart w:id="292" w:name="_Toc297718737"/>
      <w:bookmarkStart w:id="293" w:name="_Toc291768236"/>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290"/>
      <w:bookmarkEnd w:id="291"/>
      <w:bookmarkEnd w:id="292"/>
      <w:bookmarkEnd w:id="293"/>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94" w:name="_Toc109615249"/>
      <w:bookmarkStart w:id="295" w:name="_Toc215543735"/>
      <w:bookmarkStart w:id="296" w:name="_Toc297718738"/>
      <w:bookmarkStart w:id="297" w:name="_Toc291768237"/>
      <w:r>
        <w:rPr>
          <w:rStyle w:val="CharSectno"/>
        </w:rPr>
        <w:t>18</w:t>
      </w:r>
      <w:r>
        <w:t>.</w:t>
      </w:r>
      <w:r>
        <w:tab/>
        <w:t>Offences relating to declarations under section 15(1)(c) or 17(1)(b)</w:t>
      </w:r>
      <w:bookmarkEnd w:id="294"/>
      <w:bookmarkEnd w:id="295"/>
      <w:bookmarkEnd w:id="296"/>
      <w:bookmarkEnd w:id="297"/>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98" w:name="_Toc277859398"/>
      <w:bookmarkStart w:id="299" w:name="_Toc278380050"/>
      <w:bookmarkStart w:id="300" w:name="_Toc278380206"/>
      <w:bookmarkStart w:id="301" w:name="_Toc278441194"/>
      <w:bookmarkStart w:id="302" w:name="_Toc297718739"/>
      <w:bookmarkStart w:id="303" w:name="_Toc291768238"/>
      <w:bookmarkStart w:id="304" w:name="_Toc109615250"/>
      <w:bookmarkStart w:id="305" w:name="_Toc215543736"/>
      <w:r>
        <w:rPr>
          <w:rStyle w:val="CharSectno"/>
        </w:rPr>
        <w:t>19B</w:t>
      </w:r>
      <w:r>
        <w:t>.</w:t>
      </w:r>
      <w:r>
        <w:tab/>
        <w:t>Selling ice pipes</w:t>
      </w:r>
      <w:bookmarkEnd w:id="298"/>
      <w:bookmarkEnd w:id="299"/>
      <w:bookmarkEnd w:id="300"/>
      <w:bookmarkEnd w:id="301"/>
      <w:bookmarkEnd w:id="302"/>
      <w:bookmarkEnd w:id="303"/>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306" w:name="_Toc297718740"/>
      <w:bookmarkStart w:id="307" w:name="_Toc291768239"/>
      <w:r>
        <w:rPr>
          <w:rStyle w:val="CharSectno"/>
        </w:rPr>
        <w:t>19</w:t>
      </w:r>
      <w:r>
        <w:t>.</w:t>
      </w:r>
      <w:r>
        <w:tab/>
        <w:t>Powers of police officers for purposes of this Part</w:t>
      </w:r>
      <w:bookmarkEnd w:id="304"/>
      <w:bookmarkEnd w:id="305"/>
      <w:bookmarkEnd w:id="306"/>
      <w:bookmarkEnd w:id="30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308" w:name="_Toc109615251"/>
      <w:bookmarkStart w:id="309" w:name="_Toc215543737"/>
      <w:bookmarkStart w:id="310" w:name="_Toc297718741"/>
      <w:bookmarkStart w:id="311" w:name="_Toc291768240"/>
      <w:r>
        <w:rPr>
          <w:rStyle w:val="CharSectno"/>
        </w:rPr>
        <w:t>20</w:t>
      </w:r>
      <w:r>
        <w:t>.</w:t>
      </w:r>
      <w:r>
        <w:tab/>
        <w:t>Regulations as to category 1 items and category 2 items</w:t>
      </w:r>
      <w:bookmarkEnd w:id="308"/>
      <w:bookmarkEnd w:id="309"/>
      <w:bookmarkEnd w:id="310"/>
      <w:bookmarkEnd w:id="31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12" w:name="_Toc72912344"/>
      <w:bookmarkStart w:id="313" w:name="_Toc89162871"/>
      <w:bookmarkStart w:id="314" w:name="_Toc89571158"/>
      <w:bookmarkStart w:id="315" w:name="_Toc90092326"/>
      <w:bookmarkStart w:id="316" w:name="_Toc92603607"/>
      <w:bookmarkStart w:id="317" w:name="_Toc92797791"/>
      <w:bookmarkStart w:id="318" w:name="_Toc97018093"/>
      <w:bookmarkStart w:id="319" w:name="_Toc102387648"/>
      <w:bookmarkStart w:id="320" w:name="_Toc102905279"/>
      <w:bookmarkStart w:id="321" w:name="_Toc105219522"/>
      <w:bookmarkStart w:id="322" w:name="_Toc105220426"/>
      <w:bookmarkStart w:id="323" w:name="_Toc105220494"/>
      <w:bookmarkStart w:id="324" w:name="_Toc105909938"/>
      <w:bookmarkStart w:id="325" w:name="_Toc105910853"/>
      <w:bookmarkStart w:id="326" w:name="_Toc106600697"/>
      <w:bookmarkStart w:id="327" w:name="_Toc106600995"/>
      <w:bookmarkStart w:id="328" w:name="_Toc109615252"/>
      <w:bookmarkStart w:id="329" w:name="_Toc139344546"/>
      <w:bookmarkStart w:id="330" w:name="_Toc139699310"/>
      <w:bookmarkStart w:id="331" w:name="_Toc147051343"/>
      <w:bookmarkStart w:id="332" w:name="_Toc147118798"/>
      <w:bookmarkStart w:id="333" w:name="_Toc148236119"/>
      <w:bookmarkStart w:id="334" w:name="_Toc158704993"/>
      <w:bookmarkStart w:id="335" w:name="_Toc165369953"/>
      <w:bookmarkStart w:id="336" w:name="_Toc177873295"/>
      <w:bookmarkStart w:id="337" w:name="_Toc177873420"/>
      <w:bookmarkStart w:id="338" w:name="_Toc184707377"/>
      <w:bookmarkStart w:id="339" w:name="_Toc189464708"/>
      <w:bookmarkStart w:id="340" w:name="_Toc190249272"/>
      <w:bookmarkStart w:id="341" w:name="_Toc191703166"/>
      <w:bookmarkStart w:id="342" w:name="_Toc193692083"/>
      <w:bookmarkStart w:id="343" w:name="_Toc199817265"/>
      <w:bookmarkStart w:id="344" w:name="_Toc215543738"/>
      <w:bookmarkStart w:id="345" w:name="_Toc215543998"/>
      <w:bookmarkStart w:id="346" w:name="_Toc248029035"/>
      <w:bookmarkStart w:id="347" w:name="_Toc256085084"/>
      <w:bookmarkStart w:id="348" w:name="_Toc256092149"/>
      <w:bookmarkStart w:id="349" w:name="_Toc268600335"/>
      <w:bookmarkStart w:id="350" w:name="_Toc272237464"/>
      <w:bookmarkStart w:id="351" w:name="_Toc275253543"/>
      <w:bookmarkStart w:id="352" w:name="_Toc283287468"/>
      <w:bookmarkStart w:id="353" w:name="_Toc290558454"/>
      <w:bookmarkStart w:id="354" w:name="_Toc290558530"/>
      <w:bookmarkStart w:id="355" w:name="_Toc291764669"/>
      <w:bookmarkStart w:id="356" w:name="_Toc291768241"/>
      <w:bookmarkStart w:id="357" w:name="_Toc29771874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503149546"/>
      <w:bookmarkStart w:id="359" w:name="_Toc534613841"/>
      <w:bookmarkStart w:id="360" w:name="_Toc535053880"/>
      <w:bookmarkStart w:id="361" w:name="_Toc109615253"/>
      <w:bookmarkStart w:id="362" w:name="_Toc215543739"/>
      <w:bookmarkStart w:id="363" w:name="_Toc297718743"/>
      <w:bookmarkStart w:id="364" w:name="_Toc291768242"/>
      <w:r>
        <w:rPr>
          <w:rStyle w:val="CharSectno"/>
        </w:rPr>
        <w:t>21</w:t>
      </w:r>
      <w:r>
        <w:rPr>
          <w:snapToGrid w:val="0"/>
        </w:rPr>
        <w:t>.</w:t>
      </w:r>
      <w:r>
        <w:rPr>
          <w:snapToGrid w:val="0"/>
        </w:rPr>
        <w:tab/>
      </w:r>
      <w:bookmarkEnd w:id="358"/>
      <w:bookmarkEnd w:id="359"/>
      <w:bookmarkEnd w:id="360"/>
      <w:bookmarkEnd w:id="361"/>
      <w:r>
        <w:rPr>
          <w:snapToGrid w:val="0"/>
        </w:rPr>
        <w:t>Terms used in this Part</w:t>
      </w:r>
      <w:bookmarkEnd w:id="362"/>
      <w:bookmarkEnd w:id="363"/>
      <w:bookmarkEnd w:id="36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65" w:name="_Toc503149547"/>
      <w:bookmarkStart w:id="366" w:name="_Toc534613842"/>
      <w:bookmarkStart w:id="367" w:name="_Toc535053881"/>
      <w:bookmarkStart w:id="368" w:name="_Toc109615254"/>
      <w:bookmarkStart w:id="369" w:name="_Toc215543740"/>
      <w:bookmarkStart w:id="370" w:name="_Toc297718744"/>
      <w:bookmarkStart w:id="371" w:name="_Toc291768243"/>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65"/>
      <w:bookmarkEnd w:id="366"/>
      <w:bookmarkEnd w:id="367"/>
      <w:bookmarkEnd w:id="368"/>
      <w:bookmarkEnd w:id="369"/>
      <w:bookmarkEnd w:id="370"/>
      <w:bookmarkEnd w:id="371"/>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72" w:name="_Toc503149548"/>
      <w:bookmarkStart w:id="373" w:name="_Toc534613843"/>
      <w:bookmarkStart w:id="374" w:name="_Toc535053882"/>
      <w:bookmarkStart w:id="375" w:name="_Toc109615255"/>
      <w:bookmarkStart w:id="376" w:name="_Toc215543741"/>
      <w:bookmarkStart w:id="377" w:name="_Toc297718745"/>
      <w:bookmarkStart w:id="378" w:name="_Toc291768244"/>
      <w:r>
        <w:rPr>
          <w:rStyle w:val="CharSectno"/>
        </w:rPr>
        <w:t>23</w:t>
      </w:r>
      <w:r>
        <w:rPr>
          <w:snapToGrid w:val="0"/>
        </w:rPr>
        <w:t>.</w:t>
      </w:r>
      <w:r>
        <w:rPr>
          <w:snapToGrid w:val="0"/>
        </w:rPr>
        <w:tab/>
        <w:t>Powers of police officers when things suspected of being used in commission of offences</w:t>
      </w:r>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79" w:name="_Toc503149549"/>
      <w:bookmarkStart w:id="380" w:name="_Toc534613844"/>
      <w:bookmarkStart w:id="381" w:name="_Toc535053883"/>
      <w:bookmarkStart w:id="382" w:name="_Toc109615256"/>
      <w:bookmarkStart w:id="383" w:name="_Toc215543742"/>
      <w:bookmarkStart w:id="384" w:name="_Toc297718746"/>
      <w:bookmarkStart w:id="385" w:name="_Toc291768245"/>
      <w:r>
        <w:rPr>
          <w:rStyle w:val="CharSectno"/>
        </w:rPr>
        <w:t>24</w:t>
      </w:r>
      <w:r>
        <w:rPr>
          <w:snapToGrid w:val="0"/>
        </w:rPr>
        <w:t>.</w:t>
      </w:r>
      <w:r>
        <w:rPr>
          <w:snapToGrid w:val="0"/>
        </w:rPr>
        <w:tab/>
        <w:t>Granting of search warrants in connection with prevention or detection of offences</w:t>
      </w:r>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86" w:name="_Toc503149550"/>
      <w:bookmarkStart w:id="387" w:name="_Toc534613845"/>
      <w:bookmarkStart w:id="388" w:name="_Toc535053884"/>
      <w:bookmarkStart w:id="389" w:name="_Toc109615257"/>
      <w:bookmarkStart w:id="390" w:name="_Toc215543743"/>
      <w:bookmarkStart w:id="391" w:name="_Toc297718747"/>
      <w:bookmarkStart w:id="392" w:name="_Toc291768246"/>
      <w:r>
        <w:rPr>
          <w:rStyle w:val="CharSectno"/>
        </w:rPr>
        <w:t>25</w:t>
      </w:r>
      <w:r>
        <w:rPr>
          <w:snapToGrid w:val="0"/>
        </w:rPr>
        <w:t>.</w:t>
      </w:r>
      <w:r>
        <w:rPr>
          <w:snapToGrid w:val="0"/>
        </w:rPr>
        <w:tab/>
        <w:t>Powers ancillary to power of search</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93" w:name="_Toc503149551"/>
      <w:bookmarkStart w:id="394" w:name="_Toc534613846"/>
      <w:bookmarkStart w:id="395" w:name="_Toc535053885"/>
      <w:bookmarkStart w:id="396" w:name="_Toc109615258"/>
      <w:bookmarkStart w:id="397" w:name="_Toc215543744"/>
      <w:bookmarkStart w:id="398" w:name="_Toc297718748"/>
      <w:bookmarkStart w:id="399" w:name="_Toc291768247"/>
      <w:r>
        <w:rPr>
          <w:rStyle w:val="CharSectno"/>
        </w:rPr>
        <w:t>26</w:t>
      </w:r>
      <w:r>
        <w:rPr>
          <w:snapToGrid w:val="0"/>
        </w:rPr>
        <w:t>.</w:t>
      </w:r>
      <w:r>
        <w:rPr>
          <w:snapToGrid w:val="0"/>
        </w:rPr>
        <w:tab/>
        <w:t>Powers of police officers and others when things suspected of being used in commission of offences found, received or acquired</w:t>
      </w:r>
      <w:bookmarkEnd w:id="393"/>
      <w:bookmarkEnd w:id="394"/>
      <w:bookmarkEnd w:id="395"/>
      <w:bookmarkEnd w:id="396"/>
      <w:bookmarkEnd w:id="397"/>
      <w:bookmarkEnd w:id="398"/>
      <w:bookmarkEnd w:id="39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400" w:name="_Toc503149552"/>
      <w:bookmarkStart w:id="401" w:name="_Toc534613847"/>
      <w:bookmarkStart w:id="402" w:name="_Toc535053886"/>
      <w:bookmarkStart w:id="403" w:name="_Toc109615259"/>
      <w:bookmarkStart w:id="404" w:name="_Toc215543745"/>
      <w:bookmarkStart w:id="405" w:name="_Toc297718749"/>
      <w:bookmarkStart w:id="406" w:name="_Toc291768248"/>
      <w:r>
        <w:rPr>
          <w:rStyle w:val="CharSectno"/>
        </w:rPr>
        <w:t>26A</w:t>
      </w:r>
      <w:r>
        <w:rPr>
          <w:snapToGrid w:val="0"/>
        </w:rPr>
        <w:t>.</w:t>
      </w:r>
      <w:r>
        <w:rPr>
          <w:snapToGrid w:val="0"/>
        </w:rPr>
        <w:tab/>
        <w:t>Powers of approved analyst or approved botanist</w:t>
      </w:r>
      <w:bookmarkEnd w:id="400"/>
      <w:bookmarkEnd w:id="401"/>
      <w:bookmarkEnd w:id="402"/>
      <w:bookmarkEnd w:id="403"/>
      <w:bookmarkEnd w:id="404"/>
      <w:bookmarkEnd w:id="405"/>
      <w:bookmarkEnd w:id="40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407" w:name="_Toc503149553"/>
      <w:bookmarkStart w:id="408" w:name="_Toc534613848"/>
      <w:bookmarkStart w:id="409" w:name="_Toc535053887"/>
      <w:bookmarkStart w:id="410" w:name="_Toc109615260"/>
      <w:bookmarkStart w:id="411" w:name="_Toc215543746"/>
      <w:bookmarkStart w:id="412" w:name="_Toc297718750"/>
      <w:bookmarkStart w:id="413" w:name="_Toc291768249"/>
      <w:r>
        <w:rPr>
          <w:rStyle w:val="CharSectno"/>
        </w:rPr>
        <w:t>27</w:t>
      </w:r>
      <w:r>
        <w:rPr>
          <w:snapToGrid w:val="0"/>
        </w:rPr>
        <w:t>.</w:t>
      </w:r>
      <w:r>
        <w:rPr>
          <w:snapToGrid w:val="0"/>
        </w:rPr>
        <w:tab/>
        <w:t>Disposal of prohibited drugs and prohibited plants</w:t>
      </w:r>
      <w:bookmarkEnd w:id="407"/>
      <w:bookmarkEnd w:id="408"/>
      <w:bookmarkEnd w:id="409"/>
      <w:bookmarkEnd w:id="410"/>
      <w:bookmarkEnd w:id="411"/>
      <w:bookmarkEnd w:id="412"/>
      <w:bookmarkEnd w:id="413"/>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7(3) and (4).]</w:t>
      </w:r>
    </w:p>
    <w:p>
      <w:pPr>
        <w:pStyle w:val="Heading5"/>
        <w:rPr>
          <w:snapToGrid w:val="0"/>
        </w:rPr>
      </w:pPr>
      <w:bookmarkStart w:id="414" w:name="_Toc503149554"/>
      <w:bookmarkStart w:id="415" w:name="_Toc534613849"/>
      <w:bookmarkStart w:id="416" w:name="_Toc535053888"/>
      <w:bookmarkStart w:id="417" w:name="_Toc109615261"/>
      <w:bookmarkStart w:id="418" w:name="_Toc215543747"/>
      <w:bookmarkStart w:id="419" w:name="_Toc297718751"/>
      <w:bookmarkStart w:id="420" w:name="_Toc291768250"/>
      <w:r>
        <w:rPr>
          <w:rStyle w:val="CharSectno"/>
        </w:rPr>
        <w:t>27A</w:t>
      </w:r>
      <w:r>
        <w:rPr>
          <w:snapToGrid w:val="0"/>
        </w:rPr>
        <w:t xml:space="preserve">. </w:t>
      </w:r>
      <w:r>
        <w:rPr>
          <w:snapToGrid w:val="0"/>
        </w:rPr>
        <w:tab/>
        <w:t xml:space="preserve">Analysis at request of </w:t>
      </w:r>
      <w:bookmarkEnd w:id="414"/>
      <w:bookmarkEnd w:id="415"/>
      <w:bookmarkEnd w:id="416"/>
      <w:bookmarkEnd w:id="417"/>
      <w:r>
        <w:rPr>
          <w:snapToGrid w:val="0"/>
        </w:rPr>
        <w:t>accused</w:t>
      </w:r>
      <w:bookmarkEnd w:id="418"/>
      <w:bookmarkEnd w:id="419"/>
      <w:bookmarkEnd w:id="42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421" w:name="_Toc503149555"/>
      <w:bookmarkStart w:id="422" w:name="_Toc534613850"/>
      <w:bookmarkStart w:id="423" w:name="_Toc535053889"/>
      <w:bookmarkStart w:id="424" w:name="_Toc109615262"/>
      <w:bookmarkStart w:id="425" w:name="_Toc215543748"/>
      <w:bookmarkStart w:id="426" w:name="_Toc297718752"/>
      <w:bookmarkStart w:id="427" w:name="_Toc291768251"/>
      <w:r>
        <w:rPr>
          <w:rStyle w:val="CharSectno"/>
        </w:rPr>
        <w:t>27B</w:t>
      </w:r>
      <w:r>
        <w:rPr>
          <w:snapToGrid w:val="0"/>
        </w:rPr>
        <w:t xml:space="preserve">. </w:t>
      </w:r>
      <w:r>
        <w:rPr>
          <w:snapToGrid w:val="0"/>
        </w:rPr>
        <w:tab/>
        <w:t>Confidentiality</w:t>
      </w:r>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428" w:name="_Toc503149556"/>
      <w:bookmarkStart w:id="429" w:name="_Toc534613851"/>
      <w:bookmarkStart w:id="430" w:name="_Toc535053890"/>
      <w:bookmarkStart w:id="431" w:name="_Toc109615263"/>
      <w:bookmarkStart w:id="432" w:name="_Toc215543749"/>
      <w:bookmarkStart w:id="433" w:name="_Toc297718753"/>
      <w:bookmarkStart w:id="434" w:name="_Toc291768252"/>
      <w:r>
        <w:rPr>
          <w:rStyle w:val="CharSectno"/>
        </w:rPr>
        <w:t>28</w:t>
      </w:r>
      <w:r>
        <w:rPr>
          <w:snapToGrid w:val="0"/>
        </w:rPr>
        <w:t>.</w:t>
      </w:r>
      <w:r>
        <w:rPr>
          <w:snapToGrid w:val="0"/>
        </w:rPr>
        <w:tab/>
        <w:t>Disposal of things other than prohibited drugs and prohibited plants</w:t>
      </w:r>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435" w:name="_Toc503149557"/>
      <w:bookmarkStart w:id="436" w:name="_Toc534613852"/>
      <w:bookmarkStart w:id="437" w:name="_Toc535053891"/>
      <w:bookmarkStart w:id="438" w:name="_Toc109615264"/>
      <w:bookmarkStart w:id="439" w:name="_Toc215543750"/>
      <w:bookmarkStart w:id="440" w:name="_Toc297718754"/>
      <w:bookmarkStart w:id="441" w:name="_Toc291768253"/>
      <w:r>
        <w:rPr>
          <w:rStyle w:val="CharSectno"/>
        </w:rPr>
        <w:t>29</w:t>
      </w:r>
      <w:r>
        <w:rPr>
          <w:snapToGrid w:val="0"/>
        </w:rPr>
        <w:t>.</w:t>
      </w:r>
      <w:r>
        <w:rPr>
          <w:snapToGrid w:val="0"/>
        </w:rPr>
        <w:tab/>
        <w:t>Hindering police officers and approved persons in exercise of powers conferred by or under this Part</w:t>
      </w:r>
      <w:bookmarkEnd w:id="435"/>
      <w:bookmarkEnd w:id="436"/>
      <w:bookmarkEnd w:id="437"/>
      <w:bookmarkEnd w:id="438"/>
      <w:bookmarkEnd w:id="439"/>
      <w:bookmarkEnd w:id="440"/>
      <w:bookmarkEnd w:id="441"/>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42" w:name="_Toc503149558"/>
      <w:bookmarkStart w:id="443" w:name="_Toc534613853"/>
      <w:bookmarkStart w:id="444" w:name="_Toc535053892"/>
      <w:bookmarkStart w:id="445" w:name="_Toc109615265"/>
      <w:bookmarkStart w:id="446" w:name="_Toc215543751"/>
      <w:bookmarkStart w:id="447" w:name="_Toc297718755"/>
      <w:bookmarkStart w:id="448" w:name="_Toc291768254"/>
      <w:r>
        <w:rPr>
          <w:rStyle w:val="CharSectno"/>
        </w:rPr>
        <w:t>30</w:t>
      </w:r>
      <w:r>
        <w:rPr>
          <w:snapToGrid w:val="0"/>
        </w:rPr>
        <w:t>.</w:t>
      </w:r>
      <w:r>
        <w:rPr>
          <w:snapToGrid w:val="0"/>
        </w:rPr>
        <w:tab/>
        <w:t>Approved persons</w:t>
      </w:r>
      <w:bookmarkEnd w:id="442"/>
      <w:bookmarkEnd w:id="443"/>
      <w:bookmarkEnd w:id="444"/>
      <w:bookmarkEnd w:id="445"/>
      <w:bookmarkEnd w:id="446"/>
      <w:bookmarkEnd w:id="447"/>
      <w:bookmarkEnd w:id="448"/>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49" w:name="_Toc72912358"/>
      <w:bookmarkStart w:id="450" w:name="_Toc89162885"/>
      <w:bookmarkStart w:id="451" w:name="_Toc89571172"/>
      <w:bookmarkStart w:id="452" w:name="_Toc90092340"/>
      <w:bookmarkStart w:id="453" w:name="_Toc92603621"/>
      <w:bookmarkStart w:id="454" w:name="_Toc92797805"/>
      <w:bookmarkStart w:id="455" w:name="_Toc97018107"/>
      <w:bookmarkStart w:id="456" w:name="_Toc102387662"/>
      <w:bookmarkStart w:id="457" w:name="_Toc102905293"/>
      <w:bookmarkStart w:id="458" w:name="_Toc105219536"/>
      <w:bookmarkStart w:id="459" w:name="_Toc105220440"/>
      <w:bookmarkStart w:id="460" w:name="_Toc105220508"/>
      <w:bookmarkStart w:id="461" w:name="_Toc105909952"/>
      <w:bookmarkStart w:id="462" w:name="_Toc105910867"/>
      <w:bookmarkStart w:id="463" w:name="_Toc106600711"/>
      <w:bookmarkStart w:id="464" w:name="_Toc106601009"/>
      <w:bookmarkStart w:id="465" w:name="_Toc109615266"/>
      <w:bookmarkStart w:id="466" w:name="_Toc139344560"/>
      <w:bookmarkStart w:id="467" w:name="_Toc139699324"/>
      <w:bookmarkStart w:id="468" w:name="_Toc147051357"/>
      <w:bookmarkStart w:id="469" w:name="_Toc147118812"/>
      <w:bookmarkStart w:id="470" w:name="_Toc148236133"/>
      <w:bookmarkStart w:id="471" w:name="_Toc158705007"/>
      <w:bookmarkStart w:id="472" w:name="_Toc165369967"/>
      <w:bookmarkStart w:id="473" w:name="_Toc177873309"/>
      <w:bookmarkStart w:id="474" w:name="_Toc177873434"/>
      <w:bookmarkStart w:id="475" w:name="_Toc184707391"/>
      <w:bookmarkStart w:id="476" w:name="_Toc189464722"/>
      <w:bookmarkStart w:id="477" w:name="_Toc190249286"/>
      <w:bookmarkStart w:id="478" w:name="_Toc191703180"/>
      <w:bookmarkStart w:id="479" w:name="_Toc193692097"/>
      <w:bookmarkStart w:id="480" w:name="_Toc199817279"/>
      <w:bookmarkStart w:id="481" w:name="_Toc215543752"/>
      <w:bookmarkStart w:id="482" w:name="_Toc215544012"/>
      <w:bookmarkStart w:id="483" w:name="_Toc248029049"/>
      <w:bookmarkStart w:id="484" w:name="_Toc256085098"/>
      <w:bookmarkStart w:id="485" w:name="_Toc256092163"/>
      <w:bookmarkStart w:id="486" w:name="_Toc268600349"/>
      <w:bookmarkStart w:id="487" w:name="_Toc272237478"/>
      <w:bookmarkStart w:id="488" w:name="_Toc275253557"/>
      <w:bookmarkStart w:id="489" w:name="_Toc283287482"/>
      <w:bookmarkStart w:id="490" w:name="_Toc290558468"/>
      <w:bookmarkStart w:id="491" w:name="_Toc290558544"/>
      <w:bookmarkStart w:id="492" w:name="_Toc291764683"/>
      <w:bookmarkStart w:id="493" w:name="_Toc291768255"/>
      <w:bookmarkStart w:id="494" w:name="_Toc297718756"/>
      <w:r>
        <w:rPr>
          <w:rStyle w:val="CharPartNo"/>
        </w:rPr>
        <w:t>Part VI</w:t>
      </w:r>
      <w:r>
        <w:rPr>
          <w:rStyle w:val="CharDivNo"/>
        </w:rPr>
        <w:t> </w:t>
      </w:r>
      <w:r>
        <w:t>—</w:t>
      </w:r>
      <w:r>
        <w:rPr>
          <w:rStyle w:val="CharDivText"/>
        </w:rPr>
        <w:t> </w:t>
      </w:r>
      <w:r>
        <w:rPr>
          <w:rStyle w:val="CharPartText"/>
        </w:rPr>
        <w:t>General</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503149559"/>
      <w:bookmarkStart w:id="496" w:name="_Toc534613854"/>
      <w:bookmarkStart w:id="497" w:name="_Toc535053893"/>
      <w:bookmarkStart w:id="498" w:name="_Toc109615267"/>
      <w:bookmarkStart w:id="499" w:name="_Toc215543753"/>
      <w:bookmarkStart w:id="500" w:name="_Toc297718757"/>
      <w:bookmarkStart w:id="501" w:name="_Toc291768256"/>
      <w:r>
        <w:rPr>
          <w:rStyle w:val="CharSectno"/>
        </w:rPr>
        <w:t>31</w:t>
      </w:r>
      <w:r>
        <w:rPr>
          <w:snapToGrid w:val="0"/>
        </w:rPr>
        <w:t>.</w:t>
      </w:r>
      <w:r>
        <w:rPr>
          <w:snapToGrid w:val="0"/>
        </w:rPr>
        <w:tab/>
        <w:t>Undercover officers</w:t>
      </w:r>
      <w:bookmarkEnd w:id="495"/>
      <w:bookmarkEnd w:id="496"/>
      <w:bookmarkEnd w:id="497"/>
      <w:bookmarkEnd w:id="498"/>
      <w:bookmarkEnd w:id="499"/>
      <w:bookmarkEnd w:id="500"/>
      <w:bookmarkEnd w:id="501"/>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502" w:name="_Toc503149560"/>
      <w:bookmarkStart w:id="503" w:name="_Toc534613855"/>
      <w:bookmarkStart w:id="504" w:name="_Toc535053894"/>
      <w:bookmarkStart w:id="505" w:name="_Toc109615268"/>
      <w:bookmarkStart w:id="506" w:name="_Toc215543754"/>
      <w:bookmarkStart w:id="507" w:name="_Toc297718758"/>
      <w:bookmarkStart w:id="508" w:name="_Toc291768257"/>
      <w:r>
        <w:rPr>
          <w:rStyle w:val="CharSectno"/>
        </w:rPr>
        <w:t>32</w:t>
      </w:r>
      <w:r>
        <w:rPr>
          <w:snapToGrid w:val="0"/>
        </w:rPr>
        <w:t>.</w:t>
      </w:r>
      <w:r>
        <w:rPr>
          <w:snapToGrid w:val="0"/>
        </w:rPr>
        <w:tab/>
        <w:t>No limitation</w:t>
      </w:r>
      <w:bookmarkEnd w:id="502"/>
      <w:bookmarkEnd w:id="503"/>
      <w:bookmarkEnd w:id="504"/>
      <w:bookmarkEnd w:id="505"/>
      <w:bookmarkEnd w:id="506"/>
      <w:bookmarkEnd w:id="507"/>
      <w:bookmarkEnd w:id="50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509" w:name="_Toc503149561"/>
      <w:bookmarkStart w:id="510" w:name="_Toc534613856"/>
      <w:bookmarkStart w:id="511" w:name="_Toc535053895"/>
      <w:bookmarkStart w:id="512" w:name="_Toc109615269"/>
      <w:bookmarkStart w:id="513" w:name="_Toc215543755"/>
      <w:bookmarkStart w:id="514" w:name="_Toc297718759"/>
      <w:bookmarkStart w:id="515" w:name="_Toc291768258"/>
      <w:r>
        <w:rPr>
          <w:rStyle w:val="CharSectno"/>
        </w:rPr>
        <w:t>32A</w:t>
      </w:r>
      <w:r>
        <w:rPr>
          <w:snapToGrid w:val="0"/>
        </w:rPr>
        <w:t xml:space="preserve">. </w:t>
      </w:r>
      <w:r>
        <w:rPr>
          <w:snapToGrid w:val="0"/>
        </w:rPr>
        <w:tab/>
        <w:t>Drug trafficking</w:t>
      </w:r>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516" w:name="_Toc503149562"/>
      <w:bookmarkStart w:id="517" w:name="_Toc534613857"/>
      <w:bookmarkStart w:id="518" w:name="_Toc535053896"/>
      <w:bookmarkStart w:id="519" w:name="_Toc109615270"/>
      <w:bookmarkStart w:id="520" w:name="_Toc215543756"/>
      <w:bookmarkStart w:id="521" w:name="_Toc297718760"/>
      <w:bookmarkStart w:id="522" w:name="_Toc291768259"/>
      <w:r>
        <w:rPr>
          <w:rStyle w:val="CharSectno"/>
        </w:rPr>
        <w:t>33</w:t>
      </w:r>
      <w:r>
        <w:rPr>
          <w:snapToGrid w:val="0"/>
        </w:rPr>
        <w:t>.</w:t>
      </w:r>
      <w:r>
        <w:rPr>
          <w:snapToGrid w:val="0"/>
        </w:rPr>
        <w:tab/>
        <w:t>Attempts, conspiracies, incitements and accessories after the fact</w:t>
      </w:r>
      <w:bookmarkEnd w:id="516"/>
      <w:bookmarkEnd w:id="517"/>
      <w:bookmarkEnd w:id="518"/>
      <w:bookmarkEnd w:id="519"/>
      <w:bookmarkEnd w:id="520"/>
      <w:bookmarkEnd w:id="521"/>
      <w:bookmarkEnd w:id="52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523" w:name="_Toc503149563"/>
      <w:bookmarkStart w:id="524" w:name="_Toc534613858"/>
      <w:bookmarkStart w:id="525" w:name="_Toc535053897"/>
      <w:bookmarkStart w:id="526" w:name="_Toc109615271"/>
      <w:bookmarkStart w:id="527" w:name="_Toc215543757"/>
      <w:bookmarkStart w:id="528" w:name="_Toc297718761"/>
      <w:bookmarkStart w:id="529" w:name="_Toc291768260"/>
      <w:r>
        <w:rPr>
          <w:rStyle w:val="CharSectno"/>
        </w:rPr>
        <w:t>34</w:t>
      </w:r>
      <w:r>
        <w:rPr>
          <w:snapToGrid w:val="0"/>
        </w:rPr>
        <w:t>.</w:t>
      </w:r>
      <w:r>
        <w:rPr>
          <w:snapToGrid w:val="0"/>
        </w:rPr>
        <w:tab/>
        <w:t>Penalties</w:t>
      </w:r>
      <w:bookmarkEnd w:id="523"/>
      <w:bookmarkEnd w:id="524"/>
      <w:bookmarkEnd w:id="525"/>
      <w:bookmarkEnd w:id="526"/>
      <w:bookmarkEnd w:id="527"/>
      <w:bookmarkEnd w:id="528"/>
      <w:bookmarkEnd w:id="529"/>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530" w:name="_Toc503149564"/>
      <w:bookmarkStart w:id="531" w:name="_Toc534613859"/>
      <w:bookmarkStart w:id="532" w:name="_Toc535053898"/>
      <w:bookmarkStart w:id="533" w:name="_Toc109615272"/>
      <w:bookmarkStart w:id="534" w:name="_Toc215543758"/>
      <w:bookmarkStart w:id="535" w:name="_Toc297718762"/>
      <w:bookmarkStart w:id="536" w:name="_Toc291768261"/>
      <w:r>
        <w:rPr>
          <w:rStyle w:val="CharSectno"/>
        </w:rPr>
        <w:t>35</w:t>
      </w:r>
      <w:r>
        <w:rPr>
          <w:snapToGrid w:val="0"/>
        </w:rPr>
        <w:t>.</w:t>
      </w:r>
      <w:r>
        <w:rPr>
          <w:snapToGrid w:val="0"/>
        </w:rPr>
        <w:tab/>
        <w:t>Criminal liability of company officers</w:t>
      </w:r>
      <w:bookmarkEnd w:id="530"/>
      <w:bookmarkEnd w:id="531"/>
      <w:bookmarkEnd w:id="532"/>
      <w:bookmarkEnd w:id="533"/>
      <w:bookmarkEnd w:id="534"/>
      <w:bookmarkEnd w:id="535"/>
      <w:bookmarkEnd w:id="53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537" w:name="_Toc503149565"/>
      <w:bookmarkStart w:id="538" w:name="_Toc534613860"/>
      <w:bookmarkStart w:id="539" w:name="_Toc535053899"/>
      <w:bookmarkStart w:id="540" w:name="_Toc109615273"/>
      <w:bookmarkStart w:id="541" w:name="_Toc215543759"/>
      <w:bookmarkStart w:id="542" w:name="_Toc297718763"/>
      <w:bookmarkStart w:id="543" w:name="_Toc291768262"/>
      <w:r>
        <w:rPr>
          <w:rStyle w:val="CharSectno"/>
        </w:rPr>
        <w:t>37</w:t>
      </w:r>
      <w:r>
        <w:rPr>
          <w:snapToGrid w:val="0"/>
        </w:rPr>
        <w:t>.</w:t>
      </w:r>
      <w:r>
        <w:rPr>
          <w:snapToGrid w:val="0"/>
        </w:rPr>
        <w:tab/>
        <w:t>Proof of exceptions</w:t>
      </w:r>
      <w:bookmarkEnd w:id="537"/>
      <w:bookmarkEnd w:id="538"/>
      <w:bookmarkEnd w:id="539"/>
      <w:bookmarkEnd w:id="540"/>
      <w:bookmarkEnd w:id="541"/>
      <w:bookmarkEnd w:id="542"/>
      <w:bookmarkEnd w:id="543"/>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44" w:name="_Toc503149566"/>
      <w:bookmarkStart w:id="545" w:name="_Toc534613861"/>
      <w:bookmarkStart w:id="546" w:name="_Toc535053900"/>
      <w:bookmarkStart w:id="547" w:name="_Toc109615274"/>
      <w:bookmarkStart w:id="548" w:name="_Toc215543760"/>
      <w:bookmarkStart w:id="549" w:name="_Toc297718764"/>
      <w:bookmarkStart w:id="550" w:name="_Toc291768263"/>
      <w:r>
        <w:rPr>
          <w:rStyle w:val="CharSectno"/>
        </w:rPr>
        <w:t>38</w:t>
      </w:r>
      <w:r>
        <w:rPr>
          <w:snapToGrid w:val="0"/>
        </w:rPr>
        <w:t>.</w:t>
      </w:r>
      <w:r>
        <w:rPr>
          <w:snapToGrid w:val="0"/>
        </w:rPr>
        <w:tab/>
        <w:t>Certificate of approved analyst or approved botanist</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51" w:name="_Toc503149567"/>
      <w:bookmarkStart w:id="552" w:name="_Toc534613862"/>
      <w:bookmarkStart w:id="553" w:name="_Toc535053901"/>
      <w:bookmarkStart w:id="554" w:name="_Toc109615275"/>
      <w:bookmarkStart w:id="555" w:name="_Toc215543761"/>
      <w:bookmarkStart w:id="556" w:name="_Toc297718765"/>
      <w:bookmarkStart w:id="557" w:name="_Toc291768264"/>
      <w:r>
        <w:rPr>
          <w:rStyle w:val="CharSectno"/>
        </w:rPr>
        <w:t>38A</w:t>
      </w:r>
      <w:r>
        <w:rPr>
          <w:snapToGrid w:val="0"/>
        </w:rPr>
        <w:t xml:space="preserve">. </w:t>
      </w:r>
      <w:r>
        <w:rPr>
          <w:snapToGrid w:val="0"/>
        </w:rPr>
        <w:tab/>
        <w:t>Accused may obtain a copy of certificate</w:t>
      </w:r>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58" w:name="_Toc503149568"/>
      <w:bookmarkStart w:id="559" w:name="_Toc534613863"/>
      <w:bookmarkStart w:id="560" w:name="_Toc535053902"/>
      <w:bookmarkStart w:id="561" w:name="_Toc109615276"/>
      <w:bookmarkStart w:id="562" w:name="_Toc215543762"/>
      <w:bookmarkStart w:id="563" w:name="_Toc297718766"/>
      <w:bookmarkStart w:id="564" w:name="_Toc291768265"/>
      <w:r>
        <w:rPr>
          <w:rStyle w:val="CharSectno"/>
        </w:rPr>
        <w:t>38B</w:t>
      </w:r>
      <w:r>
        <w:rPr>
          <w:snapToGrid w:val="0"/>
        </w:rPr>
        <w:t xml:space="preserve">. </w:t>
      </w:r>
      <w:r>
        <w:rPr>
          <w:snapToGrid w:val="0"/>
        </w:rPr>
        <w:tab/>
        <w:t>Accused may object to use of certificate</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65" w:name="_Toc503149569"/>
      <w:bookmarkStart w:id="566" w:name="_Toc534613864"/>
      <w:bookmarkStart w:id="567" w:name="_Toc535053903"/>
      <w:bookmarkStart w:id="568" w:name="_Toc109615277"/>
      <w:bookmarkStart w:id="569" w:name="_Toc215543763"/>
      <w:bookmarkStart w:id="570" w:name="_Toc297718767"/>
      <w:bookmarkStart w:id="571" w:name="_Toc291768266"/>
      <w:r>
        <w:rPr>
          <w:rStyle w:val="CharSectno"/>
        </w:rPr>
        <w:t>38C</w:t>
      </w:r>
      <w:r>
        <w:rPr>
          <w:snapToGrid w:val="0"/>
        </w:rPr>
        <w:t xml:space="preserve">. </w:t>
      </w:r>
      <w:r>
        <w:rPr>
          <w:snapToGrid w:val="0"/>
        </w:rPr>
        <w:tab/>
        <w:t>Order for costs of approved analyst or approved botanist</w:t>
      </w:r>
      <w:bookmarkEnd w:id="565"/>
      <w:bookmarkEnd w:id="566"/>
      <w:bookmarkEnd w:id="567"/>
      <w:bookmarkEnd w:id="568"/>
      <w:bookmarkEnd w:id="569"/>
      <w:bookmarkEnd w:id="570"/>
      <w:bookmarkEnd w:id="57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72" w:name="_Toc503149570"/>
      <w:bookmarkStart w:id="573" w:name="_Toc534613865"/>
      <w:bookmarkStart w:id="574" w:name="_Toc535053904"/>
      <w:bookmarkStart w:id="575" w:name="_Toc109615278"/>
      <w:bookmarkStart w:id="576" w:name="_Toc215543764"/>
      <w:bookmarkStart w:id="577" w:name="_Toc297718768"/>
      <w:bookmarkStart w:id="578" w:name="_Toc291768267"/>
      <w:r>
        <w:rPr>
          <w:rStyle w:val="CharSectno"/>
        </w:rPr>
        <w:t>38D</w:t>
      </w:r>
      <w:r>
        <w:rPr>
          <w:snapToGrid w:val="0"/>
        </w:rPr>
        <w:t xml:space="preserve">. </w:t>
      </w:r>
      <w:r>
        <w:rPr>
          <w:snapToGrid w:val="0"/>
        </w:rPr>
        <w:tab/>
        <w:t>Evidence of contents of standard</w:t>
      </w:r>
      <w:bookmarkEnd w:id="572"/>
      <w:bookmarkEnd w:id="573"/>
      <w:bookmarkEnd w:id="574"/>
      <w:bookmarkEnd w:id="575"/>
      <w:bookmarkEnd w:id="576"/>
      <w:bookmarkEnd w:id="577"/>
      <w:bookmarkEnd w:id="57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79" w:name="_Toc503149571"/>
      <w:bookmarkStart w:id="580" w:name="_Toc534613866"/>
      <w:bookmarkStart w:id="581" w:name="_Toc535053905"/>
      <w:bookmarkStart w:id="582" w:name="_Toc109615279"/>
      <w:bookmarkStart w:id="583" w:name="_Toc215543765"/>
      <w:bookmarkStart w:id="584" w:name="_Toc297718769"/>
      <w:bookmarkStart w:id="585" w:name="_Toc291768268"/>
      <w:r>
        <w:rPr>
          <w:rStyle w:val="CharSectno"/>
        </w:rPr>
        <w:t>39</w:t>
      </w:r>
      <w:r>
        <w:rPr>
          <w:snapToGrid w:val="0"/>
        </w:rPr>
        <w:t>.</w:t>
      </w:r>
      <w:r>
        <w:rPr>
          <w:snapToGrid w:val="0"/>
        </w:rPr>
        <w:tab/>
        <w:t>Delegation by Commissioner</w:t>
      </w:r>
      <w:bookmarkEnd w:id="579"/>
      <w:bookmarkEnd w:id="580"/>
      <w:bookmarkEnd w:id="581"/>
      <w:bookmarkEnd w:id="582"/>
      <w:bookmarkEnd w:id="583"/>
      <w:bookmarkEnd w:id="584"/>
      <w:bookmarkEnd w:id="585"/>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86" w:name="_Toc503149572"/>
      <w:bookmarkStart w:id="587" w:name="_Toc534613867"/>
      <w:bookmarkStart w:id="588" w:name="_Toc535053906"/>
      <w:bookmarkStart w:id="589" w:name="_Toc109615280"/>
      <w:bookmarkStart w:id="590" w:name="_Toc215543766"/>
      <w:bookmarkStart w:id="591" w:name="_Toc297718770"/>
      <w:bookmarkStart w:id="592" w:name="_Toc291768269"/>
      <w:r>
        <w:rPr>
          <w:rStyle w:val="CharSectno"/>
        </w:rPr>
        <w:t>40</w:t>
      </w:r>
      <w:r>
        <w:rPr>
          <w:snapToGrid w:val="0"/>
        </w:rPr>
        <w:t>.</w:t>
      </w:r>
      <w:r>
        <w:rPr>
          <w:snapToGrid w:val="0"/>
        </w:rPr>
        <w:tab/>
        <w:t>Civil liability of persons acting under this Act</w:t>
      </w:r>
      <w:bookmarkEnd w:id="586"/>
      <w:bookmarkEnd w:id="587"/>
      <w:bookmarkEnd w:id="588"/>
      <w:bookmarkEnd w:id="589"/>
      <w:bookmarkEnd w:id="590"/>
      <w:bookmarkEnd w:id="591"/>
      <w:bookmarkEnd w:id="59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93" w:name="_Toc503149573"/>
      <w:bookmarkStart w:id="594" w:name="_Toc534613868"/>
      <w:bookmarkStart w:id="595" w:name="_Toc535053907"/>
      <w:bookmarkStart w:id="596" w:name="_Toc109615281"/>
      <w:bookmarkStart w:id="597" w:name="_Toc215543767"/>
      <w:bookmarkStart w:id="598" w:name="_Toc297718771"/>
      <w:bookmarkStart w:id="599" w:name="_Toc291768270"/>
      <w:r>
        <w:rPr>
          <w:rStyle w:val="CharSectno"/>
        </w:rPr>
        <w:t>41</w:t>
      </w:r>
      <w:r>
        <w:rPr>
          <w:snapToGrid w:val="0"/>
        </w:rPr>
        <w:t>.</w:t>
      </w:r>
      <w:r>
        <w:rPr>
          <w:snapToGrid w:val="0"/>
        </w:rPr>
        <w:tab/>
        <w:t>Regulations</w:t>
      </w:r>
      <w:bookmarkEnd w:id="593"/>
      <w:bookmarkEnd w:id="594"/>
      <w:bookmarkEnd w:id="595"/>
      <w:bookmarkEnd w:id="596"/>
      <w:bookmarkEnd w:id="597"/>
      <w:bookmarkEnd w:id="598"/>
      <w:bookmarkEnd w:id="59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600" w:name="_Toc503149574"/>
      <w:bookmarkStart w:id="601" w:name="_Toc534613869"/>
      <w:bookmarkStart w:id="602" w:name="_Toc535053908"/>
      <w:bookmarkStart w:id="603" w:name="_Toc109615282"/>
      <w:bookmarkStart w:id="604" w:name="_Toc215543768"/>
      <w:bookmarkStart w:id="605" w:name="_Toc297718772"/>
      <w:bookmarkStart w:id="606" w:name="_Toc291768271"/>
      <w:r>
        <w:rPr>
          <w:rStyle w:val="CharSectno"/>
        </w:rPr>
        <w:t>42</w:t>
      </w:r>
      <w:r>
        <w:rPr>
          <w:snapToGrid w:val="0"/>
        </w:rPr>
        <w:t>.</w:t>
      </w:r>
      <w:r>
        <w:rPr>
          <w:snapToGrid w:val="0"/>
        </w:rPr>
        <w:tab/>
        <w:t>Amendment of certain schedules</w:t>
      </w:r>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07" w:name="_Toc535053909"/>
      <w:bookmarkStart w:id="608" w:name="_Toc109615283"/>
      <w:bookmarkStart w:id="609" w:name="_Toc139344577"/>
      <w:bookmarkStart w:id="610" w:name="_Toc139699341"/>
      <w:bookmarkStart w:id="611" w:name="_Toc147051374"/>
      <w:bookmarkStart w:id="612" w:name="_Toc147118829"/>
      <w:bookmarkStart w:id="613" w:name="_Toc148236150"/>
      <w:bookmarkStart w:id="614" w:name="_Toc158705024"/>
      <w:bookmarkStart w:id="615" w:name="_Toc165369984"/>
      <w:bookmarkStart w:id="616" w:name="_Toc177873326"/>
      <w:bookmarkStart w:id="617" w:name="_Toc177873451"/>
      <w:bookmarkStart w:id="618" w:name="_Toc184707408"/>
      <w:bookmarkStart w:id="619" w:name="_Toc189464739"/>
      <w:bookmarkStart w:id="620" w:name="_Toc190249303"/>
      <w:bookmarkStart w:id="621" w:name="_Toc191703197"/>
      <w:bookmarkStart w:id="622" w:name="_Toc193692114"/>
      <w:bookmarkStart w:id="623" w:name="_Toc199817296"/>
      <w:bookmarkStart w:id="624" w:name="_Toc215543769"/>
      <w:bookmarkStart w:id="625" w:name="_Toc215544029"/>
      <w:bookmarkStart w:id="626" w:name="_Toc248029066"/>
      <w:bookmarkStart w:id="627" w:name="_Toc256085115"/>
      <w:bookmarkStart w:id="628" w:name="_Toc256092180"/>
      <w:bookmarkStart w:id="629" w:name="_Toc268600366"/>
      <w:bookmarkStart w:id="630" w:name="_Toc272237495"/>
      <w:bookmarkStart w:id="631" w:name="_Toc275253574"/>
      <w:bookmarkStart w:id="632" w:name="_Toc283287499"/>
      <w:bookmarkStart w:id="633" w:name="_Toc290558485"/>
      <w:bookmarkStart w:id="634" w:name="_Toc290558561"/>
      <w:bookmarkStart w:id="635" w:name="_Toc291764700"/>
      <w:bookmarkStart w:id="636" w:name="_Toc291768272"/>
      <w:bookmarkStart w:id="637" w:name="_Toc297718773"/>
      <w:r>
        <w:rPr>
          <w:rStyle w:val="CharSchNo"/>
        </w:rPr>
        <w:t>Schedule I</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629"/>
      <w:bookmarkEnd w:id="630"/>
      <w:bookmarkEnd w:id="631"/>
      <w:bookmarkEnd w:id="632"/>
      <w:bookmarkEnd w:id="633"/>
      <w:bookmarkEnd w:id="634"/>
      <w:bookmarkEnd w:id="635"/>
      <w:bookmarkEnd w:id="636"/>
      <w:bookmarkEnd w:id="637"/>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638" w:name="_Toc535053910"/>
      <w:bookmarkStart w:id="639" w:name="_Toc109615284"/>
      <w:bookmarkStart w:id="640" w:name="_Toc139344578"/>
      <w:bookmarkStart w:id="641" w:name="_Toc139699342"/>
      <w:bookmarkStart w:id="642" w:name="_Toc147051375"/>
      <w:bookmarkStart w:id="643" w:name="_Toc147118830"/>
      <w:bookmarkStart w:id="644" w:name="_Toc148236151"/>
      <w:bookmarkStart w:id="645" w:name="_Toc158705025"/>
      <w:bookmarkStart w:id="646" w:name="_Toc165369986"/>
      <w:bookmarkStart w:id="647" w:name="_Toc177873328"/>
      <w:bookmarkStart w:id="648" w:name="_Toc177873453"/>
      <w:bookmarkStart w:id="649" w:name="_Toc184707410"/>
      <w:bookmarkStart w:id="650" w:name="_Toc189464741"/>
      <w:bookmarkStart w:id="651" w:name="_Toc190249305"/>
      <w:bookmarkStart w:id="652" w:name="_Toc191703199"/>
      <w:bookmarkStart w:id="653" w:name="_Toc193692116"/>
      <w:bookmarkStart w:id="654" w:name="_Toc199817298"/>
      <w:bookmarkStart w:id="655" w:name="_Toc215543771"/>
      <w:bookmarkStart w:id="656" w:name="_Toc215544031"/>
      <w:bookmarkStart w:id="657" w:name="_Toc248029068"/>
      <w:bookmarkStart w:id="658" w:name="_Toc256085117"/>
      <w:bookmarkStart w:id="659" w:name="_Toc256092182"/>
      <w:bookmarkStart w:id="660" w:name="_Toc268600367"/>
      <w:bookmarkStart w:id="661" w:name="_Toc272237496"/>
      <w:bookmarkStart w:id="662" w:name="_Toc275253575"/>
      <w:bookmarkStart w:id="663" w:name="_Toc283287500"/>
      <w:bookmarkStart w:id="664" w:name="_Toc290558486"/>
      <w:bookmarkStart w:id="665" w:name="_Toc290558562"/>
      <w:bookmarkStart w:id="666" w:name="_Toc291764701"/>
      <w:bookmarkStart w:id="667" w:name="_Toc291768273"/>
      <w:bookmarkStart w:id="668" w:name="_Toc297718774"/>
      <w:r>
        <w:rPr>
          <w:rStyle w:val="CharSchNo"/>
        </w:rPr>
        <w:t>Schedule II</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660"/>
      <w:bookmarkEnd w:id="661"/>
      <w:bookmarkEnd w:id="662"/>
      <w:bookmarkEnd w:id="663"/>
      <w:bookmarkEnd w:id="664"/>
      <w:bookmarkEnd w:id="665"/>
      <w:bookmarkEnd w:id="666"/>
      <w:bookmarkEnd w:id="667"/>
      <w:bookmarkEnd w:id="668"/>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69" w:name="_Toc535053911"/>
      <w:bookmarkStart w:id="670" w:name="_Toc109615285"/>
      <w:bookmarkStart w:id="671" w:name="_Toc139344579"/>
      <w:bookmarkStart w:id="672" w:name="_Toc139699343"/>
      <w:bookmarkStart w:id="673" w:name="_Toc147051376"/>
      <w:bookmarkStart w:id="674" w:name="_Toc147118831"/>
      <w:bookmarkStart w:id="675" w:name="_Toc148236152"/>
      <w:bookmarkStart w:id="676" w:name="_Toc158705026"/>
      <w:bookmarkStart w:id="677" w:name="_Toc165369988"/>
      <w:bookmarkStart w:id="678" w:name="_Toc177873330"/>
      <w:bookmarkStart w:id="679" w:name="_Toc177873455"/>
      <w:bookmarkStart w:id="680" w:name="_Toc184707412"/>
      <w:bookmarkStart w:id="681" w:name="_Toc189464743"/>
      <w:bookmarkStart w:id="682" w:name="_Toc190249307"/>
      <w:bookmarkStart w:id="683" w:name="_Toc191703201"/>
      <w:bookmarkStart w:id="684" w:name="_Toc193692118"/>
      <w:bookmarkStart w:id="685" w:name="_Toc199817300"/>
      <w:bookmarkStart w:id="686" w:name="_Toc215543773"/>
      <w:bookmarkStart w:id="687" w:name="_Toc215544033"/>
      <w:bookmarkStart w:id="688" w:name="_Toc248029070"/>
      <w:bookmarkStart w:id="689" w:name="_Toc256085119"/>
      <w:bookmarkStart w:id="690" w:name="_Toc256092184"/>
      <w:bookmarkStart w:id="691" w:name="_Toc268600368"/>
      <w:bookmarkStart w:id="692" w:name="_Toc272237497"/>
      <w:bookmarkStart w:id="693" w:name="_Toc275253576"/>
      <w:bookmarkStart w:id="694" w:name="_Toc283287501"/>
      <w:bookmarkStart w:id="695" w:name="_Toc290558487"/>
      <w:bookmarkStart w:id="696" w:name="_Toc290558563"/>
      <w:bookmarkStart w:id="697" w:name="_Toc291764702"/>
      <w:bookmarkStart w:id="698" w:name="_Toc291768274"/>
      <w:bookmarkStart w:id="699" w:name="_Toc297718775"/>
      <w:r>
        <w:rPr>
          <w:rStyle w:val="CharSchNo"/>
        </w:rPr>
        <w:t>Schedule III</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SDivNo"/>
        </w:rPr>
        <w:t> </w:t>
      </w:r>
      <w:r>
        <w:t>—</w:t>
      </w:r>
      <w:r>
        <w:rPr>
          <w:rStyle w:val="CharSDivText"/>
        </w:rPr>
        <w:t> </w:t>
      </w:r>
      <w:r>
        <w:rPr>
          <w:rStyle w:val="CharSchText"/>
        </w:rPr>
        <w:t>Amounts of prohibited drugs determining court of trial</w:t>
      </w:r>
      <w:bookmarkEnd w:id="691"/>
      <w:bookmarkEnd w:id="692"/>
      <w:bookmarkEnd w:id="693"/>
      <w:bookmarkEnd w:id="694"/>
      <w:bookmarkEnd w:id="695"/>
      <w:bookmarkEnd w:id="696"/>
      <w:bookmarkEnd w:id="697"/>
      <w:bookmarkEnd w:id="698"/>
      <w:bookmarkEnd w:id="699"/>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92"/>
        <w:gridCol w:w="120"/>
        <w:gridCol w:w="120"/>
        <w:gridCol w:w="4858"/>
        <w:gridCol w:w="1200"/>
      </w:tblGrid>
      <w:tr>
        <w:trPr>
          <w:tblHeader/>
        </w:trPr>
        <w:tc>
          <w:tcPr>
            <w:tcW w:w="812" w:type="dxa"/>
            <w:gridSpan w:val="2"/>
          </w:tcPr>
          <w:p>
            <w:pPr>
              <w:pStyle w:val="yTable"/>
              <w:spacing w:before="40" w:after="40"/>
              <w:rPr>
                <w:i/>
              </w:rPr>
            </w:pPr>
            <w:r>
              <w:rPr>
                <w:i/>
              </w:rPr>
              <w:t>Item</w:t>
            </w:r>
          </w:p>
        </w:tc>
        <w:tc>
          <w:tcPr>
            <w:tcW w:w="4978"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812" w:type="dxa"/>
            <w:gridSpan w:val="2"/>
          </w:tcPr>
          <w:p>
            <w:pPr>
              <w:pStyle w:val="yTable"/>
              <w:spacing w:before="40" w:after="40"/>
            </w:pPr>
            <w:r>
              <w:t>1.</w:t>
            </w:r>
          </w:p>
        </w:tc>
        <w:tc>
          <w:tcPr>
            <w:tcW w:w="4978" w:type="dxa"/>
            <w:gridSpan w:val="2"/>
          </w:tcPr>
          <w:p>
            <w:pPr>
              <w:pStyle w:val="yTable"/>
            </w:pPr>
            <w:r>
              <w:t>ACETORPHINE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w:t>
            </w:r>
          </w:p>
        </w:tc>
        <w:tc>
          <w:tcPr>
            <w:tcW w:w="4978"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w:t>
            </w:r>
          </w:p>
        </w:tc>
        <w:tc>
          <w:tcPr>
            <w:tcW w:w="4978" w:type="dxa"/>
            <w:gridSpan w:val="2"/>
          </w:tcPr>
          <w:p>
            <w:pPr>
              <w:pStyle w:val="yTable"/>
            </w:pPr>
            <w:r>
              <w:t>ACETYLMETHADOL</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w:t>
            </w:r>
          </w:p>
        </w:tc>
        <w:tc>
          <w:tcPr>
            <w:tcW w:w="4978" w:type="dxa"/>
            <w:gridSpan w:val="2"/>
          </w:tcPr>
          <w:p>
            <w:pPr>
              <w:pStyle w:val="yTable"/>
            </w:pPr>
            <w:r>
              <w:t>ALLOBARBITONE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w:t>
            </w:r>
          </w:p>
        </w:tc>
        <w:tc>
          <w:tcPr>
            <w:tcW w:w="4978"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6.</w:t>
            </w:r>
          </w:p>
        </w:tc>
        <w:tc>
          <w:tcPr>
            <w:tcW w:w="4978" w:type="dxa"/>
            <w:gridSpan w:val="2"/>
          </w:tcPr>
          <w:p>
            <w:pPr>
              <w:pStyle w:val="yTable"/>
            </w:pPr>
            <w:r>
              <w:t>ALLYLPRODINE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7.</w:t>
            </w:r>
          </w:p>
        </w:tc>
        <w:tc>
          <w:tcPr>
            <w:tcW w:w="4978"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8.</w:t>
            </w:r>
          </w:p>
        </w:tc>
        <w:tc>
          <w:tcPr>
            <w:tcW w:w="4978" w:type="dxa"/>
            <w:gridSpan w:val="2"/>
          </w:tcPr>
          <w:p>
            <w:pPr>
              <w:pStyle w:val="yTable"/>
            </w:pPr>
            <w:r>
              <w:t>ALPHAMEPRODINE</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9.</w:t>
            </w:r>
          </w:p>
        </w:tc>
        <w:tc>
          <w:tcPr>
            <w:tcW w:w="4978" w:type="dxa"/>
            <w:gridSpan w:val="2"/>
          </w:tcPr>
          <w:p>
            <w:pPr>
              <w:pStyle w:val="yTable"/>
            </w:pPr>
            <w:r>
              <w:t>ALPHAMETHADOL</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10.</w:t>
            </w:r>
          </w:p>
        </w:tc>
        <w:tc>
          <w:tcPr>
            <w:tcW w:w="4978" w:type="dxa"/>
            <w:gridSpan w:val="2"/>
          </w:tcPr>
          <w:p>
            <w:pPr>
              <w:pStyle w:val="yTable"/>
            </w:pPr>
            <w:r>
              <w:t>ALPHAPRODINE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11.</w:t>
            </w:r>
          </w:p>
        </w:tc>
        <w:tc>
          <w:tcPr>
            <w:tcW w:w="4978" w:type="dxa"/>
            <w:gridSpan w:val="2"/>
          </w:tcPr>
          <w:p>
            <w:pPr>
              <w:pStyle w:val="yTable"/>
            </w:pPr>
            <w:r>
              <w:t>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12.</w:t>
            </w:r>
          </w:p>
        </w:tc>
        <w:tc>
          <w:tcPr>
            <w:tcW w:w="4978" w:type="dxa"/>
            <w:gridSpan w:val="2"/>
          </w:tcPr>
          <w:p>
            <w:pPr>
              <w:pStyle w:val="yTable"/>
            </w:pPr>
            <w:r>
              <w:t>AMYLOBARBITONE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13.</w:t>
            </w:r>
          </w:p>
        </w:tc>
        <w:tc>
          <w:tcPr>
            <w:tcW w:w="4978" w:type="dxa"/>
            <w:gridSpan w:val="2"/>
          </w:tcPr>
          <w:p>
            <w:pPr>
              <w:pStyle w:val="yTable"/>
            </w:pPr>
            <w:r>
              <w:t>ANILERIDINE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14.</w:t>
            </w:r>
          </w:p>
        </w:tc>
        <w:tc>
          <w:tcPr>
            <w:tcW w:w="4978" w:type="dxa"/>
            <w:gridSpan w:val="2"/>
          </w:tcPr>
          <w:p>
            <w:pPr>
              <w:pStyle w:val="yTable"/>
            </w:pPr>
            <w:r>
              <w:t>APROBARBITONE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15.</w:t>
            </w:r>
          </w:p>
        </w:tc>
        <w:tc>
          <w:tcPr>
            <w:tcW w:w="4978" w:type="dxa"/>
            <w:gridSpan w:val="2"/>
          </w:tcPr>
          <w:p>
            <w:pPr>
              <w:pStyle w:val="yTable"/>
            </w:pPr>
            <w:r>
              <w:t>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16.</w:t>
            </w:r>
          </w:p>
        </w:tc>
        <w:tc>
          <w:tcPr>
            <w:tcW w:w="4978" w:type="dxa"/>
            <w:gridSpan w:val="2"/>
          </w:tcPr>
          <w:p>
            <w:pPr>
              <w:pStyle w:val="yTable"/>
            </w:pPr>
            <w:r>
              <w:t>BENZETHIDINE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17.</w:t>
            </w:r>
          </w:p>
        </w:tc>
        <w:tc>
          <w:tcPr>
            <w:tcW w:w="4978" w:type="dxa"/>
            <w:gridSpan w:val="2"/>
          </w:tcPr>
          <w:p>
            <w:pPr>
              <w:pStyle w:val="yTable"/>
            </w:pPr>
            <w:r>
              <w:t>BENZYLMORPHINE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ind w:right="-154"/>
            </w:pPr>
            <w:r>
              <w:t>18A.</w:t>
            </w:r>
          </w:p>
        </w:tc>
        <w:tc>
          <w:tcPr>
            <w:tcW w:w="4978" w:type="dxa"/>
            <w:gridSpan w:val="2"/>
          </w:tcPr>
          <w:p>
            <w:pPr>
              <w:pStyle w:val="yTable"/>
            </w:pPr>
            <w:r>
              <w:t>BENZYLPIPERAZINE (BZP)</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18.</w:t>
            </w:r>
          </w:p>
        </w:tc>
        <w:tc>
          <w:tcPr>
            <w:tcW w:w="4978" w:type="dxa"/>
            <w:gridSpan w:val="2"/>
          </w:tcPr>
          <w:p>
            <w:pPr>
              <w:pStyle w:val="yTable"/>
            </w:pPr>
            <w:r>
              <w:t>BETACETYLMETHADOL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19.</w:t>
            </w:r>
          </w:p>
        </w:tc>
        <w:tc>
          <w:tcPr>
            <w:tcW w:w="4978" w:type="dxa"/>
            <w:gridSpan w:val="2"/>
          </w:tcPr>
          <w:p>
            <w:pPr>
              <w:pStyle w:val="yTable"/>
            </w:pPr>
            <w:r>
              <w:t>BETAMEPRODINE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20.</w:t>
            </w:r>
          </w:p>
        </w:tc>
        <w:tc>
          <w:tcPr>
            <w:tcW w:w="4978" w:type="dxa"/>
            <w:gridSpan w:val="2"/>
          </w:tcPr>
          <w:p>
            <w:pPr>
              <w:pStyle w:val="yTable"/>
            </w:pPr>
            <w:r>
              <w:t>BETAMETHADOL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21.</w:t>
            </w:r>
          </w:p>
        </w:tc>
        <w:tc>
          <w:tcPr>
            <w:tcW w:w="4978" w:type="dxa"/>
            <w:gridSpan w:val="2"/>
          </w:tcPr>
          <w:p>
            <w:pPr>
              <w:pStyle w:val="yTable"/>
            </w:pPr>
            <w:r>
              <w:t>BETAPRODINE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22.</w:t>
            </w:r>
          </w:p>
        </w:tc>
        <w:tc>
          <w:tcPr>
            <w:tcW w:w="4978" w:type="dxa"/>
            <w:gridSpan w:val="2"/>
          </w:tcPr>
          <w:p>
            <w:pPr>
              <w:pStyle w:val="yTable"/>
            </w:pPr>
            <w:r>
              <w:t>BEZITRAMIDE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23.</w:t>
            </w:r>
          </w:p>
        </w:tc>
        <w:tc>
          <w:tcPr>
            <w:tcW w:w="4978" w:type="dxa"/>
            <w:gridSpan w:val="2"/>
          </w:tcPr>
          <w:p>
            <w:pPr>
              <w:pStyle w:val="yTable"/>
            </w:pPr>
            <w:r>
              <w:t>BUFOTENINE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24.</w:t>
            </w:r>
          </w:p>
        </w:tc>
        <w:tc>
          <w:tcPr>
            <w:tcW w:w="4978" w:type="dxa"/>
            <w:gridSpan w:val="2"/>
          </w:tcPr>
          <w:p>
            <w:pPr>
              <w:pStyle w:val="yTable"/>
            </w:pPr>
            <w:r>
              <w:t>BUTOBARBITONE</w:t>
            </w:r>
          </w:p>
        </w:tc>
        <w:tc>
          <w:tcPr>
            <w:tcW w:w="1200" w:type="dxa"/>
          </w:tcPr>
          <w:p>
            <w:pPr>
              <w:pStyle w:val="yTable"/>
              <w:tabs>
                <w:tab w:val="decimal" w:pos="439"/>
              </w:tabs>
              <w:spacing w:before="40" w:after="40"/>
            </w:pPr>
            <w:r>
              <w:t>30.0</w:t>
            </w:r>
          </w:p>
        </w:tc>
      </w:tr>
      <w:tr>
        <w:trPr>
          <w:ins w:id="700" w:author="svcMRProcess" w:date="2018-09-06T00:32:00Z"/>
        </w:trPr>
        <w:tc>
          <w:tcPr>
            <w:tcW w:w="812" w:type="dxa"/>
            <w:gridSpan w:val="2"/>
          </w:tcPr>
          <w:p>
            <w:pPr>
              <w:pStyle w:val="yTable"/>
              <w:spacing w:before="40" w:after="40"/>
              <w:rPr>
                <w:ins w:id="701" w:author="svcMRProcess" w:date="2018-09-06T00:32:00Z"/>
              </w:rPr>
            </w:pPr>
            <w:ins w:id="702" w:author="svcMRProcess" w:date="2018-09-06T00:32:00Z">
              <w:r>
                <w:t>25A.</w:t>
              </w:r>
            </w:ins>
          </w:p>
        </w:tc>
        <w:tc>
          <w:tcPr>
            <w:tcW w:w="4978" w:type="dxa"/>
            <w:gridSpan w:val="2"/>
          </w:tcPr>
          <w:p>
            <w:pPr>
              <w:pStyle w:val="yTable"/>
              <w:rPr>
                <w:ins w:id="703" w:author="svcMRProcess" w:date="2018-09-06T00:32:00Z"/>
              </w:rPr>
            </w:pPr>
            <w:ins w:id="704" w:author="svcMRProcess" w:date="2018-09-06T00:32:00Z">
              <w:r>
                <w:t>1</w:t>
              </w:r>
              <w:r>
                <w:noBreakHyphen/>
                <w:t>BUTYL</w:t>
              </w:r>
              <w:r>
                <w:noBreakHyphen/>
                <w:t>3</w:t>
              </w:r>
              <w:r>
                <w:noBreakHyphen/>
                <w:t>(1</w:t>
              </w:r>
              <w:r>
                <w:noBreakHyphen/>
                <w:t xml:space="preserve">NAPHTHOYL)INDOLE </w:t>
              </w:r>
              <w:r>
                <w:br/>
                <w:t>(JWH – 073)</w:t>
              </w:r>
            </w:ins>
          </w:p>
        </w:tc>
        <w:tc>
          <w:tcPr>
            <w:tcW w:w="1200" w:type="dxa"/>
          </w:tcPr>
          <w:p>
            <w:pPr>
              <w:pStyle w:val="yTable"/>
              <w:tabs>
                <w:tab w:val="decimal" w:pos="439"/>
              </w:tabs>
              <w:spacing w:before="40" w:after="40"/>
              <w:rPr>
                <w:ins w:id="705" w:author="svcMRProcess" w:date="2018-09-06T00:32:00Z"/>
              </w:rPr>
            </w:pPr>
            <w:ins w:id="706" w:author="svcMRProcess" w:date="2018-09-06T00:32:00Z">
              <w:r>
                <w:t>500.0</w:t>
              </w:r>
            </w:ins>
          </w:p>
        </w:tc>
      </w:tr>
      <w:tr>
        <w:tc>
          <w:tcPr>
            <w:tcW w:w="812" w:type="dxa"/>
            <w:gridSpan w:val="2"/>
          </w:tcPr>
          <w:p>
            <w:pPr>
              <w:pStyle w:val="yTable"/>
              <w:spacing w:before="40" w:after="40"/>
            </w:pPr>
            <w:r>
              <w:t>25.</w:t>
            </w:r>
          </w:p>
        </w:tc>
        <w:tc>
          <w:tcPr>
            <w:tcW w:w="4978" w:type="dxa"/>
            <w:gridSpan w:val="2"/>
          </w:tcPr>
          <w:p>
            <w:pPr>
              <w:pStyle w:val="yTable"/>
            </w:pPr>
            <w:r>
              <w:t>CANNABIS</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26.</w:t>
            </w:r>
          </w:p>
        </w:tc>
        <w:tc>
          <w:tcPr>
            <w:tcW w:w="4978" w:type="dxa"/>
            <w:gridSpan w:val="2"/>
          </w:tcPr>
          <w:p>
            <w:pPr>
              <w:pStyle w:val="yTable"/>
            </w:pPr>
            <w:r>
              <w:t>CANNABIS RESIN</w:t>
            </w:r>
          </w:p>
        </w:tc>
        <w:tc>
          <w:tcPr>
            <w:tcW w:w="1200" w:type="dxa"/>
          </w:tcPr>
          <w:p>
            <w:pPr>
              <w:pStyle w:val="yTable"/>
              <w:tabs>
                <w:tab w:val="decimal" w:pos="439"/>
              </w:tabs>
              <w:spacing w:before="40" w:after="40"/>
            </w:pPr>
            <w:r>
              <w:t>40.0</w:t>
            </w:r>
          </w:p>
        </w:tc>
      </w:tr>
      <w:tr>
        <w:tc>
          <w:tcPr>
            <w:tcW w:w="812" w:type="dxa"/>
            <w:gridSpan w:val="2"/>
          </w:tcPr>
          <w:p>
            <w:pPr>
              <w:pStyle w:val="yTable"/>
              <w:spacing w:before="40" w:after="40"/>
            </w:pPr>
            <w:r>
              <w:t>27.</w:t>
            </w:r>
          </w:p>
        </w:tc>
        <w:tc>
          <w:tcPr>
            <w:tcW w:w="4978"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812" w:type="dxa"/>
            <w:gridSpan w:val="2"/>
          </w:tcPr>
          <w:p>
            <w:pPr>
              <w:pStyle w:val="yTable"/>
              <w:spacing w:before="40" w:after="40"/>
            </w:pPr>
            <w:r>
              <w:t>28.</w:t>
            </w:r>
          </w:p>
        </w:tc>
        <w:tc>
          <w:tcPr>
            <w:tcW w:w="4978" w:type="dxa"/>
            <w:gridSpan w:val="2"/>
          </w:tcPr>
          <w:p>
            <w:pPr>
              <w:pStyle w:val="yTable"/>
            </w:pPr>
            <w:r>
              <w:t>CLONITAZENE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29.</w:t>
            </w:r>
          </w:p>
        </w:tc>
        <w:tc>
          <w:tcPr>
            <w:tcW w:w="4978" w:type="dxa"/>
            <w:gridSpan w:val="2"/>
          </w:tcPr>
          <w:p>
            <w:pPr>
              <w:pStyle w:val="yTable"/>
            </w:pPr>
            <w:r>
              <w:t>COCAINE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30.</w:t>
            </w:r>
          </w:p>
        </w:tc>
        <w:tc>
          <w:tcPr>
            <w:tcW w:w="4978"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31.</w:t>
            </w:r>
          </w:p>
        </w:tc>
        <w:tc>
          <w:tcPr>
            <w:tcW w:w="4978"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32.</w:t>
            </w:r>
          </w:p>
        </w:tc>
        <w:tc>
          <w:tcPr>
            <w:tcW w:w="4978" w:type="dxa"/>
            <w:gridSpan w:val="2"/>
          </w:tcPr>
          <w:p>
            <w:pPr>
              <w:pStyle w:val="yTable"/>
            </w:pPr>
            <w:r>
              <w:t>CODOXIME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33.</w:t>
            </w:r>
          </w:p>
        </w:tc>
        <w:tc>
          <w:tcPr>
            <w:tcW w:w="4978" w:type="dxa"/>
            <w:gridSpan w:val="2"/>
          </w:tcPr>
          <w:p>
            <w:pPr>
              <w:pStyle w:val="yTable"/>
            </w:pPr>
            <w:r>
              <w:t>CYCLOBARBITONE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34.</w:t>
            </w:r>
          </w:p>
        </w:tc>
        <w:tc>
          <w:tcPr>
            <w:tcW w:w="4978" w:type="dxa"/>
            <w:gridSpan w:val="2"/>
          </w:tcPr>
          <w:p>
            <w:pPr>
              <w:pStyle w:val="yTable"/>
            </w:pPr>
            <w:r>
              <w:t>DESOMORPHINE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35.</w:t>
            </w:r>
          </w:p>
        </w:tc>
        <w:tc>
          <w:tcPr>
            <w:tcW w:w="4978" w:type="dxa"/>
            <w:gridSpan w:val="2"/>
          </w:tcPr>
          <w:p>
            <w:pPr>
              <w:pStyle w:val="yTable"/>
            </w:pPr>
            <w:r>
              <w:t>DEXAMPHETAMINE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36.</w:t>
            </w:r>
          </w:p>
        </w:tc>
        <w:tc>
          <w:tcPr>
            <w:tcW w:w="4978" w:type="dxa"/>
            <w:gridSpan w:val="2"/>
          </w:tcPr>
          <w:p>
            <w:pPr>
              <w:pStyle w:val="yTable"/>
            </w:pPr>
            <w:r>
              <w:t>DEXTROMORAMIDE</w:t>
            </w:r>
          </w:p>
        </w:tc>
        <w:tc>
          <w:tcPr>
            <w:tcW w:w="1200" w:type="dxa"/>
          </w:tcPr>
          <w:p>
            <w:pPr>
              <w:pStyle w:val="yTable"/>
              <w:tabs>
                <w:tab w:val="decimal" w:pos="439"/>
              </w:tabs>
              <w:spacing w:before="40" w:after="40"/>
            </w:pPr>
            <w:r>
              <w:t>3.0</w:t>
            </w:r>
          </w:p>
        </w:tc>
      </w:tr>
      <w:tr>
        <w:tc>
          <w:tcPr>
            <w:tcW w:w="812" w:type="dxa"/>
            <w:gridSpan w:val="2"/>
          </w:tcPr>
          <w:p>
            <w:pPr>
              <w:pStyle w:val="yTable"/>
              <w:spacing w:before="40" w:after="40"/>
            </w:pPr>
            <w:r>
              <w:t>37.</w:t>
            </w:r>
          </w:p>
        </w:tc>
        <w:tc>
          <w:tcPr>
            <w:tcW w:w="4978" w:type="dxa"/>
            <w:gridSpan w:val="2"/>
          </w:tcPr>
          <w:p>
            <w:pPr>
              <w:pStyle w:val="yTable"/>
            </w:pPr>
            <w:r>
              <w:t>DIAMPROMIDE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38.</w:t>
            </w:r>
          </w:p>
        </w:tc>
        <w:tc>
          <w:tcPr>
            <w:tcW w:w="4978"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39.</w:t>
            </w:r>
          </w:p>
        </w:tc>
        <w:tc>
          <w:tcPr>
            <w:tcW w:w="4978"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40.</w:t>
            </w:r>
          </w:p>
        </w:tc>
        <w:tc>
          <w:tcPr>
            <w:tcW w:w="4978"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41.</w:t>
            </w:r>
          </w:p>
        </w:tc>
        <w:tc>
          <w:tcPr>
            <w:tcW w:w="4978" w:type="dxa"/>
            <w:gridSpan w:val="2"/>
          </w:tcPr>
          <w:p>
            <w:pPr>
              <w:pStyle w:val="yTable"/>
            </w:pPr>
            <w:r>
              <w:t>DIHYDROMORPHINE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42.</w:t>
            </w:r>
          </w:p>
        </w:tc>
        <w:tc>
          <w:tcPr>
            <w:tcW w:w="4978" w:type="dxa"/>
            <w:gridSpan w:val="2"/>
          </w:tcPr>
          <w:p>
            <w:pPr>
              <w:pStyle w:val="yTable"/>
            </w:pPr>
            <w:r>
              <w:t>DIMENOXADOL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43.</w:t>
            </w:r>
          </w:p>
        </w:tc>
        <w:tc>
          <w:tcPr>
            <w:tcW w:w="4978" w:type="dxa"/>
            <w:gridSpan w:val="2"/>
          </w:tcPr>
          <w:p>
            <w:pPr>
              <w:pStyle w:val="yTable"/>
            </w:pPr>
            <w:r>
              <w:t>DIMEPHEPTANOL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44.</w:t>
            </w:r>
          </w:p>
        </w:tc>
        <w:tc>
          <w:tcPr>
            <w:tcW w:w="4978"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pPr>
            <w:r>
              <w:t>45.</w:t>
            </w:r>
          </w:p>
        </w:tc>
        <w:tc>
          <w:tcPr>
            <w:tcW w:w="4978"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ind w:right="-154"/>
            </w:pPr>
            <w:r>
              <w:t>46A.</w:t>
            </w:r>
          </w:p>
        </w:tc>
        <w:tc>
          <w:tcPr>
            <w:tcW w:w="4978" w:type="dxa"/>
            <w:gridSpan w:val="2"/>
          </w:tcPr>
          <w:p>
            <w:pPr>
              <w:pStyle w:val="yTable"/>
            </w:pPr>
            <w:r>
              <w:t>DIMETHYLAMPHETAMINE</w:t>
            </w:r>
          </w:p>
        </w:tc>
        <w:tc>
          <w:tcPr>
            <w:tcW w:w="1200" w:type="dxa"/>
          </w:tcPr>
          <w:p>
            <w:pPr>
              <w:pStyle w:val="yTable"/>
              <w:tabs>
                <w:tab w:val="decimal" w:pos="439"/>
              </w:tabs>
              <w:spacing w:before="40" w:after="40"/>
            </w:pPr>
            <w:r>
              <w:t>4.0</w:t>
            </w:r>
          </w:p>
        </w:tc>
      </w:tr>
      <w:tr>
        <w:trPr>
          <w:ins w:id="707" w:author="svcMRProcess" w:date="2018-09-06T00:32:00Z"/>
        </w:trPr>
        <w:tc>
          <w:tcPr>
            <w:tcW w:w="812" w:type="dxa"/>
            <w:gridSpan w:val="2"/>
          </w:tcPr>
          <w:p>
            <w:pPr>
              <w:pStyle w:val="yTable"/>
              <w:spacing w:before="40" w:after="40"/>
              <w:ind w:right="-154"/>
              <w:rPr>
                <w:ins w:id="708" w:author="svcMRProcess" w:date="2018-09-06T00:32:00Z"/>
              </w:rPr>
            </w:pPr>
            <w:ins w:id="709" w:author="svcMRProcess" w:date="2018-09-06T00:32:00Z">
              <w:r>
                <w:t>46B.</w:t>
              </w:r>
            </w:ins>
          </w:p>
        </w:tc>
        <w:tc>
          <w:tcPr>
            <w:tcW w:w="4978" w:type="dxa"/>
            <w:gridSpan w:val="2"/>
          </w:tcPr>
          <w:p>
            <w:pPr>
              <w:pStyle w:val="yTable"/>
              <w:rPr>
                <w:ins w:id="710" w:author="svcMRProcess" w:date="2018-09-06T00:32:00Z"/>
              </w:rPr>
            </w:pPr>
            <w:ins w:id="711" w:author="svcMRProcess" w:date="2018-09-06T00:32:00Z">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ins>
          </w:p>
        </w:tc>
        <w:tc>
          <w:tcPr>
            <w:tcW w:w="1200" w:type="dxa"/>
          </w:tcPr>
          <w:p>
            <w:pPr>
              <w:pStyle w:val="yTable"/>
              <w:tabs>
                <w:tab w:val="decimal" w:pos="439"/>
              </w:tabs>
              <w:spacing w:before="40" w:after="40"/>
              <w:rPr>
                <w:ins w:id="712" w:author="svcMRProcess" w:date="2018-09-06T00:32:00Z"/>
              </w:rPr>
            </w:pPr>
            <w:ins w:id="713" w:author="svcMRProcess" w:date="2018-09-06T00:32:00Z">
              <w:r>
                <w:t>500.0</w:t>
              </w:r>
            </w:ins>
          </w:p>
        </w:tc>
      </w:tr>
      <w:tr>
        <w:trPr>
          <w:ins w:id="714" w:author="svcMRProcess" w:date="2018-09-06T00:32:00Z"/>
        </w:trPr>
        <w:tc>
          <w:tcPr>
            <w:tcW w:w="812" w:type="dxa"/>
            <w:gridSpan w:val="2"/>
          </w:tcPr>
          <w:p>
            <w:pPr>
              <w:pStyle w:val="yTable"/>
              <w:spacing w:before="40" w:after="40"/>
              <w:ind w:right="-154"/>
              <w:rPr>
                <w:ins w:id="715" w:author="svcMRProcess" w:date="2018-09-06T00:32:00Z"/>
              </w:rPr>
            </w:pPr>
            <w:ins w:id="716" w:author="svcMRProcess" w:date="2018-09-06T00:32:00Z">
              <w:r>
                <w:t>46C.</w:t>
              </w:r>
            </w:ins>
          </w:p>
        </w:tc>
        <w:tc>
          <w:tcPr>
            <w:tcW w:w="4978" w:type="dxa"/>
            <w:gridSpan w:val="2"/>
          </w:tcPr>
          <w:p>
            <w:pPr>
              <w:pStyle w:val="yTable"/>
              <w:rPr>
                <w:ins w:id="717" w:author="svcMRProcess" w:date="2018-09-06T00:32:00Z"/>
              </w:rPr>
            </w:pPr>
            <w:ins w:id="718" w:author="svcMRProcess" w:date="2018-09-06T00:32:00Z">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ins>
          </w:p>
        </w:tc>
        <w:tc>
          <w:tcPr>
            <w:tcW w:w="1200" w:type="dxa"/>
          </w:tcPr>
          <w:p>
            <w:pPr>
              <w:pStyle w:val="yTable"/>
              <w:tabs>
                <w:tab w:val="decimal" w:pos="439"/>
              </w:tabs>
              <w:spacing w:before="40" w:after="40"/>
              <w:rPr>
                <w:ins w:id="719" w:author="svcMRProcess" w:date="2018-09-06T00:32:00Z"/>
              </w:rPr>
            </w:pPr>
            <w:ins w:id="720" w:author="svcMRProcess" w:date="2018-09-06T00:32:00Z">
              <w:r>
                <w:t>500.0</w:t>
              </w:r>
            </w:ins>
          </w:p>
        </w:tc>
      </w:tr>
      <w:tr>
        <w:tc>
          <w:tcPr>
            <w:tcW w:w="812" w:type="dxa"/>
            <w:gridSpan w:val="2"/>
          </w:tcPr>
          <w:p>
            <w:pPr>
              <w:pStyle w:val="yTable"/>
              <w:spacing w:before="40" w:after="40"/>
            </w:pPr>
            <w:r>
              <w:t>46.</w:t>
            </w:r>
          </w:p>
        </w:tc>
        <w:tc>
          <w:tcPr>
            <w:tcW w:w="4978"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812" w:type="dxa"/>
            <w:gridSpan w:val="2"/>
          </w:tcPr>
          <w:p>
            <w:pPr>
              <w:pStyle w:val="yTable"/>
              <w:spacing w:before="40" w:after="40"/>
            </w:pPr>
            <w:r>
              <w:t>47.</w:t>
            </w:r>
          </w:p>
        </w:tc>
        <w:tc>
          <w:tcPr>
            <w:tcW w:w="4978" w:type="dxa"/>
            <w:gridSpan w:val="2"/>
          </w:tcPr>
          <w:p>
            <w:pPr>
              <w:pStyle w:val="yTable"/>
            </w:pPr>
            <w:r>
              <w:t>DIMETHYLTRYPTAMINE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48.</w:t>
            </w:r>
          </w:p>
        </w:tc>
        <w:tc>
          <w:tcPr>
            <w:tcW w:w="4978"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49.</w:t>
            </w:r>
          </w:p>
        </w:tc>
        <w:tc>
          <w:tcPr>
            <w:tcW w:w="4978"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812" w:type="dxa"/>
            <w:gridSpan w:val="2"/>
          </w:tcPr>
          <w:p>
            <w:pPr>
              <w:pStyle w:val="yTable"/>
              <w:spacing w:before="40" w:after="40"/>
            </w:pPr>
            <w:r>
              <w:t>50.</w:t>
            </w:r>
          </w:p>
        </w:tc>
        <w:tc>
          <w:tcPr>
            <w:tcW w:w="4978" w:type="dxa"/>
            <w:gridSpan w:val="2"/>
          </w:tcPr>
          <w:p>
            <w:pPr>
              <w:pStyle w:val="yTable"/>
            </w:pPr>
            <w:r>
              <w:t>DIPIPANONE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51.</w:t>
            </w:r>
          </w:p>
        </w:tc>
        <w:tc>
          <w:tcPr>
            <w:tcW w:w="4978" w:type="dxa"/>
            <w:gridSpan w:val="2"/>
          </w:tcPr>
          <w:p>
            <w:pPr>
              <w:pStyle w:val="yTable"/>
            </w:pPr>
            <w:r>
              <w:t>DROTEBANOL</w:t>
            </w:r>
          </w:p>
        </w:tc>
        <w:tc>
          <w:tcPr>
            <w:tcW w:w="1200" w:type="dxa"/>
          </w:tcPr>
          <w:p>
            <w:pPr>
              <w:pStyle w:val="yTable"/>
              <w:tabs>
                <w:tab w:val="decimal" w:pos="439"/>
              </w:tabs>
              <w:spacing w:before="40" w:after="40"/>
            </w:pPr>
            <w:r>
              <w:t>0.3</w:t>
            </w:r>
          </w:p>
        </w:tc>
      </w:tr>
      <w:tr>
        <w:tc>
          <w:tcPr>
            <w:tcW w:w="812" w:type="dxa"/>
            <w:gridSpan w:val="2"/>
          </w:tcPr>
          <w:p>
            <w:pPr>
              <w:pStyle w:val="yTable"/>
              <w:spacing w:before="40" w:after="40"/>
            </w:pPr>
            <w:r>
              <w:t>52.</w:t>
            </w:r>
          </w:p>
        </w:tc>
        <w:tc>
          <w:tcPr>
            <w:tcW w:w="4978"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tcPr>
          <w:p>
            <w:pPr>
              <w:pStyle w:val="yTable"/>
            </w:pPr>
            <w:r>
              <w:rPr>
                <w:spacing w:val="-8"/>
              </w:rPr>
              <w:t>52A</w:t>
            </w:r>
            <w:r>
              <w:rPr>
                <w:spacing w:val="-12"/>
              </w:rPr>
              <w:t>.</w:t>
            </w:r>
          </w:p>
        </w:tc>
        <w:tc>
          <w:tcPr>
            <w:tcW w:w="5098" w:type="dxa"/>
            <w:gridSpan w:val="3"/>
          </w:tcPr>
          <w:p>
            <w:pPr>
              <w:pStyle w:val="yTable"/>
            </w:pPr>
            <w:r>
              <w:t>EPHEDRINE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53.</w:t>
            </w:r>
          </w:p>
        </w:tc>
        <w:tc>
          <w:tcPr>
            <w:tcW w:w="4858" w:type="dxa"/>
          </w:tcPr>
          <w:p>
            <w:pPr>
              <w:pStyle w:val="yTable"/>
            </w:pPr>
            <w:r>
              <w:t>ETHYLMETHYLTHIAMBUTENE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54.</w:t>
            </w:r>
          </w:p>
        </w:tc>
        <w:tc>
          <w:tcPr>
            <w:tcW w:w="4858" w:type="dxa"/>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55.</w:t>
            </w:r>
          </w:p>
        </w:tc>
        <w:tc>
          <w:tcPr>
            <w:tcW w:w="4858" w:type="dxa"/>
          </w:tcPr>
          <w:p>
            <w:pPr>
              <w:pStyle w:val="yTable"/>
            </w:pPr>
            <w:r>
              <w:t>ETONITAZENE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56.</w:t>
            </w:r>
          </w:p>
        </w:tc>
        <w:tc>
          <w:tcPr>
            <w:tcW w:w="4858" w:type="dxa"/>
          </w:tcPr>
          <w:p>
            <w:pPr>
              <w:pStyle w:val="yTable"/>
            </w:pPr>
            <w:r>
              <w:t>ETORPHINE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57.</w:t>
            </w:r>
          </w:p>
        </w:tc>
        <w:tc>
          <w:tcPr>
            <w:tcW w:w="4858" w:type="dxa"/>
          </w:tcPr>
          <w:p>
            <w:pPr>
              <w:pStyle w:val="yTable"/>
            </w:pPr>
            <w:r>
              <w:t>ETOXERIDINE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58.</w:t>
            </w:r>
          </w:p>
        </w:tc>
        <w:tc>
          <w:tcPr>
            <w:tcW w:w="4858" w:type="dxa"/>
          </w:tcPr>
          <w:p>
            <w:pPr>
              <w:pStyle w:val="yTable"/>
            </w:pPr>
            <w:r>
              <w:t>FENTANYL</w:t>
            </w:r>
          </w:p>
        </w:tc>
        <w:tc>
          <w:tcPr>
            <w:tcW w:w="1200" w:type="dxa"/>
          </w:tcPr>
          <w:p>
            <w:pPr>
              <w:pStyle w:val="yTable"/>
              <w:tabs>
                <w:tab w:val="decimal" w:pos="439"/>
              </w:tabs>
              <w:spacing w:before="40" w:after="40"/>
            </w:pPr>
            <w:r>
              <w:t>0.015</w:t>
            </w:r>
          </w:p>
        </w:tc>
      </w:tr>
      <w:tr>
        <w:tc>
          <w:tcPr>
            <w:tcW w:w="932" w:type="dxa"/>
            <w:gridSpan w:val="3"/>
          </w:tcPr>
          <w:p>
            <w:pPr>
              <w:pStyle w:val="yTable"/>
              <w:spacing w:before="40" w:after="40"/>
            </w:pPr>
            <w:r>
              <w:t>59.</w:t>
            </w:r>
          </w:p>
        </w:tc>
        <w:tc>
          <w:tcPr>
            <w:tcW w:w="4858" w:type="dxa"/>
          </w:tcPr>
          <w:p>
            <w:pPr>
              <w:pStyle w:val="yTable"/>
            </w:pPr>
            <w:r>
              <w:t>FURETHIDINE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60.</w:t>
            </w:r>
          </w:p>
        </w:tc>
        <w:tc>
          <w:tcPr>
            <w:tcW w:w="4858" w:type="dxa"/>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61.</w:t>
            </w:r>
          </w:p>
        </w:tc>
        <w:tc>
          <w:tcPr>
            <w:tcW w:w="4858" w:type="dxa"/>
          </w:tcPr>
          <w:p>
            <w:pPr>
              <w:pStyle w:val="yTable"/>
            </w:pPr>
            <w:r>
              <w:t>HEPTABARBITONE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62.</w:t>
            </w:r>
          </w:p>
        </w:tc>
        <w:tc>
          <w:tcPr>
            <w:tcW w:w="4858" w:type="dxa"/>
          </w:tcPr>
          <w:p>
            <w:pPr>
              <w:pStyle w:val="yTable"/>
            </w:pPr>
            <w:r>
              <w:t>HEXOBARBITONE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63.</w:t>
            </w:r>
          </w:p>
        </w:tc>
        <w:tc>
          <w:tcPr>
            <w:tcW w:w="4858" w:type="dxa"/>
          </w:tcPr>
          <w:p>
            <w:pPr>
              <w:pStyle w:val="yTable"/>
            </w:pPr>
            <w:r>
              <w:t>HYDROCODONE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64.</w:t>
            </w:r>
          </w:p>
        </w:tc>
        <w:tc>
          <w:tcPr>
            <w:tcW w:w="4858" w:type="dxa"/>
          </w:tcPr>
          <w:p>
            <w:pPr>
              <w:pStyle w:val="yTable"/>
            </w:pPr>
            <w:r>
              <w:t>HYDROMORPHINOL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65.</w:t>
            </w:r>
          </w:p>
        </w:tc>
        <w:tc>
          <w:tcPr>
            <w:tcW w:w="4858" w:type="dxa"/>
          </w:tcPr>
          <w:p>
            <w:pPr>
              <w:pStyle w:val="yTable"/>
            </w:pPr>
            <w:r>
              <w:t>HYDROMORPHONE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66.</w:t>
            </w:r>
          </w:p>
        </w:tc>
        <w:tc>
          <w:tcPr>
            <w:tcW w:w="4858" w:type="dxa"/>
          </w:tcPr>
          <w:p>
            <w:pPr>
              <w:pStyle w:val="yTable"/>
            </w:pPr>
            <w:r>
              <w:t>HYDROXYPETHIDINE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67.</w:t>
            </w:r>
          </w:p>
        </w:tc>
        <w:tc>
          <w:tcPr>
            <w:tcW w:w="4858" w:type="dxa"/>
          </w:tcPr>
          <w:p>
            <w:pPr>
              <w:pStyle w:val="yTable"/>
            </w:pPr>
            <w:r>
              <w:t>ISOMETHADONE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68.</w:t>
            </w:r>
          </w:p>
        </w:tc>
        <w:tc>
          <w:tcPr>
            <w:tcW w:w="4858" w:type="dxa"/>
          </w:tcPr>
          <w:p>
            <w:pPr>
              <w:pStyle w:val="yTable"/>
            </w:pPr>
            <w:r>
              <w:t>KETOBEMIDONE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69.</w:t>
            </w:r>
          </w:p>
        </w:tc>
        <w:tc>
          <w:tcPr>
            <w:tcW w:w="4858" w:type="dxa"/>
          </w:tcPr>
          <w:p>
            <w:pPr>
              <w:pStyle w:val="yTable"/>
            </w:pPr>
            <w:r>
              <w:t>LEVOMETHORPHAN</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70.</w:t>
            </w:r>
          </w:p>
        </w:tc>
        <w:tc>
          <w:tcPr>
            <w:tcW w:w="4858" w:type="dxa"/>
          </w:tcPr>
          <w:p>
            <w:pPr>
              <w:pStyle w:val="yTable"/>
            </w:pPr>
            <w:r>
              <w:t>LEVOMORAMIDE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71.</w:t>
            </w:r>
          </w:p>
        </w:tc>
        <w:tc>
          <w:tcPr>
            <w:tcW w:w="4858" w:type="dxa"/>
          </w:tcPr>
          <w:p>
            <w:pPr>
              <w:pStyle w:val="yTable"/>
            </w:pPr>
            <w:r>
              <w:t>LEVOPHENACYLMORPHAN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72.</w:t>
            </w:r>
          </w:p>
        </w:tc>
        <w:tc>
          <w:tcPr>
            <w:tcW w:w="4858" w:type="dxa"/>
          </w:tcPr>
          <w:p>
            <w:pPr>
              <w:pStyle w:val="yTable"/>
            </w:pPr>
            <w:r>
              <w:t>LEVORPHANOL</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73.</w:t>
            </w:r>
          </w:p>
        </w:tc>
        <w:tc>
          <w:tcPr>
            <w:tcW w:w="4858" w:type="dxa"/>
          </w:tcPr>
          <w:p>
            <w:pPr>
              <w:pStyle w:val="yTable"/>
            </w:pPr>
            <w:r>
              <w:t>LYSERGIC ACID DIETHYLAMIDE (LSD)</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74.</w:t>
            </w:r>
          </w:p>
        </w:tc>
        <w:tc>
          <w:tcPr>
            <w:tcW w:w="4858" w:type="dxa"/>
          </w:tcPr>
          <w:p>
            <w:pPr>
              <w:pStyle w:val="yTable"/>
            </w:pPr>
            <w:r>
              <w:t>MESCALINE</w:t>
            </w:r>
          </w:p>
        </w:tc>
        <w:tc>
          <w:tcPr>
            <w:tcW w:w="1200" w:type="dxa"/>
          </w:tcPr>
          <w:p>
            <w:pPr>
              <w:pStyle w:val="yTable"/>
              <w:tabs>
                <w:tab w:val="decimal" w:pos="439"/>
              </w:tabs>
              <w:spacing w:before="40" w:after="40"/>
            </w:pPr>
            <w:r>
              <w:t>22.5</w:t>
            </w:r>
          </w:p>
        </w:tc>
      </w:tr>
      <w:tr>
        <w:tc>
          <w:tcPr>
            <w:tcW w:w="932" w:type="dxa"/>
            <w:gridSpan w:val="3"/>
          </w:tcPr>
          <w:p>
            <w:pPr>
              <w:pStyle w:val="yTable"/>
              <w:spacing w:before="40" w:after="40"/>
            </w:pPr>
            <w:r>
              <w:t>75.</w:t>
            </w:r>
          </w:p>
        </w:tc>
        <w:tc>
          <w:tcPr>
            <w:tcW w:w="4858" w:type="dxa"/>
          </w:tcPr>
          <w:p>
            <w:pPr>
              <w:pStyle w:val="yTable"/>
            </w:pPr>
            <w:r>
              <w:t>METAZOCINE</w:t>
            </w:r>
          </w:p>
        </w:tc>
        <w:tc>
          <w:tcPr>
            <w:tcW w:w="1200" w:type="dxa"/>
          </w:tcPr>
          <w:p>
            <w:pPr>
              <w:pStyle w:val="yTable"/>
              <w:tabs>
                <w:tab w:val="decimal" w:pos="439"/>
              </w:tabs>
              <w:spacing w:before="40" w:after="40"/>
            </w:pPr>
            <w:r>
              <w:t>21.0</w:t>
            </w:r>
          </w:p>
        </w:tc>
      </w:tr>
      <w:tr>
        <w:tc>
          <w:tcPr>
            <w:tcW w:w="932" w:type="dxa"/>
            <w:gridSpan w:val="3"/>
          </w:tcPr>
          <w:p>
            <w:pPr>
              <w:pStyle w:val="yTable"/>
              <w:spacing w:before="40" w:after="40"/>
            </w:pPr>
            <w:r>
              <w:t>76.</w:t>
            </w:r>
          </w:p>
        </w:tc>
        <w:tc>
          <w:tcPr>
            <w:tcW w:w="4858" w:type="dxa"/>
          </w:tcPr>
          <w:p>
            <w:pPr>
              <w:pStyle w:val="yTable"/>
            </w:pPr>
            <w:r>
              <w:t>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77.</w:t>
            </w:r>
          </w:p>
        </w:tc>
        <w:tc>
          <w:tcPr>
            <w:tcW w:w="4858" w:type="dxa"/>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78.</w:t>
            </w:r>
          </w:p>
        </w:tc>
        <w:tc>
          <w:tcPr>
            <w:tcW w:w="4858" w:type="dxa"/>
          </w:tcPr>
          <w:p>
            <w:pPr>
              <w:pStyle w:val="yTable"/>
            </w:pPr>
            <w:r>
              <w:t>METHAQUALONE</w:t>
            </w:r>
          </w:p>
        </w:tc>
        <w:tc>
          <w:tcPr>
            <w:tcW w:w="1200" w:type="dxa"/>
          </w:tcPr>
          <w:p>
            <w:pPr>
              <w:pStyle w:val="yTable"/>
              <w:tabs>
                <w:tab w:val="decimal" w:pos="439"/>
              </w:tabs>
              <w:spacing w:before="40" w:after="40"/>
            </w:pPr>
            <w:r>
              <w:t>150.0</w:t>
            </w:r>
          </w:p>
        </w:tc>
      </w:tr>
      <w:tr>
        <w:tc>
          <w:tcPr>
            <w:tcW w:w="932" w:type="dxa"/>
            <w:gridSpan w:val="3"/>
          </w:tcPr>
          <w:p>
            <w:pPr>
              <w:pStyle w:val="yTable"/>
              <w:spacing w:before="40" w:after="40"/>
            </w:pPr>
            <w:r>
              <w:t>79.</w:t>
            </w:r>
          </w:p>
        </w:tc>
        <w:tc>
          <w:tcPr>
            <w:tcW w:w="4858" w:type="dxa"/>
          </w:tcPr>
          <w:p>
            <w:pPr>
              <w:pStyle w:val="yTable"/>
            </w:pPr>
            <w:r>
              <w:t>METHARBITONE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ind w:right="-154"/>
            </w:pPr>
            <w:r>
              <w:t>80A.</w:t>
            </w:r>
          </w:p>
        </w:tc>
        <w:tc>
          <w:tcPr>
            <w:tcW w:w="4858" w:type="dxa"/>
          </w:tcPr>
          <w:p>
            <w:pPr>
              <w:pStyle w:val="yTable"/>
            </w:pPr>
            <w:r>
              <w:t>METHCATHINONE</w:t>
            </w:r>
          </w:p>
        </w:tc>
        <w:tc>
          <w:tcPr>
            <w:tcW w:w="1200" w:type="dxa"/>
          </w:tcPr>
          <w:p>
            <w:pPr>
              <w:pStyle w:val="yTable"/>
              <w:tabs>
                <w:tab w:val="decimal" w:pos="439"/>
              </w:tabs>
              <w:spacing w:before="40" w:after="40"/>
            </w:pPr>
            <w:r>
              <w:t>4.0</w:t>
            </w:r>
          </w:p>
        </w:tc>
      </w:tr>
      <w:tr>
        <w:trPr>
          <w:ins w:id="721" w:author="svcMRProcess" w:date="2018-09-06T00:32:00Z"/>
        </w:trPr>
        <w:tc>
          <w:tcPr>
            <w:tcW w:w="932" w:type="dxa"/>
            <w:gridSpan w:val="3"/>
          </w:tcPr>
          <w:p>
            <w:pPr>
              <w:pStyle w:val="yTable"/>
              <w:spacing w:before="40" w:after="40"/>
              <w:ind w:right="-154"/>
              <w:rPr>
                <w:ins w:id="722" w:author="svcMRProcess" w:date="2018-09-06T00:32:00Z"/>
              </w:rPr>
            </w:pPr>
            <w:ins w:id="723" w:author="svcMRProcess" w:date="2018-09-06T00:32:00Z">
              <w:r>
                <w:rPr>
                  <w:szCs w:val="22"/>
                </w:rPr>
                <w:t>80B.</w:t>
              </w:r>
            </w:ins>
          </w:p>
        </w:tc>
        <w:tc>
          <w:tcPr>
            <w:tcW w:w="4858" w:type="dxa"/>
          </w:tcPr>
          <w:p>
            <w:pPr>
              <w:pStyle w:val="yTable"/>
              <w:rPr>
                <w:ins w:id="724" w:author="svcMRProcess" w:date="2018-09-06T00:32:00Z"/>
              </w:rPr>
            </w:pPr>
            <w:ins w:id="725" w:author="svcMRProcess" w:date="2018-09-06T00:32:00Z">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ins>
          </w:p>
        </w:tc>
        <w:tc>
          <w:tcPr>
            <w:tcW w:w="1200" w:type="dxa"/>
          </w:tcPr>
          <w:p>
            <w:pPr>
              <w:pStyle w:val="yTable"/>
              <w:tabs>
                <w:tab w:val="decimal" w:pos="439"/>
              </w:tabs>
              <w:spacing w:before="40" w:after="40"/>
              <w:rPr>
                <w:ins w:id="726" w:author="svcMRProcess" w:date="2018-09-06T00:32:00Z"/>
              </w:rPr>
            </w:pPr>
            <w:ins w:id="727" w:author="svcMRProcess" w:date="2018-09-06T00:32:00Z">
              <w:r>
                <w:rPr>
                  <w:szCs w:val="22"/>
                </w:rPr>
                <w:t>500.0</w:t>
              </w:r>
            </w:ins>
          </w:p>
        </w:tc>
      </w:tr>
      <w:tr>
        <w:tc>
          <w:tcPr>
            <w:tcW w:w="932" w:type="dxa"/>
            <w:gridSpan w:val="3"/>
          </w:tcPr>
          <w:p>
            <w:pPr>
              <w:pStyle w:val="yTable"/>
              <w:spacing w:before="40" w:after="40"/>
            </w:pPr>
            <w:r>
              <w:t>80.</w:t>
            </w:r>
          </w:p>
        </w:tc>
        <w:tc>
          <w:tcPr>
            <w:tcW w:w="4858" w:type="dxa"/>
          </w:tcPr>
          <w:p>
            <w:pPr>
              <w:pStyle w:val="yTable"/>
            </w:pPr>
            <w:r>
              <w:t>METHYLAMPHETAMINE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81.</w:t>
            </w:r>
          </w:p>
        </w:tc>
        <w:tc>
          <w:tcPr>
            <w:tcW w:w="4858" w:type="dxa"/>
          </w:tcPr>
          <w:p>
            <w:pPr>
              <w:pStyle w:val="yTable"/>
            </w:pPr>
            <w:r>
              <w:t>METHYLDESORPHINE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82.</w:t>
            </w:r>
          </w:p>
        </w:tc>
        <w:tc>
          <w:tcPr>
            <w:tcW w:w="4858" w:type="dxa"/>
          </w:tcPr>
          <w:p>
            <w:pPr>
              <w:pStyle w:val="yTable"/>
            </w:pPr>
            <w:r>
              <w:t>METHYLDIHYDROMORPHINE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rPr>
                <w:rFonts w:ascii="Times" w:hAnsi="Times"/>
                <w:spacing w:val="-10"/>
              </w:rPr>
            </w:pPr>
            <w:r>
              <w:rPr>
                <w:rFonts w:ascii="Times" w:hAnsi="Times"/>
                <w:spacing w:val="-10"/>
              </w:rPr>
              <w:t>82A.</w:t>
            </w:r>
          </w:p>
        </w:tc>
        <w:tc>
          <w:tcPr>
            <w:tcW w:w="4858" w:type="dxa"/>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rPr>
                <w:rFonts w:ascii="Times" w:hAnsi="Times"/>
                <w:spacing w:val="-8"/>
              </w:rPr>
            </w:pPr>
            <w:r>
              <w:rPr>
                <w:rFonts w:ascii="Times" w:hAnsi="Times"/>
                <w:spacing w:val="-8"/>
              </w:rPr>
              <w:t>82B.</w:t>
            </w:r>
          </w:p>
        </w:tc>
        <w:tc>
          <w:tcPr>
            <w:tcW w:w="4858" w:type="dxa"/>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83.</w:t>
            </w:r>
          </w:p>
        </w:tc>
        <w:tc>
          <w:tcPr>
            <w:tcW w:w="4858" w:type="dxa"/>
          </w:tcPr>
          <w:p>
            <w:pPr>
              <w:pStyle w:val="yTable"/>
            </w:pPr>
            <w:r>
              <w:t>METHYLPHENIDATE</w:t>
            </w:r>
          </w:p>
        </w:tc>
        <w:tc>
          <w:tcPr>
            <w:tcW w:w="1200" w:type="dxa"/>
          </w:tcPr>
          <w:p>
            <w:pPr>
              <w:pStyle w:val="yTable"/>
              <w:tabs>
                <w:tab w:val="decimal" w:pos="439"/>
              </w:tabs>
              <w:spacing w:before="40" w:after="40"/>
            </w:pPr>
            <w:r>
              <w:t>6.0</w:t>
            </w:r>
          </w:p>
        </w:tc>
      </w:tr>
      <w:tr>
        <w:trPr>
          <w:cantSplit/>
        </w:trPr>
        <w:tc>
          <w:tcPr>
            <w:tcW w:w="932" w:type="dxa"/>
            <w:gridSpan w:val="3"/>
          </w:tcPr>
          <w:p>
            <w:pPr>
              <w:pStyle w:val="yTable"/>
              <w:spacing w:before="40" w:after="40"/>
            </w:pPr>
            <w:r>
              <w:t>84.</w:t>
            </w:r>
          </w:p>
        </w:tc>
        <w:tc>
          <w:tcPr>
            <w:tcW w:w="4858" w:type="dxa"/>
          </w:tcPr>
          <w:p>
            <w:pPr>
              <w:pStyle w:val="yTable"/>
            </w:pPr>
            <w:r>
              <w:t>METHYLPHENOBARBITONE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85.</w:t>
            </w:r>
          </w:p>
        </w:tc>
        <w:tc>
          <w:tcPr>
            <w:tcW w:w="4858"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86.</w:t>
            </w:r>
          </w:p>
        </w:tc>
        <w:tc>
          <w:tcPr>
            <w:tcW w:w="4858" w:type="dxa"/>
          </w:tcPr>
          <w:p>
            <w:pPr>
              <w:pStyle w:val="yTable"/>
            </w:pPr>
            <w:r>
              <w:t>METOPON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87.</w:t>
            </w:r>
          </w:p>
        </w:tc>
        <w:tc>
          <w:tcPr>
            <w:tcW w:w="4858" w:type="dxa"/>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88.</w:t>
            </w:r>
          </w:p>
        </w:tc>
        <w:tc>
          <w:tcPr>
            <w:tcW w:w="4858" w:type="dxa"/>
          </w:tcPr>
          <w:p>
            <w:pPr>
              <w:pStyle w:val="yTable"/>
            </w:pPr>
            <w:r>
              <w:t>MORPHERIDINE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89.</w:t>
            </w:r>
          </w:p>
        </w:tc>
        <w:tc>
          <w:tcPr>
            <w:tcW w:w="4858" w:type="dxa"/>
          </w:tcPr>
          <w:p>
            <w:pPr>
              <w:pStyle w:val="yTable"/>
            </w:pPr>
            <w:r>
              <w:t>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90.</w:t>
            </w:r>
          </w:p>
        </w:tc>
        <w:tc>
          <w:tcPr>
            <w:tcW w:w="4858"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91.</w:t>
            </w:r>
          </w:p>
        </w:tc>
        <w:tc>
          <w:tcPr>
            <w:tcW w:w="4858" w:type="dxa"/>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92.</w:t>
            </w:r>
          </w:p>
        </w:tc>
        <w:tc>
          <w:tcPr>
            <w:tcW w:w="4858" w:type="dxa"/>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93.</w:t>
            </w:r>
          </w:p>
        </w:tc>
        <w:tc>
          <w:tcPr>
            <w:tcW w:w="4858" w:type="dxa"/>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rPr>
          <w:ins w:id="728" w:author="svcMRProcess" w:date="2018-09-06T00:32:00Z"/>
        </w:trPr>
        <w:tc>
          <w:tcPr>
            <w:tcW w:w="932" w:type="dxa"/>
            <w:gridSpan w:val="3"/>
          </w:tcPr>
          <w:p>
            <w:pPr>
              <w:pStyle w:val="yTable"/>
              <w:spacing w:before="40" w:after="40"/>
              <w:rPr>
                <w:ins w:id="729" w:author="svcMRProcess" w:date="2018-09-06T00:32:00Z"/>
              </w:rPr>
            </w:pPr>
            <w:ins w:id="730" w:author="svcMRProcess" w:date="2018-09-06T00:32:00Z">
              <w:r>
                <w:t>94A.</w:t>
              </w:r>
            </w:ins>
          </w:p>
        </w:tc>
        <w:tc>
          <w:tcPr>
            <w:tcW w:w="4858" w:type="dxa"/>
          </w:tcPr>
          <w:p>
            <w:pPr>
              <w:pStyle w:val="yTable"/>
              <w:rPr>
                <w:ins w:id="731" w:author="svcMRProcess" w:date="2018-09-06T00:32:00Z"/>
              </w:rPr>
            </w:pPr>
            <w:ins w:id="732" w:author="svcMRProcess" w:date="2018-09-06T00:32:00Z">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t>MORPHOLINYL)ETHYL]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t>NAPHTHOYL)INDOLE (JWH – 200)</w:t>
              </w:r>
            </w:ins>
          </w:p>
        </w:tc>
        <w:tc>
          <w:tcPr>
            <w:tcW w:w="1200" w:type="dxa"/>
          </w:tcPr>
          <w:p>
            <w:pPr>
              <w:pStyle w:val="yTable"/>
              <w:tabs>
                <w:tab w:val="decimal" w:pos="439"/>
              </w:tabs>
              <w:spacing w:before="40" w:after="40"/>
              <w:rPr>
                <w:ins w:id="733" w:author="svcMRProcess" w:date="2018-09-06T00:32:00Z"/>
              </w:rPr>
            </w:pPr>
            <w:ins w:id="734" w:author="svcMRProcess" w:date="2018-09-06T00:32:00Z">
              <w:r>
                <w:t>500.0</w:t>
              </w:r>
            </w:ins>
          </w:p>
        </w:tc>
      </w:tr>
      <w:tr>
        <w:tc>
          <w:tcPr>
            <w:tcW w:w="932" w:type="dxa"/>
            <w:gridSpan w:val="3"/>
          </w:tcPr>
          <w:p>
            <w:pPr>
              <w:pStyle w:val="yTable"/>
              <w:spacing w:before="40" w:after="40"/>
            </w:pPr>
            <w:r>
              <w:t>94.</w:t>
            </w:r>
          </w:p>
        </w:tc>
        <w:tc>
          <w:tcPr>
            <w:tcW w:w="4858" w:type="dxa"/>
          </w:tcPr>
          <w:p>
            <w:pPr>
              <w:pStyle w:val="yTable"/>
            </w:pPr>
            <w:r>
              <w:t>MYROPHINE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95.</w:t>
            </w:r>
          </w:p>
        </w:tc>
        <w:tc>
          <w:tcPr>
            <w:tcW w:w="4858" w:type="dxa"/>
          </w:tcPr>
          <w:p>
            <w:pPr>
              <w:pStyle w:val="yTable"/>
            </w:pPr>
            <w:r>
              <w:t>NEALBARBITONE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96.</w:t>
            </w:r>
          </w:p>
        </w:tc>
        <w:tc>
          <w:tcPr>
            <w:tcW w:w="4858" w:type="dxa"/>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97.</w:t>
            </w:r>
          </w:p>
        </w:tc>
        <w:tc>
          <w:tcPr>
            <w:tcW w:w="4858" w:type="dxa"/>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98.</w:t>
            </w:r>
          </w:p>
        </w:tc>
        <w:tc>
          <w:tcPr>
            <w:tcW w:w="4858" w:type="dxa"/>
          </w:tcPr>
          <w:p>
            <w:pPr>
              <w:pStyle w:val="yTable"/>
            </w:pPr>
            <w:r>
              <w:t>NICOMORPHINE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99.</w:t>
            </w:r>
          </w:p>
        </w:tc>
        <w:tc>
          <w:tcPr>
            <w:tcW w:w="4858" w:type="dxa"/>
          </w:tcPr>
          <w:p>
            <w:pPr>
              <w:pStyle w:val="yTable"/>
            </w:pPr>
            <w:r>
              <w:t>NORACYMETHADOL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100.</w:t>
            </w:r>
          </w:p>
        </w:tc>
        <w:tc>
          <w:tcPr>
            <w:tcW w:w="4858" w:type="dxa"/>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101.</w:t>
            </w:r>
          </w:p>
        </w:tc>
        <w:tc>
          <w:tcPr>
            <w:tcW w:w="4858" w:type="dxa"/>
          </w:tcPr>
          <w:p>
            <w:pPr>
              <w:pStyle w:val="yTable"/>
            </w:pPr>
            <w:r>
              <w:t>NORLEVORPHANOL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102.</w:t>
            </w:r>
          </w:p>
        </w:tc>
        <w:tc>
          <w:tcPr>
            <w:tcW w:w="4858" w:type="dxa"/>
          </w:tcPr>
          <w:p>
            <w:pPr>
              <w:pStyle w:val="yTable"/>
            </w:pPr>
            <w:r>
              <w:t>NORMETHADONE</w:t>
            </w:r>
          </w:p>
        </w:tc>
        <w:tc>
          <w:tcPr>
            <w:tcW w:w="1200" w:type="dxa"/>
          </w:tcPr>
          <w:p>
            <w:pPr>
              <w:pStyle w:val="yTable"/>
              <w:tabs>
                <w:tab w:val="decimal" w:pos="439"/>
              </w:tabs>
              <w:spacing w:before="40" w:after="40"/>
            </w:pPr>
            <w:r>
              <w:t>1.5</w:t>
            </w:r>
          </w:p>
        </w:tc>
      </w:tr>
      <w:tr>
        <w:tc>
          <w:tcPr>
            <w:tcW w:w="932" w:type="dxa"/>
            <w:gridSpan w:val="3"/>
          </w:tcPr>
          <w:p>
            <w:pPr>
              <w:pStyle w:val="yTable"/>
              <w:spacing w:before="40" w:after="40"/>
            </w:pPr>
            <w:r>
              <w:t>103.</w:t>
            </w:r>
          </w:p>
        </w:tc>
        <w:tc>
          <w:tcPr>
            <w:tcW w:w="4858" w:type="dxa"/>
          </w:tcPr>
          <w:p>
            <w:pPr>
              <w:pStyle w:val="yTable"/>
            </w:pPr>
            <w:r>
              <w:t>NORMORPHINE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104.</w:t>
            </w:r>
          </w:p>
        </w:tc>
        <w:tc>
          <w:tcPr>
            <w:tcW w:w="4858" w:type="dxa"/>
          </w:tcPr>
          <w:p>
            <w:pPr>
              <w:pStyle w:val="yTable"/>
            </w:pPr>
            <w:r>
              <w:t>NORPIPANONE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105.</w:t>
            </w:r>
          </w:p>
        </w:tc>
        <w:tc>
          <w:tcPr>
            <w:tcW w:w="4858" w:type="dxa"/>
          </w:tcPr>
          <w:p>
            <w:pPr>
              <w:pStyle w:val="yTable"/>
            </w:pPr>
            <w:r>
              <w:t>OPIUM</w:t>
            </w:r>
          </w:p>
        </w:tc>
        <w:tc>
          <w:tcPr>
            <w:tcW w:w="1200" w:type="dxa"/>
          </w:tcPr>
          <w:p>
            <w:pPr>
              <w:pStyle w:val="yTable"/>
              <w:tabs>
                <w:tab w:val="decimal" w:pos="439"/>
              </w:tabs>
              <w:spacing w:before="40" w:after="40"/>
            </w:pPr>
            <w:r>
              <w:t>40.0</w:t>
            </w:r>
          </w:p>
        </w:tc>
      </w:tr>
      <w:tr>
        <w:tc>
          <w:tcPr>
            <w:tcW w:w="932" w:type="dxa"/>
            <w:gridSpan w:val="3"/>
          </w:tcPr>
          <w:p>
            <w:pPr>
              <w:pStyle w:val="yTable"/>
              <w:spacing w:before="40" w:after="40"/>
            </w:pPr>
            <w:r>
              <w:t>106.</w:t>
            </w:r>
          </w:p>
        </w:tc>
        <w:tc>
          <w:tcPr>
            <w:tcW w:w="4858" w:type="dxa"/>
          </w:tcPr>
          <w:p>
            <w:pPr>
              <w:pStyle w:val="yTable"/>
            </w:pPr>
            <w:r>
              <w:t>OXYCODONE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107.</w:t>
            </w:r>
          </w:p>
        </w:tc>
        <w:tc>
          <w:tcPr>
            <w:tcW w:w="4858" w:type="dxa"/>
          </w:tcPr>
          <w:p>
            <w:pPr>
              <w:pStyle w:val="yTable"/>
            </w:pPr>
            <w:r>
              <w:t>OXYMORPHONE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108.</w:t>
            </w:r>
          </w:p>
        </w:tc>
        <w:tc>
          <w:tcPr>
            <w:tcW w:w="4858" w:type="dxa"/>
          </w:tcPr>
          <w:p>
            <w:pPr>
              <w:pStyle w:val="yTable"/>
            </w:pPr>
            <w:r>
              <w:t>PENTAZOCINE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109.</w:t>
            </w:r>
          </w:p>
        </w:tc>
        <w:tc>
          <w:tcPr>
            <w:tcW w:w="4858" w:type="dxa"/>
          </w:tcPr>
          <w:p>
            <w:pPr>
              <w:pStyle w:val="yTable"/>
            </w:pPr>
            <w:r>
              <w:t>PENTOBARBITONE</w:t>
            </w:r>
          </w:p>
        </w:tc>
        <w:tc>
          <w:tcPr>
            <w:tcW w:w="1200" w:type="dxa"/>
          </w:tcPr>
          <w:p>
            <w:pPr>
              <w:pStyle w:val="yTable"/>
              <w:tabs>
                <w:tab w:val="decimal" w:pos="439"/>
              </w:tabs>
              <w:spacing w:before="40" w:after="40"/>
            </w:pPr>
            <w:r>
              <w:t>30.0</w:t>
            </w:r>
          </w:p>
        </w:tc>
      </w:tr>
      <w:tr>
        <w:trPr>
          <w:ins w:id="735" w:author="svcMRProcess" w:date="2018-09-06T00:32:00Z"/>
        </w:trPr>
        <w:tc>
          <w:tcPr>
            <w:tcW w:w="932" w:type="dxa"/>
            <w:gridSpan w:val="3"/>
          </w:tcPr>
          <w:p>
            <w:pPr>
              <w:pStyle w:val="yTable"/>
              <w:spacing w:before="40" w:after="40"/>
              <w:rPr>
                <w:ins w:id="736" w:author="svcMRProcess" w:date="2018-09-06T00:32:00Z"/>
              </w:rPr>
            </w:pPr>
            <w:ins w:id="737" w:author="svcMRProcess" w:date="2018-09-06T00:32:00Z">
              <w:r>
                <w:t>110A.</w:t>
              </w:r>
            </w:ins>
          </w:p>
        </w:tc>
        <w:tc>
          <w:tcPr>
            <w:tcW w:w="4858" w:type="dxa"/>
          </w:tcPr>
          <w:p>
            <w:pPr>
              <w:pStyle w:val="yTable"/>
              <w:rPr>
                <w:ins w:id="738" w:author="svcMRProcess" w:date="2018-09-06T00:32:00Z"/>
              </w:rPr>
            </w:pPr>
            <w:ins w:id="739" w:author="svcMRProcess" w:date="2018-09-06T00:32:00Z">
              <w:r>
                <w:t>1</w:t>
              </w:r>
              <w:r>
                <w:noBreakHyphen/>
                <w:t>PENTYL</w:t>
              </w:r>
              <w:r>
                <w:noBreakHyphen/>
                <w:t>3</w:t>
              </w:r>
              <w:r>
                <w:noBreakHyphen/>
                <w:t>(1</w:t>
              </w:r>
              <w:r>
                <w:noBreakHyphen/>
                <w:t xml:space="preserve">NAPHTHOYL)INDOLE </w:t>
              </w:r>
              <w:r>
                <w:br/>
                <w:t>(JWH – 018)</w:t>
              </w:r>
            </w:ins>
          </w:p>
        </w:tc>
        <w:tc>
          <w:tcPr>
            <w:tcW w:w="1200" w:type="dxa"/>
          </w:tcPr>
          <w:p>
            <w:pPr>
              <w:pStyle w:val="yTable"/>
              <w:tabs>
                <w:tab w:val="decimal" w:pos="439"/>
              </w:tabs>
              <w:spacing w:before="40" w:after="40"/>
              <w:rPr>
                <w:ins w:id="740" w:author="svcMRProcess" w:date="2018-09-06T00:32:00Z"/>
              </w:rPr>
            </w:pPr>
            <w:ins w:id="741" w:author="svcMRProcess" w:date="2018-09-06T00:32:00Z">
              <w:r>
                <w:t>500.0</w:t>
              </w:r>
            </w:ins>
          </w:p>
        </w:tc>
      </w:tr>
      <w:tr>
        <w:trPr>
          <w:ins w:id="742" w:author="svcMRProcess" w:date="2018-09-06T00:32:00Z"/>
        </w:trPr>
        <w:tc>
          <w:tcPr>
            <w:tcW w:w="932" w:type="dxa"/>
            <w:gridSpan w:val="3"/>
          </w:tcPr>
          <w:p>
            <w:pPr>
              <w:pStyle w:val="yTable"/>
              <w:spacing w:before="40" w:after="40"/>
              <w:rPr>
                <w:ins w:id="743" w:author="svcMRProcess" w:date="2018-09-06T00:32:00Z"/>
              </w:rPr>
            </w:pPr>
            <w:ins w:id="744" w:author="svcMRProcess" w:date="2018-09-06T00:32:00Z">
              <w:r>
                <w:t>110B.</w:t>
              </w:r>
            </w:ins>
          </w:p>
        </w:tc>
        <w:tc>
          <w:tcPr>
            <w:tcW w:w="4858" w:type="dxa"/>
          </w:tcPr>
          <w:p>
            <w:pPr>
              <w:pStyle w:val="yTable"/>
              <w:rPr>
                <w:ins w:id="745" w:author="svcMRProcess" w:date="2018-09-06T00:32:00Z"/>
              </w:rPr>
            </w:pPr>
            <w:ins w:id="746" w:author="svcMRProcess" w:date="2018-09-06T00:32:00Z">
              <w:r>
                <w:t>1</w:t>
              </w:r>
              <w:r>
                <w:noBreakHyphen/>
                <w:t>PENTYL</w:t>
              </w:r>
              <w:r>
                <w:noBreakHyphen/>
                <w:t>3</w:t>
              </w:r>
              <w:r>
                <w:noBreakHyphen/>
                <w:t>(4</w:t>
              </w:r>
              <w:r>
                <w:noBreakHyphen/>
                <w:t>METHYL</w:t>
              </w:r>
              <w:r>
                <w:noBreakHyphen/>
                <w:t>1</w:t>
              </w:r>
              <w:r>
                <w:noBreakHyphen/>
                <w:t>NAPHTHOYL)</w:t>
              </w:r>
              <w:r>
                <w:br/>
                <w:t>INDOLE (JWH – 122)</w:t>
              </w:r>
            </w:ins>
          </w:p>
        </w:tc>
        <w:tc>
          <w:tcPr>
            <w:tcW w:w="1200" w:type="dxa"/>
          </w:tcPr>
          <w:p>
            <w:pPr>
              <w:pStyle w:val="yTable"/>
              <w:tabs>
                <w:tab w:val="decimal" w:pos="439"/>
              </w:tabs>
              <w:spacing w:before="40" w:after="40"/>
              <w:rPr>
                <w:ins w:id="747" w:author="svcMRProcess" w:date="2018-09-06T00:32:00Z"/>
              </w:rPr>
            </w:pPr>
            <w:ins w:id="748" w:author="svcMRProcess" w:date="2018-09-06T00:32:00Z">
              <w:r>
                <w:t>500.0</w:t>
              </w:r>
            </w:ins>
          </w:p>
        </w:tc>
      </w:tr>
      <w:tr>
        <w:tc>
          <w:tcPr>
            <w:tcW w:w="932" w:type="dxa"/>
            <w:gridSpan w:val="3"/>
          </w:tcPr>
          <w:p>
            <w:pPr>
              <w:pStyle w:val="yTable"/>
              <w:spacing w:before="40" w:after="40"/>
            </w:pPr>
            <w:r>
              <w:t>110.</w:t>
            </w:r>
          </w:p>
        </w:tc>
        <w:tc>
          <w:tcPr>
            <w:tcW w:w="4858" w:type="dxa"/>
          </w:tcPr>
          <w:p>
            <w:pPr>
              <w:pStyle w:val="yTable"/>
            </w:pPr>
            <w:r>
              <w:t>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111.</w:t>
            </w:r>
          </w:p>
        </w:tc>
        <w:tc>
          <w:tcPr>
            <w:tcW w:w="4858" w:type="dxa"/>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112.</w:t>
            </w:r>
          </w:p>
        </w:tc>
        <w:tc>
          <w:tcPr>
            <w:tcW w:w="4858" w:type="dxa"/>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113.</w:t>
            </w:r>
          </w:p>
        </w:tc>
        <w:tc>
          <w:tcPr>
            <w:tcW w:w="4858" w:type="dxa"/>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114.</w:t>
            </w:r>
          </w:p>
        </w:tc>
        <w:tc>
          <w:tcPr>
            <w:tcW w:w="4858" w:type="dxa"/>
          </w:tcPr>
          <w:p>
            <w:pPr>
              <w:pStyle w:val="yTable"/>
            </w:pPr>
            <w:r>
              <w:t>PHENADOXONE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115.</w:t>
            </w:r>
          </w:p>
        </w:tc>
        <w:tc>
          <w:tcPr>
            <w:tcW w:w="4858" w:type="dxa"/>
          </w:tcPr>
          <w:p>
            <w:pPr>
              <w:pStyle w:val="yTable"/>
            </w:pPr>
            <w:r>
              <w:t>PHENAMPROMIDE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116.</w:t>
            </w:r>
          </w:p>
        </w:tc>
        <w:tc>
          <w:tcPr>
            <w:tcW w:w="4858" w:type="dxa"/>
          </w:tcPr>
          <w:p>
            <w:pPr>
              <w:pStyle w:val="yTable"/>
            </w:pPr>
            <w:r>
              <w:t>PHENAZOCINE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117.</w:t>
            </w:r>
          </w:p>
        </w:tc>
        <w:tc>
          <w:tcPr>
            <w:tcW w:w="4858" w:type="dxa"/>
          </w:tcPr>
          <w:p>
            <w:pPr>
              <w:pStyle w:val="yTable"/>
            </w:pPr>
            <w:r>
              <w:t>PHENCYCLIDINE</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118.</w:t>
            </w:r>
          </w:p>
        </w:tc>
        <w:tc>
          <w:tcPr>
            <w:tcW w:w="4858" w:type="dxa"/>
          </w:tcPr>
          <w:p>
            <w:pPr>
              <w:pStyle w:val="yTable"/>
            </w:pPr>
            <w:r>
              <w:t>PHENMETRAZINE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119.</w:t>
            </w:r>
          </w:p>
        </w:tc>
        <w:tc>
          <w:tcPr>
            <w:tcW w:w="4858" w:type="dxa"/>
          </w:tcPr>
          <w:p>
            <w:pPr>
              <w:pStyle w:val="yTable"/>
            </w:pPr>
            <w:r>
              <w:t>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120.</w:t>
            </w:r>
          </w:p>
        </w:tc>
        <w:tc>
          <w:tcPr>
            <w:tcW w:w="4858" w:type="dxa"/>
          </w:tcPr>
          <w:p>
            <w:pPr>
              <w:pStyle w:val="yTable"/>
            </w:pPr>
            <w:r>
              <w:t>PHENOMORPHAN</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121.</w:t>
            </w:r>
          </w:p>
        </w:tc>
        <w:tc>
          <w:tcPr>
            <w:tcW w:w="4858" w:type="dxa"/>
          </w:tcPr>
          <w:p>
            <w:pPr>
              <w:pStyle w:val="yTable"/>
            </w:pPr>
            <w:r>
              <w:t>PHENOPERIDINE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122.</w:t>
            </w:r>
          </w:p>
        </w:tc>
        <w:tc>
          <w:tcPr>
            <w:tcW w:w="4858" w:type="dxa"/>
          </w:tcPr>
          <w:p>
            <w:pPr>
              <w:pStyle w:val="yTable"/>
            </w:pPr>
            <w:r>
              <w:t>PHENYLMETHYLBARBITURIC ACID</w:t>
            </w:r>
          </w:p>
        </w:tc>
        <w:tc>
          <w:tcPr>
            <w:tcW w:w="1200" w:type="dxa"/>
          </w:tcPr>
          <w:p>
            <w:pPr>
              <w:pStyle w:val="yTable"/>
              <w:tabs>
                <w:tab w:val="decimal" w:pos="439"/>
              </w:tabs>
              <w:spacing w:before="40" w:after="40"/>
            </w:pPr>
            <w:r>
              <w:t>30.0</w:t>
            </w:r>
          </w:p>
        </w:tc>
      </w:tr>
      <w:tr>
        <w:tc>
          <w:tcPr>
            <w:tcW w:w="932" w:type="dxa"/>
            <w:gridSpan w:val="3"/>
          </w:tcPr>
          <w:p>
            <w:pPr>
              <w:pStyle w:val="yTable"/>
              <w:keepNext/>
              <w:keepLines/>
              <w:spacing w:before="40" w:after="40"/>
            </w:pPr>
            <w:r>
              <w:t>123.</w:t>
            </w:r>
          </w:p>
        </w:tc>
        <w:tc>
          <w:tcPr>
            <w:tcW w:w="4858" w:type="dxa"/>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932" w:type="dxa"/>
            <w:gridSpan w:val="3"/>
          </w:tcPr>
          <w:p>
            <w:pPr>
              <w:pStyle w:val="yTable"/>
              <w:spacing w:before="40" w:after="40"/>
            </w:pPr>
            <w:r>
              <w:t>124.</w:t>
            </w:r>
          </w:p>
        </w:tc>
        <w:tc>
          <w:tcPr>
            <w:tcW w:w="4858" w:type="dxa"/>
          </w:tcPr>
          <w:p>
            <w:pPr>
              <w:pStyle w:val="yTable"/>
            </w:pPr>
            <w:r>
              <w:t>PIMINODINE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125.</w:t>
            </w:r>
          </w:p>
        </w:tc>
        <w:tc>
          <w:tcPr>
            <w:tcW w:w="4858" w:type="dxa"/>
          </w:tcPr>
          <w:p>
            <w:pPr>
              <w:pStyle w:val="yTable"/>
            </w:pPr>
            <w:r>
              <w:t>PIRITRAMIDE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126.</w:t>
            </w:r>
          </w:p>
        </w:tc>
        <w:tc>
          <w:tcPr>
            <w:tcW w:w="4858" w:type="dxa"/>
          </w:tcPr>
          <w:p>
            <w:pPr>
              <w:pStyle w:val="yTable"/>
            </w:pPr>
            <w:r>
              <w:t>PROHEPTAZINE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127.</w:t>
            </w:r>
          </w:p>
        </w:tc>
        <w:tc>
          <w:tcPr>
            <w:tcW w:w="4858" w:type="dxa"/>
          </w:tcPr>
          <w:p>
            <w:pPr>
              <w:pStyle w:val="yTable"/>
            </w:pPr>
            <w:r>
              <w:t>PROPERIDINE</w:t>
            </w:r>
          </w:p>
        </w:tc>
        <w:tc>
          <w:tcPr>
            <w:tcW w:w="1200" w:type="dxa"/>
          </w:tcPr>
          <w:p>
            <w:pPr>
              <w:pStyle w:val="yTable"/>
              <w:tabs>
                <w:tab w:val="decimal" w:pos="439"/>
              </w:tabs>
              <w:spacing w:before="40" w:after="40"/>
            </w:pPr>
            <w:r>
              <w:t>75.0</w:t>
            </w:r>
          </w:p>
        </w:tc>
      </w:tr>
      <w:tr>
        <w:tc>
          <w:tcPr>
            <w:tcW w:w="932" w:type="dxa"/>
            <w:gridSpan w:val="3"/>
          </w:tcPr>
          <w:p>
            <w:pPr>
              <w:pStyle w:val="yTable"/>
              <w:spacing w:before="40" w:after="40"/>
            </w:pPr>
            <w:r>
              <w:t>128.</w:t>
            </w:r>
          </w:p>
        </w:tc>
        <w:tc>
          <w:tcPr>
            <w:tcW w:w="4858" w:type="dxa"/>
          </w:tcPr>
          <w:p>
            <w:pPr>
              <w:pStyle w:val="yTable"/>
            </w:pPr>
            <w:r>
              <w:t>PROPIRAM</w:t>
            </w:r>
          </w:p>
        </w:tc>
        <w:tc>
          <w:tcPr>
            <w:tcW w:w="1200" w:type="dxa"/>
          </w:tcPr>
          <w:p>
            <w:pPr>
              <w:pStyle w:val="yTable"/>
              <w:tabs>
                <w:tab w:val="decimal" w:pos="439"/>
              </w:tabs>
              <w:spacing w:before="40" w:after="40"/>
            </w:pPr>
            <w:r>
              <w:t>12.0</w:t>
            </w:r>
          </w:p>
        </w:tc>
      </w:tr>
      <w:tr>
        <w:tc>
          <w:tcPr>
            <w:tcW w:w="932" w:type="dxa"/>
            <w:gridSpan w:val="3"/>
          </w:tcPr>
          <w:p>
            <w:pPr>
              <w:pStyle w:val="yTable"/>
              <w:spacing w:before="40" w:after="40"/>
            </w:pPr>
            <w:r>
              <w:t>129.</w:t>
            </w:r>
          </w:p>
        </w:tc>
        <w:tc>
          <w:tcPr>
            <w:tcW w:w="4858" w:type="dxa"/>
          </w:tcPr>
          <w:p>
            <w:pPr>
              <w:pStyle w:val="yTable"/>
            </w:pPr>
            <w:r>
              <w:t>PSILOCIN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130.</w:t>
            </w:r>
          </w:p>
        </w:tc>
        <w:tc>
          <w:tcPr>
            <w:tcW w:w="4858" w:type="dxa"/>
          </w:tcPr>
          <w:p>
            <w:pPr>
              <w:pStyle w:val="yTable"/>
            </w:pPr>
            <w:r>
              <w:t>PSILOCYBIN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131.</w:t>
            </w:r>
          </w:p>
        </w:tc>
        <w:tc>
          <w:tcPr>
            <w:tcW w:w="4858" w:type="dxa"/>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132.</w:t>
            </w:r>
          </w:p>
        </w:tc>
        <w:tc>
          <w:tcPr>
            <w:tcW w:w="4858" w:type="dxa"/>
          </w:tcPr>
          <w:p>
            <w:pPr>
              <w:pStyle w:val="yTable"/>
            </w:pPr>
            <w:r>
              <w:t>QUINALBARBITONE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133.</w:t>
            </w:r>
          </w:p>
        </w:tc>
        <w:tc>
          <w:tcPr>
            <w:tcW w:w="4858" w:type="dxa"/>
          </w:tcPr>
          <w:p>
            <w:pPr>
              <w:pStyle w:val="yTable"/>
            </w:pPr>
            <w:r>
              <w:t>RACEMETHORPHAN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134.</w:t>
            </w:r>
          </w:p>
        </w:tc>
        <w:tc>
          <w:tcPr>
            <w:tcW w:w="4858" w:type="dxa"/>
          </w:tcPr>
          <w:p>
            <w:pPr>
              <w:pStyle w:val="yTable"/>
            </w:pPr>
            <w:r>
              <w:t>RACEMORAMIDE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135.</w:t>
            </w:r>
          </w:p>
        </w:tc>
        <w:tc>
          <w:tcPr>
            <w:tcW w:w="4858" w:type="dxa"/>
          </w:tcPr>
          <w:p>
            <w:pPr>
              <w:pStyle w:val="yTable"/>
            </w:pPr>
            <w:r>
              <w:t>RACEMORPHAN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136.</w:t>
            </w:r>
          </w:p>
        </w:tc>
        <w:tc>
          <w:tcPr>
            <w:tcW w:w="4858" w:type="dxa"/>
          </w:tcPr>
          <w:p>
            <w:pPr>
              <w:pStyle w:val="yTable"/>
            </w:pPr>
            <w:r>
              <w:t>SECBUTOBARBITONE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137.</w:t>
            </w:r>
          </w:p>
        </w:tc>
        <w:tc>
          <w:tcPr>
            <w:tcW w:w="4858" w:type="dxa"/>
          </w:tcPr>
          <w:p>
            <w:pPr>
              <w:pStyle w:val="yTable"/>
            </w:pPr>
            <w:r>
              <w:t>TALBUTAL</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138.</w:t>
            </w:r>
          </w:p>
        </w:tc>
        <w:tc>
          <w:tcPr>
            <w:tcW w:w="4858" w:type="dxa"/>
          </w:tcPr>
          <w:p>
            <w:pPr>
              <w:pStyle w:val="yTable"/>
            </w:pPr>
            <w:r>
              <w:t>TETRAHYDROCANNABINOLS</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139.</w:t>
            </w:r>
          </w:p>
        </w:tc>
        <w:tc>
          <w:tcPr>
            <w:tcW w:w="4858" w:type="dxa"/>
          </w:tcPr>
          <w:p>
            <w:pPr>
              <w:pStyle w:val="yTable"/>
            </w:pPr>
            <w:r>
              <w:t>THEBACON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140.</w:t>
            </w:r>
          </w:p>
        </w:tc>
        <w:tc>
          <w:tcPr>
            <w:tcW w:w="4858" w:type="dxa"/>
          </w:tcPr>
          <w:p>
            <w:pPr>
              <w:pStyle w:val="yTable"/>
            </w:pPr>
            <w:r>
              <w:t>THEBAINE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141.</w:t>
            </w:r>
          </w:p>
        </w:tc>
        <w:tc>
          <w:tcPr>
            <w:tcW w:w="4858" w:type="dxa"/>
          </w:tcPr>
          <w:p>
            <w:pPr>
              <w:pStyle w:val="yTable"/>
            </w:pPr>
            <w:r>
              <w:t>TRIMEPERIDINE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142.</w:t>
            </w:r>
          </w:p>
        </w:tc>
        <w:tc>
          <w:tcPr>
            <w:tcW w:w="4858" w:type="dxa"/>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w:t>
      </w:r>
      <w:ins w:id="749" w:author="svcMRProcess" w:date="2018-09-06T00:32:00Z">
        <w:r>
          <w:t>; 1 Jul 2011 p. 2743</w:t>
        </w:r>
      </w:ins>
      <w:r>
        <w:t>.]</w:t>
      </w:r>
    </w:p>
    <w:p>
      <w:pPr>
        <w:pStyle w:val="yScheduleHeading"/>
      </w:pPr>
      <w:bookmarkStart w:id="750" w:name="_Toc535053912"/>
      <w:bookmarkStart w:id="751" w:name="_Toc109615286"/>
      <w:bookmarkStart w:id="752" w:name="_Toc139344580"/>
      <w:bookmarkStart w:id="753" w:name="_Toc139699344"/>
      <w:bookmarkStart w:id="754" w:name="_Toc147051377"/>
      <w:bookmarkStart w:id="755" w:name="_Toc147118832"/>
      <w:bookmarkStart w:id="756" w:name="_Toc148236153"/>
      <w:bookmarkStart w:id="757" w:name="_Toc158705027"/>
      <w:bookmarkStart w:id="758" w:name="_Toc165369990"/>
      <w:bookmarkStart w:id="759" w:name="_Toc177873332"/>
      <w:bookmarkStart w:id="760" w:name="_Toc177873457"/>
      <w:bookmarkStart w:id="761" w:name="_Toc184707414"/>
      <w:bookmarkStart w:id="762" w:name="_Toc189464745"/>
      <w:bookmarkStart w:id="763" w:name="_Toc190249309"/>
      <w:bookmarkStart w:id="764" w:name="_Toc191703203"/>
      <w:bookmarkStart w:id="765" w:name="_Toc193692120"/>
      <w:bookmarkStart w:id="766" w:name="_Toc199817302"/>
      <w:bookmarkStart w:id="767" w:name="_Toc215543775"/>
      <w:bookmarkStart w:id="768" w:name="_Toc215544035"/>
      <w:bookmarkStart w:id="769" w:name="_Toc248029072"/>
      <w:bookmarkStart w:id="770" w:name="_Toc256085121"/>
      <w:bookmarkStart w:id="771" w:name="_Toc256092186"/>
      <w:bookmarkStart w:id="772" w:name="_Toc268600369"/>
      <w:bookmarkStart w:id="773" w:name="_Toc272237498"/>
      <w:bookmarkStart w:id="774" w:name="_Toc275253577"/>
      <w:bookmarkStart w:id="775" w:name="_Toc283287502"/>
      <w:bookmarkStart w:id="776" w:name="_Toc290558488"/>
      <w:bookmarkStart w:id="777" w:name="_Toc290558564"/>
      <w:bookmarkStart w:id="778" w:name="_Toc291764703"/>
      <w:bookmarkStart w:id="779" w:name="_Toc291768275"/>
      <w:bookmarkStart w:id="780" w:name="_Toc297718776"/>
      <w:r>
        <w:rPr>
          <w:rStyle w:val="CharSchNo"/>
        </w:rPr>
        <w:t>Schedule IV</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SDivNo"/>
        </w:rPr>
        <w:t> </w:t>
      </w:r>
      <w:r>
        <w:t>—</w:t>
      </w:r>
      <w:r>
        <w:rPr>
          <w:rStyle w:val="CharSDivText"/>
        </w:rPr>
        <w:t> </w:t>
      </w:r>
      <w:r>
        <w:rPr>
          <w:rStyle w:val="CharSchText"/>
        </w:rPr>
        <w:t>Numbers of prohibited plants determining court of trial</w:t>
      </w:r>
      <w:bookmarkEnd w:id="772"/>
      <w:bookmarkEnd w:id="773"/>
      <w:bookmarkEnd w:id="774"/>
      <w:bookmarkEnd w:id="775"/>
      <w:bookmarkEnd w:id="776"/>
      <w:bookmarkEnd w:id="777"/>
      <w:bookmarkEnd w:id="778"/>
      <w:bookmarkEnd w:id="779"/>
      <w:bookmarkEnd w:id="780"/>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781" w:name="_Toc535053913"/>
      <w:bookmarkStart w:id="782" w:name="_Toc109615287"/>
      <w:bookmarkStart w:id="783" w:name="_Toc139344581"/>
      <w:bookmarkStart w:id="784" w:name="_Toc139699345"/>
      <w:bookmarkStart w:id="785" w:name="_Toc147051378"/>
      <w:bookmarkStart w:id="786" w:name="_Toc147118833"/>
      <w:bookmarkStart w:id="787" w:name="_Toc148236154"/>
      <w:bookmarkStart w:id="788" w:name="_Toc158705028"/>
      <w:bookmarkStart w:id="789" w:name="_Toc165369991"/>
      <w:bookmarkStart w:id="790" w:name="_Toc177873333"/>
      <w:bookmarkStart w:id="791" w:name="_Toc177873459"/>
      <w:bookmarkStart w:id="792" w:name="_Toc184707416"/>
      <w:bookmarkStart w:id="793" w:name="_Toc189464747"/>
      <w:bookmarkStart w:id="794" w:name="_Toc190249311"/>
      <w:bookmarkStart w:id="795" w:name="_Toc191703205"/>
      <w:bookmarkStart w:id="796" w:name="_Toc193692122"/>
      <w:bookmarkStart w:id="797" w:name="_Toc199817304"/>
      <w:bookmarkStart w:id="798" w:name="_Toc215543777"/>
      <w:bookmarkStart w:id="799" w:name="_Toc215544037"/>
      <w:bookmarkStart w:id="800" w:name="_Toc248029074"/>
      <w:bookmarkStart w:id="801" w:name="_Toc256085123"/>
      <w:bookmarkStart w:id="802" w:name="_Toc256092188"/>
      <w:bookmarkStart w:id="803" w:name="_Toc268600370"/>
      <w:bookmarkStart w:id="804" w:name="_Toc272237499"/>
      <w:bookmarkStart w:id="805" w:name="_Toc275253578"/>
      <w:bookmarkStart w:id="806" w:name="_Toc283287503"/>
      <w:r>
        <w:tab/>
        <w:t>[Schedule IV amended in Gazette 15 Apr 2011 p. 1426.]</w:t>
      </w:r>
    </w:p>
    <w:p>
      <w:pPr>
        <w:pStyle w:val="yScheduleHeading"/>
      </w:pPr>
      <w:bookmarkStart w:id="807" w:name="_Toc290558489"/>
      <w:bookmarkStart w:id="808" w:name="_Toc290558565"/>
      <w:bookmarkStart w:id="809" w:name="_Toc291764704"/>
      <w:bookmarkStart w:id="810" w:name="_Toc291768276"/>
      <w:bookmarkStart w:id="811" w:name="_Toc297718777"/>
      <w:r>
        <w:rPr>
          <w:rStyle w:val="CharSchNo"/>
        </w:rPr>
        <w:t>Schedule V</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SDivNo"/>
        </w:rPr>
        <w:t> </w:t>
      </w:r>
      <w:r>
        <w:t>—</w:t>
      </w:r>
      <w:r>
        <w:rPr>
          <w:rStyle w:val="CharSDivText"/>
        </w:rPr>
        <w:t> </w:t>
      </w:r>
      <w:r>
        <w:rPr>
          <w:rStyle w:val="CharSchText"/>
        </w:rPr>
        <w:t>Amounts of prohibited drugs giving rise to presumption of intention to sell or supply same</w:t>
      </w:r>
      <w:bookmarkEnd w:id="803"/>
      <w:bookmarkEnd w:id="804"/>
      <w:bookmarkEnd w:id="805"/>
      <w:bookmarkEnd w:id="806"/>
      <w:bookmarkEnd w:id="807"/>
      <w:bookmarkEnd w:id="808"/>
      <w:bookmarkEnd w:id="809"/>
      <w:bookmarkEnd w:id="810"/>
      <w:bookmarkEnd w:id="811"/>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870"/>
        <w:gridCol w:w="5040"/>
        <w:gridCol w:w="1219"/>
      </w:tblGrid>
      <w:tr>
        <w:trPr>
          <w:tblHeader/>
        </w:trPr>
        <w:tc>
          <w:tcPr>
            <w:tcW w:w="870" w:type="dxa"/>
          </w:tcPr>
          <w:p>
            <w:pPr>
              <w:spacing w:before="40" w:after="40"/>
              <w:rPr>
                <w:i/>
                <w:sz w:val="22"/>
              </w:rPr>
            </w:pPr>
            <w:r>
              <w:rPr>
                <w:i/>
                <w:sz w:val="22"/>
              </w:rPr>
              <w:t>Item</w:t>
            </w:r>
          </w:p>
        </w:tc>
        <w:tc>
          <w:tcPr>
            <w:tcW w:w="5040"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870" w:type="dxa"/>
          </w:tcPr>
          <w:p>
            <w:pPr>
              <w:spacing w:before="40" w:after="40"/>
              <w:rPr>
                <w:sz w:val="22"/>
              </w:rPr>
            </w:pPr>
            <w:r>
              <w:rPr>
                <w:sz w:val="22"/>
              </w:rPr>
              <w:t>1.</w:t>
            </w:r>
          </w:p>
        </w:tc>
        <w:tc>
          <w:tcPr>
            <w:tcW w:w="5040" w:type="dxa"/>
          </w:tcPr>
          <w:p>
            <w:pPr>
              <w:pStyle w:val="yTable"/>
            </w:pPr>
            <w:r>
              <w:t>ACETORPHINE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w:t>
            </w:r>
          </w:p>
        </w:tc>
        <w:tc>
          <w:tcPr>
            <w:tcW w:w="5040"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w:t>
            </w:r>
          </w:p>
        </w:tc>
        <w:tc>
          <w:tcPr>
            <w:tcW w:w="5040" w:type="dxa"/>
          </w:tcPr>
          <w:p>
            <w:pPr>
              <w:pStyle w:val="yTable"/>
            </w:pPr>
            <w:r>
              <w:t>ACETYLMETHADOL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w:t>
            </w:r>
          </w:p>
        </w:tc>
        <w:tc>
          <w:tcPr>
            <w:tcW w:w="5040" w:type="dxa"/>
          </w:tcPr>
          <w:p>
            <w:pPr>
              <w:pStyle w:val="yTable"/>
            </w:pPr>
            <w:r>
              <w:t>ALLOBARBITONE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w:t>
            </w:r>
          </w:p>
        </w:tc>
        <w:tc>
          <w:tcPr>
            <w:tcW w:w="5040" w:type="dxa"/>
          </w:tcPr>
          <w:p>
            <w:pPr>
              <w:pStyle w:val="yTable"/>
            </w:pPr>
            <w:r>
              <w:t>ALLYLBARBITURIC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w:t>
            </w:r>
          </w:p>
        </w:tc>
        <w:tc>
          <w:tcPr>
            <w:tcW w:w="5040" w:type="dxa"/>
          </w:tcPr>
          <w:p>
            <w:pPr>
              <w:pStyle w:val="yTable"/>
            </w:pPr>
            <w:r>
              <w:t>ALLYLPRODINE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w:t>
            </w:r>
          </w:p>
        </w:tc>
        <w:tc>
          <w:tcPr>
            <w:tcW w:w="5040" w:type="dxa"/>
          </w:tcPr>
          <w:p>
            <w:pPr>
              <w:pStyle w:val="yTable"/>
            </w:pPr>
            <w:r>
              <w:t>ALPHACETYLMETHADOL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w:t>
            </w:r>
          </w:p>
        </w:tc>
        <w:tc>
          <w:tcPr>
            <w:tcW w:w="5040" w:type="dxa"/>
          </w:tcPr>
          <w:p>
            <w:pPr>
              <w:pStyle w:val="yTable"/>
            </w:pPr>
            <w:r>
              <w:t>ALPHAMEPRODINE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9.</w:t>
            </w:r>
          </w:p>
        </w:tc>
        <w:tc>
          <w:tcPr>
            <w:tcW w:w="5040" w:type="dxa"/>
          </w:tcPr>
          <w:p>
            <w:pPr>
              <w:pStyle w:val="yTable"/>
            </w:pPr>
            <w:r>
              <w:t>ALPHAMETHADOL</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10.</w:t>
            </w:r>
          </w:p>
        </w:tc>
        <w:tc>
          <w:tcPr>
            <w:tcW w:w="5040" w:type="dxa"/>
          </w:tcPr>
          <w:p>
            <w:pPr>
              <w:pStyle w:val="yTable"/>
            </w:pPr>
            <w:r>
              <w:t>ALPHAPRODINE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11.</w:t>
            </w:r>
          </w:p>
        </w:tc>
        <w:tc>
          <w:tcPr>
            <w:tcW w:w="5040" w:type="dxa"/>
          </w:tcPr>
          <w:p>
            <w:pPr>
              <w:pStyle w:val="yTable"/>
            </w:pPr>
            <w:r>
              <w:t>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w:t>
            </w:r>
          </w:p>
        </w:tc>
        <w:tc>
          <w:tcPr>
            <w:tcW w:w="5040" w:type="dxa"/>
          </w:tcPr>
          <w:p>
            <w:pPr>
              <w:pStyle w:val="yTable"/>
            </w:pPr>
            <w:r>
              <w:t>AMYLOBARBITONE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w:t>
            </w:r>
          </w:p>
        </w:tc>
        <w:tc>
          <w:tcPr>
            <w:tcW w:w="5040" w:type="dxa"/>
          </w:tcPr>
          <w:p>
            <w:pPr>
              <w:pStyle w:val="yTable"/>
            </w:pPr>
            <w:r>
              <w:t>ANILERIDINE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14.</w:t>
            </w:r>
          </w:p>
        </w:tc>
        <w:tc>
          <w:tcPr>
            <w:tcW w:w="5040" w:type="dxa"/>
          </w:tcPr>
          <w:p>
            <w:pPr>
              <w:pStyle w:val="yTable"/>
            </w:pPr>
            <w:r>
              <w:t>APROBARBITONE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15.</w:t>
            </w:r>
          </w:p>
        </w:tc>
        <w:tc>
          <w:tcPr>
            <w:tcW w:w="5040" w:type="dxa"/>
          </w:tcPr>
          <w:p>
            <w:pPr>
              <w:pStyle w:val="yTable"/>
            </w:pPr>
            <w:r>
              <w:t>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16.</w:t>
            </w:r>
          </w:p>
        </w:tc>
        <w:tc>
          <w:tcPr>
            <w:tcW w:w="5040" w:type="dxa"/>
          </w:tcPr>
          <w:p>
            <w:pPr>
              <w:pStyle w:val="yTable"/>
            </w:pPr>
            <w:r>
              <w:t>BENZETHIDINE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17.</w:t>
            </w:r>
          </w:p>
        </w:tc>
        <w:tc>
          <w:tcPr>
            <w:tcW w:w="5040" w:type="dxa"/>
          </w:tcPr>
          <w:p>
            <w:pPr>
              <w:pStyle w:val="yTable"/>
            </w:pPr>
            <w:r>
              <w:t>BENZYLMORPHINE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18A.</w:t>
            </w:r>
          </w:p>
        </w:tc>
        <w:tc>
          <w:tcPr>
            <w:tcW w:w="5040" w:type="dxa"/>
          </w:tcPr>
          <w:p>
            <w:pPr>
              <w:pStyle w:val="yTable"/>
            </w:pPr>
            <w:r>
              <w:t>BENZYLPIPERAZINE (BZP)</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18.</w:t>
            </w:r>
          </w:p>
        </w:tc>
        <w:tc>
          <w:tcPr>
            <w:tcW w:w="5040" w:type="dxa"/>
          </w:tcPr>
          <w:p>
            <w:pPr>
              <w:pStyle w:val="yTable"/>
            </w:pPr>
            <w:r>
              <w:t>BETACETYLMETHADOL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19.</w:t>
            </w:r>
          </w:p>
        </w:tc>
        <w:tc>
          <w:tcPr>
            <w:tcW w:w="5040" w:type="dxa"/>
          </w:tcPr>
          <w:p>
            <w:pPr>
              <w:pStyle w:val="yTable"/>
            </w:pPr>
            <w:r>
              <w:t>BETAMEPRODINE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20.</w:t>
            </w:r>
          </w:p>
        </w:tc>
        <w:tc>
          <w:tcPr>
            <w:tcW w:w="5040" w:type="dxa"/>
          </w:tcPr>
          <w:p>
            <w:pPr>
              <w:pStyle w:val="yTable"/>
            </w:pPr>
            <w:r>
              <w:t>BETAMETHADOL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21.</w:t>
            </w:r>
          </w:p>
        </w:tc>
        <w:tc>
          <w:tcPr>
            <w:tcW w:w="5040" w:type="dxa"/>
          </w:tcPr>
          <w:p>
            <w:pPr>
              <w:pStyle w:val="yTable"/>
            </w:pPr>
            <w:r>
              <w:t>BETAPRODINE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22.</w:t>
            </w:r>
          </w:p>
        </w:tc>
        <w:tc>
          <w:tcPr>
            <w:tcW w:w="5040" w:type="dxa"/>
          </w:tcPr>
          <w:p>
            <w:pPr>
              <w:pStyle w:val="yTable"/>
            </w:pPr>
            <w:r>
              <w:t>BEZITRAMIDE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23.</w:t>
            </w:r>
          </w:p>
        </w:tc>
        <w:tc>
          <w:tcPr>
            <w:tcW w:w="5040" w:type="dxa"/>
          </w:tcPr>
          <w:p>
            <w:pPr>
              <w:pStyle w:val="yTable"/>
            </w:pPr>
            <w:r>
              <w:t>BUFOTENINE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24.</w:t>
            </w:r>
          </w:p>
        </w:tc>
        <w:tc>
          <w:tcPr>
            <w:tcW w:w="5040" w:type="dxa"/>
          </w:tcPr>
          <w:p>
            <w:pPr>
              <w:pStyle w:val="yTable"/>
            </w:pPr>
            <w:r>
              <w:t>BUTOBARBITONE</w:t>
            </w:r>
          </w:p>
        </w:tc>
        <w:tc>
          <w:tcPr>
            <w:tcW w:w="1219" w:type="dxa"/>
          </w:tcPr>
          <w:p>
            <w:pPr>
              <w:tabs>
                <w:tab w:val="decimal" w:pos="439"/>
              </w:tabs>
              <w:spacing w:before="40" w:after="40"/>
              <w:rPr>
                <w:sz w:val="22"/>
              </w:rPr>
            </w:pPr>
            <w:r>
              <w:rPr>
                <w:sz w:val="22"/>
              </w:rPr>
              <w:t>10.0</w:t>
            </w:r>
          </w:p>
        </w:tc>
      </w:tr>
      <w:tr>
        <w:trPr>
          <w:ins w:id="812" w:author="svcMRProcess" w:date="2018-09-06T00:32:00Z"/>
        </w:trPr>
        <w:tc>
          <w:tcPr>
            <w:tcW w:w="870" w:type="dxa"/>
          </w:tcPr>
          <w:p>
            <w:pPr>
              <w:spacing w:before="40" w:after="40"/>
              <w:rPr>
                <w:ins w:id="813" w:author="svcMRProcess" w:date="2018-09-06T00:32:00Z"/>
                <w:sz w:val="22"/>
              </w:rPr>
            </w:pPr>
            <w:ins w:id="814" w:author="svcMRProcess" w:date="2018-09-06T00:32:00Z">
              <w:r>
                <w:rPr>
                  <w:sz w:val="22"/>
                </w:rPr>
                <w:t>25A.</w:t>
              </w:r>
            </w:ins>
          </w:p>
        </w:tc>
        <w:tc>
          <w:tcPr>
            <w:tcW w:w="5040" w:type="dxa"/>
          </w:tcPr>
          <w:p>
            <w:pPr>
              <w:pStyle w:val="yTable"/>
              <w:rPr>
                <w:ins w:id="815" w:author="svcMRProcess" w:date="2018-09-06T00:32:00Z"/>
              </w:rPr>
            </w:pPr>
            <w:ins w:id="816" w:author="svcMRProcess" w:date="2018-09-06T00:32:00Z">
              <w:r>
                <w:t>1</w:t>
              </w:r>
              <w:r>
                <w:noBreakHyphen/>
                <w:t>BUTYL</w:t>
              </w:r>
              <w:r>
                <w:noBreakHyphen/>
                <w:t>3</w:t>
              </w:r>
              <w:r>
                <w:noBreakHyphen/>
                <w:t>(1</w:t>
              </w:r>
              <w:r>
                <w:noBreakHyphen/>
                <w:t xml:space="preserve">NAPHTHOYL)INDOLE </w:t>
              </w:r>
              <w:r>
                <w:br/>
                <w:t>(JWH – 073)</w:t>
              </w:r>
            </w:ins>
          </w:p>
        </w:tc>
        <w:tc>
          <w:tcPr>
            <w:tcW w:w="1219" w:type="dxa"/>
          </w:tcPr>
          <w:p>
            <w:pPr>
              <w:tabs>
                <w:tab w:val="decimal" w:pos="439"/>
              </w:tabs>
              <w:spacing w:before="40" w:after="40"/>
              <w:rPr>
                <w:ins w:id="817" w:author="svcMRProcess" w:date="2018-09-06T00:32:00Z"/>
                <w:sz w:val="22"/>
              </w:rPr>
            </w:pPr>
            <w:ins w:id="818" w:author="svcMRProcess" w:date="2018-09-06T00:32:00Z">
              <w:r>
                <w:rPr>
                  <w:sz w:val="22"/>
                </w:rPr>
                <w:t>100.0</w:t>
              </w:r>
            </w:ins>
          </w:p>
        </w:tc>
      </w:tr>
      <w:tr>
        <w:tc>
          <w:tcPr>
            <w:tcW w:w="870" w:type="dxa"/>
          </w:tcPr>
          <w:p>
            <w:pPr>
              <w:spacing w:before="40" w:after="40"/>
              <w:rPr>
                <w:sz w:val="22"/>
              </w:rPr>
            </w:pPr>
            <w:r>
              <w:rPr>
                <w:sz w:val="22"/>
              </w:rPr>
              <w:t>25.</w:t>
            </w:r>
          </w:p>
        </w:tc>
        <w:tc>
          <w:tcPr>
            <w:tcW w:w="5040" w:type="dxa"/>
          </w:tcPr>
          <w:p>
            <w:pPr>
              <w:pStyle w:val="yTable"/>
            </w:pPr>
            <w:r>
              <w:t>CANNABIS</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26.</w:t>
            </w:r>
          </w:p>
        </w:tc>
        <w:tc>
          <w:tcPr>
            <w:tcW w:w="5040" w:type="dxa"/>
          </w:tcPr>
          <w:p>
            <w:pPr>
              <w:pStyle w:val="yTable"/>
            </w:pPr>
            <w:r>
              <w:t>CANNABIS RESIN</w:t>
            </w:r>
          </w:p>
        </w:tc>
        <w:tc>
          <w:tcPr>
            <w:tcW w:w="1219" w:type="dxa"/>
          </w:tcPr>
          <w:p>
            <w:pPr>
              <w:tabs>
                <w:tab w:val="decimal" w:pos="439"/>
              </w:tabs>
              <w:spacing w:before="40" w:after="40"/>
              <w:rPr>
                <w:sz w:val="22"/>
              </w:rPr>
            </w:pPr>
            <w:r>
              <w:rPr>
                <w:sz w:val="22"/>
              </w:rPr>
              <w:t>20.0</w:t>
            </w:r>
          </w:p>
        </w:tc>
      </w:tr>
      <w:tr>
        <w:tc>
          <w:tcPr>
            <w:tcW w:w="870" w:type="dxa"/>
          </w:tcPr>
          <w:p>
            <w:pPr>
              <w:keepNext/>
              <w:spacing w:before="40" w:after="40"/>
              <w:rPr>
                <w:sz w:val="22"/>
              </w:rPr>
            </w:pPr>
            <w:r>
              <w:rPr>
                <w:sz w:val="22"/>
              </w:rPr>
              <w:t>27.</w:t>
            </w:r>
          </w:p>
        </w:tc>
        <w:tc>
          <w:tcPr>
            <w:tcW w:w="5040" w:type="dxa"/>
          </w:tcPr>
          <w:p>
            <w:pPr>
              <w:pStyle w:val="yTable"/>
            </w:pPr>
            <w:r>
              <w:t>CANNABIS (in cigarette form)</w:t>
            </w:r>
          </w:p>
        </w:tc>
        <w:tc>
          <w:tcPr>
            <w:tcW w:w="1219"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870" w:type="dxa"/>
          </w:tcPr>
          <w:p>
            <w:pPr>
              <w:spacing w:before="40" w:after="40"/>
              <w:rPr>
                <w:sz w:val="22"/>
              </w:rPr>
            </w:pPr>
            <w:r>
              <w:rPr>
                <w:sz w:val="22"/>
              </w:rPr>
              <w:t>28.</w:t>
            </w:r>
          </w:p>
        </w:tc>
        <w:tc>
          <w:tcPr>
            <w:tcW w:w="5040" w:type="dxa"/>
          </w:tcPr>
          <w:p>
            <w:pPr>
              <w:pStyle w:val="yTable"/>
            </w:pPr>
            <w:r>
              <w:t>CLONITAZENE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29.</w:t>
            </w:r>
          </w:p>
        </w:tc>
        <w:tc>
          <w:tcPr>
            <w:tcW w:w="5040" w:type="dxa"/>
          </w:tcPr>
          <w:p>
            <w:pPr>
              <w:pStyle w:val="yTable"/>
            </w:pPr>
            <w:r>
              <w:t>COCAINE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30.</w:t>
            </w:r>
          </w:p>
        </w:tc>
        <w:tc>
          <w:tcPr>
            <w:tcW w:w="5040" w:type="dxa"/>
          </w:tcPr>
          <w:p>
            <w:pPr>
              <w:pStyle w:val="yTable"/>
              <w:ind w:left="548" w:hanging="548"/>
            </w:pPr>
            <w:r>
              <w:t xml:space="preserve">CODEINE (except when included in Schedule 2, 3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31.</w:t>
            </w:r>
          </w:p>
        </w:tc>
        <w:tc>
          <w:tcPr>
            <w:tcW w:w="5040" w:type="dxa"/>
          </w:tcPr>
          <w:p>
            <w:pPr>
              <w:pStyle w:val="yTable"/>
            </w:pPr>
            <w:r>
              <w:t>CODEINE</w:t>
            </w:r>
            <w:r>
              <w:noBreakHyphen/>
              <w:t>N</w:t>
            </w:r>
            <w:r>
              <w:noBreakHyphen/>
              <w:t>OXIDE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32.</w:t>
            </w:r>
          </w:p>
        </w:tc>
        <w:tc>
          <w:tcPr>
            <w:tcW w:w="5040" w:type="dxa"/>
          </w:tcPr>
          <w:p>
            <w:pPr>
              <w:pStyle w:val="yTable"/>
            </w:pPr>
            <w:r>
              <w:t>CODOXINE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33.</w:t>
            </w:r>
          </w:p>
        </w:tc>
        <w:tc>
          <w:tcPr>
            <w:tcW w:w="5040" w:type="dxa"/>
          </w:tcPr>
          <w:p>
            <w:pPr>
              <w:pStyle w:val="yTable"/>
            </w:pPr>
            <w:r>
              <w:t>CYCLOBARBITONE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34.</w:t>
            </w:r>
          </w:p>
        </w:tc>
        <w:tc>
          <w:tcPr>
            <w:tcW w:w="5040" w:type="dxa"/>
          </w:tcPr>
          <w:p>
            <w:pPr>
              <w:pStyle w:val="yTable"/>
            </w:pPr>
            <w:r>
              <w:t>DESOMORPHINE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35.</w:t>
            </w:r>
          </w:p>
        </w:tc>
        <w:tc>
          <w:tcPr>
            <w:tcW w:w="5040" w:type="dxa"/>
          </w:tcPr>
          <w:p>
            <w:pPr>
              <w:pStyle w:val="yTable"/>
            </w:pPr>
            <w:r>
              <w:t>DEXAMPHETAMINE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36.</w:t>
            </w:r>
          </w:p>
        </w:tc>
        <w:tc>
          <w:tcPr>
            <w:tcW w:w="5040" w:type="dxa"/>
          </w:tcPr>
          <w:p>
            <w:pPr>
              <w:pStyle w:val="yTable"/>
            </w:pPr>
            <w:r>
              <w:t>DEXTROMORAMIDE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37.</w:t>
            </w:r>
          </w:p>
        </w:tc>
        <w:tc>
          <w:tcPr>
            <w:tcW w:w="5040" w:type="dxa"/>
          </w:tcPr>
          <w:p>
            <w:pPr>
              <w:pStyle w:val="yTable"/>
            </w:pPr>
            <w:r>
              <w:t>DIACETYLMORPHINE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38.</w:t>
            </w:r>
          </w:p>
        </w:tc>
        <w:tc>
          <w:tcPr>
            <w:tcW w:w="5040" w:type="dxa"/>
          </w:tcPr>
          <w:p>
            <w:pPr>
              <w:pStyle w:val="yTable"/>
            </w:pPr>
            <w:r>
              <w:t>DIAMPROMIDE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39.</w:t>
            </w:r>
          </w:p>
        </w:tc>
        <w:tc>
          <w:tcPr>
            <w:tcW w:w="5040" w:type="dxa"/>
          </w:tcPr>
          <w:p>
            <w:pPr>
              <w:pStyle w:val="yTable"/>
            </w:pPr>
            <w:r>
              <w:t>DIETHYLTHIAMBUTENE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40.</w:t>
            </w:r>
          </w:p>
        </w:tc>
        <w:tc>
          <w:tcPr>
            <w:tcW w:w="504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41.</w:t>
            </w:r>
          </w:p>
        </w:tc>
        <w:tc>
          <w:tcPr>
            <w:tcW w:w="5040" w:type="dxa"/>
          </w:tcPr>
          <w:p>
            <w:pPr>
              <w:pStyle w:val="yTable"/>
              <w:ind w:left="548" w:hanging="548"/>
            </w:pPr>
            <w:r>
              <w:t xml:space="preserve">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42.</w:t>
            </w:r>
          </w:p>
        </w:tc>
        <w:tc>
          <w:tcPr>
            <w:tcW w:w="5040" w:type="dxa"/>
          </w:tcPr>
          <w:p>
            <w:pPr>
              <w:pStyle w:val="yTable"/>
            </w:pPr>
            <w:r>
              <w:t>DIHYDROMORPHINE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43.</w:t>
            </w:r>
          </w:p>
        </w:tc>
        <w:tc>
          <w:tcPr>
            <w:tcW w:w="5040" w:type="dxa"/>
          </w:tcPr>
          <w:p>
            <w:pPr>
              <w:pStyle w:val="yTable"/>
            </w:pPr>
            <w:r>
              <w:t>DIMENOXADOL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44.</w:t>
            </w:r>
          </w:p>
        </w:tc>
        <w:tc>
          <w:tcPr>
            <w:tcW w:w="5040" w:type="dxa"/>
          </w:tcPr>
          <w:p>
            <w:pPr>
              <w:pStyle w:val="yTable"/>
            </w:pPr>
            <w:r>
              <w:t>DIMEPHEPTANOL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45.</w:t>
            </w:r>
          </w:p>
        </w:tc>
        <w:tc>
          <w:tcPr>
            <w:tcW w:w="5040" w:type="dxa"/>
          </w:tcPr>
          <w:p>
            <w:pPr>
              <w:pStyle w:val="yTable"/>
            </w:pPr>
            <w:r>
              <w:t>2, 5</w:t>
            </w:r>
            <w:r>
              <w:noBreakHyphen/>
              <w:t>DIMETHOXY</w:t>
            </w:r>
            <w:r>
              <w:noBreakHyphen/>
              <w:t>4</w:t>
            </w:r>
            <w:r>
              <w:noBreakHyphen/>
              <w:t>BROMOAMPHETAMINE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46.</w:t>
            </w:r>
          </w:p>
        </w:tc>
        <w:tc>
          <w:tcPr>
            <w:tcW w:w="5040" w:type="dxa"/>
          </w:tcPr>
          <w:p>
            <w:pPr>
              <w:pStyle w:val="yTable"/>
            </w:pPr>
            <w:r>
              <w:t>2, 5</w:t>
            </w:r>
            <w:r>
              <w:noBreakHyphen/>
              <w:t>DIMETHOXY</w:t>
            </w:r>
            <w:r>
              <w:noBreakHyphen/>
              <w:t>4</w:t>
            </w:r>
            <w:r>
              <w:noBreakHyphen/>
              <w:t>METHYLAMPHETAMINE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47A.</w:t>
            </w:r>
          </w:p>
        </w:tc>
        <w:tc>
          <w:tcPr>
            <w:tcW w:w="5040" w:type="dxa"/>
          </w:tcPr>
          <w:p>
            <w:pPr>
              <w:pStyle w:val="yTable"/>
            </w:pPr>
            <w:r>
              <w:t>DIMETHYLAMPHETAMINE</w:t>
            </w:r>
          </w:p>
        </w:tc>
        <w:tc>
          <w:tcPr>
            <w:tcW w:w="1219" w:type="dxa"/>
          </w:tcPr>
          <w:p>
            <w:pPr>
              <w:tabs>
                <w:tab w:val="decimal" w:pos="439"/>
              </w:tabs>
              <w:spacing w:before="40" w:after="40"/>
              <w:rPr>
                <w:sz w:val="22"/>
              </w:rPr>
            </w:pPr>
            <w:r>
              <w:rPr>
                <w:sz w:val="22"/>
              </w:rPr>
              <w:t>2.0</w:t>
            </w:r>
          </w:p>
        </w:tc>
      </w:tr>
      <w:tr>
        <w:trPr>
          <w:ins w:id="819" w:author="svcMRProcess" w:date="2018-09-06T00:32:00Z"/>
        </w:trPr>
        <w:tc>
          <w:tcPr>
            <w:tcW w:w="870" w:type="dxa"/>
          </w:tcPr>
          <w:p>
            <w:pPr>
              <w:spacing w:before="40" w:after="40"/>
              <w:rPr>
                <w:ins w:id="820" w:author="svcMRProcess" w:date="2018-09-06T00:32:00Z"/>
                <w:sz w:val="22"/>
              </w:rPr>
            </w:pPr>
            <w:ins w:id="821" w:author="svcMRProcess" w:date="2018-09-06T00:32:00Z">
              <w:r>
                <w:rPr>
                  <w:sz w:val="22"/>
                </w:rPr>
                <w:t>47B.</w:t>
              </w:r>
            </w:ins>
          </w:p>
        </w:tc>
        <w:tc>
          <w:tcPr>
            <w:tcW w:w="5040" w:type="dxa"/>
          </w:tcPr>
          <w:p>
            <w:pPr>
              <w:pStyle w:val="yTable"/>
              <w:rPr>
                <w:ins w:id="822" w:author="svcMRProcess" w:date="2018-09-06T00:32:00Z"/>
              </w:rPr>
            </w:pPr>
            <w:ins w:id="823" w:author="svcMRProcess" w:date="2018-09-06T00:32:00Z">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ins>
          </w:p>
        </w:tc>
        <w:tc>
          <w:tcPr>
            <w:tcW w:w="1219" w:type="dxa"/>
          </w:tcPr>
          <w:p>
            <w:pPr>
              <w:tabs>
                <w:tab w:val="decimal" w:pos="439"/>
              </w:tabs>
              <w:spacing w:before="40" w:after="40"/>
              <w:rPr>
                <w:ins w:id="824" w:author="svcMRProcess" w:date="2018-09-06T00:32:00Z"/>
                <w:sz w:val="22"/>
              </w:rPr>
            </w:pPr>
            <w:ins w:id="825" w:author="svcMRProcess" w:date="2018-09-06T00:32:00Z">
              <w:r>
                <w:rPr>
                  <w:sz w:val="22"/>
                </w:rPr>
                <w:t>100.0</w:t>
              </w:r>
            </w:ins>
          </w:p>
        </w:tc>
      </w:tr>
      <w:tr>
        <w:trPr>
          <w:ins w:id="826" w:author="svcMRProcess" w:date="2018-09-06T00:32:00Z"/>
        </w:trPr>
        <w:tc>
          <w:tcPr>
            <w:tcW w:w="870" w:type="dxa"/>
          </w:tcPr>
          <w:p>
            <w:pPr>
              <w:spacing w:before="40" w:after="40"/>
              <w:rPr>
                <w:ins w:id="827" w:author="svcMRProcess" w:date="2018-09-06T00:32:00Z"/>
                <w:sz w:val="22"/>
              </w:rPr>
            </w:pPr>
            <w:ins w:id="828" w:author="svcMRProcess" w:date="2018-09-06T00:32:00Z">
              <w:r>
                <w:rPr>
                  <w:sz w:val="22"/>
                </w:rPr>
                <w:t>47C.</w:t>
              </w:r>
            </w:ins>
          </w:p>
        </w:tc>
        <w:tc>
          <w:tcPr>
            <w:tcW w:w="5040" w:type="dxa"/>
          </w:tcPr>
          <w:p>
            <w:pPr>
              <w:pStyle w:val="yTable"/>
              <w:rPr>
                <w:ins w:id="829" w:author="svcMRProcess" w:date="2018-09-06T00:32:00Z"/>
              </w:rPr>
            </w:pPr>
            <w:ins w:id="830" w:author="svcMRProcess" w:date="2018-09-06T00:32:00Z">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ins>
          </w:p>
        </w:tc>
        <w:tc>
          <w:tcPr>
            <w:tcW w:w="1219" w:type="dxa"/>
          </w:tcPr>
          <w:p>
            <w:pPr>
              <w:tabs>
                <w:tab w:val="decimal" w:pos="439"/>
              </w:tabs>
              <w:spacing w:before="40" w:after="40"/>
              <w:rPr>
                <w:ins w:id="831" w:author="svcMRProcess" w:date="2018-09-06T00:32:00Z"/>
                <w:sz w:val="22"/>
              </w:rPr>
            </w:pPr>
            <w:ins w:id="832" w:author="svcMRProcess" w:date="2018-09-06T00:32:00Z">
              <w:r>
                <w:rPr>
                  <w:sz w:val="22"/>
                </w:rPr>
                <w:t>100.0</w:t>
              </w:r>
            </w:ins>
          </w:p>
        </w:tc>
      </w:tr>
      <w:tr>
        <w:tc>
          <w:tcPr>
            <w:tcW w:w="870" w:type="dxa"/>
          </w:tcPr>
          <w:p>
            <w:pPr>
              <w:spacing w:before="40" w:after="40"/>
              <w:rPr>
                <w:sz w:val="22"/>
              </w:rPr>
            </w:pPr>
            <w:r>
              <w:rPr>
                <w:sz w:val="22"/>
              </w:rPr>
              <w:t>47.</w:t>
            </w:r>
          </w:p>
        </w:tc>
        <w:tc>
          <w:tcPr>
            <w:tcW w:w="5040" w:type="dxa"/>
          </w:tcPr>
          <w:p>
            <w:pPr>
              <w:pStyle w:val="yTable"/>
            </w:pPr>
            <w:r>
              <w:t>DIMETHYLTHIAMBUTENE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48.</w:t>
            </w:r>
          </w:p>
        </w:tc>
        <w:tc>
          <w:tcPr>
            <w:tcW w:w="5040" w:type="dxa"/>
          </w:tcPr>
          <w:p>
            <w:pPr>
              <w:pStyle w:val="yTable"/>
            </w:pPr>
            <w:r>
              <w:t>DIMETHYLTRYPTAMINE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49.</w:t>
            </w:r>
          </w:p>
        </w:tc>
        <w:tc>
          <w:tcPr>
            <w:tcW w:w="5040" w:type="dxa"/>
          </w:tcPr>
          <w:p>
            <w:pPr>
              <w:pStyle w:val="yTable"/>
            </w:pPr>
            <w:r>
              <w:t>DIOXAPHETYL BUTYRATE</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sz w:val="22"/>
              </w:rPr>
            </w:pPr>
            <w:r>
              <w:rPr>
                <w:sz w:val="22"/>
              </w:rPr>
              <w:t>50.</w:t>
            </w:r>
          </w:p>
        </w:tc>
        <w:tc>
          <w:tcPr>
            <w:tcW w:w="504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51.</w:t>
            </w:r>
          </w:p>
        </w:tc>
        <w:tc>
          <w:tcPr>
            <w:tcW w:w="5040" w:type="dxa"/>
          </w:tcPr>
          <w:p>
            <w:pPr>
              <w:pStyle w:val="yTable"/>
            </w:pPr>
            <w:r>
              <w:t>DIPIPANONE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52.</w:t>
            </w:r>
          </w:p>
        </w:tc>
        <w:tc>
          <w:tcPr>
            <w:tcW w:w="5040" w:type="dxa"/>
          </w:tcPr>
          <w:p>
            <w:pPr>
              <w:pStyle w:val="yTable"/>
            </w:pPr>
            <w:r>
              <w:t>DROTEBANOL</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53.</w:t>
            </w:r>
          </w:p>
        </w:tc>
        <w:tc>
          <w:tcPr>
            <w:tcW w:w="5040" w:type="dxa"/>
          </w:tcPr>
          <w:p>
            <w:pPr>
              <w:pStyle w:val="yTable"/>
              <w:ind w:left="548" w:hanging="548"/>
            </w:pPr>
            <w:r>
              <w:t>ECGONINE, ITS ESTERS AND DERIVATIVES which are convertible to ECGONINE AND COCAINE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rFonts w:ascii="Times" w:hAnsi="Times"/>
                <w:spacing w:val="-6"/>
                <w:sz w:val="22"/>
              </w:rPr>
            </w:pPr>
            <w:r>
              <w:rPr>
                <w:rFonts w:ascii="Times" w:hAnsi="Times"/>
                <w:spacing w:val="-6"/>
                <w:sz w:val="22"/>
              </w:rPr>
              <w:t>53A.</w:t>
            </w:r>
          </w:p>
        </w:tc>
        <w:tc>
          <w:tcPr>
            <w:tcW w:w="5040" w:type="dxa"/>
          </w:tcPr>
          <w:p>
            <w:pPr>
              <w:pStyle w:val="yTable"/>
            </w:pPr>
            <w:r>
              <w:t>EPHEDRINE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54.</w:t>
            </w:r>
          </w:p>
        </w:tc>
        <w:tc>
          <w:tcPr>
            <w:tcW w:w="5040" w:type="dxa"/>
          </w:tcPr>
          <w:p>
            <w:pPr>
              <w:pStyle w:val="yTable"/>
            </w:pPr>
            <w:r>
              <w:t>ETHYLMETHYLTHIAMBUTENE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55.</w:t>
            </w:r>
          </w:p>
        </w:tc>
        <w:tc>
          <w:tcPr>
            <w:tcW w:w="5040" w:type="dxa"/>
          </w:tcPr>
          <w:p>
            <w:pPr>
              <w:pStyle w:val="yTable"/>
              <w:ind w:left="550" w:hanging="550"/>
            </w:pPr>
            <w:r>
              <w:t>ETHYLMORPHINE (and substances containing more than 2.5% of ethylmorphine)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56.</w:t>
            </w:r>
          </w:p>
        </w:tc>
        <w:tc>
          <w:tcPr>
            <w:tcW w:w="5040" w:type="dxa"/>
          </w:tcPr>
          <w:p>
            <w:pPr>
              <w:pStyle w:val="yTable"/>
            </w:pPr>
            <w:r>
              <w:t>ETONITAZENE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57.</w:t>
            </w:r>
          </w:p>
        </w:tc>
        <w:tc>
          <w:tcPr>
            <w:tcW w:w="5040" w:type="dxa"/>
          </w:tcPr>
          <w:p>
            <w:pPr>
              <w:pStyle w:val="yTable"/>
            </w:pPr>
            <w:r>
              <w:t>ETORPHINE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58.</w:t>
            </w:r>
          </w:p>
        </w:tc>
        <w:tc>
          <w:tcPr>
            <w:tcW w:w="5040" w:type="dxa"/>
          </w:tcPr>
          <w:p>
            <w:pPr>
              <w:pStyle w:val="yTable"/>
            </w:pPr>
            <w:r>
              <w:t>ETOXERIDINE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59.</w:t>
            </w:r>
          </w:p>
        </w:tc>
        <w:tc>
          <w:tcPr>
            <w:tcW w:w="5040" w:type="dxa"/>
          </w:tcPr>
          <w:p>
            <w:pPr>
              <w:pStyle w:val="yTable"/>
            </w:pPr>
            <w:r>
              <w:t>FENTANYL</w:t>
            </w:r>
          </w:p>
        </w:tc>
        <w:tc>
          <w:tcPr>
            <w:tcW w:w="1219" w:type="dxa"/>
          </w:tcPr>
          <w:p>
            <w:pPr>
              <w:tabs>
                <w:tab w:val="decimal" w:pos="439"/>
              </w:tabs>
              <w:spacing w:before="40" w:after="40"/>
              <w:rPr>
                <w:sz w:val="22"/>
              </w:rPr>
            </w:pPr>
            <w:r>
              <w:rPr>
                <w:sz w:val="22"/>
              </w:rPr>
              <w:t>0.005</w:t>
            </w:r>
          </w:p>
        </w:tc>
      </w:tr>
      <w:tr>
        <w:tc>
          <w:tcPr>
            <w:tcW w:w="870" w:type="dxa"/>
          </w:tcPr>
          <w:p>
            <w:pPr>
              <w:spacing w:before="40" w:after="40"/>
              <w:rPr>
                <w:sz w:val="22"/>
              </w:rPr>
            </w:pPr>
            <w:r>
              <w:rPr>
                <w:sz w:val="22"/>
              </w:rPr>
              <w:t>60.</w:t>
            </w:r>
          </w:p>
        </w:tc>
        <w:tc>
          <w:tcPr>
            <w:tcW w:w="5040" w:type="dxa"/>
          </w:tcPr>
          <w:p>
            <w:pPr>
              <w:pStyle w:val="yTable"/>
            </w:pPr>
            <w:r>
              <w:t>FURETHIDINE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61.</w:t>
            </w:r>
          </w:p>
        </w:tc>
        <w:tc>
          <w:tcPr>
            <w:tcW w:w="5040" w:type="dxa"/>
          </w:tcPr>
          <w:p>
            <w:pPr>
              <w:pStyle w:val="yTable"/>
              <w:ind w:left="548" w:hanging="548"/>
            </w:pPr>
            <w:r>
              <w:t>HALLUCINOGENIC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62.</w:t>
            </w:r>
          </w:p>
        </w:tc>
        <w:tc>
          <w:tcPr>
            <w:tcW w:w="5040" w:type="dxa"/>
          </w:tcPr>
          <w:p>
            <w:pPr>
              <w:pStyle w:val="yTable"/>
            </w:pPr>
            <w:r>
              <w:t>HEPTABARBITONE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63.</w:t>
            </w:r>
          </w:p>
        </w:tc>
        <w:tc>
          <w:tcPr>
            <w:tcW w:w="5040" w:type="dxa"/>
          </w:tcPr>
          <w:p>
            <w:pPr>
              <w:pStyle w:val="yTable"/>
            </w:pPr>
            <w:r>
              <w:t>HEROIN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64.</w:t>
            </w:r>
          </w:p>
        </w:tc>
        <w:tc>
          <w:tcPr>
            <w:tcW w:w="5040" w:type="dxa"/>
          </w:tcPr>
          <w:p>
            <w:pPr>
              <w:pStyle w:val="yTable"/>
            </w:pPr>
            <w:r>
              <w:t>HEXOBARBITONE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65.</w:t>
            </w:r>
          </w:p>
        </w:tc>
        <w:tc>
          <w:tcPr>
            <w:tcW w:w="5040" w:type="dxa"/>
          </w:tcPr>
          <w:p>
            <w:pPr>
              <w:pStyle w:val="yTable"/>
            </w:pPr>
            <w:r>
              <w:t>HYDROCODONE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66.</w:t>
            </w:r>
          </w:p>
        </w:tc>
        <w:tc>
          <w:tcPr>
            <w:tcW w:w="5040" w:type="dxa"/>
          </w:tcPr>
          <w:p>
            <w:pPr>
              <w:pStyle w:val="yTable"/>
            </w:pPr>
            <w:r>
              <w:t>HYDROMORPHINOL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67.</w:t>
            </w:r>
          </w:p>
        </w:tc>
        <w:tc>
          <w:tcPr>
            <w:tcW w:w="5040" w:type="dxa"/>
          </w:tcPr>
          <w:p>
            <w:pPr>
              <w:pStyle w:val="yTable"/>
            </w:pPr>
            <w:r>
              <w:t>HYDROMORPHONE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68.</w:t>
            </w:r>
          </w:p>
        </w:tc>
        <w:tc>
          <w:tcPr>
            <w:tcW w:w="5040" w:type="dxa"/>
          </w:tcPr>
          <w:p>
            <w:pPr>
              <w:pStyle w:val="yTable"/>
            </w:pPr>
            <w:r>
              <w:t>HYDROXYPETHIDINE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69.</w:t>
            </w:r>
          </w:p>
        </w:tc>
        <w:tc>
          <w:tcPr>
            <w:tcW w:w="5040" w:type="dxa"/>
          </w:tcPr>
          <w:p>
            <w:pPr>
              <w:pStyle w:val="yTable"/>
            </w:pPr>
            <w:r>
              <w:t>ISOMETHADONE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70.</w:t>
            </w:r>
          </w:p>
        </w:tc>
        <w:tc>
          <w:tcPr>
            <w:tcW w:w="5040" w:type="dxa"/>
          </w:tcPr>
          <w:p>
            <w:pPr>
              <w:pStyle w:val="yTable"/>
            </w:pPr>
            <w:r>
              <w:t>KETOBEMIDONE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71.</w:t>
            </w:r>
          </w:p>
        </w:tc>
        <w:tc>
          <w:tcPr>
            <w:tcW w:w="5040" w:type="dxa"/>
          </w:tcPr>
          <w:p>
            <w:pPr>
              <w:pStyle w:val="yTable"/>
            </w:pPr>
            <w:r>
              <w:t>LEVOMETHORPHAN</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72.</w:t>
            </w:r>
          </w:p>
        </w:tc>
        <w:tc>
          <w:tcPr>
            <w:tcW w:w="5040" w:type="dxa"/>
          </w:tcPr>
          <w:p>
            <w:pPr>
              <w:pStyle w:val="yTable"/>
            </w:pPr>
            <w:r>
              <w:t>LEVOMORAMIDE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73.</w:t>
            </w:r>
          </w:p>
        </w:tc>
        <w:tc>
          <w:tcPr>
            <w:tcW w:w="5040" w:type="dxa"/>
          </w:tcPr>
          <w:p>
            <w:pPr>
              <w:pStyle w:val="yTable"/>
            </w:pPr>
            <w:r>
              <w:t>LEVOPHENACYLMORPHAN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74.</w:t>
            </w:r>
          </w:p>
        </w:tc>
        <w:tc>
          <w:tcPr>
            <w:tcW w:w="5040" w:type="dxa"/>
          </w:tcPr>
          <w:p>
            <w:pPr>
              <w:pStyle w:val="yTable"/>
            </w:pPr>
            <w:r>
              <w:t>LEVORPHANOL</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75.</w:t>
            </w:r>
          </w:p>
        </w:tc>
        <w:tc>
          <w:tcPr>
            <w:tcW w:w="5040" w:type="dxa"/>
          </w:tcPr>
          <w:p>
            <w:pPr>
              <w:pStyle w:val="yTable"/>
            </w:pPr>
            <w:r>
              <w:t>LYSERGIC ACID DIETHYLAMIDE (LSD)</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76.</w:t>
            </w:r>
          </w:p>
        </w:tc>
        <w:tc>
          <w:tcPr>
            <w:tcW w:w="5040" w:type="dxa"/>
          </w:tcPr>
          <w:p>
            <w:pPr>
              <w:pStyle w:val="yTable"/>
            </w:pPr>
            <w:r>
              <w:t>MESCALINE</w:t>
            </w:r>
          </w:p>
        </w:tc>
        <w:tc>
          <w:tcPr>
            <w:tcW w:w="1219" w:type="dxa"/>
          </w:tcPr>
          <w:p>
            <w:pPr>
              <w:tabs>
                <w:tab w:val="decimal" w:pos="439"/>
              </w:tabs>
              <w:spacing w:before="40" w:after="40"/>
              <w:rPr>
                <w:sz w:val="22"/>
              </w:rPr>
            </w:pPr>
            <w:r>
              <w:rPr>
                <w:sz w:val="22"/>
              </w:rPr>
              <w:t>7.5</w:t>
            </w:r>
          </w:p>
        </w:tc>
      </w:tr>
      <w:tr>
        <w:tc>
          <w:tcPr>
            <w:tcW w:w="870" w:type="dxa"/>
          </w:tcPr>
          <w:p>
            <w:pPr>
              <w:spacing w:before="40" w:after="40"/>
              <w:rPr>
                <w:sz w:val="22"/>
              </w:rPr>
            </w:pPr>
            <w:r>
              <w:rPr>
                <w:sz w:val="22"/>
              </w:rPr>
              <w:t>77.</w:t>
            </w:r>
          </w:p>
        </w:tc>
        <w:tc>
          <w:tcPr>
            <w:tcW w:w="5040" w:type="dxa"/>
          </w:tcPr>
          <w:p>
            <w:pPr>
              <w:pStyle w:val="yTable"/>
            </w:pPr>
            <w:r>
              <w:t>METAZOCINE</w:t>
            </w:r>
          </w:p>
        </w:tc>
        <w:tc>
          <w:tcPr>
            <w:tcW w:w="1219" w:type="dxa"/>
          </w:tcPr>
          <w:p>
            <w:pPr>
              <w:tabs>
                <w:tab w:val="decimal" w:pos="439"/>
              </w:tabs>
              <w:spacing w:before="40" w:after="40"/>
              <w:rPr>
                <w:sz w:val="22"/>
              </w:rPr>
            </w:pPr>
            <w:r>
              <w:rPr>
                <w:sz w:val="22"/>
              </w:rPr>
              <w:t>7.0</w:t>
            </w:r>
          </w:p>
        </w:tc>
      </w:tr>
      <w:tr>
        <w:tc>
          <w:tcPr>
            <w:tcW w:w="870" w:type="dxa"/>
          </w:tcPr>
          <w:p>
            <w:pPr>
              <w:spacing w:before="40" w:after="40"/>
              <w:rPr>
                <w:sz w:val="22"/>
              </w:rPr>
            </w:pPr>
            <w:r>
              <w:rPr>
                <w:sz w:val="22"/>
              </w:rPr>
              <w:t>78.</w:t>
            </w:r>
          </w:p>
        </w:tc>
        <w:tc>
          <w:tcPr>
            <w:tcW w:w="5040" w:type="dxa"/>
          </w:tcPr>
          <w:p>
            <w:pPr>
              <w:pStyle w:val="yTable"/>
            </w:pPr>
            <w:r>
              <w:t>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79.</w:t>
            </w:r>
          </w:p>
        </w:tc>
        <w:tc>
          <w:tcPr>
            <w:tcW w:w="5040" w:type="dxa"/>
          </w:tcPr>
          <w:p>
            <w:pPr>
              <w:pStyle w:val="yTable"/>
            </w:pPr>
            <w:r>
              <w:t>METHADONE</w:t>
            </w:r>
            <w:r>
              <w:noBreakHyphen/>
              <w:t>INTERMEDIATE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80.</w:t>
            </w:r>
          </w:p>
        </w:tc>
        <w:tc>
          <w:tcPr>
            <w:tcW w:w="5040" w:type="dxa"/>
          </w:tcPr>
          <w:p>
            <w:pPr>
              <w:pStyle w:val="yTable"/>
            </w:pPr>
            <w:r>
              <w:t>METHAQUALONE</w:t>
            </w:r>
          </w:p>
        </w:tc>
        <w:tc>
          <w:tcPr>
            <w:tcW w:w="1219" w:type="dxa"/>
          </w:tcPr>
          <w:p>
            <w:pPr>
              <w:tabs>
                <w:tab w:val="decimal" w:pos="439"/>
              </w:tabs>
              <w:spacing w:before="40" w:after="40"/>
              <w:rPr>
                <w:sz w:val="22"/>
              </w:rPr>
            </w:pPr>
            <w:r>
              <w:rPr>
                <w:sz w:val="22"/>
              </w:rPr>
              <w:t>50.0</w:t>
            </w:r>
          </w:p>
        </w:tc>
      </w:tr>
      <w:tr>
        <w:tc>
          <w:tcPr>
            <w:tcW w:w="870" w:type="dxa"/>
          </w:tcPr>
          <w:p>
            <w:pPr>
              <w:spacing w:before="40" w:after="40"/>
              <w:rPr>
                <w:sz w:val="22"/>
              </w:rPr>
            </w:pPr>
            <w:r>
              <w:rPr>
                <w:sz w:val="22"/>
              </w:rPr>
              <w:t>81.</w:t>
            </w:r>
          </w:p>
        </w:tc>
        <w:tc>
          <w:tcPr>
            <w:tcW w:w="5040" w:type="dxa"/>
          </w:tcPr>
          <w:p>
            <w:pPr>
              <w:pStyle w:val="yTable"/>
            </w:pPr>
            <w:r>
              <w:t>METHARBITONE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82A.</w:t>
            </w:r>
          </w:p>
        </w:tc>
        <w:tc>
          <w:tcPr>
            <w:tcW w:w="5040" w:type="dxa"/>
          </w:tcPr>
          <w:p>
            <w:pPr>
              <w:pStyle w:val="yTable"/>
            </w:pPr>
            <w:r>
              <w:t>METHCATHINONE</w:t>
            </w:r>
          </w:p>
        </w:tc>
        <w:tc>
          <w:tcPr>
            <w:tcW w:w="1219" w:type="dxa"/>
          </w:tcPr>
          <w:p>
            <w:pPr>
              <w:tabs>
                <w:tab w:val="decimal" w:pos="439"/>
              </w:tabs>
              <w:spacing w:before="40" w:after="40"/>
              <w:rPr>
                <w:sz w:val="22"/>
              </w:rPr>
            </w:pPr>
            <w:r>
              <w:rPr>
                <w:sz w:val="22"/>
              </w:rPr>
              <w:t>2.0</w:t>
            </w:r>
          </w:p>
        </w:tc>
      </w:tr>
      <w:tr>
        <w:trPr>
          <w:ins w:id="833" w:author="svcMRProcess" w:date="2018-09-06T00:32:00Z"/>
        </w:trPr>
        <w:tc>
          <w:tcPr>
            <w:tcW w:w="870" w:type="dxa"/>
          </w:tcPr>
          <w:p>
            <w:pPr>
              <w:spacing w:before="40" w:after="40"/>
              <w:rPr>
                <w:ins w:id="834" w:author="svcMRProcess" w:date="2018-09-06T00:32:00Z"/>
                <w:sz w:val="22"/>
              </w:rPr>
            </w:pPr>
            <w:ins w:id="835" w:author="svcMRProcess" w:date="2018-09-06T00:32:00Z">
              <w:r>
                <w:rPr>
                  <w:sz w:val="22"/>
                </w:rPr>
                <w:t>82B.</w:t>
              </w:r>
            </w:ins>
          </w:p>
        </w:tc>
        <w:tc>
          <w:tcPr>
            <w:tcW w:w="5040" w:type="dxa"/>
          </w:tcPr>
          <w:p>
            <w:pPr>
              <w:pStyle w:val="yTable"/>
              <w:rPr>
                <w:ins w:id="836" w:author="svcMRProcess" w:date="2018-09-06T00:32:00Z"/>
              </w:rPr>
            </w:pPr>
            <w:ins w:id="837" w:author="svcMRProcess" w:date="2018-09-06T00:32:00Z">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ins>
          </w:p>
        </w:tc>
        <w:tc>
          <w:tcPr>
            <w:tcW w:w="1219" w:type="dxa"/>
          </w:tcPr>
          <w:p>
            <w:pPr>
              <w:tabs>
                <w:tab w:val="decimal" w:pos="439"/>
              </w:tabs>
              <w:spacing w:before="40" w:after="40"/>
              <w:rPr>
                <w:ins w:id="838" w:author="svcMRProcess" w:date="2018-09-06T00:32:00Z"/>
                <w:sz w:val="22"/>
              </w:rPr>
            </w:pPr>
            <w:ins w:id="839" w:author="svcMRProcess" w:date="2018-09-06T00:32:00Z">
              <w:r>
                <w:rPr>
                  <w:sz w:val="22"/>
                </w:rPr>
                <w:t>100.0</w:t>
              </w:r>
            </w:ins>
          </w:p>
        </w:tc>
      </w:tr>
      <w:tr>
        <w:tc>
          <w:tcPr>
            <w:tcW w:w="870" w:type="dxa"/>
          </w:tcPr>
          <w:p>
            <w:pPr>
              <w:spacing w:before="40" w:after="40"/>
              <w:rPr>
                <w:sz w:val="22"/>
              </w:rPr>
            </w:pPr>
            <w:r>
              <w:rPr>
                <w:sz w:val="22"/>
              </w:rPr>
              <w:t>82</w:t>
            </w:r>
          </w:p>
        </w:tc>
        <w:tc>
          <w:tcPr>
            <w:tcW w:w="5040" w:type="dxa"/>
          </w:tcPr>
          <w:p>
            <w:pPr>
              <w:pStyle w:val="yTable"/>
            </w:pPr>
            <w:r>
              <w:t>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83.</w:t>
            </w:r>
          </w:p>
        </w:tc>
        <w:tc>
          <w:tcPr>
            <w:tcW w:w="5040" w:type="dxa"/>
          </w:tcPr>
          <w:p>
            <w:pPr>
              <w:pStyle w:val="yTable"/>
            </w:pPr>
            <w:r>
              <w:t>METHYLDESORPHINE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84.</w:t>
            </w:r>
          </w:p>
        </w:tc>
        <w:tc>
          <w:tcPr>
            <w:tcW w:w="5040" w:type="dxa"/>
          </w:tcPr>
          <w:p>
            <w:pPr>
              <w:pStyle w:val="yTable"/>
            </w:pPr>
            <w:r>
              <w:t>METHYLDIHYDROMORPHINE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rFonts w:ascii="Times" w:hAnsi="Times"/>
                <w:spacing w:val="-6"/>
                <w:sz w:val="22"/>
              </w:rPr>
            </w:pPr>
            <w:r>
              <w:rPr>
                <w:rFonts w:ascii="Times" w:hAnsi="Times"/>
                <w:spacing w:val="-6"/>
                <w:sz w:val="22"/>
              </w:rPr>
              <w:t>84A.</w:t>
            </w:r>
          </w:p>
        </w:tc>
        <w:tc>
          <w:tcPr>
            <w:tcW w:w="5040" w:type="dxa"/>
          </w:tcPr>
          <w:p>
            <w:pPr>
              <w:pStyle w:val="yTable"/>
            </w:pPr>
            <w:r>
              <w:t>3, 4</w:t>
            </w:r>
            <w:r>
              <w:noBreakHyphen/>
              <w:t>METHYLENEDIOXYAMPHETAMINE (MDA)</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rFonts w:ascii="Times" w:hAnsi="Times"/>
                <w:spacing w:val="-6"/>
                <w:sz w:val="22"/>
              </w:rPr>
            </w:pPr>
            <w:r>
              <w:rPr>
                <w:rFonts w:ascii="Times" w:hAnsi="Times"/>
                <w:spacing w:val="-6"/>
                <w:sz w:val="22"/>
              </w:rPr>
              <w:t>84B.</w:t>
            </w:r>
          </w:p>
        </w:tc>
        <w:tc>
          <w:tcPr>
            <w:tcW w:w="5040" w:type="dxa"/>
          </w:tcPr>
          <w:p>
            <w:pPr>
              <w:pStyle w:val="yTable"/>
              <w:ind w:left="548" w:hanging="548"/>
            </w:pPr>
            <w:r>
              <w:t>3, 4</w:t>
            </w:r>
            <w:r>
              <w:noBreakHyphen/>
              <w:t>METHYLENEDIOXY</w:t>
            </w:r>
            <w:r>
              <w:noBreakHyphen/>
              <w:t>N, ALPHA</w:t>
            </w:r>
            <w:r>
              <w:noBreakHyphen/>
              <w:t>DIMETHYLPHENYLETHYLAMINE (MDMA)</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85.</w:t>
            </w:r>
          </w:p>
        </w:tc>
        <w:tc>
          <w:tcPr>
            <w:tcW w:w="5040" w:type="dxa"/>
          </w:tcPr>
          <w:p>
            <w:pPr>
              <w:pStyle w:val="yTable"/>
            </w:pPr>
            <w:r>
              <w:t>METHYLPHENIDATE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86.</w:t>
            </w:r>
          </w:p>
        </w:tc>
        <w:tc>
          <w:tcPr>
            <w:tcW w:w="5040" w:type="dxa"/>
          </w:tcPr>
          <w:p>
            <w:pPr>
              <w:pStyle w:val="yTable"/>
            </w:pPr>
            <w:r>
              <w:t>METHYLPHENOBARBITONE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87.</w:t>
            </w:r>
          </w:p>
        </w:tc>
        <w:tc>
          <w:tcPr>
            <w:tcW w:w="504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88.</w:t>
            </w:r>
          </w:p>
        </w:tc>
        <w:tc>
          <w:tcPr>
            <w:tcW w:w="5040" w:type="dxa"/>
          </w:tcPr>
          <w:p>
            <w:pPr>
              <w:pStyle w:val="yTable"/>
            </w:pPr>
            <w:r>
              <w:t>METOPON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89.</w:t>
            </w:r>
          </w:p>
        </w:tc>
        <w:tc>
          <w:tcPr>
            <w:tcW w:w="5040" w:type="dxa"/>
          </w:tcPr>
          <w:p>
            <w:pPr>
              <w:pStyle w:val="yTable"/>
            </w:pPr>
            <w:r>
              <w:t>MORAMIDE</w:t>
            </w:r>
            <w:r>
              <w:noBreakHyphen/>
              <w:t>INTERMEDIATE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90.</w:t>
            </w:r>
          </w:p>
        </w:tc>
        <w:tc>
          <w:tcPr>
            <w:tcW w:w="5040" w:type="dxa"/>
          </w:tcPr>
          <w:p>
            <w:pPr>
              <w:pStyle w:val="yTable"/>
            </w:pPr>
            <w:r>
              <w:t>MORPHERIDINE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91.</w:t>
            </w:r>
          </w:p>
        </w:tc>
        <w:tc>
          <w:tcPr>
            <w:tcW w:w="5040" w:type="dxa"/>
          </w:tcPr>
          <w:p>
            <w:pPr>
              <w:pStyle w:val="yTable"/>
            </w:pPr>
            <w:r>
              <w:t>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92.</w:t>
            </w:r>
          </w:p>
        </w:tc>
        <w:tc>
          <w:tcPr>
            <w:tcW w:w="5040"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keepNext/>
              <w:keepLines/>
              <w:spacing w:before="40" w:after="40"/>
              <w:rPr>
                <w:sz w:val="22"/>
              </w:rPr>
            </w:pPr>
            <w:r>
              <w:rPr>
                <w:sz w:val="22"/>
              </w:rPr>
              <w:t>93.</w:t>
            </w:r>
          </w:p>
        </w:tc>
        <w:tc>
          <w:tcPr>
            <w:tcW w:w="5040" w:type="dxa"/>
          </w:tcPr>
          <w:p>
            <w:pPr>
              <w:pStyle w:val="yTable"/>
              <w:ind w:left="548" w:hanging="548"/>
            </w:pPr>
            <w:r>
              <w:t>MORPHINE METHOBROMIDE AND OTHER PENTAVALENT NITROGEN MORPHINE DERIVATIVES</w:t>
            </w:r>
          </w:p>
        </w:tc>
        <w:tc>
          <w:tcPr>
            <w:tcW w:w="1219" w:type="dxa"/>
          </w:tcPr>
          <w:p>
            <w:pPr>
              <w:keepNext/>
              <w:keepLines/>
              <w:tabs>
                <w:tab w:val="decimal" w:pos="439"/>
              </w:tabs>
              <w:spacing w:before="40" w:after="40"/>
              <w:rPr>
                <w:sz w:val="22"/>
              </w:rPr>
            </w:pPr>
            <w:r>
              <w:rPr>
                <w:sz w:val="22"/>
              </w:rPr>
              <w:t>2.0</w:t>
            </w:r>
          </w:p>
        </w:tc>
      </w:tr>
      <w:tr>
        <w:tc>
          <w:tcPr>
            <w:tcW w:w="870" w:type="dxa"/>
          </w:tcPr>
          <w:p>
            <w:pPr>
              <w:spacing w:before="40" w:after="40"/>
              <w:rPr>
                <w:sz w:val="22"/>
              </w:rPr>
            </w:pPr>
            <w:r>
              <w:rPr>
                <w:sz w:val="22"/>
              </w:rPr>
              <w:t>94.</w:t>
            </w:r>
          </w:p>
        </w:tc>
        <w:tc>
          <w:tcPr>
            <w:tcW w:w="5040" w:type="dxa"/>
          </w:tcPr>
          <w:p>
            <w:pPr>
              <w:pStyle w:val="yTable"/>
            </w:pPr>
            <w:r>
              <w:t>MORPHINE</w:t>
            </w:r>
            <w:r>
              <w:noBreakHyphen/>
              <w:t>N</w:t>
            </w:r>
            <w:r>
              <w:noBreakHyphen/>
              <w:t>OXIDE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95.</w:t>
            </w:r>
          </w:p>
        </w:tc>
        <w:tc>
          <w:tcPr>
            <w:tcW w:w="5040" w:type="dxa"/>
          </w:tcPr>
          <w:p>
            <w:pPr>
              <w:pStyle w:val="yTable"/>
              <w:ind w:left="548" w:hanging="548"/>
            </w:pPr>
            <w:r>
              <w:t>MORPHINE SUBSTITUTES (not specifically included elsewhere in this Schedule)</w:t>
            </w:r>
          </w:p>
        </w:tc>
        <w:tc>
          <w:tcPr>
            <w:tcW w:w="1219" w:type="dxa"/>
          </w:tcPr>
          <w:p>
            <w:pPr>
              <w:tabs>
                <w:tab w:val="decimal" w:pos="439"/>
              </w:tabs>
              <w:spacing w:before="40" w:after="40"/>
              <w:rPr>
                <w:sz w:val="22"/>
              </w:rPr>
            </w:pPr>
            <w:r>
              <w:rPr>
                <w:sz w:val="22"/>
              </w:rPr>
              <w:t>2.0</w:t>
            </w:r>
          </w:p>
        </w:tc>
      </w:tr>
      <w:tr>
        <w:trPr>
          <w:ins w:id="840" w:author="svcMRProcess" w:date="2018-09-06T00:32:00Z"/>
        </w:trPr>
        <w:tc>
          <w:tcPr>
            <w:tcW w:w="870" w:type="dxa"/>
          </w:tcPr>
          <w:p>
            <w:pPr>
              <w:spacing w:before="40" w:after="40"/>
              <w:rPr>
                <w:ins w:id="841" w:author="svcMRProcess" w:date="2018-09-06T00:32:00Z"/>
                <w:sz w:val="22"/>
              </w:rPr>
            </w:pPr>
            <w:ins w:id="842" w:author="svcMRProcess" w:date="2018-09-06T00:32:00Z">
              <w:r>
                <w:rPr>
                  <w:sz w:val="22"/>
                </w:rPr>
                <w:t>96A.</w:t>
              </w:r>
            </w:ins>
          </w:p>
        </w:tc>
        <w:tc>
          <w:tcPr>
            <w:tcW w:w="5040" w:type="dxa"/>
          </w:tcPr>
          <w:p>
            <w:pPr>
              <w:pStyle w:val="zyIndenta"/>
              <w:ind w:left="548" w:hanging="548"/>
              <w:rPr>
                <w:ins w:id="843" w:author="svcMRProcess" w:date="2018-09-06T00:32:00Z"/>
              </w:rPr>
            </w:pPr>
            <w:ins w:id="844" w:author="svcMRProcess" w:date="2018-09-06T00:32:00Z">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ins>
          </w:p>
        </w:tc>
        <w:tc>
          <w:tcPr>
            <w:tcW w:w="1219" w:type="dxa"/>
          </w:tcPr>
          <w:p>
            <w:pPr>
              <w:tabs>
                <w:tab w:val="decimal" w:pos="439"/>
              </w:tabs>
              <w:spacing w:before="40" w:after="40"/>
              <w:rPr>
                <w:ins w:id="845" w:author="svcMRProcess" w:date="2018-09-06T00:32:00Z"/>
                <w:sz w:val="22"/>
              </w:rPr>
            </w:pPr>
            <w:ins w:id="846" w:author="svcMRProcess" w:date="2018-09-06T00:32:00Z">
              <w:r>
                <w:rPr>
                  <w:sz w:val="22"/>
                </w:rPr>
                <w:t>100.0</w:t>
              </w:r>
            </w:ins>
          </w:p>
        </w:tc>
      </w:tr>
      <w:tr>
        <w:tc>
          <w:tcPr>
            <w:tcW w:w="870" w:type="dxa"/>
          </w:tcPr>
          <w:p>
            <w:pPr>
              <w:spacing w:before="40" w:after="40"/>
              <w:rPr>
                <w:sz w:val="22"/>
              </w:rPr>
            </w:pPr>
            <w:r>
              <w:rPr>
                <w:sz w:val="22"/>
              </w:rPr>
              <w:t>96.</w:t>
            </w:r>
          </w:p>
        </w:tc>
        <w:tc>
          <w:tcPr>
            <w:tcW w:w="5040" w:type="dxa"/>
          </w:tcPr>
          <w:p>
            <w:pPr>
              <w:pStyle w:val="yTable"/>
            </w:pPr>
            <w:r>
              <w:t>MYROPHINE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97.</w:t>
            </w:r>
          </w:p>
        </w:tc>
        <w:tc>
          <w:tcPr>
            <w:tcW w:w="5040" w:type="dxa"/>
          </w:tcPr>
          <w:p>
            <w:pPr>
              <w:pStyle w:val="yTable"/>
            </w:pPr>
            <w:r>
              <w:t>NEALBARBITONE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98.</w:t>
            </w:r>
          </w:p>
        </w:tc>
        <w:tc>
          <w:tcPr>
            <w:tcW w:w="5040" w:type="dxa"/>
          </w:tcPr>
          <w:p>
            <w:pPr>
              <w:pStyle w:val="yTable"/>
              <w:ind w:left="548" w:hanging="548"/>
            </w:pPr>
            <w:r>
              <w:t xml:space="preserve">NICOCODINE (except when included in Schedule 2 or 4 in Appendix A to the </w:t>
            </w:r>
            <w:r>
              <w:rPr>
                <w:i/>
                <w:iCs/>
              </w:rPr>
              <w:t>Poisons Act 1964</w:t>
            </w:r>
            <w:r>
              <w:t>)</w:t>
            </w:r>
          </w:p>
        </w:tc>
        <w:tc>
          <w:tcPr>
            <w:tcW w:w="1219" w:type="dxa"/>
          </w:tcPr>
          <w:p>
            <w:pPr>
              <w:keepNext/>
              <w:tabs>
                <w:tab w:val="decimal" w:pos="439"/>
              </w:tabs>
              <w:spacing w:before="40" w:after="40"/>
              <w:rPr>
                <w:sz w:val="22"/>
              </w:rPr>
            </w:pPr>
            <w:r>
              <w:rPr>
                <w:sz w:val="22"/>
              </w:rPr>
              <w:t>2.0</w:t>
            </w:r>
          </w:p>
        </w:tc>
      </w:tr>
      <w:tr>
        <w:trPr>
          <w:cantSplit/>
        </w:trPr>
        <w:tc>
          <w:tcPr>
            <w:tcW w:w="870" w:type="dxa"/>
          </w:tcPr>
          <w:p>
            <w:pPr>
              <w:spacing w:before="40" w:after="40"/>
              <w:rPr>
                <w:sz w:val="22"/>
              </w:rPr>
            </w:pPr>
            <w:r>
              <w:rPr>
                <w:sz w:val="22"/>
              </w:rPr>
              <w:t>99.</w:t>
            </w:r>
          </w:p>
        </w:tc>
        <w:tc>
          <w:tcPr>
            <w:tcW w:w="5040"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100.</w:t>
            </w:r>
          </w:p>
        </w:tc>
        <w:tc>
          <w:tcPr>
            <w:tcW w:w="5040" w:type="dxa"/>
          </w:tcPr>
          <w:p>
            <w:pPr>
              <w:pStyle w:val="yTable"/>
            </w:pPr>
            <w:r>
              <w:t>NICOMORPHINE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101.</w:t>
            </w:r>
          </w:p>
        </w:tc>
        <w:tc>
          <w:tcPr>
            <w:tcW w:w="5040" w:type="dxa"/>
          </w:tcPr>
          <w:p>
            <w:pPr>
              <w:pStyle w:val="yTable"/>
            </w:pPr>
            <w:r>
              <w:t>NORACYMETHADOL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102.</w:t>
            </w:r>
          </w:p>
        </w:tc>
        <w:tc>
          <w:tcPr>
            <w:tcW w:w="5040" w:type="dxa"/>
          </w:tcPr>
          <w:p>
            <w:pPr>
              <w:pStyle w:val="yTable"/>
              <w:ind w:left="548" w:hanging="548"/>
            </w:pPr>
            <w:r>
              <w:t xml:space="preserve">NORCODEINE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103.</w:t>
            </w:r>
          </w:p>
        </w:tc>
        <w:tc>
          <w:tcPr>
            <w:tcW w:w="5040" w:type="dxa"/>
          </w:tcPr>
          <w:p>
            <w:pPr>
              <w:pStyle w:val="yTable"/>
            </w:pPr>
            <w:r>
              <w:t>NORLEVORPHANOL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104.</w:t>
            </w:r>
          </w:p>
        </w:tc>
        <w:tc>
          <w:tcPr>
            <w:tcW w:w="5040" w:type="dxa"/>
          </w:tcPr>
          <w:p>
            <w:pPr>
              <w:pStyle w:val="yTable"/>
            </w:pPr>
            <w:r>
              <w:t>NORMETHADONE</w:t>
            </w:r>
          </w:p>
        </w:tc>
        <w:tc>
          <w:tcPr>
            <w:tcW w:w="1219" w:type="dxa"/>
          </w:tcPr>
          <w:p>
            <w:pPr>
              <w:tabs>
                <w:tab w:val="decimal" w:pos="439"/>
              </w:tabs>
              <w:spacing w:before="40" w:after="40"/>
              <w:rPr>
                <w:sz w:val="22"/>
              </w:rPr>
            </w:pPr>
            <w:r>
              <w:rPr>
                <w:sz w:val="22"/>
              </w:rPr>
              <w:t>0.5</w:t>
            </w:r>
          </w:p>
        </w:tc>
      </w:tr>
      <w:tr>
        <w:tc>
          <w:tcPr>
            <w:tcW w:w="870" w:type="dxa"/>
          </w:tcPr>
          <w:p>
            <w:pPr>
              <w:spacing w:before="40" w:after="40"/>
              <w:rPr>
                <w:sz w:val="22"/>
              </w:rPr>
            </w:pPr>
            <w:r>
              <w:rPr>
                <w:sz w:val="22"/>
              </w:rPr>
              <w:t>105.</w:t>
            </w:r>
          </w:p>
        </w:tc>
        <w:tc>
          <w:tcPr>
            <w:tcW w:w="5040" w:type="dxa"/>
          </w:tcPr>
          <w:p>
            <w:pPr>
              <w:pStyle w:val="yTable"/>
            </w:pPr>
            <w:r>
              <w:t>NORMORPHINE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106.</w:t>
            </w:r>
          </w:p>
        </w:tc>
        <w:tc>
          <w:tcPr>
            <w:tcW w:w="5040" w:type="dxa"/>
          </w:tcPr>
          <w:p>
            <w:pPr>
              <w:pStyle w:val="yTable"/>
            </w:pPr>
            <w:r>
              <w:t>NORPIPANONE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107.</w:t>
            </w:r>
          </w:p>
        </w:tc>
        <w:tc>
          <w:tcPr>
            <w:tcW w:w="5040" w:type="dxa"/>
          </w:tcPr>
          <w:p>
            <w:pPr>
              <w:pStyle w:val="yTable"/>
            </w:pPr>
            <w:r>
              <w:t>OPIUM</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108.</w:t>
            </w:r>
          </w:p>
        </w:tc>
        <w:tc>
          <w:tcPr>
            <w:tcW w:w="5040" w:type="dxa"/>
          </w:tcPr>
          <w:p>
            <w:pPr>
              <w:pStyle w:val="yTable"/>
            </w:pPr>
            <w:r>
              <w:t>OXYCODONE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109.</w:t>
            </w:r>
          </w:p>
        </w:tc>
        <w:tc>
          <w:tcPr>
            <w:tcW w:w="5040" w:type="dxa"/>
          </w:tcPr>
          <w:p>
            <w:pPr>
              <w:pStyle w:val="yTable"/>
            </w:pPr>
            <w:r>
              <w:t>OXYMORPHONE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110.</w:t>
            </w:r>
          </w:p>
        </w:tc>
        <w:tc>
          <w:tcPr>
            <w:tcW w:w="5040" w:type="dxa"/>
          </w:tcPr>
          <w:p>
            <w:pPr>
              <w:pStyle w:val="yTable"/>
            </w:pPr>
            <w:r>
              <w:t>PENTAZOCINE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111.</w:t>
            </w:r>
          </w:p>
        </w:tc>
        <w:tc>
          <w:tcPr>
            <w:tcW w:w="5040" w:type="dxa"/>
          </w:tcPr>
          <w:p>
            <w:pPr>
              <w:pStyle w:val="yTable"/>
            </w:pPr>
            <w:r>
              <w:t>PENTOBARBITONE</w:t>
            </w:r>
          </w:p>
        </w:tc>
        <w:tc>
          <w:tcPr>
            <w:tcW w:w="1219" w:type="dxa"/>
          </w:tcPr>
          <w:p>
            <w:pPr>
              <w:tabs>
                <w:tab w:val="decimal" w:pos="439"/>
              </w:tabs>
              <w:spacing w:before="40" w:after="40"/>
              <w:rPr>
                <w:sz w:val="22"/>
              </w:rPr>
            </w:pPr>
            <w:r>
              <w:rPr>
                <w:sz w:val="22"/>
              </w:rPr>
              <w:t>10.0</w:t>
            </w:r>
          </w:p>
        </w:tc>
      </w:tr>
      <w:tr>
        <w:trPr>
          <w:ins w:id="847" w:author="svcMRProcess" w:date="2018-09-06T00:32:00Z"/>
        </w:trPr>
        <w:tc>
          <w:tcPr>
            <w:tcW w:w="870" w:type="dxa"/>
          </w:tcPr>
          <w:p>
            <w:pPr>
              <w:spacing w:before="40" w:after="40"/>
              <w:rPr>
                <w:ins w:id="848" w:author="svcMRProcess" w:date="2018-09-06T00:32:00Z"/>
                <w:sz w:val="22"/>
              </w:rPr>
            </w:pPr>
            <w:ins w:id="849" w:author="svcMRProcess" w:date="2018-09-06T00:32:00Z">
              <w:r>
                <w:rPr>
                  <w:sz w:val="22"/>
                </w:rPr>
                <w:t>112A.</w:t>
              </w:r>
            </w:ins>
          </w:p>
        </w:tc>
        <w:tc>
          <w:tcPr>
            <w:tcW w:w="5040" w:type="dxa"/>
          </w:tcPr>
          <w:p>
            <w:pPr>
              <w:pStyle w:val="yTable"/>
              <w:ind w:right="218"/>
              <w:rPr>
                <w:ins w:id="850" w:author="svcMRProcess" w:date="2018-09-06T00:32:00Z"/>
              </w:rPr>
            </w:pPr>
            <w:ins w:id="851" w:author="svcMRProcess" w:date="2018-09-06T00:32:00Z">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ins>
          </w:p>
        </w:tc>
        <w:tc>
          <w:tcPr>
            <w:tcW w:w="1219" w:type="dxa"/>
          </w:tcPr>
          <w:p>
            <w:pPr>
              <w:tabs>
                <w:tab w:val="decimal" w:pos="439"/>
              </w:tabs>
              <w:spacing w:before="40" w:after="40"/>
              <w:rPr>
                <w:ins w:id="852" w:author="svcMRProcess" w:date="2018-09-06T00:32:00Z"/>
                <w:sz w:val="22"/>
              </w:rPr>
            </w:pPr>
            <w:ins w:id="853" w:author="svcMRProcess" w:date="2018-09-06T00:32:00Z">
              <w:r>
                <w:rPr>
                  <w:sz w:val="22"/>
                </w:rPr>
                <w:t>100.0</w:t>
              </w:r>
            </w:ins>
          </w:p>
        </w:tc>
      </w:tr>
      <w:tr>
        <w:trPr>
          <w:ins w:id="854" w:author="svcMRProcess" w:date="2018-09-06T00:32:00Z"/>
        </w:trPr>
        <w:tc>
          <w:tcPr>
            <w:tcW w:w="870" w:type="dxa"/>
          </w:tcPr>
          <w:p>
            <w:pPr>
              <w:spacing w:before="40" w:after="40"/>
              <w:rPr>
                <w:ins w:id="855" w:author="svcMRProcess" w:date="2018-09-06T00:32:00Z"/>
                <w:sz w:val="22"/>
              </w:rPr>
            </w:pPr>
            <w:ins w:id="856" w:author="svcMRProcess" w:date="2018-09-06T00:32:00Z">
              <w:r>
                <w:rPr>
                  <w:sz w:val="22"/>
                </w:rPr>
                <w:t>112B.</w:t>
              </w:r>
            </w:ins>
          </w:p>
        </w:tc>
        <w:tc>
          <w:tcPr>
            <w:tcW w:w="5040" w:type="dxa"/>
          </w:tcPr>
          <w:p>
            <w:pPr>
              <w:pStyle w:val="yTable"/>
              <w:rPr>
                <w:ins w:id="857" w:author="svcMRProcess" w:date="2018-09-06T00:32:00Z"/>
                <w:rFonts w:cs="Arial"/>
                <w:color w:val="000000"/>
                <w:szCs w:val="22"/>
              </w:rPr>
            </w:pPr>
            <w:ins w:id="858" w:author="svcMRProcess" w:date="2018-09-06T00:32:00Z">
              <w:r>
                <w:t>1</w:t>
              </w:r>
              <w:r>
                <w:noBreakHyphen/>
                <w:t>PENTYL</w:t>
              </w:r>
              <w:r>
                <w:noBreakHyphen/>
                <w:t>3</w:t>
              </w:r>
              <w:r>
                <w:noBreakHyphen/>
                <w:t>(4</w:t>
              </w:r>
              <w:r>
                <w:noBreakHyphen/>
                <w:t>METHYL</w:t>
              </w:r>
              <w:r>
                <w:noBreakHyphen/>
                <w:t>1</w:t>
              </w:r>
              <w:r>
                <w:noBreakHyphen/>
                <w:t>NAPHTHOYL)</w:t>
              </w:r>
              <w:r>
                <w:br/>
                <w:t>INDOLE (JWH – 122)</w:t>
              </w:r>
            </w:ins>
          </w:p>
        </w:tc>
        <w:tc>
          <w:tcPr>
            <w:tcW w:w="1219" w:type="dxa"/>
          </w:tcPr>
          <w:p>
            <w:pPr>
              <w:tabs>
                <w:tab w:val="decimal" w:pos="439"/>
              </w:tabs>
              <w:spacing w:before="40" w:after="40"/>
              <w:rPr>
                <w:ins w:id="859" w:author="svcMRProcess" w:date="2018-09-06T00:32:00Z"/>
                <w:sz w:val="22"/>
              </w:rPr>
            </w:pPr>
            <w:ins w:id="860" w:author="svcMRProcess" w:date="2018-09-06T00:32:00Z">
              <w:r>
                <w:rPr>
                  <w:sz w:val="22"/>
                </w:rPr>
                <w:t>100.0</w:t>
              </w:r>
            </w:ins>
          </w:p>
        </w:tc>
      </w:tr>
      <w:tr>
        <w:tc>
          <w:tcPr>
            <w:tcW w:w="870" w:type="dxa"/>
          </w:tcPr>
          <w:p>
            <w:pPr>
              <w:spacing w:before="40" w:after="40"/>
              <w:rPr>
                <w:sz w:val="22"/>
              </w:rPr>
            </w:pPr>
            <w:r>
              <w:rPr>
                <w:sz w:val="22"/>
              </w:rPr>
              <w:t>112.</w:t>
            </w:r>
          </w:p>
        </w:tc>
        <w:tc>
          <w:tcPr>
            <w:tcW w:w="5040" w:type="dxa"/>
          </w:tcPr>
          <w:p>
            <w:pPr>
              <w:pStyle w:val="yTable"/>
            </w:pPr>
            <w:r>
              <w:t>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113.</w:t>
            </w:r>
          </w:p>
        </w:tc>
        <w:tc>
          <w:tcPr>
            <w:tcW w:w="5040" w:type="dxa"/>
          </w:tcPr>
          <w:p>
            <w:pPr>
              <w:pStyle w:val="yTable"/>
            </w:pPr>
            <w:r>
              <w:t>PETHIDINE</w:t>
            </w:r>
            <w:r>
              <w:noBreakHyphen/>
              <w:t>INTERMEDIATE A</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114.</w:t>
            </w:r>
          </w:p>
        </w:tc>
        <w:tc>
          <w:tcPr>
            <w:tcW w:w="5040" w:type="dxa"/>
          </w:tcPr>
          <w:p>
            <w:pPr>
              <w:pStyle w:val="yTable"/>
            </w:pPr>
            <w:r>
              <w:t>PETHIDINE</w:t>
            </w:r>
            <w:r>
              <w:noBreakHyphen/>
              <w:t>INTERMEDIATE B</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115.</w:t>
            </w:r>
          </w:p>
        </w:tc>
        <w:tc>
          <w:tcPr>
            <w:tcW w:w="5040" w:type="dxa"/>
          </w:tcPr>
          <w:p>
            <w:pPr>
              <w:pStyle w:val="yTable"/>
            </w:pPr>
            <w:r>
              <w:t>PETHIDINE</w:t>
            </w:r>
            <w:r>
              <w:noBreakHyphen/>
              <w:t>INTERMEDIATE C</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116.</w:t>
            </w:r>
          </w:p>
        </w:tc>
        <w:tc>
          <w:tcPr>
            <w:tcW w:w="5040" w:type="dxa"/>
          </w:tcPr>
          <w:p>
            <w:pPr>
              <w:pStyle w:val="yTable"/>
            </w:pPr>
            <w:r>
              <w:t>PHENADOXONE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117.</w:t>
            </w:r>
          </w:p>
        </w:tc>
        <w:tc>
          <w:tcPr>
            <w:tcW w:w="5040" w:type="dxa"/>
          </w:tcPr>
          <w:p>
            <w:pPr>
              <w:pStyle w:val="yTable"/>
            </w:pPr>
            <w:r>
              <w:t>PHENAMPROMIDE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118.</w:t>
            </w:r>
          </w:p>
        </w:tc>
        <w:tc>
          <w:tcPr>
            <w:tcW w:w="5040" w:type="dxa"/>
          </w:tcPr>
          <w:p>
            <w:pPr>
              <w:pStyle w:val="yTable"/>
            </w:pPr>
            <w:r>
              <w:t>PHENAZOCINE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119.</w:t>
            </w:r>
          </w:p>
        </w:tc>
        <w:tc>
          <w:tcPr>
            <w:tcW w:w="5040" w:type="dxa"/>
          </w:tcPr>
          <w:p>
            <w:pPr>
              <w:pStyle w:val="yTable"/>
            </w:pPr>
            <w:r>
              <w:t>PHENCYCLIDINE</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120.</w:t>
            </w:r>
          </w:p>
        </w:tc>
        <w:tc>
          <w:tcPr>
            <w:tcW w:w="5040" w:type="dxa"/>
          </w:tcPr>
          <w:p>
            <w:pPr>
              <w:pStyle w:val="yTable"/>
            </w:pPr>
            <w:r>
              <w:t>PHENMETRAZINE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121.</w:t>
            </w:r>
          </w:p>
        </w:tc>
        <w:tc>
          <w:tcPr>
            <w:tcW w:w="5040" w:type="dxa"/>
          </w:tcPr>
          <w:p>
            <w:pPr>
              <w:pStyle w:val="yTable"/>
            </w:pPr>
            <w:r>
              <w:t>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122.</w:t>
            </w:r>
          </w:p>
        </w:tc>
        <w:tc>
          <w:tcPr>
            <w:tcW w:w="5040" w:type="dxa"/>
          </w:tcPr>
          <w:p>
            <w:pPr>
              <w:pStyle w:val="yTable"/>
            </w:pPr>
            <w:r>
              <w:t>PHENOMORPHAN</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123.</w:t>
            </w:r>
          </w:p>
        </w:tc>
        <w:tc>
          <w:tcPr>
            <w:tcW w:w="5040" w:type="dxa"/>
          </w:tcPr>
          <w:p>
            <w:pPr>
              <w:pStyle w:val="yTable"/>
            </w:pPr>
            <w:r>
              <w:t>PHENOPERIDINE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124.</w:t>
            </w:r>
          </w:p>
        </w:tc>
        <w:tc>
          <w:tcPr>
            <w:tcW w:w="5040" w:type="dxa"/>
          </w:tcPr>
          <w:p>
            <w:pPr>
              <w:pStyle w:val="yTable"/>
            </w:pPr>
            <w:r>
              <w:t>PHENYLMETHYLBARBITURIC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125.</w:t>
            </w:r>
          </w:p>
        </w:tc>
        <w:tc>
          <w:tcPr>
            <w:tcW w:w="5040" w:type="dxa"/>
          </w:tcPr>
          <w:p>
            <w:pPr>
              <w:pStyle w:val="yTable"/>
              <w:ind w:left="548" w:hanging="548"/>
            </w:pPr>
            <w:r>
              <w:t xml:space="preserve">PHOLCODINE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126.</w:t>
            </w:r>
          </w:p>
        </w:tc>
        <w:tc>
          <w:tcPr>
            <w:tcW w:w="5040" w:type="dxa"/>
          </w:tcPr>
          <w:p>
            <w:pPr>
              <w:pStyle w:val="yTable"/>
            </w:pPr>
            <w:r>
              <w:t>PIMINODINE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127.</w:t>
            </w:r>
          </w:p>
        </w:tc>
        <w:tc>
          <w:tcPr>
            <w:tcW w:w="5040" w:type="dxa"/>
          </w:tcPr>
          <w:p>
            <w:pPr>
              <w:pStyle w:val="yTable"/>
            </w:pPr>
            <w:r>
              <w:t>PIRITRAMIDE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128.</w:t>
            </w:r>
          </w:p>
        </w:tc>
        <w:tc>
          <w:tcPr>
            <w:tcW w:w="5040" w:type="dxa"/>
          </w:tcPr>
          <w:p>
            <w:pPr>
              <w:pStyle w:val="yTable"/>
            </w:pPr>
            <w:r>
              <w:t>PROHEPTAZINE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129.</w:t>
            </w:r>
          </w:p>
        </w:tc>
        <w:tc>
          <w:tcPr>
            <w:tcW w:w="5040" w:type="dxa"/>
          </w:tcPr>
          <w:p>
            <w:pPr>
              <w:pStyle w:val="yTable"/>
            </w:pPr>
            <w:r>
              <w:t>PROPERIDINE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130.</w:t>
            </w:r>
          </w:p>
        </w:tc>
        <w:tc>
          <w:tcPr>
            <w:tcW w:w="5040" w:type="dxa"/>
          </w:tcPr>
          <w:p>
            <w:pPr>
              <w:pStyle w:val="yTable"/>
            </w:pPr>
            <w:r>
              <w:t>PROPIRAM</w:t>
            </w:r>
          </w:p>
        </w:tc>
        <w:tc>
          <w:tcPr>
            <w:tcW w:w="1219" w:type="dxa"/>
          </w:tcPr>
          <w:p>
            <w:pPr>
              <w:tabs>
                <w:tab w:val="decimal" w:pos="439"/>
              </w:tabs>
              <w:spacing w:before="40" w:after="40"/>
              <w:rPr>
                <w:sz w:val="22"/>
              </w:rPr>
            </w:pPr>
            <w:r>
              <w:rPr>
                <w:sz w:val="22"/>
              </w:rPr>
              <w:t>4.0</w:t>
            </w:r>
          </w:p>
        </w:tc>
      </w:tr>
      <w:tr>
        <w:tc>
          <w:tcPr>
            <w:tcW w:w="870" w:type="dxa"/>
          </w:tcPr>
          <w:p>
            <w:pPr>
              <w:spacing w:before="40" w:after="40"/>
              <w:rPr>
                <w:sz w:val="22"/>
              </w:rPr>
            </w:pPr>
            <w:r>
              <w:rPr>
                <w:sz w:val="22"/>
              </w:rPr>
              <w:t>131.</w:t>
            </w:r>
          </w:p>
        </w:tc>
        <w:tc>
          <w:tcPr>
            <w:tcW w:w="5040" w:type="dxa"/>
          </w:tcPr>
          <w:p>
            <w:pPr>
              <w:pStyle w:val="yTable"/>
            </w:pPr>
            <w:r>
              <w:t>PSILOCIN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132.</w:t>
            </w:r>
          </w:p>
        </w:tc>
        <w:tc>
          <w:tcPr>
            <w:tcW w:w="5040" w:type="dxa"/>
          </w:tcPr>
          <w:p>
            <w:pPr>
              <w:pStyle w:val="yTable"/>
            </w:pPr>
            <w:r>
              <w:t>PSILOCYBIN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133.</w:t>
            </w:r>
          </w:p>
        </w:tc>
        <w:tc>
          <w:tcPr>
            <w:tcW w:w="5040" w:type="dxa"/>
          </w:tcPr>
          <w:p>
            <w:pPr>
              <w:pStyle w:val="yTable"/>
              <w:ind w:left="548" w:hanging="548"/>
            </w:pPr>
            <w:r>
              <w:t>PSYCHOTOMIMETIC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134.</w:t>
            </w:r>
          </w:p>
        </w:tc>
        <w:tc>
          <w:tcPr>
            <w:tcW w:w="5040" w:type="dxa"/>
          </w:tcPr>
          <w:p>
            <w:pPr>
              <w:pStyle w:val="yTable"/>
            </w:pPr>
            <w:r>
              <w:t>QUINALBARBITONE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135.</w:t>
            </w:r>
          </w:p>
        </w:tc>
        <w:tc>
          <w:tcPr>
            <w:tcW w:w="5040" w:type="dxa"/>
          </w:tcPr>
          <w:p>
            <w:pPr>
              <w:pStyle w:val="yTable"/>
            </w:pPr>
            <w:r>
              <w:t>RACEMETHORPHAN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136.</w:t>
            </w:r>
          </w:p>
        </w:tc>
        <w:tc>
          <w:tcPr>
            <w:tcW w:w="5040" w:type="dxa"/>
          </w:tcPr>
          <w:p>
            <w:pPr>
              <w:pStyle w:val="yTable"/>
            </w:pPr>
            <w:r>
              <w:t>RACEMORAMIDE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137.</w:t>
            </w:r>
          </w:p>
        </w:tc>
        <w:tc>
          <w:tcPr>
            <w:tcW w:w="5040" w:type="dxa"/>
          </w:tcPr>
          <w:p>
            <w:pPr>
              <w:pStyle w:val="yTable"/>
            </w:pPr>
            <w:r>
              <w:t>RACEMORPHAN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138.</w:t>
            </w:r>
          </w:p>
        </w:tc>
        <w:tc>
          <w:tcPr>
            <w:tcW w:w="5040" w:type="dxa"/>
          </w:tcPr>
          <w:p>
            <w:pPr>
              <w:pStyle w:val="yTable"/>
            </w:pPr>
            <w:r>
              <w:t>SECBUTOBARBITONE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139.</w:t>
            </w:r>
          </w:p>
        </w:tc>
        <w:tc>
          <w:tcPr>
            <w:tcW w:w="5040" w:type="dxa"/>
          </w:tcPr>
          <w:p>
            <w:pPr>
              <w:pStyle w:val="yTable"/>
            </w:pPr>
            <w:r>
              <w:t>TALBUTAL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140.</w:t>
            </w:r>
          </w:p>
        </w:tc>
        <w:tc>
          <w:tcPr>
            <w:tcW w:w="5040" w:type="dxa"/>
          </w:tcPr>
          <w:p>
            <w:pPr>
              <w:pStyle w:val="yTable"/>
            </w:pPr>
            <w:r>
              <w:t>TETRAHYDROCANNABINOLS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141.</w:t>
            </w:r>
          </w:p>
        </w:tc>
        <w:tc>
          <w:tcPr>
            <w:tcW w:w="5040" w:type="dxa"/>
          </w:tcPr>
          <w:p>
            <w:pPr>
              <w:pStyle w:val="yTable"/>
            </w:pPr>
            <w:r>
              <w:t>THEBACON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142.</w:t>
            </w:r>
          </w:p>
        </w:tc>
        <w:tc>
          <w:tcPr>
            <w:tcW w:w="5040" w:type="dxa"/>
          </w:tcPr>
          <w:p>
            <w:pPr>
              <w:pStyle w:val="yTable"/>
            </w:pPr>
            <w:r>
              <w:t>THEBAINE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143.</w:t>
            </w:r>
          </w:p>
        </w:tc>
        <w:tc>
          <w:tcPr>
            <w:tcW w:w="5040" w:type="dxa"/>
          </w:tcPr>
          <w:p>
            <w:pPr>
              <w:pStyle w:val="yTable"/>
            </w:pPr>
            <w:r>
              <w:t>TRIMEPERIDINE</w:t>
            </w:r>
          </w:p>
        </w:tc>
        <w:tc>
          <w:tcPr>
            <w:tcW w:w="1219" w:type="dxa"/>
          </w:tcPr>
          <w:p>
            <w:pPr>
              <w:keepNext/>
              <w:tabs>
                <w:tab w:val="decimal" w:pos="439"/>
              </w:tabs>
              <w:spacing w:before="40" w:after="40"/>
              <w:rPr>
                <w:sz w:val="22"/>
              </w:rPr>
            </w:pPr>
            <w:r>
              <w:rPr>
                <w:sz w:val="22"/>
              </w:rPr>
              <w:t>10.0</w:t>
            </w:r>
          </w:p>
        </w:tc>
      </w:tr>
      <w:tr>
        <w:tc>
          <w:tcPr>
            <w:tcW w:w="870" w:type="dxa"/>
          </w:tcPr>
          <w:p>
            <w:pPr>
              <w:keepNext/>
              <w:spacing w:before="40" w:after="40"/>
              <w:rPr>
                <w:sz w:val="22"/>
              </w:rPr>
            </w:pPr>
            <w:r>
              <w:rPr>
                <w:sz w:val="22"/>
              </w:rPr>
              <w:t>144.</w:t>
            </w:r>
          </w:p>
        </w:tc>
        <w:tc>
          <w:tcPr>
            <w:tcW w:w="5040" w:type="dxa"/>
          </w:tcPr>
          <w:p>
            <w:pPr>
              <w:pStyle w:val="yTable"/>
            </w:pPr>
            <w:r>
              <w:t>VINBARBITONE</w:t>
            </w:r>
          </w:p>
        </w:tc>
        <w:tc>
          <w:tcPr>
            <w:tcW w:w="1219"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w:t>
      </w:r>
      <w:ins w:id="861" w:author="svcMRProcess" w:date="2018-09-06T00:32:00Z">
        <w:r>
          <w:t>; 1 Jul 2011 p. 2743</w:t>
        </w:r>
        <w:r>
          <w:noBreakHyphen/>
          <w:t>4</w:t>
        </w:r>
      </w:ins>
      <w:r>
        <w:t>.]</w:t>
      </w:r>
    </w:p>
    <w:p>
      <w:pPr>
        <w:pStyle w:val="yScheduleHeading"/>
      </w:pPr>
      <w:bookmarkStart w:id="862" w:name="_Toc535053914"/>
      <w:bookmarkStart w:id="863" w:name="_Toc109615288"/>
      <w:bookmarkStart w:id="864" w:name="_Toc139344582"/>
      <w:bookmarkStart w:id="865" w:name="_Toc139699346"/>
      <w:bookmarkStart w:id="866" w:name="_Toc147051379"/>
      <w:bookmarkStart w:id="867" w:name="_Toc147118834"/>
      <w:bookmarkStart w:id="868" w:name="_Toc148236155"/>
      <w:bookmarkStart w:id="869" w:name="_Toc158705029"/>
      <w:bookmarkStart w:id="870" w:name="_Toc165369993"/>
      <w:bookmarkStart w:id="871" w:name="_Toc177873335"/>
      <w:bookmarkStart w:id="872" w:name="_Toc177873461"/>
      <w:bookmarkStart w:id="873" w:name="_Toc184707418"/>
      <w:bookmarkStart w:id="874" w:name="_Toc189464749"/>
      <w:bookmarkStart w:id="875" w:name="_Toc190249313"/>
      <w:bookmarkStart w:id="876" w:name="_Toc191703207"/>
      <w:bookmarkStart w:id="877" w:name="_Toc193692124"/>
      <w:bookmarkStart w:id="878" w:name="_Toc199817306"/>
      <w:bookmarkStart w:id="879" w:name="_Toc215543779"/>
      <w:bookmarkStart w:id="880" w:name="_Toc215544039"/>
      <w:bookmarkStart w:id="881" w:name="_Toc248029076"/>
      <w:bookmarkStart w:id="882" w:name="_Toc256085125"/>
      <w:bookmarkStart w:id="883" w:name="_Toc256092190"/>
      <w:bookmarkStart w:id="884" w:name="_Toc268600371"/>
      <w:bookmarkStart w:id="885" w:name="_Toc272237500"/>
      <w:bookmarkStart w:id="886" w:name="_Toc275253579"/>
      <w:bookmarkStart w:id="887" w:name="_Toc283287504"/>
      <w:bookmarkStart w:id="888" w:name="_Toc290558490"/>
      <w:bookmarkStart w:id="889" w:name="_Toc290558566"/>
      <w:bookmarkStart w:id="890" w:name="_Toc291764705"/>
      <w:bookmarkStart w:id="891" w:name="_Toc291768277"/>
      <w:bookmarkStart w:id="892" w:name="_Toc297718778"/>
      <w:r>
        <w:rPr>
          <w:rStyle w:val="CharSchNo"/>
        </w:rPr>
        <w:t>Schedule VI</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884"/>
      <w:bookmarkEnd w:id="885"/>
      <w:bookmarkEnd w:id="886"/>
      <w:bookmarkEnd w:id="887"/>
      <w:bookmarkEnd w:id="888"/>
      <w:bookmarkEnd w:id="889"/>
      <w:bookmarkEnd w:id="890"/>
      <w:bookmarkEnd w:id="891"/>
      <w:bookmarkEnd w:id="892"/>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893" w:name="_Toc535053915"/>
      <w:r>
        <w:tab/>
        <w:t>[Schedule VI amended by No. 52 of 2003 s. 32.]</w:t>
      </w:r>
    </w:p>
    <w:p>
      <w:pPr>
        <w:pStyle w:val="yScheduleHeading"/>
      </w:pPr>
      <w:bookmarkStart w:id="894" w:name="_Toc109615289"/>
      <w:bookmarkStart w:id="895" w:name="_Toc139344583"/>
      <w:bookmarkStart w:id="896" w:name="_Toc139699347"/>
      <w:bookmarkStart w:id="897" w:name="_Toc147051380"/>
      <w:bookmarkStart w:id="898" w:name="_Toc147118835"/>
      <w:bookmarkStart w:id="899" w:name="_Toc148236156"/>
      <w:bookmarkStart w:id="900" w:name="_Toc158705030"/>
      <w:bookmarkStart w:id="901" w:name="_Toc165369995"/>
      <w:bookmarkStart w:id="902" w:name="_Toc177873337"/>
      <w:bookmarkStart w:id="903" w:name="_Toc177873463"/>
      <w:bookmarkStart w:id="904" w:name="_Toc184707420"/>
      <w:bookmarkStart w:id="905" w:name="_Toc189464751"/>
      <w:bookmarkStart w:id="906" w:name="_Toc190249315"/>
      <w:bookmarkStart w:id="907" w:name="_Toc191703209"/>
      <w:bookmarkStart w:id="908" w:name="_Toc193692126"/>
      <w:bookmarkStart w:id="909" w:name="_Toc199817308"/>
      <w:bookmarkStart w:id="910" w:name="_Toc215543781"/>
      <w:bookmarkStart w:id="911" w:name="_Toc215544041"/>
      <w:bookmarkStart w:id="912" w:name="_Toc248029078"/>
      <w:bookmarkStart w:id="913" w:name="_Toc256085127"/>
      <w:bookmarkStart w:id="914" w:name="_Toc256092192"/>
      <w:bookmarkStart w:id="915" w:name="_Toc268600372"/>
      <w:bookmarkStart w:id="916" w:name="_Toc272237501"/>
      <w:bookmarkStart w:id="917" w:name="_Toc275253580"/>
      <w:bookmarkStart w:id="918" w:name="_Toc283287505"/>
      <w:bookmarkStart w:id="919" w:name="_Toc290558491"/>
      <w:bookmarkStart w:id="920" w:name="_Toc290558567"/>
      <w:bookmarkStart w:id="921" w:name="_Toc291764706"/>
      <w:bookmarkStart w:id="922" w:name="_Toc291768278"/>
      <w:bookmarkStart w:id="923" w:name="_Toc297718779"/>
      <w:r>
        <w:rPr>
          <w:rStyle w:val="CharSchNo"/>
        </w:rPr>
        <w:t>Schedule VII</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SDivNo"/>
        </w:rPr>
        <w:t> </w:t>
      </w:r>
      <w:r>
        <w:t>—</w:t>
      </w:r>
      <w:r>
        <w:rPr>
          <w:rStyle w:val="CharSDivText"/>
        </w:rPr>
        <w:t> </w:t>
      </w:r>
      <w:r>
        <w:rPr>
          <w:rStyle w:val="CharSchText"/>
          <w:bCs/>
        </w:rPr>
        <w:t>Amounts of prohibited drugs for purposes of drug trafficking</w:t>
      </w:r>
      <w:bookmarkEnd w:id="915"/>
      <w:bookmarkEnd w:id="916"/>
      <w:bookmarkEnd w:id="917"/>
      <w:bookmarkEnd w:id="918"/>
      <w:bookmarkEnd w:id="919"/>
      <w:bookmarkEnd w:id="920"/>
      <w:bookmarkEnd w:id="921"/>
      <w:bookmarkEnd w:id="922"/>
      <w:bookmarkEnd w:id="923"/>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2A.</w:t>
            </w:r>
          </w:p>
        </w:tc>
        <w:tc>
          <w:tcPr>
            <w:tcW w:w="4950" w:type="dxa"/>
          </w:tcPr>
          <w:p>
            <w:pPr>
              <w:pStyle w:val="yTable"/>
            </w:pPr>
            <w:r>
              <w:t>BENZYLPIPERAZINE (BZP)</w:t>
            </w:r>
          </w:p>
        </w:tc>
        <w:tc>
          <w:tcPr>
            <w:tcW w:w="1350" w:type="dxa"/>
          </w:tcPr>
          <w:p>
            <w:pPr>
              <w:pStyle w:val="yTable"/>
              <w:tabs>
                <w:tab w:val="decimal" w:pos="439"/>
              </w:tabs>
              <w:spacing w:before="40" w:after="40"/>
            </w:pPr>
            <w:r>
              <w:t>28.0</w:t>
            </w:r>
          </w:p>
        </w:tc>
      </w:tr>
      <w:tr>
        <w:trPr>
          <w:ins w:id="924" w:author="svcMRProcess" w:date="2018-09-06T00:32:00Z"/>
        </w:trPr>
        <w:tc>
          <w:tcPr>
            <w:tcW w:w="810" w:type="dxa"/>
          </w:tcPr>
          <w:p>
            <w:pPr>
              <w:pStyle w:val="yTable"/>
              <w:spacing w:before="40" w:after="40"/>
              <w:rPr>
                <w:ins w:id="925" w:author="svcMRProcess" w:date="2018-09-06T00:32:00Z"/>
              </w:rPr>
            </w:pPr>
            <w:ins w:id="926" w:author="svcMRProcess" w:date="2018-09-06T00:32:00Z">
              <w:r>
                <w:t>2B.</w:t>
              </w:r>
            </w:ins>
          </w:p>
        </w:tc>
        <w:tc>
          <w:tcPr>
            <w:tcW w:w="4950" w:type="dxa"/>
          </w:tcPr>
          <w:p>
            <w:pPr>
              <w:pStyle w:val="yTable"/>
              <w:rPr>
                <w:ins w:id="927" w:author="svcMRProcess" w:date="2018-09-06T00:32:00Z"/>
              </w:rPr>
            </w:pPr>
            <w:ins w:id="928" w:author="svcMRProcess" w:date="2018-09-06T00:32:00Z">
              <w:r>
                <w:t>1</w:t>
              </w:r>
              <w:r>
                <w:noBreakHyphen/>
                <w:t>BUTYL</w:t>
              </w:r>
              <w:r>
                <w:noBreakHyphen/>
                <w:t>3</w:t>
              </w:r>
              <w:r>
                <w:noBreakHyphen/>
                <w:t>(1</w:t>
              </w:r>
              <w:r>
                <w:noBreakHyphen/>
                <w:t xml:space="preserve">NAPHTHOYL)INDOLE </w:t>
              </w:r>
              <w:r>
                <w:br/>
                <w:t>(JWH – 073)</w:t>
              </w:r>
            </w:ins>
          </w:p>
        </w:tc>
        <w:tc>
          <w:tcPr>
            <w:tcW w:w="1350" w:type="dxa"/>
          </w:tcPr>
          <w:p>
            <w:pPr>
              <w:pStyle w:val="yTable"/>
              <w:tabs>
                <w:tab w:val="decimal" w:pos="439"/>
              </w:tabs>
              <w:spacing w:before="40" w:after="40"/>
              <w:rPr>
                <w:ins w:id="929" w:author="svcMRProcess" w:date="2018-09-06T00:32:00Z"/>
              </w:rPr>
            </w:pPr>
            <w:ins w:id="930" w:author="svcMRProcess" w:date="2018-09-06T00:32:00Z">
              <w:r>
                <w:t>3.0 kg</w:t>
              </w:r>
            </w:ins>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5AA.</w:t>
            </w:r>
          </w:p>
        </w:tc>
        <w:tc>
          <w:tcPr>
            <w:tcW w:w="4950" w:type="dxa"/>
          </w:tcPr>
          <w:p>
            <w:pPr>
              <w:pStyle w:val="yTable"/>
            </w:pPr>
            <w:r>
              <w:t>DIMETHYLAMPHETAMINE</w:t>
            </w:r>
          </w:p>
        </w:tc>
        <w:tc>
          <w:tcPr>
            <w:tcW w:w="1350" w:type="dxa"/>
          </w:tcPr>
          <w:p>
            <w:pPr>
              <w:pStyle w:val="yTable"/>
              <w:tabs>
                <w:tab w:val="decimal" w:pos="439"/>
              </w:tabs>
              <w:spacing w:before="40" w:after="40"/>
            </w:pPr>
            <w:r>
              <w:t>28.0</w:t>
            </w:r>
          </w:p>
        </w:tc>
      </w:tr>
      <w:tr>
        <w:trPr>
          <w:ins w:id="931" w:author="svcMRProcess" w:date="2018-09-06T00:32:00Z"/>
        </w:trPr>
        <w:tc>
          <w:tcPr>
            <w:tcW w:w="810" w:type="dxa"/>
          </w:tcPr>
          <w:p>
            <w:pPr>
              <w:pStyle w:val="yTable"/>
              <w:spacing w:before="40" w:after="40"/>
              <w:rPr>
                <w:ins w:id="932" w:author="svcMRProcess" w:date="2018-09-06T00:32:00Z"/>
              </w:rPr>
            </w:pPr>
            <w:ins w:id="933" w:author="svcMRProcess" w:date="2018-09-06T00:32:00Z">
              <w:r>
                <w:t>5AB</w:t>
              </w:r>
            </w:ins>
          </w:p>
        </w:tc>
        <w:tc>
          <w:tcPr>
            <w:tcW w:w="4950" w:type="dxa"/>
          </w:tcPr>
          <w:p>
            <w:pPr>
              <w:pStyle w:val="yTable"/>
              <w:rPr>
                <w:ins w:id="934" w:author="svcMRProcess" w:date="2018-09-06T00:32:00Z"/>
              </w:rPr>
            </w:pPr>
            <w:ins w:id="935" w:author="svcMRProcess" w:date="2018-09-06T00:32:00Z">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ins>
          </w:p>
        </w:tc>
        <w:tc>
          <w:tcPr>
            <w:tcW w:w="1350" w:type="dxa"/>
          </w:tcPr>
          <w:p>
            <w:pPr>
              <w:pStyle w:val="yTable"/>
              <w:tabs>
                <w:tab w:val="decimal" w:pos="439"/>
              </w:tabs>
              <w:spacing w:before="40" w:after="40"/>
              <w:rPr>
                <w:ins w:id="936" w:author="svcMRProcess" w:date="2018-09-06T00:32:00Z"/>
              </w:rPr>
            </w:pPr>
            <w:ins w:id="937" w:author="svcMRProcess" w:date="2018-09-06T00:32:00Z">
              <w:r>
                <w:t>3.0 kg</w:t>
              </w:r>
            </w:ins>
          </w:p>
        </w:tc>
      </w:tr>
      <w:tr>
        <w:trPr>
          <w:ins w:id="938" w:author="svcMRProcess" w:date="2018-09-06T00:32:00Z"/>
        </w:trPr>
        <w:tc>
          <w:tcPr>
            <w:tcW w:w="810" w:type="dxa"/>
          </w:tcPr>
          <w:p>
            <w:pPr>
              <w:pStyle w:val="yTable"/>
              <w:spacing w:before="40" w:after="40"/>
              <w:rPr>
                <w:ins w:id="939" w:author="svcMRProcess" w:date="2018-09-06T00:32:00Z"/>
              </w:rPr>
            </w:pPr>
            <w:ins w:id="940" w:author="svcMRProcess" w:date="2018-09-06T00:32:00Z">
              <w:r>
                <w:t>5AC.</w:t>
              </w:r>
            </w:ins>
          </w:p>
        </w:tc>
        <w:tc>
          <w:tcPr>
            <w:tcW w:w="4950" w:type="dxa"/>
          </w:tcPr>
          <w:p>
            <w:pPr>
              <w:pStyle w:val="yTable"/>
              <w:rPr>
                <w:ins w:id="941" w:author="svcMRProcess" w:date="2018-09-06T00:32:00Z"/>
              </w:rPr>
            </w:pPr>
            <w:ins w:id="942" w:author="svcMRProcess" w:date="2018-09-06T00:32:00Z">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ins>
          </w:p>
        </w:tc>
        <w:tc>
          <w:tcPr>
            <w:tcW w:w="1350" w:type="dxa"/>
          </w:tcPr>
          <w:p>
            <w:pPr>
              <w:pStyle w:val="yTable"/>
              <w:tabs>
                <w:tab w:val="decimal" w:pos="439"/>
              </w:tabs>
              <w:spacing w:before="40" w:after="40"/>
              <w:rPr>
                <w:ins w:id="943" w:author="svcMRProcess" w:date="2018-09-06T00:32:00Z"/>
              </w:rPr>
            </w:pPr>
            <w:ins w:id="944" w:author="svcMRProcess" w:date="2018-09-06T00:32:00Z">
              <w:r>
                <w:t>3.0 kg</w:t>
              </w:r>
            </w:ins>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8A.</w:t>
            </w:r>
          </w:p>
        </w:tc>
        <w:tc>
          <w:tcPr>
            <w:tcW w:w="4950" w:type="dxa"/>
          </w:tcPr>
          <w:p>
            <w:pPr>
              <w:pStyle w:val="yTable"/>
            </w:pPr>
            <w:r>
              <w:t>METHCATHINONE</w:t>
            </w:r>
          </w:p>
        </w:tc>
        <w:tc>
          <w:tcPr>
            <w:tcW w:w="1350" w:type="dxa"/>
          </w:tcPr>
          <w:p>
            <w:pPr>
              <w:pStyle w:val="yTable"/>
              <w:tabs>
                <w:tab w:val="decimal" w:pos="439"/>
              </w:tabs>
              <w:spacing w:before="40" w:after="40"/>
            </w:pPr>
            <w:r>
              <w:t>28.0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rPr>
          <w:ins w:id="945" w:author="svcMRProcess" w:date="2018-09-06T00:32:00Z"/>
        </w:trPr>
        <w:tc>
          <w:tcPr>
            <w:tcW w:w="810" w:type="dxa"/>
          </w:tcPr>
          <w:p>
            <w:pPr>
              <w:pStyle w:val="yTable"/>
              <w:spacing w:before="40" w:after="40"/>
              <w:rPr>
                <w:ins w:id="946" w:author="svcMRProcess" w:date="2018-09-06T00:32:00Z"/>
              </w:rPr>
            </w:pPr>
            <w:ins w:id="947" w:author="svcMRProcess" w:date="2018-09-06T00:32:00Z">
              <w:r>
                <w:t>8B.</w:t>
              </w:r>
            </w:ins>
          </w:p>
        </w:tc>
        <w:tc>
          <w:tcPr>
            <w:tcW w:w="4950" w:type="dxa"/>
          </w:tcPr>
          <w:p>
            <w:pPr>
              <w:pStyle w:val="yTable"/>
              <w:rPr>
                <w:ins w:id="948" w:author="svcMRProcess" w:date="2018-09-06T00:32:00Z"/>
              </w:rPr>
            </w:pPr>
            <w:ins w:id="949" w:author="svcMRProcess" w:date="2018-09-06T00:32:00Z">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ins>
          </w:p>
        </w:tc>
        <w:tc>
          <w:tcPr>
            <w:tcW w:w="1350" w:type="dxa"/>
          </w:tcPr>
          <w:p>
            <w:pPr>
              <w:pStyle w:val="yTable"/>
              <w:tabs>
                <w:tab w:val="decimal" w:pos="439"/>
              </w:tabs>
              <w:spacing w:before="40" w:after="40"/>
              <w:rPr>
                <w:ins w:id="950" w:author="svcMRProcess" w:date="2018-09-06T00:32:00Z"/>
              </w:rPr>
            </w:pPr>
            <w:ins w:id="951" w:author="svcMRProcess" w:date="2018-09-06T00:32:00Z">
              <w:r>
                <w:t>3.0 kg</w:t>
              </w:r>
            </w:ins>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rPr>
          <w:ins w:id="952" w:author="svcMRProcess" w:date="2018-09-06T00:32:00Z"/>
        </w:trPr>
        <w:tc>
          <w:tcPr>
            <w:tcW w:w="810" w:type="dxa"/>
          </w:tcPr>
          <w:p>
            <w:pPr>
              <w:pStyle w:val="yTable"/>
              <w:spacing w:before="40" w:after="40"/>
              <w:rPr>
                <w:ins w:id="953" w:author="svcMRProcess" w:date="2018-09-06T00:32:00Z"/>
              </w:rPr>
            </w:pPr>
            <w:ins w:id="954" w:author="svcMRProcess" w:date="2018-09-06T00:32:00Z">
              <w:r>
                <w:t>12A.</w:t>
              </w:r>
            </w:ins>
          </w:p>
        </w:tc>
        <w:tc>
          <w:tcPr>
            <w:tcW w:w="4950" w:type="dxa"/>
          </w:tcPr>
          <w:p>
            <w:pPr>
              <w:pStyle w:val="yTable"/>
              <w:rPr>
                <w:ins w:id="955" w:author="svcMRProcess" w:date="2018-09-06T00:32:00Z"/>
              </w:rPr>
            </w:pPr>
            <w:ins w:id="956" w:author="svcMRProcess" w:date="2018-09-06T00:32:00Z">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ins>
          </w:p>
        </w:tc>
        <w:tc>
          <w:tcPr>
            <w:tcW w:w="1350" w:type="dxa"/>
          </w:tcPr>
          <w:p>
            <w:pPr>
              <w:pStyle w:val="yTable"/>
              <w:tabs>
                <w:tab w:val="decimal" w:pos="439"/>
              </w:tabs>
              <w:spacing w:before="40" w:after="40"/>
              <w:rPr>
                <w:ins w:id="957" w:author="svcMRProcess" w:date="2018-09-06T00:32:00Z"/>
              </w:rPr>
            </w:pPr>
            <w:ins w:id="958" w:author="svcMRProcess" w:date="2018-09-06T00:32:00Z">
              <w:r>
                <w:t>3.0 kg</w:t>
              </w:r>
            </w:ins>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r>
        <w:trPr>
          <w:ins w:id="959" w:author="svcMRProcess" w:date="2018-09-06T00:32:00Z"/>
        </w:trPr>
        <w:tc>
          <w:tcPr>
            <w:tcW w:w="810" w:type="dxa"/>
          </w:tcPr>
          <w:p>
            <w:pPr>
              <w:pStyle w:val="yTable"/>
              <w:spacing w:before="40" w:after="40"/>
              <w:rPr>
                <w:ins w:id="960" w:author="svcMRProcess" w:date="2018-09-06T00:32:00Z"/>
              </w:rPr>
            </w:pPr>
            <w:ins w:id="961" w:author="svcMRProcess" w:date="2018-09-06T00:32:00Z">
              <w:r>
                <w:t>13.</w:t>
              </w:r>
            </w:ins>
          </w:p>
        </w:tc>
        <w:tc>
          <w:tcPr>
            <w:tcW w:w="4950" w:type="dxa"/>
          </w:tcPr>
          <w:p>
            <w:pPr>
              <w:pStyle w:val="yTable"/>
              <w:rPr>
                <w:ins w:id="962" w:author="svcMRProcess" w:date="2018-09-06T00:32:00Z"/>
              </w:rPr>
            </w:pPr>
            <w:ins w:id="963" w:author="svcMRProcess" w:date="2018-09-06T00:32:00Z">
              <w:r>
                <w:t>1</w:t>
              </w:r>
              <w:r>
                <w:noBreakHyphen/>
                <w:t>PENTYL</w:t>
              </w:r>
              <w:r>
                <w:noBreakHyphen/>
                <w:t>3</w:t>
              </w:r>
              <w:r>
                <w:noBreakHyphen/>
                <w:t>(1</w:t>
              </w:r>
              <w:r>
                <w:noBreakHyphen/>
                <w:t xml:space="preserve">NAPHTHOYL)INDOLE </w:t>
              </w:r>
              <w:r>
                <w:br/>
                <w:t>(JWH – 018)</w:t>
              </w:r>
            </w:ins>
          </w:p>
        </w:tc>
        <w:tc>
          <w:tcPr>
            <w:tcW w:w="1350" w:type="dxa"/>
          </w:tcPr>
          <w:p>
            <w:pPr>
              <w:pStyle w:val="yTable"/>
              <w:tabs>
                <w:tab w:val="decimal" w:pos="439"/>
              </w:tabs>
              <w:spacing w:before="40" w:after="40"/>
              <w:rPr>
                <w:ins w:id="964" w:author="svcMRProcess" w:date="2018-09-06T00:32:00Z"/>
              </w:rPr>
            </w:pPr>
            <w:ins w:id="965" w:author="svcMRProcess" w:date="2018-09-06T00:32:00Z">
              <w:r>
                <w:t>3.0 kg</w:t>
              </w:r>
            </w:ins>
          </w:p>
        </w:tc>
      </w:tr>
      <w:tr>
        <w:trPr>
          <w:ins w:id="966" w:author="svcMRProcess" w:date="2018-09-06T00:32:00Z"/>
        </w:trPr>
        <w:tc>
          <w:tcPr>
            <w:tcW w:w="810" w:type="dxa"/>
          </w:tcPr>
          <w:p>
            <w:pPr>
              <w:pStyle w:val="yTable"/>
              <w:spacing w:before="40" w:after="40"/>
              <w:rPr>
                <w:ins w:id="967" w:author="svcMRProcess" w:date="2018-09-06T00:32:00Z"/>
              </w:rPr>
            </w:pPr>
            <w:ins w:id="968" w:author="svcMRProcess" w:date="2018-09-06T00:32:00Z">
              <w:r>
                <w:t>14.</w:t>
              </w:r>
            </w:ins>
          </w:p>
        </w:tc>
        <w:tc>
          <w:tcPr>
            <w:tcW w:w="4950" w:type="dxa"/>
          </w:tcPr>
          <w:p>
            <w:pPr>
              <w:pStyle w:val="yTable"/>
              <w:rPr>
                <w:ins w:id="969" w:author="svcMRProcess" w:date="2018-09-06T00:32:00Z"/>
              </w:rPr>
            </w:pPr>
            <w:ins w:id="970" w:author="svcMRProcess" w:date="2018-09-06T00:32:00Z">
              <w:r>
                <w:t>1</w:t>
              </w:r>
              <w:r>
                <w:noBreakHyphen/>
                <w:t>PENTYL</w:t>
              </w:r>
              <w:r>
                <w:noBreakHyphen/>
                <w:t>3</w:t>
              </w:r>
              <w:r>
                <w:noBreakHyphen/>
                <w:t>(4</w:t>
              </w:r>
              <w:r>
                <w:noBreakHyphen/>
                <w:t>METHYL</w:t>
              </w:r>
              <w:r>
                <w:noBreakHyphen/>
                <w:t>1</w:t>
              </w:r>
              <w:r>
                <w:noBreakHyphen/>
                <w:t>NAPHTHOYL)</w:t>
              </w:r>
              <w:r>
                <w:br/>
                <w:t>INDOLE (JWH – 122)</w:t>
              </w:r>
            </w:ins>
          </w:p>
        </w:tc>
        <w:tc>
          <w:tcPr>
            <w:tcW w:w="1350" w:type="dxa"/>
          </w:tcPr>
          <w:p>
            <w:pPr>
              <w:pStyle w:val="yTable"/>
              <w:tabs>
                <w:tab w:val="decimal" w:pos="439"/>
              </w:tabs>
              <w:spacing w:before="40" w:after="40"/>
              <w:rPr>
                <w:ins w:id="971" w:author="svcMRProcess" w:date="2018-09-06T00:32:00Z"/>
              </w:rPr>
            </w:pPr>
            <w:ins w:id="972" w:author="svcMRProcess" w:date="2018-09-06T00:32:00Z">
              <w:r>
                <w:t>3.0 kg</w:t>
              </w:r>
            </w:ins>
          </w:p>
        </w:tc>
      </w:tr>
    </w:tbl>
    <w:p>
      <w:pPr>
        <w:pStyle w:val="yFootnotesection"/>
      </w:pPr>
      <w:r>
        <w:tab/>
        <w:t>[Schedule VII inserted by No. 50 of 1990 s. 6; amended in Gazette 29 Nov 1991 p. 6041; 22 Mar 1994 p. 1245; 29 Apr 2011 p. 1533</w:t>
      </w:r>
      <w:r>
        <w:noBreakHyphen/>
        <w:t>4</w:t>
      </w:r>
      <w:ins w:id="973" w:author="svcMRProcess" w:date="2018-09-06T00:32:00Z">
        <w:r>
          <w:t>; 1 Jul 2011 p. 2744</w:t>
        </w:r>
        <w:r>
          <w:noBreakHyphen/>
          <w:t>5</w:t>
        </w:r>
      </w:ins>
      <w:r>
        <w:t>.]</w:t>
      </w:r>
    </w:p>
    <w:p>
      <w:pPr>
        <w:pStyle w:val="yScheduleHeading"/>
      </w:pPr>
      <w:bookmarkStart w:id="974" w:name="_Toc535053916"/>
      <w:bookmarkStart w:id="975" w:name="_Toc109615290"/>
      <w:bookmarkStart w:id="976" w:name="_Toc139344584"/>
      <w:bookmarkStart w:id="977" w:name="_Toc139699348"/>
      <w:bookmarkStart w:id="978" w:name="_Toc147051381"/>
      <w:bookmarkStart w:id="979" w:name="_Toc147118836"/>
      <w:bookmarkStart w:id="980" w:name="_Toc148236157"/>
      <w:bookmarkStart w:id="981" w:name="_Toc158705031"/>
      <w:bookmarkStart w:id="982" w:name="_Toc165369997"/>
      <w:bookmarkStart w:id="983" w:name="_Toc177873339"/>
      <w:bookmarkStart w:id="984" w:name="_Toc177873465"/>
      <w:bookmarkStart w:id="985" w:name="_Toc184707422"/>
      <w:bookmarkStart w:id="986" w:name="_Toc189464753"/>
      <w:bookmarkStart w:id="987" w:name="_Toc190249317"/>
      <w:bookmarkStart w:id="988" w:name="_Toc191703211"/>
      <w:bookmarkStart w:id="989" w:name="_Toc193692128"/>
      <w:bookmarkStart w:id="990" w:name="_Toc199817310"/>
      <w:bookmarkStart w:id="991" w:name="_Toc215543783"/>
      <w:bookmarkStart w:id="992" w:name="_Toc215544043"/>
      <w:bookmarkStart w:id="993" w:name="_Toc248029080"/>
      <w:bookmarkStart w:id="994" w:name="_Toc256085129"/>
      <w:bookmarkStart w:id="995" w:name="_Toc256092194"/>
      <w:bookmarkStart w:id="996" w:name="_Toc268600373"/>
      <w:bookmarkStart w:id="997" w:name="_Toc272237502"/>
      <w:bookmarkStart w:id="998" w:name="_Toc275253581"/>
      <w:bookmarkStart w:id="999" w:name="_Toc283287506"/>
      <w:bookmarkStart w:id="1000" w:name="_Toc290558492"/>
      <w:bookmarkStart w:id="1001" w:name="_Toc290558568"/>
      <w:bookmarkStart w:id="1002" w:name="_Toc291764707"/>
      <w:bookmarkStart w:id="1003" w:name="_Toc291768279"/>
      <w:bookmarkStart w:id="1004" w:name="_Toc297718780"/>
      <w:r>
        <w:rPr>
          <w:rStyle w:val="CharSchNo"/>
        </w:rPr>
        <w:t>Schedule VIII</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t> —</w:t>
      </w:r>
      <w:r>
        <w:rPr>
          <w:rStyle w:val="CharSDivText"/>
        </w:rPr>
        <w:t> </w:t>
      </w:r>
      <w:r>
        <w:rPr>
          <w:rStyle w:val="CharSchText"/>
          <w:bCs/>
        </w:rPr>
        <w:t>Numbers of prohibited plants for purposes of drug trafficking</w:t>
      </w:r>
      <w:bookmarkEnd w:id="996"/>
      <w:bookmarkEnd w:id="997"/>
      <w:bookmarkEnd w:id="998"/>
      <w:bookmarkEnd w:id="999"/>
      <w:bookmarkEnd w:id="1000"/>
      <w:bookmarkEnd w:id="1001"/>
      <w:bookmarkEnd w:id="1002"/>
      <w:bookmarkEnd w:id="1003"/>
      <w:bookmarkEnd w:id="1004"/>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bookmarkStart w:id="1005" w:name="_Toc72912383"/>
      <w:bookmarkStart w:id="1006" w:name="_Toc89162910"/>
      <w:bookmarkStart w:id="1007" w:name="_Toc89571197"/>
      <w:bookmarkStart w:id="1008" w:name="_Toc90092365"/>
      <w:bookmarkStart w:id="1009" w:name="_Toc92603646"/>
      <w:bookmarkStart w:id="1010" w:name="_Toc92797830"/>
      <w:bookmarkStart w:id="1011" w:name="_Toc97018132"/>
      <w:bookmarkStart w:id="1012" w:name="_Toc102387687"/>
      <w:bookmarkStart w:id="1013" w:name="_Toc102905318"/>
      <w:bookmarkStart w:id="1014" w:name="_Toc105219561"/>
      <w:bookmarkStart w:id="1015" w:name="_Toc105220465"/>
      <w:bookmarkStart w:id="1016" w:name="_Toc105220533"/>
      <w:bookmarkStart w:id="1017" w:name="_Toc105909977"/>
      <w:bookmarkStart w:id="1018" w:name="_Toc105910892"/>
      <w:bookmarkStart w:id="1019"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20" w:name="_Toc106601034"/>
      <w:bookmarkStart w:id="1021" w:name="_Toc109615291"/>
      <w:bookmarkStart w:id="1022" w:name="_Toc139344585"/>
      <w:bookmarkStart w:id="1023" w:name="_Toc139699349"/>
      <w:bookmarkStart w:id="1024" w:name="_Toc147051382"/>
      <w:bookmarkStart w:id="1025" w:name="_Toc147118837"/>
      <w:bookmarkStart w:id="1026" w:name="_Toc148236158"/>
      <w:bookmarkStart w:id="1027" w:name="_Toc158705032"/>
      <w:bookmarkStart w:id="1028" w:name="_Toc165369999"/>
      <w:bookmarkStart w:id="1029" w:name="_Toc177873341"/>
      <w:bookmarkStart w:id="1030" w:name="_Toc177873467"/>
      <w:bookmarkStart w:id="1031" w:name="_Toc184707424"/>
      <w:bookmarkStart w:id="1032" w:name="_Toc189464755"/>
      <w:bookmarkStart w:id="1033" w:name="_Toc190249319"/>
      <w:bookmarkStart w:id="1034" w:name="_Toc191703213"/>
      <w:bookmarkStart w:id="1035" w:name="_Toc193692130"/>
      <w:bookmarkStart w:id="1036" w:name="_Toc199817312"/>
      <w:bookmarkStart w:id="1037" w:name="_Toc215543785"/>
      <w:bookmarkStart w:id="1038" w:name="_Toc215544045"/>
      <w:bookmarkStart w:id="1039" w:name="_Toc248029082"/>
      <w:bookmarkStart w:id="1040" w:name="_Toc256085131"/>
      <w:bookmarkStart w:id="1041" w:name="_Toc256092196"/>
      <w:bookmarkStart w:id="1042" w:name="_Toc268600374"/>
      <w:bookmarkStart w:id="1043" w:name="_Toc272237503"/>
      <w:bookmarkStart w:id="1044" w:name="_Toc275253582"/>
      <w:bookmarkStart w:id="1045" w:name="_Toc283287507"/>
      <w:bookmarkStart w:id="1046" w:name="_Toc290558493"/>
      <w:bookmarkStart w:id="1047" w:name="_Toc290558569"/>
      <w:bookmarkStart w:id="1048" w:name="_Toc291764708"/>
      <w:bookmarkStart w:id="1049" w:name="_Toc291768280"/>
      <w:bookmarkStart w:id="1050" w:name="_Toc297718781"/>
      <w:r>
        <w:t>Notes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51" w:name="_Toc215543786"/>
      <w:bookmarkStart w:id="1052" w:name="_Toc297718782"/>
      <w:bookmarkStart w:id="1053" w:name="_Toc291768281"/>
      <w:r>
        <w:t>Compilation table</w:t>
      </w:r>
      <w:bookmarkEnd w:id="1051"/>
      <w:bookmarkEnd w:id="1052"/>
      <w:bookmarkEnd w:id="1053"/>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ins w:id="1054" w:author="svcMRProcess" w:date="2018-09-06T00:32:00Z"/>
        </w:trPr>
        <w:tc>
          <w:tcPr>
            <w:tcW w:w="4554" w:type="dxa"/>
            <w:gridSpan w:val="3"/>
            <w:tcBorders>
              <w:bottom w:val="single" w:sz="4" w:space="0" w:color="auto"/>
            </w:tcBorders>
          </w:tcPr>
          <w:p>
            <w:pPr>
              <w:pStyle w:val="nTable"/>
              <w:spacing w:after="40"/>
              <w:rPr>
                <w:ins w:id="1055" w:author="svcMRProcess" w:date="2018-09-06T00:32:00Z"/>
                <w:i/>
                <w:iCs/>
                <w:snapToGrid w:val="0"/>
                <w:sz w:val="19"/>
                <w:lang w:val="en-US"/>
              </w:rPr>
            </w:pPr>
            <w:ins w:id="1056" w:author="svcMRProcess" w:date="2018-09-06T00:32:00Z">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ins>
          </w:p>
        </w:tc>
        <w:tc>
          <w:tcPr>
            <w:tcW w:w="2571" w:type="dxa"/>
            <w:gridSpan w:val="2"/>
            <w:tcBorders>
              <w:bottom w:val="single" w:sz="4" w:space="0" w:color="auto"/>
            </w:tcBorders>
          </w:tcPr>
          <w:p>
            <w:pPr>
              <w:pStyle w:val="nTable"/>
              <w:spacing w:after="40"/>
              <w:rPr>
                <w:ins w:id="1057" w:author="svcMRProcess" w:date="2018-09-06T00:32:00Z"/>
                <w:sz w:val="19"/>
              </w:rPr>
            </w:pPr>
            <w:ins w:id="1058" w:author="svcMRProcess" w:date="2018-09-06T00:32:00Z">
              <w:r>
                <w:rPr>
                  <w:sz w:val="19"/>
                </w:rPr>
                <w:t>cl. 1 and 2: 1 Jul 2011 (see cl. 2(a));</w:t>
              </w:r>
              <w:r>
                <w:rPr>
                  <w:sz w:val="19"/>
                </w:rPr>
                <w:br/>
                <w:t>Order other than cl. 1 and 2: 2 Jul 2011 (see cl.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59" w:name="_Toc534778309"/>
      <w:bookmarkStart w:id="1060" w:name="_Toc7405063"/>
      <w:bookmarkStart w:id="1061" w:name="_Toc297718783"/>
      <w:bookmarkStart w:id="1062" w:name="_Toc291768282"/>
      <w:r>
        <w:rPr>
          <w:snapToGrid w:val="0"/>
        </w:rPr>
        <w:t>Provisions that have not come into operation</w:t>
      </w:r>
      <w:bookmarkEnd w:id="1059"/>
      <w:bookmarkEnd w:id="1060"/>
      <w:bookmarkEnd w:id="1061"/>
      <w:bookmarkEnd w:id="10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1063" w:name="_Toc492865684"/>
      <w:r>
        <w:t>3.</w:t>
      </w:r>
      <w:r>
        <w:tab/>
      </w:r>
      <w:bookmarkStart w:id="1064" w:name="_Toc492865681"/>
      <w:bookmarkStart w:id="1065" w:name="_Toc502733466"/>
      <w:r>
        <w:t>Interpretation</w:t>
      </w:r>
      <w:bookmarkEnd w:id="1064"/>
      <w:bookmarkEnd w:id="1065"/>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066" w:name="_Hlt491586115"/>
      <w:r>
        <w:t>4</w:t>
      </w:r>
      <w:bookmarkEnd w:id="1066"/>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067" w:name="_Hlt491586161"/>
      <w:r>
        <w:t>5</w:t>
      </w:r>
      <w:bookmarkEnd w:id="1067"/>
      <w:r>
        <w:t>.</w:t>
      </w:r>
    </w:p>
    <w:p>
      <w:pPr>
        <w:pStyle w:val="nzHeading5"/>
      </w:pPr>
      <w:r>
        <w:t>6.</w:t>
      </w:r>
      <w:r>
        <w:tab/>
        <w:t>Applications to court under repealed law — savings</w:t>
      </w:r>
      <w:bookmarkEnd w:id="1063"/>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068" w:name="_Toc492865685"/>
      <w:r>
        <w:t>7.</w:t>
      </w:r>
      <w:r>
        <w:tab/>
        <w:t>Court orders under repealed law — savings</w:t>
      </w:r>
      <w:bookmarkEnd w:id="1068"/>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069" w:name="_Toc492865686"/>
      <w:r>
        <w:t>8.</w:t>
      </w:r>
      <w:r>
        <w:tab/>
        <w:t>Holding orders and embargo notices — savings</w:t>
      </w:r>
      <w:bookmarkEnd w:id="1069"/>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070" w:name="_Toc492865687"/>
      <w:r>
        <w:t>9.</w:t>
      </w:r>
      <w:r>
        <w:tab/>
        <w:t>Warrants issued under repealed law — savings</w:t>
      </w:r>
      <w:bookmarkEnd w:id="1070"/>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071" w:name="_Toc492865688"/>
      <w:r>
        <w:t>10.</w:t>
      </w:r>
      <w:r>
        <w:tab/>
        <w:t>Property subject to a forfeiture order</w:t>
      </w:r>
      <w:bookmarkEnd w:id="1071"/>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072" w:name="_Toc492865689"/>
      <w:r>
        <w:t>11.</w:t>
      </w:r>
      <w:r>
        <w:tab/>
        <w:t>Real property subject to forfeiture order</w:t>
      </w:r>
      <w:bookmarkEnd w:id="1072"/>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10</w:t>
      </w:r>
      <w:r>
        <w:rPr>
          <w:snapToGrid w:val="0"/>
        </w:rPr>
        <w:t xml:space="preserve"> had not come into operation.  They read as follows:</w:t>
      </w:r>
    </w:p>
    <w:p>
      <w:pPr>
        <w:pStyle w:val="BlankOpen"/>
      </w:pPr>
    </w:p>
    <w:p>
      <w:pPr>
        <w:pStyle w:val="nzHeading5"/>
      </w:pPr>
      <w:bookmarkStart w:id="1073" w:name="_Toc253488807"/>
      <w:bookmarkStart w:id="1074" w:name="_Toc276115428"/>
      <w:bookmarkStart w:id="1075" w:name="_Toc276384538"/>
      <w:bookmarkStart w:id="1076" w:name="_Toc106600738"/>
      <w:r>
        <w:rPr>
          <w:rStyle w:val="CharSectno"/>
        </w:rPr>
        <w:t>5</w:t>
      </w:r>
      <w:r>
        <w:t>.</w:t>
      </w:r>
      <w:r>
        <w:tab/>
        <w:t>Section 21 amended</w:t>
      </w:r>
      <w:bookmarkEnd w:id="1073"/>
      <w:bookmarkEnd w:id="1074"/>
      <w:bookmarkEnd w:id="1075"/>
    </w:p>
    <w:p>
      <w:pPr>
        <w:pStyle w:val="nzSubsection"/>
      </w:pPr>
      <w:r>
        <w:tab/>
      </w:r>
      <w:r>
        <w:tab/>
        <w:t xml:space="preserve">In section 21 delete the definition of </w:t>
      </w:r>
      <w:r>
        <w:rPr>
          <w:b/>
          <w:bCs/>
          <w:i/>
          <w:iCs/>
        </w:rPr>
        <w:t>holding order</w:t>
      </w:r>
      <w:r>
        <w:t>.</w:t>
      </w:r>
    </w:p>
    <w:p>
      <w:pPr>
        <w:pStyle w:val="nzHeading5"/>
      </w:pPr>
      <w:bookmarkStart w:id="1077" w:name="_Toc253488808"/>
      <w:bookmarkStart w:id="1078" w:name="_Toc276115429"/>
      <w:bookmarkStart w:id="1079" w:name="_Toc276384539"/>
      <w:r>
        <w:rPr>
          <w:rStyle w:val="CharSectno"/>
        </w:rPr>
        <w:t>6</w:t>
      </w:r>
      <w:r>
        <w:t>.</w:t>
      </w:r>
      <w:r>
        <w:tab/>
        <w:t>Section 26 amended</w:t>
      </w:r>
      <w:bookmarkEnd w:id="1077"/>
      <w:bookmarkEnd w:id="1078"/>
      <w:bookmarkEnd w:id="1079"/>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1080" w:name="_Toc253488809"/>
      <w:bookmarkStart w:id="1081" w:name="_Toc276115430"/>
      <w:bookmarkStart w:id="1082" w:name="_Toc276384540"/>
      <w:r>
        <w:rPr>
          <w:rStyle w:val="CharSectno"/>
        </w:rPr>
        <w:t>7</w:t>
      </w:r>
      <w:r>
        <w:t>.</w:t>
      </w:r>
      <w:r>
        <w:tab/>
        <w:t>Section 27 amended</w:t>
      </w:r>
      <w:bookmarkEnd w:id="1080"/>
      <w:bookmarkEnd w:id="1081"/>
      <w:bookmarkEnd w:id="1082"/>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Heading5"/>
      </w:pPr>
      <w:bookmarkStart w:id="1083" w:name="_Toc253488810"/>
      <w:bookmarkStart w:id="1084" w:name="_Toc276115431"/>
      <w:bookmarkStart w:id="1085" w:name="_Toc276384541"/>
      <w:r>
        <w:rPr>
          <w:rStyle w:val="CharSectno"/>
        </w:rPr>
        <w:t>8</w:t>
      </w:r>
      <w:r>
        <w:t>.</w:t>
      </w:r>
      <w:r>
        <w:tab/>
        <w:t>Section 28 replaced</w:t>
      </w:r>
      <w:bookmarkEnd w:id="1083"/>
      <w:bookmarkEnd w:id="1084"/>
      <w:bookmarkEnd w:id="1085"/>
    </w:p>
    <w:p>
      <w:pPr>
        <w:pStyle w:val="nzSubsection"/>
      </w:pPr>
      <w:r>
        <w:tab/>
      </w:r>
      <w:r>
        <w:tab/>
        <w:t>Delete section 28 and insert:</w:t>
      </w:r>
    </w:p>
    <w:p>
      <w:pPr>
        <w:pStyle w:val="BlankOpen"/>
      </w:pPr>
    </w:p>
    <w:p>
      <w:pPr>
        <w:pStyle w:val="nzHeading5"/>
      </w:pPr>
      <w:bookmarkStart w:id="1086" w:name="_Toc253488811"/>
      <w:bookmarkStart w:id="1087" w:name="_Toc276115432"/>
      <w:bookmarkStart w:id="1088" w:name="_Toc276384542"/>
      <w:r>
        <w:t>28.</w:t>
      </w:r>
      <w:r>
        <w:tab/>
        <w:t>Compensation for destroyed seized property</w:t>
      </w:r>
      <w:bookmarkEnd w:id="1086"/>
      <w:bookmarkEnd w:id="1087"/>
      <w:bookmarkEnd w:id="1088"/>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1089" w:name="_Toc253488812"/>
      <w:bookmarkStart w:id="1090" w:name="_Toc276115433"/>
      <w:bookmarkStart w:id="1091" w:name="_Toc276384543"/>
      <w:r>
        <w:rPr>
          <w:rStyle w:val="CharSectno"/>
        </w:rPr>
        <w:t>9</w:t>
      </w:r>
      <w:r>
        <w:t>.</w:t>
      </w:r>
      <w:r>
        <w:tab/>
        <w:t>Section 43 inserted</w:t>
      </w:r>
      <w:bookmarkEnd w:id="1089"/>
      <w:bookmarkEnd w:id="1090"/>
      <w:bookmarkEnd w:id="1091"/>
    </w:p>
    <w:p>
      <w:pPr>
        <w:pStyle w:val="nzSubsection"/>
      </w:pPr>
      <w:r>
        <w:tab/>
      </w:r>
      <w:r>
        <w:tab/>
        <w:t>After section 42 insert:</w:t>
      </w:r>
    </w:p>
    <w:p>
      <w:pPr>
        <w:pStyle w:val="BlankOpen"/>
      </w:pPr>
    </w:p>
    <w:p>
      <w:pPr>
        <w:pStyle w:val="nzHeading5"/>
      </w:pPr>
      <w:bookmarkStart w:id="1092" w:name="_Toc253488813"/>
      <w:bookmarkStart w:id="1093" w:name="_Toc276115434"/>
      <w:bookmarkStart w:id="1094" w:name="_Toc276384544"/>
      <w:r>
        <w:t>43.</w:t>
      </w:r>
      <w:r>
        <w:tab/>
        <w:t>Transitional provisions (Sch. IX)</w:t>
      </w:r>
      <w:bookmarkEnd w:id="1092"/>
      <w:bookmarkEnd w:id="1093"/>
      <w:bookmarkEnd w:id="1094"/>
    </w:p>
    <w:p>
      <w:pPr>
        <w:pStyle w:val="nzSubsection"/>
      </w:pPr>
      <w:r>
        <w:tab/>
      </w:r>
      <w:r>
        <w:tab/>
        <w:t>Schedule IX sets out transitional provisions.</w:t>
      </w:r>
    </w:p>
    <w:p>
      <w:pPr>
        <w:pStyle w:val="BlankClose"/>
      </w:pPr>
    </w:p>
    <w:p>
      <w:pPr>
        <w:pStyle w:val="nzHeading5"/>
      </w:pPr>
      <w:bookmarkStart w:id="1095" w:name="_Toc253488814"/>
      <w:bookmarkStart w:id="1096" w:name="_Toc276115435"/>
      <w:bookmarkStart w:id="1097" w:name="_Toc276384545"/>
      <w:r>
        <w:rPr>
          <w:rStyle w:val="CharSectno"/>
        </w:rPr>
        <w:t>10</w:t>
      </w:r>
      <w:r>
        <w:t>.</w:t>
      </w:r>
      <w:r>
        <w:tab/>
        <w:t>Schedule IX inserted</w:t>
      </w:r>
      <w:bookmarkEnd w:id="1095"/>
      <w:bookmarkEnd w:id="1096"/>
      <w:bookmarkEnd w:id="1097"/>
    </w:p>
    <w:p>
      <w:pPr>
        <w:pStyle w:val="nzSubsection"/>
      </w:pPr>
      <w:r>
        <w:tab/>
      </w:r>
      <w:r>
        <w:tab/>
        <w:t>After Schedule VIII insert:</w:t>
      </w:r>
    </w:p>
    <w:p>
      <w:pPr>
        <w:pStyle w:val="BlankOpen"/>
      </w:pPr>
    </w:p>
    <w:p>
      <w:pPr>
        <w:pStyle w:val="nzHeading2"/>
      </w:pPr>
      <w:bookmarkStart w:id="1098" w:name="_Toc253486535"/>
      <w:bookmarkStart w:id="1099" w:name="_Toc253488815"/>
      <w:bookmarkStart w:id="1100" w:name="_Toc276115436"/>
      <w:bookmarkStart w:id="1101" w:name="_Toc276384546"/>
      <w:r>
        <w:t>Schedule IX — Transitional provisions</w:t>
      </w:r>
      <w:bookmarkEnd w:id="1098"/>
      <w:bookmarkEnd w:id="1099"/>
      <w:bookmarkEnd w:id="1100"/>
      <w:bookmarkEnd w:id="1101"/>
    </w:p>
    <w:p>
      <w:pPr>
        <w:pStyle w:val="nzMiscellaneousBody"/>
        <w:jc w:val="right"/>
      </w:pPr>
      <w:r>
        <w:t>[s. 43]</w:t>
      </w:r>
    </w:p>
    <w:p>
      <w:pPr>
        <w:pStyle w:val="nzHeading5"/>
      </w:pPr>
      <w:bookmarkStart w:id="1102" w:name="_Toc253488816"/>
      <w:bookmarkStart w:id="1103" w:name="_Toc276115437"/>
      <w:bookmarkStart w:id="1104" w:name="_Toc276384547"/>
      <w:r>
        <w:t>1.</w:t>
      </w:r>
      <w:r>
        <w:rPr>
          <w:b w:val="0"/>
        </w:rPr>
        <w:tab/>
      </w:r>
      <w:r>
        <w:t>Property subject to holding orders under repealed s. 28</w:t>
      </w:r>
      <w:bookmarkEnd w:id="1102"/>
      <w:bookmarkEnd w:id="1103"/>
      <w:bookmarkEnd w:id="1104"/>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1105" w:name="_Toc275420350"/>
      <w:bookmarkStart w:id="1106" w:name="_Toc276115383"/>
      <w:bookmarkStart w:id="1107"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1105"/>
      <w:bookmarkEnd w:id="1106"/>
      <w:bookmarkEnd w:id="1107"/>
    </w:p>
    <w:p>
      <w:pPr>
        <w:pStyle w:val="nzHeading5"/>
        <w:rPr>
          <w:snapToGrid w:val="0"/>
        </w:rPr>
      </w:pPr>
      <w:bookmarkStart w:id="1108" w:name="_Toc275420351"/>
      <w:bookmarkStart w:id="1109" w:name="_Toc276115384"/>
      <w:bookmarkStart w:id="1110" w:name="_Toc276385317"/>
      <w:r>
        <w:rPr>
          <w:rStyle w:val="CharSectno"/>
        </w:rPr>
        <w:t>4</w:t>
      </w:r>
      <w:r>
        <w:rPr>
          <w:snapToGrid w:val="0"/>
        </w:rPr>
        <w:t>.</w:t>
      </w:r>
      <w:r>
        <w:rPr>
          <w:snapToGrid w:val="0"/>
        </w:rPr>
        <w:tab/>
        <w:t>Act amended</w:t>
      </w:r>
      <w:bookmarkEnd w:id="1108"/>
      <w:bookmarkEnd w:id="1109"/>
      <w:bookmarkEnd w:id="1110"/>
    </w:p>
    <w:p>
      <w:pPr>
        <w:pStyle w:val="nzSubsection"/>
      </w:pPr>
      <w:r>
        <w:tab/>
      </w:r>
      <w:r>
        <w:tab/>
        <w:t xml:space="preserve">This Part amends the </w:t>
      </w:r>
      <w:r>
        <w:rPr>
          <w:i/>
          <w:iCs/>
        </w:rPr>
        <w:t>Misuse of Drugs Act 1981</w:t>
      </w:r>
      <w:r>
        <w:t>.</w:t>
      </w:r>
    </w:p>
    <w:p>
      <w:pPr>
        <w:pStyle w:val="nzHeading5"/>
      </w:pPr>
      <w:bookmarkStart w:id="1111" w:name="_Toc275420352"/>
      <w:bookmarkStart w:id="1112" w:name="_Toc276115385"/>
      <w:bookmarkStart w:id="1113" w:name="_Toc276385318"/>
      <w:r>
        <w:rPr>
          <w:rStyle w:val="CharSectno"/>
        </w:rPr>
        <w:t>5</w:t>
      </w:r>
      <w:r>
        <w:t>.</w:t>
      </w:r>
      <w:r>
        <w:tab/>
        <w:t>Section 3 amended</w:t>
      </w:r>
      <w:bookmarkEnd w:id="1111"/>
      <w:bookmarkEnd w:id="1112"/>
      <w:bookmarkEnd w:id="1113"/>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1114" w:name="_Toc275420353"/>
      <w:bookmarkStart w:id="1115" w:name="_Toc276115386"/>
      <w:bookmarkStart w:id="1116" w:name="_Toc276385319"/>
      <w:r>
        <w:rPr>
          <w:rStyle w:val="CharSectno"/>
        </w:rPr>
        <w:t>6</w:t>
      </w:r>
      <w:r>
        <w:t>.</w:t>
      </w:r>
      <w:r>
        <w:tab/>
        <w:t>Part IIIA inserted</w:t>
      </w:r>
      <w:bookmarkEnd w:id="1114"/>
      <w:bookmarkEnd w:id="1115"/>
      <w:bookmarkEnd w:id="1116"/>
    </w:p>
    <w:p>
      <w:pPr>
        <w:pStyle w:val="nzSubsection"/>
      </w:pPr>
      <w:r>
        <w:tab/>
      </w:r>
      <w:r>
        <w:tab/>
        <w:t>After section 8A insert:</w:t>
      </w:r>
    </w:p>
    <w:p>
      <w:pPr>
        <w:pStyle w:val="BlankOpen"/>
      </w:pPr>
    </w:p>
    <w:p>
      <w:pPr>
        <w:pStyle w:val="nzHeading2"/>
      </w:pPr>
      <w:bookmarkStart w:id="1117" w:name="_Toc275420354"/>
      <w:bookmarkStart w:id="1118" w:name="_Toc276115387"/>
      <w:bookmarkStart w:id="1119" w:name="_Toc276385320"/>
      <w:r>
        <w:t>Part IIIA</w:t>
      </w:r>
      <w:r>
        <w:rPr>
          <w:b w:val="0"/>
        </w:rPr>
        <w:t> </w:t>
      </w:r>
      <w:r>
        <w:t>—</w:t>
      </w:r>
      <w:r>
        <w:rPr>
          <w:b w:val="0"/>
        </w:rPr>
        <w:t> </w:t>
      </w:r>
      <w:r>
        <w:t>Cannabis intervention</w:t>
      </w:r>
      <w:bookmarkEnd w:id="1117"/>
      <w:bookmarkEnd w:id="1118"/>
      <w:bookmarkEnd w:id="1119"/>
    </w:p>
    <w:p>
      <w:pPr>
        <w:pStyle w:val="nzHeading3"/>
      </w:pPr>
      <w:bookmarkStart w:id="1120" w:name="_Toc275420355"/>
      <w:bookmarkStart w:id="1121" w:name="_Toc276115388"/>
      <w:bookmarkStart w:id="1122" w:name="_Toc276385321"/>
      <w:r>
        <w:t>Division 1 — Preliminary</w:t>
      </w:r>
      <w:bookmarkEnd w:id="1120"/>
      <w:bookmarkEnd w:id="1121"/>
      <w:bookmarkEnd w:id="1122"/>
    </w:p>
    <w:p>
      <w:pPr>
        <w:pStyle w:val="nzHeading5"/>
      </w:pPr>
      <w:bookmarkStart w:id="1123" w:name="_Toc275420356"/>
      <w:bookmarkStart w:id="1124" w:name="_Toc276115389"/>
      <w:bookmarkStart w:id="1125" w:name="_Toc276385322"/>
      <w:r>
        <w:t>8B.</w:t>
      </w:r>
      <w:r>
        <w:tab/>
        <w:t>Terms and abbreviations used in this Part</w:t>
      </w:r>
      <w:bookmarkEnd w:id="1123"/>
      <w:bookmarkEnd w:id="1124"/>
      <w:bookmarkEnd w:id="1125"/>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1126" w:name="_Toc275420357"/>
      <w:bookmarkStart w:id="1127" w:name="_Toc276115390"/>
      <w:bookmarkStart w:id="1128" w:name="_Toc276385323"/>
      <w:r>
        <w:t>8C.</w:t>
      </w:r>
      <w:r>
        <w:tab/>
        <w:t xml:space="preserve">Operation of </w:t>
      </w:r>
      <w:r>
        <w:rPr>
          <w:i/>
          <w:iCs/>
        </w:rPr>
        <w:t>Young Offenders Act 1994</w:t>
      </w:r>
      <w:r>
        <w:t xml:space="preserve"> unaffected</w:t>
      </w:r>
      <w:bookmarkEnd w:id="1126"/>
      <w:bookmarkEnd w:id="1127"/>
      <w:bookmarkEnd w:id="1128"/>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1129" w:name="_Toc275420358"/>
      <w:bookmarkStart w:id="1130" w:name="_Toc276115391"/>
      <w:bookmarkStart w:id="1131" w:name="_Toc276385324"/>
      <w:r>
        <w:t>8D.</w:t>
      </w:r>
      <w:r>
        <w:tab/>
        <w:t>Appointment of authorised persons</w:t>
      </w:r>
      <w:bookmarkEnd w:id="1129"/>
      <w:bookmarkEnd w:id="1130"/>
      <w:bookmarkEnd w:id="1131"/>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1132" w:name="_Toc275420359"/>
      <w:bookmarkStart w:id="1133" w:name="_Toc276115392"/>
      <w:bookmarkStart w:id="1134" w:name="_Toc276385325"/>
      <w:r>
        <w:t>Division 2 — Cannabis intervention requirements</w:t>
      </w:r>
      <w:bookmarkEnd w:id="1132"/>
      <w:bookmarkEnd w:id="1133"/>
      <w:bookmarkEnd w:id="1134"/>
    </w:p>
    <w:p>
      <w:pPr>
        <w:pStyle w:val="nzHeading5"/>
      </w:pPr>
      <w:bookmarkStart w:id="1135" w:name="_Toc275420360"/>
      <w:bookmarkStart w:id="1136" w:name="_Toc276115393"/>
      <w:bookmarkStart w:id="1137" w:name="_Toc276385326"/>
      <w:r>
        <w:t>8E.</w:t>
      </w:r>
      <w:r>
        <w:tab/>
        <w:t>CIR may be given for minor cannabis related offence</w:t>
      </w:r>
      <w:bookmarkEnd w:id="1135"/>
      <w:bookmarkEnd w:id="1136"/>
      <w:bookmarkEnd w:id="1137"/>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1138" w:name="_Toc275420361"/>
      <w:bookmarkStart w:id="1139" w:name="_Toc276115394"/>
      <w:bookmarkStart w:id="1140" w:name="_Toc276385327"/>
      <w:r>
        <w:t>8F.</w:t>
      </w:r>
      <w:r>
        <w:tab/>
        <w:t>Cannabis intervention requirement</w:t>
      </w:r>
      <w:bookmarkEnd w:id="1138"/>
      <w:bookmarkEnd w:id="1139"/>
      <w:bookmarkEnd w:id="1140"/>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1141" w:name="_Toc275420362"/>
      <w:bookmarkStart w:id="1142" w:name="_Toc276115395"/>
      <w:bookmarkStart w:id="1143" w:name="_Toc276385328"/>
      <w:r>
        <w:t>8G.</w:t>
      </w:r>
      <w:r>
        <w:tab/>
        <w:t>Young persons — special requirements about CIRs</w:t>
      </w:r>
      <w:bookmarkEnd w:id="1141"/>
      <w:bookmarkEnd w:id="1142"/>
      <w:bookmarkEnd w:id="1143"/>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1144" w:name="_Toc275420363"/>
      <w:bookmarkStart w:id="1145" w:name="_Toc276115396"/>
      <w:bookmarkStart w:id="1146" w:name="_Toc276385329"/>
      <w:r>
        <w:t>8H.</w:t>
      </w:r>
      <w:r>
        <w:tab/>
        <w:t>Referral of young persons at risk to juvenile justice teams</w:t>
      </w:r>
      <w:bookmarkEnd w:id="1144"/>
      <w:bookmarkEnd w:id="1145"/>
      <w:bookmarkEnd w:id="1146"/>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1147" w:name="_Toc275420364"/>
      <w:bookmarkStart w:id="1148" w:name="_Toc276115397"/>
      <w:bookmarkStart w:id="1149" w:name="_Toc276385330"/>
      <w:r>
        <w:t>8I.</w:t>
      </w:r>
      <w:r>
        <w:tab/>
        <w:t>Withdrawal of CIR</w:t>
      </w:r>
      <w:bookmarkEnd w:id="1147"/>
      <w:bookmarkEnd w:id="1148"/>
      <w:bookmarkEnd w:id="1149"/>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1150" w:name="_Toc275420365"/>
      <w:bookmarkStart w:id="1151" w:name="_Toc276115398"/>
      <w:bookmarkStart w:id="1152" w:name="_Toc276385331"/>
      <w:r>
        <w:t>Division 3 — Cannabis intervention sessions</w:t>
      </w:r>
      <w:bookmarkEnd w:id="1150"/>
      <w:bookmarkEnd w:id="1151"/>
      <w:bookmarkEnd w:id="1152"/>
    </w:p>
    <w:p>
      <w:pPr>
        <w:pStyle w:val="nzHeading5"/>
      </w:pPr>
      <w:bookmarkStart w:id="1153" w:name="_Toc275420366"/>
      <w:bookmarkStart w:id="1154" w:name="_Toc276115399"/>
      <w:bookmarkStart w:id="1155" w:name="_Toc276385332"/>
      <w:r>
        <w:t>8J.</w:t>
      </w:r>
      <w:r>
        <w:tab/>
        <w:t>Cannabis intervention session</w:t>
      </w:r>
      <w:bookmarkEnd w:id="1153"/>
      <w:bookmarkEnd w:id="1154"/>
      <w:bookmarkEnd w:id="1155"/>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1156" w:name="_Toc275420367"/>
      <w:bookmarkStart w:id="1157" w:name="_Toc276115400"/>
      <w:bookmarkStart w:id="1158" w:name="_Toc276385333"/>
      <w:r>
        <w:t>8K.</w:t>
      </w:r>
      <w:r>
        <w:tab/>
        <w:t>Benefit of completing CIS</w:t>
      </w:r>
      <w:bookmarkEnd w:id="1156"/>
      <w:bookmarkEnd w:id="1157"/>
      <w:bookmarkEnd w:id="1158"/>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1159" w:name="_Toc275420368"/>
      <w:bookmarkStart w:id="1160" w:name="_Toc276115401"/>
      <w:bookmarkStart w:id="1161" w:name="_Toc276385334"/>
      <w:r>
        <w:t>8L.</w:t>
      </w:r>
      <w:r>
        <w:tab/>
        <w:t>Extension of time to complete CIS</w:t>
      </w:r>
      <w:bookmarkEnd w:id="1159"/>
      <w:bookmarkEnd w:id="1160"/>
      <w:bookmarkEnd w:id="1161"/>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1162" w:name="_Toc275420369"/>
      <w:bookmarkStart w:id="1163" w:name="_Toc276115402"/>
      <w:bookmarkStart w:id="1164" w:name="_Toc276385335"/>
      <w:r>
        <w:t>8M.</w:t>
      </w:r>
      <w:r>
        <w:tab/>
        <w:t>Certificate of completion of CIS</w:t>
      </w:r>
      <w:bookmarkEnd w:id="1162"/>
      <w:bookmarkEnd w:id="1163"/>
      <w:bookmarkEnd w:id="1164"/>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1165" w:name="_Toc275420370"/>
      <w:bookmarkStart w:id="1166" w:name="_Toc276115403"/>
      <w:bookmarkStart w:id="1167" w:name="_Toc276385336"/>
      <w:r>
        <w:rPr>
          <w:rStyle w:val="CharSectno"/>
        </w:rPr>
        <w:t>7</w:t>
      </w:r>
      <w:r>
        <w:t>.</w:t>
      </w:r>
      <w:r>
        <w:tab/>
        <w:t>Section 19A inserted</w:t>
      </w:r>
      <w:bookmarkEnd w:id="1165"/>
      <w:bookmarkEnd w:id="1166"/>
      <w:bookmarkEnd w:id="1167"/>
    </w:p>
    <w:p>
      <w:pPr>
        <w:pStyle w:val="nzSubsection"/>
      </w:pPr>
      <w:r>
        <w:tab/>
      </w:r>
      <w:r>
        <w:tab/>
        <w:t>After section 18 insert:</w:t>
      </w:r>
    </w:p>
    <w:p>
      <w:pPr>
        <w:pStyle w:val="BlankOpen"/>
      </w:pPr>
    </w:p>
    <w:p>
      <w:pPr>
        <w:pStyle w:val="nzHeading5"/>
      </w:pPr>
      <w:bookmarkStart w:id="1168" w:name="_Toc275420371"/>
      <w:bookmarkStart w:id="1169" w:name="_Toc276115404"/>
      <w:bookmarkStart w:id="1170" w:name="_Toc276385337"/>
      <w:r>
        <w:t>19A.</w:t>
      </w:r>
      <w:r>
        <w:tab/>
        <w:t>Selling cannabis smoking paraphernalia</w:t>
      </w:r>
      <w:bookmarkEnd w:id="1168"/>
      <w:bookmarkEnd w:id="1169"/>
      <w:bookmarkEnd w:id="1170"/>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1171" w:name="_Toc275420372"/>
      <w:bookmarkStart w:id="1172" w:name="_Toc276115405"/>
      <w:bookmarkStart w:id="1173" w:name="_Toc276385338"/>
      <w:r>
        <w:rPr>
          <w:rStyle w:val="CharSectno"/>
        </w:rPr>
        <w:t>8</w:t>
      </w:r>
      <w:r>
        <w:t>.</w:t>
      </w:r>
      <w:r>
        <w:tab/>
        <w:t>Part VII inserted</w:t>
      </w:r>
      <w:bookmarkEnd w:id="1171"/>
      <w:bookmarkEnd w:id="1172"/>
      <w:bookmarkEnd w:id="1173"/>
    </w:p>
    <w:p>
      <w:pPr>
        <w:pStyle w:val="nzSubsection"/>
      </w:pPr>
      <w:r>
        <w:tab/>
      </w:r>
      <w:r>
        <w:tab/>
        <w:t>After section 42 insert:</w:t>
      </w:r>
    </w:p>
    <w:p>
      <w:pPr>
        <w:pStyle w:val="BlankOpen"/>
      </w:pPr>
    </w:p>
    <w:p>
      <w:pPr>
        <w:pStyle w:val="nzHeading2"/>
      </w:pPr>
      <w:bookmarkStart w:id="1174" w:name="_Toc275420373"/>
      <w:bookmarkStart w:id="1175" w:name="_Toc276115406"/>
      <w:bookmarkStart w:id="1176" w:name="_Toc276385339"/>
      <w:r>
        <w:t>Part VII</w:t>
      </w:r>
      <w:r>
        <w:rPr>
          <w:b w:val="0"/>
        </w:rPr>
        <w:t> </w:t>
      </w:r>
      <w:r>
        <w:t>—</w:t>
      </w:r>
      <w:r>
        <w:rPr>
          <w:b w:val="0"/>
        </w:rPr>
        <w:t> </w:t>
      </w:r>
      <w:r>
        <w:t>Transitional provisions</w:t>
      </w:r>
      <w:bookmarkEnd w:id="1174"/>
      <w:bookmarkEnd w:id="1175"/>
      <w:bookmarkEnd w:id="1176"/>
    </w:p>
    <w:p>
      <w:pPr>
        <w:pStyle w:val="nzHeading3"/>
      </w:pPr>
      <w:bookmarkStart w:id="1177" w:name="_Toc275420374"/>
      <w:bookmarkStart w:id="1178" w:name="_Toc276115407"/>
      <w:bookmarkStart w:id="1179" w:name="_Toc276385340"/>
      <w:r>
        <w:t>Division 1 — Preliminary</w:t>
      </w:r>
      <w:bookmarkEnd w:id="1177"/>
      <w:bookmarkEnd w:id="1178"/>
      <w:bookmarkEnd w:id="1179"/>
    </w:p>
    <w:p>
      <w:pPr>
        <w:pStyle w:val="nzHeading5"/>
      </w:pPr>
      <w:bookmarkStart w:id="1180" w:name="_Toc275420375"/>
      <w:bookmarkStart w:id="1181" w:name="_Toc276115408"/>
      <w:bookmarkStart w:id="1182" w:name="_Toc276385341"/>
      <w:r>
        <w:t>43.</w:t>
      </w:r>
      <w:r>
        <w:tab/>
      </w:r>
      <w:r>
        <w:rPr>
          <w:i/>
          <w:iCs/>
        </w:rPr>
        <w:t>Interpretation Act 1984</w:t>
      </w:r>
      <w:r>
        <w:t xml:space="preserve"> not limited</w:t>
      </w:r>
      <w:bookmarkEnd w:id="1180"/>
      <w:bookmarkEnd w:id="1181"/>
      <w:bookmarkEnd w:id="1182"/>
    </w:p>
    <w:p>
      <w:pPr>
        <w:pStyle w:val="nzSubsection"/>
      </w:pPr>
      <w:r>
        <w:tab/>
      </w:r>
      <w:r>
        <w:tab/>
        <w:t xml:space="preserve">This Part does not limit the operation of the </w:t>
      </w:r>
      <w:r>
        <w:rPr>
          <w:i/>
          <w:iCs/>
        </w:rPr>
        <w:t>Interpretation Act 1984</w:t>
      </w:r>
      <w:r>
        <w:t xml:space="preserve"> Part V.</w:t>
      </w:r>
    </w:p>
    <w:p>
      <w:pPr>
        <w:pStyle w:val="nzHeading5"/>
      </w:pPr>
      <w:bookmarkStart w:id="1183" w:name="_Toc275420376"/>
      <w:bookmarkStart w:id="1184" w:name="_Toc276115409"/>
      <w:bookmarkStart w:id="1185" w:name="_Toc276385342"/>
      <w:r>
        <w:t>44.</w:t>
      </w:r>
      <w:r>
        <w:tab/>
        <w:t>Transitional regulations</w:t>
      </w:r>
      <w:bookmarkEnd w:id="1183"/>
      <w:bookmarkEnd w:id="1184"/>
      <w:bookmarkEnd w:id="1185"/>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1186" w:name="_Toc275420377"/>
      <w:bookmarkStart w:id="1187" w:name="_Toc276115410"/>
      <w:bookmarkStart w:id="1188" w:name="_Toc276385343"/>
      <w:r>
        <w:t>Division 2</w:t>
      </w:r>
      <w:r>
        <w:rPr>
          <w:b w:val="0"/>
        </w:rPr>
        <w:t> — </w:t>
      </w:r>
      <w:r>
        <w:t xml:space="preserve">Provisions for </w:t>
      </w:r>
      <w:r>
        <w:rPr>
          <w:i/>
          <w:iCs/>
        </w:rPr>
        <w:t>Cannabis Law Reform Act 2010</w:t>
      </w:r>
      <w:bookmarkEnd w:id="1186"/>
      <w:bookmarkEnd w:id="1187"/>
      <w:bookmarkEnd w:id="1188"/>
    </w:p>
    <w:p>
      <w:pPr>
        <w:pStyle w:val="nzHeading5"/>
      </w:pPr>
      <w:bookmarkStart w:id="1189" w:name="_Toc275420378"/>
      <w:bookmarkStart w:id="1190" w:name="_Toc276115411"/>
      <w:bookmarkStart w:id="1191" w:name="_Toc276385344"/>
      <w:r>
        <w:t>45.</w:t>
      </w:r>
      <w:r>
        <w:tab/>
        <w:t>Terms used</w:t>
      </w:r>
      <w:bookmarkEnd w:id="1189"/>
      <w:bookmarkEnd w:id="1190"/>
      <w:bookmarkEnd w:id="1191"/>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1192" w:name="_Toc275420379"/>
      <w:bookmarkStart w:id="1193" w:name="_Toc276115412"/>
      <w:bookmarkStart w:id="1194" w:name="_Toc276385345"/>
      <w:r>
        <w:t>46.</w:t>
      </w:r>
      <w:r>
        <w:tab/>
        <w:t>CINs continue in force</w:t>
      </w:r>
      <w:bookmarkEnd w:id="1192"/>
      <w:bookmarkEnd w:id="1193"/>
      <w:bookmarkEnd w:id="1194"/>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1195" w:name="_Toc275420380"/>
      <w:bookmarkStart w:id="1196" w:name="_Toc276115413"/>
      <w:bookmarkStart w:id="1197" w:name="_Toc276385346"/>
      <w:r>
        <w:t>47.</w:t>
      </w:r>
      <w:r>
        <w:tab/>
        <w:t>Amounts outstanding in 12 months time under a CIN are to be taken to be paid</w:t>
      </w:r>
      <w:bookmarkEnd w:id="1195"/>
      <w:bookmarkEnd w:id="1196"/>
      <w:bookmarkEnd w:id="1197"/>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076"/>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20093</Words>
  <Characters>96046</Characters>
  <Application>Microsoft Office Word</Application>
  <DocSecurity>0</DocSecurity>
  <Lines>3557</Lines>
  <Paragraphs>2524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04-o0-02 - 04-p0-01</dc:title>
  <dc:subject/>
  <dc:creator/>
  <cp:keywords/>
  <dc:description/>
  <cp:lastModifiedBy>svcMRProcess</cp:lastModifiedBy>
  <cp:revision>2</cp:revision>
  <cp:lastPrinted>2008-03-10T06:08:00Z</cp:lastPrinted>
  <dcterms:created xsi:type="dcterms:W3CDTF">2018-09-05T16:32:00Z</dcterms:created>
  <dcterms:modified xsi:type="dcterms:W3CDTF">2018-09-05T16:32:00Z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20110702</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04-o0-02</vt:lpwstr>
  </property>
  <property fmtid="{D5CDD505-2E9C-101B-9397-08002B2CF9AE}" pid="8" name="FromAsAtDate">
    <vt:lpwstr>30 Apr 2011</vt:lpwstr>
  </property>
  <property fmtid="{D5CDD505-2E9C-101B-9397-08002B2CF9AE}" pid="9" name="ToSuffix">
    <vt:lpwstr>04-p0-01</vt:lpwstr>
  </property>
  <property fmtid="{D5CDD505-2E9C-101B-9397-08002B2CF9AE}" pid="10" name="ToAsAtDate">
    <vt:lpwstr>02 Jul 2011</vt:lpwstr>
  </property>
</Properties>
</file>