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2011</w:t>
      </w:r>
      <w:r>
        <w:fldChar w:fldCharType="end"/>
      </w:r>
      <w:r>
        <w:t xml:space="preserve">, </w:t>
      </w:r>
      <w:r>
        <w:fldChar w:fldCharType="begin"/>
      </w:r>
      <w:r>
        <w:instrText xml:space="preserve"> DocProperty FromSuffix </w:instrText>
      </w:r>
      <w:r>
        <w:fldChar w:fldCharType="separate"/>
      </w:r>
      <w:r>
        <w:t>00-h0-04</w:t>
      </w:r>
      <w:r>
        <w:fldChar w:fldCharType="end"/>
      </w:r>
      <w:r>
        <w:t>] and [</w:t>
      </w:r>
      <w:r>
        <w:fldChar w:fldCharType="begin"/>
      </w:r>
      <w:r>
        <w:instrText xml:space="preserve"> DocProperty ToAsAtDate</w:instrText>
      </w:r>
      <w:r>
        <w:fldChar w:fldCharType="separate"/>
      </w:r>
      <w:r>
        <w:t>19 Aug 2011</w:t>
      </w:r>
      <w:r>
        <w:fldChar w:fldCharType="end"/>
      </w:r>
      <w:r>
        <w:t xml:space="preserve">, </w:t>
      </w:r>
      <w:r>
        <w:fldChar w:fldCharType="begin"/>
      </w:r>
      <w:r>
        <w:instrText xml:space="preserve"> DocProperty ToSuffix</w:instrText>
      </w:r>
      <w:r>
        <w:fldChar w:fldCharType="separate"/>
      </w:r>
      <w:r>
        <w:t>01-a0-02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01T03:47:00Z"/>
        </w:trPr>
        <w:tc>
          <w:tcPr>
            <w:tcW w:w="2434" w:type="dxa"/>
            <w:vMerge w:val="restart"/>
          </w:tcPr>
          <w:p>
            <w:pPr>
              <w:rPr>
                <w:ins w:id="1" w:author="Master Repository Process" w:date="2021-08-01T03:47:00Z"/>
              </w:rPr>
            </w:pPr>
          </w:p>
        </w:tc>
        <w:tc>
          <w:tcPr>
            <w:tcW w:w="2434" w:type="dxa"/>
            <w:vMerge w:val="restart"/>
          </w:tcPr>
          <w:p>
            <w:pPr>
              <w:jc w:val="center"/>
              <w:rPr>
                <w:ins w:id="2" w:author="Master Repository Process" w:date="2021-08-01T03:47:00Z"/>
              </w:rPr>
            </w:pPr>
            <w:ins w:id="3" w:author="Master Repository Process" w:date="2021-08-01T03:47: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8-01T03:47:00Z"/>
              </w:rPr>
            </w:pPr>
            <w:ins w:id="5" w:author="Master Repository Process" w:date="2021-08-01T03:47:00Z">
              <w:r>
                <w:rPr>
                  <w:b/>
                  <w:sz w:val="22"/>
                </w:rPr>
                <w:t xml:space="preserve">Reprinted under the </w:t>
              </w:r>
              <w:r>
                <w:rPr>
                  <w:b/>
                  <w:i/>
                  <w:sz w:val="22"/>
                </w:rPr>
                <w:t>Reprints Act 1984</w:t>
              </w:r>
              <w:r>
                <w:rPr>
                  <w:b/>
                  <w:sz w:val="22"/>
                </w:rPr>
                <w:t xml:space="preserve"> as</w:t>
              </w:r>
            </w:ins>
          </w:p>
        </w:tc>
      </w:tr>
      <w:tr>
        <w:trPr>
          <w:cantSplit/>
          <w:ins w:id="6" w:author="Master Repository Process" w:date="2021-08-01T03:47:00Z"/>
        </w:trPr>
        <w:tc>
          <w:tcPr>
            <w:tcW w:w="2434" w:type="dxa"/>
            <w:vMerge/>
          </w:tcPr>
          <w:p>
            <w:pPr>
              <w:rPr>
                <w:ins w:id="7" w:author="Master Repository Process" w:date="2021-08-01T03:47:00Z"/>
              </w:rPr>
            </w:pPr>
          </w:p>
        </w:tc>
        <w:tc>
          <w:tcPr>
            <w:tcW w:w="2434" w:type="dxa"/>
            <w:vMerge/>
          </w:tcPr>
          <w:p>
            <w:pPr>
              <w:jc w:val="center"/>
              <w:rPr>
                <w:ins w:id="8" w:author="Master Repository Process" w:date="2021-08-01T03:47:00Z"/>
              </w:rPr>
            </w:pPr>
          </w:p>
        </w:tc>
        <w:tc>
          <w:tcPr>
            <w:tcW w:w="2434" w:type="dxa"/>
          </w:tcPr>
          <w:p>
            <w:pPr>
              <w:keepNext/>
              <w:rPr>
                <w:ins w:id="9" w:author="Master Repository Process" w:date="2021-08-01T03:47:00Z"/>
                <w:b/>
                <w:sz w:val="22"/>
              </w:rPr>
            </w:pPr>
            <w:ins w:id="10" w:author="Master Repository Process" w:date="2021-08-01T03:47:00Z">
              <w:r>
                <w:rPr>
                  <w:b/>
                  <w:sz w:val="22"/>
                </w:rPr>
                <w:t>at 19</w:t>
              </w:r>
              <w:r>
                <w:rPr>
                  <w:b/>
                  <w:snapToGrid w:val="0"/>
                  <w:sz w:val="22"/>
                </w:rPr>
                <w:t xml:space="preserve"> August 2011</w:t>
              </w:r>
            </w:ins>
          </w:p>
        </w:tc>
      </w:tr>
    </w:tbl>
    <w:p>
      <w:pPr>
        <w:pStyle w:val="WA"/>
        <w:spacing w:before="120"/>
      </w:pPr>
      <w:smartTag w:uri="urn:schemas-microsoft-com:office:smarttags" w:element="place">
        <w:smartTag w:uri="urn:schemas-microsoft-com:office:smarttags" w:element="State">
          <w:r>
            <w:t>Western Australia</w:t>
          </w:r>
        </w:smartTag>
      </w:smartTag>
    </w:p>
    <w:p>
      <w:pPr>
        <w:pStyle w:val="PrincipalActReg"/>
      </w:pPr>
      <w:r>
        <w:t>District Court of Western Australia Act 1969</w:t>
      </w:r>
    </w:p>
    <w:p>
      <w:pPr>
        <w:pStyle w:val="NameofActReg"/>
      </w:pPr>
      <w:r>
        <w:t>District Court Rules 2005</w:t>
      </w:r>
    </w:p>
    <w:p>
      <w:pPr>
        <w:pStyle w:val="Heading2"/>
        <w:pageBreakBefore w:val="0"/>
        <w:spacing w:before="240"/>
      </w:pPr>
      <w:bookmarkStart w:id="11" w:name="_Toc101854507"/>
      <w:bookmarkStart w:id="12" w:name="_Toc101854597"/>
      <w:bookmarkStart w:id="13" w:name="_Toc101854740"/>
      <w:bookmarkStart w:id="14" w:name="_Toc101855698"/>
      <w:bookmarkStart w:id="15" w:name="_Toc101856798"/>
      <w:bookmarkStart w:id="16" w:name="_Toc101857060"/>
      <w:bookmarkStart w:id="17" w:name="_Toc101857428"/>
      <w:bookmarkStart w:id="18" w:name="_Toc101858074"/>
      <w:bookmarkStart w:id="19" w:name="_Toc101863853"/>
      <w:bookmarkStart w:id="20" w:name="_Toc103065364"/>
      <w:bookmarkStart w:id="21" w:name="_Toc103066763"/>
      <w:bookmarkStart w:id="22" w:name="_Toc103068500"/>
      <w:bookmarkStart w:id="23" w:name="_Toc103068827"/>
      <w:bookmarkStart w:id="24" w:name="_Toc103072396"/>
      <w:bookmarkStart w:id="25" w:name="_Toc103072644"/>
      <w:bookmarkStart w:id="26" w:name="_Toc103075488"/>
      <w:bookmarkStart w:id="27" w:name="_Toc103396065"/>
      <w:bookmarkStart w:id="28" w:name="_Toc103397707"/>
      <w:bookmarkStart w:id="29" w:name="_Toc104009287"/>
      <w:bookmarkStart w:id="30" w:name="_Toc104011855"/>
      <w:bookmarkStart w:id="31" w:name="_Toc104015969"/>
      <w:bookmarkStart w:id="32" w:name="_Toc104016242"/>
      <w:bookmarkStart w:id="33" w:name="_Toc104102440"/>
      <w:bookmarkStart w:id="34" w:name="_Toc104102538"/>
      <w:bookmarkStart w:id="35" w:name="_Toc104103805"/>
      <w:bookmarkStart w:id="36" w:name="_Toc104878618"/>
      <w:bookmarkStart w:id="37" w:name="_Toc104878941"/>
      <w:bookmarkStart w:id="38" w:name="_Toc104951290"/>
      <w:bookmarkStart w:id="39" w:name="_Toc173633853"/>
      <w:bookmarkStart w:id="40" w:name="_Toc173633981"/>
      <w:bookmarkStart w:id="41" w:name="_Toc173641455"/>
      <w:bookmarkStart w:id="42" w:name="_Toc279739789"/>
      <w:bookmarkStart w:id="43" w:name="_Toc281461756"/>
      <w:bookmarkStart w:id="44" w:name="_Toc296075478"/>
      <w:bookmarkStart w:id="45" w:name="_Toc297281608"/>
      <w:bookmarkStart w:id="46" w:name="_Toc300649985"/>
      <w:bookmarkStart w:id="47" w:name="_Toc300663536"/>
      <w:bookmarkStart w:id="48" w:name="_Toc300909324"/>
      <w:bookmarkStart w:id="49" w:name="_Toc300909473"/>
      <w:bookmarkStart w:id="50" w:name="_Toc301167630"/>
      <w:bookmarkStart w:id="51" w:name="_Toc298507038"/>
      <w:r>
        <w:rPr>
          <w:rStyle w:val="CharPartNo"/>
        </w:rPr>
        <w:t>P</w:t>
      </w:r>
      <w:bookmarkStart w:id="52" w:name="_GoBack"/>
      <w:bookmarkEnd w:id="52"/>
      <w:r>
        <w:rPr>
          <w:rStyle w:val="CharPartNo"/>
        </w:rPr>
        <w:t>art</w:t>
      </w:r>
      <w:del w:id="53" w:author="Master Repository Process" w:date="2021-08-01T03:47:00Z">
        <w:r>
          <w:rPr>
            <w:rStyle w:val="CharPartNo"/>
          </w:rPr>
          <w:delText xml:space="preserve"> </w:delText>
        </w:r>
      </w:del>
      <w:ins w:id="54" w:author="Master Repository Process" w:date="2021-08-01T03:47:00Z">
        <w:r>
          <w:rPr>
            <w:rStyle w:val="CharPartNo"/>
          </w:rPr>
          <w:t> </w:t>
        </w:r>
      </w:ins>
      <w:r>
        <w:rPr>
          <w:rStyle w:val="CharPartNo"/>
        </w:rPr>
        <w:t>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pPr>
        <w:pStyle w:val="Heading5"/>
      </w:pPr>
      <w:bookmarkStart w:id="55" w:name="_Toc423332722"/>
      <w:bookmarkStart w:id="56" w:name="_Toc425219441"/>
      <w:bookmarkStart w:id="57" w:name="_Toc426249308"/>
      <w:bookmarkStart w:id="58" w:name="_Toc449924704"/>
      <w:bookmarkStart w:id="59" w:name="_Toc449947722"/>
      <w:bookmarkStart w:id="60" w:name="_Toc454185713"/>
      <w:bookmarkStart w:id="61" w:name="_Toc104103806"/>
      <w:bookmarkStart w:id="62" w:name="_Toc173633854"/>
      <w:bookmarkStart w:id="63" w:name="_Toc301167631"/>
      <w:bookmarkStart w:id="64" w:name="_Toc298507039"/>
      <w:r>
        <w:rPr>
          <w:rStyle w:val="CharSectno"/>
        </w:rPr>
        <w:t>1</w:t>
      </w:r>
      <w:r>
        <w:t>.</w:t>
      </w:r>
      <w:r>
        <w:tab/>
        <w:t>Citation</w:t>
      </w:r>
      <w:bookmarkEnd w:id="55"/>
      <w:bookmarkEnd w:id="56"/>
      <w:bookmarkEnd w:id="57"/>
      <w:bookmarkEnd w:id="58"/>
      <w:bookmarkEnd w:id="59"/>
      <w:bookmarkEnd w:id="60"/>
      <w:bookmarkEnd w:id="61"/>
      <w:bookmarkEnd w:id="62"/>
      <w:bookmarkEnd w:id="63"/>
      <w:bookmarkEnd w:id="64"/>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65" w:name="_Toc423332723"/>
      <w:bookmarkStart w:id="66" w:name="_Toc425219442"/>
      <w:bookmarkStart w:id="67" w:name="_Toc426249309"/>
      <w:bookmarkStart w:id="68" w:name="_Toc449924705"/>
      <w:bookmarkStart w:id="69" w:name="_Toc449947723"/>
      <w:bookmarkStart w:id="70" w:name="_Toc454185714"/>
      <w:bookmarkStart w:id="71" w:name="_Toc104103807"/>
      <w:bookmarkStart w:id="72" w:name="_Toc173633855"/>
      <w:bookmarkStart w:id="73" w:name="_Toc301167632"/>
      <w:bookmarkStart w:id="74" w:name="_Toc298507040"/>
      <w:r>
        <w:rPr>
          <w:rStyle w:val="CharSectno"/>
        </w:rPr>
        <w:t>2</w:t>
      </w:r>
      <w:r>
        <w:rPr>
          <w:spacing w:val="-2"/>
        </w:rPr>
        <w:t>.</w:t>
      </w:r>
      <w:r>
        <w:rPr>
          <w:spacing w:val="-2"/>
        </w:rPr>
        <w:tab/>
        <w:t>Commencement</w:t>
      </w:r>
      <w:bookmarkEnd w:id="65"/>
      <w:bookmarkEnd w:id="66"/>
      <w:bookmarkEnd w:id="67"/>
      <w:bookmarkEnd w:id="68"/>
      <w:bookmarkEnd w:id="69"/>
      <w:bookmarkEnd w:id="70"/>
      <w:bookmarkEnd w:id="71"/>
      <w:bookmarkEnd w:id="72"/>
      <w:bookmarkEnd w:id="73"/>
      <w:bookmarkEnd w:id="74"/>
    </w:p>
    <w:p>
      <w:pPr>
        <w:pStyle w:val="Subsection"/>
      </w:pPr>
      <w:r>
        <w:rPr>
          <w:spacing w:val="-2"/>
        </w:rPr>
        <w:tab/>
      </w:r>
      <w:r>
        <w:rPr>
          <w:spacing w:val="-2"/>
        </w:rPr>
        <w:tab/>
        <w:t>These rules come into operation on 30</w:t>
      </w:r>
      <w:del w:id="75" w:author="Master Repository Process" w:date="2021-08-01T03:47:00Z">
        <w:r>
          <w:rPr>
            <w:spacing w:val="-2"/>
          </w:rPr>
          <w:delText xml:space="preserve"> </w:delText>
        </w:r>
      </w:del>
      <w:ins w:id="76" w:author="Master Repository Process" w:date="2021-08-01T03:47:00Z">
        <w:r>
          <w:rPr>
            <w:spacing w:val="-2"/>
          </w:rPr>
          <w:t> </w:t>
        </w:r>
      </w:ins>
      <w:r>
        <w:rPr>
          <w:spacing w:val="-2"/>
        </w:rPr>
        <w:t>May</w:t>
      </w:r>
      <w:del w:id="77" w:author="Master Repository Process" w:date="2021-08-01T03:47:00Z">
        <w:r>
          <w:rPr>
            <w:spacing w:val="-2"/>
          </w:rPr>
          <w:delText xml:space="preserve"> </w:delText>
        </w:r>
      </w:del>
      <w:ins w:id="78" w:author="Master Repository Process" w:date="2021-08-01T03:47:00Z">
        <w:r>
          <w:rPr>
            <w:spacing w:val="-2"/>
          </w:rPr>
          <w:t> </w:t>
        </w:r>
      </w:ins>
      <w:r>
        <w:rPr>
          <w:spacing w:val="-2"/>
        </w:rPr>
        <w:t>2005</w:t>
      </w:r>
      <w:r>
        <w:rPr>
          <w:rFonts w:ascii="Times" w:hAnsi="Times"/>
        </w:rPr>
        <w:t>.</w:t>
      </w:r>
    </w:p>
    <w:p>
      <w:pPr>
        <w:pStyle w:val="Heading5"/>
      </w:pPr>
      <w:bookmarkStart w:id="79" w:name="_Toc32737530"/>
      <w:bookmarkStart w:id="80" w:name="_Toc32740975"/>
      <w:bookmarkStart w:id="81" w:name="_Toc93974199"/>
      <w:bookmarkStart w:id="82" w:name="_Toc104103808"/>
      <w:bookmarkStart w:id="83" w:name="_Toc173633856"/>
      <w:bookmarkStart w:id="84" w:name="_Toc298507041"/>
      <w:bookmarkStart w:id="85" w:name="_Toc301167633"/>
      <w:r>
        <w:rPr>
          <w:rStyle w:val="CharSectno"/>
        </w:rPr>
        <w:t>3</w:t>
      </w:r>
      <w:r>
        <w:t>.</w:t>
      </w:r>
      <w:r>
        <w:tab/>
      </w:r>
      <w:del w:id="86" w:author="Master Repository Process" w:date="2021-08-01T03:47:00Z">
        <w:r>
          <w:delText>Interpretation</w:delText>
        </w:r>
      </w:del>
      <w:bookmarkEnd w:id="79"/>
      <w:bookmarkEnd w:id="80"/>
      <w:bookmarkEnd w:id="81"/>
      <w:bookmarkEnd w:id="82"/>
      <w:bookmarkEnd w:id="83"/>
      <w:bookmarkEnd w:id="84"/>
      <w:ins w:id="87" w:author="Master Repository Process" w:date="2021-08-01T03:47:00Z">
        <w:r>
          <w:t>Terms used</w:t>
        </w:r>
      </w:ins>
      <w:bookmarkEnd w:id="85"/>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w:t>
      </w:r>
      <w:del w:id="88" w:author="Master Repository Process" w:date="2021-08-01T03:47:00Z">
        <w:r>
          <w:delText xml:space="preserve"> </w:delText>
        </w:r>
      </w:del>
      <w:ins w:id="89" w:author="Master Repository Process" w:date="2021-08-01T03:47:00Z">
        <w:r>
          <w:t> </w:t>
        </w:r>
      </w:ins>
      <w:r>
        <w:t>17;</w:t>
      </w:r>
    </w:p>
    <w:p>
      <w:pPr>
        <w:pStyle w:val="Defstart"/>
      </w:pPr>
      <w:r>
        <w:rPr>
          <w:b/>
        </w:rPr>
        <w:tab/>
      </w:r>
      <w:r>
        <w:rPr>
          <w:rStyle w:val="CharDefText"/>
        </w:rPr>
        <w:t>audio link</w:t>
      </w:r>
      <w:r>
        <w:t xml:space="preserve"> has the meaning given to that term by the </w:t>
      </w:r>
      <w:r>
        <w:rPr>
          <w:i/>
        </w:rPr>
        <w:t>Evidence Act 1906</w:t>
      </w:r>
      <w:r>
        <w:t xml:space="preserve"> section</w:t>
      </w:r>
      <w:del w:id="90" w:author="Master Repository Process" w:date="2021-08-01T03:47:00Z">
        <w:r>
          <w:delText xml:space="preserve"> </w:delText>
        </w:r>
      </w:del>
      <w:ins w:id="91" w:author="Master Repository Process" w:date="2021-08-01T03:47:00Z">
        <w:r>
          <w:t> </w:t>
        </w:r>
      </w:ins>
      <w:r>
        <w:t>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w:t>
      </w:r>
      <w:del w:id="92" w:author="Master Repository Process" w:date="2021-08-01T03:47:00Z">
        <w:r>
          <w:delText xml:space="preserve"> </w:delText>
        </w:r>
      </w:del>
      <w:ins w:id="93" w:author="Master Repository Process" w:date="2021-08-01T03:47:00Z">
        <w:r>
          <w:t> </w:t>
        </w:r>
      </w:ins>
      <w:bookmarkStart w:id="94" w:name="_Hlt43797817"/>
      <w:r>
        <w:t>4</w:t>
      </w:r>
      <w:bookmarkEnd w:id="94"/>
      <w:r>
        <w:t>;</w:t>
      </w:r>
    </w:p>
    <w:p>
      <w:pPr>
        <w:pStyle w:val="Defstart"/>
      </w:pPr>
      <w:r>
        <w:rPr>
          <w:b/>
        </w:rPr>
        <w:lastRenderedPageBreak/>
        <w:tab/>
      </w:r>
      <w:r>
        <w:rPr>
          <w:rStyle w:val="CharDefText"/>
        </w:rPr>
        <w:t>Form</w:t>
      </w:r>
      <w:r>
        <w:t>, if followed by a number, means the form of that number in Schedule</w:t>
      </w:r>
      <w:del w:id="95" w:author="Master Repository Process" w:date="2021-08-01T03:47:00Z">
        <w:r>
          <w:delText xml:space="preserve"> </w:delText>
        </w:r>
      </w:del>
      <w:ins w:id="96" w:author="Master Repository Process" w:date="2021-08-01T03:47:00Z">
        <w:r>
          <w:t> </w:t>
        </w:r>
      </w:ins>
      <w:r>
        <w:t>1;</w:t>
      </w:r>
    </w:p>
    <w:p>
      <w:pPr>
        <w:pStyle w:val="Defstart"/>
      </w:pPr>
      <w:r>
        <w:rPr>
          <w:b/>
        </w:rPr>
        <w:tab/>
      </w:r>
      <w:del w:id="97" w:author="Master Repository Process" w:date="2021-08-01T03:47:00Z">
        <w:r>
          <w:rPr>
            <w:rStyle w:val="CharDefText"/>
          </w:rPr>
          <w:delText>Judge</w:delText>
        </w:r>
      </w:del>
      <w:ins w:id="98" w:author="Master Repository Process" w:date="2021-08-01T03:47:00Z">
        <w:r>
          <w:rPr>
            <w:b/>
            <w:i/>
          </w:rPr>
          <w:t>j</w:t>
        </w:r>
        <w:r>
          <w:rPr>
            <w:rStyle w:val="CharDefText"/>
          </w:rPr>
          <w:t>udge</w:t>
        </w:r>
      </w:ins>
      <w:r>
        <w:rPr>
          <w:b/>
        </w:rPr>
        <w:t xml:space="preserve"> </w:t>
      </w:r>
      <w:r>
        <w:t xml:space="preserve">means a District Court </w:t>
      </w:r>
      <w:del w:id="99" w:author="Master Repository Process" w:date="2021-08-01T03:47:00Z">
        <w:r>
          <w:delText>Judge</w:delText>
        </w:r>
      </w:del>
      <w:ins w:id="100" w:author="Master Repository Process" w:date="2021-08-01T03:47:00Z">
        <w:r>
          <w:t>judge</w:t>
        </w:r>
      </w:ins>
      <w:r>
        <w:t>;</w:t>
      </w:r>
    </w:p>
    <w:p>
      <w:pPr>
        <w:pStyle w:val="Defstart"/>
      </w:pPr>
      <w:r>
        <w:rPr>
          <w:b/>
        </w:rPr>
        <w:tab/>
      </w:r>
      <w:r>
        <w:rPr>
          <w:rStyle w:val="CharDefText"/>
        </w:rPr>
        <w:t>lawyer</w:t>
      </w:r>
      <w:r>
        <w:t xml:space="preserve"> means a certificated practitioner within the meaning of the </w:t>
      </w:r>
      <w:r>
        <w:rPr>
          <w:i/>
        </w:rPr>
        <w:t>Legal Practice Act 2003</w:t>
      </w:r>
      <w:ins w:id="101" w:author="Master Repository Process" w:date="2021-08-01T03:47:00Z">
        <w:r>
          <w:rPr>
            <w:vertAlign w:val="superscript"/>
          </w:rPr>
          <w:t> 2</w:t>
        </w:r>
      </w:ins>
      <w:r>
        <w:t>;</w:t>
      </w:r>
    </w:p>
    <w:p>
      <w:pPr>
        <w:pStyle w:val="Defstart"/>
      </w:pPr>
      <w:r>
        <w:rPr>
          <w:b/>
        </w:rPr>
        <w:tab/>
      </w:r>
      <w:r>
        <w:rPr>
          <w:rStyle w:val="CharDefText"/>
        </w:rPr>
        <w:t xml:space="preserve">lay </w:t>
      </w:r>
      <w:del w:id="102" w:author="Master Repository Process" w:date="2021-08-01T03:47:00Z">
        <w:r>
          <w:rPr>
            <w:rStyle w:val="CharDefText"/>
          </w:rPr>
          <w:delText>Registrar</w:delText>
        </w:r>
      </w:del>
      <w:ins w:id="103" w:author="Master Repository Process" w:date="2021-08-01T03:47:00Z">
        <w:r>
          <w:rPr>
            <w:rStyle w:val="CharDefText"/>
          </w:rPr>
          <w:t>registrar</w:t>
        </w:r>
      </w:ins>
      <w:r>
        <w:t xml:space="preserve"> means a </w:t>
      </w:r>
      <w:del w:id="104" w:author="Master Repository Process" w:date="2021-08-01T03:47:00Z">
        <w:r>
          <w:delText>Registrar</w:delText>
        </w:r>
      </w:del>
      <w:ins w:id="105" w:author="Master Repository Process" w:date="2021-08-01T03:47:00Z">
        <w:r>
          <w:t>registrar</w:t>
        </w:r>
      </w:ins>
      <w:r>
        <w:t xml:space="preserve"> who is not a legally qualified </w:t>
      </w:r>
      <w:del w:id="106" w:author="Master Repository Process" w:date="2021-08-01T03:47:00Z">
        <w:r>
          <w:delText>Registrar</w:delText>
        </w:r>
      </w:del>
      <w:ins w:id="107" w:author="Master Repository Process" w:date="2021-08-01T03:47:00Z">
        <w:r>
          <w:t>registrar</w:t>
        </w:r>
      </w:ins>
      <w:r>
        <w:t>;</w:t>
      </w:r>
    </w:p>
    <w:p>
      <w:pPr>
        <w:pStyle w:val="Defstart"/>
      </w:pPr>
      <w:r>
        <w:rPr>
          <w:b/>
        </w:rPr>
        <w:tab/>
      </w:r>
      <w:r>
        <w:rPr>
          <w:rStyle w:val="CharDefText"/>
        </w:rPr>
        <w:t xml:space="preserve">legally qualified </w:t>
      </w:r>
      <w:del w:id="108" w:author="Master Repository Process" w:date="2021-08-01T03:47:00Z">
        <w:r>
          <w:rPr>
            <w:rStyle w:val="CharDefText"/>
          </w:rPr>
          <w:delText>Registrar</w:delText>
        </w:r>
      </w:del>
      <w:ins w:id="109" w:author="Master Repository Process" w:date="2021-08-01T03:47:00Z">
        <w:r>
          <w:rPr>
            <w:rStyle w:val="CharDefText"/>
          </w:rPr>
          <w:t>registrar</w:t>
        </w:r>
      </w:ins>
      <w:r>
        <w:rPr>
          <w:b/>
        </w:rPr>
        <w:t xml:space="preserve"> </w:t>
      </w:r>
      <w:r>
        <w:t xml:space="preserve">means a </w:t>
      </w:r>
      <w:del w:id="110" w:author="Master Repository Process" w:date="2021-08-01T03:47:00Z">
        <w:r>
          <w:delText>Registrar</w:delText>
        </w:r>
      </w:del>
      <w:ins w:id="111" w:author="Master Repository Process" w:date="2021-08-01T03:47:00Z">
        <w:r>
          <w:t>registrar</w:t>
        </w:r>
      </w:ins>
      <w:r>
        <w:t xml:space="preserve"> who is or has been a legal practitioner within the meaning of the</w:t>
      </w:r>
      <w:r>
        <w:rPr>
          <w:i/>
        </w:rPr>
        <w:t xml:space="preserve"> Legal Practice Act 2003</w:t>
      </w:r>
      <w:ins w:id="112" w:author="Master Repository Process" w:date="2021-08-01T03:47:00Z">
        <w:r>
          <w:rPr>
            <w:vertAlign w:val="superscript"/>
          </w:rPr>
          <w:t> 2</w:t>
        </w:r>
      </w:ins>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w:t>
      </w:r>
      <w:del w:id="113" w:author="Master Repository Process" w:date="2021-08-01T03:47:00Z">
        <w:r>
          <w:delText xml:space="preserve"> </w:delText>
        </w:r>
      </w:del>
      <w:ins w:id="114" w:author="Master Repository Process" w:date="2021-08-01T03:47:00Z">
        <w:r>
          <w:t> </w:t>
        </w:r>
      </w:ins>
      <w:r>
        <w:t>RSC;</w:t>
      </w:r>
    </w:p>
    <w:p>
      <w:pPr>
        <w:pStyle w:val="Defstart"/>
      </w:pPr>
      <w:r>
        <w:rPr>
          <w:b/>
        </w:rPr>
        <w:tab/>
      </w:r>
      <w:r>
        <w:rPr>
          <w:rStyle w:val="CharDefText"/>
        </w:rPr>
        <w:t>serve</w:t>
      </w:r>
      <w:r>
        <w:t xml:space="preserve"> means to serve in accordance with rule</w:t>
      </w:r>
      <w:del w:id="115" w:author="Master Repository Process" w:date="2021-08-01T03:47:00Z">
        <w:r>
          <w:delText xml:space="preserve"> </w:delText>
        </w:r>
      </w:del>
      <w:ins w:id="116" w:author="Master Repository Process" w:date="2021-08-01T03:47:00Z">
        <w:r>
          <w:t> </w:t>
        </w:r>
      </w:ins>
      <w:r>
        <w:t>21;</w:t>
      </w:r>
    </w:p>
    <w:p>
      <w:pPr>
        <w:pStyle w:val="Defstart"/>
        <w:keepNex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w:t>
      </w:r>
      <w:del w:id="117" w:author="Master Repository Process" w:date="2021-08-01T03:47:00Z">
        <w:r>
          <w:delText xml:space="preserve"> </w:delText>
        </w:r>
      </w:del>
      <w:ins w:id="118" w:author="Master Repository Process" w:date="2021-08-01T03:47:00Z">
        <w:r>
          <w:t> </w:t>
        </w:r>
      </w:ins>
      <w:r>
        <w:t>120;</w:t>
      </w:r>
    </w:p>
    <w:p>
      <w:pPr>
        <w:pStyle w:val="Defstart"/>
      </w:pPr>
      <w:r>
        <w:rPr>
          <w:b/>
        </w:rPr>
        <w:tab/>
      </w:r>
      <w:r>
        <w:rPr>
          <w:rStyle w:val="CharDefText"/>
        </w:rPr>
        <w:t>working day</w:t>
      </w:r>
      <w:r>
        <w:t xml:space="preserve"> means a day other than a Saturday, a Sunday, or a public holiday throughout the State.</w:t>
      </w:r>
    </w:p>
    <w:p>
      <w:pPr>
        <w:pStyle w:val="Heading5"/>
      </w:pPr>
      <w:bookmarkStart w:id="119" w:name="_Toc93974204"/>
      <w:bookmarkStart w:id="120" w:name="_Toc104103809"/>
      <w:bookmarkStart w:id="121" w:name="_Toc173633857"/>
      <w:bookmarkStart w:id="122" w:name="_Toc301167634"/>
      <w:bookmarkStart w:id="123" w:name="_Toc298507042"/>
      <w:r>
        <w:rPr>
          <w:rStyle w:val="CharSectno"/>
        </w:rPr>
        <w:t>4</w:t>
      </w:r>
      <w:r>
        <w:t>.</w:t>
      </w:r>
      <w:r>
        <w:tab/>
      </w:r>
      <w:del w:id="124" w:author="Master Repository Process" w:date="2021-08-01T03:47:00Z">
        <w:r>
          <w:delText>“</w:delText>
        </w:r>
      </w:del>
      <w:r>
        <w:t>F</w:t>
      </w:r>
      <w:bookmarkEnd w:id="119"/>
      <w:bookmarkEnd w:id="120"/>
      <w:bookmarkEnd w:id="121"/>
      <w:r>
        <w:t>ile and serve</w:t>
      </w:r>
      <w:del w:id="125" w:author="Master Repository Process" w:date="2021-08-01T03:47:00Z">
        <w:r>
          <w:delText>”,</w:delText>
        </w:r>
      </w:del>
      <w:ins w:id="126" w:author="Master Repository Process" w:date="2021-08-01T03:47:00Z">
        <w:r>
          <w:t xml:space="preserve"> a document,</w:t>
        </w:r>
      </w:ins>
      <w:r>
        <w:t xml:space="preserve"> meaning of</w:t>
      </w:r>
      <w:bookmarkEnd w:id="122"/>
      <w:bookmarkEnd w:id="123"/>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127" w:name="_Toc173633858"/>
      <w:bookmarkStart w:id="128" w:name="_Toc301167635"/>
      <w:bookmarkStart w:id="129" w:name="_Toc298507043"/>
      <w:bookmarkStart w:id="130" w:name="_Toc32737532"/>
      <w:bookmarkStart w:id="131" w:name="_Toc32740977"/>
      <w:bookmarkStart w:id="132" w:name="_Toc93974201"/>
      <w:bookmarkStart w:id="133" w:name="_Toc104103811"/>
      <w:r>
        <w:rPr>
          <w:rStyle w:val="CharSectno"/>
        </w:rPr>
        <w:t>5</w:t>
      </w:r>
      <w:r>
        <w:t>.</w:t>
      </w:r>
      <w:r>
        <w:tab/>
        <w:t>Application of these rules</w:t>
      </w:r>
      <w:bookmarkEnd w:id="127"/>
      <w:bookmarkEnd w:id="128"/>
      <w:bookmarkEnd w:id="129"/>
    </w:p>
    <w:p>
      <w:pPr>
        <w:pStyle w:val="Subsection"/>
      </w:pPr>
      <w:r>
        <w:tab/>
        <w:t>(1)</w:t>
      </w:r>
      <w:r>
        <w:tab/>
        <w:t>These rules apply to and in respect of every case other than a case —</w:t>
      </w:r>
    </w:p>
    <w:p>
      <w:pPr>
        <w:pStyle w:val="Indenta"/>
      </w:pPr>
      <w:r>
        <w:tab/>
        <w:t>(a)</w:t>
      </w:r>
      <w:r>
        <w:tab/>
        <w:t>that was commenced by writ before 30</w:t>
      </w:r>
      <w:del w:id="134" w:author="Master Repository Process" w:date="2021-08-01T03:47:00Z">
        <w:r>
          <w:delText xml:space="preserve"> </w:delText>
        </w:r>
      </w:del>
      <w:ins w:id="135" w:author="Master Repository Process" w:date="2021-08-01T03:47:00Z">
        <w:r>
          <w:t> </w:t>
        </w:r>
      </w:ins>
      <w:r>
        <w:t>May</w:t>
      </w:r>
      <w:del w:id="136" w:author="Master Repository Process" w:date="2021-08-01T03:47:00Z">
        <w:r>
          <w:delText xml:space="preserve"> </w:delText>
        </w:r>
      </w:del>
      <w:ins w:id="137" w:author="Master Repository Process" w:date="2021-08-01T03:47:00Z">
        <w:r>
          <w:t> </w:t>
        </w:r>
      </w:ins>
      <w:r>
        <w:t>2005; and</w:t>
      </w:r>
    </w:p>
    <w:p>
      <w:pPr>
        <w:pStyle w:val="Indenta"/>
      </w:pPr>
      <w:r>
        <w:tab/>
        <w:t>(b)</w:t>
      </w:r>
      <w:r>
        <w:tab/>
        <w:t>in which an appearance was entered before 30 May</w:t>
      </w:r>
      <w:del w:id="138" w:author="Master Repository Process" w:date="2021-08-01T03:47:00Z">
        <w:r>
          <w:delText xml:space="preserve"> </w:delText>
        </w:r>
      </w:del>
      <w:ins w:id="139" w:author="Master Repository Process" w:date="2021-08-01T03:47:00Z">
        <w:r>
          <w:t> </w:t>
        </w:r>
      </w:ins>
      <w:r>
        <w:t>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ins w:id="140" w:author="Master Repository Process" w:date="2021-08-01T03:47:00Z">
        <w:r>
          <w:rPr>
            <w:iCs/>
            <w:vertAlign w:val="superscript"/>
          </w:rPr>
          <w:t> 3</w:t>
        </w:r>
      </w:ins>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ins w:id="141" w:author="Master Repository Process" w:date="2021-08-01T03:47:00Z">
        <w:r>
          <w:rPr>
            <w:iCs/>
            <w:vertAlign w:val="superscript"/>
          </w:rPr>
          <w:t> 3</w:t>
        </w:r>
        <w:r>
          <w:t xml:space="preserve"> </w:t>
        </w:r>
      </w:ins>
      <w:r>
        <w:t xml:space="preserve"> cease to apply to and in respect of the case.</w:t>
      </w:r>
    </w:p>
    <w:p>
      <w:pPr>
        <w:pStyle w:val="Subsection"/>
      </w:pPr>
      <w:r>
        <w:tab/>
        <w:t>(4)</w:t>
      </w:r>
      <w:r>
        <w:tab/>
        <w:t>Despite subrules (1) and (2), Part</w:t>
      </w:r>
      <w:del w:id="142" w:author="Master Repository Process" w:date="2021-08-01T03:47:00Z">
        <w:r>
          <w:delText xml:space="preserve"> </w:delText>
        </w:r>
      </w:del>
      <w:ins w:id="143" w:author="Master Repository Process" w:date="2021-08-01T03:47:00Z">
        <w:r>
          <w:t> </w:t>
        </w:r>
      </w:ins>
      <w:r>
        <w:t xml:space="preserve">8 applies to and in respect of any case in which there is a judgment, as that term is defined in the </w:t>
      </w:r>
      <w:r>
        <w:rPr>
          <w:i/>
        </w:rPr>
        <w:t>Civil Judgments Enforcement Act 2004</w:t>
      </w:r>
      <w:r>
        <w:t>, that may be enforced under that Act.</w:t>
      </w:r>
    </w:p>
    <w:p>
      <w:pPr>
        <w:pStyle w:val="Footnotesection"/>
      </w:pPr>
      <w:r>
        <w:tab/>
        <w:t>[Rule</w:t>
      </w:r>
      <w:del w:id="144" w:author="Master Repository Process" w:date="2021-08-01T03:47:00Z">
        <w:r>
          <w:delText xml:space="preserve"> </w:delText>
        </w:r>
      </w:del>
      <w:ins w:id="145" w:author="Master Repository Process" w:date="2021-08-01T03:47:00Z">
        <w:r>
          <w:t> </w:t>
        </w:r>
      </w:ins>
      <w:r>
        <w:t>5 inserted in Gazette 23 Dec</w:t>
      </w:r>
      <w:del w:id="146" w:author="Master Repository Process" w:date="2021-08-01T03:47:00Z">
        <w:r>
          <w:delText xml:space="preserve"> </w:delText>
        </w:r>
      </w:del>
      <w:ins w:id="147" w:author="Master Repository Process" w:date="2021-08-01T03:47:00Z">
        <w:r>
          <w:t> </w:t>
        </w:r>
      </w:ins>
      <w:r>
        <w:t>2005 p. 6271.]</w:t>
      </w:r>
    </w:p>
    <w:p>
      <w:pPr>
        <w:pStyle w:val="Heading5"/>
      </w:pPr>
      <w:bookmarkStart w:id="148" w:name="_Toc173633859"/>
      <w:bookmarkStart w:id="149" w:name="_Toc298507044"/>
      <w:bookmarkStart w:id="150" w:name="_Toc301167636"/>
      <w:r>
        <w:rPr>
          <w:rStyle w:val="CharSectno"/>
        </w:rPr>
        <w:t>6</w:t>
      </w:r>
      <w:r>
        <w:t>.</w:t>
      </w:r>
      <w:r>
        <w:tab/>
      </w:r>
      <w:del w:id="151" w:author="Master Repository Process" w:date="2021-08-01T03:47:00Z">
        <w:r>
          <w:delText xml:space="preserve">Application of </w:delText>
        </w:r>
      </w:del>
      <w:r>
        <w:rPr>
          <w:i/>
        </w:rPr>
        <w:t>Rules of the Supreme Court 1971</w:t>
      </w:r>
      <w:bookmarkEnd w:id="130"/>
      <w:bookmarkEnd w:id="131"/>
      <w:bookmarkEnd w:id="132"/>
      <w:bookmarkEnd w:id="133"/>
      <w:bookmarkEnd w:id="148"/>
      <w:bookmarkEnd w:id="149"/>
      <w:ins w:id="152" w:author="Master Repository Process" w:date="2021-08-01T03:47:00Z">
        <w:r>
          <w:rPr>
            <w:i/>
          </w:rPr>
          <w:t xml:space="preserve">, </w:t>
        </w:r>
        <w:r>
          <w:t>application of</w:t>
        </w:r>
      </w:ins>
      <w:bookmarkEnd w:id="150"/>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or to “</w:t>
      </w:r>
      <w:del w:id="153" w:author="Master Repository Process" w:date="2021-08-01T03:47:00Z">
        <w:r>
          <w:delText>Case Management Registrar</w:delText>
        </w:r>
      </w:del>
      <w:ins w:id="154" w:author="Master Repository Process" w:date="2021-08-01T03:47:00Z">
        <w:r>
          <w:t>case management registrar</w:t>
        </w:r>
      </w:ins>
      <w:r>
        <w:t xml:space="preserve">” is to be taken as being a reference to a legally qualified </w:t>
      </w:r>
      <w:del w:id="155" w:author="Master Repository Process" w:date="2021-08-01T03:47:00Z">
        <w:r>
          <w:delText>Registrar</w:delText>
        </w:r>
      </w:del>
      <w:ins w:id="156" w:author="Master Repository Process" w:date="2021-08-01T03:47:00Z">
        <w:r>
          <w:t>registrar</w:t>
        </w:r>
      </w:ins>
      <w:r>
        <w:t>,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w:t>
      </w:r>
      <w:del w:id="157" w:author="Master Repository Process" w:date="2021-08-01T03:47:00Z">
        <w:r>
          <w:delText>.</w:delText>
        </w:r>
      </w:del>
      <w:ins w:id="158" w:author="Master Repository Process" w:date="2021-08-01T03:47:00Z">
        <w:r>
          <w:t>;</w:t>
        </w:r>
      </w:ins>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w:t>
      </w:r>
      <w:del w:id="159" w:author="Master Repository Process" w:date="2021-08-01T03:47:00Z">
        <w:r>
          <w:delText xml:space="preserve"> </w:delText>
        </w:r>
      </w:del>
      <w:ins w:id="160" w:author="Master Repository Process" w:date="2021-08-01T03:47:00Z">
        <w:r>
          <w:t> </w:t>
        </w:r>
      </w:ins>
      <w:r>
        <w:t>6 amended in Gazette 17 Jun 2011 p. 2159.]</w:t>
      </w:r>
    </w:p>
    <w:p>
      <w:pPr>
        <w:pStyle w:val="Heading2"/>
      </w:pPr>
      <w:bookmarkStart w:id="161" w:name="_Toc81643590"/>
      <w:bookmarkStart w:id="162" w:name="_Toc81643684"/>
      <w:bookmarkStart w:id="163" w:name="_Toc81643776"/>
      <w:bookmarkStart w:id="164" w:name="_Toc81644308"/>
      <w:bookmarkStart w:id="165" w:name="_Toc81650445"/>
      <w:bookmarkStart w:id="166" w:name="_Toc82330673"/>
      <w:bookmarkStart w:id="167" w:name="_Toc82926142"/>
      <w:bookmarkStart w:id="168" w:name="_Toc82928006"/>
      <w:bookmarkStart w:id="169" w:name="_Toc82930016"/>
      <w:bookmarkStart w:id="170" w:name="_Toc82935863"/>
      <w:bookmarkStart w:id="171" w:name="_Toc83015276"/>
      <w:bookmarkStart w:id="172" w:name="_Toc83015458"/>
      <w:bookmarkStart w:id="173" w:name="_Toc83635036"/>
      <w:bookmarkStart w:id="174" w:name="_Toc83635797"/>
      <w:bookmarkStart w:id="175" w:name="_Toc83637926"/>
      <w:bookmarkStart w:id="176" w:name="_Toc83694091"/>
      <w:bookmarkStart w:id="177" w:name="_Toc83695067"/>
      <w:bookmarkStart w:id="178" w:name="_Toc83711596"/>
      <w:bookmarkStart w:id="179" w:name="_Toc83712501"/>
      <w:bookmarkStart w:id="180" w:name="_Toc83715533"/>
      <w:bookmarkStart w:id="181" w:name="_Toc83778494"/>
      <w:bookmarkStart w:id="182" w:name="_Toc83780114"/>
      <w:bookmarkStart w:id="183" w:name="_Toc87436370"/>
      <w:bookmarkStart w:id="184" w:name="_Toc91656400"/>
      <w:bookmarkStart w:id="185" w:name="_Toc91661480"/>
      <w:bookmarkStart w:id="186" w:name="_Toc91664788"/>
      <w:bookmarkStart w:id="187" w:name="_Toc91665294"/>
      <w:bookmarkStart w:id="188" w:name="_Toc91665747"/>
      <w:bookmarkStart w:id="189" w:name="_Toc91666940"/>
      <w:bookmarkStart w:id="190" w:name="_Toc92095236"/>
      <w:bookmarkStart w:id="191" w:name="_Toc92097690"/>
      <w:bookmarkStart w:id="192" w:name="_Toc92097820"/>
      <w:bookmarkStart w:id="193" w:name="_Toc92104376"/>
      <w:bookmarkStart w:id="194" w:name="_Toc92164913"/>
      <w:bookmarkStart w:id="195" w:name="_Toc92167286"/>
      <w:bookmarkStart w:id="196" w:name="_Toc93729807"/>
      <w:bookmarkStart w:id="197" w:name="_Toc93742501"/>
      <w:bookmarkStart w:id="198" w:name="_Toc93744008"/>
      <w:bookmarkStart w:id="199" w:name="_Toc93744099"/>
      <w:bookmarkStart w:id="200" w:name="_Toc93745548"/>
      <w:bookmarkStart w:id="201" w:name="_Toc93746785"/>
      <w:bookmarkStart w:id="202" w:name="_Toc93809762"/>
      <w:bookmarkStart w:id="203" w:name="_Toc93809855"/>
      <w:bookmarkStart w:id="204" w:name="_Toc93811154"/>
      <w:bookmarkStart w:id="205" w:name="_Toc93895285"/>
      <w:bookmarkStart w:id="206" w:name="_Toc93895379"/>
      <w:bookmarkStart w:id="207" w:name="_Toc93895528"/>
      <w:bookmarkStart w:id="208" w:name="_Toc93896595"/>
      <w:bookmarkStart w:id="209" w:name="_Toc93915626"/>
      <w:bookmarkStart w:id="210" w:name="_Toc93915826"/>
      <w:bookmarkStart w:id="211" w:name="_Toc93916140"/>
      <w:bookmarkStart w:id="212" w:name="_Toc93973921"/>
      <w:bookmarkStart w:id="213" w:name="_Toc93974206"/>
      <w:bookmarkStart w:id="214" w:name="_Toc101854517"/>
      <w:bookmarkStart w:id="215" w:name="_Toc101854607"/>
      <w:bookmarkStart w:id="216" w:name="_Toc101854750"/>
      <w:bookmarkStart w:id="217" w:name="_Toc101855708"/>
      <w:bookmarkStart w:id="218" w:name="_Toc101856808"/>
      <w:bookmarkStart w:id="219" w:name="_Toc101857070"/>
      <w:bookmarkStart w:id="220" w:name="_Toc101857439"/>
      <w:bookmarkStart w:id="221" w:name="_Toc101858085"/>
      <w:bookmarkStart w:id="222" w:name="_Toc101863864"/>
      <w:bookmarkStart w:id="223" w:name="_Toc103065375"/>
      <w:bookmarkStart w:id="224" w:name="_Toc103066774"/>
      <w:bookmarkStart w:id="225" w:name="_Toc103068511"/>
      <w:bookmarkStart w:id="226" w:name="_Toc103068839"/>
      <w:bookmarkStart w:id="227" w:name="_Toc103072414"/>
      <w:bookmarkStart w:id="228" w:name="_Toc103072662"/>
      <w:bookmarkStart w:id="229" w:name="_Toc103075506"/>
      <w:bookmarkStart w:id="230" w:name="_Toc103396072"/>
      <w:bookmarkStart w:id="231" w:name="_Toc103397714"/>
      <w:bookmarkStart w:id="232" w:name="_Toc104009294"/>
      <w:bookmarkStart w:id="233" w:name="_Toc104011862"/>
      <w:bookmarkStart w:id="234" w:name="_Toc104015976"/>
      <w:bookmarkStart w:id="235" w:name="_Toc104016249"/>
      <w:bookmarkStart w:id="236" w:name="_Toc104102447"/>
      <w:bookmarkStart w:id="237" w:name="_Toc104102545"/>
      <w:bookmarkStart w:id="238" w:name="_Toc104103812"/>
      <w:bookmarkStart w:id="239" w:name="_Toc104878625"/>
      <w:bookmarkStart w:id="240" w:name="_Toc104878948"/>
      <w:bookmarkStart w:id="241" w:name="_Toc104951297"/>
      <w:bookmarkStart w:id="242" w:name="_Toc173633860"/>
      <w:bookmarkStart w:id="243" w:name="_Toc173633988"/>
      <w:bookmarkStart w:id="244" w:name="_Toc173641462"/>
      <w:bookmarkStart w:id="245" w:name="_Toc279739796"/>
      <w:bookmarkStart w:id="246" w:name="_Toc281461763"/>
      <w:bookmarkStart w:id="247" w:name="_Toc296075485"/>
      <w:bookmarkStart w:id="248" w:name="_Toc297281615"/>
      <w:bookmarkStart w:id="249" w:name="_Toc300649992"/>
      <w:bookmarkStart w:id="250" w:name="_Toc300663543"/>
      <w:bookmarkStart w:id="251" w:name="_Toc300909331"/>
      <w:bookmarkStart w:id="252" w:name="_Toc300909480"/>
      <w:bookmarkStart w:id="253" w:name="_Toc301167637"/>
      <w:bookmarkStart w:id="254" w:name="_Toc298507045"/>
      <w:r>
        <w:rPr>
          <w:rStyle w:val="CharPartNo"/>
        </w:rPr>
        <w:t>Part</w:t>
      </w:r>
      <w:del w:id="255" w:author="Master Repository Process" w:date="2021-08-01T03:47:00Z">
        <w:r>
          <w:rPr>
            <w:rStyle w:val="CharPartNo"/>
          </w:rPr>
          <w:delText xml:space="preserve"> </w:delText>
        </w:r>
      </w:del>
      <w:ins w:id="256" w:author="Master Repository Process" w:date="2021-08-01T03:47:00Z">
        <w:r>
          <w:rPr>
            <w:rStyle w:val="CharPartNo"/>
          </w:rPr>
          <w:t> </w:t>
        </w:r>
      </w:ins>
      <w:r>
        <w:rPr>
          <w:rStyle w:val="CharPartNo"/>
        </w:rPr>
        <w:t>2</w:t>
      </w:r>
      <w:r>
        <w:t xml:space="preserve"> — </w:t>
      </w:r>
      <w:r>
        <w:rPr>
          <w:rStyle w:val="CharPartText"/>
        </w:rPr>
        <w:t>Administrative matters</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pPr>
        <w:pStyle w:val="Heading3"/>
      </w:pPr>
      <w:bookmarkStart w:id="257" w:name="_Toc103072415"/>
      <w:bookmarkStart w:id="258" w:name="_Toc103072663"/>
      <w:bookmarkStart w:id="259" w:name="_Toc103075507"/>
      <w:bookmarkStart w:id="260" w:name="_Toc103396073"/>
      <w:bookmarkStart w:id="261" w:name="_Toc103397715"/>
      <w:bookmarkStart w:id="262" w:name="_Toc104009295"/>
      <w:bookmarkStart w:id="263" w:name="_Toc104011863"/>
      <w:bookmarkStart w:id="264" w:name="_Toc104015977"/>
      <w:bookmarkStart w:id="265" w:name="_Toc104016250"/>
      <w:bookmarkStart w:id="266" w:name="_Toc104102448"/>
      <w:bookmarkStart w:id="267" w:name="_Toc104102546"/>
      <w:bookmarkStart w:id="268" w:name="_Toc104103813"/>
      <w:bookmarkStart w:id="269" w:name="_Toc104878626"/>
      <w:bookmarkStart w:id="270" w:name="_Toc104878949"/>
      <w:bookmarkStart w:id="271" w:name="_Toc104951298"/>
      <w:bookmarkStart w:id="272" w:name="_Toc173633861"/>
      <w:bookmarkStart w:id="273" w:name="_Toc173633989"/>
      <w:bookmarkStart w:id="274" w:name="_Toc173641463"/>
      <w:bookmarkStart w:id="275" w:name="_Toc279739797"/>
      <w:bookmarkStart w:id="276" w:name="_Toc281461764"/>
      <w:bookmarkStart w:id="277" w:name="_Toc296075486"/>
      <w:bookmarkStart w:id="278" w:name="_Toc297281616"/>
      <w:bookmarkStart w:id="279" w:name="_Toc300649993"/>
      <w:bookmarkStart w:id="280" w:name="_Toc300663544"/>
      <w:bookmarkStart w:id="281" w:name="_Toc300909332"/>
      <w:bookmarkStart w:id="282" w:name="_Toc300909481"/>
      <w:bookmarkStart w:id="283" w:name="_Toc301167638"/>
      <w:bookmarkStart w:id="284" w:name="_Toc298507046"/>
      <w:r>
        <w:rPr>
          <w:rStyle w:val="CharDivNo"/>
        </w:rPr>
        <w:t>Division</w:t>
      </w:r>
      <w:del w:id="285" w:author="Master Repository Process" w:date="2021-08-01T03:47:00Z">
        <w:r>
          <w:rPr>
            <w:rStyle w:val="CharDivNo"/>
          </w:rPr>
          <w:delText xml:space="preserve"> </w:delText>
        </w:r>
      </w:del>
      <w:ins w:id="286" w:author="Master Repository Process" w:date="2021-08-01T03:47:00Z">
        <w:r>
          <w:rPr>
            <w:rStyle w:val="CharDivNo"/>
          </w:rPr>
          <w:t> </w:t>
        </w:r>
      </w:ins>
      <w:r>
        <w:rPr>
          <w:rStyle w:val="CharDivNo"/>
        </w:rPr>
        <w:t>1</w:t>
      </w:r>
      <w:r>
        <w:t> — </w:t>
      </w:r>
      <w:r>
        <w:rPr>
          <w:rStyle w:val="CharDivText"/>
        </w:rPr>
        <w:t>Registry matters</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pPr>
        <w:pStyle w:val="Heading5"/>
      </w:pPr>
      <w:bookmarkStart w:id="287" w:name="_Hlt64774612"/>
      <w:bookmarkStart w:id="288" w:name="_Toc93974211"/>
      <w:bookmarkStart w:id="289" w:name="_Toc104103814"/>
      <w:bookmarkStart w:id="290" w:name="_Toc173633862"/>
      <w:bookmarkStart w:id="291" w:name="_Toc301167639"/>
      <w:bookmarkStart w:id="292" w:name="_Toc298507047"/>
      <w:bookmarkStart w:id="293" w:name="_Toc81643596"/>
      <w:bookmarkStart w:id="294" w:name="_Toc81643690"/>
      <w:bookmarkStart w:id="295" w:name="_Toc81643782"/>
      <w:bookmarkStart w:id="296" w:name="_Toc81644314"/>
      <w:bookmarkStart w:id="297" w:name="_Toc81650451"/>
      <w:bookmarkStart w:id="298" w:name="_Toc82330679"/>
      <w:bookmarkStart w:id="299" w:name="_Toc82926148"/>
      <w:bookmarkStart w:id="300" w:name="_Toc82928012"/>
      <w:bookmarkStart w:id="301" w:name="_Toc82930022"/>
      <w:bookmarkStart w:id="302" w:name="_Toc82935869"/>
      <w:bookmarkStart w:id="303" w:name="_Toc83015282"/>
      <w:bookmarkStart w:id="304" w:name="_Toc83015464"/>
      <w:bookmarkStart w:id="305" w:name="_Toc83635042"/>
      <w:bookmarkStart w:id="306" w:name="_Toc83635803"/>
      <w:bookmarkStart w:id="307" w:name="_Toc83637932"/>
      <w:bookmarkStart w:id="308" w:name="_Toc83694097"/>
      <w:bookmarkStart w:id="309" w:name="_Toc83695073"/>
      <w:bookmarkStart w:id="310" w:name="_Toc83711602"/>
      <w:bookmarkStart w:id="311" w:name="_Toc83712507"/>
      <w:bookmarkStart w:id="312" w:name="_Toc83715539"/>
      <w:bookmarkStart w:id="313" w:name="_Toc83778500"/>
      <w:bookmarkStart w:id="314" w:name="_Toc83780120"/>
      <w:bookmarkStart w:id="315" w:name="_Toc87436376"/>
      <w:bookmarkStart w:id="316" w:name="_Toc91656406"/>
      <w:bookmarkStart w:id="317" w:name="_Toc91661486"/>
      <w:bookmarkStart w:id="318" w:name="_Toc91664794"/>
      <w:bookmarkStart w:id="319" w:name="_Toc91665300"/>
      <w:bookmarkStart w:id="320" w:name="_Toc91665753"/>
      <w:bookmarkStart w:id="321" w:name="_Toc91666946"/>
      <w:bookmarkStart w:id="322" w:name="_Toc92095242"/>
      <w:bookmarkStart w:id="323" w:name="_Toc92097696"/>
      <w:bookmarkStart w:id="324" w:name="_Toc92097826"/>
      <w:bookmarkStart w:id="325" w:name="_Toc92104382"/>
      <w:bookmarkStart w:id="326" w:name="_Toc92164919"/>
      <w:bookmarkStart w:id="327" w:name="_Toc92167292"/>
      <w:bookmarkStart w:id="328" w:name="_Toc93729813"/>
      <w:bookmarkStart w:id="329" w:name="_Toc93742507"/>
      <w:bookmarkStart w:id="330" w:name="_Toc93744014"/>
      <w:bookmarkStart w:id="331" w:name="_Toc93744105"/>
      <w:bookmarkStart w:id="332" w:name="_Toc93745554"/>
      <w:bookmarkStart w:id="333" w:name="_Toc93746791"/>
      <w:bookmarkStart w:id="334" w:name="_Toc93809768"/>
      <w:bookmarkStart w:id="335" w:name="_Toc93809861"/>
      <w:bookmarkStart w:id="336" w:name="_Toc93811160"/>
      <w:bookmarkStart w:id="337" w:name="_Toc93895291"/>
      <w:bookmarkStart w:id="338" w:name="_Toc93895385"/>
      <w:bookmarkStart w:id="339" w:name="_Toc93895534"/>
      <w:bookmarkStart w:id="340" w:name="_Toc93896601"/>
      <w:bookmarkStart w:id="341" w:name="_Toc93915632"/>
      <w:bookmarkStart w:id="342" w:name="_Toc93915832"/>
      <w:bookmarkStart w:id="343" w:name="_Toc93916146"/>
      <w:bookmarkStart w:id="344" w:name="_Toc93973927"/>
      <w:bookmarkStart w:id="345" w:name="_Toc93974212"/>
      <w:bookmarkStart w:id="346" w:name="_Toc101854523"/>
      <w:bookmarkStart w:id="347" w:name="_Toc101854613"/>
      <w:bookmarkStart w:id="348" w:name="_Toc101854756"/>
      <w:bookmarkStart w:id="349" w:name="_Toc101855714"/>
      <w:bookmarkStart w:id="350" w:name="_Toc101856814"/>
      <w:bookmarkStart w:id="351" w:name="_Toc101857076"/>
      <w:bookmarkStart w:id="352" w:name="_Toc101857445"/>
      <w:bookmarkStart w:id="353" w:name="_Toc101858091"/>
      <w:bookmarkStart w:id="354" w:name="_Toc101863870"/>
      <w:bookmarkStart w:id="355" w:name="_Toc103065380"/>
      <w:bookmarkStart w:id="356" w:name="_Toc103066779"/>
      <w:bookmarkStart w:id="357" w:name="_Toc103068516"/>
      <w:bookmarkStart w:id="358" w:name="_Toc103068844"/>
      <w:bookmarkEnd w:id="287"/>
      <w:r>
        <w:rPr>
          <w:rStyle w:val="CharSectno"/>
        </w:rPr>
        <w:t>7</w:t>
      </w:r>
      <w:r>
        <w:t>.</w:t>
      </w:r>
      <w:r>
        <w:tab/>
        <w:t>Court’s seal applied electronically, effect of</w:t>
      </w:r>
      <w:bookmarkEnd w:id="288"/>
      <w:bookmarkEnd w:id="289"/>
      <w:bookmarkEnd w:id="290"/>
      <w:bookmarkEnd w:id="291"/>
      <w:bookmarkEnd w:id="292"/>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359" w:name="_Toc103072417"/>
      <w:bookmarkStart w:id="360" w:name="_Toc103072665"/>
      <w:bookmarkStart w:id="361" w:name="_Toc103075509"/>
      <w:bookmarkStart w:id="362" w:name="_Toc103396075"/>
      <w:bookmarkStart w:id="363" w:name="_Toc103397717"/>
      <w:bookmarkStart w:id="364" w:name="_Toc104009297"/>
      <w:bookmarkStart w:id="365" w:name="_Toc104011865"/>
      <w:bookmarkStart w:id="366" w:name="_Toc104015979"/>
      <w:bookmarkStart w:id="367" w:name="_Toc104016252"/>
      <w:bookmarkStart w:id="368" w:name="_Toc104102450"/>
      <w:bookmarkStart w:id="369" w:name="_Toc104102548"/>
      <w:bookmarkStart w:id="370" w:name="_Toc104103815"/>
      <w:bookmarkStart w:id="371" w:name="_Toc104878628"/>
      <w:bookmarkStart w:id="372" w:name="_Toc104878951"/>
      <w:bookmarkStart w:id="373" w:name="_Toc104951300"/>
      <w:bookmarkStart w:id="374" w:name="_Toc173633863"/>
      <w:bookmarkStart w:id="375" w:name="_Toc173633991"/>
      <w:bookmarkStart w:id="376" w:name="_Toc173641465"/>
      <w:bookmarkStart w:id="377" w:name="_Toc279739799"/>
      <w:bookmarkStart w:id="378" w:name="_Toc281461766"/>
      <w:bookmarkStart w:id="379" w:name="_Toc296075488"/>
      <w:bookmarkStart w:id="380" w:name="_Toc297281618"/>
      <w:bookmarkStart w:id="381" w:name="_Toc300649995"/>
      <w:bookmarkStart w:id="382" w:name="_Toc300663546"/>
      <w:bookmarkStart w:id="383" w:name="_Toc300909334"/>
      <w:bookmarkStart w:id="384" w:name="_Toc300909483"/>
      <w:bookmarkStart w:id="385" w:name="_Toc301167640"/>
      <w:bookmarkStart w:id="386" w:name="_Toc298507048"/>
      <w:r>
        <w:rPr>
          <w:rStyle w:val="CharDivNo"/>
        </w:rPr>
        <w:t>Division</w:t>
      </w:r>
      <w:del w:id="387" w:author="Master Repository Process" w:date="2021-08-01T03:47:00Z">
        <w:r>
          <w:rPr>
            <w:rStyle w:val="CharDivNo"/>
          </w:rPr>
          <w:delText xml:space="preserve"> </w:delText>
        </w:r>
      </w:del>
      <w:ins w:id="388" w:author="Master Repository Process" w:date="2021-08-01T03:47:00Z">
        <w:r>
          <w:rPr>
            <w:rStyle w:val="CharDivNo"/>
          </w:rPr>
          <w:t> </w:t>
        </w:r>
      </w:ins>
      <w:r>
        <w:rPr>
          <w:rStyle w:val="CharDivNo"/>
        </w:rPr>
        <w:t>2</w:t>
      </w:r>
      <w:r>
        <w:t xml:space="preserve"> — </w:t>
      </w:r>
      <w:r>
        <w:rPr>
          <w:rStyle w:val="CharDivText"/>
        </w:rPr>
        <w:t>Registrars</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r>
        <w:rPr>
          <w:rStyle w:val="CharDivText"/>
        </w:rPr>
        <w:t>’ jurisdiction</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pPr>
        <w:pStyle w:val="Heading5"/>
      </w:pPr>
      <w:bookmarkStart w:id="389" w:name="_Toc32737535"/>
      <w:bookmarkStart w:id="390" w:name="_Toc32740980"/>
      <w:bookmarkStart w:id="391" w:name="_Toc93974213"/>
      <w:bookmarkStart w:id="392" w:name="_Toc104103816"/>
      <w:bookmarkStart w:id="393" w:name="_Toc173633864"/>
      <w:bookmarkStart w:id="394" w:name="_Toc301167641"/>
      <w:bookmarkStart w:id="395" w:name="_Toc298507049"/>
      <w:r>
        <w:rPr>
          <w:rStyle w:val="CharSectno"/>
        </w:rPr>
        <w:t>8</w:t>
      </w:r>
      <w:r>
        <w:t>.</w:t>
      </w:r>
      <w:r>
        <w:tab/>
        <w:t>Registrars’ general jurisdiction</w:t>
      </w:r>
      <w:bookmarkEnd w:id="389"/>
      <w:bookmarkEnd w:id="390"/>
      <w:bookmarkEnd w:id="391"/>
      <w:bookmarkEnd w:id="392"/>
      <w:bookmarkEnd w:id="393"/>
      <w:bookmarkEnd w:id="394"/>
      <w:bookmarkEnd w:id="395"/>
    </w:p>
    <w:p>
      <w:pPr>
        <w:pStyle w:val="Subsection"/>
      </w:pPr>
      <w:r>
        <w:tab/>
        <w:t>(1)</w:t>
      </w:r>
      <w:r>
        <w:tab/>
        <w:t xml:space="preserve">A legally qualified </w:t>
      </w:r>
      <w:del w:id="396" w:author="Master Repository Process" w:date="2021-08-01T03:47:00Z">
        <w:r>
          <w:delText>Registrar</w:delText>
        </w:r>
      </w:del>
      <w:ins w:id="397" w:author="Master Repository Process" w:date="2021-08-01T03:47:00Z">
        <w:r>
          <w:t>registrar</w:t>
        </w:r>
      </w:ins>
      <w:r>
        <w:t xml:space="preserve"> may deal with any proceedings that a </w:t>
      </w:r>
      <w:del w:id="398" w:author="Master Repository Process" w:date="2021-08-01T03:47:00Z">
        <w:r>
          <w:delText>Judge</w:delText>
        </w:r>
      </w:del>
      <w:ins w:id="399" w:author="Master Repository Process" w:date="2021-08-01T03:47:00Z">
        <w:r>
          <w:t>judge</w:t>
        </w:r>
      </w:ins>
      <w:r>
        <w:t xml:space="preserve"> may deal with in chambers other than — </w:t>
      </w:r>
    </w:p>
    <w:p>
      <w:pPr>
        <w:pStyle w:val="Indenta"/>
      </w:pPr>
      <w:r>
        <w:tab/>
        <w:t>(a)</w:t>
      </w:r>
      <w:r>
        <w:tab/>
        <w:t>proceedings involving a review of the taxation of costs;</w:t>
      </w:r>
      <w:ins w:id="400" w:author="Master Repository Process" w:date="2021-08-01T03:47:00Z">
        <w:r>
          <w:t xml:space="preserve"> and</w:t>
        </w:r>
      </w:ins>
    </w:p>
    <w:p>
      <w:pPr>
        <w:pStyle w:val="Indenta"/>
      </w:pPr>
      <w:r>
        <w:tab/>
        <w:t>(b)</w:t>
      </w:r>
      <w:r>
        <w:tab/>
        <w:t>proceedings in relation to an originating summons that raises for determination —</w:t>
      </w:r>
    </w:p>
    <w:p>
      <w:pPr>
        <w:pStyle w:val="Indenti"/>
      </w:pPr>
      <w:r>
        <w:tab/>
        <w:t>(i)</w:t>
      </w:r>
      <w:r>
        <w:tab/>
        <w:t>a question of law;</w:t>
      </w:r>
      <w:ins w:id="401" w:author="Master Repository Process" w:date="2021-08-01T03:47:00Z">
        <w:r>
          <w:t xml:space="preserve"> or</w:t>
        </w:r>
      </w:ins>
    </w:p>
    <w:p>
      <w:pPr>
        <w:pStyle w:val="Indenti"/>
      </w:pPr>
      <w:r>
        <w:tab/>
        <w:t>(ii)</w:t>
      </w:r>
      <w:r>
        <w:tab/>
        <w:t>a question as to the construction of a statute or document;</w:t>
      </w:r>
      <w:ins w:id="402" w:author="Master Repository Process" w:date="2021-08-01T03:47:00Z">
        <w:r>
          <w:t xml:space="preserve"> or</w:t>
        </w:r>
      </w:ins>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rPr>
          <w:ins w:id="403" w:author="Master Repository Process" w:date="2021-08-01T03:47:00Z"/>
        </w:rPr>
      </w:pPr>
      <w:ins w:id="404" w:author="Master Repository Process" w:date="2021-08-01T03:47:00Z">
        <w:r>
          <w:tab/>
        </w:r>
        <w:r>
          <w:tab/>
          <w:t>and</w:t>
        </w:r>
      </w:ins>
    </w:p>
    <w:p>
      <w:pPr>
        <w:pStyle w:val="Indenta"/>
      </w:pPr>
      <w:r>
        <w:tab/>
        <w:t>(c)</w:t>
      </w:r>
      <w:r>
        <w:tab/>
        <w:t xml:space="preserve">proceedings claiming an injunction or other order under the </w:t>
      </w:r>
      <w:r>
        <w:rPr>
          <w:i/>
        </w:rPr>
        <w:t>Supreme Court Act</w:t>
      </w:r>
      <w:del w:id="405" w:author="Master Repository Process" w:date="2021-08-01T03:47:00Z">
        <w:r>
          <w:rPr>
            <w:i/>
          </w:rPr>
          <w:delText xml:space="preserve"> </w:delText>
        </w:r>
      </w:del>
      <w:ins w:id="406" w:author="Master Repository Process" w:date="2021-08-01T03:47:00Z">
        <w:r>
          <w:rPr>
            <w:i/>
          </w:rPr>
          <w:t> </w:t>
        </w:r>
      </w:ins>
      <w:r>
        <w:rPr>
          <w:i/>
        </w:rPr>
        <w:t>1935</w:t>
      </w:r>
      <w:r>
        <w:t xml:space="preserve"> section</w:t>
      </w:r>
      <w:del w:id="407" w:author="Master Repository Process" w:date="2021-08-01T03:47:00Z">
        <w:r>
          <w:delText xml:space="preserve"> </w:delText>
        </w:r>
      </w:del>
      <w:ins w:id="408" w:author="Master Repository Process" w:date="2021-08-01T03:47:00Z">
        <w:r>
          <w:t> </w:t>
        </w:r>
      </w:ins>
      <w:r>
        <w:t xml:space="preserve">25(9); </w:t>
      </w:r>
      <w:ins w:id="409" w:author="Master Repository Process" w:date="2021-08-01T03:47:00Z">
        <w:r>
          <w:t>and</w:t>
        </w:r>
      </w:ins>
    </w:p>
    <w:p>
      <w:pPr>
        <w:pStyle w:val="Indenta"/>
      </w:pPr>
      <w:r>
        <w:tab/>
        <w:t>(d)</w:t>
      </w:r>
      <w:r>
        <w:tab/>
        <w:t xml:space="preserve">proceedings that under rules of court are to be dealt with by a </w:t>
      </w:r>
      <w:del w:id="410" w:author="Master Repository Process" w:date="2021-08-01T03:47:00Z">
        <w:r>
          <w:delText>Judge</w:delText>
        </w:r>
      </w:del>
      <w:ins w:id="411" w:author="Master Repository Process" w:date="2021-08-01T03:47:00Z">
        <w:r>
          <w:t>judge</w:t>
        </w:r>
      </w:ins>
      <w:r>
        <w:t>; and</w:t>
      </w:r>
    </w:p>
    <w:p>
      <w:pPr>
        <w:pStyle w:val="Indenta"/>
      </w:pPr>
      <w:r>
        <w:tab/>
        <w:t>(e)</w:t>
      </w:r>
      <w:r>
        <w:tab/>
        <w:t xml:space="preserve">proceedings that the Chief Judge directs are to be dealt with by a </w:t>
      </w:r>
      <w:del w:id="412" w:author="Master Repository Process" w:date="2021-08-01T03:47:00Z">
        <w:r>
          <w:delText>Judge</w:delText>
        </w:r>
      </w:del>
      <w:ins w:id="413" w:author="Master Repository Process" w:date="2021-08-01T03:47:00Z">
        <w:r>
          <w:t>judge</w:t>
        </w:r>
      </w:ins>
      <w:r>
        <w:t>.</w:t>
      </w:r>
    </w:p>
    <w:p>
      <w:pPr>
        <w:pStyle w:val="Subsection"/>
        <w:keepNext/>
      </w:pPr>
      <w:r>
        <w:tab/>
        <w:t>(2)</w:t>
      </w:r>
      <w:r>
        <w:tab/>
        <w:t xml:space="preserve">A lay </w:t>
      </w:r>
      <w:del w:id="414" w:author="Master Repository Process" w:date="2021-08-01T03:47:00Z">
        <w:r>
          <w:delText>Registrar</w:delText>
        </w:r>
      </w:del>
      <w:ins w:id="415" w:author="Master Repository Process" w:date="2021-08-01T03:47:00Z">
        <w:r>
          <w:t>registrar</w:t>
        </w:r>
      </w:ins>
      <w:r>
        <w:t xml:space="preserve"> may do any of the following — </w:t>
      </w:r>
    </w:p>
    <w:p>
      <w:pPr>
        <w:pStyle w:val="Indenta"/>
      </w:pPr>
      <w:bookmarkStart w:id="416" w:name="_Toc32737536"/>
      <w:bookmarkStart w:id="417" w:name="_Toc32740981"/>
      <w:bookmarkStart w:id="418" w:name="_Toc93974214"/>
      <w:bookmarkStart w:id="419" w:name="_Toc104103817"/>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 xml:space="preserve">trial conference or a listing conference, settle, sign and seal an order under the RSC Order 43 </w:t>
      </w:r>
      <w:del w:id="420" w:author="Master Repository Process" w:date="2021-08-01T03:47:00Z">
        <w:r>
          <w:delText>Rule</w:delText>
        </w:r>
      </w:del>
      <w:ins w:id="421" w:author="Master Repository Process" w:date="2021-08-01T03:47:00Z">
        <w:r>
          <w:t>rule</w:t>
        </w:r>
      </w:ins>
      <w:r>
        <w:t> 16;</w:t>
      </w:r>
    </w:p>
    <w:p>
      <w:pPr>
        <w:pStyle w:val="Indenta"/>
      </w:pPr>
      <w:r>
        <w:tab/>
        <w:t>(e)</w:t>
      </w:r>
      <w:r>
        <w:tab/>
        <w:t>at times other than during the conduct of a pre</w:t>
      </w:r>
      <w:r>
        <w:noBreakHyphen/>
        <w:t xml:space="preserve">trial conference or a listing conference, settle, sign and seal an order under the RSC Order 43 </w:t>
      </w:r>
      <w:del w:id="422" w:author="Master Repository Process" w:date="2021-08-01T03:47:00Z">
        <w:r>
          <w:delText>Rule</w:delText>
        </w:r>
      </w:del>
      <w:ins w:id="423" w:author="Master Repository Process" w:date="2021-08-01T03:47:00Z">
        <w:r>
          <w:t>rule</w:t>
        </w:r>
      </w:ins>
      <w:r>
        <w:t> 16 if the solicitors for the parties to proceedings have, under that rule, filed a written consent to the making of the order.</w:t>
      </w:r>
    </w:p>
    <w:p>
      <w:pPr>
        <w:pStyle w:val="Footnotesection"/>
      </w:pPr>
      <w:r>
        <w:tab/>
        <w:t>[Rule</w:t>
      </w:r>
      <w:del w:id="424" w:author="Master Repository Process" w:date="2021-08-01T03:47:00Z">
        <w:r>
          <w:delText xml:space="preserve"> </w:delText>
        </w:r>
      </w:del>
      <w:ins w:id="425" w:author="Master Repository Process" w:date="2021-08-01T03:47:00Z">
        <w:r>
          <w:t> </w:t>
        </w:r>
      </w:ins>
      <w:r>
        <w:t>8 amended in Gazette 31 Jul 2007 p. 3808.]</w:t>
      </w:r>
    </w:p>
    <w:p>
      <w:pPr>
        <w:pStyle w:val="Heading5"/>
      </w:pPr>
      <w:bookmarkStart w:id="426" w:name="_Toc173633865"/>
      <w:bookmarkStart w:id="427" w:name="_Toc301167642"/>
      <w:bookmarkStart w:id="428" w:name="_Toc298507050"/>
      <w:r>
        <w:rPr>
          <w:rStyle w:val="CharSectno"/>
        </w:rPr>
        <w:t>9</w:t>
      </w:r>
      <w:r>
        <w:t>.</w:t>
      </w:r>
      <w:r>
        <w:tab/>
      </w:r>
      <w:del w:id="429" w:author="Master Repository Process" w:date="2021-08-01T03:47:00Z">
        <w:r>
          <w:delText>Registrar</w:delText>
        </w:r>
      </w:del>
      <w:ins w:id="430" w:author="Master Repository Process" w:date="2021-08-01T03:47:00Z">
        <w:r>
          <w:t>Legally qualified registrar</w:t>
        </w:r>
      </w:ins>
      <w:r>
        <w:t xml:space="preserve"> may be ordered to take account etc.</w:t>
      </w:r>
      <w:bookmarkEnd w:id="416"/>
      <w:bookmarkEnd w:id="417"/>
      <w:bookmarkEnd w:id="418"/>
      <w:bookmarkEnd w:id="419"/>
      <w:bookmarkEnd w:id="426"/>
      <w:bookmarkEnd w:id="427"/>
      <w:bookmarkEnd w:id="428"/>
    </w:p>
    <w:p>
      <w:pPr>
        <w:pStyle w:val="Subsection"/>
      </w:pPr>
      <w:r>
        <w:tab/>
        <w:t>(1)</w:t>
      </w:r>
      <w:r>
        <w:tab/>
        <w:t xml:space="preserve">If in any proceedings the Court orders that an account be taken or that an inquiry be made, it may order that it be done by a legally qualified </w:t>
      </w:r>
      <w:del w:id="431" w:author="Master Repository Process" w:date="2021-08-01T03:47:00Z">
        <w:r>
          <w:delText>Registrar</w:delText>
        </w:r>
      </w:del>
      <w:ins w:id="432" w:author="Master Repository Process" w:date="2021-08-01T03:47:00Z">
        <w:r>
          <w:t>registrar</w:t>
        </w:r>
      </w:ins>
      <w:r>
        <w:t>.</w:t>
      </w:r>
    </w:p>
    <w:p>
      <w:pPr>
        <w:pStyle w:val="Subsection"/>
      </w:pPr>
      <w:r>
        <w:tab/>
        <w:t>(2)</w:t>
      </w:r>
      <w:r>
        <w:tab/>
        <w:t xml:space="preserve">When or after making an order under subrule (1) the Court may give orders or directions to assist the </w:t>
      </w:r>
      <w:del w:id="433" w:author="Master Repository Process" w:date="2021-08-01T03:47:00Z">
        <w:r>
          <w:delText>Registrar</w:delText>
        </w:r>
      </w:del>
      <w:ins w:id="434" w:author="Master Repository Process" w:date="2021-08-01T03:47:00Z">
        <w:r>
          <w:t>registrar</w:t>
        </w:r>
      </w:ins>
      <w:r>
        <w:t>.</w:t>
      </w:r>
    </w:p>
    <w:p>
      <w:pPr>
        <w:pStyle w:val="Subsection"/>
      </w:pPr>
      <w:r>
        <w:tab/>
        <w:t>(3)</w:t>
      </w:r>
      <w:r>
        <w:tab/>
        <w:t xml:space="preserve">While a </w:t>
      </w:r>
      <w:del w:id="435" w:author="Master Repository Process" w:date="2021-08-01T03:47:00Z">
        <w:r>
          <w:delText>Registrar</w:delText>
        </w:r>
      </w:del>
      <w:ins w:id="436" w:author="Master Repository Process" w:date="2021-08-01T03:47:00Z">
        <w:r>
          <w:t>registrar</w:t>
        </w:r>
      </w:ins>
      <w:r>
        <w:t xml:space="preserve"> is taking an account or making an inquiry, a party may apply at any time, without a summons, to have the proceedings dealt with by a </w:t>
      </w:r>
      <w:del w:id="437" w:author="Master Repository Process" w:date="2021-08-01T03:47:00Z">
        <w:r>
          <w:delText>Judge</w:delText>
        </w:r>
      </w:del>
      <w:ins w:id="438" w:author="Master Repository Process" w:date="2021-08-01T03:47:00Z">
        <w:r>
          <w:t>judge</w:t>
        </w:r>
      </w:ins>
      <w:r>
        <w:t xml:space="preserve"> in which case the </w:t>
      </w:r>
      <w:del w:id="439" w:author="Master Repository Process" w:date="2021-08-01T03:47:00Z">
        <w:r>
          <w:delText>Registrar</w:delText>
        </w:r>
      </w:del>
      <w:ins w:id="440" w:author="Master Repository Process" w:date="2021-08-01T03:47:00Z">
        <w:r>
          <w:t>registrar</w:t>
        </w:r>
      </w:ins>
      <w:r>
        <w:t xml:space="preserve"> must adjourn the proceedings accordingly.</w:t>
      </w:r>
    </w:p>
    <w:p>
      <w:pPr>
        <w:pStyle w:val="Footnotesection"/>
      </w:pPr>
      <w:r>
        <w:tab/>
        <w:t>[Rule</w:t>
      </w:r>
      <w:del w:id="441" w:author="Master Repository Process" w:date="2021-08-01T03:47:00Z">
        <w:r>
          <w:delText xml:space="preserve"> </w:delText>
        </w:r>
      </w:del>
      <w:ins w:id="442" w:author="Master Repository Process" w:date="2021-08-01T03:47:00Z">
        <w:r>
          <w:t> </w:t>
        </w:r>
      </w:ins>
      <w:r>
        <w:t>9 amended in Gazette 31 Jul 2007 p. 3808.]</w:t>
      </w:r>
    </w:p>
    <w:p>
      <w:pPr>
        <w:pStyle w:val="Heading5"/>
      </w:pPr>
      <w:bookmarkStart w:id="443" w:name="_Toc32737537"/>
      <w:bookmarkStart w:id="444" w:name="_Toc32740982"/>
      <w:bookmarkStart w:id="445" w:name="_Toc93974215"/>
      <w:bookmarkStart w:id="446" w:name="_Toc104103818"/>
      <w:bookmarkStart w:id="447" w:name="_Toc173633866"/>
      <w:bookmarkStart w:id="448" w:name="_Toc301167643"/>
      <w:bookmarkStart w:id="449" w:name="_Toc298507051"/>
      <w:r>
        <w:rPr>
          <w:rStyle w:val="CharSectno"/>
        </w:rPr>
        <w:t>10</w:t>
      </w:r>
      <w:r>
        <w:t>.</w:t>
      </w:r>
      <w:r>
        <w:tab/>
        <w:t>Registrar may be required to calculate interest etc.</w:t>
      </w:r>
      <w:bookmarkEnd w:id="443"/>
      <w:bookmarkEnd w:id="444"/>
      <w:bookmarkEnd w:id="445"/>
      <w:bookmarkEnd w:id="446"/>
      <w:bookmarkEnd w:id="447"/>
      <w:bookmarkEnd w:id="448"/>
      <w:bookmarkEnd w:id="449"/>
    </w:p>
    <w:p>
      <w:pPr>
        <w:pStyle w:val="Subsection"/>
      </w:pPr>
      <w:r>
        <w:tab/>
        <w:t>(1)</w:t>
      </w:r>
      <w:r>
        <w:tab/>
        <w:t xml:space="preserve">A </w:t>
      </w:r>
      <w:del w:id="450" w:author="Master Repository Process" w:date="2021-08-01T03:47:00Z">
        <w:r>
          <w:delText>Judge</w:delText>
        </w:r>
      </w:del>
      <w:ins w:id="451" w:author="Master Repository Process" w:date="2021-08-01T03:47:00Z">
        <w:r>
          <w:t>judge</w:t>
        </w:r>
      </w:ins>
      <w:r>
        <w:t xml:space="preserve"> may direct that the calculation of any interest, or the apportionment of any fund, for the purposes of a judgment be done and certified by a legally qualified </w:t>
      </w:r>
      <w:del w:id="452" w:author="Master Repository Process" w:date="2021-08-01T03:47:00Z">
        <w:r>
          <w:delText>Registrar</w:delText>
        </w:r>
      </w:del>
      <w:ins w:id="453" w:author="Master Repository Process" w:date="2021-08-01T03:47:00Z">
        <w:r>
          <w:t>registrar</w:t>
        </w:r>
      </w:ins>
      <w:r>
        <w:t xml:space="preserve"> on the judgment.</w:t>
      </w:r>
    </w:p>
    <w:p>
      <w:pPr>
        <w:pStyle w:val="Subsection"/>
      </w:pPr>
      <w:r>
        <w:tab/>
        <w:t>(2)</w:t>
      </w:r>
      <w:r>
        <w:tab/>
        <w:t xml:space="preserve">The certificate of a </w:t>
      </w:r>
      <w:del w:id="454" w:author="Master Repository Process" w:date="2021-08-01T03:47:00Z">
        <w:r>
          <w:delText>Registrar</w:delText>
        </w:r>
      </w:del>
      <w:ins w:id="455" w:author="Master Repository Process" w:date="2021-08-01T03:47:00Z">
        <w:r>
          <w:t>registrar</w:t>
        </w:r>
      </w:ins>
      <w:r>
        <w:t xml:space="preserve"> has effect according to its tenor without any further order of the Court.</w:t>
      </w:r>
    </w:p>
    <w:p>
      <w:pPr>
        <w:pStyle w:val="Footnotesection"/>
      </w:pPr>
      <w:r>
        <w:tab/>
        <w:t>[Rule</w:t>
      </w:r>
      <w:del w:id="456" w:author="Master Repository Process" w:date="2021-08-01T03:47:00Z">
        <w:r>
          <w:delText xml:space="preserve"> </w:delText>
        </w:r>
      </w:del>
      <w:ins w:id="457" w:author="Master Repository Process" w:date="2021-08-01T03:47:00Z">
        <w:r>
          <w:t> </w:t>
        </w:r>
      </w:ins>
      <w:r>
        <w:t>10 amended in Gazette 31 Jul 2007 p. 3808.]</w:t>
      </w:r>
    </w:p>
    <w:p>
      <w:pPr>
        <w:pStyle w:val="Heading5"/>
      </w:pPr>
      <w:bookmarkStart w:id="458" w:name="_Toc298507052"/>
      <w:bookmarkStart w:id="459" w:name="_Toc32737538"/>
      <w:bookmarkStart w:id="460" w:name="_Toc32740983"/>
      <w:bookmarkStart w:id="461" w:name="_Toc93974216"/>
      <w:bookmarkStart w:id="462" w:name="_Toc104103819"/>
      <w:bookmarkStart w:id="463" w:name="_Toc173633867"/>
      <w:bookmarkStart w:id="464" w:name="_Toc301167644"/>
      <w:r>
        <w:rPr>
          <w:rStyle w:val="CharSectno"/>
        </w:rPr>
        <w:t>11</w:t>
      </w:r>
      <w:r>
        <w:t>.</w:t>
      </w:r>
      <w:r>
        <w:tab/>
        <w:t xml:space="preserve">Registrars’ matters, when may be listed before </w:t>
      </w:r>
      <w:del w:id="465" w:author="Master Repository Process" w:date="2021-08-01T03:47:00Z">
        <w:r>
          <w:delText>Judge</w:delText>
        </w:r>
      </w:del>
      <w:bookmarkEnd w:id="458"/>
      <w:ins w:id="466" w:author="Master Repository Process" w:date="2021-08-01T03:47:00Z">
        <w:r>
          <w:t>judge</w:t>
        </w:r>
      </w:ins>
      <w:bookmarkEnd w:id="459"/>
      <w:bookmarkEnd w:id="460"/>
      <w:bookmarkEnd w:id="461"/>
      <w:bookmarkEnd w:id="462"/>
      <w:bookmarkEnd w:id="463"/>
      <w:bookmarkEnd w:id="464"/>
    </w:p>
    <w:p>
      <w:pPr>
        <w:pStyle w:val="Subsection"/>
      </w:pPr>
      <w:r>
        <w:tab/>
      </w:r>
      <w:r>
        <w:tab/>
        <w:t xml:space="preserve">Proceedings that may be dealt with by a </w:t>
      </w:r>
      <w:del w:id="467" w:author="Master Repository Process" w:date="2021-08-01T03:47:00Z">
        <w:r>
          <w:delText>Registrar</w:delText>
        </w:r>
      </w:del>
      <w:ins w:id="468" w:author="Master Repository Process" w:date="2021-08-01T03:47:00Z">
        <w:r>
          <w:t>registrar</w:t>
        </w:r>
      </w:ins>
      <w:r>
        <w:t xml:space="preserve"> are not to be listed before a </w:t>
      </w:r>
      <w:del w:id="469" w:author="Master Repository Process" w:date="2021-08-01T03:47:00Z">
        <w:r>
          <w:delText>Judge</w:delText>
        </w:r>
      </w:del>
      <w:ins w:id="470" w:author="Master Repository Process" w:date="2021-08-01T03:47:00Z">
        <w:r>
          <w:t>judge</w:t>
        </w:r>
      </w:ins>
      <w:r>
        <w:t xml:space="preserve"> except — </w:t>
      </w:r>
    </w:p>
    <w:p>
      <w:pPr>
        <w:pStyle w:val="Indenta"/>
      </w:pPr>
      <w:r>
        <w:tab/>
        <w:t>(a)</w:t>
      </w:r>
      <w:r>
        <w:tab/>
        <w:t>as provided for in rule</w:t>
      </w:r>
      <w:del w:id="471" w:author="Master Repository Process" w:date="2021-08-01T03:47:00Z">
        <w:r>
          <w:delText xml:space="preserve"> </w:delText>
        </w:r>
      </w:del>
      <w:ins w:id="472" w:author="Master Repository Process" w:date="2021-08-01T03:47:00Z">
        <w:r>
          <w:t> </w:t>
        </w:r>
      </w:ins>
      <w:bookmarkStart w:id="473" w:name="_Hlt30236278"/>
      <w:r>
        <w:t>9(3)</w:t>
      </w:r>
      <w:bookmarkEnd w:id="473"/>
      <w:r>
        <w:t>;</w:t>
      </w:r>
      <w:ins w:id="474" w:author="Master Repository Process" w:date="2021-08-01T03:47:00Z">
        <w:r>
          <w:t xml:space="preserve"> or</w:t>
        </w:r>
      </w:ins>
    </w:p>
    <w:p>
      <w:pPr>
        <w:pStyle w:val="Indenta"/>
      </w:pPr>
      <w:r>
        <w:tab/>
        <w:t>(b)</w:t>
      </w:r>
      <w:r>
        <w:tab/>
        <w:t xml:space="preserve">on the reference of a </w:t>
      </w:r>
      <w:del w:id="475" w:author="Master Repository Process" w:date="2021-08-01T03:47:00Z">
        <w:r>
          <w:delText>Registrar</w:delText>
        </w:r>
      </w:del>
      <w:ins w:id="476" w:author="Master Repository Process" w:date="2021-08-01T03:47:00Z">
        <w:r>
          <w:t>registrar</w:t>
        </w:r>
      </w:ins>
      <w:r>
        <w:t xml:space="preserve"> under rule</w:t>
      </w:r>
      <w:del w:id="477" w:author="Master Repository Process" w:date="2021-08-01T03:47:00Z">
        <w:r>
          <w:delText xml:space="preserve"> </w:delText>
        </w:r>
      </w:del>
      <w:ins w:id="478" w:author="Master Repository Process" w:date="2021-08-01T03:47:00Z">
        <w:r>
          <w:t> </w:t>
        </w:r>
      </w:ins>
      <w:r>
        <w:t>12;</w:t>
      </w:r>
      <w:ins w:id="479" w:author="Master Repository Process" w:date="2021-08-01T03:47:00Z">
        <w:r>
          <w:t xml:space="preserve"> or</w:t>
        </w:r>
      </w:ins>
    </w:p>
    <w:p>
      <w:pPr>
        <w:pStyle w:val="Indenta"/>
      </w:pPr>
      <w:r>
        <w:tab/>
        <w:t>(c)</w:t>
      </w:r>
      <w:r>
        <w:tab/>
        <w:t xml:space="preserve">on an appeal to a </w:t>
      </w:r>
      <w:del w:id="480" w:author="Master Repository Process" w:date="2021-08-01T03:47:00Z">
        <w:r>
          <w:delText>Judge</w:delText>
        </w:r>
      </w:del>
      <w:ins w:id="481" w:author="Master Repository Process" w:date="2021-08-01T03:47:00Z">
        <w:r>
          <w:t>judge</w:t>
        </w:r>
      </w:ins>
      <w:r>
        <w:t xml:space="preserve"> under rule</w:t>
      </w:r>
      <w:del w:id="482" w:author="Master Repository Process" w:date="2021-08-01T03:47:00Z">
        <w:r>
          <w:delText xml:space="preserve"> </w:delText>
        </w:r>
      </w:del>
      <w:ins w:id="483" w:author="Master Repository Process" w:date="2021-08-01T03:47:00Z">
        <w:r>
          <w:t> </w:t>
        </w:r>
      </w:ins>
      <w:r>
        <w:t>15;</w:t>
      </w:r>
      <w:ins w:id="484" w:author="Master Repository Process" w:date="2021-08-01T03:47:00Z">
        <w:r>
          <w:t xml:space="preserve"> or</w:t>
        </w:r>
      </w:ins>
    </w:p>
    <w:p>
      <w:pPr>
        <w:pStyle w:val="Indenta"/>
      </w:pPr>
      <w:r>
        <w:tab/>
        <w:t>(d)</w:t>
      </w:r>
      <w:r>
        <w:tab/>
        <w:t>in the case of a case management hearing, pre</w:t>
      </w:r>
      <w:del w:id="485" w:author="Master Repository Process" w:date="2021-08-01T03:47:00Z">
        <w:r>
          <w:delText>-</w:delText>
        </w:r>
      </w:del>
      <w:ins w:id="486" w:author="Master Repository Process" w:date="2021-08-01T03:47:00Z">
        <w:r>
          <w:noBreakHyphen/>
        </w:r>
      </w:ins>
      <w:r>
        <w:t>trial conference, or a listing conference, under Part</w:t>
      </w:r>
      <w:del w:id="487" w:author="Master Repository Process" w:date="2021-08-01T03:47:00Z">
        <w:r>
          <w:delText xml:space="preserve"> </w:delText>
        </w:r>
      </w:del>
      <w:ins w:id="488" w:author="Master Repository Process" w:date="2021-08-01T03:47:00Z">
        <w:r>
          <w:t> </w:t>
        </w:r>
      </w:ins>
      <w:r>
        <w:t xml:space="preserve">4, on the order of a </w:t>
      </w:r>
      <w:del w:id="489" w:author="Master Repository Process" w:date="2021-08-01T03:47:00Z">
        <w:r>
          <w:delText>Judge;</w:delText>
        </w:r>
      </w:del>
      <w:ins w:id="490" w:author="Master Repository Process" w:date="2021-08-01T03:47:00Z">
        <w:r>
          <w:t>judge; or</w:t>
        </w:r>
      </w:ins>
    </w:p>
    <w:p>
      <w:pPr>
        <w:pStyle w:val="Indenta"/>
      </w:pPr>
      <w:r>
        <w:tab/>
        <w:t>(e)</w:t>
      </w:r>
      <w:r>
        <w:tab/>
        <w:t>in the case of an application in an action or matter that is made after the action or matter is listed for trial; or</w:t>
      </w:r>
    </w:p>
    <w:p>
      <w:pPr>
        <w:pStyle w:val="Indenta"/>
      </w:pPr>
      <w:r>
        <w:tab/>
        <w:t>(f)</w:t>
      </w:r>
      <w:r>
        <w:tab/>
        <w:t xml:space="preserve">with leave from a </w:t>
      </w:r>
      <w:del w:id="491" w:author="Master Repository Process" w:date="2021-08-01T03:47:00Z">
        <w:r>
          <w:delText>Judge</w:delText>
        </w:r>
      </w:del>
      <w:ins w:id="492" w:author="Master Repository Process" w:date="2021-08-01T03:47:00Z">
        <w:r>
          <w:t>judge</w:t>
        </w:r>
      </w:ins>
      <w:r>
        <w:t>.</w:t>
      </w:r>
    </w:p>
    <w:p>
      <w:pPr>
        <w:pStyle w:val="Heading5"/>
      </w:pPr>
      <w:bookmarkStart w:id="493" w:name="_Toc298507053"/>
      <w:bookmarkStart w:id="494" w:name="_Toc32737539"/>
      <w:bookmarkStart w:id="495" w:name="_Toc32740984"/>
      <w:bookmarkStart w:id="496" w:name="_Toc93974217"/>
      <w:bookmarkStart w:id="497" w:name="_Toc104103820"/>
      <w:bookmarkStart w:id="498" w:name="_Toc173633868"/>
      <w:bookmarkStart w:id="499" w:name="_Toc301167645"/>
      <w:r>
        <w:rPr>
          <w:rStyle w:val="CharSectno"/>
        </w:rPr>
        <w:t>12</w:t>
      </w:r>
      <w:r>
        <w:t>.</w:t>
      </w:r>
      <w:r>
        <w:tab/>
        <w:t xml:space="preserve">Registrar may refer matter to </w:t>
      </w:r>
      <w:del w:id="500" w:author="Master Repository Process" w:date="2021-08-01T03:47:00Z">
        <w:r>
          <w:delText>Judge</w:delText>
        </w:r>
      </w:del>
      <w:bookmarkEnd w:id="493"/>
      <w:ins w:id="501" w:author="Master Repository Process" w:date="2021-08-01T03:47:00Z">
        <w:r>
          <w:t>judge</w:t>
        </w:r>
      </w:ins>
      <w:bookmarkEnd w:id="494"/>
      <w:bookmarkEnd w:id="495"/>
      <w:bookmarkEnd w:id="496"/>
      <w:bookmarkEnd w:id="497"/>
      <w:bookmarkEnd w:id="498"/>
      <w:bookmarkEnd w:id="499"/>
    </w:p>
    <w:p>
      <w:pPr>
        <w:pStyle w:val="Subsection"/>
      </w:pPr>
      <w:r>
        <w:tab/>
        <w:t>(1)</w:t>
      </w:r>
      <w:r>
        <w:tab/>
        <w:t xml:space="preserve">A </w:t>
      </w:r>
      <w:del w:id="502" w:author="Master Repository Process" w:date="2021-08-01T03:47:00Z">
        <w:r>
          <w:delText>Registrar</w:delText>
        </w:r>
      </w:del>
      <w:ins w:id="503" w:author="Master Repository Process" w:date="2021-08-01T03:47:00Z">
        <w:r>
          <w:t>registrar</w:t>
        </w:r>
      </w:ins>
      <w:r>
        <w:t xml:space="preserve"> may refer any proceedings before him or her to a </w:t>
      </w:r>
      <w:del w:id="504" w:author="Master Repository Process" w:date="2021-08-01T03:47:00Z">
        <w:r>
          <w:delText>Judge</w:delText>
        </w:r>
      </w:del>
      <w:ins w:id="505" w:author="Master Repository Process" w:date="2021-08-01T03:47:00Z">
        <w:r>
          <w:t>judge</w:t>
        </w:r>
      </w:ins>
      <w:r>
        <w:t xml:space="preserve"> who may deal with them or refer them back with or without directions.</w:t>
      </w:r>
    </w:p>
    <w:p>
      <w:pPr>
        <w:pStyle w:val="Subsection"/>
      </w:pPr>
      <w:r>
        <w:tab/>
        <w:t>(2)</w:t>
      </w:r>
      <w:r>
        <w:tab/>
        <w:t xml:space="preserve">Pending the determination of the proceedings the </w:t>
      </w:r>
      <w:del w:id="506" w:author="Master Repository Process" w:date="2021-08-01T03:47:00Z">
        <w:r>
          <w:delText>Registrar</w:delText>
        </w:r>
      </w:del>
      <w:ins w:id="507" w:author="Master Repository Process" w:date="2021-08-01T03:47:00Z">
        <w:r>
          <w:t>registrar</w:t>
        </w:r>
      </w:ins>
      <w:r>
        <w:t xml:space="preserve"> may make an interim order.</w:t>
      </w:r>
    </w:p>
    <w:p>
      <w:pPr>
        <w:pStyle w:val="Heading5"/>
      </w:pPr>
      <w:bookmarkStart w:id="508" w:name="_Toc32737540"/>
      <w:bookmarkStart w:id="509" w:name="_Toc32740985"/>
      <w:bookmarkStart w:id="510" w:name="_Toc93974218"/>
      <w:bookmarkStart w:id="511" w:name="_Toc104103821"/>
      <w:bookmarkStart w:id="512" w:name="_Toc173633869"/>
      <w:bookmarkStart w:id="513" w:name="_Toc301167646"/>
      <w:bookmarkStart w:id="514" w:name="_Toc298507054"/>
      <w:r>
        <w:rPr>
          <w:rStyle w:val="CharSectno"/>
        </w:rPr>
        <w:t>13</w:t>
      </w:r>
      <w:r>
        <w:t>.</w:t>
      </w:r>
      <w:r>
        <w:tab/>
        <w:t>Registrars’ powers to obtain evidence etc.</w:t>
      </w:r>
      <w:bookmarkEnd w:id="508"/>
      <w:bookmarkEnd w:id="509"/>
      <w:bookmarkEnd w:id="510"/>
      <w:bookmarkEnd w:id="511"/>
      <w:bookmarkEnd w:id="512"/>
      <w:bookmarkEnd w:id="513"/>
      <w:bookmarkEnd w:id="514"/>
    </w:p>
    <w:p>
      <w:pPr>
        <w:pStyle w:val="Subsection"/>
      </w:pPr>
      <w:r>
        <w:tab/>
      </w:r>
      <w:r>
        <w:tab/>
        <w:t xml:space="preserve">For the purpose of any proceedings that are to be dealt with by a legally qualified </w:t>
      </w:r>
      <w:del w:id="515" w:author="Master Repository Process" w:date="2021-08-01T03:47:00Z">
        <w:r>
          <w:delText>Registrar</w:delText>
        </w:r>
      </w:del>
      <w:ins w:id="516" w:author="Master Repository Process" w:date="2021-08-01T03:47:00Z">
        <w:r>
          <w:t>registrar</w:t>
        </w:r>
      </w:ins>
      <w:r>
        <w:t xml:space="preserve">, the </w:t>
      </w:r>
      <w:del w:id="517" w:author="Master Repository Process" w:date="2021-08-01T03:47:00Z">
        <w:r>
          <w:delText>Registrar</w:delText>
        </w:r>
      </w:del>
      <w:ins w:id="518" w:author="Master Repository Process" w:date="2021-08-01T03:47:00Z">
        <w:r>
          <w:t>registrar</w:t>
        </w:r>
      </w:ins>
      <w:r>
        <w:t xml:space="preserve"> may — </w:t>
      </w:r>
    </w:p>
    <w:p>
      <w:pPr>
        <w:pStyle w:val="Indenta"/>
      </w:pPr>
      <w:r>
        <w:tab/>
        <w:t>(a)</w:t>
      </w:r>
      <w:r>
        <w:tab/>
        <w:t>summons a person to appear before him or her to give evidence orally;</w:t>
      </w:r>
      <w:ins w:id="519" w:author="Master Repository Process" w:date="2021-08-01T03:47:00Z">
        <w:r>
          <w:t xml:space="preserve"> and</w:t>
        </w:r>
      </w:ins>
    </w:p>
    <w:p>
      <w:pPr>
        <w:pStyle w:val="Indenta"/>
      </w:pPr>
      <w:r>
        <w:tab/>
        <w:t>(b)</w:t>
      </w:r>
      <w:r>
        <w:tab/>
        <w:t>summons a person to appear before him or her to produce a document or other thing;</w:t>
      </w:r>
      <w:ins w:id="520" w:author="Master Repository Process" w:date="2021-08-01T03:47:00Z">
        <w:r>
          <w:t xml:space="preserve"> and</w:t>
        </w:r>
      </w:ins>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w:t>
      </w:r>
      <w:del w:id="521" w:author="Master Repository Process" w:date="2021-08-01T03:47:00Z">
        <w:r>
          <w:delText xml:space="preserve"> </w:delText>
        </w:r>
      </w:del>
      <w:ins w:id="522" w:author="Master Repository Process" w:date="2021-08-01T03:47:00Z">
        <w:r>
          <w:t> </w:t>
        </w:r>
      </w:ins>
      <w:r>
        <w:t>13 amended in Gazette 31 Jul 2007 p. 3808.]</w:t>
      </w:r>
    </w:p>
    <w:p>
      <w:pPr>
        <w:pStyle w:val="Heading5"/>
      </w:pPr>
      <w:bookmarkStart w:id="523" w:name="_Toc32737541"/>
      <w:bookmarkStart w:id="524" w:name="_Toc32740986"/>
      <w:bookmarkStart w:id="525" w:name="_Toc93974219"/>
      <w:bookmarkStart w:id="526" w:name="_Toc104103822"/>
      <w:bookmarkStart w:id="527" w:name="_Toc173633870"/>
      <w:bookmarkStart w:id="528" w:name="_Toc301167647"/>
      <w:bookmarkStart w:id="529" w:name="_Toc298507055"/>
      <w:r>
        <w:rPr>
          <w:rStyle w:val="CharSectno"/>
        </w:rPr>
        <w:t>14</w:t>
      </w:r>
      <w:r>
        <w:t>.</w:t>
      </w:r>
      <w:r>
        <w:tab/>
        <w:t xml:space="preserve">Registrars’ office taken to be </w:t>
      </w:r>
      <w:del w:id="530" w:author="Master Repository Process" w:date="2021-08-01T03:47:00Z">
        <w:r>
          <w:delText>Judges’</w:delText>
        </w:r>
      </w:del>
      <w:ins w:id="531" w:author="Master Repository Process" w:date="2021-08-01T03:47:00Z">
        <w:r>
          <w:t>judges’</w:t>
        </w:r>
      </w:ins>
      <w:r>
        <w:t xml:space="preserve"> chambers</w:t>
      </w:r>
      <w:bookmarkEnd w:id="523"/>
      <w:bookmarkEnd w:id="524"/>
      <w:bookmarkEnd w:id="525"/>
      <w:bookmarkEnd w:id="526"/>
      <w:bookmarkEnd w:id="527"/>
      <w:bookmarkEnd w:id="528"/>
      <w:bookmarkEnd w:id="529"/>
    </w:p>
    <w:p>
      <w:pPr>
        <w:pStyle w:val="Subsection"/>
      </w:pPr>
      <w:r>
        <w:tab/>
        <w:t>(1)</w:t>
      </w:r>
      <w:r>
        <w:tab/>
        <w:t xml:space="preserve">Any place where a legally qualified </w:t>
      </w:r>
      <w:del w:id="532" w:author="Master Repository Process" w:date="2021-08-01T03:47:00Z">
        <w:r>
          <w:delText>Registrar</w:delText>
        </w:r>
      </w:del>
      <w:ins w:id="533" w:author="Master Repository Process" w:date="2021-08-01T03:47:00Z">
        <w:r>
          <w:t>registrar</w:t>
        </w:r>
      </w:ins>
      <w:r>
        <w:t xml:space="preserve"> sits is to be taken to be a </w:t>
      </w:r>
      <w:del w:id="534" w:author="Master Repository Process" w:date="2021-08-01T03:47:00Z">
        <w:r>
          <w:delText>Judge’s</w:delText>
        </w:r>
      </w:del>
      <w:ins w:id="535" w:author="Master Repository Process" w:date="2021-08-01T03:47:00Z">
        <w:r>
          <w:t>judge’s</w:t>
        </w:r>
      </w:ins>
      <w:r>
        <w:t xml:space="preserve"> chambers for the purpose of any proceedings which under rules of court may be dealt with by a </w:t>
      </w:r>
      <w:del w:id="536" w:author="Master Repository Process" w:date="2021-08-01T03:47:00Z">
        <w:r>
          <w:delText>Registrar</w:delText>
        </w:r>
      </w:del>
      <w:ins w:id="537" w:author="Master Repository Process" w:date="2021-08-01T03:47:00Z">
        <w:r>
          <w:t>registrar</w:t>
        </w:r>
      </w:ins>
      <w:r>
        <w:t>.</w:t>
      </w:r>
    </w:p>
    <w:p>
      <w:pPr>
        <w:pStyle w:val="Subsection"/>
      </w:pPr>
      <w:r>
        <w:tab/>
        <w:t>(2)</w:t>
      </w:r>
      <w:r>
        <w:tab/>
        <w:t xml:space="preserve">Subject to rule 8, for the purpose of proceedings before a </w:t>
      </w:r>
      <w:del w:id="538" w:author="Master Repository Process" w:date="2021-08-01T03:47:00Z">
        <w:r>
          <w:delText>Registrar</w:delText>
        </w:r>
      </w:del>
      <w:ins w:id="539" w:author="Master Repository Process" w:date="2021-08-01T03:47:00Z">
        <w:r>
          <w:t>registrar</w:t>
        </w:r>
      </w:ins>
      <w:r>
        <w:t xml:space="preserve">, a reference in rules of court to the Court includes a reference to a </w:t>
      </w:r>
      <w:del w:id="540" w:author="Master Repository Process" w:date="2021-08-01T03:47:00Z">
        <w:r>
          <w:delText>Registrar</w:delText>
        </w:r>
      </w:del>
      <w:ins w:id="541" w:author="Master Repository Process" w:date="2021-08-01T03:47:00Z">
        <w:r>
          <w:t>registrar</w:t>
        </w:r>
      </w:ins>
      <w:r>
        <w:t>.</w:t>
      </w:r>
    </w:p>
    <w:p>
      <w:pPr>
        <w:pStyle w:val="Footnotesection"/>
      </w:pPr>
      <w:r>
        <w:tab/>
        <w:t>[Rule</w:t>
      </w:r>
      <w:del w:id="542" w:author="Master Repository Process" w:date="2021-08-01T03:47:00Z">
        <w:r>
          <w:delText xml:space="preserve"> </w:delText>
        </w:r>
      </w:del>
      <w:ins w:id="543" w:author="Master Repository Process" w:date="2021-08-01T03:47:00Z">
        <w:r>
          <w:t> </w:t>
        </w:r>
      </w:ins>
      <w:r>
        <w:t>14 amended in Gazette 31 Jul 2007 p. 3808</w:t>
      </w:r>
      <w:del w:id="544" w:author="Master Repository Process" w:date="2021-08-01T03:47:00Z">
        <w:r>
          <w:delText>-</w:delText>
        </w:r>
      </w:del>
      <w:ins w:id="545" w:author="Master Repository Process" w:date="2021-08-01T03:47:00Z">
        <w:r>
          <w:noBreakHyphen/>
        </w:r>
      </w:ins>
      <w:r>
        <w:t>9.]</w:t>
      </w:r>
    </w:p>
    <w:p>
      <w:pPr>
        <w:pStyle w:val="Heading3"/>
      </w:pPr>
      <w:bookmarkStart w:id="546" w:name="_Toc81643604"/>
      <w:bookmarkStart w:id="547" w:name="_Toc81643698"/>
      <w:bookmarkStart w:id="548" w:name="_Toc81643790"/>
      <w:bookmarkStart w:id="549" w:name="_Toc81644322"/>
      <w:bookmarkStart w:id="550" w:name="_Toc81650459"/>
      <w:bookmarkStart w:id="551" w:name="_Toc82330687"/>
      <w:bookmarkStart w:id="552" w:name="_Toc82926156"/>
      <w:bookmarkStart w:id="553" w:name="_Toc82928020"/>
      <w:bookmarkStart w:id="554" w:name="_Toc82930030"/>
      <w:bookmarkStart w:id="555" w:name="_Toc82935877"/>
      <w:bookmarkStart w:id="556" w:name="_Toc83015290"/>
      <w:bookmarkStart w:id="557" w:name="_Toc83015472"/>
      <w:bookmarkStart w:id="558" w:name="_Toc83635050"/>
      <w:bookmarkStart w:id="559" w:name="_Toc83635811"/>
      <w:bookmarkStart w:id="560" w:name="_Toc83637940"/>
      <w:bookmarkStart w:id="561" w:name="_Toc83694105"/>
      <w:bookmarkStart w:id="562" w:name="_Toc83695081"/>
      <w:bookmarkStart w:id="563" w:name="_Toc83711610"/>
      <w:bookmarkStart w:id="564" w:name="_Toc83712515"/>
      <w:bookmarkStart w:id="565" w:name="_Toc83715547"/>
      <w:bookmarkStart w:id="566" w:name="_Toc83778508"/>
      <w:bookmarkStart w:id="567" w:name="_Toc83780128"/>
      <w:bookmarkStart w:id="568" w:name="_Toc87436384"/>
      <w:bookmarkStart w:id="569" w:name="_Toc91656414"/>
      <w:bookmarkStart w:id="570" w:name="_Toc91661494"/>
      <w:bookmarkStart w:id="571" w:name="_Toc91664802"/>
      <w:bookmarkStart w:id="572" w:name="_Toc91665308"/>
      <w:bookmarkStart w:id="573" w:name="_Toc91665761"/>
      <w:bookmarkStart w:id="574" w:name="_Toc91666954"/>
      <w:bookmarkStart w:id="575" w:name="_Toc92095250"/>
      <w:bookmarkStart w:id="576" w:name="_Toc92097704"/>
      <w:bookmarkStart w:id="577" w:name="_Toc92097834"/>
      <w:bookmarkStart w:id="578" w:name="_Toc92104390"/>
      <w:bookmarkStart w:id="579" w:name="_Toc92164927"/>
      <w:bookmarkStart w:id="580" w:name="_Toc92167300"/>
      <w:bookmarkStart w:id="581" w:name="_Toc93729821"/>
      <w:bookmarkStart w:id="582" w:name="_Toc93742515"/>
      <w:bookmarkStart w:id="583" w:name="_Toc93744022"/>
      <w:bookmarkStart w:id="584" w:name="_Toc93744113"/>
      <w:bookmarkStart w:id="585" w:name="_Toc93745562"/>
      <w:bookmarkStart w:id="586" w:name="_Toc93746799"/>
      <w:bookmarkStart w:id="587" w:name="_Toc93809776"/>
      <w:bookmarkStart w:id="588" w:name="_Toc93809869"/>
      <w:bookmarkStart w:id="589" w:name="_Toc93811168"/>
      <w:bookmarkStart w:id="590" w:name="_Toc93895299"/>
      <w:bookmarkStart w:id="591" w:name="_Toc93895393"/>
      <w:bookmarkStart w:id="592" w:name="_Toc93895542"/>
      <w:bookmarkStart w:id="593" w:name="_Toc93896609"/>
      <w:bookmarkStart w:id="594" w:name="_Toc93915640"/>
      <w:bookmarkStart w:id="595" w:name="_Toc93915840"/>
      <w:bookmarkStart w:id="596" w:name="_Toc93916154"/>
      <w:bookmarkStart w:id="597" w:name="_Toc93973935"/>
      <w:bookmarkStart w:id="598" w:name="_Toc93974220"/>
      <w:bookmarkStart w:id="599" w:name="_Toc101854531"/>
      <w:bookmarkStart w:id="600" w:name="_Toc101854621"/>
      <w:bookmarkStart w:id="601" w:name="_Toc101854764"/>
      <w:bookmarkStart w:id="602" w:name="_Toc101855722"/>
      <w:bookmarkStart w:id="603" w:name="_Toc101856822"/>
      <w:bookmarkStart w:id="604" w:name="_Toc101857084"/>
      <w:bookmarkStart w:id="605" w:name="_Toc101857453"/>
      <w:bookmarkStart w:id="606" w:name="_Toc101858099"/>
      <w:bookmarkStart w:id="607" w:name="_Toc101863878"/>
      <w:bookmarkStart w:id="608" w:name="_Toc103065388"/>
      <w:bookmarkStart w:id="609" w:name="_Toc103066787"/>
      <w:bookmarkStart w:id="610" w:name="_Toc103068524"/>
      <w:bookmarkStart w:id="611" w:name="_Toc103068852"/>
      <w:bookmarkStart w:id="612" w:name="_Toc103072425"/>
      <w:bookmarkStart w:id="613" w:name="_Toc103072673"/>
      <w:bookmarkStart w:id="614" w:name="_Toc103075517"/>
      <w:bookmarkStart w:id="615" w:name="_Toc103396083"/>
      <w:bookmarkStart w:id="616" w:name="_Toc103397725"/>
      <w:bookmarkStart w:id="617" w:name="_Toc104009305"/>
      <w:bookmarkStart w:id="618" w:name="_Toc104011873"/>
      <w:bookmarkStart w:id="619" w:name="_Toc104015987"/>
      <w:bookmarkStart w:id="620" w:name="_Toc104016260"/>
      <w:bookmarkStart w:id="621" w:name="_Toc104102458"/>
      <w:bookmarkStart w:id="622" w:name="_Toc104102556"/>
      <w:bookmarkStart w:id="623" w:name="_Toc104103823"/>
      <w:bookmarkStart w:id="624" w:name="_Toc104878636"/>
      <w:bookmarkStart w:id="625" w:name="_Toc104878959"/>
      <w:bookmarkStart w:id="626" w:name="_Toc104951308"/>
      <w:bookmarkStart w:id="627" w:name="_Toc173633871"/>
      <w:bookmarkStart w:id="628" w:name="_Toc173633999"/>
      <w:bookmarkStart w:id="629" w:name="_Toc173641473"/>
      <w:bookmarkStart w:id="630" w:name="_Toc279739807"/>
      <w:bookmarkStart w:id="631" w:name="_Toc281461774"/>
      <w:bookmarkStart w:id="632" w:name="_Toc296075496"/>
      <w:bookmarkStart w:id="633" w:name="_Toc297281626"/>
      <w:bookmarkStart w:id="634" w:name="_Toc300650003"/>
      <w:bookmarkStart w:id="635" w:name="_Toc300663554"/>
      <w:bookmarkStart w:id="636" w:name="_Toc300909342"/>
      <w:bookmarkStart w:id="637" w:name="_Toc300909491"/>
      <w:bookmarkStart w:id="638" w:name="_Toc301167648"/>
      <w:bookmarkStart w:id="639" w:name="_Toc298507056"/>
      <w:r>
        <w:rPr>
          <w:rStyle w:val="CharDivNo"/>
        </w:rPr>
        <w:t>Division</w:t>
      </w:r>
      <w:del w:id="640" w:author="Master Repository Process" w:date="2021-08-01T03:47:00Z">
        <w:r>
          <w:rPr>
            <w:rStyle w:val="CharDivNo"/>
          </w:rPr>
          <w:delText xml:space="preserve"> </w:delText>
        </w:r>
      </w:del>
      <w:ins w:id="641" w:author="Master Repository Process" w:date="2021-08-01T03:47:00Z">
        <w:r>
          <w:rPr>
            <w:rStyle w:val="CharDivNo"/>
          </w:rPr>
          <w:t> </w:t>
        </w:r>
      </w:ins>
      <w:r>
        <w:rPr>
          <w:rStyle w:val="CharDivNo"/>
        </w:rPr>
        <w:t>3</w:t>
      </w:r>
      <w:r>
        <w:t> — </w:t>
      </w:r>
      <w:r>
        <w:rPr>
          <w:rStyle w:val="CharDivText"/>
        </w:rPr>
        <w:t>Appeals from Registrars</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pPr>
        <w:pStyle w:val="Heading5"/>
      </w:pPr>
      <w:bookmarkStart w:id="642" w:name="_Toc298507057"/>
      <w:bookmarkStart w:id="643" w:name="_Toc32737542"/>
      <w:bookmarkStart w:id="644" w:name="_Toc32740987"/>
      <w:bookmarkStart w:id="645" w:name="_Toc93974221"/>
      <w:bookmarkStart w:id="646" w:name="_Toc104103824"/>
      <w:bookmarkStart w:id="647" w:name="_Toc173633872"/>
      <w:bookmarkStart w:id="648" w:name="_Toc301167649"/>
      <w:r>
        <w:rPr>
          <w:rStyle w:val="CharSectno"/>
        </w:rPr>
        <w:t>15</w:t>
      </w:r>
      <w:r>
        <w:t>.</w:t>
      </w:r>
      <w:r>
        <w:tab/>
        <w:t xml:space="preserve">Appeal lies from </w:t>
      </w:r>
      <w:del w:id="649" w:author="Master Repository Process" w:date="2021-08-01T03:47:00Z">
        <w:r>
          <w:delText>Registrar</w:delText>
        </w:r>
      </w:del>
      <w:ins w:id="650" w:author="Master Repository Process" w:date="2021-08-01T03:47:00Z">
        <w:r>
          <w:t>registrar</w:t>
        </w:r>
      </w:ins>
      <w:r>
        <w:t xml:space="preserve"> to a </w:t>
      </w:r>
      <w:del w:id="651" w:author="Master Repository Process" w:date="2021-08-01T03:47:00Z">
        <w:r>
          <w:delText>Judge</w:delText>
        </w:r>
      </w:del>
      <w:bookmarkEnd w:id="642"/>
      <w:ins w:id="652" w:author="Master Repository Process" w:date="2021-08-01T03:47:00Z">
        <w:r>
          <w:t>judge</w:t>
        </w:r>
      </w:ins>
      <w:bookmarkEnd w:id="643"/>
      <w:bookmarkEnd w:id="644"/>
      <w:bookmarkEnd w:id="645"/>
      <w:bookmarkEnd w:id="646"/>
      <w:bookmarkEnd w:id="647"/>
      <w:bookmarkEnd w:id="648"/>
    </w:p>
    <w:p>
      <w:pPr>
        <w:pStyle w:val="Subsection"/>
      </w:pPr>
      <w:r>
        <w:tab/>
        <w:t>(1)</w:t>
      </w:r>
      <w:r>
        <w:tab/>
        <w:t xml:space="preserve">If a party is dissatisfied with a decision of a </w:t>
      </w:r>
      <w:del w:id="653" w:author="Master Repository Process" w:date="2021-08-01T03:47:00Z">
        <w:r>
          <w:delText>Registrar</w:delText>
        </w:r>
      </w:del>
      <w:ins w:id="654" w:author="Master Repository Process" w:date="2021-08-01T03:47:00Z">
        <w:r>
          <w:t>registrar</w:t>
        </w:r>
      </w:ins>
      <w:r>
        <w:t xml:space="preserve"> the party may appeal to a </w:t>
      </w:r>
      <w:del w:id="655" w:author="Master Repository Process" w:date="2021-08-01T03:47:00Z">
        <w:r>
          <w:delText>Judge</w:delText>
        </w:r>
      </w:del>
      <w:ins w:id="656" w:author="Master Repository Process" w:date="2021-08-01T03:47:00Z">
        <w:r>
          <w:t>judge</w:t>
        </w:r>
      </w:ins>
      <w:r>
        <w:t>.</w:t>
      </w:r>
    </w:p>
    <w:p>
      <w:pPr>
        <w:pStyle w:val="Subsection"/>
      </w:pPr>
      <w:r>
        <w:tab/>
        <w:t>(2)</w:t>
      </w:r>
      <w:r>
        <w:tab/>
        <w:t>The appeal must be commenced within 10</w:t>
      </w:r>
      <w:del w:id="657" w:author="Master Repository Process" w:date="2021-08-01T03:47:00Z">
        <w:r>
          <w:delText xml:space="preserve"> </w:delText>
        </w:r>
      </w:del>
      <w:ins w:id="658" w:author="Master Repository Process" w:date="2021-08-01T03:47:00Z">
        <w:r>
          <w:t> </w:t>
        </w:r>
      </w:ins>
      <w:r>
        <w:t xml:space="preserve">days after the date of the decision or such longer period as a </w:t>
      </w:r>
      <w:del w:id="659" w:author="Master Repository Process" w:date="2021-08-01T03:47:00Z">
        <w:r>
          <w:delText>Judge</w:delText>
        </w:r>
      </w:del>
      <w:ins w:id="660" w:author="Master Repository Process" w:date="2021-08-01T03:47:00Z">
        <w:r>
          <w:t>judge</w:t>
        </w:r>
      </w:ins>
      <w:r>
        <w:t xml:space="preserve"> or legally qualified </w:t>
      </w:r>
      <w:del w:id="661" w:author="Master Repository Process" w:date="2021-08-01T03:47:00Z">
        <w:r>
          <w:delText>Registrar</w:delText>
        </w:r>
      </w:del>
      <w:ins w:id="662" w:author="Master Repository Process" w:date="2021-08-01T03:47:00Z">
        <w:r>
          <w:t>registrar</w:t>
        </w:r>
      </w:ins>
      <w:r>
        <w:t xml:space="preserve"> may allow.</w:t>
      </w:r>
    </w:p>
    <w:p>
      <w:pPr>
        <w:pStyle w:val="Subsection"/>
      </w:pPr>
      <w:r>
        <w:tab/>
        <w:t>(3)</w:t>
      </w:r>
      <w:r>
        <w:tab/>
        <w:t xml:space="preserve">The appeal must be commenced by filing and serving a notice that — </w:t>
      </w:r>
    </w:p>
    <w:p>
      <w:pPr>
        <w:pStyle w:val="Indenta"/>
      </w:pPr>
      <w:r>
        <w:tab/>
        <w:t>(a)</w:t>
      </w:r>
      <w:r>
        <w:tab/>
        <w:t xml:space="preserve">sets out the particulars of the </w:t>
      </w:r>
      <w:del w:id="663" w:author="Master Repository Process" w:date="2021-08-01T03:47:00Z">
        <w:r>
          <w:delText>Registrar’s</w:delText>
        </w:r>
      </w:del>
      <w:ins w:id="664" w:author="Master Repository Process" w:date="2021-08-01T03:47:00Z">
        <w:r>
          <w:t>registrar’s</w:t>
        </w:r>
      </w:ins>
      <w:r>
        <w:t xml:space="preserve">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w:t>
      </w:r>
    </w:p>
    <w:p>
      <w:pPr>
        <w:pStyle w:val="Subsection"/>
      </w:pPr>
      <w:r>
        <w:tab/>
        <w:t>(5)</w:t>
      </w:r>
      <w:r>
        <w:tab/>
        <w:t xml:space="preserve">The appeal does not operate as a stay of proceedings unless a </w:t>
      </w:r>
      <w:del w:id="665" w:author="Master Repository Process" w:date="2021-08-01T03:47:00Z">
        <w:r>
          <w:delText>Judge</w:delText>
        </w:r>
      </w:del>
      <w:ins w:id="666" w:author="Master Repository Process" w:date="2021-08-01T03:47:00Z">
        <w:r>
          <w:t>judge</w:t>
        </w:r>
      </w:ins>
      <w:r>
        <w:t xml:space="preserve"> or legally qualified </w:t>
      </w:r>
      <w:del w:id="667" w:author="Master Repository Process" w:date="2021-08-01T03:47:00Z">
        <w:r>
          <w:delText>Registrar</w:delText>
        </w:r>
      </w:del>
      <w:ins w:id="668" w:author="Master Repository Process" w:date="2021-08-01T03:47:00Z">
        <w:r>
          <w:t>registrar</w:t>
        </w:r>
      </w:ins>
      <w:r>
        <w:t xml:space="preserve"> orders otherwise.</w:t>
      </w:r>
    </w:p>
    <w:p>
      <w:pPr>
        <w:pStyle w:val="Subsection"/>
      </w:pPr>
      <w:r>
        <w:tab/>
        <w:t>(6)</w:t>
      </w:r>
      <w:r>
        <w:tab/>
        <w:t xml:space="preserve">The appeal is to be by way of a new hearing of the matter that was before the </w:t>
      </w:r>
      <w:del w:id="669" w:author="Master Repository Process" w:date="2021-08-01T03:47:00Z">
        <w:r>
          <w:delText>Registrar</w:delText>
        </w:r>
      </w:del>
      <w:ins w:id="670" w:author="Master Repository Process" w:date="2021-08-01T03:47:00Z">
        <w:r>
          <w:t>registrar</w:t>
        </w:r>
      </w:ins>
      <w:r>
        <w:t>.</w:t>
      </w:r>
    </w:p>
    <w:p>
      <w:pPr>
        <w:pStyle w:val="Footnotesection"/>
      </w:pPr>
      <w:r>
        <w:tab/>
        <w:t>[Rule</w:t>
      </w:r>
      <w:del w:id="671" w:author="Master Repository Process" w:date="2021-08-01T03:47:00Z">
        <w:r>
          <w:delText xml:space="preserve"> </w:delText>
        </w:r>
      </w:del>
      <w:ins w:id="672" w:author="Master Repository Process" w:date="2021-08-01T03:47:00Z">
        <w:r>
          <w:t> </w:t>
        </w:r>
      </w:ins>
      <w:r>
        <w:t>15 amended in Gazette 31 Jul 2007 p. 3809.]</w:t>
      </w:r>
    </w:p>
    <w:p>
      <w:pPr>
        <w:pStyle w:val="Heading5"/>
      </w:pPr>
      <w:bookmarkStart w:id="673" w:name="_Toc298507058"/>
      <w:bookmarkStart w:id="674" w:name="_Toc32737543"/>
      <w:bookmarkStart w:id="675" w:name="_Toc32740988"/>
      <w:bookmarkStart w:id="676" w:name="_Toc93974222"/>
      <w:bookmarkStart w:id="677" w:name="_Toc104103825"/>
      <w:bookmarkStart w:id="678" w:name="_Toc173633873"/>
      <w:bookmarkStart w:id="679" w:name="_Toc301167650"/>
      <w:r>
        <w:rPr>
          <w:rStyle w:val="CharSectno"/>
        </w:rPr>
        <w:t>16</w:t>
      </w:r>
      <w:r>
        <w:t>.</w:t>
      </w:r>
      <w:r>
        <w:tab/>
        <w:t xml:space="preserve">Directions hearing for appeals from </w:t>
      </w:r>
      <w:del w:id="680" w:author="Master Repository Process" w:date="2021-08-01T03:47:00Z">
        <w:r>
          <w:delText>Registrars</w:delText>
        </w:r>
      </w:del>
      <w:bookmarkEnd w:id="673"/>
      <w:ins w:id="681" w:author="Master Repository Process" w:date="2021-08-01T03:47:00Z">
        <w:r>
          <w:t>registrars</w:t>
        </w:r>
      </w:ins>
      <w:bookmarkEnd w:id="674"/>
      <w:bookmarkEnd w:id="675"/>
      <w:bookmarkEnd w:id="676"/>
      <w:bookmarkEnd w:id="677"/>
      <w:bookmarkEnd w:id="678"/>
      <w:bookmarkEnd w:id="679"/>
    </w:p>
    <w:p>
      <w:pPr>
        <w:pStyle w:val="Subsection"/>
      </w:pPr>
      <w:r>
        <w:tab/>
        <w:t>(1)</w:t>
      </w:r>
      <w:r>
        <w:tab/>
        <w:t xml:space="preserve">Not less than 7 days after an appeal is commenced, a legally qualified </w:t>
      </w:r>
      <w:del w:id="682" w:author="Master Repository Process" w:date="2021-08-01T03:47:00Z">
        <w:r>
          <w:delText>Registrar</w:delText>
        </w:r>
      </w:del>
      <w:ins w:id="683" w:author="Master Repository Process" w:date="2021-08-01T03:47:00Z">
        <w:r>
          <w:t>registrar</w:t>
        </w:r>
      </w:ins>
      <w:r>
        <w:t xml:space="preserve"> may summons the parties to the appeal to a directions hearing before a legally qualified </w:t>
      </w:r>
      <w:del w:id="684" w:author="Master Repository Process" w:date="2021-08-01T03:47:00Z">
        <w:r>
          <w:delText>Registrar</w:delText>
        </w:r>
      </w:del>
      <w:ins w:id="685" w:author="Master Repository Process" w:date="2021-08-01T03:47:00Z">
        <w:r>
          <w:t>registrar</w:t>
        </w:r>
      </w:ins>
      <w:r>
        <w:t>.</w:t>
      </w:r>
    </w:p>
    <w:p>
      <w:pPr>
        <w:pStyle w:val="Subsection"/>
      </w:pPr>
      <w:r>
        <w:tab/>
        <w:t>(2)</w:t>
      </w:r>
      <w:r>
        <w:tab/>
        <w:t xml:space="preserve">At the directions hearing the </w:t>
      </w:r>
      <w:del w:id="686" w:author="Master Repository Process" w:date="2021-08-01T03:47:00Z">
        <w:r>
          <w:delText>Registrar</w:delText>
        </w:r>
      </w:del>
      <w:ins w:id="687" w:author="Master Repository Process" w:date="2021-08-01T03:47:00Z">
        <w:r>
          <w:t>registrar</w:t>
        </w:r>
      </w:ins>
      <w:r>
        <w:t xml:space="preserve">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 xml:space="preserve">At the directions hearing the </w:t>
      </w:r>
      <w:del w:id="688" w:author="Master Repository Process" w:date="2021-08-01T03:47:00Z">
        <w:r>
          <w:delText>Registrar</w:delText>
        </w:r>
      </w:del>
      <w:ins w:id="689" w:author="Master Repository Process" w:date="2021-08-01T03:47:00Z">
        <w:r>
          <w:t>registrar</w:t>
        </w:r>
      </w:ins>
      <w:r>
        <w:t>, with the consent of the parties, may make an order that concludes the appeal.</w:t>
      </w:r>
    </w:p>
    <w:p>
      <w:pPr>
        <w:pStyle w:val="Footnotesection"/>
      </w:pPr>
      <w:r>
        <w:tab/>
        <w:t>[Rule</w:t>
      </w:r>
      <w:del w:id="690" w:author="Master Repository Process" w:date="2021-08-01T03:47:00Z">
        <w:r>
          <w:delText xml:space="preserve"> </w:delText>
        </w:r>
      </w:del>
      <w:ins w:id="691" w:author="Master Repository Process" w:date="2021-08-01T03:47:00Z">
        <w:r>
          <w:t> </w:t>
        </w:r>
      </w:ins>
      <w:r>
        <w:t>16 amended in Gazette 31 Jul 2007 p. 3809.]</w:t>
      </w:r>
    </w:p>
    <w:p>
      <w:pPr>
        <w:pStyle w:val="Heading2"/>
      </w:pPr>
      <w:bookmarkStart w:id="692" w:name="_Toc81643586"/>
      <w:bookmarkStart w:id="693" w:name="_Toc81643680"/>
      <w:bookmarkStart w:id="694" w:name="_Toc81643772"/>
      <w:bookmarkStart w:id="695" w:name="_Toc81644304"/>
      <w:bookmarkStart w:id="696" w:name="_Toc81650441"/>
      <w:bookmarkStart w:id="697" w:name="_Toc82330669"/>
      <w:bookmarkStart w:id="698" w:name="_Toc82926138"/>
      <w:bookmarkStart w:id="699" w:name="_Toc82928002"/>
      <w:bookmarkStart w:id="700" w:name="_Toc82930012"/>
      <w:bookmarkStart w:id="701" w:name="_Toc82935859"/>
      <w:bookmarkStart w:id="702" w:name="_Toc83015272"/>
      <w:bookmarkStart w:id="703" w:name="_Toc83015454"/>
      <w:bookmarkStart w:id="704" w:name="_Toc83635032"/>
      <w:bookmarkStart w:id="705" w:name="_Toc83635793"/>
      <w:bookmarkStart w:id="706" w:name="_Toc83637922"/>
      <w:bookmarkStart w:id="707" w:name="_Toc83694087"/>
      <w:bookmarkStart w:id="708" w:name="_Toc83695063"/>
      <w:bookmarkStart w:id="709" w:name="_Toc83711592"/>
      <w:bookmarkStart w:id="710" w:name="_Toc83712497"/>
      <w:bookmarkStart w:id="711" w:name="_Toc83715529"/>
      <w:bookmarkStart w:id="712" w:name="_Toc83778490"/>
      <w:bookmarkStart w:id="713" w:name="_Toc83780110"/>
      <w:bookmarkStart w:id="714" w:name="_Toc87436366"/>
      <w:bookmarkStart w:id="715" w:name="_Toc91656396"/>
      <w:bookmarkStart w:id="716" w:name="_Toc91661476"/>
      <w:bookmarkStart w:id="717" w:name="_Toc91664784"/>
      <w:bookmarkStart w:id="718" w:name="_Toc91665290"/>
      <w:bookmarkStart w:id="719" w:name="_Toc91665743"/>
      <w:bookmarkStart w:id="720" w:name="_Toc91666936"/>
      <w:bookmarkStart w:id="721" w:name="_Toc92095232"/>
      <w:bookmarkStart w:id="722" w:name="_Toc92097686"/>
      <w:bookmarkStart w:id="723" w:name="_Toc92097816"/>
      <w:bookmarkStart w:id="724" w:name="_Toc92104372"/>
      <w:bookmarkStart w:id="725" w:name="_Toc92164909"/>
      <w:bookmarkStart w:id="726" w:name="_Toc92167282"/>
      <w:bookmarkStart w:id="727" w:name="_Toc93729803"/>
      <w:bookmarkStart w:id="728" w:name="_Toc93742497"/>
      <w:bookmarkStart w:id="729" w:name="_Toc93744004"/>
      <w:bookmarkStart w:id="730" w:name="_Toc93744095"/>
      <w:bookmarkStart w:id="731" w:name="_Toc93745544"/>
      <w:bookmarkStart w:id="732" w:name="_Toc93746781"/>
      <w:bookmarkStart w:id="733" w:name="_Toc93809758"/>
      <w:bookmarkStart w:id="734" w:name="_Toc93809851"/>
      <w:bookmarkStart w:id="735" w:name="_Toc93811150"/>
      <w:bookmarkStart w:id="736" w:name="_Toc93895281"/>
      <w:bookmarkStart w:id="737" w:name="_Toc93895375"/>
      <w:bookmarkStart w:id="738" w:name="_Toc93895524"/>
      <w:bookmarkStart w:id="739" w:name="_Toc93896591"/>
      <w:bookmarkStart w:id="740" w:name="_Toc93915622"/>
      <w:bookmarkStart w:id="741" w:name="_Toc93915822"/>
      <w:bookmarkStart w:id="742" w:name="_Toc93916136"/>
      <w:bookmarkStart w:id="743" w:name="_Toc93973917"/>
      <w:bookmarkStart w:id="744" w:name="_Toc93974202"/>
      <w:bookmarkStart w:id="745" w:name="_Toc101854513"/>
      <w:bookmarkStart w:id="746" w:name="_Toc101854603"/>
      <w:bookmarkStart w:id="747" w:name="_Toc101854746"/>
      <w:bookmarkStart w:id="748" w:name="_Toc101855704"/>
      <w:bookmarkStart w:id="749" w:name="_Toc101856804"/>
      <w:bookmarkStart w:id="750" w:name="_Toc101857066"/>
      <w:bookmarkStart w:id="751" w:name="_Toc101857434"/>
      <w:bookmarkStart w:id="752" w:name="_Toc101858080"/>
      <w:bookmarkStart w:id="753" w:name="_Toc101863859"/>
      <w:bookmarkStart w:id="754" w:name="_Toc103065371"/>
      <w:bookmarkStart w:id="755" w:name="_Toc103066770"/>
      <w:bookmarkStart w:id="756" w:name="_Toc103068507"/>
      <w:bookmarkStart w:id="757" w:name="_Toc103068835"/>
      <w:bookmarkStart w:id="758" w:name="_Toc103072403"/>
      <w:bookmarkStart w:id="759" w:name="_Toc103072651"/>
      <w:bookmarkStart w:id="760" w:name="_Toc103075495"/>
      <w:bookmarkStart w:id="761" w:name="_Toc103396086"/>
      <w:bookmarkStart w:id="762" w:name="_Toc103397728"/>
      <w:bookmarkStart w:id="763" w:name="_Toc104009308"/>
      <w:bookmarkStart w:id="764" w:name="_Toc104011876"/>
      <w:bookmarkStart w:id="765" w:name="_Toc104015990"/>
      <w:bookmarkStart w:id="766" w:name="_Toc104016263"/>
      <w:bookmarkStart w:id="767" w:name="_Toc104102461"/>
      <w:bookmarkStart w:id="768" w:name="_Toc104102559"/>
      <w:bookmarkStart w:id="769" w:name="_Toc104103826"/>
      <w:bookmarkStart w:id="770" w:name="_Toc104878639"/>
      <w:bookmarkStart w:id="771" w:name="_Toc104878962"/>
      <w:bookmarkStart w:id="772" w:name="_Toc104951311"/>
      <w:bookmarkStart w:id="773" w:name="_Toc173633874"/>
      <w:bookmarkStart w:id="774" w:name="_Toc173634002"/>
      <w:bookmarkStart w:id="775" w:name="_Toc173641476"/>
      <w:bookmarkStart w:id="776" w:name="_Toc279739810"/>
      <w:bookmarkStart w:id="777" w:name="_Toc281461777"/>
      <w:bookmarkStart w:id="778" w:name="_Toc296075499"/>
      <w:bookmarkStart w:id="779" w:name="_Toc297281629"/>
      <w:bookmarkStart w:id="780" w:name="_Toc300650006"/>
      <w:bookmarkStart w:id="781" w:name="_Toc300663557"/>
      <w:bookmarkStart w:id="782" w:name="_Toc300909345"/>
      <w:bookmarkStart w:id="783" w:name="_Toc300909494"/>
      <w:bookmarkStart w:id="784" w:name="_Toc301167651"/>
      <w:bookmarkStart w:id="785" w:name="_Toc298507059"/>
      <w:r>
        <w:rPr>
          <w:rStyle w:val="CharPartNo"/>
        </w:rPr>
        <w:t>Part</w:t>
      </w:r>
      <w:del w:id="786" w:author="Master Repository Process" w:date="2021-08-01T03:47:00Z">
        <w:r>
          <w:rPr>
            <w:rStyle w:val="CharPartNo"/>
          </w:rPr>
          <w:delText xml:space="preserve"> </w:delText>
        </w:r>
      </w:del>
      <w:ins w:id="787" w:author="Master Repository Process" w:date="2021-08-01T03:47:00Z">
        <w:r>
          <w:rPr>
            <w:rStyle w:val="CharPartNo"/>
          </w:rPr>
          <w:t> </w:t>
        </w:r>
      </w:ins>
      <w:r>
        <w:rPr>
          <w:rStyle w:val="CharPartNo"/>
        </w:rPr>
        <w:t>3</w:t>
      </w:r>
      <w:r>
        <w:t xml:space="preserve"> — </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r>
        <w:rPr>
          <w:rStyle w:val="CharPartText"/>
        </w:rPr>
        <w:t>Filing and service of documents</w:t>
      </w:r>
      <w:bookmarkEnd w:id="773"/>
      <w:bookmarkEnd w:id="774"/>
      <w:bookmarkEnd w:id="775"/>
      <w:bookmarkEnd w:id="776"/>
      <w:bookmarkEnd w:id="777"/>
      <w:bookmarkEnd w:id="778"/>
      <w:bookmarkEnd w:id="779"/>
      <w:bookmarkEnd w:id="780"/>
      <w:bookmarkEnd w:id="781"/>
      <w:bookmarkEnd w:id="782"/>
      <w:bookmarkEnd w:id="783"/>
      <w:bookmarkEnd w:id="784"/>
      <w:bookmarkEnd w:id="785"/>
    </w:p>
    <w:p>
      <w:pPr>
        <w:pStyle w:val="Footnoteheading"/>
      </w:pPr>
      <w:r>
        <w:tab/>
        <w:t>[Heading amended in Gazette 31 Jul</w:t>
      </w:r>
      <w:del w:id="788" w:author="Master Repository Process" w:date="2021-08-01T03:47:00Z">
        <w:r>
          <w:delText xml:space="preserve"> </w:delText>
        </w:r>
      </w:del>
      <w:ins w:id="789" w:author="Master Repository Process" w:date="2021-08-01T03:47:00Z">
        <w:r>
          <w:t> </w:t>
        </w:r>
      </w:ins>
      <w:r>
        <w:t>2007 p. 3809.]</w:t>
      </w:r>
    </w:p>
    <w:p>
      <w:pPr>
        <w:pStyle w:val="Ednotedivision"/>
      </w:pPr>
      <w:bookmarkStart w:id="790" w:name="_Toc103072407"/>
      <w:bookmarkStart w:id="791" w:name="_Toc103072655"/>
      <w:bookmarkStart w:id="792" w:name="_Toc103075499"/>
      <w:bookmarkStart w:id="793" w:name="_Toc103396090"/>
      <w:bookmarkStart w:id="794" w:name="_Toc103397732"/>
      <w:bookmarkStart w:id="795" w:name="_Toc104009312"/>
      <w:bookmarkStart w:id="796" w:name="_Toc104011880"/>
      <w:bookmarkStart w:id="797" w:name="_Toc104015994"/>
      <w:bookmarkStart w:id="798" w:name="_Toc104016267"/>
      <w:bookmarkStart w:id="799" w:name="_Toc104102465"/>
      <w:bookmarkStart w:id="800" w:name="_Toc104102563"/>
      <w:bookmarkStart w:id="801" w:name="_Toc104103830"/>
      <w:bookmarkStart w:id="802" w:name="_Toc104878643"/>
      <w:bookmarkStart w:id="803" w:name="_Toc104878966"/>
      <w:bookmarkStart w:id="804" w:name="_Toc104951315"/>
      <w:r>
        <w:t>[Division</w:t>
      </w:r>
      <w:del w:id="805" w:author="Master Repository Process" w:date="2021-08-01T03:47:00Z">
        <w:r>
          <w:delText xml:space="preserve"> </w:delText>
        </w:r>
      </w:del>
      <w:ins w:id="806" w:author="Master Repository Process" w:date="2021-08-01T03:47:00Z">
        <w:r>
          <w:t> </w:t>
        </w:r>
      </w:ins>
      <w:r>
        <w:t>1 (r. 17, 18) deleted in Gazette 31 Jul</w:t>
      </w:r>
      <w:del w:id="807" w:author="Master Repository Process" w:date="2021-08-01T03:47:00Z">
        <w:r>
          <w:delText xml:space="preserve"> </w:delText>
        </w:r>
      </w:del>
      <w:ins w:id="808" w:author="Master Repository Process" w:date="2021-08-01T03:47:00Z">
        <w:r>
          <w:t> </w:t>
        </w:r>
      </w:ins>
      <w:r>
        <w:t>2007 p. 3809.]</w:t>
      </w:r>
    </w:p>
    <w:p>
      <w:pPr>
        <w:pStyle w:val="Heading3"/>
      </w:pPr>
      <w:bookmarkStart w:id="809" w:name="_Toc173633878"/>
      <w:bookmarkStart w:id="810" w:name="_Toc173634006"/>
      <w:bookmarkStart w:id="811" w:name="_Toc173641477"/>
      <w:bookmarkStart w:id="812" w:name="_Toc279739811"/>
      <w:bookmarkStart w:id="813" w:name="_Toc281461778"/>
      <w:bookmarkStart w:id="814" w:name="_Toc296075500"/>
      <w:bookmarkStart w:id="815" w:name="_Toc297281630"/>
      <w:bookmarkStart w:id="816" w:name="_Toc300650007"/>
      <w:bookmarkStart w:id="817" w:name="_Toc300663558"/>
      <w:bookmarkStart w:id="818" w:name="_Toc300909346"/>
      <w:bookmarkStart w:id="819" w:name="_Toc300909495"/>
      <w:bookmarkStart w:id="820" w:name="_Toc301167652"/>
      <w:bookmarkStart w:id="821" w:name="_Toc298507060"/>
      <w:r>
        <w:rPr>
          <w:rStyle w:val="CharDivNo"/>
        </w:rPr>
        <w:t>Division</w:t>
      </w:r>
      <w:del w:id="822" w:author="Master Repository Process" w:date="2021-08-01T03:47:00Z">
        <w:r>
          <w:rPr>
            <w:rStyle w:val="CharDivNo"/>
          </w:rPr>
          <w:delText xml:space="preserve"> </w:delText>
        </w:r>
      </w:del>
      <w:ins w:id="823" w:author="Master Repository Process" w:date="2021-08-01T03:47:00Z">
        <w:r>
          <w:rPr>
            <w:rStyle w:val="CharDivNo"/>
          </w:rPr>
          <w:t> </w:t>
        </w:r>
      </w:ins>
      <w:r>
        <w:rPr>
          <w:rStyle w:val="CharDivNo"/>
        </w:rPr>
        <w:t>2</w:t>
      </w:r>
      <w:r>
        <w:t> — </w:t>
      </w:r>
      <w:r>
        <w:rPr>
          <w:rStyle w:val="CharDivText"/>
        </w:rPr>
        <w:t>Filing documents electronically</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9"/>
      <w:bookmarkEnd w:id="810"/>
      <w:bookmarkEnd w:id="811"/>
      <w:bookmarkEnd w:id="812"/>
      <w:bookmarkEnd w:id="813"/>
      <w:bookmarkEnd w:id="814"/>
      <w:bookmarkEnd w:id="815"/>
      <w:bookmarkEnd w:id="816"/>
      <w:bookmarkEnd w:id="817"/>
      <w:bookmarkEnd w:id="818"/>
      <w:bookmarkEnd w:id="819"/>
      <w:bookmarkEnd w:id="820"/>
      <w:bookmarkEnd w:id="821"/>
    </w:p>
    <w:p>
      <w:pPr>
        <w:pStyle w:val="Heading5"/>
      </w:pPr>
      <w:bookmarkStart w:id="824" w:name="_Toc32737534"/>
      <w:bookmarkStart w:id="825" w:name="_Toc32740979"/>
      <w:bookmarkStart w:id="826" w:name="_Toc93974210"/>
      <w:bookmarkStart w:id="827" w:name="_Toc104103831"/>
      <w:bookmarkStart w:id="828" w:name="_Toc173633879"/>
      <w:bookmarkStart w:id="829" w:name="_Toc301167653"/>
      <w:bookmarkStart w:id="830" w:name="_Toc298507061"/>
      <w:r>
        <w:rPr>
          <w:rStyle w:val="CharSectno"/>
        </w:rPr>
        <w:t>19</w:t>
      </w:r>
      <w:r>
        <w:t>.</w:t>
      </w:r>
      <w:r>
        <w:tab/>
        <w:t>Some documents may be filed by fax</w:t>
      </w:r>
      <w:bookmarkEnd w:id="824"/>
      <w:bookmarkEnd w:id="825"/>
      <w:bookmarkEnd w:id="826"/>
      <w:bookmarkEnd w:id="827"/>
      <w:bookmarkEnd w:id="828"/>
      <w:bookmarkEnd w:id="829"/>
      <w:bookmarkEnd w:id="830"/>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rPr>
          <w:ins w:id="831" w:author="Master Repository Process" w:date="2021-08-01T03:47:00Z"/>
        </w:rPr>
      </w:pPr>
      <w:ins w:id="832" w:author="Master Repository Process" w:date="2021-08-01T03:47:00Z">
        <w:r>
          <w:tab/>
        </w:r>
        <w:r>
          <w:tab/>
          <w:t>and</w:t>
        </w:r>
      </w:ins>
    </w:p>
    <w:p>
      <w:pPr>
        <w:pStyle w:val="Indenta"/>
      </w:pPr>
      <w:r>
        <w:tab/>
        <w:t>(b)</w:t>
      </w:r>
      <w:r>
        <w:tab/>
        <w:t>keep the endorsed original document and the fax machine’s report evidencing the successful transmission of the document; and</w:t>
      </w:r>
    </w:p>
    <w:p>
      <w:pPr>
        <w:pStyle w:val="Indenta"/>
      </w:pPr>
      <w:r>
        <w:tab/>
        <w:t>(c)</w:t>
      </w:r>
      <w:r>
        <w:tab/>
        <w:t>if directed to do so by the Court, produce the items in paragraph</w:t>
      </w:r>
      <w:del w:id="833" w:author="Master Repository Process" w:date="2021-08-01T03:47:00Z">
        <w:r>
          <w:delText xml:space="preserve"> </w:delText>
        </w:r>
      </w:del>
      <w:ins w:id="834" w:author="Master Repository Process" w:date="2021-08-01T03:47:00Z">
        <w:r>
          <w:t> </w:t>
        </w:r>
      </w:ins>
      <w:r>
        <w:t>(b)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835" w:name="_Toc93974209"/>
      <w:bookmarkStart w:id="836" w:name="_Toc104103832"/>
      <w:bookmarkStart w:id="837" w:name="_Toc173633880"/>
      <w:bookmarkStart w:id="838" w:name="_Toc301167654"/>
      <w:bookmarkStart w:id="839" w:name="_Toc298507062"/>
      <w:r>
        <w:rPr>
          <w:rStyle w:val="CharSectno"/>
        </w:rPr>
        <w:t>20</w:t>
      </w:r>
      <w:r>
        <w:t>.</w:t>
      </w:r>
      <w:r>
        <w:tab/>
        <w:t xml:space="preserve">Some documents may be filed </w:t>
      </w:r>
      <w:bookmarkEnd w:id="835"/>
      <w:r>
        <w:t>using Court’s website</w:t>
      </w:r>
      <w:bookmarkEnd w:id="836"/>
      <w:bookmarkEnd w:id="837"/>
      <w:bookmarkEnd w:id="838"/>
      <w:bookmarkEnd w:id="839"/>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w:t>
      </w:r>
      <w:ins w:id="840" w:author="Master Repository Process" w:date="2021-08-01T03:47:00Z">
        <w:r>
          <w:t xml:space="preserve"> and</w:t>
        </w:r>
      </w:ins>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Pr>
      <w:bookmarkStart w:id="841" w:name="_Toc103072410"/>
      <w:bookmarkStart w:id="842" w:name="_Toc103072658"/>
      <w:bookmarkStart w:id="843" w:name="_Toc103075502"/>
      <w:bookmarkStart w:id="844" w:name="_Toc103396093"/>
      <w:bookmarkStart w:id="845" w:name="_Toc103397735"/>
      <w:bookmarkStart w:id="846" w:name="_Toc104009315"/>
      <w:bookmarkStart w:id="847" w:name="_Toc104011883"/>
      <w:bookmarkStart w:id="848" w:name="_Toc104015997"/>
      <w:bookmarkStart w:id="849" w:name="_Toc104016270"/>
      <w:bookmarkStart w:id="850" w:name="_Toc104102468"/>
      <w:bookmarkStart w:id="851" w:name="_Toc104102566"/>
      <w:bookmarkStart w:id="852" w:name="_Toc104103833"/>
      <w:bookmarkStart w:id="853" w:name="_Toc104878646"/>
      <w:bookmarkStart w:id="854" w:name="_Toc104878969"/>
      <w:bookmarkStart w:id="855" w:name="_Toc104951318"/>
      <w:bookmarkStart w:id="856" w:name="_Toc173633881"/>
      <w:bookmarkStart w:id="857" w:name="_Toc173634009"/>
      <w:bookmarkStart w:id="858" w:name="_Toc173641480"/>
      <w:bookmarkStart w:id="859" w:name="_Toc279739814"/>
      <w:bookmarkStart w:id="860" w:name="_Toc281461781"/>
      <w:bookmarkStart w:id="861" w:name="_Toc296075503"/>
      <w:bookmarkStart w:id="862" w:name="_Toc297281633"/>
      <w:bookmarkStart w:id="863" w:name="_Toc300650010"/>
      <w:bookmarkStart w:id="864" w:name="_Toc300663561"/>
      <w:bookmarkStart w:id="865" w:name="_Toc300909349"/>
      <w:bookmarkStart w:id="866" w:name="_Toc300909498"/>
      <w:bookmarkStart w:id="867" w:name="_Toc301167655"/>
      <w:bookmarkStart w:id="868" w:name="_Toc298507063"/>
      <w:r>
        <w:rPr>
          <w:rStyle w:val="CharDivNo"/>
        </w:rPr>
        <w:t>Division</w:t>
      </w:r>
      <w:del w:id="869" w:author="Master Repository Process" w:date="2021-08-01T03:47:00Z">
        <w:r>
          <w:rPr>
            <w:rStyle w:val="CharDivNo"/>
          </w:rPr>
          <w:delText xml:space="preserve"> </w:delText>
        </w:r>
      </w:del>
      <w:ins w:id="870" w:author="Master Repository Process" w:date="2021-08-01T03:47:00Z">
        <w:r>
          <w:rPr>
            <w:rStyle w:val="CharDivNo"/>
          </w:rPr>
          <w:t> </w:t>
        </w:r>
      </w:ins>
      <w:r>
        <w:rPr>
          <w:rStyle w:val="CharDivNo"/>
        </w:rPr>
        <w:t>3</w:t>
      </w:r>
      <w:r>
        <w:t> — </w:t>
      </w:r>
      <w:r>
        <w:rPr>
          <w:rStyle w:val="CharDivText"/>
        </w:rPr>
        <w:t>Serving documents</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p>
    <w:p>
      <w:pPr>
        <w:pStyle w:val="Heading5"/>
      </w:pPr>
      <w:bookmarkStart w:id="871" w:name="_Toc32737544"/>
      <w:bookmarkStart w:id="872" w:name="_Toc32740989"/>
      <w:bookmarkStart w:id="873" w:name="_Toc93974205"/>
      <w:bookmarkStart w:id="874" w:name="_Toc104103834"/>
      <w:bookmarkStart w:id="875" w:name="_Toc173633882"/>
      <w:bookmarkStart w:id="876" w:name="_Toc301167656"/>
      <w:bookmarkStart w:id="877" w:name="_Toc298507064"/>
      <w:r>
        <w:rPr>
          <w:rStyle w:val="CharSectno"/>
        </w:rPr>
        <w:t>21</w:t>
      </w:r>
      <w:r>
        <w:t>.</w:t>
      </w:r>
      <w:r>
        <w:tab/>
        <w:t>Service of documents</w:t>
      </w:r>
      <w:bookmarkEnd w:id="871"/>
      <w:bookmarkEnd w:id="872"/>
      <w:bookmarkEnd w:id="873"/>
      <w:bookmarkEnd w:id="874"/>
      <w:bookmarkEnd w:id="875"/>
      <w:bookmarkEnd w:id="876"/>
      <w:bookmarkEnd w:id="877"/>
    </w:p>
    <w:p>
      <w:pPr>
        <w:pStyle w:val="Ednotesubsection"/>
      </w:pPr>
      <w:r>
        <w:tab/>
        <w:t>[(1)</w:t>
      </w:r>
      <w:r>
        <w:tab/>
        <w:t>deleted]</w:t>
      </w:r>
    </w:p>
    <w:p>
      <w:pPr>
        <w:pStyle w:val="Subsection"/>
      </w:pPr>
      <w:r>
        <w:tab/>
        <w:t>(2)</w:t>
      </w:r>
      <w:r>
        <w:tab/>
        <w:t>A document cannot be served by email under the RSC Order 72 if under rule</w:t>
      </w:r>
      <w:del w:id="878" w:author="Master Repository Process" w:date="2021-08-01T03:47:00Z">
        <w:r>
          <w:delText xml:space="preserve"> </w:delText>
        </w:r>
      </w:del>
      <w:ins w:id="879" w:author="Master Repository Process" w:date="2021-08-01T03:47:00Z">
        <w:r>
          <w:t> </w:t>
        </w:r>
      </w:ins>
      <w:r>
        <w:t>20(2) it cannot be filed electronically.</w:t>
      </w:r>
    </w:p>
    <w:p>
      <w:pPr>
        <w:pStyle w:val="Subsection"/>
      </w:pPr>
      <w:r>
        <w:tab/>
        <w:t>(3)</w:t>
      </w:r>
      <w:r>
        <w:tab/>
        <w:t>Rule</w:t>
      </w:r>
      <w:del w:id="880" w:author="Master Repository Process" w:date="2021-08-01T03:47:00Z">
        <w:r>
          <w:delText xml:space="preserve"> </w:delText>
        </w:r>
      </w:del>
      <w:ins w:id="881" w:author="Master Repository Process" w:date="2021-08-01T03:47:00Z">
        <w:r>
          <w:t> </w:t>
        </w:r>
      </w:ins>
      <w:r>
        <w:t>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This rule does not prevent a person from consenting to being served in a manner other than in accordance with the rules of court.</w:t>
      </w:r>
    </w:p>
    <w:p>
      <w:pPr>
        <w:pStyle w:val="Footnotesection"/>
      </w:pPr>
      <w:r>
        <w:tab/>
        <w:t>[Rule</w:t>
      </w:r>
      <w:del w:id="882" w:author="Master Repository Process" w:date="2021-08-01T03:47:00Z">
        <w:r>
          <w:delText xml:space="preserve"> </w:delText>
        </w:r>
      </w:del>
      <w:ins w:id="883" w:author="Master Repository Process" w:date="2021-08-01T03:47:00Z">
        <w:r>
          <w:t> </w:t>
        </w:r>
      </w:ins>
      <w:r>
        <w:t>21 amended in Gazette 23 Dec 2005 p. 6271; 31 Jul</w:t>
      </w:r>
      <w:del w:id="884" w:author="Master Repository Process" w:date="2021-08-01T03:47:00Z">
        <w:r>
          <w:delText xml:space="preserve"> </w:delText>
        </w:r>
      </w:del>
      <w:ins w:id="885" w:author="Master Repository Process" w:date="2021-08-01T03:47:00Z">
        <w:r>
          <w:t> </w:t>
        </w:r>
      </w:ins>
      <w:r>
        <w:t>2007 p. 3809.]</w:t>
      </w:r>
    </w:p>
    <w:p>
      <w:pPr>
        <w:pStyle w:val="Heading5"/>
      </w:pPr>
      <w:bookmarkStart w:id="886" w:name="_Toc173633883"/>
      <w:bookmarkStart w:id="887" w:name="_Toc301167657"/>
      <w:bookmarkStart w:id="888" w:name="_Toc298507065"/>
      <w:bookmarkStart w:id="889" w:name="_Toc103072412"/>
      <w:bookmarkStart w:id="890" w:name="_Toc103072660"/>
      <w:bookmarkStart w:id="891" w:name="_Toc103075504"/>
      <w:bookmarkStart w:id="892" w:name="_Toc103396095"/>
      <w:bookmarkStart w:id="893" w:name="_Toc103397737"/>
      <w:bookmarkStart w:id="894" w:name="_Toc104009317"/>
      <w:bookmarkStart w:id="895" w:name="_Toc104011885"/>
      <w:bookmarkStart w:id="896" w:name="_Toc104015999"/>
      <w:bookmarkStart w:id="897" w:name="_Toc104016272"/>
      <w:bookmarkStart w:id="898" w:name="_Toc104102470"/>
      <w:bookmarkStart w:id="899" w:name="_Toc104102568"/>
      <w:bookmarkStart w:id="900" w:name="_Toc104103835"/>
      <w:bookmarkStart w:id="901" w:name="_Toc104878648"/>
      <w:bookmarkStart w:id="902" w:name="_Toc104878971"/>
      <w:bookmarkStart w:id="903" w:name="_Toc104951320"/>
      <w:r>
        <w:rPr>
          <w:rStyle w:val="CharSectno"/>
        </w:rPr>
        <w:t>21A</w:t>
      </w:r>
      <w:r>
        <w:t>.</w:t>
      </w:r>
      <w:r>
        <w:tab/>
        <w:t>Service of documents by</w:t>
      </w:r>
      <w:del w:id="904" w:author="Master Repository Process" w:date="2021-08-01T03:47:00Z">
        <w:r>
          <w:delText xml:space="preserve"> the</w:delText>
        </w:r>
      </w:del>
      <w:r>
        <w:t xml:space="preserve"> Court</w:t>
      </w:r>
      <w:bookmarkEnd w:id="886"/>
      <w:bookmarkEnd w:id="887"/>
      <w:bookmarkEnd w:id="888"/>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Pr>
          <w:p>
            <w:pPr>
              <w:pStyle w:val="Table"/>
            </w:pPr>
            <w:r>
              <w:t>2.</w:t>
            </w:r>
          </w:p>
        </w:tc>
        <w:tc>
          <w:tcPr>
            <w:tcW w:w="2779" w:type="dxa"/>
          </w:tcPr>
          <w:p>
            <w:pPr>
              <w:pStyle w:val="Table"/>
            </w:pPr>
            <w:r>
              <w:t>By putting it in a pigeonhole at the Court that is used by the person’s lawyer.</w:t>
            </w:r>
          </w:p>
        </w:tc>
        <w:tc>
          <w:tcPr>
            <w:tcW w:w="3049" w:type="dxa"/>
          </w:tcPr>
          <w:p>
            <w:pPr>
              <w:pStyle w:val="Table"/>
            </w:pPr>
            <w:r>
              <w:t>On the next working day after it is put in the pigeonhole.</w:t>
            </w:r>
          </w:p>
        </w:tc>
      </w:tr>
      <w:tr>
        <w:tc>
          <w:tcPr>
            <w:tcW w:w="454" w:type="dxa"/>
          </w:tcPr>
          <w:p>
            <w:pPr>
              <w:pStyle w:val="Table"/>
            </w:pPr>
            <w:r>
              <w:t>3.</w:t>
            </w:r>
          </w:p>
        </w:tc>
        <w:tc>
          <w:tcPr>
            <w:tcW w:w="2779" w:type="dxa"/>
          </w:tcPr>
          <w:p>
            <w:pPr>
              <w:pStyle w:val="Table"/>
            </w:pPr>
            <w:r>
              <w:t>If the person has provided a fax number under the RSC Order 71A, by sending it by fax to that number.</w:t>
            </w:r>
          </w:p>
        </w:tc>
        <w:tc>
          <w:tcPr>
            <w:tcW w:w="3049" w:type="dxa"/>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w:t>
            </w:r>
            <w:del w:id="905" w:author="Master Repository Process" w:date="2021-08-01T03:47:00Z">
              <w:r>
                <w:delText xml:space="preserve"> </w:delText>
              </w:r>
            </w:del>
            <w:ins w:id="906" w:author="Master Repository Process" w:date="2021-08-01T03:47:00Z">
              <w:r>
                <w:t> </w:t>
              </w:r>
            </w:ins>
            <w:r>
              <w:t>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w:t>
      </w:r>
      <w:del w:id="907" w:author="Master Repository Process" w:date="2021-08-01T03:47:00Z">
        <w:r>
          <w:delText xml:space="preserve"> </w:delText>
        </w:r>
      </w:del>
      <w:ins w:id="908" w:author="Master Repository Process" w:date="2021-08-01T03:47:00Z">
        <w:r>
          <w:t> </w:t>
        </w:r>
      </w:ins>
      <w:r>
        <w:t>21A inserted in Gazette 23 Dec</w:t>
      </w:r>
      <w:del w:id="909" w:author="Master Repository Process" w:date="2021-08-01T03:47:00Z">
        <w:r>
          <w:delText xml:space="preserve"> </w:delText>
        </w:r>
      </w:del>
      <w:ins w:id="910" w:author="Master Repository Process" w:date="2021-08-01T03:47:00Z">
        <w:r>
          <w:t> </w:t>
        </w:r>
      </w:ins>
      <w:r>
        <w:t>2005 p. 6271</w:t>
      </w:r>
      <w:del w:id="911" w:author="Master Repository Process" w:date="2021-08-01T03:47:00Z">
        <w:r>
          <w:delText>-</w:delText>
        </w:r>
      </w:del>
      <w:ins w:id="912" w:author="Master Repository Process" w:date="2021-08-01T03:47:00Z">
        <w:r>
          <w:noBreakHyphen/>
        </w:r>
      </w:ins>
      <w:r>
        <w:t>2; amended in Gazette 31 Jul</w:t>
      </w:r>
      <w:del w:id="913" w:author="Master Repository Process" w:date="2021-08-01T03:47:00Z">
        <w:r>
          <w:delText xml:space="preserve"> </w:delText>
        </w:r>
      </w:del>
      <w:ins w:id="914" w:author="Master Repository Process" w:date="2021-08-01T03:47:00Z">
        <w:r>
          <w:t> </w:t>
        </w:r>
      </w:ins>
      <w:r>
        <w:t>2007 p. 3809.]</w:t>
      </w:r>
    </w:p>
    <w:p>
      <w:pPr>
        <w:pStyle w:val="Heading3"/>
      </w:pPr>
      <w:bookmarkStart w:id="915" w:name="_Toc173633884"/>
      <w:bookmarkStart w:id="916" w:name="_Toc173634012"/>
      <w:bookmarkStart w:id="917" w:name="_Toc173641483"/>
      <w:bookmarkStart w:id="918" w:name="_Toc279739817"/>
      <w:bookmarkStart w:id="919" w:name="_Toc281461784"/>
      <w:bookmarkStart w:id="920" w:name="_Toc296075506"/>
      <w:bookmarkStart w:id="921" w:name="_Toc297281636"/>
      <w:bookmarkStart w:id="922" w:name="_Toc300650013"/>
      <w:bookmarkStart w:id="923" w:name="_Toc300663564"/>
      <w:bookmarkStart w:id="924" w:name="_Toc300909352"/>
      <w:bookmarkStart w:id="925" w:name="_Toc300909501"/>
      <w:bookmarkStart w:id="926" w:name="_Toc301167658"/>
      <w:bookmarkStart w:id="927" w:name="_Toc298507066"/>
      <w:r>
        <w:rPr>
          <w:rStyle w:val="CharDivNo"/>
        </w:rPr>
        <w:t>Division</w:t>
      </w:r>
      <w:del w:id="928" w:author="Master Repository Process" w:date="2021-08-01T03:47:00Z">
        <w:r>
          <w:rPr>
            <w:rStyle w:val="CharDivNo"/>
          </w:rPr>
          <w:delText xml:space="preserve"> </w:delText>
        </w:r>
      </w:del>
      <w:ins w:id="929" w:author="Master Repository Process" w:date="2021-08-01T03:47:00Z">
        <w:r>
          <w:rPr>
            <w:rStyle w:val="CharDivNo"/>
          </w:rPr>
          <w:t> </w:t>
        </w:r>
      </w:ins>
      <w:r>
        <w:rPr>
          <w:rStyle w:val="CharDivNo"/>
        </w:rPr>
        <w:t>4</w:t>
      </w:r>
      <w:r>
        <w:t> — </w:t>
      </w:r>
      <w:r>
        <w:rPr>
          <w:rStyle w:val="CharDivText"/>
        </w:rPr>
        <w:t>Miscellaneous</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15"/>
      <w:bookmarkEnd w:id="916"/>
      <w:bookmarkEnd w:id="917"/>
      <w:bookmarkEnd w:id="918"/>
      <w:bookmarkEnd w:id="919"/>
      <w:bookmarkEnd w:id="920"/>
      <w:bookmarkEnd w:id="921"/>
      <w:bookmarkEnd w:id="922"/>
      <w:bookmarkEnd w:id="923"/>
      <w:bookmarkEnd w:id="924"/>
      <w:bookmarkEnd w:id="925"/>
      <w:bookmarkEnd w:id="926"/>
      <w:bookmarkEnd w:id="927"/>
    </w:p>
    <w:p>
      <w:pPr>
        <w:pStyle w:val="Heading5"/>
      </w:pPr>
      <w:bookmarkStart w:id="930" w:name="_Toc104103836"/>
      <w:bookmarkStart w:id="931" w:name="_Toc173633885"/>
      <w:bookmarkStart w:id="932" w:name="_Toc301167659"/>
      <w:bookmarkStart w:id="933" w:name="_Toc298507067"/>
      <w:r>
        <w:rPr>
          <w:rStyle w:val="CharSectno"/>
        </w:rPr>
        <w:t>22</w:t>
      </w:r>
      <w:r>
        <w:t>.</w:t>
      </w:r>
      <w:r>
        <w:tab/>
        <w:t>Summonses for matters in chambers</w:t>
      </w:r>
      <w:bookmarkEnd w:id="930"/>
      <w:bookmarkEnd w:id="931"/>
      <w:bookmarkEnd w:id="932"/>
      <w:bookmarkEnd w:id="933"/>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w:t>
      </w:r>
      <w:del w:id="934" w:author="Master Repository Process" w:date="2021-08-01T03:47:00Z">
        <w:r>
          <w:delText xml:space="preserve"> </w:delText>
        </w:r>
      </w:del>
      <w:ins w:id="935" w:author="Master Repository Process" w:date="2021-08-01T03:47:00Z">
        <w:r>
          <w:t> </w:t>
        </w:r>
      </w:ins>
      <w:r>
        <w:t>22 amended in Gazette 31 Jul 2007 p. 3810.]</w:t>
      </w:r>
    </w:p>
    <w:p>
      <w:pPr>
        <w:pStyle w:val="Heading5"/>
      </w:pPr>
      <w:bookmarkStart w:id="936" w:name="_Toc301167660"/>
      <w:bookmarkStart w:id="937" w:name="_Toc298507068"/>
      <w:bookmarkStart w:id="938" w:name="_Toc81643609"/>
      <w:bookmarkStart w:id="939" w:name="_Toc81643703"/>
      <w:bookmarkStart w:id="940" w:name="_Toc81643795"/>
      <w:bookmarkStart w:id="941" w:name="_Toc81644327"/>
      <w:bookmarkStart w:id="942" w:name="_Toc81650464"/>
      <w:bookmarkStart w:id="943" w:name="_Toc82330692"/>
      <w:bookmarkStart w:id="944" w:name="_Toc82926161"/>
      <w:bookmarkStart w:id="945" w:name="_Toc82928025"/>
      <w:bookmarkStart w:id="946" w:name="_Toc82930035"/>
      <w:bookmarkStart w:id="947" w:name="_Toc82935882"/>
      <w:bookmarkStart w:id="948" w:name="_Toc83015295"/>
      <w:bookmarkStart w:id="949" w:name="_Toc83015477"/>
      <w:bookmarkStart w:id="950" w:name="_Toc83635055"/>
      <w:bookmarkStart w:id="951" w:name="_Toc83635816"/>
      <w:bookmarkStart w:id="952" w:name="_Toc83637945"/>
      <w:bookmarkStart w:id="953" w:name="_Toc83694110"/>
      <w:bookmarkStart w:id="954" w:name="_Toc83695086"/>
      <w:bookmarkStart w:id="955" w:name="_Toc83711615"/>
      <w:bookmarkStart w:id="956" w:name="_Toc83712520"/>
      <w:bookmarkStart w:id="957" w:name="_Toc83715552"/>
      <w:bookmarkStart w:id="958" w:name="_Toc83778513"/>
      <w:bookmarkStart w:id="959" w:name="_Toc83780133"/>
      <w:bookmarkStart w:id="960" w:name="_Toc87436389"/>
      <w:bookmarkStart w:id="961" w:name="_Toc91656419"/>
      <w:bookmarkStart w:id="962" w:name="_Toc91661499"/>
      <w:bookmarkStart w:id="963" w:name="_Toc91664807"/>
      <w:bookmarkStart w:id="964" w:name="_Toc91665313"/>
      <w:bookmarkStart w:id="965" w:name="_Toc91665766"/>
      <w:bookmarkStart w:id="966" w:name="_Toc91666959"/>
      <w:bookmarkStart w:id="967" w:name="_Toc92095255"/>
      <w:bookmarkStart w:id="968" w:name="_Toc92097709"/>
      <w:bookmarkStart w:id="969" w:name="_Toc92097839"/>
      <w:bookmarkStart w:id="970" w:name="_Toc92104395"/>
      <w:bookmarkStart w:id="971" w:name="_Toc92164932"/>
      <w:bookmarkStart w:id="972" w:name="_Toc92167305"/>
      <w:bookmarkStart w:id="973" w:name="_Toc93729826"/>
      <w:bookmarkStart w:id="974" w:name="_Toc93742520"/>
      <w:bookmarkStart w:id="975" w:name="_Toc93744027"/>
      <w:bookmarkStart w:id="976" w:name="_Toc93744118"/>
      <w:bookmarkStart w:id="977" w:name="_Toc93745567"/>
      <w:bookmarkStart w:id="978" w:name="_Toc93746804"/>
      <w:bookmarkStart w:id="979" w:name="_Toc93809781"/>
      <w:bookmarkStart w:id="980" w:name="_Toc93809874"/>
      <w:bookmarkStart w:id="981" w:name="_Toc93811173"/>
      <w:bookmarkStart w:id="982" w:name="_Toc93895304"/>
      <w:bookmarkStart w:id="983" w:name="_Toc93895398"/>
      <w:bookmarkStart w:id="984" w:name="_Toc93895547"/>
      <w:bookmarkStart w:id="985" w:name="_Toc93896614"/>
      <w:bookmarkStart w:id="986" w:name="_Toc93915645"/>
      <w:bookmarkStart w:id="987" w:name="_Toc93915845"/>
      <w:bookmarkStart w:id="988" w:name="_Toc93916159"/>
      <w:bookmarkStart w:id="989" w:name="_Toc93973940"/>
      <w:bookmarkStart w:id="990" w:name="_Toc93974225"/>
      <w:bookmarkStart w:id="991" w:name="_Toc101854536"/>
      <w:bookmarkStart w:id="992" w:name="_Toc101854626"/>
      <w:bookmarkStart w:id="993" w:name="_Toc101854769"/>
      <w:bookmarkStart w:id="994" w:name="_Toc101855727"/>
      <w:bookmarkStart w:id="995" w:name="_Toc101856825"/>
      <w:bookmarkStart w:id="996" w:name="_Toc101857087"/>
      <w:bookmarkStart w:id="997" w:name="_Toc101857456"/>
      <w:bookmarkStart w:id="998" w:name="_Toc101858102"/>
      <w:bookmarkStart w:id="999" w:name="_Toc101863881"/>
      <w:bookmarkStart w:id="1000" w:name="_Toc103065391"/>
      <w:bookmarkStart w:id="1001" w:name="_Toc103066790"/>
      <w:bookmarkStart w:id="1002" w:name="_Toc103068527"/>
      <w:bookmarkStart w:id="1003" w:name="_Toc103068855"/>
      <w:bookmarkStart w:id="1004" w:name="_Toc103072428"/>
      <w:bookmarkStart w:id="1005" w:name="_Toc103072676"/>
      <w:bookmarkStart w:id="1006" w:name="_Toc103075520"/>
      <w:bookmarkStart w:id="1007" w:name="_Toc103396097"/>
      <w:bookmarkStart w:id="1008" w:name="_Toc103397739"/>
      <w:bookmarkStart w:id="1009" w:name="_Toc104009319"/>
      <w:bookmarkStart w:id="1010" w:name="_Toc104011887"/>
      <w:bookmarkStart w:id="1011" w:name="_Toc104016001"/>
      <w:bookmarkStart w:id="1012" w:name="_Toc104016274"/>
      <w:bookmarkStart w:id="1013" w:name="_Toc104102472"/>
      <w:bookmarkStart w:id="1014" w:name="_Toc104102570"/>
      <w:bookmarkStart w:id="1015" w:name="_Toc104103837"/>
      <w:bookmarkStart w:id="1016" w:name="_Toc104878650"/>
      <w:bookmarkStart w:id="1017" w:name="_Toc104878973"/>
      <w:bookmarkStart w:id="1018" w:name="_Toc104951322"/>
      <w:bookmarkStart w:id="1019" w:name="_Toc173633886"/>
      <w:bookmarkStart w:id="1020" w:name="_Toc173634014"/>
      <w:bookmarkStart w:id="1021" w:name="_Toc173641485"/>
      <w:bookmarkStart w:id="1022" w:name="_Toc279739819"/>
      <w:bookmarkStart w:id="1023" w:name="_Toc281461786"/>
      <w:r>
        <w:rPr>
          <w:rStyle w:val="CharSectno"/>
        </w:rPr>
        <w:t>23A</w:t>
      </w:r>
      <w:r>
        <w:t>.</w:t>
      </w:r>
      <w:r>
        <w:tab/>
        <w:t>Affidavits, form of</w:t>
      </w:r>
      <w:bookmarkEnd w:id="936"/>
      <w:bookmarkEnd w:id="937"/>
    </w:p>
    <w:p>
      <w:pPr>
        <w:pStyle w:val="Subsection"/>
      </w:pPr>
      <w:r>
        <w:tab/>
      </w:r>
      <w:r>
        <w:tab/>
        <w:t>An affidavit filed in the Court may be in the form of Form 1A.</w:t>
      </w:r>
    </w:p>
    <w:p>
      <w:pPr>
        <w:pStyle w:val="Footnotesection"/>
      </w:pPr>
      <w:r>
        <w:tab/>
        <w:t>[Rule</w:t>
      </w:r>
      <w:del w:id="1024" w:author="Master Repository Process" w:date="2021-08-01T03:47:00Z">
        <w:r>
          <w:delText xml:space="preserve"> </w:delText>
        </w:r>
      </w:del>
      <w:ins w:id="1025" w:author="Master Repository Process" w:date="2021-08-01T03:47:00Z">
        <w:r>
          <w:t> </w:t>
        </w:r>
      </w:ins>
      <w:r>
        <w:t>23A inserted in Gazette 17 Jun 2011 p. 2153.]</w:t>
      </w:r>
    </w:p>
    <w:p>
      <w:pPr>
        <w:pStyle w:val="Heading2"/>
      </w:pPr>
      <w:bookmarkStart w:id="1026" w:name="_Toc296075509"/>
      <w:bookmarkStart w:id="1027" w:name="_Toc297281639"/>
      <w:bookmarkStart w:id="1028" w:name="_Toc300650016"/>
      <w:bookmarkStart w:id="1029" w:name="_Toc300663567"/>
      <w:bookmarkStart w:id="1030" w:name="_Toc300909355"/>
      <w:bookmarkStart w:id="1031" w:name="_Toc300909504"/>
      <w:bookmarkStart w:id="1032" w:name="_Toc301167661"/>
      <w:bookmarkStart w:id="1033" w:name="_Toc298507069"/>
      <w:r>
        <w:rPr>
          <w:rStyle w:val="CharPartNo"/>
        </w:rPr>
        <w:t>Part</w:t>
      </w:r>
      <w:del w:id="1034" w:author="Master Repository Process" w:date="2021-08-01T03:47:00Z">
        <w:r>
          <w:rPr>
            <w:rStyle w:val="CharPartNo"/>
          </w:rPr>
          <w:delText xml:space="preserve"> </w:delText>
        </w:r>
      </w:del>
      <w:ins w:id="1035" w:author="Master Repository Process" w:date="2021-08-01T03:47:00Z">
        <w:r>
          <w:rPr>
            <w:rStyle w:val="CharPartNo"/>
          </w:rPr>
          <w:t> </w:t>
        </w:r>
      </w:ins>
      <w:r>
        <w:rPr>
          <w:rStyle w:val="CharPartNo"/>
        </w:rPr>
        <w:t>4</w:t>
      </w:r>
      <w:r>
        <w:t xml:space="preserve"> — </w:t>
      </w:r>
      <w:r>
        <w:rPr>
          <w:rStyle w:val="CharPartText"/>
        </w:rPr>
        <w:t>Case management</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6"/>
      <w:bookmarkEnd w:id="1027"/>
      <w:bookmarkEnd w:id="1028"/>
      <w:bookmarkEnd w:id="1029"/>
      <w:bookmarkEnd w:id="1030"/>
      <w:bookmarkEnd w:id="1031"/>
      <w:bookmarkEnd w:id="1032"/>
      <w:bookmarkEnd w:id="1033"/>
    </w:p>
    <w:p>
      <w:pPr>
        <w:pStyle w:val="Heading3"/>
      </w:pPr>
      <w:bookmarkStart w:id="1036" w:name="_Toc81643610"/>
      <w:bookmarkStart w:id="1037" w:name="_Toc81643704"/>
      <w:bookmarkStart w:id="1038" w:name="_Toc81643796"/>
      <w:bookmarkStart w:id="1039" w:name="_Toc81644328"/>
      <w:bookmarkStart w:id="1040" w:name="_Toc81650465"/>
      <w:bookmarkStart w:id="1041" w:name="_Toc82330693"/>
      <w:bookmarkStart w:id="1042" w:name="_Toc82926162"/>
      <w:bookmarkStart w:id="1043" w:name="_Toc82928026"/>
      <w:bookmarkStart w:id="1044" w:name="_Toc82930036"/>
      <w:bookmarkStart w:id="1045" w:name="_Toc82935883"/>
      <w:bookmarkStart w:id="1046" w:name="_Toc83015296"/>
      <w:bookmarkStart w:id="1047" w:name="_Toc83015478"/>
      <w:bookmarkStart w:id="1048" w:name="_Toc83635056"/>
      <w:bookmarkStart w:id="1049" w:name="_Toc83635817"/>
      <w:bookmarkStart w:id="1050" w:name="_Toc83637946"/>
      <w:bookmarkStart w:id="1051" w:name="_Toc83694111"/>
      <w:bookmarkStart w:id="1052" w:name="_Toc83695087"/>
      <w:bookmarkStart w:id="1053" w:name="_Toc83711616"/>
      <w:bookmarkStart w:id="1054" w:name="_Toc83712521"/>
      <w:bookmarkStart w:id="1055" w:name="_Toc83715553"/>
      <w:bookmarkStart w:id="1056" w:name="_Toc83778514"/>
      <w:bookmarkStart w:id="1057" w:name="_Toc83780134"/>
      <w:bookmarkStart w:id="1058" w:name="_Toc87436390"/>
      <w:bookmarkStart w:id="1059" w:name="_Toc91656420"/>
      <w:bookmarkStart w:id="1060" w:name="_Toc91661500"/>
      <w:bookmarkStart w:id="1061" w:name="_Toc91664808"/>
      <w:bookmarkStart w:id="1062" w:name="_Toc91665314"/>
      <w:bookmarkStart w:id="1063" w:name="_Toc91665767"/>
      <w:bookmarkStart w:id="1064" w:name="_Toc91666960"/>
      <w:bookmarkStart w:id="1065" w:name="_Toc92095256"/>
      <w:bookmarkStart w:id="1066" w:name="_Toc92097710"/>
      <w:bookmarkStart w:id="1067" w:name="_Toc92097840"/>
      <w:bookmarkStart w:id="1068" w:name="_Toc92104396"/>
      <w:bookmarkStart w:id="1069" w:name="_Toc92164933"/>
      <w:bookmarkStart w:id="1070" w:name="_Toc92167306"/>
      <w:bookmarkStart w:id="1071" w:name="_Toc93729827"/>
      <w:bookmarkStart w:id="1072" w:name="_Toc93742521"/>
      <w:bookmarkStart w:id="1073" w:name="_Toc93744028"/>
      <w:bookmarkStart w:id="1074" w:name="_Toc93744119"/>
      <w:bookmarkStart w:id="1075" w:name="_Toc93745568"/>
      <w:bookmarkStart w:id="1076" w:name="_Toc93746805"/>
      <w:bookmarkStart w:id="1077" w:name="_Toc93809782"/>
      <w:bookmarkStart w:id="1078" w:name="_Toc93809875"/>
      <w:bookmarkStart w:id="1079" w:name="_Toc93811174"/>
      <w:bookmarkStart w:id="1080" w:name="_Toc93895305"/>
      <w:bookmarkStart w:id="1081" w:name="_Toc93895399"/>
      <w:bookmarkStart w:id="1082" w:name="_Toc93895548"/>
      <w:bookmarkStart w:id="1083" w:name="_Toc93896615"/>
      <w:bookmarkStart w:id="1084" w:name="_Toc93915646"/>
      <w:bookmarkStart w:id="1085" w:name="_Toc93915846"/>
      <w:bookmarkStart w:id="1086" w:name="_Toc93916160"/>
      <w:bookmarkStart w:id="1087" w:name="_Toc93973941"/>
      <w:bookmarkStart w:id="1088" w:name="_Toc93974226"/>
      <w:bookmarkStart w:id="1089" w:name="_Toc101854537"/>
      <w:bookmarkStart w:id="1090" w:name="_Toc101854627"/>
      <w:bookmarkStart w:id="1091" w:name="_Toc101854770"/>
      <w:bookmarkStart w:id="1092" w:name="_Toc101855728"/>
      <w:bookmarkStart w:id="1093" w:name="_Toc101856826"/>
      <w:bookmarkStart w:id="1094" w:name="_Toc101857088"/>
      <w:bookmarkStart w:id="1095" w:name="_Toc101857457"/>
      <w:bookmarkStart w:id="1096" w:name="_Toc101858103"/>
      <w:bookmarkStart w:id="1097" w:name="_Toc101863882"/>
      <w:bookmarkStart w:id="1098" w:name="_Toc103065392"/>
      <w:bookmarkStart w:id="1099" w:name="_Toc103066791"/>
      <w:bookmarkStart w:id="1100" w:name="_Toc103068528"/>
      <w:bookmarkStart w:id="1101" w:name="_Toc103068856"/>
      <w:bookmarkStart w:id="1102" w:name="_Toc103072429"/>
      <w:bookmarkStart w:id="1103" w:name="_Toc103072677"/>
      <w:bookmarkStart w:id="1104" w:name="_Toc103075521"/>
      <w:bookmarkStart w:id="1105" w:name="_Toc103396098"/>
      <w:bookmarkStart w:id="1106" w:name="_Toc103397740"/>
      <w:bookmarkStart w:id="1107" w:name="_Toc104009320"/>
      <w:bookmarkStart w:id="1108" w:name="_Toc104011888"/>
      <w:bookmarkStart w:id="1109" w:name="_Toc104016002"/>
      <w:bookmarkStart w:id="1110" w:name="_Toc104016275"/>
      <w:bookmarkStart w:id="1111" w:name="_Toc104102473"/>
      <w:bookmarkStart w:id="1112" w:name="_Toc104102571"/>
      <w:bookmarkStart w:id="1113" w:name="_Toc104103838"/>
      <w:bookmarkStart w:id="1114" w:name="_Toc104878651"/>
      <w:bookmarkStart w:id="1115" w:name="_Toc104878974"/>
      <w:bookmarkStart w:id="1116" w:name="_Toc104951323"/>
      <w:bookmarkStart w:id="1117" w:name="_Toc173633887"/>
      <w:bookmarkStart w:id="1118" w:name="_Toc173634015"/>
      <w:bookmarkStart w:id="1119" w:name="_Toc173641486"/>
      <w:bookmarkStart w:id="1120" w:name="_Toc279739820"/>
      <w:bookmarkStart w:id="1121" w:name="_Toc281461787"/>
      <w:bookmarkStart w:id="1122" w:name="_Toc296075510"/>
      <w:bookmarkStart w:id="1123" w:name="_Toc297281640"/>
      <w:bookmarkStart w:id="1124" w:name="_Toc300650017"/>
      <w:bookmarkStart w:id="1125" w:name="_Toc300663568"/>
      <w:bookmarkStart w:id="1126" w:name="_Toc300909356"/>
      <w:bookmarkStart w:id="1127" w:name="_Toc300909505"/>
      <w:bookmarkStart w:id="1128" w:name="_Toc301167662"/>
      <w:bookmarkStart w:id="1129" w:name="_Toc298507070"/>
      <w:r>
        <w:rPr>
          <w:rStyle w:val="CharDivNo"/>
        </w:rPr>
        <w:t>Division</w:t>
      </w:r>
      <w:del w:id="1130" w:author="Master Repository Process" w:date="2021-08-01T03:47:00Z">
        <w:r>
          <w:rPr>
            <w:rStyle w:val="CharDivNo"/>
          </w:rPr>
          <w:delText xml:space="preserve"> </w:delText>
        </w:r>
      </w:del>
      <w:ins w:id="1131" w:author="Master Repository Process" w:date="2021-08-01T03:47:00Z">
        <w:r>
          <w:rPr>
            <w:rStyle w:val="CharDivNo"/>
          </w:rPr>
          <w:t> </w:t>
        </w:r>
      </w:ins>
      <w:r>
        <w:rPr>
          <w:rStyle w:val="CharDivNo"/>
        </w:rPr>
        <w:t>1</w:t>
      </w:r>
      <w:r>
        <w:t> — </w:t>
      </w:r>
      <w:r>
        <w:rPr>
          <w:rStyle w:val="CharDivText"/>
        </w:rPr>
        <w:t>Preliminary</w:t>
      </w:r>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p>
    <w:p>
      <w:pPr>
        <w:pStyle w:val="Heading5"/>
      </w:pPr>
      <w:bookmarkStart w:id="1132" w:name="_Toc32737547"/>
      <w:bookmarkStart w:id="1133" w:name="_Toc32740992"/>
      <w:bookmarkStart w:id="1134" w:name="_Toc93974227"/>
      <w:bookmarkStart w:id="1135" w:name="_Toc104103839"/>
      <w:bookmarkStart w:id="1136" w:name="_Toc173633888"/>
      <w:bookmarkStart w:id="1137" w:name="_Toc298507071"/>
      <w:bookmarkStart w:id="1138" w:name="_Toc301167663"/>
      <w:r>
        <w:rPr>
          <w:rStyle w:val="CharSectno"/>
        </w:rPr>
        <w:t>23</w:t>
      </w:r>
      <w:r>
        <w:t>.</w:t>
      </w:r>
      <w:r>
        <w:tab/>
      </w:r>
      <w:del w:id="1139" w:author="Master Repository Process" w:date="2021-08-01T03:47:00Z">
        <w:r>
          <w:delText>Interpretation</w:delText>
        </w:r>
      </w:del>
      <w:bookmarkEnd w:id="1132"/>
      <w:bookmarkEnd w:id="1133"/>
      <w:bookmarkEnd w:id="1134"/>
      <w:bookmarkEnd w:id="1135"/>
      <w:bookmarkEnd w:id="1136"/>
      <w:bookmarkEnd w:id="1137"/>
      <w:ins w:id="1140" w:author="Master Repository Process" w:date="2021-08-01T03:47:00Z">
        <w:r>
          <w:t>Terms used</w:t>
        </w:r>
      </w:ins>
      <w:bookmarkEnd w:id="1138"/>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w:t>
      </w:r>
      <w:del w:id="1141" w:author="Master Repository Process" w:date="2021-08-01T03:47:00Z">
        <w:r>
          <w:delText xml:space="preserve"> </w:delText>
        </w:r>
      </w:del>
      <w:ins w:id="1142" w:author="Master Repository Process" w:date="2021-08-01T03:47:00Z">
        <w:r>
          <w:t> </w:t>
        </w:r>
      </w:ins>
      <w:bookmarkStart w:id="1143" w:name="_Hlt31187608"/>
      <w:r>
        <w:t>24</w:t>
      </w:r>
      <w:bookmarkEnd w:id="1143"/>
      <w:r>
        <w:t>;</w:t>
      </w:r>
    </w:p>
    <w:p>
      <w:pPr>
        <w:pStyle w:val="Defstart"/>
      </w:pPr>
      <w:r>
        <w:rPr>
          <w:b/>
        </w:rPr>
        <w:tab/>
      </w:r>
      <w:r>
        <w:rPr>
          <w:rStyle w:val="CharDefText"/>
        </w:rPr>
        <w:t>enforcement order</w:t>
      </w:r>
      <w:r>
        <w:t xml:space="preserve"> is defined by rule</w:t>
      </w:r>
      <w:del w:id="1144" w:author="Master Repository Process" w:date="2021-08-01T03:47:00Z">
        <w:r>
          <w:delText xml:space="preserve"> </w:delText>
        </w:r>
      </w:del>
      <w:ins w:id="1145" w:author="Master Repository Process" w:date="2021-08-01T03:47:00Z">
        <w:r>
          <w:t> </w:t>
        </w:r>
      </w:ins>
      <w:r>
        <w:t>25;</w:t>
      </w:r>
    </w:p>
    <w:p>
      <w:pPr>
        <w:pStyle w:val="Defstart"/>
      </w:pPr>
      <w:r>
        <w:rPr>
          <w:b/>
        </w:rPr>
        <w:tab/>
      </w:r>
      <w:r>
        <w:rPr>
          <w:rStyle w:val="CharDefText"/>
        </w:rPr>
        <w:t>mediator</w:t>
      </w:r>
      <w:r>
        <w:t xml:space="preserve"> means a legally qualified </w:t>
      </w:r>
      <w:del w:id="1146" w:author="Master Repository Process" w:date="2021-08-01T03:47:00Z">
        <w:r>
          <w:delText>Registrar</w:delText>
        </w:r>
      </w:del>
      <w:ins w:id="1147" w:author="Master Repository Process" w:date="2021-08-01T03:47:00Z">
        <w:r>
          <w:t>registrar</w:t>
        </w:r>
      </w:ins>
      <w:r>
        <w:t>, or another person, who is approved as a mediator by the Chief Judge.</w:t>
      </w:r>
    </w:p>
    <w:p>
      <w:pPr>
        <w:pStyle w:val="Footnotesection"/>
      </w:pPr>
      <w:bookmarkStart w:id="1148" w:name="_Toc32737551"/>
      <w:bookmarkStart w:id="1149" w:name="_Toc32740996"/>
      <w:bookmarkStart w:id="1150" w:name="_Toc93974228"/>
      <w:bookmarkStart w:id="1151" w:name="_Toc104103840"/>
      <w:r>
        <w:tab/>
        <w:t>[Rule</w:t>
      </w:r>
      <w:del w:id="1152" w:author="Master Repository Process" w:date="2021-08-01T03:47:00Z">
        <w:r>
          <w:delText xml:space="preserve"> </w:delText>
        </w:r>
      </w:del>
      <w:ins w:id="1153" w:author="Master Repository Process" w:date="2021-08-01T03:47:00Z">
        <w:r>
          <w:t> </w:t>
        </w:r>
      </w:ins>
      <w:r>
        <w:t>23 amended in Gazette 31 Jul 2007 p. 3810.]</w:t>
      </w:r>
    </w:p>
    <w:p>
      <w:pPr>
        <w:pStyle w:val="Heading5"/>
      </w:pPr>
      <w:bookmarkStart w:id="1154" w:name="_Toc173633889"/>
      <w:bookmarkStart w:id="1155" w:name="_Toc301167664"/>
      <w:bookmarkStart w:id="1156" w:name="_Toc298507072"/>
      <w:r>
        <w:rPr>
          <w:rStyle w:val="CharSectno"/>
        </w:rPr>
        <w:t>24</w:t>
      </w:r>
      <w:r>
        <w:t>.</w:t>
      </w:r>
      <w:r>
        <w:tab/>
        <w:t>Case management direction</w:t>
      </w:r>
      <w:bookmarkEnd w:id="1148"/>
      <w:bookmarkEnd w:id="1149"/>
      <w:r>
        <w:t>, meaning of</w:t>
      </w:r>
      <w:bookmarkEnd w:id="1150"/>
      <w:bookmarkEnd w:id="1151"/>
      <w:bookmarkEnd w:id="1154"/>
      <w:bookmarkEnd w:id="1155"/>
      <w:bookmarkEnd w:id="1156"/>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bookmarkStart w:id="1157" w:name="_Hlt32227441"/>
      <w:bookmarkEnd w:id="1157"/>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 xml:space="preserve">conducted by a mediator; but not, unless the parties consent, a mediator who is not a </w:t>
      </w:r>
      <w:del w:id="1158" w:author="Master Repository Process" w:date="2021-08-01T03:47:00Z">
        <w:r>
          <w:rPr>
            <w:snapToGrid w:val="0"/>
          </w:rPr>
          <w:delText>Registrar</w:delText>
        </w:r>
      </w:del>
      <w:ins w:id="1159" w:author="Master Repository Process" w:date="2021-08-01T03:47:00Z">
        <w:r>
          <w:rPr>
            <w:snapToGrid w:val="0"/>
          </w:rPr>
          <w:t>registrar</w:t>
        </w:r>
      </w:ins>
      <w:r>
        <w:rPr>
          <w:snapToGrid w:val="0"/>
        </w:rPr>
        <w:t xml:space="preserve"> and whom a party would become liable to remunerate;</w:t>
      </w:r>
    </w:p>
    <w:p>
      <w:pPr>
        <w:pStyle w:val="Indenti"/>
      </w:pPr>
      <w:r>
        <w:tab/>
        <w:t>(ii)</w:t>
      </w:r>
      <w:r>
        <w:tab/>
        <w:t>give directions for the purpose of rule</w:t>
      </w:r>
      <w:del w:id="1160" w:author="Master Repository Process" w:date="2021-08-01T03:47:00Z">
        <w:r>
          <w:delText xml:space="preserve"> </w:delText>
        </w:r>
      </w:del>
      <w:ins w:id="1161" w:author="Master Repository Process" w:date="2021-08-01T03:47:00Z">
        <w:r>
          <w:t> </w:t>
        </w:r>
      </w:ins>
      <w:r>
        <w:t>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w:t>
      </w:r>
      <w:del w:id="1162" w:author="Master Repository Process" w:date="2021-08-01T03:47:00Z">
        <w:r>
          <w:delText xml:space="preserve"> </w:delText>
        </w:r>
      </w:del>
      <w:ins w:id="1163" w:author="Master Repository Process" w:date="2021-08-01T03:47:00Z">
        <w:r>
          <w:t> </w:t>
        </w:r>
      </w:ins>
      <w:r>
        <w:t>(d)(i),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w:t>
      </w:r>
      <w:del w:id="1164" w:author="Master Repository Process" w:date="2021-08-01T03:47:00Z">
        <w:r>
          <w:rPr>
            <w:snapToGrid w:val="0"/>
          </w:rPr>
          <w:delText xml:space="preserve"> </w:delText>
        </w:r>
      </w:del>
      <w:ins w:id="1165" w:author="Master Repository Process" w:date="2021-08-01T03:47:00Z">
        <w:r>
          <w:rPr>
            <w:snapToGrid w:val="0"/>
          </w:rPr>
          <w:t> </w:t>
        </w:r>
      </w:ins>
      <w:r>
        <w:rPr>
          <w:snapToGrid w:val="0"/>
        </w:rPr>
        <w:t>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w:t>
      </w:r>
      <w:del w:id="1166" w:author="Master Repository Process" w:date="2021-08-01T03:47:00Z">
        <w:r>
          <w:delText xml:space="preserve"> </w:delText>
        </w:r>
      </w:del>
      <w:ins w:id="1167" w:author="Master Repository Process" w:date="2021-08-01T03:47:00Z">
        <w:r>
          <w:t> </w:t>
        </w:r>
      </w:ins>
      <w:r>
        <w:t>24 amended in Gazette 31 Jul 2007 p. 3810.]</w:t>
      </w:r>
    </w:p>
    <w:p>
      <w:pPr>
        <w:pStyle w:val="Heading5"/>
      </w:pPr>
      <w:bookmarkStart w:id="1168" w:name="_Toc32737552"/>
      <w:bookmarkStart w:id="1169" w:name="_Toc32740997"/>
      <w:bookmarkStart w:id="1170" w:name="_Toc93974229"/>
      <w:bookmarkStart w:id="1171" w:name="_Toc104103841"/>
      <w:bookmarkStart w:id="1172" w:name="_Toc173633890"/>
      <w:bookmarkStart w:id="1173" w:name="_Toc301167665"/>
      <w:bookmarkStart w:id="1174" w:name="_Toc298507073"/>
      <w:r>
        <w:rPr>
          <w:rStyle w:val="CharSectno"/>
        </w:rPr>
        <w:t>25</w:t>
      </w:r>
      <w:r>
        <w:t>.</w:t>
      </w:r>
      <w:r>
        <w:tab/>
        <w:t>Enforcement order</w:t>
      </w:r>
      <w:bookmarkEnd w:id="1168"/>
      <w:bookmarkEnd w:id="1169"/>
      <w:r>
        <w:t>, meaning of</w:t>
      </w:r>
      <w:bookmarkEnd w:id="1170"/>
      <w:bookmarkEnd w:id="1171"/>
      <w:bookmarkEnd w:id="1172"/>
      <w:bookmarkEnd w:id="1173"/>
      <w:bookmarkEnd w:id="1174"/>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del w:id="1175" w:author="Master Repository Process" w:date="2021-08-01T03:47:00Z">
        <w:r>
          <w:rPr>
            <w:snapToGrid w:val="0"/>
          </w:rPr>
          <w:delText>-</w:delText>
        </w:r>
      </w:del>
      <w:ins w:id="1176" w:author="Master Repository Process" w:date="2021-08-01T03:47:00Z">
        <w:r>
          <w:rPr>
            <w:snapToGrid w:val="0"/>
          </w:rPr>
          <w:noBreakHyphen/>
        </w:r>
      </w:ins>
      <w:r>
        <w:rPr>
          <w:snapToGrid w:val="0"/>
        </w:rPr>
        <w:softHyphen/>
        <w:t>executing order for judgment, striking out pleadings, or otherwise;</w:t>
      </w:r>
    </w:p>
    <w:p>
      <w:pPr>
        <w:pStyle w:val="Indenta"/>
        <w:rPr>
          <w:snapToGrid w:val="0"/>
        </w:rPr>
      </w:pPr>
      <w:r>
        <w:tab/>
        <w:t>(d)</w:t>
      </w:r>
      <w:r>
        <w:tab/>
      </w:r>
      <w:r>
        <w:rPr>
          <w:snapToGrid w:val="0"/>
        </w:rPr>
        <w:t xml:space="preserve">an order under the RSC Order 66 </w:t>
      </w:r>
      <w:del w:id="1177" w:author="Master Repository Process" w:date="2021-08-01T03:47:00Z">
        <w:r>
          <w:rPr>
            <w:snapToGrid w:val="0"/>
          </w:rPr>
          <w:delText>Rule</w:delText>
        </w:r>
      </w:del>
      <w:ins w:id="1178" w:author="Master Repository Process" w:date="2021-08-01T03:47:00Z">
        <w:r>
          <w:rPr>
            <w:snapToGrid w:val="0"/>
          </w:rPr>
          <w:t>rule</w:t>
        </w:r>
      </w:ins>
      <w:r>
        <w:rPr>
          <w:snapToGrid w:val="0"/>
        </w:rPr>
        <w:t> 5.</w:t>
      </w:r>
    </w:p>
    <w:p>
      <w:pPr>
        <w:pStyle w:val="Heading3"/>
      </w:pPr>
      <w:bookmarkStart w:id="1179" w:name="_Toc81643614"/>
      <w:bookmarkStart w:id="1180" w:name="_Toc81643708"/>
      <w:bookmarkStart w:id="1181" w:name="_Toc81643800"/>
      <w:bookmarkStart w:id="1182" w:name="_Toc81644332"/>
      <w:bookmarkStart w:id="1183" w:name="_Toc81650469"/>
      <w:bookmarkStart w:id="1184" w:name="_Toc82330697"/>
      <w:bookmarkStart w:id="1185" w:name="_Toc82926166"/>
      <w:bookmarkStart w:id="1186" w:name="_Toc82928030"/>
      <w:bookmarkStart w:id="1187" w:name="_Toc82930040"/>
      <w:bookmarkStart w:id="1188" w:name="_Toc82935887"/>
      <w:bookmarkStart w:id="1189" w:name="_Toc83015300"/>
      <w:bookmarkStart w:id="1190" w:name="_Toc83015482"/>
      <w:bookmarkStart w:id="1191" w:name="_Toc83635060"/>
      <w:bookmarkStart w:id="1192" w:name="_Toc83635821"/>
      <w:bookmarkStart w:id="1193" w:name="_Toc83637950"/>
      <w:bookmarkStart w:id="1194" w:name="_Toc83694115"/>
      <w:bookmarkStart w:id="1195" w:name="_Toc83695091"/>
      <w:bookmarkStart w:id="1196" w:name="_Toc83711620"/>
      <w:bookmarkStart w:id="1197" w:name="_Toc83712525"/>
      <w:bookmarkStart w:id="1198" w:name="_Toc83715557"/>
      <w:bookmarkStart w:id="1199" w:name="_Toc83778518"/>
      <w:bookmarkStart w:id="1200" w:name="_Toc83780138"/>
      <w:bookmarkStart w:id="1201" w:name="_Toc87436394"/>
      <w:bookmarkStart w:id="1202" w:name="_Toc91656424"/>
      <w:bookmarkStart w:id="1203" w:name="_Toc91661504"/>
      <w:bookmarkStart w:id="1204" w:name="_Toc91664812"/>
      <w:bookmarkStart w:id="1205" w:name="_Toc91665318"/>
      <w:bookmarkStart w:id="1206" w:name="_Toc91665771"/>
      <w:bookmarkStart w:id="1207" w:name="_Toc91666964"/>
      <w:bookmarkStart w:id="1208" w:name="_Toc92095260"/>
      <w:bookmarkStart w:id="1209" w:name="_Toc92097714"/>
      <w:bookmarkStart w:id="1210" w:name="_Toc92097844"/>
      <w:bookmarkStart w:id="1211" w:name="_Toc92104400"/>
      <w:bookmarkStart w:id="1212" w:name="_Toc92164937"/>
      <w:bookmarkStart w:id="1213" w:name="_Toc92167310"/>
      <w:bookmarkStart w:id="1214" w:name="_Toc93729831"/>
      <w:bookmarkStart w:id="1215" w:name="_Toc93742525"/>
      <w:bookmarkStart w:id="1216" w:name="_Toc93744032"/>
      <w:bookmarkStart w:id="1217" w:name="_Toc93744123"/>
      <w:bookmarkStart w:id="1218" w:name="_Toc93745572"/>
      <w:bookmarkStart w:id="1219" w:name="_Toc93746809"/>
      <w:bookmarkStart w:id="1220" w:name="_Toc93809786"/>
      <w:bookmarkStart w:id="1221" w:name="_Toc93809879"/>
      <w:bookmarkStart w:id="1222" w:name="_Toc93811178"/>
      <w:bookmarkStart w:id="1223" w:name="_Toc93895309"/>
      <w:bookmarkStart w:id="1224" w:name="_Toc93895403"/>
      <w:bookmarkStart w:id="1225" w:name="_Toc93895552"/>
      <w:bookmarkStart w:id="1226" w:name="_Toc93896619"/>
      <w:bookmarkStart w:id="1227" w:name="_Toc93915650"/>
      <w:bookmarkStart w:id="1228" w:name="_Toc93915850"/>
      <w:bookmarkStart w:id="1229" w:name="_Toc93916164"/>
      <w:bookmarkStart w:id="1230" w:name="_Toc93973945"/>
      <w:bookmarkStart w:id="1231" w:name="_Toc93974230"/>
      <w:bookmarkStart w:id="1232" w:name="_Toc101854541"/>
      <w:bookmarkStart w:id="1233" w:name="_Toc101854631"/>
      <w:bookmarkStart w:id="1234" w:name="_Toc101854774"/>
      <w:bookmarkStart w:id="1235" w:name="_Toc101855732"/>
      <w:bookmarkStart w:id="1236" w:name="_Toc101856830"/>
      <w:bookmarkStart w:id="1237" w:name="_Toc101857092"/>
      <w:bookmarkStart w:id="1238" w:name="_Toc101857461"/>
      <w:bookmarkStart w:id="1239" w:name="_Toc101858107"/>
      <w:bookmarkStart w:id="1240" w:name="_Toc101863886"/>
      <w:bookmarkStart w:id="1241" w:name="_Toc103065396"/>
      <w:bookmarkStart w:id="1242" w:name="_Toc103066795"/>
      <w:bookmarkStart w:id="1243" w:name="_Toc103068532"/>
      <w:bookmarkStart w:id="1244" w:name="_Toc103068860"/>
      <w:bookmarkStart w:id="1245" w:name="_Toc103072433"/>
      <w:bookmarkStart w:id="1246" w:name="_Toc103072681"/>
      <w:bookmarkStart w:id="1247" w:name="_Toc103075525"/>
      <w:bookmarkStart w:id="1248" w:name="_Toc103396102"/>
      <w:bookmarkStart w:id="1249" w:name="_Toc103397744"/>
      <w:bookmarkStart w:id="1250" w:name="_Toc104009324"/>
      <w:bookmarkStart w:id="1251" w:name="_Toc104011892"/>
      <w:bookmarkStart w:id="1252" w:name="_Toc104016006"/>
      <w:bookmarkStart w:id="1253" w:name="_Toc104016279"/>
      <w:bookmarkStart w:id="1254" w:name="_Toc104102477"/>
      <w:bookmarkStart w:id="1255" w:name="_Toc104102575"/>
      <w:bookmarkStart w:id="1256" w:name="_Toc104103842"/>
      <w:bookmarkStart w:id="1257" w:name="_Toc104878655"/>
      <w:bookmarkStart w:id="1258" w:name="_Toc104878978"/>
      <w:bookmarkStart w:id="1259" w:name="_Toc104951327"/>
      <w:bookmarkStart w:id="1260" w:name="_Toc173633891"/>
      <w:bookmarkStart w:id="1261" w:name="_Toc173634019"/>
      <w:bookmarkStart w:id="1262" w:name="_Toc173641490"/>
      <w:bookmarkStart w:id="1263" w:name="_Toc279739824"/>
      <w:bookmarkStart w:id="1264" w:name="_Toc281461791"/>
      <w:bookmarkStart w:id="1265" w:name="_Toc296075514"/>
      <w:bookmarkStart w:id="1266" w:name="_Toc297281644"/>
      <w:bookmarkStart w:id="1267" w:name="_Toc300650021"/>
      <w:bookmarkStart w:id="1268" w:name="_Toc300663572"/>
      <w:bookmarkStart w:id="1269" w:name="_Toc300909360"/>
      <w:bookmarkStart w:id="1270" w:name="_Toc300909509"/>
      <w:bookmarkStart w:id="1271" w:name="_Toc301167666"/>
      <w:bookmarkStart w:id="1272" w:name="_Toc298507074"/>
      <w:r>
        <w:rPr>
          <w:rStyle w:val="CharDivNo"/>
        </w:rPr>
        <w:t>Division</w:t>
      </w:r>
      <w:del w:id="1273" w:author="Master Repository Process" w:date="2021-08-01T03:47:00Z">
        <w:r>
          <w:rPr>
            <w:rStyle w:val="CharDivNo"/>
          </w:rPr>
          <w:delText xml:space="preserve"> </w:delText>
        </w:r>
      </w:del>
      <w:ins w:id="1274" w:author="Master Repository Process" w:date="2021-08-01T03:47:00Z">
        <w:r>
          <w:rPr>
            <w:rStyle w:val="CharDivNo"/>
          </w:rPr>
          <w:t> </w:t>
        </w:r>
      </w:ins>
      <w:r>
        <w:rPr>
          <w:rStyle w:val="CharDivNo"/>
        </w:rPr>
        <w:t>2</w:t>
      </w:r>
      <w:r>
        <w:t> — </w:t>
      </w:r>
      <w:r>
        <w:rPr>
          <w:rStyle w:val="CharDivText"/>
        </w:rPr>
        <w:t>Case management generally</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p>
    <w:p>
      <w:pPr>
        <w:pStyle w:val="Heading5"/>
      </w:pPr>
      <w:bookmarkStart w:id="1275" w:name="_Toc93974231"/>
      <w:bookmarkStart w:id="1276" w:name="_Toc104103843"/>
      <w:bookmarkStart w:id="1277" w:name="_Toc173633892"/>
      <w:bookmarkStart w:id="1278" w:name="_Toc301167667"/>
      <w:bookmarkStart w:id="1279" w:name="_Toc298507075"/>
      <w:r>
        <w:rPr>
          <w:rStyle w:val="CharSectno"/>
        </w:rPr>
        <w:t>26</w:t>
      </w:r>
      <w:r>
        <w:t>.</w:t>
      </w:r>
      <w:r>
        <w:tab/>
        <w:t>Court may make case management directions etc.</w:t>
      </w:r>
      <w:bookmarkEnd w:id="1275"/>
      <w:bookmarkEnd w:id="1276"/>
      <w:bookmarkEnd w:id="1277"/>
      <w:bookmarkEnd w:id="1278"/>
      <w:bookmarkEnd w:id="1279"/>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280" w:name="_Toc104103844"/>
      <w:bookmarkStart w:id="1281" w:name="_Toc173633893"/>
      <w:bookmarkStart w:id="1282" w:name="_Toc301167668"/>
      <w:bookmarkStart w:id="1283" w:name="_Toc298507076"/>
      <w:r>
        <w:rPr>
          <w:rStyle w:val="CharSectno"/>
        </w:rPr>
        <w:t>27</w:t>
      </w:r>
      <w:r>
        <w:t>.</w:t>
      </w:r>
      <w:r>
        <w:tab/>
        <w:t xml:space="preserve">Case management hearing, </w:t>
      </w:r>
      <w:del w:id="1284" w:author="Master Repository Process" w:date="2021-08-01T03:47:00Z">
        <w:r>
          <w:delText>Registrar</w:delText>
        </w:r>
      </w:del>
      <w:ins w:id="1285" w:author="Master Repository Process" w:date="2021-08-01T03:47:00Z">
        <w:r>
          <w:t>registrar</w:t>
        </w:r>
      </w:ins>
      <w:r>
        <w:t xml:space="preserve"> may hold</w:t>
      </w:r>
      <w:bookmarkEnd w:id="1280"/>
      <w:bookmarkEnd w:id="1281"/>
      <w:bookmarkEnd w:id="1282"/>
      <w:bookmarkEnd w:id="1283"/>
    </w:p>
    <w:p>
      <w:pPr>
        <w:pStyle w:val="Subsection"/>
      </w:pPr>
      <w:r>
        <w:tab/>
        <w:t>(1)</w:t>
      </w:r>
      <w:r>
        <w:tab/>
        <w:t xml:space="preserve">At any time before the trial or the hearing of a case, a </w:t>
      </w:r>
      <w:del w:id="1286" w:author="Master Repository Process" w:date="2021-08-01T03:47:00Z">
        <w:r>
          <w:delText>Registrar</w:delText>
        </w:r>
      </w:del>
      <w:ins w:id="1287" w:author="Master Repository Process" w:date="2021-08-01T03:47:00Z">
        <w:r>
          <w:t>registrar</w:t>
        </w:r>
      </w:ins>
      <w:r>
        <w:t xml:space="preserve"> may summons the parties to a case management hearing.</w:t>
      </w:r>
    </w:p>
    <w:p>
      <w:pPr>
        <w:pStyle w:val="Subsection"/>
      </w:pPr>
      <w:r>
        <w:tab/>
        <w:t>(2)</w:t>
      </w:r>
      <w:r>
        <w:tab/>
        <w:t>Rules 32 to 35 apply to and in respect of the case management hearing.</w:t>
      </w:r>
    </w:p>
    <w:p>
      <w:pPr>
        <w:pStyle w:val="Footnotesection"/>
      </w:pPr>
      <w:r>
        <w:tab/>
        <w:t>[Rule</w:t>
      </w:r>
      <w:del w:id="1288" w:author="Master Repository Process" w:date="2021-08-01T03:47:00Z">
        <w:r>
          <w:delText xml:space="preserve"> </w:delText>
        </w:r>
      </w:del>
      <w:ins w:id="1289" w:author="Master Repository Process" w:date="2021-08-01T03:47:00Z">
        <w:r>
          <w:t> </w:t>
        </w:r>
      </w:ins>
      <w:r>
        <w:t>27 amended in Gazette 31 Jul 2007 p. 3810.]</w:t>
      </w:r>
    </w:p>
    <w:p>
      <w:pPr>
        <w:pStyle w:val="Heading3"/>
      </w:pPr>
      <w:bookmarkStart w:id="1290" w:name="_Toc81643617"/>
      <w:bookmarkStart w:id="1291" w:name="_Toc81643711"/>
      <w:bookmarkStart w:id="1292" w:name="_Toc81643803"/>
      <w:bookmarkStart w:id="1293" w:name="_Toc81644335"/>
      <w:bookmarkStart w:id="1294" w:name="_Toc81650472"/>
      <w:bookmarkStart w:id="1295" w:name="_Toc82330700"/>
      <w:bookmarkStart w:id="1296" w:name="_Toc82926169"/>
      <w:bookmarkStart w:id="1297" w:name="_Toc82928033"/>
      <w:bookmarkStart w:id="1298" w:name="_Toc82930043"/>
      <w:bookmarkStart w:id="1299" w:name="_Toc82935890"/>
      <w:bookmarkStart w:id="1300" w:name="_Toc83015303"/>
      <w:bookmarkStart w:id="1301" w:name="_Toc83015485"/>
      <w:bookmarkStart w:id="1302" w:name="_Toc83635063"/>
      <w:bookmarkStart w:id="1303" w:name="_Toc83635824"/>
      <w:bookmarkStart w:id="1304" w:name="_Toc83637953"/>
      <w:bookmarkStart w:id="1305" w:name="_Toc83694118"/>
      <w:bookmarkStart w:id="1306" w:name="_Toc83695094"/>
      <w:bookmarkStart w:id="1307" w:name="_Toc83711623"/>
      <w:bookmarkStart w:id="1308" w:name="_Toc83712528"/>
      <w:bookmarkStart w:id="1309" w:name="_Toc83715560"/>
      <w:bookmarkStart w:id="1310" w:name="_Toc83778521"/>
      <w:bookmarkStart w:id="1311" w:name="_Toc83780141"/>
      <w:bookmarkStart w:id="1312" w:name="_Toc87436397"/>
      <w:bookmarkStart w:id="1313" w:name="_Toc91656427"/>
      <w:bookmarkStart w:id="1314" w:name="_Toc91661507"/>
      <w:bookmarkStart w:id="1315" w:name="_Toc91664815"/>
      <w:bookmarkStart w:id="1316" w:name="_Toc91665321"/>
      <w:bookmarkStart w:id="1317" w:name="_Toc91665774"/>
      <w:bookmarkStart w:id="1318" w:name="_Toc91666967"/>
      <w:bookmarkStart w:id="1319" w:name="_Toc92095263"/>
      <w:bookmarkStart w:id="1320" w:name="_Toc92097717"/>
      <w:bookmarkStart w:id="1321" w:name="_Toc92097847"/>
      <w:bookmarkStart w:id="1322" w:name="_Toc92104403"/>
      <w:bookmarkStart w:id="1323" w:name="_Toc92164940"/>
      <w:bookmarkStart w:id="1324" w:name="_Toc92167313"/>
      <w:bookmarkStart w:id="1325" w:name="_Toc93729834"/>
      <w:bookmarkStart w:id="1326" w:name="_Toc93742528"/>
      <w:bookmarkStart w:id="1327" w:name="_Toc93744035"/>
      <w:bookmarkStart w:id="1328" w:name="_Toc93744126"/>
      <w:bookmarkStart w:id="1329" w:name="_Toc93745575"/>
      <w:bookmarkStart w:id="1330" w:name="_Toc93746812"/>
      <w:bookmarkStart w:id="1331" w:name="_Toc93809789"/>
      <w:bookmarkStart w:id="1332" w:name="_Toc93809882"/>
      <w:bookmarkStart w:id="1333" w:name="_Toc93811181"/>
      <w:bookmarkStart w:id="1334" w:name="_Toc93895312"/>
      <w:bookmarkStart w:id="1335" w:name="_Toc93895406"/>
      <w:bookmarkStart w:id="1336" w:name="_Toc93895555"/>
      <w:bookmarkStart w:id="1337" w:name="_Toc93896622"/>
      <w:bookmarkStart w:id="1338" w:name="_Toc93915653"/>
      <w:bookmarkStart w:id="1339" w:name="_Toc93915853"/>
      <w:bookmarkStart w:id="1340" w:name="_Toc93916167"/>
      <w:bookmarkStart w:id="1341" w:name="_Toc93973948"/>
      <w:bookmarkStart w:id="1342" w:name="_Toc93974233"/>
      <w:bookmarkStart w:id="1343" w:name="_Toc101854544"/>
      <w:bookmarkStart w:id="1344" w:name="_Toc101854634"/>
      <w:bookmarkStart w:id="1345" w:name="_Toc101854777"/>
      <w:bookmarkStart w:id="1346" w:name="_Toc101855735"/>
      <w:bookmarkStart w:id="1347" w:name="_Toc101856833"/>
      <w:bookmarkStart w:id="1348" w:name="_Toc101857095"/>
      <w:bookmarkStart w:id="1349" w:name="_Toc101857464"/>
      <w:bookmarkStart w:id="1350" w:name="_Toc101858110"/>
      <w:bookmarkStart w:id="1351" w:name="_Toc101863889"/>
      <w:bookmarkStart w:id="1352" w:name="_Toc103065399"/>
      <w:bookmarkStart w:id="1353" w:name="_Toc103066798"/>
      <w:bookmarkStart w:id="1354" w:name="_Toc103068535"/>
      <w:bookmarkStart w:id="1355" w:name="_Toc103068863"/>
      <w:bookmarkStart w:id="1356" w:name="_Toc103072436"/>
      <w:bookmarkStart w:id="1357" w:name="_Toc103072684"/>
      <w:bookmarkStart w:id="1358" w:name="_Toc103075528"/>
      <w:bookmarkStart w:id="1359" w:name="_Toc103396105"/>
      <w:bookmarkStart w:id="1360" w:name="_Toc103397747"/>
      <w:bookmarkStart w:id="1361" w:name="_Toc104009327"/>
      <w:bookmarkStart w:id="1362" w:name="_Toc104011895"/>
      <w:bookmarkStart w:id="1363" w:name="_Toc104016009"/>
      <w:bookmarkStart w:id="1364" w:name="_Toc104016282"/>
      <w:bookmarkStart w:id="1365" w:name="_Toc104102480"/>
      <w:bookmarkStart w:id="1366" w:name="_Toc104102578"/>
      <w:bookmarkStart w:id="1367" w:name="_Toc104103845"/>
      <w:bookmarkStart w:id="1368" w:name="_Toc104878658"/>
      <w:bookmarkStart w:id="1369" w:name="_Toc104878981"/>
      <w:bookmarkStart w:id="1370" w:name="_Toc104951330"/>
      <w:bookmarkStart w:id="1371" w:name="_Toc173633894"/>
      <w:bookmarkStart w:id="1372" w:name="_Toc173634022"/>
      <w:bookmarkStart w:id="1373" w:name="_Toc173641493"/>
      <w:bookmarkStart w:id="1374" w:name="_Toc279739827"/>
      <w:bookmarkStart w:id="1375" w:name="_Toc281461794"/>
      <w:bookmarkStart w:id="1376" w:name="_Toc296075517"/>
      <w:bookmarkStart w:id="1377" w:name="_Toc297281647"/>
      <w:bookmarkStart w:id="1378" w:name="_Toc300650024"/>
      <w:bookmarkStart w:id="1379" w:name="_Toc300663575"/>
      <w:bookmarkStart w:id="1380" w:name="_Toc300909363"/>
      <w:bookmarkStart w:id="1381" w:name="_Toc300909512"/>
      <w:bookmarkStart w:id="1382" w:name="_Toc301167669"/>
      <w:bookmarkStart w:id="1383" w:name="_Toc298507077"/>
      <w:r>
        <w:rPr>
          <w:rStyle w:val="CharDivNo"/>
        </w:rPr>
        <w:t>Division</w:t>
      </w:r>
      <w:del w:id="1384" w:author="Master Repository Process" w:date="2021-08-01T03:47:00Z">
        <w:r>
          <w:rPr>
            <w:rStyle w:val="CharDivNo"/>
          </w:rPr>
          <w:delText xml:space="preserve"> </w:delText>
        </w:r>
      </w:del>
      <w:ins w:id="1385" w:author="Master Repository Process" w:date="2021-08-01T03:47:00Z">
        <w:r>
          <w:rPr>
            <w:rStyle w:val="CharDivNo"/>
          </w:rPr>
          <w:t> </w:t>
        </w:r>
      </w:ins>
      <w:r>
        <w:rPr>
          <w:rStyle w:val="CharDivNo"/>
        </w:rPr>
        <w:t>3</w:t>
      </w:r>
      <w:r>
        <w:t> — </w:t>
      </w:r>
      <w:r>
        <w:rPr>
          <w:rStyle w:val="CharDivText"/>
        </w:rPr>
        <w:t>Case management of cases commenced by writ</w:t>
      </w:r>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p>
    <w:p>
      <w:pPr>
        <w:pStyle w:val="Heading4"/>
      </w:pPr>
      <w:bookmarkStart w:id="1386" w:name="_Toc173633895"/>
      <w:bookmarkStart w:id="1387" w:name="_Toc173634023"/>
      <w:bookmarkStart w:id="1388" w:name="_Toc173641494"/>
      <w:bookmarkStart w:id="1389" w:name="_Toc279739828"/>
      <w:bookmarkStart w:id="1390" w:name="_Toc281461795"/>
      <w:bookmarkStart w:id="1391" w:name="_Toc296075518"/>
      <w:bookmarkStart w:id="1392" w:name="_Toc297281648"/>
      <w:bookmarkStart w:id="1393" w:name="_Toc300650025"/>
      <w:bookmarkStart w:id="1394" w:name="_Toc300663576"/>
      <w:bookmarkStart w:id="1395" w:name="_Toc300909364"/>
      <w:bookmarkStart w:id="1396" w:name="_Toc300909513"/>
      <w:bookmarkStart w:id="1397" w:name="_Toc301167670"/>
      <w:bookmarkStart w:id="1398" w:name="_Toc298507078"/>
      <w:bookmarkStart w:id="1399" w:name="_Toc32737548"/>
      <w:bookmarkStart w:id="1400" w:name="_Toc32740993"/>
      <w:bookmarkStart w:id="1401" w:name="_Toc93974234"/>
      <w:bookmarkStart w:id="1402" w:name="_Toc104103846"/>
      <w:r>
        <w:t>Subdivision 1 — Preliminary</w:t>
      </w:r>
      <w:bookmarkEnd w:id="1386"/>
      <w:bookmarkEnd w:id="1387"/>
      <w:bookmarkEnd w:id="1388"/>
      <w:bookmarkEnd w:id="1389"/>
      <w:bookmarkEnd w:id="1390"/>
      <w:bookmarkEnd w:id="1391"/>
      <w:bookmarkEnd w:id="1392"/>
      <w:bookmarkEnd w:id="1393"/>
      <w:bookmarkEnd w:id="1394"/>
      <w:bookmarkEnd w:id="1395"/>
      <w:bookmarkEnd w:id="1396"/>
      <w:bookmarkEnd w:id="1397"/>
      <w:bookmarkEnd w:id="1398"/>
    </w:p>
    <w:p>
      <w:pPr>
        <w:pStyle w:val="Footnoteheading"/>
      </w:pPr>
      <w:r>
        <w:tab/>
        <w:t>[Heading inserted in Gazette 31 Jul</w:t>
      </w:r>
      <w:del w:id="1403" w:author="Master Repository Process" w:date="2021-08-01T03:47:00Z">
        <w:r>
          <w:delText xml:space="preserve"> </w:delText>
        </w:r>
      </w:del>
      <w:ins w:id="1404" w:author="Master Repository Process" w:date="2021-08-01T03:47:00Z">
        <w:r>
          <w:t> </w:t>
        </w:r>
      </w:ins>
      <w:r>
        <w:t>2007 p. 3811.]</w:t>
      </w:r>
    </w:p>
    <w:p>
      <w:pPr>
        <w:pStyle w:val="Heading5"/>
      </w:pPr>
      <w:bookmarkStart w:id="1405" w:name="_Toc173633896"/>
      <w:bookmarkStart w:id="1406" w:name="_Toc301167671"/>
      <w:bookmarkStart w:id="1407" w:name="_Toc298507079"/>
      <w:r>
        <w:rPr>
          <w:rStyle w:val="CharSectno"/>
        </w:rPr>
        <w:t>28</w:t>
      </w:r>
      <w:r>
        <w:t>.</w:t>
      </w:r>
      <w:r>
        <w:tab/>
        <w:t>Application</w:t>
      </w:r>
      <w:del w:id="1408" w:author="Master Repository Process" w:date="2021-08-01T03:47:00Z">
        <w:r>
          <w:delText xml:space="preserve"> of this Division</w:delText>
        </w:r>
      </w:del>
      <w:bookmarkEnd w:id="1399"/>
      <w:bookmarkEnd w:id="1400"/>
      <w:bookmarkEnd w:id="1401"/>
      <w:bookmarkEnd w:id="1402"/>
      <w:bookmarkEnd w:id="1405"/>
      <w:bookmarkEnd w:id="1406"/>
      <w:bookmarkEnd w:id="1407"/>
    </w:p>
    <w:p>
      <w:pPr>
        <w:pStyle w:val="Subsection"/>
      </w:pPr>
      <w:r>
        <w:tab/>
      </w:r>
      <w:r>
        <w:tab/>
        <w:t>This Division applies only to a case that is an action commenced by writ.</w:t>
      </w:r>
    </w:p>
    <w:p>
      <w:pPr>
        <w:pStyle w:val="Heading5"/>
      </w:pPr>
      <w:bookmarkStart w:id="1409" w:name="_Toc301167672"/>
      <w:bookmarkStart w:id="1410" w:name="_Toc298507080"/>
      <w:r>
        <w:rPr>
          <w:rStyle w:val="CharSectno"/>
        </w:rPr>
        <w:t>29</w:t>
      </w:r>
      <w:r>
        <w:t>.</w:t>
      </w:r>
      <w:r>
        <w:tab/>
        <w:t>Various RSC provisions do not apply</w:t>
      </w:r>
      <w:bookmarkEnd w:id="1409"/>
      <w:bookmarkEnd w:id="1410"/>
    </w:p>
    <w:p>
      <w:pPr>
        <w:pStyle w:val="Subsection"/>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29</w:t>
            </w:r>
          </w:p>
        </w:tc>
      </w:tr>
      <w:tr>
        <w:tc>
          <w:tcPr>
            <w:tcW w:w="3737" w:type="dxa"/>
          </w:tcPr>
          <w:p>
            <w:pPr>
              <w:pStyle w:val="TableNAm"/>
              <w:spacing w:before="80"/>
            </w:pPr>
            <w:r>
              <w:t>Order 33 (other than rules 9 and 10)</w:t>
            </w:r>
          </w:p>
        </w:tc>
      </w:tr>
      <w:tr>
        <w:tc>
          <w:tcPr>
            <w:tcW w:w="3737" w:type="dxa"/>
          </w:tcPr>
          <w:p>
            <w:pPr>
              <w:pStyle w:val="TableNAm"/>
              <w:spacing w:before="80"/>
            </w:pPr>
            <w:r>
              <w:t>Order 59 rule 3(2)</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pPr>
      <w:r>
        <w:tab/>
        <w:t>[Rule</w:t>
      </w:r>
      <w:del w:id="1411" w:author="Master Repository Process" w:date="2021-08-01T03:47:00Z">
        <w:r>
          <w:delText xml:space="preserve"> </w:delText>
        </w:r>
      </w:del>
      <w:ins w:id="1412" w:author="Master Repository Process" w:date="2021-08-01T03:47:00Z">
        <w:r>
          <w:t> </w:t>
        </w:r>
      </w:ins>
      <w:r>
        <w:t>29 inserted in Gazette 17 Jun 2011 p. 2159.]</w:t>
      </w:r>
    </w:p>
    <w:p>
      <w:pPr>
        <w:pStyle w:val="Heading5"/>
      </w:pPr>
      <w:bookmarkStart w:id="1413" w:name="_Toc32737550"/>
      <w:bookmarkStart w:id="1414" w:name="_Toc32740995"/>
      <w:bookmarkStart w:id="1415" w:name="_Toc93974236"/>
      <w:bookmarkStart w:id="1416" w:name="_Toc104103848"/>
      <w:bookmarkStart w:id="1417" w:name="_Toc173633898"/>
      <w:bookmarkStart w:id="1418" w:name="_Toc301167673"/>
      <w:bookmarkStart w:id="1419" w:name="_Toc298507081"/>
      <w:r>
        <w:rPr>
          <w:rStyle w:val="CharSectno"/>
        </w:rPr>
        <w:t>30</w:t>
      </w:r>
      <w:r>
        <w:t>.</w:t>
      </w:r>
      <w:r>
        <w:tab/>
        <w:t xml:space="preserve">Standard timetable for </w:t>
      </w:r>
      <w:bookmarkEnd w:id="1413"/>
      <w:bookmarkEnd w:id="1414"/>
      <w:r>
        <w:t>cases commenced by writ</w:t>
      </w:r>
      <w:bookmarkEnd w:id="1415"/>
      <w:bookmarkEnd w:id="1416"/>
      <w:bookmarkEnd w:id="1417"/>
      <w:bookmarkEnd w:id="1418"/>
      <w:bookmarkEnd w:id="1419"/>
    </w:p>
    <w:p>
      <w:pPr>
        <w:pStyle w:val="Subsection"/>
      </w:pPr>
      <w:r>
        <w:tab/>
        <w:t>(1)</w:t>
      </w:r>
      <w:r>
        <w:tab/>
        <w:t>For the purposes of making orders and directions under this Division in relation to a case, each stage of the case listed in the Standard timetable to this subrule should be completed within the period stated as calculated from the date on which a defence (or if there is more than one defendant, the first defence) is filed.</w:t>
      </w:r>
    </w:p>
    <w:p>
      <w:pPr>
        <w:pStyle w:val="MiscellaneousHeading"/>
        <w:spacing w:after="120"/>
        <w:rPr>
          <w:b/>
        </w:rPr>
      </w:pPr>
      <w:r>
        <w:rPr>
          <w:b/>
        </w:rPr>
        <w:t>Standard timetable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059"/>
        <w:gridCol w:w="2126"/>
      </w:tblGrid>
      <w:tr>
        <w:tc>
          <w:tcPr>
            <w:tcW w:w="4059" w:type="dxa"/>
            <w:tcBorders>
              <w:left w:val="nil"/>
              <w:bottom w:val="single" w:sz="4" w:space="0" w:color="auto"/>
              <w:right w:val="nil"/>
            </w:tcBorders>
          </w:tcPr>
          <w:p>
            <w:pPr>
              <w:pStyle w:val="Table"/>
              <w:spacing w:before="0" w:line="240" w:lineRule="auto"/>
              <w:rPr>
                <w:b/>
                <w:sz w:val="24"/>
                <w:szCs w:val="24"/>
              </w:rPr>
            </w:pPr>
            <w:r>
              <w:rPr>
                <w:b/>
                <w:sz w:val="24"/>
                <w:szCs w:val="24"/>
              </w:rPr>
              <w:t>Stage of case</w:t>
            </w:r>
          </w:p>
        </w:tc>
        <w:tc>
          <w:tcPr>
            <w:tcW w:w="2126" w:type="dxa"/>
            <w:tcBorders>
              <w:left w:val="nil"/>
              <w:bottom w:val="single" w:sz="4" w:space="0" w:color="auto"/>
              <w:right w:val="nil"/>
            </w:tcBorders>
          </w:tcPr>
          <w:p>
            <w:pPr>
              <w:pStyle w:val="Table"/>
              <w:spacing w:before="0" w:line="240" w:lineRule="auto"/>
              <w:rPr>
                <w:b/>
                <w:sz w:val="24"/>
                <w:szCs w:val="24"/>
              </w:rPr>
            </w:pPr>
            <w:r>
              <w:rPr>
                <w:b/>
                <w:sz w:val="24"/>
                <w:szCs w:val="24"/>
              </w:rPr>
              <w:t>Period after defence</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Entry for trial</w:t>
            </w:r>
          </w:p>
        </w:tc>
        <w:tc>
          <w:tcPr>
            <w:tcW w:w="2126" w:type="dxa"/>
            <w:tcBorders>
              <w:top w:val="nil"/>
              <w:left w:val="nil"/>
              <w:bottom w:val="nil"/>
              <w:right w:val="nil"/>
            </w:tcBorders>
          </w:tcPr>
          <w:p>
            <w:pPr>
              <w:pStyle w:val="Table"/>
              <w:spacing w:before="20" w:line="240" w:lineRule="auto"/>
              <w:rPr>
                <w:sz w:val="24"/>
                <w:szCs w:val="24"/>
              </w:rPr>
            </w:pPr>
            <w:r>
              <w:rPr>
                <w:sz w:val="24"/>
                <w:szCs w:val="24"/>
              </w:rPr>
              <w:t>120</w:t>
            </w:r>
            <w:del w:id="1420" w:author="Master Repository Process" w:date="2021-08-01T03:47:00Z">
              <w:r>
                <w:delText xml:space="preserve"> </w:delText>
              </w:r>
            </w:del>
            <w:ins w:id="1421" w:author="Master Repository Process" w:date="2021-08-01T03:47:00Z">
              <w:r>
                <w:rPr>
                  <w:sz w:val="24"/>
                  <w:szCs w:val="24"/>
                </w:rPr>
                <w:t> </w:t>
              </w:r>
            </w:ins>
            <w:r>
              <w:rPr>
                <w:sz w:val="24"/>
                <w:szCs w:val="24"/>
              </w:rPr>
              <w:t>days</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Commencement of pre</w:t>
            </w:r>
            <w:del w:id="1422" w:author="Master Repository Process" w:date="2021-08-01T03:47:00Z">
              <w:r>
                <w:delText>-</w:delText>
              </w:r>
            </w:del>
            <w:ins w:id="1423" w:author="Master Repository Process" w:date="2021-08-01T03:47:00Z">
              <w:r>
                <w:rPr>
                  <w:sz w:val="24"/>
                  <w:szCs w:val="24"/>
                </w:rPr>
                <w:noBreakHyphen/>
              </w:r>
            </w:ins>
            <w:r>
              <w:rPr>
                <w:sz w:val="24"/>
                <w:szCs w:val="24"/>
              </w:rPr>
              <w:t>trial conference</w:t>
            </w:r>
          </w:p>
        </w:tc>
        <w:tc>
          <w:tcPr>
            <w:tcW w:w="2126" w:type="dxa"/>
            <w:tcBorders>
              <w:top w:val="nil"/>
              <w:left w:val="nil"/>
              <w:bottom w:val="nil"/>
              <w:right w:val="nil"/>
            </w:tcBorders>
          </w:tcPr>
          <w:p>
            <w:pPr>
              <w:pStyle w:val="Table"/>
              <w:spacing w:before="20" w:line="240" w:lineRule="auto"/>
              <w:rPr>
                <w:sz w:val="24"/>
                <w:szCs w:val="24"/>
              </w:rPr>
            </w:pPr>
            <w:r>
              <w:rPr>
                <w:sz w:val="24"/>
                <w:szCs w:val="24"/>
              </w:rPr>
              <w:t>160</w:t>
            </w:r>
            <w:del w:id="1424" w:author="Master Repository Process" w:date="2021-08-01T03:47:00Z">
              <w:r>
                <w:delText xml:space="preserve"> </w:delText>
              </w:r>
            </w:del>
            <w:ins w:id="1425" w:author="Master Repository Process" w:date="2021-08-01T03:47:00Z">
              <w:r>
                <w:rPr>
                  <w:sz w:val="24"/>
                  <w:szCs w:val="24"/>
                </w:rPr>
                <w:t> </w:t>
              </w:r>
            </w:ins>
            <w:r>
              <w:rPr>
                <w:sz w:val="24"/>
                <w:szCs w:val="24"/>
              </w:rPr>
              <w:t>days</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Commencement of listing conference</w:t>
            </w:r>
          </w:p>
        </w:tc>
        <w:tc>
          <w:tcPr>
            <w:tcW w:w="2126" w:type="dxa"/>
            <w:tcBorders>
              <w:top w:val="nil"/>
              <w:left w:val="nil"/>
              <w:bottom w:val="nil"/>
              <w:right w:val="nil"/>
            </w:tcBorders>
          </w:tcPr>
          <w:p>
            <w:pPr>
              <w:pStyle w:val="Table"/>
              <w:spacing w:before="20" w:line="240" w:lineRule="auto"/>
              <w:rPr>
                <w:sz w:val="24"/>
                <w:szCs w:val="24"/>
              </w:rPr>
            </w:pPr>
            <w:r>
              <w:rPr>
                <w:sz w:val="24"/>
                <w:szCs w:val="24"/>
              </w:rPr>
              <w:t>200</w:t>
            </w:r>
            <w:del w:id="1426" w:author="Master Repository Process" w:date="2021-08-01T03:47:00Z">
              <w:r>
                <w:delText xml:space="preserve"> </w:delText>
              </w:r>
            </w:del>
            <w:ins w:id="1427" w:author="Master Repository Process" w:date="2021-08-01T03:47:00Z">
              <w:r>
                <w:rPr>
                  <w:sz w:val="24"/>
                  <w:szCs w:val="24"/>
                </w:rPr>
                <w:t> </w:t>
              </w:r>
            </w:ins>
            <w:r>
              <w:rPr>
                <w:sz w:val="24"/>
                <w:szCs w:val="24"/>
              </w:rPr>
              <w:t>days</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 xml:space="preserve">Commencement of trial </w:t>
            </w:r>
          </w:p>
        </w:tc>
        <w:tc>
          <w:tcPr>
            <w:tcW w:w="2126" w:type="dxa"/>
            <w:tcBorders>
              <w:top w:val="nil"/>
              <w:left w:val="nil"/>
              <w:bottom w:val="nil"/>
              <w:right w:val="nil"/>
            </w:tcBorders>
          </w:tcPr>
          <w:p>
            <w:pPr>
              <w:pStyle w:val="Table"/>
              <w:spacing w:before="20" w:line="240" w:lineRule="auto"/>
              <w:rPr>
                <w:sz w:val="24"/>
                <w:szCs w:val="24"/>
              </w:rPr>
            </w:pPr>
            <w:r>
              <w:rPr>
                <w:sz w:val="24"/>
                <w:szCs w:val="24"/>
              </w:rPr>
              <w:t>290</w:t>
            </w:r>
            <w:del w:id="1428" w:author="Master Repository Process" w:date="2021-08-01T03:47:00Z">
              <w:r>
                <w:delText xml:space="preserve"> </w:delText>
              </w:r>
            </w:del>
            <w:ins w:id="1429" w:author="Master Repository Process" w:date="2021-08-01T03:47:00Z">
              <w:r>
                <w:rPr>
                  <w:sz w:val="24"/>
                  <w:szCs w:val="24"/>
                </w:rPr>
                <w:t> </w:t>
              </w:r>
            </w:ins>
            <w:r>
              <w:rPr>
                <w:sz w:val="24"/>
                <w:szCs w:val="24"/>
              </w:rPr>
              <w:t>days</w:t>
            </w:r>
          </w:p>
        </w:tc>
      </w:tr>
      <w:tr>
        <w:tc>
          <w:tcPr>
            <w:tcW w:w="4059" w:type="dxa"/>
            <w:tcBorders>
              <w:top w:val="nil"/>
              <w:left w:val="nil"/>
              <w:right w:val="nil"/>
            </w:tcBorders>
          </w:tcPr>
          <w:p>
            <w:pPr>
              <w:pStyle w:val="Table"/>
              <w:spacing w:before="20" w:line="240" w:lineRule="auto"/>
              <w:rPr>
                <w:sz w:val="24"/>
                <w:szCs w:val="24"/>
              </w:rPr>
            </w:pPr>
            <w:r>
              <w:rPr>
                <w:sz w:val="24"/>
                <w:szCs w:val="24"/>
              </w:rPr>
              <w:t>Judgment</w:t>
            </w:r>
          </w:p>
        </w:tc>
        <w:tc>
          <w:tcPr>
            <w:tcW w:w="2126" w:type="dxa"/>
            <w:tcBorders>
              <w:top w:val="nil"/>
              <w:left w:val="nil"/>
              <w:right w:val="nil"/>
            </w:tcBorders>
          </w:tcPr>
          <w:p>
            <w:pPr>
              <w:pStyle w:val="Table"/>
              <w:spacing w:before="20" w:line="240" w:lineRule="auto"/>
              <w:rPr>
                <w:sz w:val="24"/>
                <w:szCs w:val="24"/>
              </w:rPr>
            </w:pPr>
            <w:r>
              <w:rPr>
                <w:sz w:val="24"/>
                <w:szCs w:val="24"/>
              </w:rPr>
              <w:t>360</w:t>
            </w:r>
            <w:del w:id="1430" w:author="Master Repository Process" w:date="2021-08-01T03:47:00Z">
              <w:r>
                <w:delText xml:space="preserve"> </w:delText>
              </w:r>
            </w:del>
            <w:ins w:id="1431" w:author="Master Repository Process" w:date="2021-08-01T03:47:00Z">
              <w:r>
                <w:rPr>
                  <w:sz w:val="24"/>
                  <w:szCs w:val="24"/>
                </w:rPr>
                <w:t> </w:t>
              </w:r>
            </w:ins>
            <w:r>
              <w:rPr>
                <w:sz w:val="24"/>
                <w:szCs w:val="24"/>
              </w:rPr>
              <w:t>days</w:t>
            </w:r>
          </w:p>
        </w:tc>
      </w:tr>
    </w:tbl>
    <w:p>
      <w:pPr>
        <w:pStyle w:val="Subsection"/>
      </w:pPr>
      <w:r>
        <w:tab/>
        <w:t>(2)</w:t>
      </w:r>
      <w:r>
        <w:tab/>
        <w:t>If the trial of a case takes more than one day, the period after defence for judgment is extended by the period of the trial.</w:t>
      </w:r>
    </w:p>
    <w:p>
      <w:pPr>
        <w:pStyle w:val="Subsection"/>
      </w:pPr>
      <w:r>
        <w:tab/>
        <w:t>(3)</w:t>
      </w:r>
      <w:r>
        <w:tab/>
        <w:t xml:space="preserve">The </w:t>
      </w:r>
      <w:del w:id="1432" w:author="Master Repository Process" w:date="2021-08-01T03:47:00Z">
        <w:r>
          <w:delText>Judge</w:delText>
        </w:r>
      </w:del>
      <w:ins w:id="1433" w:author="Master Repository Process" w:date="2021-08-01T03:47:00Z">
        <w:r>
          <w:t>judge</w:t>
        </w:r>
      </w:ins>
      <w:r>
        <w:t xml:space="preserve"> who tries a case may at any time extend the period after defence for judgment.</w:t>
      </w:r>
    </w:p>
    <w:p>
      <w:pPr>
        <w:pStyle w:val="Heading5"/>
      </w:pPr>
      <w:bookmarkStart w:id="1434" w:name="_Hlt31187610"/>
      <w:bookmarkStart w:id="1435" w:name="_Toc32737553"/>
      <w:bookmarkStart w:id="1436" w:name="_Toc32740998"/>
      <w:bookmarkStart w:id="1437" w:name="_Toc93974237"/>
      <w:bookmarkStart w:id="1438" w:name="_Toc104103849"/>
      <w:bookmarkStart w:id="1439" w:name="_Toc173633899"/>
      <w:bookmarkStart w:id="1440" w:name="_Toc301167674"/>
      <w:bookmarkStart w:id="1441" w:name="_Toc298507082"/>
      <w:bookmarkEnd w:id="1434"/>
      <w:r>
        <w:rPr>
          <w:rStyle w:val="CharSectno"/>
        </w:rPr>
        <w:t>31</w:t>
      </w:r>
      <w:r>
        <w:t>.</w:t>
      </w:r>
      <w:r>
        <w:tab/>
        <w:t>Case management hearing</w:t>
      </w:r>
      <w:bookmarkEnd w:id="1435"/>
      <w:bookmarkEnd w:id="1436"/>
      <w:bookmarkEnd w:id="1437"/>
      <w:r>
        <w:t>, holding of</w:t>
      </w:r>
      <w:bookmarkEnd w:id="1438"/>
      <w:bookmarkEnd w:id="1439"/>
      <w:bookmarkEnd w:id="1440"/>
      <w:bookmarkEnd w:id="1441"/>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w:t>
      </w:r>
      <w:del w:id="1442" w:author="Master Repository Process" w:date="2021-08-01T03:47:00Z">
        <w:r>
          <w:delText xml:space="preserve"> </w:delText>
        </w:r>
      </w:del>
      <w:ins w:id="1443" w:author="Master Repository Process" w:date="2021-08-01T03:47:00Z">
        <w:r>
          <w:t> </w:t>
        </w:r>
      </w:ins>
      <w:r>
        <w:t>27.</w:t>
      </w:r>
    </w:p>
    <w:p>
      <w:pPr>
        <w:pStyle w:val="Subsection"/>
      </w:pPr>
      <w:r>
        <w:tab/>
        <w:t>(3)</w:t>
      </w:r>
      <w:r>
        <w:tab/>
        <w:t xml:space="preserve">When the first appearance is filed in a case, a </w:t>
      </w:r>
      <w:del w:id="1444" w:author="Master Repository Process" w:date="2021-08-01T03:47:00Z">
        <w:r>
          <w:delText>Registrar</w:delText>
        </w:r>
      </w:del>
      <w:ins w:id="1445" w:author="Master Repository Process" w:date="2021-08-01T03:47:00Z">
        <w:r>
          <w:t>registrar</w:t>
        </w:r>
      </w:ins>
      <w:r>
        <w:t xml:space="preserve"> may summons the parties to the case to attend a case management hearing before a </w:t>
      </w:r>
      <w:del w:id="1446" w:author="Master Repository Process" w:date="2021-08-01T03:47:00Z">
        <w:r>
          <w:delText>Registrar</w:delText>
        </w:r>
      </w:del>
      <w:ins w:id="1447" w:author="Master Repository Process" w:date="2021-08-01T03:47:00Z">
        <w:r>
          <w:t>registrar</w:t>
        </w:r>
      </w:ins>
      <w:r>
        <w:t>.</w:t>
      </w:r>
    </w:p>
    <w:p>
      <w:pPr>
        <w:pStyle w:val="Subsection"/>
      </w:pPr>
      <w:r>
        <w:tab/>
        <w:t>(4)</w:t>
      </w:r>
      <w:r>
        <w:tab/>
        <w:t>The date for the case management hearing must be at least 14 days after the date the summons is issued.</w:t>
      </w:r>
    </w:p>
    <w:p>
      <w:pPr>
        <w:pStyle w:val="Subsection"/>
      </w:pPr>
      <w:r>
        <w:tab/>
        <w:t>(5)</w:t>
      </w:r>
      <w:r>
        <w:tab/>
        <w:t xml:space="preserve">If after the first appearance is filed and before the date for the case management hearing another party files an appearance, the </w:t>
      </w:r>
      <w:del w:id="1448" w:author="Master Repository Process" w:date="2021-08-01T03:47:00Z">
        <w:r>
          <w:delText>Registrar</w:delText>
        </w:r>
      </w:del>
      <w:ins w:id="1449" w:author="Master Repository Process" w:date="2021-08-01T03:47:00Z">
        <w:r>
          <w:t>registrar</w:t>
        </w:r>
      </w:ins>
      <w:r>
        <w:t xml:space="preserve">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w:t>
      </w:r>
      <w:del w:id="1450" w:author="Master Repository Process" w:date="2021-08-01T03:47:00Z">
        <w:r>
          <w:delText xml:space="preserve"> </w:delText>
        </w:r>
      </w:del>
      <w:ins w:id="1451" w:author="Master Repository Process" w:date="2021-08-01T03:47:00Z">
        <w:r>
          <w:t> </w:t>
        </w:r>
      </w:ins>
      <w:r>
        <w:t>31 amended in Gazette 31 Jul 2007 p. 3811.]</w:t>
      </w:r>
    </w:p>
    <w:p>
      <w:pPr>
        <w:pStyle w:val="Heading5"/>
      </w:pPr>
      <w:bookmarkStart w:id="1452" w:name="_Toc104103850"/>
      <w:bookmarkStart w:id="1453" w:name="_Toc173633900"/>
      <w:bookmarkStart w:id="1454" w:name="_Toc301167675"/>
      <w:bookmarkStart w:id="1455" w:name="_Toc298507083"/>
      <w:r>
        <w:rPr>
          <w:rStyle w:val="CharSectno"/>
        </w:rPr>
        <w:t>32</w:t>
      </w:r>
      <w:r>
        <w:t>.</w:t>
      </w:r>
      <w:r>
        <w:tab/>
        <w:t>Case management hearing, conduct of</w:t>
      </w:r>
      <w:bookmarkEnd w:id="1452"/>
      <w:bookmarkEnd w:id="1453"/>
      <w:bookmarkEnd w:id="1454"/>
      <w:bookmarkEnd w:id="1455"/>
    </w:p>
    <w:p>
      <w:pPr>
        <w:pStyle w:val="Subsection"/>
      </w:pPr>
      <w:r>
        <w:tab/>
        <w:t>(1)</w:t>
      </w:r>
      <w:r>
        <w:tab/>
        <w:t xml:space="preserve">At a case management hearing a </w:t>
      </w:r>
      <w:del w:id="1456" w:author="Master Repository Process" w:date="2021-08-01T03:47:00Z">
        <w:r>
          <w:delText>Registrar</w:delText>
        </w:r>
      </w:del>
      <w:ins w:id="1457" w:author="Master Repository Process" w:date="2021-08-01T03:47:00Z">
        <w:r>
          <w:t>registrar</w:t>
        </w:r>
      </w:ins>
      <w:r>
        <w:t xml:space="preserve">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Indenta"/>
      </w:pPr>
      <w:r>
        <w:tab/>
        <w:t>(c)</w:t>
      </w:r>
      <w:r>
        <w:tab/>
        <w:t xml:space="preserve">whether the </w:t>
      </w:r>
      <w:del w:id="1458" w:author="Master Repository Process" w:date="2021-08-01T03:47:00Z">
        <w:r>
          <w:delText>standard</w:delText>
        </w:r>
      </w:del>
      <w:ins w:id="1459" w:author="Master Repository Process" w:date="2021-08-01T03:47:00Z">
        <w:r>
          <w:t>Standard</w:t>
        </w:r>
      </w:ins>
      <w:r>
        <w:t xml:space="preserve"> timetable in rule</w:t>
      </w:r>
      <w:del w:id="1460" w:author="Master Repository Process" w:date="2021-08-01T03:47:00Z">
        <w:r>
          <w:delText xml:space="preserve"> </w:delText>
        </w:r>
      </w:del>
      <w:ins w:id="1461" w:author="Master Repository Process" w:date="2021-08-01T03:47:00Z">
        <w:r>
          <w:t> </w:t>
        </w:r>
      </w:ins>
      <w:r>
        <w:t>30 is appropriate to the case;</w:t>
      </w:r>
    </w:p>
    <w:p>
      <w:pPr>
        <w:pStyle w:val="Indenta"/>
      </w:pPr>
      <w:r>
        <w:tab/>
        <w:t>(d)</w:t>
      </w:r>
      <w:r>
        <w:tab/>
        <w:t>whether rule</w:t>
      </w:r>
      <w:del w:id="1462" w:author="Master Repository Process" w:date="2021-08-01T03:47:00Z">
        <w:r>
          <w:delText xml:space="preserve"> </w:delText>
        </w:r>
      </w:del>
      <w:ins w:id="1463" w:author="Master Repository Process" w:date="2021-08-01T03:47:00Z">
        <w:r>
          <w:t> </w:t>
        </w:r>
      </w:ins>
      <w:r>
        <w:t>38(1) should not apply to the case;</w:t>
      </w:r>
    </w:p>
    <w:p>
      <w:pPr>
        <w:pStyle w:val="Indenta"/>
      </w:pPr>
      <w:r>
        <w:tab/>
        <w:t>(e)</w:t>
      </w:r>
      <w:r>
        <w:tab/>
        <w:t>the readiness of the parties for trial.</w:t>
      </w:r>
    </w:p>
    <w:p>
      <w:pPr>
        <w:pStyle w:val="Subsection"/>
      </w:pPr>
      <w:r>
        <w:tab/>
        <w:t>(2)</w:t>
      </w:r>
      <w:r>
        <w:tab/>
        <w:t xml:space="preserve">At a case management hearing, either on the oral application of a party or, after notifying the parties, on the </w:t>
      </w:r>
      <w:del w:id="1464" w:author="Master Repository Process" w:date="2021-08-01T03:47:00Z">
        <w:r>
          <w:delText>Registrar’s</w:delText>
        </w:r>
      </w:del>
      <w:ins w:id="1465" w:author="Master Repository Process" w:date="2021-08-01T03:47:00Z">
        <w:r>
          <w:t>registrar’s</w:t>
        </w:r>
      </w:ins>
      <w:r>
        <w:t xml:space="preserve"> own initiative, a </w:t>
      </w:r>
      <w:del w:id="1466" w:author="Master Repository Process" w:date="2021-08-01T03:47:00Z">
        <w:r>
          <w:delText>Registrar</w:delText>
        </w:r>
      </w:del>
      <w:ins w:id="1467" w:author="Master Repository Process" w:date="2021-08-01T03:47:00Z">
        <w:r>
          <w:t>registrar</w:t>
        </w:r>
      </w:ins>
      <w:r>
        <w:t xml:space="preserve"> may — </w:t>
      </w:r>
    </w:p>
    <w:p>
      <w:pPr>
        <w:pStyle w:val="Indenta"/>
      </w:pPr>
      <w:r>
        <w:tab/>
        <w:t>(a)</w:t>
      </w:r>
      <w:r>
        <w:tab/>
        <w:t>order that the standard timetable in rule</w:t>
      </w:r>
      <w:del w:id="1468" w:author="Master Repository Process" w:date="2021-08-01T03:47:00Z">
        <w:r>
          <w:delText xml:space="preserve"> </w:delText>
        </w:r>
      </w:del>
      <w:ins w:id="1469" w:author="Master Repository Process" w:date="2021-08-01T03:47:00Z">
        <w:r>
          <w:t> </w:t>
        </w:r>
      </w:ins>
      <w:r>
        <w:t>30 or some variation of it applies;</w:t>
      </w:r>
    </w:p>
    <w:p>
      <w:pPr>
        <w:pStyle w:val="Indenta"/>
      </w:pPr>
      <w:r>
        <w:tab/>
        <w:t>(b)</w:t>
      </w:r>
      <w:r>
        <w:tab/>
        <w:t>order that any of the other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 xml:space="preserve">order that the case be managed by a </w:t>
      </w:r>
      <w:del w:id="1470" w:author="Master Repository Process" w:date="2021-08-01T03:47:00Z">
        <w:r>
          <w:delText>Judge</w:delText>
        </w:r>
      </w:del>
      <w:ins w:id="1471" w:author="Master Repository Process" w:date="2021-08-01T03:47:00Z">
        <w:r>
          <w:t>judge</w:t>
        </w:r>
      </w:ins>
      <w:r>
        <w:t>.</w:t>
      </w:r>
    </w:p>
    <w:p>
      <w:pPr>
        <w:pStyle w:val="Subsection"/>
      </w:pPr>
      <w:r>
        <w:tab/>
        <w:t>(3)</w:t>
      </w:r>
      <w:r>
        <w:tab/>
        <w:t xml:space="preserve">A </w:t>
      </w:r>
      <w:del w:id="1472" w:author="Master Repository Process" w:date="2021-08-01T03:47:00Z">
        <w:r>
          <w:delText>Registrar</w:delText>
        </w:r>
      </w:del>
      <w:ins w:id="1473" w:author="Master Repository Process" w:date="2021-08-01T03:47:00Z">
        <w:r>
          <w:t>registrar</w:t>
        </w:r>
      </w:ins>
      <w:r>
        <w:t xml:space="preserve"> may adjourn the case management hearing from time to time.</w:t>
      </w:r>
    </w:p>
    <w:p>
      <w:pPr>
        <w:pStyle w:val="Heading5"/>
      </w:pPr>
      <w:bookmarkStart w:id="1474" w:name="_Toc32737554"/>
      <w:bookmarkStart w:id="1475" w:name="_Toc32740999"/>
      <w:bookmarkStart w:id="1476" w:name="_Toc93974238"/>
      <w:bookmarkStart w:id="1477" w:name="_Toc104103851"/>
      <w:bookmarkStart w:id="1478" w:name="_Toc173633901"/>
      <w:bookmarkStart w:id="1479" w:name="_Toc301167676"/>
      <w:bookmarkStart w:id="1480" w:name="_Toc298507084"/>
      <w:r>
        <w:rPr>
          <w:rStyle w:val="CharSectno"/>
        </w:rPr>
        <w:t>33</w:t>
      </w:r>
      <w:r>
        <w:t>.</w:t>
      </w:r>
      <w:r>
        <w:tab/>
        <w:t>Case management directions etc. may be made in other proceedings</w:t>
      </w:r>
      <w:bookmarkEnd w:id="1474"/>
      <w:bookmarkEnd w:id="1475"/>
      <w:bookmarkEnd w:id="1476"/>
      <w:bookmarkEnd w:id="1477"/>
      <w:bookmarkEnd w:id="1478"/>
      <w:bookmarkEnd w:id="1479"/>
      <w:bookmarkEnd w:id="1480"/>
    </w:p>
    <w:p>
      <w:pPr>
        <w:pStyle w:val="Subsection"/>
        <w:keepNext/>
        <w:keepLines/>
      </w:pPr>
      <w:r>
        <w:tab/>
        <w:t>(1)</w:t>
      </w:r>
      <w:r>
        <w:tab/>
        <w:t>Without limiting rule</w:t>
      </w:r>
      <w:del w:id="1481" w:author="Master Repository Process" w:date="2021-08-01T03:47:00Z">
        <w:r>
          <w:delText xml:space="preserve"> </w:delText>
        </w:r>
      </w:del>
      <w:ins w:id="1482" w:author="Master Repository Process" w:date="2021-08-01T03:47:00Z">
        <w:r>
          <w:t> </w:t>
        </w:r>
      </w:ins>
      <w:r>
        <w:t>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 xml:space="preserve">third party directions issued under the RSC Order 19 </w:t>
      </w:r>
      <w:del w:id="1483" w:author="Master Repository Process" w:date="2021-08-01T03:47:00Z">
        <w:r>
          <w:delText xml:space="preserve">Rule </w:delText>
        </w:r>
      </w:del>
      <w:ins w:id="1484" w:author="Master Repository Process" w:date="2021-08-01T03:47:00Z">
        <w:r>
          <w:t>rule </w:t>
        </w:r>
      </w:ins>
      <w:r>
        <w:t>4.</w:t>
      </w:r>
    </w:p>
    <w:p>
      <w:pPr>
        <w:pStyle w:val="Subsection"/>
      </w:pPr>
      <w:r>
        <w:tab/>
        <w:t>(2)</w:t>
      </w:r>
      <w:r>
        <w:tab/>
        <w:t>An application made under subrule (1)(a) must specify any direction or order referred to in rule 32(2) that the party wants.</w:t>
      </w:r>
    </w:p>
    <w:p>
      <w:pPr>
        <w:pStyle w:val="Heading5"/>
      </w:pPr>
      <w:bookmarkStart w:id="1485" w:name="_Toc32737555"/>
      <w:bookmarkStart w:id="1486" w:name="_Toc32741000"/>
      <w:bookmarkStart w:id="1487" w:name="_Toc93974239"/>
      <w:bookmarkStart w:id="1488" w:name="_Toc104103852"/>
      <w:bookmarkStart w:id="1489" w:name="_Toc173633902"/>
      <w:bookmarkStart w:id="1490" w:name="_Toc301167677"/>
      <w:bookmarkStart w:id="1491" w:name="_Toc298507085"/>
      <w:r>
        <w:rPr>
          <w:rStyle w:val="CharSectno"/>
        </w:rPr>
        <w:t>34</w:t>
      </w:r>
      <w:r>
        <w:t>.</w:t>
      </w:r>
      <w:r>
        <w:tab/>
        <w:t>Duties of parties at case management hearing etc.</w:t>
      </w:r>
      <w:bookmarkEnd w:id="1485"/>
      <w:bookmarkEnd w:id="1486"/>
      <w:bookmarkEnd w:id="1487"/>
      <w:bookmarkEnd w:id="1488"/>
      <w:bookmarkEnd w:id="1489"/>
      <w:bookmarkEnd w:id="1490"/>
      <w:bookmarkEnd w:id="1491"/>
    </w:p>
    <w:p>
      <w:pPr>
        <w:pStyle w:val="Subsection"/>
      </w:pPr>
      <w:r>
        <w:tab/>
        <w:t>(1)</w:t>
      </w:r>
      <w:r>
        <w:tab/>
        <w:t>At a case management hearing or at the hearing of an application made under rule</w:t>
      </w:r>
      <w:del w:id="1492" w:author="Master Repository Process" w:date="2021-08-01T03:47:00Z">
        <w:r>
          <w:delText xml:space="preserve"> </w:delText>
        </w:r>
      </w:del>
      <w:ins w:id="1493" w:author="Master Repository Process" w:date="2021-08-01T03:47:00Z">
        <w:r>
          <w:t> </w:t>
        </w:r>
      </w:ins>
      <w:r>
        <w:t>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rPr>
          <w:rStyle w:val="CharSectno"/>
        </w:rPr>
      </w:pPr>
      <w:bookmarkStart w:id="1494" w:name="_Toc173633903"/>
      <w:bookmarkStart w:id="1495" w:name="_Toc173634031"/>
      <w:bookmarkStart w:id="1496" w:name="_Toc173641502"/>
      <w:bookmarkStart w:id="1497" w:name="_Toc279739836"/>
      <w:bookmarkStart w:id="1498" w:name="_Toc281461803"/>
      <w:bookmarkStart w:id="1499" w:name="_Toc296075526"/>
      <w:bookmarkStart w:id="1500" w:name="_Toc297281656"/>
      <w:bookmarkStart w:id="1501" w:name="_Toc300650033"/>
      <w:bookmarkStart w:id="1502" w:name="_Toc300663584"/>
      <w:bookmarkStart w:id="1503" w:name="_Toc300909372"/>
      <w:bookmarkStart w:id="1504" w:name="_Toc300909521"/>
      <w:bookmarkStart w:id="1505" w:name="_Toc301167678"/>
      <w:bookmarkStart w:id="1506" w:name="_Toc298507086"/>
      <w:bookmarkStart w:id="1507" w:name="_Toc32737556"/>
      <w:bookmarkStart w:id="1508" w:name="_Toc32741001"/>
      <w:bookmarkStart w:id="1509" w:name="_Toc93974240"/>
      <w:bookmarkStart w:id="1510" w:name="_Toc104103853"/>
      <w:r>
        <w:t>Subdivision 2 — Mediations</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p>
    <w:p>
      <w:pPr>
        <w:pStyle w:val="Footnoteheading"/>
      </w:pPr>
      <w:r>
        <w:tab/>
        <w:t>[Heading inserted in Gazette 31 Jul</w:t>
      </w:r>
      <w:del w:id="1511" w:author="Master Repository Process" w:date="2021-08-01T03:47:00Z">
        <w:r>
          <w:delText xml:space="preserve"> </w:delText>
        </w:r>
      </w:del>
      <w:ins w:id="1512" w:author="Master Repository Process" w:date="2021-08-01T03:47:00Z">
        <w:r>
          <w:t> </w:t>
        </w:r>
      </w:ins>
      <w:r>
        <w:t>2007 p. 3811.]</w:t>
      </w:r>
    </w:p>
    <w:p>
      <w:pPr>
        <w:pStyle w:val="Heading5"/>
      </w:pPr>
      <w:bookmarkStart w:id="1513" w:name="_Toc173633904"/>
      <w:bookmarkStart w:id="1514" w:name="_Toc301167679"/>
      <w:bookmarkStart w:id="1515" w:name="_Toc298507087"/>
      <w:r>
        <w:rPr>
          <w:rStyle w:val="CharSectno"/>
        </w:rPr>
        <w:t>35</w:t>
      </w:r>
      <w:r>
        <w:t>.</w:t>
      </w:r>
      <w:r>
        <w:tab/>
        <w:t>Mediations</w:t>
      </w:r>
      <w:bookmarkEnd w:id="1507"/>
      <w:bookmarkEnd w:id="1508"/>
      <w:bookmarkEnd w:id="1509"/>
      <w:bookmarkEnd w:id="1510"/>
      <w:bookmarkEnd w:id="1513"/>
      <w:bookmarkEnd w:id="1514"/>
      <w:bookmarkEnd w:id="1515"/>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 xml:space="preserve">The remuneration and expenses of a mediator who is not a </w:t>
      </w:r>
      <w:del w:id="1516" w:author="Master Repository Process" w:date="2021-08-01T03:47:00Z">
        <w:r>
          <w:delText>Registrar</w:delText>
        </w:r>
      </w:del>
      <w:ins w:id="1517" w:author="Master Repository Process" w:date="2021-08-01T03:47:00Z">
        <w:r>
          <w:t>registrar</w:t>
        </w:r>
      </w:ins>
      <w:r>
        <w:t xml:space="preserve"> are to be paid by the parties in equal shares, unless the Court orders, or the parties agree, otherwise.</w:t>
      </w:r>
    </w:p>
    <w:p>
      <w:pPr>
        <w:pStyle w:val="Subsection"/>
      </w:pPr>
      <w:r>
        <w:tab/>
      </w:r>
      <w:bookmarkStart w:id="1518" w:name="_Hlt32285044"/>
      <w:bookmarkEnd w:id="1518"/>
      <w:r>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bookmarkStart w:id="1519" w:name="_Toc93974241"/>
      <w:bookmarkStart w:id="1520" w:name="_Toc104103854"/>
      <w:r>
        <w:tab/>
        <w:t>(10)</w:t>
      </w:r>
      <w:r>
        <w:tab/>
        <w:t>Rule</w:t>
      </w:r>
      <w:del w:id="1521" w:author="Master Repository Process" w:date="2021-08-01T03:47:00Z">
        <w:r>
          <w:delText xml:space="preserve"> </w:delText>
        </w:r>
      </w:del>
      <w:ins w:id="1522" w:author="Master Repository Process" w:date="2021-08-01T03:47:00Z">
        <w:r>
          <w:t> </w:t>
        </w:r>
      </w:ins>
      <w:r>
        <w:t>41, other than subrule (3), applies to the conference as if any reference in it to a pre</w:t>
      </w:r>
      <w:del w:id="1523" w:author="Master Repository Process" w:date="2021-08-01T03:47:00Z">
        <w:r>
          <w:delText>-</w:delText>
        </w:r>
      </w:del>
      <w:ins w:id="1524" w:author="Master Repository Process" w:date="2021-08-01T03:47:00Z">
        <w:r>
          <w:noBreakHyphen/>
        </w:r>
      </w:ins>
      <w:r>
        <w:t>trial conference were a reference to the conference.</w:t>
      </w:r>
    </w:p>
    <w:p>
      <w:pPr>
        <w:pStyle w:val="Footnotesection"/>
      </w:pPr>
      <w:r>
        <w:tab/>
        <w:t>[Rule</w:t>
      </w:r>
      <w:del w:id="1525" w:author="Master Repository Process" w:date="2021-08-01T03:47:00Z">
        <w:r>
          <w:delText xml:space="preserve"> </w:delText>
        </w:r>
      </w:del>
      <w:ins w:id="1526" w:author="Master Repository Process" w:date="2021-08-01T03:47:00Z">
        <w:r>
          <w:t> </w:t>
        </w:r>
      </w:ins>
      <w:r>
        <w:t>35 amended in Gazette 23 Dec</w:t>
      </w:r>
      <w:del w:id="1527" w:author="Master Repository Process" w:date="2021-08-01T03:47:00Z">
        <w:r>
          <w:delText xml:space="preserve"> </w:delText>
        </w:r>
      </w:del>
      <w:ins w:id="1528" w:author="Master Repository Process" w:date="2021-08-01T03:47:00Z">
        <w:r>
          <w:t> </w:t>
        </w:r>
      </w:ins>
      <w:r>
        <w:t>2005 p. 6272.]</w:t>
      </w:r>
    </w:p>
    <w:p>
      <w:pPr>
        <w:pStyle w:val="Heading5"/>
        <w:spacing w:before="180"/>
      </w:pPr>
      <w:bookmarkStart w:id="1529" w:name="_Toc173633905"/>
      <w:bookmarkStart w:id="1530" w:name="_Toc301167680"/>
      <w:bookmarkStart w:id="1531" w:name="_Toc298507088"/>
      <w:r>
        <w:rPr>
          <w:rStyle w:val="CharSectno"/>
        </w:rPr>
        <w:t>35A</w:t>
      </w:r>
      <w:r>
        <w:t>.</w:t>
      </w:r>
      <w:r>
        <w:tab/>
        <w:t>Mediation may serve as pre</w:t>
      </w:r>
      <w:del w:id="1532" w:author="Master Repository Process" w:date="2021-08-01T03:47:00Z">
        <w:r>
          <w:delText>-</w:delText>
        </w:r>
      </w:del>
      <w:ins w:id="1533" w:author="Master Repository Process" w:date="2021-08-01T03:47:00Z">
        <w:r>
          <w:noBreakHyphen/>
        </w:r>
      </w:ins>
      <w:r>
        <w:t>trial conference</w:t>
      </w:r>
      <w:bookmarkEnd w:id="1529"/>
      <w:bookmarkEnd w:id="1530"/>
      <w:bookmarkEnd w:id="1531"/>
    </w:p>
    <w:p>
      <w:pPr>
        <w:pStyle w:val="Subsection"/>
      </w:pPr>
      <w:r>
        <w:tab/>
        <w:t>(1)</w:t>
      </w:r>
      <w:r>
        <w:tab/>
        <w:t>If, pursuant to a case management direction, the parties to a case have conferred with a mediator, the Court may order that there is not to be a pre</w:t>
      </w:r>
      <w:del w:id="1534" w:author="Master Repository Process" w:date="2021-08-01T03:47:00Z">
        <w:r>
          <w:delText>-</w:delText>
        </w:r>
      </w:del>
      <w:ins w:id="1535" w:author="Master Repository Process" w:date="2021-08-01T03:47:00Z">
        <w:r>
          <w:noBreakHyphen/>
        </w:r>
      </w:ins>
      <w:r>
        <w:t>trial conference in the case.</w:t>
      </w:r>
    </w:p>
    <w:p>
      <w:pPr>
        <w:pStyle w:val="Subsection"/>
      </w:pPr>
      <w:r>
        <w:tab/>
        <w:t>(2)</w:t>
      </w:r>
      <w:r>
        <w:tab/>
        <w:t>An order under subrule (1) may be made —</w:t>
      </w:r>
    </w:p>
    <w:p>
      <w:pPr>
        <w:pStyle w:val="Indenta"/>
      </w:pPr>
      <w:r>
        <w:tab/>
        <w:t>(a)</w:t>
      </w:r>
      <w:r>
        <w:tab/>
        <w:t xml:space="preserve">at the conference with the mediator, if the mediator is a legally qualified </w:t>
      </w:r>
      <w:del w:id="1536" w:author="Master Repository Process" w:date="2021-08-01T03:47:00Z">
        <w:r>
          <w:delText>Registrar</w:delText>
        </w:r>
      </w:del>
      <w:ins w:id="1537" w:author="Master Repository Process" w:date="2021-08-01T03:47:00Z">
        <w:r>
          <w:t>registrar</w:t>
        </w:r>
      </w:ins>
      <w:r>
        <w:t>;</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del w:id="1538" w:author="Master Repository Process" w:date="2021-08-01T03:47:00Z">
        <w:r>
          <w:delText>-</w:delText>
        </w:r>
      </w:del>
      <w:ins w:id="1539" w:author="Master Repository Process" w:date="2021-08-01T03:47:00Z">
        <w:r>
          <w:noBreakHyphen/>
        </w:r>
      </w:ins>
      <w:r>
        <w:t>trial conference has been given under rule</w:t>
      </w:r>
      <w:del w:id="1540" w:author="Master Repository Process" w:date="2021-08-01T03:47:00Z">
        <w:r>
          <w:delText xml:space="preserve"> </w:delText>
        </w:r>
      </w:del>
      <w:ins w:id="1541" w:author="Master Repository Process" w:date="2021-08-01T03:47:00Z">
        <w:r>
          <w:t> </w:t>
        </w:r>
      </w:ins>
      <w:r>
        <w:t>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del w:id="1542" w:author="Master Repository Process" w:date="2021-08-01T03:47:00Z">
        <w:r>
          <w:delText>-</w:delText>
        </w:r>
      </w:del>
      <w:ins w:id="1543" w:author="Master Repository Process" w:date="2021-08-01T03:47:00Z">
        <w:r>
          <w:noBreakHyphen/>
        </w:r>
      </w:ins>
      <w:r>
        <w:t>trial conference.</w:t>
      </w:r>
    </w:p>
    <w:p>
      <w:pPr>
        <w:pStyle w:val="Footnotesection"/>
      </w:pPr>
      <w:r>
        <w:tab/>
        <w:t>[Rule</w:t>
      </w:r>
      <w:del w:id="1544" w:author="Master Repository Process" w:date="2021-08-01T03:47:00Z">
        <w:r>
          <w:delText xml:space="preserve"> </w:delText>
        </w:r>
      </w:del>
      <w:ins w:id="1545" w:author="Master Repository Process" w:date="2021-08-01T03:47:00Z">
        <w:r>
          <w:t> </w:t>
        </w:r>
      </w:ins>
      <w:r>
        <w:t>35A inserted in Gazette 23 Dec</w:t>
      </w:r>
      <w:del w:id="1546" w:author="Master Repository Process" w:date="2021-08-01T03:47:00Z">
        <w:r>
          <w:delText xml:space="preserve"> </w:delText>
        </w:r>
      </w:del>
      <w:ins w:id="1547" w:author="Master Repository Process" w:date="2021-08-01T03:47:00Z">
        <w:r>
          <w:t> </w:t>
        </w:r>
      </w:ins>
      <w:r>
        <w:t>2005 p. 6272</w:t>
      </w:r>
      <w:del w:id="1548" w:author="Master Repository Process" w:date="2021-08-01T03:47:00Z">
        <w:r>
          <w:delText>-</w:delText>
        </w:r>
      </w:del>
      <w:ins w:id="1549" w:author="Master Repository Process" w:date="2021-08-01T03:47:00Z">
        <w:r>
          <w:noBreakHyphen/>
        </w:r>
      </w:ins>
      <w:r>
        <w:t>3; amended in Gazette 31 Jul</w:t>
      </w:r>
      <w:del w:id="1550" w:author="Master Repository Process" w:date="2021-08-01T03:47:00Z">
        <w:r>
          <w:delText xml:space="preserve"> </w:delText>
        </w:r>
      </w:del>
      <w:ins w:id="1551" w:author="Master Repository Process" w:date="2021-08-01T03:47:00Z">
        <w:r>
          <w:t> </w:t>
        </w:r>
      </w:ins>
      <w:r>
        <w:t>2007 p. 3811.]</w:t>
      </w:r>
    </w:p>
    <w:p>
      <w:pPr>
        <w:pStyle w:val="Heading4"/>
      </w:pPr>
      <w:bookmarkStart w:id="1552" w:name="_Toc173633906"/>
      <w:bookmarkStart w:id="1553" w:name="_Toc173634034"/>
      <w:bookmarkStart w:id="1554" w:name="_Toc173641505"/>
      <w:bookmarkStart w:id="1555" w:name="_Toc279739839"/>
      <w:bookmarkStart w:id="1556" w:name="_Toc281461806"/>
      <w:bookmarkStart w:id="1557" w:name="_Toc296075529"/>
      <w:bookmarkStart w:id="1558" w:name="_Toc297281659"/>
      <w:bookmarkStart w:id="1559" w:name="_Toc300650036"/>
      <w:bookmarkStart w:id="1560" w:name="_Toc300663587"/>
      <w:bookmarkStart w:id="1561" w:name="_Toc300909375"/>
      <w:bookmarkStart w:id="1562" w:name="_Toc300909524"/>
      <w:bookmarkStart w:id="1563" w:name="_Toc301167681"/>
      <w:bookmarkStart w:id="1564" w:name="_Toc298507089"/>
      <w:r>
        <w:t>Subdivision 3 — Entry for trial, and ancillary matters</w:t>
      </w:r>
      <w:bookmarkEnd w:id="1552"/>
      <w:bookmarkEnd w:id="1553"/>
      <w:bookmarkEnd w:id="1554"/>
      <w:bookmarkEnd w:id="1555"/>
      <w:bookmarkEnd w:id="1556"/>
      <w:bookmarkEnd w:id="1557"/>
      <w:bookmarkEnd w:id="1558"/>
      <w:bookmarkEnd w:id="1559"/>
      <w:bookmarkEnd w:id="1560"/>
      <w:bookmarkEnd w:id="1561"/>
      <w:bookmarkEnd w:id="1562"/>
      <w:bookmarkEnd w:id="1563"/>
      <w:bookmarkEnd w:id="1564"/>
    </w:p>
    <w:p>
      <w:pPr>
        <w:pStyle w:val="Footnoteheading"/>
      </w:pPr>
      <w:r>
        <w:tab/>
        <w:t>[Heading inserted in Gazette 31 Jul</w:t>
      </w:r>
      <w:del w:id="1565" w:author="Master Repository Process" w:date="2021-08-01T03:47:00Z">
        <w:r>
          <w:delText xml:space="preserve"> </w:delText>
        </w:r>
      </w:del>
      <w:ins w:id="1566" w:author="Master Repository Process" w:date="2021-08-01T03:47:00Z">
        <w:r>
          <w:t> </w:t>
        </w:r>
      </w:ins>
      <w:r>
        <w:t>2007 p. 3811.]</w:t>
      </w:r>
    </w:p>
    <w:p>
      <w:pPr>
        <w:pStyle w:val="Heading5"/>
        <w:spacing w:before="180"/>
      </w:pPr>
      <w:bookmarkStart w:id="1567" w:name="_Toc173633907"/>
      <w:bookmarkStart w:id="1568" w:name="_Toc301167682"/>
      <w:bookmarkStart w:id="1569" w:name="_Toc298507090"/>
      <w:r>
        <w:rPr>
          <w:rStyle w:val="CharSectno"/>
        </w:rPr>
        <w:t>36</w:t>
      </w:r>
      <w:r>
        <w:t>.</w:t>
      </w:r>
      <w:r>
        <w:tab/>
        <w:t>Legal costs, lawyer to notify client of</w:t>
      </w:r>
      <w:bookmarkEnd w:id="1519"/>
      <w:bookmarkEnd w:id="1520"/>
      <w:bookmarkEnd w:id="1567"/>
      <w:bookmarkEnd w:id="1568"/>
      <w:bookmarkEnd w:id="1569"/>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w:t>
      </w:r>
      <w:del w:id="1570" w:author="Master Repository Process" w:date="2021-08-01T03:47:00Z">
        <w:r>
          <w:delText xml:space="preserve"> </w:delText>
        </w:r>
      </w:del>
      <w:ins w:id="1571" w:author="Master Repository Process" w:date="2021-08-01T03:47:00Z">
        <w:r>
          <w:t> </w:t>
        </w:r>
      </w:ins>
      <w:r>
        <w:t>days after the date on which a party is served with a Form 1 (Entry for trial), the lawyer for the party must give the party written notice of the legal costs and disbursements referred to in subrule (1).</w:t>
      </w:r>
    </w:p>
    <w:p>
      <w:pPr>
        <w:pStyle w:val="Heading5"/>
      </w:pPr>
      <w:bookmarkStart w:id="1572" w:name="_Toc93974242"/>
      <w:bookmarkStart w:id="1573" w:name="_Toc104103855"/>
      <w:bookmarkStart w:id="1574" w:name="_Toc173633908"/>
      <w:bookmarkStart w:id="1575" w:name="_Toc301167683"/>
      <w:bookmarkStart w:id="1576" w:name="_Toc298507091"/>
      <w:r>
        <w:rPr>
          <w:rStyle w:val="CharSectno"/>
        </w:rPr>
        <w:t>37</w:t>
      </w:r>
      <w:r>
        <w:t>.</w:t>
      </w:r>
      <w:r>
        <w:tab/>
        <w:t>Entering a case for trial</w:t>
      </w:r>
      <w:bookmarkEnd w:id="1572"/>
      <w:bookmarkEnd w:id="1573"/>
      <w:bookmarkEnd w:id="1574"/>
      <w:bookmarkEnd w:id="1575"/>
      <w:bookmarkEnd w:id="1576"/>
    </w:p>
    <w:p>
      <w:pPr>
        <w:pStyle w:val="Subsection"/>
      </w:pPr>
      <w:r>
        <w:tab/>
        <w:t>(1)</w:t>
      </w:r>
      <w:r>
        <w:tab/>
        <w:t>The plaintiff must enter the case for trial on or before the date for entry for trial in the timetable applicable to the case.</w:t>
      </w:r>
    </w:p>
    <w:p>
      <w:pPr>
        <w:pStyle w:val="Subsection"/>
      </w:pPr>
      <w:r>
        <w:tab/>
        <w:t>(2)</w:t>
      </w:r>
      <w:r>
        <w:tab/>
        <w:t>Subrule (1) does not affect the operation of the RSC Order 36A.</w:t>
      </w:r>
    </w:p>
    <w:p>
      <w:pPr>
        <w:pStyle w:val="Subsection"/>
      </w:pPr>
      <w:r>
        <w:tab/>
        <w:t>(3)</w:t>
      </w:r>
      <w:r>
        <w:tab/>
        <w:t>To enter a case for trial the plaintiff must file and serve a Form</w:t>
      </w:r>
      <w:del w:id="1577" w:author="Master Repository Process" w:date="2021-08-01T03:47:00Z">
        <w:r>
          <w:delText xml:space="preserve"> </w:delText>
        </w:r>
      </w:del>
      <w:ins w:id="1578" w:author="Master Repository Process" w:date="2021-08-01T03:47:00Z">
        <w:r>
          <w:t> </w:t>
        </w:r>
      </w:ins>
      <w:r>
        <w:t>1 (Entry for trial) which must state the dates, within 40 days after the date of the form, when the parties are not available to attend a pre</w:t>
      </w:r>
      <w:r>
        <w:noBreakHyphen/>
        <w:t>trial conference.</w:t>
      </w:r>
    </w:p>
    <w:p>
      <w:pPr>
        <w:pStyle w:val="Subsection"/>
      </w:pPr>
      <w:r>
        <w:tab/>
        <w:t>(4)</w:t>
      </w:r>
      <w:r>
        <w:tab/>
        <w:t xml:space="preserve">For the purposes of completing Form 1 — </w:t>
      </w:r>
    </w:p>
    <w:p>
      <w:pPr>
        <w:pStyle w:val="Indenta"/>
      </w:pPr>
      <w:r>
        <w:tab/>
        <w:t>(a)</w:t>
      </w:r>
      <w:r>
        <w:tab/>
        <w:t>the plaintiff, at least 14</w:t>
      </w:r>
      <w:del w:id="1579" w:author="Master Repository Process" w:date="2021-08-01T03:47:00Z">
        <w:r>
          <w:delText xml:space="preserve"> </w:delText>
        </w:r>
      </w:del>
      <w:ins w:id="1580" w:author="Master Repository Process" w:date="2021-08-01T03:47:00Z">
        <w:r>
          <w:t> </w:t>
        </w:r>
      </w:ins>
      <w:r>
        <w:t>days before the date on which the plaintiff intends to enter the case for trial, must ask each other party to tell the plaintiff on which dates, within 40</w:t>
      </w:r>
      <w:del w:id="1581" w:author="Master Repository Process" w:date="2021-08-01T03:47:00Z">
        <w:r>
          <w:delText xml:space="preserve"> </w:delText>
        </w:r>
      </w:del>
      <w:ins w:id="1582" w:author="Master Repository Process" w:date="2021-08-01T03:47:00Z">
        <w:r>
          <w:t> </w:t>
        </w:r>
      </w:ins>
      <w:r>
        <w:t>days after that date, the party will not be available to attend a pre</w:t>
      </w:r>
      <w:del w:id="1583" w:author="Master Repository Process" w:date="2021-08-01T03:47:00Z">
        <w:r>
          <w:delText>-</w:delText>
        </w:r>
      </w:del>
      <w:ins w:id="1584" w:author="Master Repository Process" w:date="2021-08-01T03:47:00Z">
        <w:r>
          <w:noBreakHyphen/>
        </w:r>
      </w:ins>
      <w:r>
        <w:t>trial conference; and</w:t>
      </w:r>
    </w:p>
    <w:p>
      <w:pPr>
        <w:pStyle w:val="Indenta"/>
      </w:pPr>
      <w:r>
        <w:tab/>
        <w:t>(b)</w:t>
      </w:r>
      <w:r>
        <w:tab/>
        <w:t>a party that does not advise the plaintiff within 7</w:t>
      </w:r>
      <w:del w:id="1585" w:author="Master Repository Process" w:date="2021-08-01T03:47:00Z">
        <w:r>
          <w:delText xml:space="preserve"> </w:delText>
        </w:r>
      </w:del>
      <w:ins w:id="1586" w:author="Master Repository Process" w:date="2021-08-01T03:47:00Z">
        <w:r>
          <w:t> </w:t>
        </w:r>
      </w:ins>
      <w:r>
        <w:t>days after the plaintiff’s request of the dates on which that party will not be available to attend a pre</w:t>
      </w:r>
      <w:del w:id="1587" w:author="Master Repository Process" w:date="2021-08-01T03:47:00Z">
        <w:r>
          <w:delText>-</w:delText>
        </w:r>
      </w:del>
      <w:ins w:id="1588" w:author="Master Repository Process" w:date="2021-08-01T03:47:00Z">
        <w:r>
          <w:noBreakHyphen/>
        </w:r>
      </w:ins>
      <w:r>
        <w:t>trial conference is to be taken to be available on any date.</w:t>
      </w:r>
    </w:p>
    <w:p>
      <w:pPr>
        <w:pStyle w:val="Footnotesection"/>
      </w:pPr>
      <w:r>
        <w:tab/>
        <w:t>[Rule</w:t>
      </w:r>
      <w:del w:id="1589" w:author="Master Repository Process" w:date="2021-08-01T03:47:00Z">
        <w:r>
          <w:delText xml:space="preserve"> </w:delText>
        </w:r>
      </w:del>
      <w:ins w:id="1590" w:author="Master Repository Process" w:date="2021-08-01T03:47:00Z">
        <w:r>
          <w:t> </w:t>
        </w:r>
      </w:ins>
      <w:r>
        <w:t>37 amended in Gazette 31 Jul 2007 p. 3811.]</w:t>
      </w:r>
    </w:p>
    <w:p>
      <w:pPr>
        <w:pStyle w:val="Heading5"/>
      </w:pPr>
      <w:bookmarkStart w:id="1591" w:name="_Hlt29620342"/>
      <w:bookmarkStart w:id="1592" w:name="_Toc32737559"/>
      <w:bookmarkStart w:id="1593" w:name="_Toc32741004"/>
      <w:bookmarkStart w:id="1594" w:name="_Toc93974243"/>
      <w:bookmarkStart w:id="1595" w:name="_Toc104103856"/>
      <w:bookmarkStart w:id="1596" w:name="_Toc173633909"/>
      <w:bookmarkStart w:id="1597" w:name="_Toc301167684"/>
      <w:bookmarkStart w:id="1598" w:name="_Toc298507092"/>
      <w:bookmarkEnd w:id="1591"/>
      <w:r>
        <w:rPr>
          <w:rStyle w:val="CharSectno"/>
        </w:rPr>
        <w:t>38</w:t>
      </w:r>
      <w:r>
        <w:t>.</w:t>
      </w:r>
      <w:r>
        <w:tab/>
        <w:t>Plaintiff failing to enter case for trial, consequences</w:t>
      </w:r>
      <w:bookmarkEnd w:id="1592"/>
      <w:bookmarkEnd w:id="1593"/>
      <w:bookmarkEnd w:id="1594"/>
      <w:bookmarkEnd w:id="1595"/>
      <w:bookmarkEnd w:id="1596"/>
      <w:bookmarkEnd w:id="1597"/>
      <w:bookmarkEnd w:id="1598"/>
    </w:p>
    <w:p>
      <w:pPr>
        <w:pStyle w:val="Subsection"/>
      </w:pPr>
      <w:r>
        <w:tab/>
        <w:t>(1)</w:t>
      </w:r>
      <w:r>
        <w:tab/>
        <w:t>If the plaintiff does not enter the case for trial on or before the date for entry for trial in the timetable applicable to the case, the relevant registry must send each party a Form 2 (Notice of default (entry for trial)).</w:t>
      </w:r>
    </w:p>
    <w:p>
      <w:pPr>
        <w:pStyle w:val="Subsection"/>
      </w:pPr>
      <w:r>
        <w:tab/>
        <w:t>(2)</w:t>
      </w:r>
      <w:r>
        <w:tab/>
        <w:t>At any time after receiving a Form 2, a party, other than the plaintiff, may enter the case for trial.</w:t>
      </w:r>
    </w:p>
    <w:p>
      <w:pPr>
        <w:pStyle w:val="Subsection"/>
      </w:pPr>
      <w:r>
        <w:tab/>
        <w:t>(3)</w:t>
      </w:r>
      <w:r>
        <w:tab/>
        <w:t>Rule</w:t>
      </w:r>
      <w:del w:id="1599" w:author="Master Repository Process" w:date="2021-08-01T03:47:00Z">
        <w:r>
          <w:delText xml:space="preserve"> </w:delText>
        </w:r>
      </w:del>
      <w:ins w:id="1600" w:author="Master Repository Process" w:date="2021-08-01T03:47:00Z">
        <w:r>
          <w:t> </w:t>
        </w:r>
      </w:ins>
      <w:r>
        <w:t>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del w:id="1601" w:author="Master Repository Process" w:date="2021-08-01T03:47:00Z">
        <w:r>
          <w:delText>-</w:delText>
        </w:r>
      </w:del>
      <w:ins w:id="1602" w:author="Master Repository Process" w:date="2021-08-01T03:47:00Z">
        <w:r>
          <w:noBreakHyphen/>
        </w:r>
      </w:ins>
      <w:r>
        <w:t>trial conference on any date unless notice to the contrary is filed prior to when the date of the pre</w:t>
      </w:r>
      <w:del w:id="1603" w:author="Master Repository Process" w:date="2021-08-01T03:47:00Z">
        <w:r>
          <w:delText>-</w:delText>
        </w:r>
      </w:del>
      <w:ins w:id="1604" w:author="Master Repository Process" w:date="2021-08-01T03:47:00Z">
        <w:r>
          <w:noBreakHyphen/>
        </w:r>
      </w:ins>
      <w:r>
        <w:t>trial conference is set.</w:t>
      </w:r>
    </w:p>
    <w:p>
      <w:pPr>
        <w:pStyle w:val="Subsection"/>
      </w:pPr>
      <w:r>
        <w:tab/>
        <w:t>(5)</w:t>
      </w:r>
      <w:r>
        <w:tab/>
        <w:t xml:space="preserve">If under subrule (2) a case is entered for trial at a time when, by virtue of the Form </w:t>
      </w:r>
      <w:bookmarkStart w:id="1605" w:name="_Hlt18206520"/>
      <w:r>
        <w:t>2</w:t>
      </w:r>
      <w:bookmarkEnd w:id="1605"/>
      <w:r>
        <w:t xml:space="preserve"> sent to the parties and rule 44(2) the case is inactive, the case ceases to be inactive.</w:t>
      </w:r>
    </w:p>
    <w:p>
      <w:pPr>
        <w:pStyle w:val="Subsection"/>
      </w:pPr>
      <w:r>
        <w:tab/>
        <w:t>(6)</w:t>
      </w:r>
      <w:r>
        <w:tab/>
        <w:t>Subrules (2) and (5) do not prevent the plaintiff from complying with rule 44(1).</w:t>
      </w:r>
    </w:p>
    <w:p>
      <w:pPr>
        <w:pStyle w:val="Footnotesection"/>
      </w:pPr>
      <w:r>
        <w:tab/>
        <w:t>[Rule</w:t>
      </w:r>
      <w:del w:id="1606" w:author="Master Repository Process" w:date="2021-08-01T03:47:00Z">
        <w:r>
          <w:delText xml:space="preserve"> </w:delText>
        </w:r>
      </w:del>
      <w:ins w:id="1607" w:author="Master Repository Process" w:date="2021-08-01T03:47:00Z">
        <w:r>
          <w:t> </w:t>
        </w:r>
      </w:ins>
      <w:r>
        <w:t>38 amended in Gazette 17 Jun 2011 p. 2159.]</w:t>
      </w:r>
    </w:p>
    <w:p>
      <w:pPr>
        <w:pStyle w:val="Heading4"/>
      </w:pPr>
      <w:bookmarkStart w:id="1608" w:name="_Toc173633910"/>
      <w:bookmarkStart w:id="1609" w:name="_Toc173634038"/>
      <w:bookmarkStart w:id="1610" w:name="_Toc173641509"/>
      <w:bookmarkStart w:id="1611" w:name="_Toc279739843"/>
      <w:bookmarkStart w:id="1612" w:name="_Toc281461810"/>
      <w:bookmarkStart w:id="1613" w:name="_Toc296075533"/>
      <w:bookmarkStart w:id="1614" w:name="_Toc297281663"/>
      <w:bookmarkStart w:id="1615" w:name="_Toc300650040"/>
      <w:bookmarkStart w:id="1616" w:name="_Toc300663591"/>
      <w:bookmarkStart w:id="1617" w:name="_Toc300909379"/>
      <w:bookmarkStart w:id="1618" w:name="_Toc300909528"/>
      <w:bookmarkStart w:id="1619" w:name="_Toc301167685"/>
      <w:bookmarkStart w:id="1620" w:name="_Toc298507093"/>
      <w:bookmarkStart w:id="1621" w:name="_Toc32737561"/>
      <w:bookmarkStart w:id="1622" w:name="_Toc32741006"/>
      <w:bookmarkStart w:id="1623" w:name="_Toc93974244"/>
      <w:bookmarkStart w:id="1624" w:name="_Toc104103857"/>
      <w:r>
        <w:t>Subdivision 4 — Pre</w:t>
      </w:r>
      <w:r>
        <w:noBreakHyphen/>
        <w:t>trial conference, and ancillary matters</w:t>
      </w:r>
      <w:bookmarkEnd w:id="1608"/>
      <w:bookmarkEnd w:id="1609"/>
      <w:bookmarkEnd w:id="1610"/>
      <w:bookmarkEnd w:id="1611"/>
      <w:bookmarkEnd w:id="1612"/>
      <w:bookmarkEnd w:id="1613"/>
      <w:bookmarkEnd w:id="1614"/>
      <w:bookmarkEnd w:id="1615"/>
      <w:bookmarkEnd w:id="1616"/>
      <w:bookmarkEnd w:id="1617"/>
      <w:bookmarkEnd w:id="1618"/>
      <w:bookmarkEnd w:id="1619"/>
      <w:bookmarkEnd w:id="1620"/>
    </w:p>
    <w:p>
      <w:pPr>
        <w:pStyle w:val="Footnoteheading"/>
      </w:pPr>
      <w:r>
        <w:tab/>
        <w:t>[Heading inserted in Gazette 31 Jul</w:t>
      </w:r>
      <w:del w:id="1625" w:author="Master Repository Process" w:date="2021-08-01T03:47:00Z">
        <w:r>
          <w:delText xml:space="preserve"> </w:delText>
        </w:r>
      </w:del>
      <w:ins w:id="1626" w:author="Master Repository Process" w:date="2021-08-01T03:47:00Z">
        <w:r>
          <w:t> </w:t>
        </w:r>
      </w:ins>
      <w:r>
        <w:t>2007 p. 3811.]</w:t>
      </w:r>
    </w:p>
    <w:p>
      <w:pPr>
        <w:pStyle w:val="Heading5"/>
        <w:spacing w:before="180"/>
      </w:pPr>
      <w:bookmarkStart w:id="1627" w:name="_Toc173633911"/>
      <w:bookmarkStart w:id="1628" w:name="_Toc301167686"/>
      <w:bookmarkStart w:id="1629" w:name="_Toc298507094"/>
      <w:r>
        <w:rPr>
          <w:rStyle w:val="CharSectno"/>
        </w:rPr>
        <w:t>39</w:t>
      </w:r>
      <w:r>
        <w:t>.</w:t>
      </w:r>
      <w:r>
        <w:tab/>
        <w:t>Pre</w:t>
      </w:r>
      <w:del w:id="1630" w:author="Master Repository Process" w:date="2021-08-01T03:47:00Z">
        <w:r>
          <w:delText>-</w:delText>
        </w:r>
      </w:del>
      <w:ins w:id="1631" w:author="Master Repository Process" w:date="2021-08-01T03:47:00Z">
        <w:r>
          <w:noBreakHyphen/>
        </w:r>
      </w:ins>
      <w:r>
        <w:t>trial conference, preliminary matters</w:t>
      </w:r>
      <w:bookmarkEnd w:id="1621"/>
      <w:bookmarkEnd w:id="1622"/>
      <w:bookmarkEnd w:id="1623"/>
      <w:bookmarkEnd w:id="1624"/>
      <w:bookmarkEnd w:id="1627"/>
      <w:bookmarkEnd w:id="1628"/>
      <w:bookmarkEnd w:id="1629"/>
    </w:p>
    <w:p>
      <w:pPr>
        <w:pStyle w:val="Subsection"/>
      </w:pPr>
      <w:r>
        <w:tab/>
        <w:t>(1)</w:t>
      </w:r>
      <w:r>
        <w:tab/>
        <w:t>When a case is entered for trial the relevant registry must give each party notice of the date, time and place of the pre</w:t>
      </w:r>
      <w:del w:id="1632" w:author="Master Repository Process" w:date="2021-08-01T03:47:00Z">
        <w:r>
          <w:delText>-</w:delText>
        </w:r>
      </w:del>
      <w:ins w:id="1633" w:author="Master Repository Process" w:date="2021-08-01T03:47:00Z">
        <w:r>
          <w:noBreakHyphen/>
        </w:r>
      </w:ins>
      <w:r>
        <w:t>trial conference, unless an order has been made under rule</w:t>
      </w:r>
      <w:del w:id="1634" w:author="Master Repository Process" w:date="2021-08-01T03:47:00Z">
        <w:r>
          <w:delText xml:space="preserve"> </w:delText>
        </w:r>
      </w:del>
      <w:ins w:id="1635" w:author="Master Repository Process" w:date="2021-08-01T03:47:00Z">
        <w:r>
          <w:t> </w:t>
        </w:r>
      </w:ins>
      <w:r>
        <w:t>35A.</w:t>
      </w:r>
    </w:p>
    <w:p>
      <w:pPr>
        <w:pStyle w:val="Subsection"/>
      </w:pPr>
      <w:r>
        <w:tab/>
        <w:t>(2)</w:t>
      </w:r>
      <w:r>
        <w:tab/>
        <w:t>A pre</w:t>
      </w:r>
      <w:del w:id="1636" w:author="Master Repository Process" w:date="2021-08-01T03:47:00Z">
        <w:r>
          <w:delText>-</w:delText>
        </w:r>
      </w:del>
      <w:ins w:id="1637" w:author="Master Repository Process" w:date="2021-08-01T03:47:00Z">
        <w:r>
          <w:noBreakHyphen/>
        </w:r>
      </w:ins>
      <w:r>
        <w:t xml:space="preserve">trial conference must be held before a </w:t>
      </w:r>
      <w:del w:id="1638" w:author="Master Repository Process" w:date="2021-08-01T03:47:00Z">
        <w:r>
          <w:delText>Registrar</w:delText>
        </w:r>
      </w:del>
      <w:ins w:id="1639" w:author="Master Repository Process" w:date="2021-08-01T03:47:00Z">
        <w:r>
          <w:t>registrar</w:t>
        </w:r>
      </w:ins>
      <w:r>
        <w:t xml:space="preserve"> unless a </w:t>
      </w:r>
      <w:del w:id="1640" w:author="Master Repository Process" w:date="2021-08-01T03:47:00Z">
        <w:r>
          <w:delText>Judge</w:delText>
        </w:r>
      </w:del>
      <w:ins w:id="1641" w:author="Master Repository Process" w:date="2021-08-01T03:47:00Z">
        <w:r>
          <w:t>judge</w:t>
        </w:r>
      </w:ins>
      <w:r>
        <w:t xml:space="preserve"> or legally qualified </w:t>
      </w:r>
      <w:del w:id="1642" w:author="Master Repository Process" w:date="2021-08-01T03:47:00Z">
        <w:r>
          <w:delText>Registrar</w:delText>
        </w:r>
      </w:del>
      <w:ins w:id="1643" w:author="Master Repository Process" w:date="2021-08-01T03:47:00Z">
        <w:r>
          <w:t>registrar</w:t>
        </w:r>
      </w:ins>
      <w:r>
        <w:t xml:space="preserve"> has ordered otherwise.</w:t>
      </w:r>
    </w:p>
    <w:p>
      <w:pPr>
        <w:pStyle w:val="Footnotesection"/>
        <w:spacing w:before="80"/>
        <w:ind w:left="890" w:hanging="890"/>
      </w:pPr>
      <w:bookmarkStart w:id="1644" w:name="_Toc32737562"/>
      <w:bookmarkStart w:id="1645" w:name="_Toc32741007"/>
      <w:bookmarkStart w:id="1646" w:name="_Toc93974245"/>
      <w:bookmarkStart w:id="1647" w:name="_Toc104103858"/>
      <w:r>
        <w:tab/>
        <w:t>[Rule</w:t>
      </w:r>
      <w:del w:id="1648" w:author="Master Repository Process" w:date="2021-08-01T03:47:00Z">
        <w:r>
          <w:delText xml:space="preserve"> </w:delText>
        </w:r>
      </w:del>
      <w:ins w:id="1649" w:author="Master Repository Process" w:date="2021-08-01T03:47:00Z">
        <w:r>
          <w:t> </w:t>
        </w:r>
      </w:ins>
      <w:r>
        <w:t>39 amended in Gazette 23 Dec</w:t>
      </w:r>
      <w:del w:id="1650" w:author="Master Repository Process" w:date="2021-08-01T03:47:00Z">
        <w:r>
          <w:delText xml:space="preserve"> </w:delText>
        </w:r>
      </w:del>
      <w:ins w:id="1651" w:author="Master Repository Process" w:date="2021-08-01T03:47:00Z">
        <w:r>
          <w:t> </w:t>
        </w:r>
      </w:ins>
      <w:r>
        <w:t>2005 p. 6273; 31 Jul 2007 p. 3811.]</w:t>
      </w:r>
    </w:p>
    <w:p>
      <w:pPr>
        <w:pStyle w:val="Heading5"/>
      </w:pPr>
      <w:bookmarkStart w:id="1652" w:name="_Toc173633912"/>
      <w:bookmarkStart w:id="1653" w:name="_Toc301167687"/>
      <w:bookmarkStart w:id="1654" w:name="_Toc298507095"/>
      <w:r>
        <w:rPr>
          <w:rStyle w:val="CharSectno"/>
        </w:rPr>
        <w:t>40</w:t>
      </w:r>
      <w:r>
        <w:t>.</w:t>
      </w:r>
      <w:r>
        <w:tab/>
        <w:t>Pre</w:t>
      </w:r>
      <w:del w:id="1655" w:author="Master Repository Process" w:date="2021-08-01T03:47:00Z">
        <w:r>
          <w:delText>-</w:delText>
        </w:r>
      </w:del>
      <w:ins w:id="1656" w:author="Master Repository Process" w:date="2021-08-01T03:47:00Z">
        <w:r>
          <w:noBreakHyphen/>
        </w:r>
      </w:ins>
      <w:r>
        <w:t>trial conference</w:t>
      </w:r>
      <w:bookmarkEnd w:id="1644"/>
      <w:bookmarkEnd w:id="1645"/>
      <w:bookmarkEnd w:id="1646"/>
      <w:bookmarkEnd w:id="1647"/>
      <w:bookmarkEnd w:id="1652"/>
      <w:bookmarkEnd w:id="1653"/>
      <w:bookmarkEnd w:id="1654"/>
    </w:p>
    <w:p>
      <w:pPr>
        <w:pStyle w:val="Subsection"/>
      </w:pPr>
      <w:r>
        <w:tab/>
        <w:t>(1)</w:t>
      </w:r>
      <w:r>
        <w:tab/>
        <w:t>Unless otherwise ordered, a party must attend a pre</w:t>
      </w:r>
      <w:del w:id="1657" w:author="Master Repository Process" w:date="2021-08-01T03:47:00Z">
        <w:r>
          <w:delText>-</w:delText>
        </w:r>
      </w:del>
      <w:ins w:id="1658" w:author="Master Repository Process" w:date="2021-08-01T03:47:00Z">
        <w:r>
          <w:noBreakHyphen/>
        </w:r>
      </w:ins>
      <w:r>
        <w:t>trial conference in person or, if the party is a body corporate, by an agent who is authorised by the body to conduct settlement negotiations and to settle the case.</w:t>
      </w:r>
    </w:p>
    <w:p>
      <w:pPr>
        <w:pStyle w:val="Subsection"/>
      </w:pPr>
      <w:r>
        <w:tab/>
        <w:t>(2)</w:t>
      </w:r>
      <w:r>
        <w:tab/>
        <w:t>If at a pre</w:t>
      </w:r>
      <w:del w:id="1659" w:author="Master Repository Process" w:date="2021-08-01T03:47:00Z">
        <w:r>
          <w:delText>-</w:delText>
        </w:r>
      </w:del>
      <w:ins w:id="1660" w:author="Master Repository Process" w:date="2021-08-01T03:47:00Z">
        <w:r>
          <w:noBreakHyphen/>
        </w:r>
      </w:ins>
      <w:r>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del w:id="1661" w:author="Master Repository Process" w:date="2021-08-01T03:47:00Z">
        <w:r>
          <w:delText>-</w:delText>
        </w:r>
      </w:del>
      <w:ins w:id="1662" w:author="Master Repository Process" w:date="2021-08-01T03:47:00Z">
        <w:r>
          <w:noBreakHyphen/>
        </w:r>
      </w:ins>
      <w:r>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del w:id="1663" w:author="Master Repository Process" w:date="2021-08-01T03:47:00Z">
        <w:r>
          <w:delText>-</w:delText>
        </w:r>
      </w:del>
      <w:ins w:id="1664" w:author="Master Repository Process" w:date="2021-08-01T03:47:00Z">
        <w:r>
          <w:noBreakHyphen/>
        </w:r>
      </w:ins>
      <w:r>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w:t>
      </w:r>
      <w:del w:id="1665" w:author="Master Repository Process" w:date="2021-08-01T03:47:00Z">
        <w:r>
          <w:delText xml:space="preserve"> </w:delText>
        </w:r>
      </w:del>
      <w:ins w:id="1666" w:author="Master Repository Process" w:date="2021-08-01T03:47:00Z">
        <w:r>
          <w:t> </w:t>
        </w:r>
      </w:ins>
      <w:bookmarkStart w:id="1667" w:name="_Hlt18211516"/>
      <w:r>
        <w:t>42</w:t>
      </w:r>
      <w:bookmarkEnd w:id="1667"/>
      <w:r>
        <w:t xml:space="preserve">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w:t>
      </w:r>
      <w:ins w:id="1668" w:author="Master Repository Process" w:date="2021-08-01T03:47:00Z">
        <w:r>
          <w:t xml:space="preserve"> and</w:t>
        </w:r>
      </w:ins>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rPr>
          <w:ins w:id="1669" w:author="Master Repository Process" w:date="2021-08-01T03:47:00Z"/>
        </w:rPr>
      </w:pPr>
      <w:ins w:id="1670" w:author="Master Repository Process" w:date="2021-08-01T03:47:00Z">
        <w:r>
          <w:tab/>
        </w:r>
        <w:r>
          <w:tab/>
          <w:t>and</w:t>
        </w:r>
      </w:ins>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w:t>
      </w:r>
      <w:del w:id="1671" w:author="Master Repository Process" w:date="2021-08-01T03:47:00Z">
        <w:r>
          <w:delText xml:space="preserve"> </w:delText>
        </w:r>
      </w:del>
      <w:ins w:id="1672" w:author="Master Repository Process" w:date="2021-08-01T03:47:00Z">
        <w:r>
          <w:t> </w:t>
        </w:r>
      </w:ins>
      <w:r>
        <w:t>42.</w:t>
      </w:r>
    </w:p>
    <w:p>
      <w:pPr>
        <w:pStyle w:val="Subsection"/>
      </w:pPr>
      <w:r>
        <w:tab/>
        <w:t>(7)</w:t>
      </w:r>
      <w:r>
        <w:tab/>
        <w:t>At a pre</w:t>
      </w:r>
      <w:del w:id="1673" w:author="Master Repository Process" w:date="2021-08-01T03:47:00Z">
        <w:r>
          <w:delText>-</w:delText>
        </w:r>
      </w:del>
      <w:ins w:id="1674" w:author="Master Repository Process" w:date="2021-08-01T03:47:00Z">
        <w:r>
          <w:noBreakHyphen/>
        </w:r>
      </w:ins>
      <w:r>
        <w:t>trial conference the presiding officer may make orders as to costs including, if a case is settled, orders as to costs reserved and the costs of interrogatories.</w:t>
      </w:r>
    </w:p>
    <w:p>
      <w:pPr>
        <w:pStyle w:val="Subsection"/>
      </w:pPr>
      <w:r>
        <w:tab/>
        <w:t>(8)</w:t>
      </w:r>
      <w:r>
        <w:tab/>
        <w:t>The presiding officer may adjourn a pre</w:t>
      </w:r>
      <w:del w:id="1675" w:author="Master Repository Process" w:date="2021-08-01T03:47:00Z">
        <w:r>
          <w:delText>-</w:delText>
        </w:r>
      </w:del>
      <w:ins w:id="1676" w:author="Master Repository Process" w:date="2021-08-01T03:47:00Z">
        <w:r>
          <w:noBreakHyphen/>
        </w:r>
      </w:ins>
      <w:r>
        <w:t>trial conference from time to time.</w:t>
      </w:r>
    </w:p>
    <w:p>
      <w:pPr>
        <w:pStyle w:val="Footnotesection"/>
      </w:pPr>
      <w:bookmarkStart w:id="1677" w:name="_Toc32737563"/>
      <w:bookmarkStart w:id="1678" w:name="_Toc32741008"/>
      <w:bookmarkStart w:id="1679" w:name="_Toc93974246"/>
      <w:bookmarkStart w:id="1680" w:name="_Toc104103859"/>
      <w:r>
        <w:tab/>
        <w:t>[Rule</w:t>
      </w:r>
      <w:del w:id="1681" w:author="Master Repository Process" w:date="2021-08-01T03:47:00Z">
        <w:r>
          <w:delText xml:space="preserve"> </w:delText>
        </w:r>
      </w:del>
      <w:ins w:id="1682" w:author="Master Repository Process" w:date="2021-08-01T03:47:00Z">
        <w:r>
          <w:t> </w:t>
        </w:r>
      </w:ins>
      <w:r>
        <w:t>40 amended in Gazette 23 Dec</w:t>
      </w:r>
      <w:del w:id="1683" w:author="Master Repository Process" w:date="2021-08-01T03:47:00Z">
        <w:r>
          <w:delText xml:space="preserve"> </w:delText>
        </w:r>
      </w:del>
      <w:ins w:id="1684" w:author="Master Repository Process" w:date="2021-08-01T03:47:00Z">
        <w:r>
          <w:t> </w:t>
        </w:r>
      </w:ins>
      <w:r>
        <w:t>2005 p. 6273.]</w:t>
      </w:r>
    </w:p>
    <w:p>
      <w:pPr>
        <w:pStyle w:val="Heading5"/>
      </w:pPr>
      <w:bookmarkStart w:id="1685" w:name="_Toc173633913"/>
      <w:bookmarkStart w:id="1686" w:name="_Toc301167688"/>
      <w:bookmarkStart w:id="1687" w:name="_Toc298507096"/>
      <w:r>
        <w:rPr>
          <w:rStyle w:val="CharSectno"/>
        </w:rPr>
        <w:t>41</w:t>
      </w:r>
      <w:r>
        <w:t>.</w:t>
      </w:r>
      <w:r>
        <w:tab/>
        <w:t>Pre</w:t>
      </w:r>
      <w:del w:id="1688" w:author="Master Repository Process" w:date="2021-08-01T03:47:00Z">
        <w:r>
          <w:delText>-</w:delText>
        </w:r>
      </w:del>
      <w:ins w:id="1689" w:author="Master Repository Process" w:date="2021-08-01T03:47:00Z">
        <w:r>
          <w:noBreakHyphen/>
        </w:r>
      </w:ins>
      <w:r>
        <w:t>trial conference, ancillary matters</w:t>
      </w:r>
      <w:bookmarkEnd w:id="1677"/>
      <w:bookmarkEnd w:id="1678"/>
      <w:bookmarkEnd w:id="1679"/>
      <w:bookmarkEnd w:id="1680"/>
      <w:bookmarkEnd w:id="1685"/>
      <w:bookmarkEnd w:id="1686"/>
      <w:bookmarkEnd w:id="1687"/>
    </w:p>
    <w:p>
      <w:pPr>
        <w:pStyle w:val="Subsection"/>
      </w:pPr>
      <w:r>
        <w:tab/>
        <w:t>(1)</w:t>
      </w:r>
      <w:r>
        <w:tab/>
        <w:t>Evidence of anything said or any admission made in the course of a pre</w:t>
      </w:r>
      <w:del w:id="1690" w:author="Master Repository Process" w:date="2021-08-01T03:47:00Z">
        <w:r>
          <w:delText>-</w:delText>
        </w:r>
      </w:del>
      <w:ins w:id="1691" w:author="Master Repository Process" w:date="2021-08-01T03:47:00Z">
        <w:r>
          <w:noBreakHyphen/>
        </w:r>
      </w:ins>
      <w:r>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del w:id="1692" w:author="Master Repository Process" w:date="2021-08-01T03:47:00Z">
        <w:r>
          <w:delText>-</w:delText>
        </w:r>
      </w:del>
      <w:ins w:id="1693" w:author="Master Repository Process" w:date="2021-08-01T03:47:00Z">
        <w:r>
          <w:noBreakHyphen/>
        </w:r>
      </w:ins>
      <w:r>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del w:id="1694" w:author="Master Repository Process" w:date="2021-08-01T03:47:00Z">
        <w:r>
          <w:delText>-</w:delText>
        </w:r>
      </w:del>
      <w:ins w:id="1695" w:author="Master Repository Process" w:date="2021-08-01T03:47:00Z">
        <w:r>
          <w:noBreakHyphen/>
        </w:r>
      </w:ins>
      <w:r>
        <w:t xml:space="preserv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w:t>
      </w:r>
      <w:del w:id="1696" w:author="Master Repository Process" w:date="2021-08-01T03:47:00Z">
        <w:r>
          <w:delText>-</w:delText>
        </w:r>
      </w:del>
      <w:ins w:id="1697" w:author="Master Repository Process" w:date="2021-08-01T03:47:00Z">
        <w:r>
          <w:noBreakHyphen/>
        </w:r>
      </w:ins>
      <w:r>
        <w:t xml:space="preserve">trial conference unless a </w:t>
      </w:r>
      <w:del w:id="1698" w:author="Master Repository Process" w:date="2021-08-01T03:47:00Z">
        <w:r>
          <w:delText>Judge’s</w:delText>
        </w:r>
      </w:del>
      <w:ins w:id="1699" w:author="Master Repository Process" w:date="2021-08-01T03:47:00Z">
        <w:r>
          <w:t>judge’s</w:t>
        </w:r>
      </w:ins>
      <w:r>
        <w:t xml:space="preserve"> approval of the judgment or orders is required and a </w:t>
      </w:r>
      <w:del w:id="1700" w:author="Master Repository Process" w:date="2021-08-01T03:47:00Z">
        <w:r>
          <w:delText>Registrar</w:delText>
        </w:r>
      </w:del>
      <w:ins w:id="1701" w:author="Master Repository Process" w:date="2021-08-01T03:47:00Z">
        <w:r>
          <w:t>registrar</w:t>
        </w:r>
      </w:ins>
      <w:r>
        <w:t xml:space="preserve"> is presiding.</w:t>
      </w:r>
    </w:p>
    <w:p>
      <w:pPr>
        <w:pStyle w:val="Subsection"/>
      </w:pPr>
      <w:bookmarkStart w:id="1702" w:name="_Toc32737564"/>
      <w:bookmarkStart w:id="1703" w:name="_Toc32741009"/>
      <w:bookmarkStart w:id="1704" w:name="_Toc93974247"/>
      <w:bookmarkStart w:id="1705" w:name="_Toc104103860"/>
      <w:r>
        <w:tab/>
        <w:t>(4)</w:t>
      </w:r>
      <w:r>
        <w:tab/>
        <w:t>The presiding officer, whether or not the parties agree, may report to the Court any failure by a party to cooperate in the pre</w:t>
      </w:r>
      <w:r>
        <w:noBreakHyphen/>
        <w:t>trial conference.</w:t>
      </w:r>
    </w:p>
    <w:p>
      <w:pPr>
        <w:pStyle w:val="Footnotesection"/>
      </w:pPr>
      <w:r>
        <w:tab/>
        <w:t>[Rule</w:t>
      </w:r>
      <w:del w:id="1706" w:author="Master Repository Process" w:date="2021-08-01T03:47:00Z">
        <w:r>
          <w:delText xml:space="preserve"> </w:delText>
        </w:r>
      </w:del>
      <w:ins w:id="1707" w:author="Master Repository Process" w:date="2021-08-01T03:47:00Z">
        <w:r>
          <w:t> </w:t>
        </w:r>
      </w:ins>
      <w:r>
        <w:t>41 amended in Gazette 31 Jul 2007 p. 3812.]</w:t>
      </w:r>
    </w:p>
    <w:p>
      <w:pPr>
        <w:pStyle w:val="Heading4"/>
      </w:pPr>
      <w:bookmarkStart w:id="1708" w:name="_Toc173633914"/>
      <w:bookmarkStart w:id="1709" w:name="_Toc173634042"/>
      <w:bookmarkStart w:id="1710" w:name="_Toc173641513"/>
      <w:bookmarkStart w:id="1711" w:name="_Toc279739847"/>
      <w:bookmarkStart w:id="1712" w:name="_Toc281461814"/>
      <w:bookmarkStart w:id="1713" w:name="_Toc296075537"/>
      <w:bookmarkStart w:id="1714" w:name="_Toc297281667"/>
      <w:bookmarkStart w:id="1715" w:name="_Toc300650044"/>
      <w:bookmarkStart w:id="1716" w:name="_Toc300663595"/>
      <w:bookmarkStart w:id="1717" w:name="_Toc300909383"/>
      <w:bookmarkStart w:id="1718" w:name="_Toc300909532"/>
      <w:bookmarkStart w:id="1719" w:name="_Toc301167689"/>
      <w:bookmarkStart w:id="1720" w:name="_Toc298507097"/>
      <w:r>
        <w:t>Subdivision 5 — Listing conference</w:t>
      </w:r>
      <w:bookmarkEnd w:id="1708"/>
      <w:bookmarkEnd w:id="1709"/>
      <w:bookmarkEnd w:id="1710"/>
      <w:bookmarkEnd w:id="1711"/>
      <w:bookmarkEnd w:id="1712"/>
      <w:bookmarkEnd w:id="1713"/>
      <w:bookmarkEnd w:id="1714"/>
      <w:bookmarkEnd w:id="1715"/>
      <w:bookmarkEnd w:id="1716"/>
      <w:bookmarkEnd w:id="1717"/>
      <w:bookmarkEnd w:id="1718"/>
      <w:bookmarkEnd w:id="1719"/>
      <w:bookmarkEnd w:id="1720"/>
    </w:p>
    <w:p>
      <w:pPr>
        <w:pStyle w:val="Footnoteheading"/>
      </w:pPr>
      <w:r>
        <w:tab/>
        <w:t>[Heading inserted in Gazette 31 Jul</w:t>
      </w:r>
      <w:del w:id="1721" w:author="Master Repository Process" w:date="2021-08-01T03:47:00Z">
        <w:r>
          <w:delText xml:space="preserve"> </w:delText>
        </w:r>
      </w:del>
      <w:ins w:id="1722" w:author="Master Repository Process" w:date="2021-08-01T03:47:00Z">
        <w:r>
          <w:t> </w:t>
        </w:r>
      </w:ins>
      <w:r>
        <w:t>2007 p. 3812.]</w:t>
      </w:r>
    </w:p>
    <w:p>
      <w:pPr>
        <w:pStyle w:val="Heading5"/>
      </w:pPr>
      <w:bookmarkStart w:id="1723" w:name="_Toc173633915"/>
      <w:bookmarkStart w:id="1724" w:name="_Toc301167690"/>
      <w:bookmarkStart w:id="1725" w:name="_Toc298507098"/>
      <w:r>
        <w:rPr>
          <w:rStyle w:val="CharSectno"/>
        </w:rPr>
        <w:t>42</w:t>
      </w:r>
      <w:r>
        <w:t>.</w:t>
      </w:r>
      <w:r>
        <w:tab/>
        <w:t>Listing conference, orders for the purpose of</w:t>
      </w:r>
      <w:bookmarkEnd w:id="1702"/>
      <w:bookmarkEnd w:id="1703"/>
      <w:bookmarkEnd w:id="1704"/>
      <w:bookmarkEnd w:id="1705"/>
      <w:bookmarkEnd w:id="1723"/>
      <w:bookmarkEnd w:id="1724"/>
      <w:bookmarkEnd w:id="1725"/>
    </w:p>
    <w:p>
      <w:pPr>
        <w:pStyle w:val="Subsection"/>
      </w:pPr>
      <w:r>
        <w:tab/>
      </w:r>
      <w:bookmarkStart w:id="1726" w:name="_Hlt534793426"/>
      <w:bookmarkEnd w:id="1726"/>
      <w:r>
        <w:t>(1)</w:t>
      </w:r>
      <w:r>
        <w:tab/>
        <w:t>If under rule</w:t>
      </w:r>
      <w:del w:id="1727" w:author="Master Repository Process" w:date="2021-08-01T03:47:00Z">
        <w:r>
          <w:delText xml:space="preserve"> </w:delText>
        </w:r>
      </w:del>
      <w:ins w:id="1728" w:author="Master Repository Process" w:date="2021-08-01T03:47:00Z">
        <w:r>
          <w:t> </w:t>
        </w:r>
      </w:ins>
      <w:r>
        <w:t xml:space="preserve">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 xml:space="preserve">order that the case be managed by a </w:t>
      </w:r>
      <w:del w:id="1729" w:author="Master Repository Process" w:date="2021-08-01T03:47:00Z">
        <w:r>
          <w:delText>Judge</w:delText>
        </w:r>
      </w:del>
      <w:ins w:id="1730" w:author="Master Repository Process" w:date="2021-08-01T03:47:00Z">
        <w:r>
          <w:t>judge</w:t>
        </w:r>
      </w:ins>
      <w:r>
        <w:t>.</w:t>
      </w:r>
    </w:p>
    <w:p>
      <w:pPr>
        <w:pStyle w:val="Ednotesubsection"/>
      </w:pPr>
      <w:bookmarkStart w:id="1731" w:name="_Toc32737565"/>
      <w:bookmarkStart w:id="1732" w:name="_Toc32741010"/>
      <w:bookmarkStart w:id="1733" w:name="_Toc93974248"/>
      <w:bookmarkStart w:id="1734" w:name="_Toc104103861"/>
      <w:r>
        <w:tab/>
        <w:t>[(2</w:t>
      </w:r>
      <w:del w:id="1735" w:author="Master Repository Process" w:date="2021-08-01T03:47:00Z">
        <w:r>
          <w:delText>), (3</w:delText>
        </w:r>
      </w:del>
      <w:r>
        <w:t>)</w:t>
      </w:r>
      <w:r>
        <w:tab/>
        <w:t>deleted]</w:t>
      </w:r>
    </w:p>
    <w:p>
      <w:pPr>
        <w:pStyle w:val="Footnotesection"/>
      </w:pPr>
      <w:r>
        <w:tab/>
        <w:t>[Rule</w:t>
      </w:r>
      <w:del w:id="1736" w:author="Master Repository Process" w:date="2021-08-01T03:47:00Z">
        <w:r>
          <w:delText xml:space="preserve"> </w:delText>
        </w:r>
      </w:del>
      <w:ins w:id="1737" w:author="Master Repository Process" w:date="2021-08-01T03:47:00Z">
        <w:r>
          <w:t> </w:t>
        </w:r>
      </w:ins>
      <w:r>
        <w:t>42 amended in Gazette 31 Jul 2007 p. 3812.]</w:t>
      </w:r>
    </w:p>
    <w:p>
      <w:pPr>
        <w:pStyle w:val="Heading5"/>
      </w:pPr>
      <w:bookmarkStart w:id="1738" w:name="_Toc173633916"/>
      <w:bookmarkStart w:id="1739" w:name="_Toc301167691"/>
      <w:bookmarkStart w:id="1740" w:name="_Toc298507099"/>
      <w:r>
        <w:rPr>
          <w:rStyle w:val="CharSectno"/>
        </w:rPr>
        <w:t>43</w:t>
      </w:r>
      <w:r>
        <w:t>.</w:t>
      </w:r>
      <w:r>
        <w:tab/>
        <w:t>Listing conference</w:t>
      </w:r>
      <w:bookmarkEnd w:id="1731"/>
      <w:bookmarkEnd w:id="1732"/>
      <w:bookmarkEnd w:id="1733"/>
      <w:bookmarkEnd w:id="1734"/>
      <w:bookmarkEnd w:id="1738"/>
      <w:bookmarkEnd w:id="1739"/>
      <w:bookmarkEnd w:id="1740"/>
    </w:p>
    <w:p>
      <w:pPr>
        <w:pStyle w:val="Subsection"/>
      </w:pPr>
      <w:r>
        <w:tab/>
        <w:t>(1)</w:t>
      </w:r>
      <w:r>
        <w:tab/>
        <w:t xml:space="preserve">A listing conference must be held before a </w:t>
      </w:r>
      <w:del w:id="1741" w:author="Master Repository Process" w:date="2021-08-01T03:47:00Z">
        <w:r>
          <w:delText>Registrar</w:delText>
        </w:r>
      </w:del>
      <w:ins w:id="1742" w:author="Master Repository Process" w:date="2021-08-01T03:47:00Z">
        <w:r>
          <w:t>registrar</w:t>
        </w:r>
      </w:ins>
      <w:r>
        <w:t xml:space="preserve"> unless a </w:t>
      </w:r>
      <w:del w:id="1743" w:author="Master Repository Process" w:date="2021-08-01T03:47:00Z">
        <w:r>
          <w:delText>Registrar</w:delText>
        </w:r>
      </w:del>
      <w:ins w:id="1744" w:author="Master Repository Process" w:date="2021-08-01T03:47:00Z">
        <w:r>
          <w:t>registrar</w:t>
        </w:r>
      </w:ins>
      <w:r>
        <w:t xml:space="preserve"> or a </w:t>
      </w:r>
      <w:del w:id="1745" w:author="Master Repository Process" w:date="2021-08-01T03:47:00Z">
        <w:r>
          <w:delText>Judge</w:delText>
        </w:r>
      </w:del>
      <w:ins w:id="1746" w:author="Master Repository Process" w:date="2021-08-01T03:47:00Z">
        <w:r>
          <w:t>judge</w:t>
        </w:r>
      </w:ins>
      <w:r>
        <w:t xml:space="preserv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w:t>
      </w:r>
      <w:ins w:id="1747" w:author="Master Repository Process" w:date="2021-08-01T03:47:00Z">
        <w:r>
          <w:t xml:space="preserve"> and</w:t>
        </w:r>
      </w:ins>
    </w:p>
    <w:p>
      <w:pPr>
        <w:pStyle w:val="Indenta"/>
      </w:pPr>
      <w:r>
        <w:tab/>
        <w:t>(b)</w:t>
      </w:r>
      <w:r>
        <w:tab/>
        <w:t>the number of witnesses that the party intends to call;</w:t>
      </w:r>
      <w:ins w:id="1748" w:author="Master Repository Process" w:date="2021-08-01T03:47:00Z">
        <w:r>
          <w:t xml:space="preserve"> and</w:t>
        </w:r>
      </w:ins>
    </w:p>
    <w:p>
      <w:pPr>
        <w:pStyle w:val="Indenta"/>
      </w:pPr>
      <w:r>
        <w:tab/>
        <w:t>(c)</w:t>
      </w:r>
      <w:r>
        <w:tab/>
        <w:t>whether there are any special circumstances affecting the date or time when any particular witness can be called;</w:t>
      </w:r>
      <w:ins w:id="1749" w:author="Master Repository Process" w:date="2021-08-01T03:47:00Z">
        <w:r>
          <w:t xml:space="preserve"> and</w:t>
        </w:r>
      </w:ins>
    </w:p>
    <w:p>
      <w:pPr>
        <w:pStyle w:val="Indenta"/>
      </w:pPr>
      <w:r>
        <w:tab/>
        <w:t>(d)</w:t>
      </w:r>
      <w:r>
        <w:tab/>
        <w:t>whether any particular witness will be attending from a long distance or from outside the State;</w:t>
      </w:r>
      <w:ins w:id="1750" w:author="Master Repository Process" w:date="2021-08-01T03:47:00Z">
        <w:r>
          <w:t xml:space="preserve"> and</w:t>
        </w:r>
      </w:ins>
    </w:p>
    <w:p>
      <w:pPr>
        <w:pStyle w:val="Indenta"/>
      </w:pPr>
      <w:r>
        <w:tab/>
        <w:t>(e)</w:t>
      </w:r>
      <w:r>
        <w:tab/>
        <w:t>whether an interpreter will be needed;</w:t>
      </w:r>
      <w:ins w:id="1751" w:author="Master Repository Process" w:date="2021-08-01T03:47:00Z">
        <w:r>
          <w:t xml:space="preserve"> and</w:t>
        </w:r>
      </w:ins>
    </w:p>
    <w:p>
      <w:pPr>
        <w:pStyle w:val="Indenta"/>
      </w:pPr>
      <w:r>
        <w:tab/>
        <w:t>(f)</w:t>
      </w:r>
      <w:r>
        <w:tab/>
        <w:t>whether an audio link or a video link will be needed;</w:t>
      </w:r>
      <w:ins w:id="1752" w:author="Master Repository Process" w:date="2021-08-01T03:47:00Z">
        <w:r>
          <w:t xml:space="preserve"> and</w:t>
        </w:r>
      </w:ins>
    </w:p>
    <w:p>
      <w:pPr>
        <w:pStyle w:val="Indenta"/>
      </w:pPr>
      <w:r>
        <w:tab/>
        <w:t>(g)</w:t>
      </w:r>
      <w:r>
        <w:tab/>
        <w:t>whether the use of any technology would allow the trial to be conducted more efficiently, economically or expeditiously;</w:t>
      </w:r>
      <w:ins w:id="1753" w:author="Master Repository Process" w:date="2021-08-01T03:47:00Z">
        <w:r>
          <w:t xml:space="preserve"> and</w:t>
        </w:r>
      </w:ins>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w:t>
      </w:r>
      <w:del w:id="1754" w:author="Master Repository Process" w:date="2021-08-01T03:47:00Z">
        <w:r>
          <w:delText xml:space="preserve"> </w:delText>
        </w:r>
      </w:del>
      <w:ins w:id="1755" w:author="Master Repository Process" w:date="2021-08-01T03:47:00Z">
        <w:r>
          <w:t> </w:t>
        </w:r>
      </w:ins>
      <w:r>
        <w:t>43 amended in Gazette 31 Jul 2007 p. 3812.]</w:t>
      </w:r>
    </w:p>
    <w:p>
      <w:pPr>
        <w:pStyle w:val="Heading4"/>
      </w:pPr>
      <w:bookmarkStart w:id="1756" w:name="_Hlt18213866"/>
      <w:bookmarkStart w:id="1757" w:name="_Toc173633917"/>
      <w:bookmarkStart w:id="1758" w:name="_Toc173634045"/>
      <w:bookmarkStart w:id="1759" w:name="_Toc173641516"/>
      <w:bookmarkStart w:id="1760" w:name="_Toc279739850"/>
      <w:bookmarkStart w:id="1761" w:name="_Toc281461817"/>
      <w:bookmarkStart w:id="1762" w:name="_Toc296075540"/>
      <w:bookmarkStart w:id="1763" w:name="_Toc297281670"/>
      <w:bookmarkStart w:id="1764" w:name="_Toc300650047"/>
      <w:bookmarkStart w:id="1765" w:name="_Toc300663598"/>
      <w:bookmarkStart w:id="1766" w:name="_Toc300909386"/>
      <w:bookmarkStart w:id="1767" w:name="_Toc300909535"/>
      <w:bookmarkStart w:id="1768" w:name="_Toc301167692"/>
      <w:bookmarkStart w:id="1769" w:name="_Toc298507100"/>
      <w:bookmarkStart w:id="1770" w:name="_Toc32737566"/>
      <w:bookmarkStart w:id="1771" w:name="_Toc32741011"/>
      <w:bookmarkStart w:id="1772" w:name="_Toc93974249"/>
      <w:bookmarkStart w:id="1773" w:name="_Toc104103862"/>
      <w:bookmarkEnd w:id="1756"/>
      <w:r>
        <w:t>Subdivision 6 — Inactive cases</w:t>
      </w:r>
      <w:bookmarkEnd w:id="1757"/>
      <w:bookmarkEnd w:id="1758"/>
      <w:bookmarkEnd w:id="1759"/>
      <w:bookmarkEnd w:id="1760"/>
      <w:bookmarkEnd w:id="1761"/>
      <w:bookmarkEnd w:id="1762"/>
      <w:bookmarkEnd w:id="1763"/>
      <w:bookmarkEnd w:id="1764"/>
      <w:bookmarkEnd w:id="1765"/>
      <w:bookmarkEnd w:id="1766"/>
      <w:bookmarkEnd w:id="1767"/>
      <w:bookmarkEnd w:id="1768"/>
      <w:bookmarkEnd w:id="1769"/>
    </w:p>
    <w:p>
      <w:pPr>
        <w:pStyle w:val="Footnoteheading"/>
      </w:pPr>
      <w:r>
        <w:tab/>
        <w:t>[Heading inserted in Gazette 31 Jul</w:t>
      </w:r>
      <w:del w:id="1774" w:author="Master Repository Process" w:date="2021-08-01T03:47:00Z">
        <w:r>
          <w:delText xml:space="preserve"> </w:delText>
        </w:r>
      </w:del>
      <w:ins w:id="1775" w:author="Master Repository Process" w:date="2021-08-01T03:47:00Z">
        <w:r>
          <w:t> </w:t>
        </w:r>
      </w:ins>
      <w:r>
        <w:t>2007 p. 3812.]</w:t>
      </w:r>
    </w:p>
    <w:p>
      <w:pPr>
        <w:pStyle w:val="Heading5"/>
      </w:pPr>
      <w:bookmarkStart w:id="1776" w:name="_Toc301167693"/>
      <w:bookmarkStart w:id="1777" w:name="_Toc298507101"/>
      <w:bookmarkStart w:id="1778" w:name="_Toc173633918"/>
      <w:r>
        <w:rPr>
          <w:rStyle w:val="CharSectno"/>
        </w:rPr>
        <w:t>43A</w:t>
      </w:r>
      <w:r>
        <w:t>.</w:t>
      </w:r>
      <w:r>
        <w:tab/>
        <w:t>Term used: Inactive Cases List</w:t>
      </w:r>
      <w:bookmarkEnd w:id="1776"/>
      <w:bookmarkEnd w:id="1777"/>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w:t>
      </w:r>
      <w:del w:id="1779" w:author="Master Repository Process" w:date="2021-08-01T03:47:00Z">
        <w:r>
          <w:delText xml:space="preserve"> </w:delText>
        </w:r>
      </w:del>
      <w:ins w:id="1780" w:author="Master Repository Process" w:date="2021-08-01T03:47:00Z">
        <w:r>
          <w:t> </w:t>
        </w:r>
      </w:ins>
      <w:r>
        <w:t>43A inserted in Gazette 17 Jun 2011 p. 2159.]</w:t>
      </w:r>
    </w:p>
    <w:p>
      <w:pPr>
        <w:pStyle w:val="Heading5"/>
      </w:pPr>
      <w:bookmarkStart w:id="1781" w:name="_Toc301167694"/>
      <w:bookmarkStart w:id="1782" w:name="_Toc298507102"/>
      <w:r>
        <w:rPr>
          <w:rStyle w:val="CharSectno"/>
        </w:rPr>
        <w:t>44</w:t>
      </w:r>
      <w:r>
        <w:t>.</w:t>
      </w:r>
      <w:r>
        <w:tab/>
        <w:t>Notice of default, effect of disobedience to</w:t>
      </w:r>
      <w:bookmarkEnd w:id="1770"/>
      <w:bookmarkEnd w:id="1771"/>
      <w:bookmarkEnd w:id="1772"/>
      <w:bookmarkEnd w:id="1773"/>
      <w:bookmarkEnd w:id="1778"/>
      <w:bookmarkEnd w:id="1781"/>
      <w:bookmarkEnd w:id="1782"/>
    </w:p>
    <w:p>
      <w:pPr>
        <w:pStyle w:val="Subsection"/>
      </w:pPr>
      <w:r>
        <w:tab/>
        <w:t>(1)</w:t>
      </w:r>
      <w:r>
        <w:tab/>
        <w:t xml:space="preserve">If a Form </w:t>
      </w:r>
      <w:bookmarkStart w:id="1783" w:name="_Hlt18213783"/>
      <w:r>
        <w:t>2</w:t>
      </w:r>
      <w:bookmarkEnd w:id="1783"/>
      <w:r>
        <w:t xml:space="preserve"> is sent in relation to a case, the plaintiff must, on or before the date specified in the form (which must be at least 14</w:t>
      </w:r>
      <w:del w:id="1784" w:author="Master Repository Process" w:date="2021-08-01T03:47:00Z">
        <w:r>
          <w:delText xml:space="preserve"> </w:delText>
        </w:r>
      </w:del>
      <w:ins w:id="1785" w:author="Master Repository Process" w:date="2021-08-01T03:47:00Z">
        <w:r>
          <w:t> </w:t>
        </w:r>
      </w:ins>
      <w:r>
        <w:t>days after the date of the form), enter the case for trial.</w:t>
      </w:r>
    </w:p>
    <w:p>
      <w:pPr>
        <w:pStyle w:val="Subsection"/>
      </w:pPr>
      <w:r>
        <w:tab/>
        <w:t>(2)</w:t>
      </w:r>
      <w:r>
        <w:tab/>
        <w:t>If a plaintiff does not obey a Form 2, the case is taken to be inactive.</w:t>
      </w:r>
    </w:p>
    <w:p>
      <w:pPr>
        <w:pStyle w:val="Footnotesection"/>
      </w:pPr>
      <w:r>
        <w:tab/>
        <w:t>[Rule</w:t>
      </w:r>
      <w:del w:id="1786" w:author="Master Repository Process" w:date="2021-08-01T03:47:00Z">
        <w:r>
          <w:delText xml:space="preserve"> </w:delText>
        </w:r>
      </w:del>
      <w:ins w:id="1787" w:author="Master Repository Process" w:date="2021-08-01T03:47:00Z">
        <w:r>
          <w:t> </w:t>
        </w:r>
      </w:ins>
      <w:r>
        <w:t>44 amended in Gazette 17 Jun 2011 p. 2160.]</w:t>
      </w:r>
    </w:p>
    <w:p>
      <w:pPr>
        <w:pStyle w:val="Heading5"/>
      </w:pPr>
      <w:bookmarkStart w:id="1788" w:name="_Toc301167695"/>
      <w:bookmarkStart w:id="1789" w:name="_Toc298507103"/>
      <w:bookmarkStart w:id="1790" w:name="_Toc32737567"/>
      <w:bookmarkStart w:id="1791" w:name="_Toc32741012"/>
      <w:bookmarkStart w:id="1792" w:name="_Toc93974250"/>
      <w:bookmarkStart w:id="1793" w:name="_Toc104103863"/>
      <w:bookmarkStart w:id="1794" w:name="_Toc173633919"/>
      <w:r>
        <w:rPr>
          <w:rStyle w:val="CharSectno"/>
        </w:rPr>
        <w:t>44A</w:t>
      </w:r>
      <w:r>
        <w:t>.</w:t>
      </w:r>
      <w:r>
        <w:tab/>
        <w:t>Cases inactive for 12 months deemed inactive</w:t>
      </w:r>
      <w:bookmarkEnd w:id="1788"/>
      <w:bookmarkEnd w:id="1789"/>
    </w:p>
    <w:p>
      <w:pPr>
        <w:pStyle w:val="Subsection"/>
      </w:pPr>
      <w:r>
        <w:tab/>
      </w:r>
      <w:r>
        <w:tab/>
        <w:t>If no document is filed in a case for 12 months by any party to the case, the case is taken to be inactive unless the Court orders otherwise.</w:t>
      </w:r>
    </w:p>
    <w:p>
      <w:pPr>
        <w:pStyle w:val="Footnotesection"/>
      </w:pPr>
      <w:r>
        <w:tab/>
        <w:t>[Rule</w:t>
      </w:r>
      <w:del w:id="1795" w:author="Master Repository Process" w:date="2021-08-01T03:47:00Z">
        <w:r>
          <w:delText xml:space="preserve"> </w:delText>
        </w:r>
      </w:del>
      <w:ins w:id="1796" w:author="Master Repository Process" w:date="2021-08-01T03:47:00Z">
        <w:r>
          <w:t> </w:t>
        </w:r>
      </w:ins>
      <w:r>
        <w:t>44A inserted in Gazette 17 Jun 2011 p. 2160.]</w:t>
      </w:r>
    </w:p>
    <w:p>
      <w:pPr>
        <w:pStyle w:val="Heading5"/>
      </w:pPr>
      <w:bookmarkStart w:id="1797" w:name="_Toc301167696"/>
      <w:bookmarkStart w:id="1798" w:name="_Toc298507104"/>
      <w:r>
        <w:rPr>
          <w:rStyle w:val="CharSectno"/>
        </w:rPr>
        <w:t>44B</w:t>
      </w:r>
      <w:r>
        <w:t>.</w:t>
      </w:r>
      <w:r>
        <w:tab/>
        <w:t>Registrar may issue summons to show cause</w:t>
      </w:r>
      <w:bookmarkEnd w:id="1797"/>
      <w:bookmarkEnd w:id="1798"/>
    </w:p>
    <w:p>
      <w:pPr>
        <w:pStyle w:val="Subsection"/>
      </w:pPr>
      <w:r>
        <w:tab/>
        <w:t>(1)</w:t>
      </w:r>
      <w:r>
        <w:tab/>
        <w:t xml:space="preserve">A </w:t>
      </w:r>
      <w:del w:id="1799" w:author="Master Repository Process" w:date="2021-08-01T03:47:00Z">
        <w:r>
          <w:delText>Registrar</w:delText>
        </w:r>
      </w:del>
      <w:ins w:id="1800" w:author="Master Repository Process" w:date="2021-08-01T03:47:00Z">
        <w:r>
          <w:t>registrar</w:t>
        </w:r>
      </w:ins>
      <w:r>
        <w:t xml:space="preserve"> may at any time summons the parties to a case to attend a hearing before a </w:t>
      </w:r>
      <w:del w:id="1801" w:author="Master Repository Process" w:date="2021-08-01T03:47:00Z">
        <w:r>
          <w:delText>Registrar</w:delText>
        </w:r>
      </w:del>
      <w:ins w:id="1802" w:author="Master Repository Process" w:date="2021-08-01T03:47:00Z">
        <w:r>
          <w:t>registrar</w:t>
        </w:r>
      </w:ins>
      <w:r>
        <w:t xml:space="preserve">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 xml:space="preserve">At the hearing the </w:t>
      </w:r>
      <w:del w:id="1803" w:author="Master Repository Process" w:date="2021-08-01T03:47:00Z">
        <w:r>
          <w:delText>Registrar</w:delText>
        </w:r>
      </w:del>
      <w:ins w:id="1804" w:author="Master Repository Process" w:date="2021-08-01T03:47:00Z">
        <w:r>
          <w:t>registrar</w:t>
        </w:r>
      </w:ins>
      <w:r>
        <w:t xml:space="preserve">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w:t>
      </w:r>
      <w:del w:id="1805" w:author="Master Repository Process" w:date="2021-08-01T03:47:00Z">
        <w:r>
          <w:delText xml:space="preserve"> </w:delText>
        </w:r>
      </w:del>
      <w:ins w:id="1806" w:author="Master Repository Process" w:date="2021-08-01T03:47:00Z">
        <w:r>
          <w:t> </w:t>
        </w:r>
      </w:ins>
      <w:r>
        <w:t>44B inserted in Gazette 17 Jun 2011 p. 2160.]</w:t>
      </w:r>
    </w:p>
    <w:p>
      <w:pPr>
        <w:pStyle w:val="Heading5"/>
      </w:pPr>
      <w:bookmarkStart w:id="1807" w:name="_Toc301167697"/>
      <w:bookmarkStart w:id="1808" w:name="_Toc298507105"/>
      <w:r>
        <w:rPr>
          <w:rStyle w:val="CharSectno"/>
        </w:rPr>
        <w:t>44C</w:t>
      </w:r>
      <w:r>
        <w:t>.</w:t>
      </w:r>
      <w:r>
        <w:tab/>
        <w:t>Springing order that case be put on Inactive Cases List</w:t>
      </w:r>
      <w:bookmarkEnd w:id="1807"/>
      <w:bookmarkEnd w:id="1808"/>
    </w:p>
    <w:p>
      <w:pPr>
        <w:pStyle w:val="Subsection"/>
      </w:pPr>
      <w:r>
        <w:tab/>
        <w:t>(1)</w:t>
      </w:r>
      <w:r>
        <w:tab/>
        <w:t xml:space="preserve">A </w:t>
      </w:r>
      <w:del w:id="1809" w:author="Master Repository Process" w:date="2021-08-01T03:47:00Z">
        <w:r>
          <w:delText>Judge</w:delText>
        </w:r>
      </w:del>
      <w:ins w:id="1810" w:author="Master Repository Process" w:date="2021-08-01T03:47:00Z">
        <w:r>
          <w:t>judge</w:t>
        </w:r>
      </w:ins>
      <w:r>
        <w:t xml:space="preserve"> or </w:t>
      </w:r>
      <w:del w:id="1811" w:author="Master Repository Process" w:date="2021-08-01T03:47:00Z">
        <w:r>
          <w:delText>Registrar</w:delText>
        </w:r>
      </w:del>
      <w:ins w:id="1812" w:author="Master Repository Process" w:date="2021-08-01T03:47:00Z">
        <w:r>
          <w:t>registrar</w:t>
        </w:r>
      </w:ins>
      <w:r>
        <w:t xml:space="preserve">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 xml:space="preserve">Unless countermanded by a </w:t>
      </w:r>
      <w:del w:id="1813" w:author="Master Repository Process" w:date="2021-08-01T03:47:00Z">
        <w:r>
          <w:delText>Judge</w:delText>
        </w:r>
      </w:del>
      <w:ins w:id="1814" w:author="Master Repository Process" w:date="2021-08-01T03:47:00Z">
        <w:r>
          <w:t>judge</w:t>
        </w:r>
      </w:ins>
      <w:r>
        <w:t xml:space="preserve"> or </w:t>
      </w:r>
      <w:del w:id="1815" w:author="Master Repository Process" w:date="2021-08-01T03:47:00Z">
        <w:r>
          <w:delText>Registrar</w:delText>
        </w:r>
      </w:del>
      <w:ins w:id="1816" w:author="Master Repository Process" w:date="2021-08-01T03:47:00Z">
        <w:r>
          <w:t>registrar</w:t>
        </w:r>
      </w:ins>
      <w:r>
        <w:t xml:space="preserve"> before it has effect, the order has effect according to its terms.</w:t>
      </w:r>
    </w:p>
    <w:p>
      <w:pPr>
        <w:pStyle w:val="Footnotesection"/>
      </w:pPr>
      <w:r>
        <w:tab/>
        <w:t>[Rule</w:t>
      </w:r>
      <w:del w:id="1817" w:author="Master Repository Process" w:date="2021-08-01T03:47:00Z">
        <w:r>
          <w:delText xml:space="preserve"> </w:delText>
        </w:r>
      </w:del>
      <w:ins w:id="1818" w:author="Master Repository Process" w:date="2021-08-01T03:47:00Z">
        <w:r>
          <w:t> </w:t>
        </w:r>
      </w:ins>
      <w:r>
        <w:t>44C inserted in Gazette 17 Jun 2011 p. 2160.]</w:t>
      </w:r>
    </w:p>
    <w:p>
      <w:pPr>
        <w:pStyle w:val="Heading5"/>
      </w:pPr>
      <w:bookmarkStart w:id="1819" w:name="_Toc301167698"/>
      <w:bookmarkStart w:id="1820" w:name="_Toc298507106"/>
      <w:r>
        <w:rPr>
          <w:rStyle w:val="CharSectno"/>
        </w:rPr>
        <w:t>44D</w:t>
      </w:r>
      <w:r>
        <w:t>.</w:t>
      </w:r>
      <w:r>
        <w:tab/>
        <w:t>Parties to be notified of case being on Inactive Cases List and to advise clients</w:t>
      </w:r>
      <w:bookmarkEnd w:id="1819"/>
      <w:bookmarkEnd w:id="1820"/>
    </w:p>
    <w:p>
      <w:pPr>
        <w:pStyle w:val="Subsection"/>
      </w:pPr>
      <w:r>
        <w:tab/>
        <w:t>(1)</w:t>
      </w:r>
      <w:r>
        <w:tab/>
        <w:t>When a case is taken to be inactive under rule 44(2)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w:t>
      </w:r>
      <w:del w:id="1821" w:author="Master Repository Process" w:date="2021-08-01T03:47:00Z">
        <w:r>
          <w:delText xml:space="preserve"> </w:delText>
        </w:r>
      </w:del>
      <w:ins w:id="1822" w:author="Master Repository Process" w:date="2021-08-01T03:47:00Z">
        <w:r>
          <w:t> </w:t>
        </w:r>
      </w:ins>
      <w:r>
        <w:t>44D inserted in Gazette 17 Jun 2011 p. 2160</w:t>
      </w:r>
      <w:r>
        <w:noBreakHyphen/>
        <w:t>1.]</w:t>
      </w:r>
    </w:p>
    <w:p>
      <w:pPr>
        <w:pStyle w:val="Heading5"/>
      </w:pPr>
      <w:bookmarkStart w:id="1823" w:name="_Toc301167699"/>
      <w:bookmarkStart w:id="1824" w:name="_Toc298507107"/>
      <w:r>
        <w:rPr>
          <w:rStyle w:val="CharSectno"/>
        </w:rPr>
        <w:t>44E</w:t>
      </w:r>
      <w:r>
        <w:t>.</w:t>
      </w:r>
      <w:r>
        <w:tab/>
        <w:t>Consequences of case being on Inactive Cases List</w:t>
      </w:r>
      <w:bookmarkEnd w:id="1823"/>
      <w:bookmarkEnd w:id="1824"/>
    </w:p>
    <w:p>
      <w:pPr>
        <w:pStyle w:val="Subsection"/>
      </w:pPr>
      <w:r>
        <w:tab/>
      </w:r>
      <w:r>
        <w:tab/>
        <w:t>If a case is on the Inactive Cases List, only these documents can be filed in the case —</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w:t>
      </w:r>
      <w:del w:id="1825" w:author="Master Repository Process" w:date="2021-08-01T03:47:00Z">
        <w:r>
          <w:delText xml:space="preserve"> </w:delText>
        </w:r>
      </w:del>
      <w:ins w:id="1826" w:author="Master Repository Process" w:date="2021-08-01T03:47:00Z">
        <w:r>
          <w:t> </w:t>
        </w:r>
      </w:ins>
      <w:r>
        <w:t>44E inserted in Gazette 17 Jun 2011 p. 2161.]</w:t>
      </w:r>
    </w:p>
    <w:p>
      <w:pPr>
        <w:pStyle w:val="Heading5"/>
      </w:pPr>
      <w:bookmarkStart w:id="1827" w:name="_Toc301167700"/>
      <w:bookmarkStart w:id="1828" w:name="_Toc298507108"/>
      <w:r>
        <w:rPr>
          <w:rStyle w:val="CharSectno"/>
        </w:rPr>
        <w:t>44F</w:t>
      </w:r>
      <w:r>
        <w:t>.</w:t>
      </w:r>
      <w:r>
        <w:tab/>
        <w:t>Removing cases from Inactive Cases List</w:t>
      </w:r>
      <w:bookmarkEnd w:id="1827"/>
      <w:bookmarkEnd w:id="1828"/>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w:t>
      </w:r>
      <w:del w:id="1829" w:author="Master Repository Process" w:date="2021-08-01T03:47:00Z">
        <w:r>
          <w:delText xml:space="preserve"> </w:delText>
        </w:r>
      </w:del>
      <w:ins w:id="1830" w:author="Master Repository Process" w:date="2021-08-01T03:47:00Z">
        <w:r>
          <w:t> </w:t>
        </w:r>
      </w:ins>
      <w:r>
        <w:t>44F inserted in Gazette 17 Jun 2011 p. 2161.]</w:t>
      </w:r>
    </w:p>
    <w:p>
      <w:pPr>
        <w:pStyle w:val="Heading5"/>
      </w:pPr>
      <w:bookmarkStart w:id="1831" w:name="_Toc301167701"/>
      <w:bookmarkStart w:id="1832" w:name="_Toc298507109"/>
      <w:r>
        <w:rPr>
          <w:rStyle w:val="CharSectno"/>
        </w:rPr>
        <w:t>44G</w:t>
      </w:r>
      <w:r>
        <w:t>.</w:t>
      </w:r>
      <w:r>
        <w:tab/>
        <w:t>Certain inactive cases taken to have been dismissed</w:t>
      </w:r>
      <w:bookmarkEnd w:id="1831"/>
      <w:bookmarkEnd w:id="1832"/>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Footnotesection"/>
      </w:pPr>
      <w:r>
        <w:tab/>
        <w:t>[Rule</w:t>
      </w:r>
      <w:del w:id="1833" w:author="Master Repository Process" w:date="2021-08-01T03:47:00Z">
        <w:r>
          <w:delText xml:space="preserve"> </w:delText>
        </w:r>
      </w:del>
      <w:ins w:id="1834" w:author="Master Repository Process" w:date="2021-08-01T03:47:00Z">
        <w:r>
          <w:t> </w:t>
        </w:r>
      </w:ins>
      <w:r>
        <w:t>44G inserted in Gazette 17 Jun 2011 p. 2161</w:t>
      </w:r>
      <w:r>
        <w:noBreakHyphen/>
        <w:t>2.]</w:t>
      </w:r>
    </w:p>
    <w:p>
      <w:pPr>
        <w:pStyle w:val="Ednotesection"/>
      </w:pPr>
      <w:r>
        <w:t>[</w:t>
      </w:r>
      <w:r>
        <w:rPr>
          <w:b/>
        </w:rPr>
        <w:t>45.</w:t>
      </w:r>
      <w:r>
        <w:tab/>
        <w:t>Deleted in Gazette 17 Jun 2011 p. 2162.]</w:t>
      </w:r>
    </w:p>
    <w:p>
      <w:pPr>
        <w:pStyle w:val="Heading2"/>
      </w:pPr>
      <w:bookmarkStart w:id="1835" w:name="_Toc173633920"/>
      <w:bookmarkStart w:id="1836" w:name="_Toc173634048"/>
      <w:bookmarkStart w:id="1837" w:name="_Toc173641519"/>
      <w:bookmarkStart w:id="1838" w:name="_Toc279739853"/>
      <w:bookmarkStart w:id="1839" w:name="_Toc281461820"/>
      <w:bookmarkStart w:id="1840" w:name="_Toc296075543"/>
      <w:bookmarkStart w:id="1841" w:name="_Toc297281680"/>
      <w:bookmarkStart w:id="1842" w:name="_Toc300650057"/>
      <w:bookmarkStart w:id="1843" w:name="_Toc300663608"/>
      <w:bookmarkStart w:id="1844" w:name="_Toc300909396"/>
      <w:bookmarkStart w:id="1845" w:name="_Toc300909545"/>
      <w:bookmarkStart w:id="1846" w:name="_Toc301167702"/>
      <w:bookmarkStart w:id="1847" w:name="_Toc298507110"/>
      <w:bookmarkStart w:id="1848" w:name="_Toc81643636"/>
      <w:bookmarkStart w:id="1849" w:name="_Toc81643730"/>
      <w:bookmarkStart w:id="1850" w:name="_Toc81643822"/>
      <w:bookmarkStart w:id="1851" w:name="_Toc81644354"/>
      <w:bookmarkStart w:id="1852" w:name="_Toc81650491"/>
      <w:bookmarkStart w:id="1853" w:name="_Toc82330719"/>
      <w:bookmarkStart w:id="1854" w:name="_Toc82926188"/>
      <w:bookmarkStart w:id="1855" w:name="_Toc82928052"/>
      <w:bookmarkStart w:id="1856" w:name="_Toc82930061"/>
      <w:bookmarkStart w:id="1857" w:name="_Toc82935907"/>
      <w:bookmarkStart w:id="1858" w:name="_Toc83015320"/>
      <w:bookmarkStart w:id="1859" w:name="_Toc83015502"/>
      <w:bookmarkStart w:id="1860" w:name="_Toc83635080"/>
      <w:bookmarkStart w:id="1861" w:name="_Toc83635841"/>
      <w:bookmarkStart w:id="1862" w:name="_Toc83637970"/>
      <w:bookmarkStart w:id="1863" w:name="_Toc83694135"/>
      <w:bookmarkStart w:id="1864" w:name="_Toc83695111"/>
      <w:bookmarkStart w:id="1865" w:name="_Toc83711640"/>
      <w:bookmarkStart w:id="1866" w:name="_Toc83712545"/>
      <w:bookmarkStart w:id="1867" w:name="_Toc83715577"/>
      <w:bookmarkStart w:id="1868" w:name="_Toc83778538"/>
      <w:bookmarkStart w:id="1869" w:name="_Toc83780158"/>
      <w:bookmarkStart w:id="1870" w:name="_Toc87436414"/>
      <w:bookmarkStart w:id="1871" w:name="_Toc91656445"/>
      <w:bookmarkStart w:id="1872" w:name="_Toc91661526"/>
      <w:bookmarkStart w:id="1873" w:name="_Toc91664834"/>
      <w:bookmarkStart w:id="1874" w:name="_Toc91665340"/>
      <w:bookmarkStart w:id="1875" w:name="_Toc91665793"/>
      <w:bookmarkStart w:id="1876" w:name="_Toc91666986"/>
      <w:bookmarkStart w:id="1877" w:name="_Toc92095282"/>
      <w:bookmarkStart w:id="1878" w:name="_Toc92097736"/>
      <w:bookmarkStart w:id="1879" w:name="_Toc92097866"/>
      <w:bookmarkStart w:id="1880" w:name="_Toc92104422"/>
      <w:bookmarkStart w:id="1881" w:name="_Toc92164959"/>
      <w:bookmarkStart w:id="1882" w:name="_Toc92167332"/>
      <w:bookmarkStart w:id="1883" w:name="_Toc93729853"/>
      <w:bookmarkStart w:id="1884" w:name="_Toc93742547"/>
      <w:bookmarkStart w:id="1885" w:name="_Toc93744054"/>
      <w:bookmarkStart w:id="1886" w:name="_Toc93744145"/>
      <w:bookmarkStart w:id="1887" w:name="_Toc93745594"/>
      <w:bookmarkStart w:id="1888" w:name="_Toc93746831"/>
      <w:bookmarkStart w:id="1889" w:name="_Toc93809808"/>
      <w:bookmarkStart w:id="1890" w:name="_Toc93809901"/>
      <w:bookmarkStart w:id="1891" w:name="_Toc93811200"/>
      <w:bookmarkStart w:id="1892" w:name="_Toc93895331"/>
      <w:bookmarkStart w:id="1893" w:name="_Toc93895425"/>
      <w:bookmarkStart w:id="1894" w:name="_Toc93895573"/>
      <w:bookmarkStart w:id="1895" w:name="_Toc93896640"/>
      <w:bookmarkStart w:id="1896" w:name="_Toc93915671"/>
      <w:bookmarkStart w:id="1897" w:name="_Toc93915871"/>
      <w:bookmarkStart w:id="1898" w:name="_Toc93916185"/>
      <w:bookmarkStart w:id="1899" w:name="_Toc93973966"/>
      <w:bookmarkStart w:id="1900" w:name="_Toc93974251"/>
      <w:bookmarkStart w:id="1901" w:name="_Toc101854562"/>
      <w:bookmarkStart w:id="1902" w:name="_Toc101854652"/>
      <w:bookmarkStart w:id="1903" w:name="_Toc101854795"/>
      <w:bookmarkStart w:id="1904" w:name="_Toc101855753"/>
      <w:bookmarkStart w:id="1905" w:name="_Toc101856851"/>
      <w:bookmarkStart w:id="1906" w:name="_Toc101857113"/>
      <w:bookmarkStart w:id="1907" w:name="_Toc101857482"/>
      <w:bookmarkStart w:id="1908" w:name="_Toc101858128"/>
      <w:bookmarkStart w:id="1909" w:name="_Toc101863907"/>
      <w:bookmarkStart w:id="1910" w:name="_Toc103065417"/>
      <w:bookmarkStart w:id="1911" w:name="_Toc103066817"/>
      <w:bookmarkStart w:id="1912" w:name="_Toc103068554"/>
      <w:bookmarkStart w:id="1913" w:name="_Toc103068882"/>
      <w:bookmarkStart w:id="1914" w:name="_Toc103072455"/>
      <w:bookmarkStart w:id="1915" w:name="_Toc103072703"/>
      <w:bookmarkStart w:id="1916" w:name="_Toc103075547"/>
      <w:bookmarkStart w:id="1917" w:name="_Toc103396124"/>
      <w:bookmarkStart w:id="1918" w:name="_Toc103397766"/>
      <w:bookmarkStart w:id="1919" w:name="_Toc104009346"/>
      <w:bookmarkStart w:id="1920" w:name="_Toc104011914"/>
      <w:bookmarkStart w:id="1921" w:name="_Toc104016028"/>
      <w:bookmarkStart w:id="1922" w:name="_Toc104016301"/>
      <w:bookmarkStart w:id="1923" w:name="_Toc104102499"/>
      <w:bookmarkStart w:id="1924" w:name="_Toc104102597"/>
      <w:bookmarkStart w:id="1925" w:name="_Toc104103864"/>
      <w:bookmarkStart w:id="1926" w:name="_Toc104878677"/>
      <w:bookmarkStart w:id="1927" w:name="_Toc104879000"/>
      <w:bookmarkStart w:id="1928" w:name="_Toc104951349"/>
      <w:bookmarkEnd w:id="1790"/>
      <w:bookmarkEnd w:id="1791"/>
      <w:bookmarkEnd w:id="1792"/>
      <w:bookmarkEnd w:id="1793"/>
      <w:bookmarkEnd w:id="1794"/>
      <w:r>
        <w:rPr>
          <w:rStyle w:val="CharPartNo"/>
        </w:rPr>
        <w:t>Part 4A</w:t>
      </w:r>
      <w:r>
        <w:rPr>
          <w:rStyle w:val="CharDivNo"/>
        </w:rPr>
        <w:t> </w:t>
      </w:r>
      <w:r>
        <w:t>—</w:t>
      </w:r>
      <w:r>
        <w:rPr>
          <w:rStyle w:val="CharDivText"/>
        </w:rPr>
        <w:t> </w:t>
      </w:r>
      <w:r>
        <w:rPr>
          <w:rStyle w:val="CharPartText"/>
        </w:rPr>
        <w:t>Documents to be filed, served or delivered before trial</w:t>
      </w:r>
      <w:bookmarkEnd w:id="1835"/>
      <w:bookmarkEnd w:id="1836"/>
      <w:bookmarkEnd w:id="1837"/>
      <w:bookmarkEnd w:id="1838"/>
      <w:bookmarkEnd w:id="1839"/>
      <w:bookmarkEnd w:id="1840"/>
      <w:bookmarkEnd w:id="1841"/>
      <w:bookmarkEnd w:id="1842"/>
      <w:bookmarkEnd w:id="1843"/>
      <w:bookmarkEnd w:id="1844"/>
      <w:bookmarkEnd w:id="1845"/>
      <w:bookmarkEnd w:id="1846"/>
      <w:bookmarkEnd w:id="1847"/>
    </w:p>
    <w:p>
      <w:pPr>
        <w:pStyle w:val="Footnoteheading"/>
      </w:pPr>
      <w:bookmarkStart w:id="1929" w:name="_Toc162941435"/>
      <w:r>
        <w:tab/>
        <w:t>[Heading inserted in Gazette 31 Jul</w:t>
      </w:r>
      <w:del w:id="1930" w:author="Master Repository Process" w:date="2021-08-01T03:47:00Z">
        <w:r>
          <w:delText xml:space="preserve"> </w:delText>
        </w:r>
      </w:del>
      <w:ins w:id="1931" w:author="Master Repository Process" w:date="2021-08-01T03:47:00Z">
        <w:r>
          <w:t> </w:t>
        </w:r>
      </w:ins>
      <w:r>
        <w:t>2007 p. 3812.]</w:t>
      </w:r>
    </w:p>
    <w:p>
      <w:pPr>
        <w:pStyle w:val="Heading5"/>
      </w:pPr>
      <w:bookmarkStart w:id="1932" w:name="_Toc173633921"/>
      <w:bookmarkStart w:id="1933" w:name="_Toc301167703"/>
      <w:bookmarkStart w:id="1934" w:name="_Toc298507111"/>
      <w:r>
        <w:rPr>
          <w:rStyle w:val="CharSectno"/>
        </w:rPr>
        <w:t>45A</w:t>
      </w:r>
      <w:r>
        <w:t>.</w:t>
      </w:r>
      <w:r>
        <w:tab/>
        <w:t>Application</w:t>
      </w:r>
      <w:del w:id="1935" w:author="Master Repository Process" w:date="2021-08-01T03:47:00Z">
        <w:r>
          <w:delText xml:space="preserve"> of Part</w:delText>
        </w:r>
      </w:del>
      <w:bookmarkEnd w:id="1929"/>
      <w:bookmarkEnd w:id="1932"/>
      <w:bookmarkEnd w:id="1933"/>
      <w:bookmarkEnd w:id="1934"/>
    </w:p>
    <w:p>
      <w:pPr>
        <w:pStyle w:val="Subsection"/>
      </w:pPr>
      <w:r>
        <w:tab/>
      </w:r>
      <w:r>
        <w:tab/>
        <w:t>This Part applies only to a case that is an action commenced by writ.</w:t>
      </w:r>
    </w:p>
    <w:p>
      <w:pPr>
        <w:pStyle w:val="Footnotesection"/>
      </w:pPr>
      <w:r>
        <w:tab/>
        <w:t>[Rule</w:t>
      </w:r>
      <w:del w:id="1936" w:author="Master Repository Process" w:date="2021-08-01T03:47:00Z">
        <w:r>
          <w:delText xml:space="preserve"> </w:delText>
        </w:r>
      </w:del>
      <w:ins w:id="1937" w:author="Master Repository Process" w:date="2021-08-01T03:47:00Z">
        <w:r>
          <w:t> </w:t>
        </w:r>
      </w:ins>
      <w:r>
        <w:t>45A inserted in Gazette 31 Jul 2007 p. 3812.]</w:t>
      </w:r>
    </w:p>
    <w:p>
      <w:pPr>
        <w:pStyle w:val="Heading5"/>
      </w:pPr>
      <w:bookmarkStart w:id="1938" w:name="_Toc162941436"/>
      <w:bookmarkStart w:id="1939" w:name="_Toc173633922"/>
      <w:bookmarkStart w:id="1940" w:name="_Toc301167704"/>
      <w:bookmarkStart w:id="1941" w:name="_Toc298507112"/>
      <w:r>
        <w:rPr>
          <w:rStyle w:val="CharSectno"/>
        </w:rPr>
        <w:t>45B</w:t>
      </w:r>
      <w:r>
        <w:t>.</w:t>
      </w:r>
      <w:r>
        <w:tab/>
      </w:r>
      <w:del w:id="1942" w:author="Master Repository Process" w:date="2021-08-01T03:47:00Z">
        <w:r>
          <w:delText>“Trial</w:delText>
        </w:r>
      </w:del>
      <w:bookmarkEnd w:id="1938"/>
      <w:bookmarkEnd w:id="1939"/>
      <w:ins w:id="1943" w:author="Master Repository Process" w:date="2021-08-01T03:47:00Z">
        <w:r>
          <w:t>Term used: trial</w:t>
        </w:r>
      </w:ins>
      <w:r>
        <w:t xml:space="preserve"> date</w:t>
      </w:r>
      <w:bookmarkEnd w:id="1940"/>
      <w:del w:id="1944" w:author="Master Repository Process" w:date="2021-08-01T03:47:00Z">
        <w:r>
          <w:delText>”, meaning of</w:delText>
        </w:r>
      </w:del>
      <w:bookmarkEnd w:id="1941"/>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bookmarkStart w:id="1945" w:name="_Toc162941437"/>
      <w:r>
        <w:tab/>
        <w:t>[Rule</w:t>
      </w:r>
      <w:del w:id="1946" w:author="Master Repository Process" w:date="2021-08-01T03:47:00Z">
        <w:r>
          <w:delText xml:space="preserve"> </w:delText>
        </w:r>
      </w:del>
      <w:ins w:id="1947" w:author="Master Repository Process" w:date="2021-08-01T03:47:00Z">
        <w:r>
          <w:t> </w:t>
        </w:r>
      </w:ins>
      <w:r>
        <w:t>45B inserted in Gazette 31 Jul 2007 p. 3812.]</w:t>
      </w:r>
    </w:p>
    <w:p>
      <w:pPr>
        <w:pStyle w:val="Heading5"/>
      </w:pPr>
      <w:bookmarkStart w:id="1948" w:name="_Toc173633923"/>
      <w:bookmarkStart w:id="1949" w:name="_Toc301167705"/>
      <w:bookmarkStart w:id="1950" w:name="_Toc298507113"/>
      <w:r>
        <w:rPr>
          <w:rStyle w:val="CharSectno"/>
        </w:rPr>
        <w:t>45C</w:t>
      </w:r>
      <w:r>
        <w:t>.</w:t>
      </w:r>
      <w:r>
        <w:tab/>
        <w:t>Particulars of damages</w:t>
      </w:r>
      <w:bookmarkEnd w:id="1945"/>
      <w:bookmarkEnd w:id="1948"/>
      <w:bookmarkEnd w:id="1949"/>
      <w:bookmarkEnd w:id="1950"/>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w:t>
      </w:r>
      <w:del w:id="1951" w:author="Master Repository Process" w:date="2021-08-01T03:47:00Z">
        <w:r>
          <w:delText xml:space="preserve"> </w:delText>
        </w:r>
      </w:del>
      <w:ins w:id="1952" w:author="Master Repository Process" w:date="2021-08-01T03:47:00Z">
        <w:r>
          <w:t> </w:t>
        </w:r>
      </w:ins>
      <w:r>
        <w:t>45C inserted in Gazette 31 Jul 2007 p. 3813.]</w:t>
      </w:r>
    </w:p>
    <w:p>
      <w:pPr>
        <w:pStyle w:val="Heading5"/>
      </w:pPr>
      <w:bookmarkStart w:id="1953" w:name="_Toc173633924"/>
      <w:bookmarkStart w:id="1954" w:name="_Toc301167706"/>
      <w:bookmarkStart w:id="1955" w:name="_Toc298507114"/>
      <w:r>
        <w:rPr>
          <w:rStyle w:val="CharSectno"/>
        </w:rPr>
        <w:t>45D</w:t>
      </w:r>
      <w:r>
        <w:t>.</w:t>
      </w:r>
      <w:r>
        <w:tab/>
        <w:t>Building and engineering contracts</w:t>
      </w:r>
      <w:del w:id="1956" w:author="Master Repository Process" w:date="2021-08-01T03:47:00Z">
        <w:r>
          <w:delText> —</w:delText>
        </w:r>
      </w:del>
      <w:ins w:id="1957" w:author="Master Repository Process" w:date="2021-08-01T03:47:00Z">
        <w:r>
          <w:t>,</w:t>
        </w:r>
      </w:ins>
      <w:r>
        <w:t xml:space="preserve"> actions involving claims under</w:t>
      </w:r>
      <w:bookmarkEnd w:id="1953"/>
      <w:bookmarkEnd w:id="1954"/>
      <w:bookmarkEnd w:id="1955"/>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w:t>
      </w:r>
      <w:del w:id="1958" w:author="Master Repository Process" w:date="2021-08-01T03:47:00Z">
        <w:r>
          <w:delText xml:space="preserve"> </w:delText>
        </w:r>
      </w:del>
      <w:ins w:id="1959" w:author="Master Repository Process" w:date="2021-08-01T03:47:00Z">
        <w:r>
          <w:t> </w:t>
        </w:r>
      </w:ins>
      <w:r>
        <w:t>45D inserted in Gazette 31 Jul 2007 p. 3813.]</w:t>
      </w:r>
    </w:p>
    <w:p>
      <w:pPr>
        <w:pStyle w:val="Heading5"/>
      </w:pPr>
      <w:bookmarkStart w:id="1960" w:name="_Toc173633925"/>
      <w:bookmarkStart w:id="1961" w:name="_Toc301167707"/>
      <w:bookmarkStart w:id="1962" w:name="_Toc298507115"/>
      <w:r>
        <w:rPr>
          <w:rStyle w:val="CharSectno"/>
        </w:rPr>
        <w:t>45E</w:t>
      </w:r>
      <w:r>
        <w:t>.</w:t>
      </w:r>
      <w:r>
        <w:tab/>
        <w:t>Index of expert witness reports</w:t>
      </w:r>
      <w:bookmarkEnd w:id="1960"/>
      <w:bookmarkEnd w:id="1961"/>
      <w:bookmarkEnd w:id="1962"/>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w:t>
      </w:r>
      <w:del w:id="1963" w:author="Master Repository Process" w:date="2021-08-01T03:47:00Z">
        <w:r>
          <w:delText xml:space="preserve"> </w:delText>
        </w:r>
      </w:del>
      <w:ins w:id="1964" w:author="Master Repository Process" w:date="2021-08-01T03:47:00Z">
        <w:r>
          <w:t> </w:t>
        </w:r>
      </w:ins>
      <w:r>
        <w:t>45E inserted in Gazette 31 Jul 2007 p. 3814.]</w:t>
      </w:r>
    </w:p>
    <w:p>
      <w:pPr>
        <w:pStyle w:val="Heading5"/>
      </w:pPr>
      <w:bookmarkStart w:id="1965" w:name="_Toc298507116"/>
      <w:bookmarkStart w:id="1966" w:name="_Toc173633926"/>
      <w:bookmarkStart w:id="1967" w:name="_Toc301167708"/>
      <w:r>
        <w:rPr>
          <w:rStyle w:val="CharSectno"/>
        </w:rPr>
        <w:t>45F</w:t>
      </w:r>
      <w:r>
        <w:t>.</w:t>
      </w:r>
      <w:r>
        <w:tab/>
        <w:t xml:space="preserve">Papers for the </w:t>
      </w:r>
      <w:del w:id="1968" w:author="Master Repository Process" w:date="2021-08-01T03:47:00Z">
        <w:r>
          <w:delText>Judge</w:delText>
        </w:r>
      </w:del>
      <w:bookmarkEnd w:id="1965"/>
      <w:ins w:id="1969" w:author="Master Repository Process" w:date="2021-08-01T03:47:00Z">
        <w:r>
          <w:t>judge</w:t>
        </w:r>
      </w:ins>
      <w:bookmarkEnd w:id="1966"/>
      <w:bookmarkEnd w:id="1967"/>
    </w:p>
    <w:p>
      <w:pPr>
        <w:pStyle w:val="Subsection"/>
      </w:pPr>
      <w:r>
        <w:tab/>
        <w:t>(1)</w:t>
      </w:r>
      <w:r>
        <w:tab/>
        <w:t xml:space="preserve">At least 42 days before the trial date, the plaintiff must file and serve the papers for the </w:t>
      </w:r>
      <w:del w:id="1970" w:author="Master Repository Process" w:date="2021-08-01T03:47:00Z">
        <w:r>
          <w:delText>Judge</w:delText>
        </w:r>
      </w:del>
      <w:ins w:id="1971" w:author="Master Repository Process" w:date="2021-08-01T03:47:00Z">
        <w:r>
          <w:t>judge</w:t>
        </w:r>
      </w:ins>
      <w:r>
        <w:t xml:space="preserv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w:t>
      </w:r>
      <w:del w:id="1972" w:author="Master Repository Process" w:date="2021-08-01T03:47:00Z">
        <w:r>
          <w:delText xml:space="preserve"> </w:delText>
        </w:r>
      </w:del>
      <w:ins w:id="1973" w:author="Master Repository Process" w:date="2021-08-01T03:47:00Z">
        <w:r>
          <w:t> </w:t>
        </w:r>
      </w:ins>
      <w:r>
        <w:t>45F inserted in Gazette 31 Jul 2007 p. 3814.]</w:t>
      </w:r>
    </w:p>
    <w:p>
      <w:pPr>
        <w:pStyle w:val="Heading5"/>
      </w:pPr>
      <w:bookmarkStart w:id="1974" w:name="_Toc301167709"/>
      <w:bookmarkStart w:id="1975" w:name="_Toc298507117"/>
      <w:bookmarkStart w:id="1976" w:name="_Toc173633928"/>
      <w:r>
        <w:rPr>
          <w:rStyle w:val="CharSectno"/>
        </w:rPr>
        <w:t>45G</w:t>
      </w:r>
      <w:r>
        <w:t>.</w:t>
      </w:r>
      <w:r>
        <w:tab/>
        <w:t>Reception of plans etc. in evidence</w:t>
      </w:r>
      <w:bookmarkEnd w:id="1974"/>
      <w:bookmarkEnd w:id="1975"/>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w:t>
      </w:r>
      <w:del w:id="1977" w:author="Master Repository Process" w:date="2021-08-01T03:47:00Z">
        <w:r>
          <w:delText xml:space="preserve"> </w:delText>
        </w:r>
      </w:del>
      <w:ins w:id="1978" w:author="Master Repository Process" w:date="2021-08-01T03:47:00Z">
        <w:r>
          <w:t> </w:t>
        </w:r>
      </w:ins>
      <w:r>
        <w:t>days before the trial the parties, other than the party who intends to produce it, are given the opportunity to inspect it and to agree to its admission without further proof.</w:t>
      </w:r>
    </w:p>
    <w:p>
      <w:pPr>
        <w:pStyle w:val="Footnotesection"/>
      </w:pPr>
      <w:r>
        <w:tab/>
        <w:t>[Rule</w:t>
      </w:r>
      <w:del w:id="1979" w:author="Master Repository Process" w:date="2021-08-01T03:47:00Z">
        <w:r>
          <w:delText xml:space="preserve"> </w:delText>
        </w:r>
      </w:del>
      <w:ins w:id="1980" w:author="Master Repository Process" w:date="2021-08-01T03:47:00Z">
        <w:r>
          <w:t> </w:t>
        </w:r>
      </w:ins>
      <w:r>
        <w:t>45G inserted in Gazette 10</w:t>
      </w:r>
      <w:del w:id="1981" w:author="Master Repository Process" w:date="2021-08-01T03:47:00Z">
        <w:r>
          <w:delText xml:space="preserve"> </w:delText>
        </w:r>
      </w:del>
      <w:ins w:id="1982" w:author="Master Repository Process" w:date="2021-08-01T03:47:00Z">
        <w:r>
          <w:t> </w:t>
        </w:r>
      </w:ins>
      <w:r>
        <w:t>Dec</w:t>
      </w:r>
      <w:del w:id="1983" w:author="Master Repository Process" w:date="2021-08-01T03:47:00Z">
        <w:r>
          <w:delText xml:space="preserve"> </w:delText>
        </w:r>
      </w:del>
      <w:ins w:id="1984" w:author="Master Repository Process" w:date="2021-08-01T03:47:00Z">
        <w:r>
          <w:t> </w:t>
        </w:r>
      </w:ins>
      <w:r>
        <w:t>2010 p. 6265.]</w:t>
      </w:r>
    </w:p>
    <w:p>
      <w:pPr>
        <w:pStyle w:val="Heading5"/>
      </w:pPr>
      <w:bookmarkStart w:id="1985" w:name="_Toc301167710"/>
      <w:bookmarkStart w:id="1986" w:name="_Toc298507118"/>
      <w:r>
        <w:rPr>
          <w:rStyle w:val="CharSectno"/>
        </w:rPr>
        <w:t>45H</w:t>
      </w:r>
      <w:r>
        <w:t>.</w:t>
      </w:r>
      <w:r>
        <w:tab/>
        <w:t>Outline of submissions</w:t>
      </w:r>
      <w:bookmarkEnd w:id="1976"/>
      <w:bookmarkEnd w:id="1985"/>
      <w:bookmarkEnd w:id="1986"/>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w:t>
      </w:r>
    </w:p>
    <w:p>
      <w:pPr>
        <w:pStyle w:val="Indenta"/>
      </w:pPr>
      <w:r>
        <w:tab/>
        <w:t>(d)</w:t>
      </w:r>
      <w:r>
        <w:tab/>
        <w:t>must not be more than 10 pages long; and</w:t>
      </w:r>
    </w:p>
    <w:p>
      <w:pPr>
        <w:pStyle w:val="Indenta"/>
      </w:pPr>
      <w:r>
        <w:tab/>
        <w:t>(e)</w:t>
      </w:r>
      <w:r>
        <w:tab/>
        <w:t>must be signed by the person who prepared it.</w:t>
      </w:r>
    </w:p>
    <w:p>
      <w:pPr>
        <w:pStyle w:val="Subsection"/>
      </w:pPr>
      <w:r>
        <w:tab/>
        <w:t>(4)</w:t>
      </w:r>
      <w:r>
        <w:tab/>
        <w:t>The document titled “Legal authorities” —</w:t>
      </w:r>
    </w:p>
    <w:p>
      <w:pPr>
        <w:pStyle w:val="Indenta"/>
      </w:pPr>
      <w:r>
        <w:tab/>
        <w:t>(a)</w:t>
      </w:r>
      <w:r>
        <w:tab/>
        <w:t xml:space="preserve">must list, and number consecutively, each principal legal authority to which the </w:t>
      </w:r>
      <w:del w:id="1987" w:author="Master Repository Process" w:date="2021-08-01T03:47:00Z">
        <w:r>
          <w:delText>court</w:delText>
        </w:r>
      </w:del>
      <w:ins w:id="1988" w:author="Master Repository Process" w:date="2021-08-01T03:47:00Z">
        <w:r>
          <w:t>Court</w:t>
        </w:r>
      </w:ins>
      <w:r>
        <w:t xml:space="preserve">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 xml:space="preserve">must mark with an asterisk any legal authority from which it is intended to read any text to the </w:t>
      </w:r>
      <w:del w:id="1989" w:author="Master Repository Process" w:date="2021-08-01T03:47:00Z">
        <w:r>
          <w:delText>court</w:delText>
        </w:r>
      </w:del>
      <w:ins w:id="1990" w:author="Master Repository Process" w:date="2021-08-01T03:47:00Z">
        <w:r>
          <w:t>Court</w:t>
        </w:r>
      </w:ins>
      <w:r>
        <w:t xml:space="preserve"> at the hearing; and</w:t>
      </w:r>
    </w:p>
    <w:p>
      <w:pPr>
        <w:pStyle w:val="Indenta"/>
      </w:pPr>
      <w:r>
        <w:tab/>
        <w:t>(c)</w:t>
      </w:r>
      <w:r>
        <w:tab/>
        <w:t>for each written law listed, include its short title, its jurisdiction and each relevant rule or provision of it; and</w:t>
      </w:r>
    </w:p>
    <w:p>
      <w:pPr>
        <w:pStyle w:val="NotesPerm"/>
      </w:pPr>
      <w:r>
        <w:tab/>
        <w:t>[Example:</w:t>
      </w:r>
      <w:r>
        <w:br/>
        <w:t>Written laws:</w:t>
      </w:r>
      <w:r>
        <w:br/>
        <w:t>*1.</w:t>
      </w:r>
      <w:r>
        <w:tab/>
      </w:r>
      <w:r>
        <w:rPr>
          <w:i/>
          <w:iCs/>
        </w:rPr>
        <w:t>Interpretation Act 1984</w:t>
      </w:r>
      <w:r>
        <w:t xml:space="preserve"> (WA) s. 5 “under”; s. 61.</w:t>
      </w:r>
      <w:r>
        <w:br/>
        <w:t xml:space="preserve"> 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NotesPerm"/>
      </w:pPr>
      <w:r>
        <w:tab/>
        <w:t>[Example:</w:t>
      </w:r>
      <w:r>
        <w:br/>
        <w:t>Judgments:</w:t>
      </w:r>
      <w:r>
        <w:br/>
        <w:t>*3.</w:t>
      </w:r>
      <w:r>
        <w:tab/>
        <w:t xml:space="preserve">Ward v The Queen (2000) 23 WAR 254 at 274; [2000] WASCA 413 </w:t>
      </w:r>
      <w:r>
        <w:tab/>
        <w:t>at [106].</w:t>
      </w:r>
      <w:r>
        <w:br/>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w:t>
      </w:r>
      <w:del w:id="1991" w:author="Master Repository Process" w:date="2021-08-01T03:47:00Z">
        <w:r>
          <w:delText xml:space="preserve"> </w:delText>
        </w:r>
      </w:del>
      <w:ins w:id="1992" w:author="Master Repository Process" w:date="2021-08-01T03:47:00Z">
        <w:r>
          <w:t> </w:t>
        </w:r>
      </w:ins>
      <w:r>
        <w:t>45H inserted in Gazette 31 Jul 2007 p. 3816</w:t>
      </w:r>
      <w:del w:id="1993" w:author="Master Repository Process" w:date="2021-08-01T03:47:00Z">
        <w:r>
          <w:delText>-</w:delText>
        </w:r>
      </w:del>
      <w:ins w:id="1994" w:author="Master Repository Process" w:date="2021-08-01T03:47:00Z">
        <w:r>
          <w:noBreakHyphen/>
        </w:r>
      </w:ins>
      <w:r>
        <w:t>17; amended in Gazette 10 Dec 2010 p. 6265.]</w:t>
      </w:r>
    </w:p>
    <w:p>
      <w:pPr>
        <w:pStyle w:val="Heading5"/>
      </w:pPr>
      <w:bookmarkStart w:id="1995" w:name="_Toc173633929"/>
      <w:bookmarkStart w:id="1996" w:name="_Toc301167711"/>
      <w:bookmarkStart w:id="1997" w:name="_Toc298507119"/>
      <w:r>
        <w:rPr>
          <w:rStyle w:val="CharSectno"/>
        </w:rPr>
        <w:t>45I</w:t>
      </w:r>
      <w:r>
        <w:t>.</w:t>
      </w:r>
      <w:r>
        <w:tab/>
        <w:t>List of witnesses</w:t>
      </w:r>
      <w:bookmarkEnd w:id="1995"/>
      <w:bookmarkEnd w:id="1996"/>
      <w:bookmarkEnd w:id="1997"/>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w:t>
      </w:r>
      <w:del w:id="1998" w:author="Master Repository Process" w:date="2021-08-01T03:47:00Z">
        <w:r>
          <w:delText xml:space="preserve"> </w:delText>
        </w:r>
      </w:del>
      <w:ins w:id="1999" w:author="Master Repository Process" w:date="2021-08-01T03:47:00Z">
        <w:r>
          <w:t> </w:t>
        </w:r>
      </w:ins>
      <w:r>
        <w:t>45I inserted in Gazette 31 Jul 2007 p. 3817.]</w:t>
      </w:r>
    </w:p>
    <w:p>
      <w:pPr>
        <w:pStyle w:val="Heading2"/>
      </w:pPr>
      <w:bookmarkStart w:id="2000" w:name="_Toc173633930"/>
      <w:bookmarkStart w:id="2001" w:name="_Toc173634058"/>
      <w:bookmarkStart w:id="2002" w:name="_Toc173641529"/>
      <w:bookmarkStart w:id="2003" w:name="_Toc279739863"/>
      <w:bookmarkStart w:id="2004" w:name="_Toc281461830"/>
      <w:bookmarkStart w:id="2005" w:name="_Toc296075553"/>
      <w:bookmarkStart w:id="2006" w:name="_Toc297281690"/>
      <w:bookmarkStart w:id="2007" w:name="_Toc300650067"/>
      <w:bookmarkStart w:id="2008" w:name="_Toc300663618"/>
      <w:bookmarkStart w:id="2009" w:name="_Toc300909406"/>
      <w:bookmarkStart w:id="2010" w:name="_Toc300909555"/>
      <w:bookmarkStart w:id="2011" w:name="_Toc301167712"/>
      <w:bookmarkStart w:id="2012" w:name="_Toc298507120"/>
      <w:r>
        <w:rPr>
          <w:rStyle w:val="CharPartNo"/>
        </w:rPr>
        <w:t>Part</w:t>
      </w:r>
      <w:del w:id="2013" w:author="Master Repository Process" w:date="2021-08-01T03:47:00Z">
        <w:r>
          <w:rPr>
            <w:rStyle w:val="CharPartNo"/>
          </w:rPr>
          <w:delText xml:space="preserve"> </w:delText>
        </w:r>
      </w:del>
      <w:ins w:id="2014" w:author="Master Repository Process" w:date="2021-08-01T03:47:00Z">
        <w:r>
          <w:rPr>
            <w:rStyle w:val="CharPartNo"/>
          </w:rPr>
          <w:t> </w:t>
        </w:r>
      </w:ins>
      <w:r>
        <w:rPr>
          <w:rStyle w:val="CharPartNo"/>
        </w:rPr>
        <w:t>5</w:t>
      </w:r>
      <w:r>
        <w:t xml:space="preserve"> — </w:t>
      </w:r>
      <w:r>
        <w:rPr>
          <w:rStyle w:val="CharPartText"/>
        </w:rPr>
        <w:t>Obtaining evidence</w:t>
      </w:r>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2000"/>
      <w:bookmarkEnd w:id="2001"/>
      <w:bookmarkEnd w:id="2002"/>
      <w:bookmarkEnd w:id="2003"/>
      <w:bookmarkEnd w:id="2004"/>
      <w:bookmarkEnd w:id="2005"/>
      <w:bookmarkEnd w:id="2006"/>
      <w:bookmarkEnd w:id="2007"/>
      <w:bookmarkEnd w:id="2008"/>
      <w:bookmarkEnd w:id="2009"/>
      <w:bookmarkEnd w:id="2010"/>
      <w:bookmarkEnd w:id="2011"/>
      <w:bookmarkEnd w:id="2012"/>
    </w:p>
    <w:p>
      <w:pPr>
        <w:pStyle w:val="Heading3"/>
      </w:pPr>
      <w:bookmarkStart w:id="2015" w:name="_Toc81643637"/>
      <w:bookmarkStart w:id="2016" w:name="_Toc81643731"/>
      <w:bookmarkStart w:id="2017" w:name="_Toc81643823"/>
      <w:bookmarkStart w:id="2018" w:name="_Toc81644355"/>
      <w:bookmarkStart w:id="2019" w:name="_Toc81650492"/>
      <w:bookmarkStart w:id="2020" w:name="_Toc82330720"/>
      <w:bookmarkStart w:id="2021" w:name="_Toc82926189"/>
      <w:bookmarkStart w:id="2022" w:name="_Toc82928053"/>
      <w:bookmarkStart w:id="2023" w:name="_Toc82930062"/>
      <w:bookmarkStart w:id="2024" w:name="_Toc82935908"/>
      <w:bookmarkStart w:id="2025" w:name="_Toc83015321"/>
      <w:bookmarkStart w:id="2026" w:name="_Toc83015503"/>
      <w:bookmarkStart w:id="2027" w:name="_Toc83635081"/>
      <w:bookmarkStart w:id="2028" w:name="_Toc83635842"/>
      <w:bookmarkStart w:id="2029" w:name="_Toc83637971"/>
      <w:bookmarkStart w:id="2030" w:name="_Toc83694136"/>
      <w:bookmarkStart w:id="2031" w:name="_Toc83695112"/>
      <w:bookmarkStart w:id="2032" w:name="_Toc83711641"/>
      <w:bookmarkStart w:id="2033" w:name="_Toc83712546"/>
      <w:bookmarkStart w:id="2034" w:name="_Toc83715578"/>
      <w:bookmarkStart w:id="2035" w:name="_Toc83778539"/>
      <w:bookmarkStart w:id="2036" w:name="_Toc83780159"/>
      <w:bookmarkStart w:id="2037" w:name="_Toc87436415"/>
      <w:bookmarkStart w:id="2038" w:name="_Toc91656446"/>
      <w:bookmarkStart w:id="2039" w:name="_Toc91661527"/>
      <w:bookmarkStart w:id="2040" w:name="_Toc91664835"/>
      <w:bookmarkStart w:id="2041" w:name="_Toc91665341"/>
      <w:bookmarkStart w:id="2042" w:name="_Toc91665794"/>
      <w:bookmarkStart w:id="2043" w:name="_Toc91666987"/>
      <w:bookmarkStart w:id="2044" w:name="_Toc92095283"/>
      <w:bookmarkStart w:id="2045" w:name="_Toc92097737"/>
      <w:bookmarkStart w:id="2046" w:name="_Toc92097867"/>
      <w:bookmarkStart w:id="2047" w:name="_Toc92104423"/>
      <w:bookmarkStart w:id="2048" w:name="_Toc92164960"/>
      <w:bookmarkStart w:id="2049" w:name="_Toc92167333"/>
      <w:bookmarkStart w:id="2050" w:name="_Toc93729854"/>
      <w:bookmarkStart w:id="2051" w:name="_Toc93742548"/>
      <w:bookmarkStart w:id="2052" w:name="_Toc93744055"/>
      <w:bookmarkStart w:id="2053" w:name="_Toc93744146"/>
      <w:bookmarkStart w:id="2054" w:name="_Toc93745595"/>
      <w:bookmarkStart w:id="2055" w:name="_Toc93746832"/>
      <w:bookmarkStart w:id="2056" w:name="_Toc93809809"/>
      <w:bookmarkStart w:id="2057" w:name="_Toc93809902"/>
      <w:bookmarkStart w:id="2058" w:name="_Toc93811201"/>
      <w:bookmarkStart w:id="2059" w:name="_Toc93895332"/>
      <w:bookmarkStart w:id="2060" w:name="_Toc93895426"/>
      <w:bookmarkStart w:id="2061" w:name="_Toc93895574"/>
      <w:bookmarkStart w:id="2062" w:name="_Toc93896641"/>
      <w:bookmarkStart w:id="2063" w:name="_Toc93915672"/>
      <w:bookmarkStart w:id="2064" w:name="_Toc93915872"/>
      <w:bookmarkStart w:id="2065" w:name="_Toc93916186"/>
      <w:bookmarkStart w:id="2066" w:name="_Toc93973967"/>
      <w:bookmarkStart w:id="2067" w:name="_Toc93974252"/>
      <w:bookmarkStart w:id="2068" w:name="_Toc101854563"/>
      <w:bookmarkStart w:id="2069" w:name="_Toc101854653"/>
      <w:bookmarkStart w:id="2070" w:name="_Toc101854796"/>
      <w:bookmarkStart w:id="2071" w:name="_Toc101855754"/>
      <w:bookmarkStart w:id="2072" w:name="_Toc101856852"/>
      <w:bookmarkStart w:id="2073" w:name="_Toc101857114"/>
      <w:bookmarkStart w:id="2074" w:name="_Toc101857483"/>
      <w:bookmarkStart w:id="2075" w:name="_Toc101858129"/>
      <w:bookmarkStart w:id="2076" w:name="_Toc101863908"/>
      <w:bookmarkStart w:id="2077" w:name="_Toc103065418"/>
      <w:bookmarkStart w:id="2078" w:name="_Toc103066818"/>
      <w:bookmarkStart w:id="2079" w:name="_Toc103068555"/>
      <w:bookmarkStart w:id="2080" w:name="_Toc103068883"/>
      <w:bookmarkStart w:id="2081" w:name="_Toc103072456"/>
      <w:bookmarkStart w:id="2082" w:name="_Toc103072704"/>
      <w:bookmarkStart w:id="2083" w:name="_Toc103075548"/>
      <w:bookmarkStart w:id="2084" w:name="_Toc103396125"/>
      <w:bookmarkStart w:id="2085" w:name="_Toc103397767"/>
      <w:bookmarkStart w:id="2086" w:name="_Toc104009347"/>
      <w:bookmarkStart w:id="2087" w:name="_Toc104011915"/>
      <w:bookmarkStart w:id="2088" w:name="_Toc104016029"/>
      <w:bookmarkStart w:id="2089" w:name="_Toc104016302"/>
      <w:bookmarkStart w:id="2090" w:name="_Toc104102500"/>
      <w:bookmarkStart w:id="2091" w:name="_Toc104102598"/>
      <w:bookmarkStart w:id="2092" w:name="_Toc104103865"/>
      <w:bookmarkStart w:id="2093" w:name="_Toc104878678"/>
      <w:bookmarkStart w:id="2094" w:name="_Toc104879001"/>
      <w:bookmarkStart w:id="2095" w:name="_Toc104951350"/>
      <w:bookmarkStart w:id="2096" w:name="_Toc173633931"/>
      <w:bookmarkStart w:id="2097" w:name="_Toc173634059"/>
      <w:bookmarkStart w:id="2098" w:name="_Toc173641530"/>
      <w:bookmarkStart w:id="2099" w:name="_Toc279739864"/>
      <w:bookmarkStart w:id="2100" w:name="_Toc281461831"/>
      <w:bookmarkStart w:id="2101" w:name="_Toc296075554"/>
      <w:bookmarkStart w:id="2102" w:name="_Toc297281691"/>
      <w:bookmarkStart w:id="2103" w:name="_Toc300650068"/>
      <w:bookmarkStart w:id="2104" w:name="_Toc300663619"/>
      <w:bookmarkStart w:id="2105" w:name="_Toc300909407"/>
      <w:bookmarkStart w:id="2106" w:name="_Toc300909556"/>
      <w:bookmarkStart w:id="2107" w:name="_Toc301167713"/>
      <w:bookmarkStart w:id="2108" w:name="_Toc298507121"/>
      <w:r>
        <w:rPr>
          <w:rStyle w:val="CharDivNo"/>
        </w:rPr>
        <w:t>Division</w:t>
      </w:r>
      <w:del w:id="2109" w:author="Master Repository Process" w:date="2021-08-01T03:47:00Z">
        <w:r>
          <w:rPr>
            <w:rStyle w:val="CharDivNo"/>
          </w:rPr>
          <w:delText xml:space="preserve"> </w:delText>
        </w:r>
      </w:del>
      <w:ins w:id="2110" w:author="Master Repository Process" w:date="2021-08-01T03:47:00Z">
        <w:r>
          <w:rPr>
            <w:rStyle w:val="CharDivNo"/>
          </w:rPr>
          <w:t> </w:t>
        </w:r>
      </w:ins>
      <w:r>
        <w:rPr>
          <w:rStyle w:val="CharDivNo"/>
        </w:rPr>
        <w:t>1</w:t>
      </w:r>
      <w:r>
        <w:t xml:space="preserve"> — </w:t>
      </w:r>
      <w:r>
        <w:rPr>
          <w:rStyle w:val="CharDivText"/>
        </w:rPr>
        <w:t>Discovery</w:t>
      </w:r>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p>
    <w:p>
      <w:pPr>
        <w:pStyle w:val="Heading5"/>
      </w:pPr>
      <w:bookmarkStart w:id="2111" w:name="_Toc32737568"/>
      <w:bookmarkStart w:id="2112" w:name="_Toc32741013"/>
      <w:bookmarkStart w:id="2113" w:name="_Toc93974253"/>
      <w:bookmarkStart w:id="2114" w:name="_Toc104103866"/>
      <w:bookmarkStart w:id="2115" w:name="_Toc173633932"/>
      <w:bookmarkStart w:id="2116" w:name="_Toc301167714"/>
      <w:bookmarkStart w:id="2117" w:name="_Toc298507122"/>
      <w:r>
        <w:rPr>
          <w:rStyle w:val="CharSectno"/>
        </w:rPr>
        <w:t>46</w:t>
      </w:r>
      <w:r>
        <w:t>.</w:t>
      </w:r>
      <w:r>
        <w:tab/>
        <w:t>RSC Order 26 modified in actions commenced by writ</w:t>
      </w:r>
      <w:bookmarkEnd w:id="2111"/>
      <w:bookmarkEnd w:id="2112"/>
      <w:bookmarkEnd w:id="2113"/>
      <w:bookmarkEnd w:id="2114"/>
      <w:bookmarkEnd w:id="2115"/>
      <w:bookmarkEnd w:id="2116"/>
      <w:bookmarkEnd w:id="2117"/>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w:t>
      </w:r>
      <w:del w:id="2118" w:author="Master Repository Process" w:date="2021-08-01T03:47:00Z">
        <w:r>
          <w:delText xml:space="preserve"> </w:delText>
        </w:r>
      </w:del>
      <w:ins w:id="2119" w:author="Master Repository Process" w:date="2021-08-01T03:47:00Z">
        <w:r>
          <w:t> </w:t>
        </w:r>
      </w:ins>
      <w:r>
        <w:t>days after a defence (or if there is more than one defendant, the first defence) is filed.</w:t>
      </w:r>
    </w:p>
    <w:p>
      <w:pPr>
        <w:pStyle w:val="Subsection"/>
      </w:pPr>
      <w:r>
        <w:tab/>
        <w:t>(5)</w:t>
      </w:r>
      <w:r>
        <w:tab/>
        <w:t xml:space="preserve">The RSC Order 26 </w:t>
      </w:r>
      <w:del w:id="2120" w:author="Master Repository Process" w:date="2021-08-01T03:47:00Z">
        <w:r>
          <w:delText xml:space="preserve">Rule </w:delText>
        </w:r>
      </w:del>
      <w:ins w:id="2121" w:author="Master Repository Process" w:date="2021-08-01T03:47:00Z">
        <w:r>
          <w:t>rule </w:t>
        </w:r>
      </w:ins>
      <w:r>
        <w:t>8(1) applies as if the reference to 7</w:t>
      </w:r>
      <w:del w:id="2122" w:author="Master Repository Process" w:date="2021-08-01T03:47:00Z">
        <w:r>
          <w:delText xml:space="preserve"> </w:delText>
        </w:r>
      </w:del>
      <w:ins w:id="2123" w:author="Master Repository Process" w:date="2021-08-01T03:47:00Z">
        <w:r>
          <w:t> </w:t>
        </w:r>
      </w:ins>
      <w:r>
        <w:t>days were amended to 14</w:t>
      </w:r>
      <w:del w:id="2124" w:author="Master Repository Process" w:date="2021-08-01T03:47:00Z">
        <w:r>
          <w:delText xml:space="preserve"> </w:delText>
        </w:r>
      </w:del>
      <w:ins w:id="2125" w:author="Master Repository Process" w:date="2021-08-01T03:47:00Z">
        <w:r>
          <w:t> </w:t>
        </w:r>
      </w:ins>
      <w:r>
        <w:t>days.</w:t>
      </w:r>
    </w:p>
    <w:p>
      <w:pPr>
        <w:pStyle w:val="Footnotesection"/>
      </w:pPr>
      <w:r>
        <w:tab/>
        <w:t>[Rule</w:t>
      </w:r>
      <w:del w:id="2126" w:author="Master Repository Process" w:date="2021-08-01T03:47:00Z">
        <w:r>
          <w:delText xml:space="preserve"> </w:delText>
        </w:r>
      </w:del>
      <w:ins w:id="2127" w:author="Master Repository Process" w:date="2021-08-01T03:47:00Z">
        <w:r>
          <w:t> </w:t>
        </w:r>
      </w:ins>
      <w:r>
        <w:t>46 amended in Gazette 31 Jul 2007 p. 3817.]</w:t>
      </w:r>
    </w:p>
    <w:p>
      <w:pPr>
        <w:pStyle w:val="Heading3"/>
      </w:pPr>
      <w:bookmarkStart w:id="2128" w:name="_Toc81643639"/>
      <w:bookmarkStart w:id="2129" w:name="_Toc81643733"/>
      <w:bookmarkStart w:id="2130" w:name="_Toc81643825"/>
      <w:bookmarkStart w:id="2131" w:name="_Toc81644357"/>
      <w:bookmarkStart w:id="2132" w:name="_Toc81650494"/>
      <w:bookmarkStart w:id="2133" w:name="_Toc82330722"/>
      <w:bookmarkStart w:id="2134" w:name="_Toc82926191"/>
      <w:bookmarkStart w:id="2135" w:name="_Toc82928055"/>
      <w:bookmarkStart w:id="2136" w:name="_Toc82930064"/>
      <w:bookmarkStart w:id="2137" w:name="_Toc82935910"/>
      <w:bookmarkStart w:id="2138" w:name="_Toc83015323"/>
      <w:bookmarkStart w:id="2139" w:name="_Toc83015505"/>
      <w:bookmarkStart w:id="2140" w:name="_Toc83635083"/>
      <w:bookmarkStart w:id="2141" w:name="_Toc83635844"/>
      <w:bookmarkStart w:id="2142" w:name="_Toc83637973"/>
      <w:bookmarkStart w:id="2143" w:name="_Toc83694138"/>
      <w:bookmarkStart w:id="2144" w:name="_Toc83695114"/>
      <w:bookmarkStart w:id="2145" w:name="_Toc83711643"/>
      <w:bookmarkStart w:id="2146" w:name="_Toc83712548"/>
      <w:bookmarkStart w:id="2147" w:name="_Toc83715580"/>
      <w:bookmarkStart w:id="2148" w:name="_Toc83778541"/>
      <w:bookmarkStart w:id="2149" w:name="_Toc83780161"/>
      <w:bookmarkStart w:id="2150" w:name="_Toc87436417"/>
      <w:bookmarkStart w:id="2151" w:name="_Toc91656448"/>
      <w:bookmarkStart w:id="2152" w:name="_Toc91661529"/>
      <w:bookmarkStart w:id="2153" w:name="_Toc91664837"/>
      <w:bookmarkStart w:id="2154" w:name="_Toc91665343"/>
      <w:bookmarkStart w:id="2155" w:name="_Toc91665796"/>
      <w:bookmarkStart w:id="2156" w:name="_Toc91666989"/>
      <w:bookmarkStart w:id="2157" w:name="_Toc92095285"/>
      <w:bookmarkStart w:id="2158" w:name="_Toc92097739"/>
      <w:bookmarkStart w:id="2159" w:name="_Toc92097869"/>
      <w:bookmarkStart w:id="2160" w:name="_Toc92104425"/>
      <w:bookmarkStart w:id="2161" w:name="_Toc92164962"/>
      <w:bookmarkStart w:id="2162" w:name="_Toc92167335"/>
      <w:bookmarkStart w:id="2163" w:name="_Toc93729856"/>
      <w:bookmarkStart w:id="2164" w:name="_Toc93742550"/>
      <w:bookmarkStart w:id="2165" w:name="_Toc93744057"/>
      <w:bookmarkStart w:id="2166" w:name="_Toc93744148"/>
      <w:bookmarkStart w:id="2167" w:name="_Toc93745597"/>
      <w:bookmarkStart w:id="2168" w:name="_Toc93746834"/>
      <w:bookmarkStart w:id="2169" w:name="_Toc93809811"/>
      <w:bookmarkStart w:id="2170" w:name="_Toc93809904"/>
      <w:bookmarkStart w:id="2171" w:name="_Toc93811203"/>
      <w:bookmarkStart w:id="2172" w:name="_Toc93895334"/>
      <w:bookmarkStart w:id="2173" w:name="_Toc93895428"/>
      <w:bookmarkStart w:id="2174" w:name="_Toc93895576"/>
      <w:bookmarkStart w:id="2175" w:name="_Toc93896643"/>
      <w:bookmarkStart w:id="2176" w:name="_Toc93915674"/>
      <w:bookmarkStart w:id="2177" w:name="_Toc93915874"/>
      <w:bookmarkStart w:id="2178" w:name="_Toc93916188"/>
      <w:bookmarkStart w:id="2179" w:name="_Toc93973969"/>
      <w:bookmarkStart w:id="2180" w:name="_Toc93974254"/>
      <w:bookmarkStart w:id="2181" w:name="_Toc101854565"/>
      <w:bookmarkStart w:id="2182" w:name="_Toc101854655"/>
      <w:bookmarkStart w:id="2183" w:name="_Toc101854798"/>
      <w:bookmarkStart w:id="2184" w:name="_Toc101855756"/>
      <w:bookmarkStart w:id="2185" w:name="_Toc101856854"/>
      <w:bookmarkStart w:id="2186" w:name="_Toc101857116"/>
      <w:bookmarkStart w:id="2187" w:name="_Toc101857485"/>
      <w:bookmarkStart w:id="2188" w:name="_Toc101858131"/>
      <w:bookmarkStart w:id="2189" w:name="_Toc101863910"/>
      <w:bookmarkStart w:id="2190" w:name="_Toc103065420"/>
      <w:bookmarkStart w:id="2191" w:name="_Toc103066820"/>
      <w:bookmarkStart w:id="2192" w:name="_Toc103068557"/>
      <w:bookmarkStart w:id="2193" w:name="_Toc103068885"/>
      <w:bookmarkStart w:id="2194" w:name="_Toc103072458"/>
      <w:bookmarkStart w:id="2195" w:name="_Toc103072706"/>
      <w:bookmarkStart w:id="2196" w:name="_Toc103075550"/>
      <w:bookmarkStart w:id="2197" w:name="_Toc103396127"/>
      <w:bookmarkStart w:id="2198" w:name="_Toc103397769"/>
      <w:bookmarkStart w:id="2199" w:name="_Toc104009349"/>
      <w:bookmarkStart w:id="2200" w:name="_Toc104011917"/>
      <w:bookmarkStart w:id="2201" w:name="_Toc104016031"/>
      <w:bookmarkStart w:id="2202" w:name="_Toc104016304"/>
      <w:bookmarkStart w:id="2203" w:name="_Toc104102502"/>
      <w:bookmarkStart w:id="2204" w:name="_Toc104102600"/>
      <w:bookmarkStart w:id="2205" w:name="_Toc104103867"/>
      <w:bookmarkStart w:id="2206" w:name="_Toc104878680"/>
      <w:bookmarkStart w:id="2207" w:name="_Toc104879003"/>
      <w:bookmarkStart w:id="2208" w:name="_Toc104951352"/>
      <w:bookmarkStart w:id="2209" w:name="_Toc173633933"/>
      <w:bookmarkStart w:id="2210" w:name="_Toc173634061"/>
      <w:bookmarkStart w:id="2211" w:name="_Toc173641532"/>
      <w:bookmarkStart w:id="2212" w:name="_Toc279739866"/>
      <w:bookmarkStart w:id="2213" w:name="_Toc281461833"/>
      <w:bookmarkStart w:id="2214" w:name="_Toc296075556"/>
      <w:bookmarkStart w:id="2215" w:name="_Toc297281693"/>
      <w:bookmarkStart w:id="2216" w:name="_Toc300650070"/>
      <w:bookmarkStart w:id="2217" w:name="_Toc300663621"/>
      <w:bookmarkStart w:id="2218" w:name="_Toc300909409"/>
      <w:bookmarkStart w:id="2219" w:name="_Toc300909558"/>
      <w:bookmarkStart w:id="2220" w:name="_Toc301167715"/>
      <w:bookmarkStart w:id="2221" w:name="_Toc298507123"/>
      <w:r>
        <w:rPr>
          <w:rStyle w:val="CharDivNo"/>
        </w:rPr>
        <w:t>Division</w:t>
      </w:r>
      <w:del w:id="2222" w:author="Master Repository Process" w:date="2021-08-01T03:47:00Z">
        <w:r>
          <w:rPr>
            <w:rStyle w:val="CharDivNo"/>
          </w:rPr>
          <w:delText xml:space="preserve"> </w:delText>
        </w:r>
      </w:del>
      <w:ins w:id="2223" w:author="Master Repository Process" w:date="2021-08-01T03:47:00Z">
        <w:r>
          <w:rPr>
            <w:rStyle w:val="CharDivNo"/>
          </w:rPr>
          <w:t> </w:t>
        </w:r>
      </w:ins>
      <w:r>
        <w:rPr>
          <w:rStyle w:val="CharDivNo"/>
        </w:rPr>
        <w:t>2</w:t>
      </w:r>
      <w:r>
        <w:t xml:space="preserve"> — </w:t>
      </w:r>
      <w:r>
        <w:rPr>
          <w:rStyle w:val="CharDivText"/>
        </w:rPr>
        <w:t>Interrogatories</w:t>
      </w:r>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p>
    <w:p>
      <w:pPr>
        <w:pStyle w:val="Heading5"/>
      </w:pPr>
      <w:bookmarkStart w:id="2224" w:name="_Toc32737569"/>
      <w:bookmarkStart w:id="2225" w:name="_Toc32741014"/>
      <w:bookmarkStart w:id="2226" w:name="_Toc93974255"/>
      <w:bookmarkStart w:id="2227" w:name="_Toc104103868"/>
      <w:bookmarkStart w:id="2228" w:name="_Toc173633934"/>
      <w:bookmarkStart w:id="2229" w:name="_Toc301167716"/>
      <w:bookmarkStart w:id="2230" w:name="_Toc298507124"/>
      <w:r>
        <w:rPr>
          <w:rStyle w:val="CharSectno"/>
        </w:rPr>
        <w:t>47</w:t>
      </w:r>
      <w:r>
        <w:t>.</w:t>
      </w:r>
      <w:r>
        <w:tab/>
        <w:t>RSC Order 27 modified</w:t>
      </w:r>
      <w:bookmarkEnd w:id="2224"/>
      <w:bookmarkEnd w:id="2225"/>
      <w:bookmarkEnd w:id="2226"/>
      <w:bookmarkEnd w:id="2227"/>
      <w:bookmarkEnd w:id="2228"/>
      <w:bookmarkEnd w:id="2229"/>
      <w:bookmarkEnd w:id="2230"/>
    </w:p>
    <w:p>
      <w:pPr>
        <w:pStyle w:val="Subsection"/>
      </w:pPr>
      <w:r>
        <w:tab/>
        <w:t>(1)</w:t>
      </w:r>
      <w:r>
        <w:tab/>
        <w:t>The RSC Order 27 applies, subject to this rule.</w:t>
      </w:r>
    </w:p>
    <w:p>
      <w:pPr>
        <w:pStyle w:val="Subsection"/>
      </w:pPr>
      <w:r>
        <w:tab/>
        <w:t>(2)</w:t>
      </w:r>
      <w:r>
        <w:tab/>
        <w:t xml:space="preserve">Leave of the Court to serve notice on a party is not required under the RSC Order 27 </w:t>
      </w:r>
      <w:del w:id="2231" w:author="Master Repository Process" w:date="2021-08-01T03:47:00Z">
        <w:r>
          <w:delText xml:space="preserve">Rule </w:delText>
        </w:r>
      </w:del>
      <w:ins w:id="2232" w:author="Master Repository Process" w:date="2021-08-01T03:47:00Z">
        <w:r>
          <w:t>rule </w:t>
        </w:r>
      </w:ins>
      <w:r>
        <w:t>1(1) if the party consents to being served without the leave of the Court.</w:t>
      </w:r>
    </w:p>
    <w:p>
      <w:pPr>
        <w:pStyle w:val="Subsection"/>
      </w:pPr>
      <w:r>
        <w:tab/>
        <w:t>(3)</w:t>
      </w:r>
      <w:r>
        <w:tab/>
        <w:t xml:space="preserve">Leave of the Court to serve notice on a party is not required under the RSC Order 27 </w:t>
      </w:r>
      <w:del w:id="2233" w:author="Master Repository Process" w:date="2021-08-01T03:47:00Z">
        <w:r>
          <w:delText xml:space="preserve">Rule </w:delText>
        </w:r>
      </w:del>
      <w:ins w:id="2234" w:author="Master Repository Process" w:date="2021-08-01T03:47:00Z">
        <w:r>
          <w:t>rule </w:t>
        </w:r>
      </w:ins>
      <w:r>
        <w:t xml:space="preserve">1(1) if the action is a personal injuries action and — </w:t>
      </w:r>
    </w:p>
    <w:p>
      <w:pPr>
        <w:pStyle w:val="Indenta"/>
      </w:pPr>
      <w:r>
        <w:tab/>
        <w:t>(a)</w:t>
      </w:r>
      <w:r>
        <w:tab/>
        <w:t>the notice is served within 75</w:t>
      </w:r>
      <w:del w:id="2235" w:author="Master Repository Process" w:date="2021-08-01T03:47:00Z">
        <w:r>
          <w:delText xml:space="preserve"> </w:delText>
        </w:r>
      </w:del>
      <w:ins w:id="2236" w:author="Master Repository Process" w:date="2021-08-01T03:47:00Z">
        <w:r>
          <w:t> </w:t>
        </w:r>
      </w:ins>
      <w:r>
        <w:t>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w:t>
      </w:r>
      <w:ins w:id="2237" w:author="Master Repository Process" w:date="2021-08-01T03:47:00Z">
        <w:r>
          <w:t xml:space="preserve"> or</w:t>
        </w:r>
      </w:ins>
    </w:p>
    <w:p>
      <w:pPr>
        <w:pStyle w:val="Indenti"/>
      </w:pPr>
      <w:r>
        <w:tab/>
        <w:t>(ii)</w:t>
      </w:r>
      <w:r>
        <w:tab/>
        <w:t>the defendant’s system for preventing incidents of the type alleged to have occurred;</w:t>
      </w:r>
      <w:ins w:id="2238" w:author="Master Repository Process" w:date="2021-08-01T03:47:00Z">
        <w:r>
          <w:t xml:space="preserve"> or</w:t>
        </w:r>
      </w:ins>
    </w:p>
    <w:p>
      <w:pPr>
        <w:pStyle w:val="Indenti"/>
      </w:pPr>
      <w:r>
        <w:tab/>
        <w:t>(iii)</w:t>
      </w:r>
      <w:r>
        <w:tab/>
        <w:t>the plaintif</w:t>
      </w:r>
      <w:r>
        <w:rPr>
          <w:spacing w:val="40"/>
        </w:rPr>
        <w:t>f</w:t>
      </w:r>
      <w:r>
        <w:t>’s medical history in the 5</w:t>
      </w:r>
      <w:del w:id="2239" w:author="Master Repository Process" w:date="2021-08-01T03:47:00Z">
        <w:r>
          <w:delText xml:space="preserve"> </w:delText>
        </w:r>
      </w:del>
      <w:ins w:id="2240" w:author="Master Repository Process" w:date="2021-08-01T03:47:00Z">
        <w:r>
          <w:t> </w:t>
        </w:r>
      </w:ins>
      <w:r>
        <w:t>years prior to the incident;</w:t>
      </w:r>
      <w:ins w:id="2241" w:author="Master Repository Process" w:date="2021-08-01T03:47:00Z">
        <w:r>
          <w:t xml:space="preserve"> or</w:t>
        </w:r>
      </w:ins>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w:t>
      </w:r>
      <w:del w:id="2242" w:author="Master Repository Process" w:date="2021-08-01T03:47:00Z">
        <w:r>
          <w:delText xml:space="preserve"> </w:delText>
        </w:r>
      </w:del>
      <w:ins w:id="2243" w:author="Master Repository Process" w:date="2021-08-01T03:47:00Z">
        <w:r>
          <w:t> </w:t>
        </w:r>
      </w:ins>
      <w:r>
        <w:t>years prior to the accident.</w:t>
      </w:r>
    </w:p>
    <w:p>
      <w:pPr>
        <w:pStyle w:val="Subsection"/>
      </w:pPr>
      <w:r>
        <w:tab/>
        <w:t>(4)</w:t>
      </w:r>
      <w:r>
        <w:tab/>
        <w:t xml:space="preserve">A party applying for leave under the RSC Order 27 </w:t>
      </w:r>
      <w:del w:id="2244" w:author="Master Repository Process" w:date="2021-08-01T03:47:00Z">
        <w:r>
          <w:delText xml:space="preserve">Rule </w:delText>
        </w:r>
      </w:del>
      <w:ins w:id="2245" w:author="Master Repository Process" w:date="2021-08-01T03:47:00Z">
        <w:r>
          <w:t>rule </w:t>
        </w:r>
      </w:ins>
      <w:r>
        <w:t xml:space="preserve">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w:t>
      </w:r>
      <w:del w:id="2246" w:author="Master Repository Process" w:date="2021-08-01T03:47:00Z">
        <w:r>
          <w:delText xml:space="preserve"> </w:delText>
        </w:r>
      </w:del>
      <w:ins w:id="2247" w:author="Master Repository Process" w:date="2021-08-01T03:47:00Z">
        <w:r>
          <w:t> </w:t>
        </w:r>
      </w:ins>
      <w:r>
        <w:t>days before it is heard.</w:t>
      </w:r>
    </w:p>
    <w:p>
      <w:pPr>
        <w:pStyle w:val="Heading2"/>
      </w:pPr>
      <w:bookmarkStart w:id="2248" w:name="_Toc298507125"/>
      <w:bookmarkStart w:id="2249" w:name="_Toc173633936"/>
      <w:bookmarkStart w:id="2250" w:name="_Toc173634064"/>
      <w:bookmarkStart w:id="2251" w:name="_Toc173641534"/>
      <w:bookmarkStart w:id="2252" w:name="_Toc279739868"/>
      <w:bookmarkStart w:id="2253" w:name="_Toc281461835"/>
      <w:bookmarkStart w:id="2254" w:name="_Toc296075558"/>
      <w:bookmarkStart w:id="2255" w:name="_Toc297281695"/>
      <w:bookmarkStart w:id="2256" w:name="_Toc300650072"/>
      <w:bookmarkStart w:id="2257" w:name="_Toc300663623"/>
      <w:bookmarkStart w:id="2258" w:name="_Toc300909411"/>
      <w:bookmarkStart w:id="2259" w:name="_Toc300909560"/>
      <w:bookmarkStart w:id="2260" w:name="_Toc301167717"/>
      <w:bookmarkStart w:id="2261" w:name="_Toc81643642"/>
      <w:bookmarkStart w:id="2262" w:name="_Toc81643736"/>
      <w:bookmarkStart w:id="2263" w:name="_Toc81643828"/>
      <w:bookmarkStart w:id="2264" w:name="_Toc81644360"/>
      <w:bookmarkStart w:id="2265" w:name="_Toc81650497"/>
      <w:bookmarkStart w:id="2266" w:name="_Toc82330725"/>
      <w:bookmarkStart w:id="2267" w:name="_Toc82926194"/>
      <w:bookmarkStart w:id="2268" w:name="_Toc82928058"/>
      <w:bookmarkStart w:id="2269" w:name="_Toc82930067"/>
      <w:bookmarkStart w:id="2270" w:name="_Toc82935913"/>
      <w:bookmarkStart w:id="2271" w:name="_Toc83015326"/>
      <w:bookmarkStart w:id="2272" w:name="_Toc83015508"/>
      <w:bookmarkStart w:id="2273" w:name="_Toc83635086"/>
      <w:bookmarkStart w:id="2274" w:name="_Toc83635847"/>
      <w:bookmarkStart w:id="2275" w:name="_Toc83637976"/>
      <w:bookmarkStart w:id="2276" w:name="_Toc83694141"/>
      <w:bookmarkStart w:id="2277" w:name="_Toc83695117"/>
      <w:bookmarkStart w:id="2278" w:name="_Toc83711646"/>
      <w:bookmarkStart w:id="2279" w:name="_Toc83712551"/>
      <w:bookmarkStart w:id="2280" w:name="_Toc83715583"/>
      <w:bookmarkStart w:id="2281" w:name="_Toc83778544"/>
      <w:bookmarkStart w:id="2282" w:name="_Toc83780164"/>
      <w:bookmarkStart w:id="2283" w:name="_Toc87436420"/>
      <w:bookmarkStart w:id="2284" w:name="_Toc91656451"/>
      <w:bookmarkStart w:id="2285" w:name="_Toc91661532"/>
      <w:bookmarkStart w:id="2286" w:name="_Toc91664840"/>
      <w:bookmarkStart w:id="2287" w:name="_Toc91665346"/>
      <w:bookmarkStart w:id="2288" w:name="_Toc91665799"/>
      <w:bookmarkStart w:id="2289" w:name="_Toc91666992"/>
      <w:bookmarkStart w:id="2290" w:name="_Toc92095288"/>
      <w:bookmarkStart w:id="2291" w:name="_Toc92097742"/>
      <w:bookmarkStart w:id="2292" w:name="_Toc92097872"/>
      <w:bookmarkStart w:id="2293" w:name="_Toc92104428"/>
      <w:bookmarkStart w:id="2294" w:name="_Toc92164965"/>
      <w:bookmarkStart w:id="2295" w:name="_Toc92167338"/>
      <w:bookmarkStart w:id="2296" w:name="_Toc93729859"/>
      <w:bookmarkStart w:id="2297" w:name="_Toc93742555"/>
      <w:bookmarkStart w:id="2298" w:name="_Toc93744062"/>
      <w:bookmarkStart w:id="2299" w:name="_Toc93744153"/>
      <w:bookmarkStart w:id="2300" w:name="_Toc93745602"/>
      <w:bookmarkStart w:id="2301" w:name="_Toc93746839"/>
      <w:bookmarkStart w:id="2302" w:name="_Toc93809816"/>
      <w:bookmarkStart w:id="2303" w:name="_Toc93809909"/>
      <w:bookmarkStart w:id="2304" w:name="_Toc93811208"/>
      <w:bookmarkStart w:id="2305" w:name="_Toc93895339"/>
      <w:bookmarkStart w:id="2306" w:name="_Toc93895433"/>
      <w:bookmarkStart w:id="2307" w:name="_Toc93895581"/>
      <w:bookmarkStart w:id="2308" w:name="_Toc93896648"/>
      <w:bookmarkStart w:id="2309" w:name="_Toc93915679"/>
      <w:bookmarkStart w:id="2310" w:name="_Toc93915879"/>
      <w:bookmarkStart w:id="2311" w:name="_Toc93916193"/>
      <w:bookmarkStart w:id="2312" w:name="_Toc93973972"/>
      <w:bookmarkStart w:id="2313" w:name="_Toc93974257"/>
      <w:bookmarkStart w:id="2314" w:name="_Toc101854568"/>
      <w:bookmarkStart w:id="2315" w:name="_Toc101854658"/>
      <w:bookmarkStart w:id="2316" w:name="_Toc101854801"/>
      <w:bookmarkStart w:id="2317" w:name="_Toc101855759"/>
      <w:bookmarkStart w:id="2318" w:name="_Toc101856857"/>
      <w:bookmarkStart w:id="2319" w:name="_Toc101857119"/>
      <w:bookmarkStart w:id="2320" w:name="_Toc101857488"/>
      <w:bookmarkStart w:id="2321" w:name="_Toc101858134"/>
      <w:bookmarkStart w:id="2322" w:name="_Toc101863913"/>
      <w:bookmarkStart w:id="2323" w:name="_Toc103065423"/>
      <w:bookmarkStart w:id="2324" w:name="_Toc103066823"/>
      <w:bookmarkStart w:id="2325" w:name="_Toc103068560"/>
      <w:bookmarkStart w:id="2326" w:name="_Toc103068888"/>
      <w:bookmarkStart w:id="2327" w:name="_Toc103072461"/>
      <w:bookmarkStart w:id="2328" w:name="_Toc103072709"/>
      <w:bookmarkStart w:id="2329" w:name="_Toc103075553"/>
      <w:bookmarkStart w:id="2330" w:name="_Toc103396130"/>
      <w:bookmarkStart w:id="2331" w:name="_Toc103397772"/>
      <w:bookmarkStart w:id="2332" w:name="_Toc104009352"/>
      <w:bookmarkStart w:id="2333" w:name="_Toc104011920"/>
      <w:bookmarkStart w:id="2334" w:name="_Toc104016034"/>
      <w:bookmarkStart w:id="2335" w:name="_Toc104016307"/>
      <w:bookmarkStart w:id="2336" w:name="_Toc104102505"/>
      <w:bookmarkStart w:id="2337" w:name="_Toc104102603"/>
      <w:bookmarkStart w:id="2338" w:name="_Toc104103870"/>
      <w:bookmarkStart w:id="2339" w:name="_Toc104878683"/>
      <w:bookmarkStart w:id="2340" w:name="_Toc104879006"/>
      <w:bookmarkStart w:id="2341" w:name="_Toc104951355"/>
      <w:r>
        <w:rPr>
          <w:rStyle w:val="CharPartNo"/>
        </w:rPr>
        <w:t>Part 5A</w:t>
      </w:r>
      <w:r>
        <w:rPr>
          <w:rStyle w:val="CharDivNo"/>
        </w:rPr>
        <w:t> </w:t>
      </w:r>
      <w:r>
        <w:t>—</w:t>
      </w:r>
      <w:r>
        <w:rPr>
          <w:rStyle w:val="CharDivText"/>
        </w:rPr>
        <w:t> </w:t>
      </w:r>
      <w:r>
        <w:rPr>
          <w:rStyle w:val="CharPartText"/>
        </w:rPr>
        <w:t xml:space="preserve">Expert </w:t>
      </w:r>
      <w:del w:id="2342" w:author="Master Repository Process" w:date="2021-08-01T03:47:00Z">
        <w:r>
          <w:rPr>
            <w:rStyle w:val="CharPartText"/>
          </w:rPr>
          <w:delText>Evidence</w:delText>
        </w:r>
      </w:del>
      <w:bookmarkEnd w:id="2248"/>
      <w:ins w:id="2343" w:author="Master Repository Process" w:date="2021-08-01T03:47:00Z">
        <w:r>
          <w:rPr>
            <w:rStyle w:val="CharPartText"/>
          </w:rPr>
          <w:t>evidence</w:t>
        </w:r>
      </w:ins>
      <w:bookmarkEnd w:id="2249"/>
      <w:bookmarkEnd w:id="2250"/>
      <w:bookmarkEnd w:id="2251"/>
      <w:bookmarkEnd w:id="2252"/>
      <w:bookmarkEnd w:id="2253"/>
      <w:bookmarkEnd w:id="2254"/>
      <w:bookmarkEnd w:id="2255"/>
      <w:bookmarkEnd w:id="2256"/>
      <w:bookmarkEnd w:id="2257"/>
      <w:bookmarkEnd w:id="2258"/>
      <w:bookmarkEnd w:id="2259"/>
      <w:bookmarkEnd w:id="2260"/>
    </w:p>
    <w:p>
      <w:pPr>
        <w:pStyle w:val="Footnoteheading"/>
      </w:pPr>
      <w:r>
        <w:tab/>
        <w:t>[Heading inserted in Gazette 31 Jul</w:t>
      </w:r>
      <w:del w:id="2344" w:author="Master Repository Process" w:date="2021-08-01T03:47:00Z">
        <w:r>
          <w:delText xml:space="preserve"> </w:delText>
        </w:r>
      </w:del>
      <w:ins w:id="2345" w:author="Master Repository Process" w:date="2021-08-01T03:47:00Z">
        <w:r>
          <w:t> </w:t>
        </w:r>
      </w:ins>
      <w:r>
        <w:t>2007 p. 3818.]</w:t>
      </w:r>
    </w:p>
    <w:p>
      <w:pPr>
        <w:pStyle w:val="Heading5"/>
      </w:pPr>
      <w:bookmarkStart w:id="2346" w:name="_Toc173633937"/>
      <w:bookmarkStart w:id="2347" w:name="_Toc301167718"/>
      <w:bookmarkStart w:id="2348" w:name="_Toc298507126"/>
      <w:r>
        <w:rPr>
          <w:rStyle w:val="CharSectno"/>
        </w:rPr>
        <w:t>48</w:t>
      </w:r>
      <w:r>
        <w:t>.</w:t>
      </w:r>
      <w:r>
        <w:tab/>
        <w:t>Expert witnesses, certification as to compliance with practice directions</w:t>
      </w:r>
      <w:bookmarkEnd w:id="2346"/>
      <w:bookmarkEnd w:id="2347"/>
      <w:bookmarkEnd w:id="2348"/>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w:t>
      </w:r>
      <w:del w:id="2349" w:author="Master Repository Process" w:date="2021-08-01T03:47:00Z">
        <w:r>
          <w:delText xml:space="preserve"> </w:delText>
        </w:r>
      </w:del>
      <w:ins w:id="2350" w:author="Master Repository Process" w:date="2021-08-01T03:47:00Z">
        <w:r>
          <w:t> </w:t>
        </w:r>
      </w:ins>
      <w:r>
        <w:t>48 inserted in Gazette 31 Jul 2007 p. 3818.]</w:t>
      </w:r>
    </w:p>
    <w:p>
      <w:pPr>
        <w:pStyle w:val="Heading2"/>
      </w:pPr>
      <w:bookmarkStart w:id="2351" w:name="_Toc281461837"/>
      <w:bookmarkStart w:id="2352" w:name="_Toc296075560"/>
      <w:bookmarkStart w:id="2353" w:name="_Toc297281697"/>
      <w:bookmarkStart w:id="2354" w:name="_Toc300650074"/>
      <w:bookmarkStart w:id="2355" w:name="_Toc300663625"/>
      <w:bookmarkStart w:id="2356" w:name="_Toc300909413"/>
      <w:bookmarkStart w:id="2357" w:name="_Toc300909562"/>
      <w:bookmarkStart w:id="2358" w:name="_Toc301167719"/>
      <w:bookmarkStart w:id="2359" w:name="_Toc298507127"/>
      <w:bookmarkStart w:id="2360" w:name="_Toc173633939"/>
      <w:bookmarkStart w:id="2361" w:name="_Toc162941453"/>
      <w:r>
        <w:rPr>
          <w:rStyle w:val="CharPartNo"/>
        </w:rPr>
        <w:t>Part</w:t>
      </w:r>
      <w:del w:id="2362" w:author="Master Repository Process" w:date="2021-08-01T03:47:00Z">
        <w:r>
          <w:rPr>
            <w:rStyle w:val="CharPartNo"/>
          </w:rPr>
          <w:delText xml:space="preserve"> </w:delText>
        </w:r>
      </w:del>
      <w:ins w:id="2363" w:author="Master Repository Process" w:date="2021-08-01T03:47:00Z">
        <w:r>
          <w:rPr>
            <w:rStyle w:val="CharPartNo"/>
          </w:rPr>
          <w:t> </w:t>
        </w:r>
      </w:ins>
      <w:r>
        <w:rPr>
          <w:rStyle w:val="CharPartNo"/>
        </w:rPr>
        <w:t>5B</w:t>
      </w:r>
      <w:r>
        <w:rPr>
          <w:rStyle w:val="CharDivNo"/>
        </w:rPr>
        <w:t> </w:t>
      </w:r>
      <w:r>
        <w:t>—</w:t>
      </w:r>
      <w:r>
        <w:rPr>
          <w:rStyle w:val="CharDivText"/>
        </w:rPr>
        <w:t> </w:t>
      </w:r>
      <w:r>
        <w:rPr>
          <w:rStyle w:val="CharPartText"/>
        </w:rPr>
        <w:t>Applications before trial</w:t>
      </w:r>
      <w:bookmarkEnd w:id="2351"/>
      <w:bookmarkEnd w:id="2352"/>
      <w:bookmarkEnd w:id="2353"/>
      <w:bookmarkEnd w:id="2354"/>
      <w:bookmarkEnd w:id="2355"/>
      <w:bookmarkEnd w:id="2356"/>
      <w:bookmarkEnd w:id="2357"/>
      <w:bookmarkEnd w:id="2358"/>
      <w:bookmarkEnd w:id="2359"/>
    </w:p>
    <w:p>
      <w:pPr>
        <w:pStyle w:val="Footnoteheading"/>
      </w:pPr>
      <w:r>
        <w:tab/>
        <w:t>[Heading inserted in Gazette 10 Dec 2010 p. 6265.]</w:t>
      </w:r>
    </w:p>
    <w:p>
      <w:pPr>
        <w:pStyle w:val="Heading5"/>
      </w:pPr>
      <w:bookmarkStart w:id="2364" w:name="_Toc301167720"/>
      <w:bookmarkStart w:id="2365" w:name="_Toc298507128"/>
      <w:r>
        <w:rPr>
          <w:rStyle w:val="CharSectno"/>
        </w:rPr>
        <w:t>48A</w:t>
      </w:r>
      <w:r>
        <w:t>.</w:t>
      </w:r>
      <w:r>
        <w:tab/>
        <w:t>Amending pleadings, RSC Order 21 modified</w:t>
      </w:r>
      <w:bookmarkEnd w:id="2360"/>
      <w:bookmarkEnd w:id="2364"/>
      <w:bookmarkEnd w:id="2365"/>
    </w:p>
    <w:bookmarkEnd w:id="2361"/>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 xml:space="preserve">The RSC Order 33 </w:t>
      </w:r>
      <w:del w:id="2366" w:author="Master Repository Process" w:date="2021-08-01T03:47:00Z">
        <w:r>
          <w:delText>Rule</w:delText>
        </w:r>
      </w:del>
      <w:ins w:id="2367" w:author="Master Repository Process" w:date="2021-08-01T03:47:00Z">
        <w:r>
          <w:t>rule</w:t>
        </w:r>
      </w:ins>
      <w:r>
        <w:t>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w:t>
      </w:r>
      <w:del w:id="2368" w:author="Master Repository Process" w:date="2021-08-01T03:47:00Z">
        <w:r>
          <w:delText xml:space="preserve"> </w:delText>
        </w:r>
      </w:del>
      <w:ins w:id="2369" w:author="Master Repository Process" w:date="2021-08-01T03:47:00Z">
        <w:r>
          <w:t> </w:t>
        </w:r>
      </w:ins>
      <w:r>
        <w:t>48A inserted in Gazette 31 Jul 2007 p. 3818; amended in Gazette 10 Dec</w:t>
      </w:r>
      <w:del w:id="2370" w:author="Master Repository Process" w:date="2021-08-01T03:47:00Z">
        <w:r>
          <w:delText xml:space="preserve"> </w:delText>
        </w:r>
      </w:del>
      <w:ins w:id="2371" w:author="Master Repository Process" w:date="2021-08-01T03:47:00Z">
        <w:r>
          <w:t> </w:t>
        </w:r>
      </w:ins>
      <w:r>
        <w:t>2010 p. 6265.]</w:t>
      </w:r>
    </w:p>
    <w:p>
      <w:pPr>
        <w:pStyle w:val="Heading5"/>
      </w:pPr>
      <w:bookmarkStart w:id="2372" w:name="_Toc173633940"/>
      <w:bookmarkStart w:id="2373" w:name="_Toc301167721"/>
      <w:bookmarkStart w:id="2374" w:name="_Toc298507129"/>
      <w:r>
        <w:rPr>
          <w:rStyle w:val="CharSectno"/>
        </w:rPr>
        <w:t>48B</w:t>
      </w:r>
      <w:r>
        <w:t>.</w:t>
      </w:r>
      <w:r>
        <w:tab/>
        <w:t>Interlocutory applications after listing for trial</w:t>
      </w:r>
      <w:bookmarkEnd w:id="2372"/>
      <w:bookmarkEnd w:id="2373"/>
      <w:bookmarkEnd w:id="2374"/>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w:t>
      </w:r>
      <w:del w:id="2375" w:author="Master Repository Process" w:date="2021-08-01T03:47:00Z">
        <w:r>
          <w:delText xml:space="preserve"> </w:delText>
        </w:r>
      </w:del>
      <w:ins w:id="2376" w:author="Master Repository Process" w:date="2021-08-01T03:47:00Z">
        <w:r>
          <w:t> </w:t>
        </w:r>
      </w:ins>
      <w:r>
        <w:t>48B inserted in Gazette 31 Jul 2007 p. 3818</w:t>
      </w:r>
      <w:del w:id="2377" w:author="Master Repository Process" w:date="2021-08-01T03:47:00Z">
        <w:r>
          <w:delText>-</w:delText>
        </w:r>
      </w:del>
      <w:ins w:id="2378" w:author="Master Repository Process" w:date="2021-08-01T03:47:00Z">
        <w:r>
          <w:noBreakHyphen/>
        </w:r>
      </w:ins>
      <w:r>
        <w:t>19.]</w:t>
      </w:r>
    </w:p>
    <w:p>
      <w:pPr>
        <w:pStyle w:val="Heading2"/>
      </w:pPr>
      <w:bookmarkStart w:id="2379" w:name="_Toc173633941"/>
      <w:bookmarkStart w:id="2380" w:name="_Toc173634069"/>
      <w:bookmarkStart w:id="2381" w:name="_Toc173641539"/>
      <w:bookmarkStart w:id="2382" w:name="_Toc279739873"/>
      <w:bookmarkStart w:id="2383" w:name="_Toc281461840"/>
      <w:bookmarkStart w:id="2384" w:name="_Toc296075563"/>
      <w:bookmarkStart w:id="2385" w:name="_Toc297281700"/>
      <w:bookmarkStart w:id="2386" w:name="_Toc300650077"/>
      <w:bookmarkStart w:id="2387" w:name="_Toc300663628"/>
      <w:bookmarkStart w:id="2388" w:name="_Toc300909416"/>
      <w:bookmarkStart w:id="2389" w:name="_Toc300909565"/>
      <w:bookmarkStart w:id="2390" w:name="_Toc301167722"/>
      <w:bookmarkStart w:id="2391" w:name="_Toc298507130"/>
      <w:r>
        <w:rPr>
          <w:rStyle w:val="CharPartNo"/>
        </w:rPr>
        <w:t>Part</w:t>
      </w:r>
      <w:del w:id="2392" w:author="Master Repository Process" w:date="2021-08-01T03:47:00Z">
        <w:r>
          <w:rPr>
            <w:rStyle w:val="CharPartNo"/>
          </w:rPr>
          <w:delText xml:space="preserve"> </w:delText>
        </w:r>
      </w:del>
      <w:ins w:id="2393" w:author="Master Repository Process" w:date="2021-08-01T03:47:00Z">
        <w:r>
          <w:rPr>
            <w:rStyle w:val="CharPartNo"/>
          </w:rPr>
          <w:t> </w:t>
        </w:r>
      </w:ins>
      <w:r>
        <w:rPr>
          <w:rStyle w:val="CharPartNo"/>
        </w:rPr>
        <w:t>6</w:t>
      </w:r>
      <w:r>
        <w:rPr>
          <w:rStyle w:val="CharDivNo"/>
        </w:rPr>
        <w:t xml:space="preserve"> </w:t>
      </w:r>
      <w:r>
        <w:t>—</w:t>
      </w:r>
      <w:r>
        <w:rPr>
          <w:rStyle w:val="CharDivText"/>
        </w:rPr>
        <w:t xml:space="preserve"> </w:t>
      </w:r>
      <w:r>
        <w:rPr>
          <w:rStyle w:val="CharPartText"/>
        </w:rPr>
        <w:t>Appeals to the Court</w:t>
      </w:r>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79"/>
      <w:bookmarkEnd w:id="2380"/>
      <w:bookmarkEnd w:id="2381"/>
      <w:bookmarkEnd w:id="2382"/>
      <w:bookmarkEnd w:id="2383"/>
      <w:bookmarkEnd w:id="2384"/>
      <w:bookmarkEnd w:id="2385"/>
      <w:bookmarkEnd w:id="2386"/>
      <w:bookmarkEnd w:id="2387"/>
      <w:bookmarkEnd w:id="2388"/>
      <w:bookmarkEnd w:id="2389"/>
      <w:bookmarkEnd w:id="2390"/>
      <w:bookmarkEnd w:id="2391"/>
    </w:p>
    <w:p>
      <w:pPr>
        <w:pStyle w:val="Heading5"/>
      </w:pPr>
      <w:bookmarkStart w:id="2394" w:name="_Toc32737571"/>
      <w:bookmarkStart w:id="2395" w:name="_Toc32741016"/>
      <w:bookmarkStart w:id="2396" w:name="_Toc93974258"/>
      <w:bookmarkStart w:id="2397" w:name="_Toc104103871"/>
      <w:bookmarkStart w:id="2398" w:name="_Toc173633942"/>
      <w:bookmarkStart w:id="2399" w:name="_Toc298507131"/>
      <w:bookmarkStart w:id="2400" w:name="_Toc301167723"/>
      <w:r>
        <w:rPr>
          <w:rStyle w:val="CharSectno"/>
        </w:rPr>
        <w:t>49</w:t>
      </w:r>
      <w:r>
        <w:t>.</w:t>
      </w:r>
      <w:r>
        <w:tab/>
      </w:r>
      <w:del w:id="2401" w:author="Master Repository Process" w:date="2021-08-01T03:47:00Z">
        <w:r>
          <w:delText>Interpretation</w:delText>
        </w:r>
      </w:del>
      <w:bookmarkEnd w:id="2394"/>
      <w:bookmarkEnd w:id="2395"/>
      <w:bookmarkEnd w:id="2396"/>
      <w:bookmarkEnd w:id="2397"/>
      <w:bookmarkEnd w:id="2398"/>
      <w:bookmarkEnd w:id="2399"/>
      <w:ins w:id="2402" w:author="Master Repository Process" w:date="2021-08-01T03:47:00Z">
        <w:r>
          <w:t>Terms used</w:t>
        </w:r>
      </w:ins>
      <w:bookmarkEnd w:id="2400"/>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 xml:space="preserve">means an award, a determination, a finding, a judgment or any other decision, that by virtue of a written law may be the subject of an appeal to the Court but not a decision of a </w:t>
      </w:r>
      <w:del w:id="2403" w:author="Master Repository Process" w:date="2021-08-01T03:47:00Z">
        <w:r>
          <w:delText>Registrar</w:delText>
        </w:r>
      </w:del>
      <w:ins w:id="2404" w:author="Master Repository Process" w:date="2021-08-01T03:47:00Z">
        <w:r>
          <w:t>registrar</w:t>
        </w:r>
      </w:ins>
      <w:r>
        <w:t>;</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Heading5"/>
      </w:pPr>
      <w:bookmarkStart w:id="2405" w:name="_Toc32737572"/>
      <w:bookmarkStart w:id="2406" w:name="_Toc32741017"/>
      <w:bookmarkStart w:id="2407" w:name="_Toc93974259"/>
      <w:bookmarkStart w:id="2408" w:name="_Toc104103872"/>
      <w:bookmarkStart w:id="2409" w:name="_Toc173633943"/>
      <w:bookmarkStart w:id="2410" w:name="_Toc301167724"/>
      <w:bookmarkStart w:id="2411" w:name="_Toc298507132"/>
      <w:r>
        <w:rPr>
          <w:rStyle w:val="CharSectno"/>
        </w:rPr>
        <w:t>50</w:t>
      </w:r>
      <w:r>
        <w:t>.</w:t>
      </w:r>
      <w:r>
        <w:tab/>
        <w:t>Appeal</w:t>
      </w:r>
      <w:bookmarkEnd w:id="2405"/>
      <w:bookmarkEnd w:id="2406"/>
      <w:r>
        <w:t>, nature of</w:t>
      </w:r>
      <w:bookmarkEnd w:id="2407"/>
      <w:bookmarkEnd w:id="2408"/>
      <w:bookmarkEnd w:id="2409"/>
      <w:bookmarkEnd w:id="2410"/>
      <w:bookmarkEnd w:id="2411"/>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w:t>
      </w:r>
      <w:del w:id="2412" w:author="Master Repository Process" w:date="2021-08-01T03:47:00Z">
        <w:r>
          <w:delText xml:space="preserve"> </w:delText>
        </w:r>
      </w:del>
      <w:ins w:id="2413" w:author="Master Repository Process" w:date="2021-08-01T03:47:00Z">
        <w:r>
          <w:t> </w:t>
        </w:r>
      </w:ins>
      <w:r>
        <w:t>50 amended in Gazette 10</w:t>
      </w:r>
      <w:del w:id="2414" w:author="Master Repository Process" w:date="2021-08-01T03:47:00Z">
        <w:r>
          <w:delText xml:space="preserve"> </w:delText>
        </w:r>
      </w:del>
      <w:ins w:id="2415" w:author="Master Repository Process" w:date="2021-08-01T03:47:00Z">
        <w:r>
          <w:t> </w:t>
        </w:r>
      </w:ins>
      <w:r>
        <w:t>Dec</w:t>
      </w:r>
      <w:del w:id="2416" w:author="Master Repository Process" w:date="2021-08-01T03:47:00Z">
        <w:r>
          <w:delText xml:space="preserve"> </w:delText>
        </w:r>
      </w:del>
      <w:ins w:id="2417" w:author="Master Repository Process" w:date="2021-08-01T03:47:00Z">
        <w:r>
          <w:t> </w:t>
        </w:r>
      </w:ins>
      <w:r>
        <w:t>2010 p. 6266.]</w:t>
      </w:r>
    </w:p>
    <w:p>
      <w:pPr>
        <w:pStyle w:val="Heading5"/>
      </w:pPr>
      <w:bookmarkStart w:id="2418" w:name="_Toc301167725"/>
      <w:bookmarkStart w:id="2419" w:name="_Toc298507133"/>
      <w:bookmarkStart w:id="2420" w:name="_Toc32737573"/>
      <w:bookmarkStart w:id="2421" w:name="_Toc32741018"/>
      <w:bookmarkStart w:id="2422" w:name="_Toc93974260"/>
      <w:bookmarkStart w:id="2423" w:name="_Toc104103873"/>
      <w:bookmarkStart w:id="2424" w:name="_Toc173633944"/>
      <w:r>
        <w:t>51A.</w:t>
      </w:r>
      <w:r>
        <w:tab/>
        <w:t>Time for appealing</w:t>
      </w:r>
      <w:bookmarkEnd w:id="2418"/>
      <w:bookmarkEnd w:id="2419"/>
    </w:p>
    <w:p>
      <w:pPr>
        <w:pStyle w:val="Subsection"/>
      </w:pPr>
      <w:r>
        <w:tab/>
      </w:r>
      <w:r>
        <w:tab/>
        <w:t>Unless another written law provides otherwise, an appeal to the Court against an appealable decision must be commenced within 21</w:t>
      </w:r>
      <w:del w:id="2425" w:author="Master Repository Process" w:date="2021-08-01T03:47:00Z">
        <w:r>
          <w:delText xml:space="preserve"> </w:delText>
        </w:r>
      </w:del>
      <w:ins w:id="2426" w:author="Master Repository Process" w:date="2021-08-01T03:47:00Z">
        <w:r>
          <w:t> </w:t>
        </w:r>
      </w:ins>
      <w:r>
        <w:t>days after the date of the decision.</w:t>
      </w:r>
    </w:p>
    <w:p>
      <w:pPr>
        <w:pStyle w:val="Footnotesection"/>
      </w:pPr>
      <w:r>
        <w:tab/>
        <w:t>[Rule</w:t>
      </w:r>
      <w:del w:id="2427" w:author="Master Repository Process" w:date="2021-08-01T03:47:00Z">
        <w:r>
          <w:delText xml:space="preserve"> </w:delText>
        </w:r>
      </w:del>
      <w:ins w:id="2428" w:author="Master Repository Process" w:date="2021-08-01T03:47:00Z">
        <w:r>
          <w:t> </w:t>
        </w:r>
      </w:ins>
      <w:r>
        <w:t>51A inserted in Gazette 17 Jun 2011 p. 2162.]</w:t>
      </w:r>
    </w:p>
    <w:p>
      <w:pPr>
        <w:pStyle w:val="Heading5"/>
      </w:pPr>
      <w:bookmarkStart w:id="2429" w:name="_Toc301167726"/>
      <w:bookmarkStart w:id="2430" w:name="_Toc298507134"/>
      <w:r>
        <w:rPr>
          <w:rStyle w:val="CharSectno"/>
        </w:rPr>
        <w:t>51</w:t>
      </w:r>
      <w:r>
        <w:t>.</w:t>
      </w:r>
      <w:r>
        <w:tab/>
        <w:t>Appeal</w:t>
      </w:r>
      <w:bookmarkEnd w:id="2420"/>
      <w:bookmarkEnd w:id="2421"/>
      <w:r>
        <w:t>, commencement of</w:t>
      </w:r>
      <w:bookmarkEnd w:id="2422"/>
      <w:bookmarkEnd w:id="2423"/>
      <w:bookmarkEnd w:id="2424"/>
      <w:bookmarkEnd w:id="2429"/>
      <w:bookmarkEnd w:id="2430"/>
    </w:p>
    <w:p>
      <w:pPr>
        <w:pStyle w:val="Subsection"/>
        <w:keepNext/>
        <w:keepLines/>
      </w:pPr>
      <w:r>
        <w:tab/>
        <w:t>(1)</w:t>
      </w:r>
      <w:r>
        <w:tab/>
        <w:t>To —</w:t>
      </w:r>
    </w:p>
    <w:p>
      <w:pPr>
        <w:pStyle w:val="Indenta"/>
      </w:pPr>
      <w:r>
        <w:tab/>
        <w:t>(a)</w:t>
      </w:r>
      <w:r>
        <w:tab/>
        <w:t>commence an appeal to the Court against an appealable decision; or</w:t>
      </w:r>
    </w:p>
    <w:p>
      <w:pPr>
        <w:pStyle w:val="Indenta"/>
      </w:pPr>
      <w:r>
        <w:tab/>
        <w:t>(b)</w:t>
      </w:r>
      <w:r>
        <w:tab/>
        <w:t>apply for an extension of time within which to commence such an appeal,</w:t>
      </w:r>
    </w:p>
    <w:p>
      <w:pPr>
        <w:pStyle w:val="Subsection"/>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pPr>
      <w:r>
        <w:tab/>
      </w:r>
      <w:bookmarkStart w:id="2431" w:name="_Hlt535048386"/>
      <w:bookmarkEnd w:id="2431"/>
      <w:r>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pPr>
      <w:bookmarkStart w:id="2432" w:name="_Toc93745110"/>
      <w:bookmarkStart w:id="2433" w:name="_Toc93974261"/>
      <w:bookmarkStart w:id="2434" w:name="_Toc104103874"/>
      <w:bookmarkStart w:id="2435" w:name="_Toc173633945"/>
      <w:r>
        <w:tab/>
        <w:t>(4)</w:t>
      </w:r>
      <w:r>
        <w:tab/>
        <w:t xml:space="preserve">An appeal notice must be served on the respondent either personally or, if the respondent is in a prison, by sending it to the superintendent of the prison by ordinary </w:t>
      </w:r>
      <w:del w:id="2436" w:author="Master Repository Process" w:date="2021-08-01T03:47:00Z">
        <w:r>
          <w:delText>pre-paid</w:delText>
        </w:r>
      </w:del>
      <w:ins w:id="2437" w:author="Master Repository Process" w:date="2021-08-01T03:47:00Z">
        <w:r>
          <w:t>prepaid</w:t>
        </w:r>
      </w:ins>
      <w:r>
        <w:t xml:space="preserve"> post.</w:t>
      </w:r>
    </w:p>
    <w:p>
      <w:pPr>
        <w:pStyle w:val="Subsection"/>
      </w:pPr>
      <w:r>
        <w:tab/>
        <w:t>(5)</w:t>
      </w:r>
      <w:del w:id="2438" w:author="Master Repository Process" w:date="2021-08-01T03:47:00Z">
        <w:r>
          <w:tab/>
        </w:r>
      </w:del>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w:t>
      </w:r>
      <w:del w:id="2439" w:author="Master Repository Process" w:date="2021-08-01T03:47:00Z">
        <w:r>
          <w:delText xml:space="preserve"> </w:delText>
        </w:r>
      </w:del>
      <w:ins w:id="2440" w:author="Master Repository Process" w:date="2021-08-01T03:47:00Z">
        <w:r>
          <w:t> </w:t>
        </w:r>
      </w:ins>
      <w:r>
        <w:t>51 amended in Gazette 10</w:t>
      </w:r>
      <w:del w:id="2441" w:author="Master Repository Process" w:date="2021-08-01T03:47:00Z">
        <w:r>
          <w:delText xml:space="preserve"> </w:delText>
        </w:r>
      </w:del>
      <w:ins w:id="2442" w:author="Master Repository Process" w:date="2021-08-01T03:47:00Z">
        <w:r>
          <w:t> </w:t>
        </w:r>
      </w:ins>
      <w:r>
        <w:t>Dec</w:t>
      </w:r>
      <w:del w:id="2443" w:author="Master Repository Process" w:date="2021-08-01T03:47:00Z">
        <w:r>
          <w:delText xml:space="preserve"> </w:delText>
        </w:r>
      </w:del>
      <w:ins w:id="2444" w:author="Master Repository Process" w:date="2021-08-01T03:47:00Z">
        <w:r>
          <w:t> </w:t>
        </w:r>
      </w:ins>
      <w:r>
        <w:t>2010 p. 6266; 17</w:t>
      </w:r>
      <w:del w:id="2445" w:author="Master Repository Process" w:date="2021-08-01T03:47:00Z">
        <w:r>
          <w:delText xml:space="preserve"> </w:delText>
        </w:r>
      </w:del>
      <w:ins w:id="2446" w:author="Master Repository Process" w:date="2021-08-01T03:47:00Z">
        <w:r>
          <w:t> </w:t>
        </w:r>
      </w:ins>
      <w:r>
        <w:t>Jun</w:t>
      </w:r>
      <w:del w:id="2447" w:author="Master Repository Process" w:date="2021-08-01T03:47:00Z">
        <w:r>
          <w:delText xml:space="preserve"> </w:delText>
        </w:r>
      </w:del>
      <w:ins w:id="2448" w:author="Master Repository Process" w:date="2021-08-01T03:47:00Z">
        <w:r>
          <w:t> </w:t>
        </w:r>
      </w:ins>
      <w:r>
        <w:t>2011 p. 2162</w:t>
      </w:r>
      <w:r>
        <w:noBreakHyphen/>
        <w:t>3.]</w:t>
      </w:r>
    </w:p>
    <w:p>
      <w:pPr>
        <w:pStyle w:val="Heading5"/>
      </w:pPr>
      <w:bookmarkStart w:id="2449" w:name="_Toc301167727"/>
      <w:bookmarkStart w:id="2450" w:name="_Toc298507135"/>
      <w:r>
        <w:rPr>
          <w:rStyle w:val="CharSectno"/>
        </w:rPr>
        <w:t>52</w:t>
      </w:r>
      <w:r>
        <w:t>.</w:t>
      </w:r>
      <w:r>
        <w:tab/>
        <w:t>Primary court to supply records when given notice</w:t>
      </w:r>
      <w:bookmarkEnd w:id="2432"/>
      <w:bookmarkEnd w:id="2433"/>
      <w:bookmarkEnd w:id="2434"/>
      <w:bookmarkEnd w:id="2435"/>
      <w:bookmarkEnd w:id="2449"/>
      <w:bookmarkEnd w:id="2450"/>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 xml:space="preserve">As soon as practicable after an appeal notice is filed in respect of an appealable decision, a legally qualified </w:t>
      </w:r>
      <w:del w:id="2451" w:author="Master Repository Process" w:date="2021-08-01T03:47:00Z">
        <w:r>
          <w:delText>Registrar</w:delText>
        </w:r>
      </w:del>
      <w:ins w:id="2452" w:author="Master Repository Process" w:date="2021-08-01T03:47:00Z">
        <w:r>
          <w:t>registrar</w:t>
        </w:r>
      </w:ins>
      <w:r>
        <w:t xml:space="preserve"> must give the primary court concerned a copy of it.</w:t>
      </w:r>
    </w:p>
    <w:p>
      <w:pPr>
        <w:pStyle w:val="Subsection"/>
      </w:pPr>
      <w:r>
        <w:tab/>
        <w:t>(3)</w:t>
      </w:r>
      <w:r>
        <w:tab/>
        <w:t xml:space="preserve">As soon as practicable after being given the copy of the appeal notice,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w:t>
      </w:r>
      <w:del w:id="2453" w:author="Master Repository Process" w:date="2021-08-01T03:47:00Z">
        <w:r>
          <w:delText>Registrar</w:delText>
        </w:r>
      </w:del>
      <w:ins w:id="2454" w:author="Master Repository Process" w:date="2021-08-01T03:47:00Z">
        <w:r>
          <w:t>registrar</w:t>
        </w:r>
      </w:ins>
      <w:r>
        <w:t xml:space="preserve"> may — </w:t>
      </w:r>
    </w:p>
    <w:p>
      <w:pPr>
        <w:pStyle w:val="Indenta"/>
      </w:pPr>
      <w:r>
        <w:tab/>
        <w:t>(a)</w:t>
      </w:r>
      <w:r>
        <w:tab/>
        <w:t xml:space="preserve">request a primary court to comply with subrule (3) by a date set by the </w:t>
      </w:r>
      <w:del w:id="2455" w:author="Master Repository Process" w:date="2021-08-01T03:47:00Z">
        <w:r>
          <w:delText>Registrar</w:delText>
        </w:r>
      </w:del>
      <w:ins w:id="2456" w:author="Master Repository Process" w:date="2021-08-01T03:47:00Z">
        <w:r>
          <w:t>registrar</w:t>
        </w:r>
      </w:ins>
      <w:r>
        <w:t>;</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w:t>
      </w:r>
      <w:del w:id="2457" w:author="Master Repository Process" w:date="2021-08-01T03:47:00Z">
        <w:r>
          <w:delText xml:space="preserve"> </w:delText>
        </w:r>
      </w:del>
      <w:ins w:id="2458" w:author="Master Repository Process" w:date="2021-08-01T03:47:00Z">
        <w:r>
          <w:t> </w:t>
        </w:r>
      </w:ins>
      <w:r>
        <w:t>52 amended in Gazette 31 Jul 2007 p. 3819; 17</w:t>
      </w:r>
      <w:del w:id="2459" w:author="Master Repository Process" w:date="2021-08-01T03:47:00Z">
        <w:r>
          <w:delText xml:space="preserve"> </w:delText>
        </w:r>
      </w:del>
      <w:ins w:id="2460" w:author="Master Repository Process" w:date="2021-08-01T03:47:00Z">
        <w:r>
          <w:t> </w:t>
        </w:r>
      </w:ins>
      <w:r>
        <w:t>Jun</w:t>
      </w:r>
      <w:del w:id="2461" w:author="Master Repository Process" w:date="2021-08-01T03:47:00Z">
        <w:r>
          <w:delText xml:space="preserve"> </w:delText>
        </w:r>
      </w:del>
      <w:ins w:id="2462" w:author="Master Repository Process" w:date="2021-08-01T03:47:00Z">
        <w:r>
          <w:t> </w:t>
        </w:r>
      </w:ins>
      <w:r>
        <w:t>2011 p. 2163.]</w:t>
      </w:r>
    </w:p>
    <w:p>
      <w:pPr>
        <w:pStyle w:val="Heading5"/>
      </w:pPr>
      <w:bookmarkStart w:id="2463" w:name="_Toc32737574"/>
      <w:bookmarkStart w:id="2464" w:name="_Toc32741019"/>
      <w:bookmarkStart w:id="2465" w:name="_Toc93974262"/>
      <w:bookmarkStart w:id="2466" w:name="_Toc104103875"/>
      <w:bookmarkStart w:id="2467" w:name="_Toc173633946"/>
      <w:bookmarkStart w:id="2468" w:name="_Toc301167728"/>
      <w:bookmarkStart w:id="2469" w:name="_Toc298507136"/>
      <w:r>
        <w:rPr>
          <w:rStyle w:val="CharSectno"/>
        </w:rPr>
        <w:t>53</w:t>
      </w:r>
      <w:r>
        <w:t>.</w:t>
      </w:r>
      <w:r>
        <w:tab/>
        <w:t>Appeal</w:t>
      </w:r>
      <w:bookmarkEnd w:id="2463"/>
      <w:bookmarkEnd w:id="2464"/>
      <w:r>
        <w:t>, responding to</w:t>
      </w:r>
      <w:bookmarkEnd w:id="2465"/>
      <w:bookmarkEnd w:id="2466"/>
      <w:bookmarkEnd w:id="2467"/>
      <w:bookmarkEnd w:id="2468"/>
      <w:bookmarkEnd w:id="2469"/>
    </w:p>
    <w:p>
      <w:pPr>
        <w:pStyle w:val="Subsection"/>
      </w:pPr>
      <w:r>
        <w:tab/>
        <w:t>(1)</w:t>
      </w:r>
      <w:r>
        <w:tab/>
        <w:t>On being served with an appeal notice, a respondent may file a Form 8 (Notice of respondent’s intention).</w:t>
      </w:r>
    </w:p>
    <w:p>
      <w:pPr>
        <w:pStyle w:val="Subsection"/>
      </w:pPr>
      <w:r>
        <w:tab/>
        <w:t>(2)</w:t>
      </w:r>
      <w:r>
        <w:tab/>
        <w:t>If the respondent files a Form 8, it must be filed within 21</w:t>
      </w:r>
      <w:del w:id="2470" w:author="Master Repository Process" w:date="2021-08-01T03:47:00Z">
        <w:r>
          <w:delText xml:space="preserve"> </w:delText>
        </w:r>
      </w:del>
      <w:ins w:id="2471" w:author="Master Repository Process" w:date="2021-08-01T03:47:00Z">
        <w:r>
          <w:t> </w:t>
        </w:r>
      </w:ins>
      <w:r>
        <w:t>days after the date on which the respondent is served with the appeal notice.</w:t>
      </w:r>
    </w:p>
    <w:p>
      <w:pPr>
        <w:pStyle w:val="Subsection"/>
      </w:pPr>
      <w:r>
        <w:tab/>
        <w:t>(3)</w:t>
      </w:r>
      <w:r>
        <w:tab/>
        <w:t>If a respondent intends to seek to uphold the appealable decision on grounds other than those relied on by the primary court that made it, or to vary the decision, or to cross</w:t>
      </w:r>
      <w:del w:id="2472" w:author="Master Repository Process" w:date="2021-08-01T03:47:00Z">
        <w:r>
          <w:delText>-</w:delText>
        </w:r>
      </w:del>
      <w:ins w:id="2473" w:author="Master Repository Process" w:date="2021-08-01T03:47:00Z">
        <w:r>
          <w:noBreakHyphen/>
        </w:r>
      </w:ins>
      <w:r>
        <w:t>appeal, the respondent must include in the Form 9 the grounds for doing so.</w:t>
      </w:r>
    </w:p>
    <w:p>
      <w:pPr>
        <w:pStyle w:val="Subsection"/>
      </w:pPr>
      <w:r>
        <w:tab/>
        <w:t>(4)</w:t>
      </w:r>
      <w:r>
        <w:tab/>
        <w:t xml:space="preserve">The answer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doing so;</w:t>
      </w:r>
    </w:p>
    <w:p>
      <w:pPr>
        <w:pStyle w:val="Indenta"/>
      </w:pPr>
      <w:r>
        <w:tab/>
        <w:t>(c)</w:t>
      </w:r>
      <w:r>
        <w:tab/>
        <w:t>if the respondent is cross</w:t>
      </w:r>
      <w:del w:id="2474" w:author="Master Repository Process" w:date="2021-08-01T03:47:00Z">
        <w:r>
          <w:delText>-</w:delText>
        </w:r>
      </w:del>
      <w:ins w:id="2475" w:author="Master Repository Process" w:date="2021-08-01T03:47:00Z">
        <w:r>
          <w:noBreakHyphen/>
        </w:r>
      </w:ins>
      <w:r>
        <w:t xml:space="preserve">appealing — </w:t>
      </w:r>
    </w:p>
    <w:p>
      <w:pPr>
        <w:pStyle w:val="Indenti"/>
      </w:pPr>
      <w:r>
        <w:tab/>
        <w:t>(i)</w:t>
      </w:r>
      <w:r>
        <w:tab/>
        <w:t>set out the particulars of the appealable decision or that part of it to which the cross</w:t>
      </w:r>
      <w:del w:id="2476" w:author="Master Repository Process" w:date="2021-08-01T03:47:00Z">
        <w:r>
          <w:delText>-</w:delText>
        </w:r>
      </w:del>
      <w:ins w:id="2477" w:author="Master Repository Process" w:date="2021-08-01T03:47:00Z">
        <w:r>
          <w:noBreakHyphen/>
        </w:r>
      </w:ins>
      <w:r>
        <w:t>appeal relates; and</w:t>
      </w:r>
    </w:p>
    <w:p>
      <w:pPr>
        <w:pStyle w:val="Indenti"/>
      </w:pPr>
      <w:r>
        <w:tab/>
        <w:t>(ii)</w:t>
      </w:r>
      <w:r>
        <w:tab/>
        <w:t>state the grounds of the cross</w:t>
      </w:r>
      <w:del w:id="2478" w:author="Master Repository Process" w:date="2021-08-01T03:47:00Z">
        <w:r>
          <w:delText>-</w:delText>
        </w:r>
      </w:del>
      <w:ins w:id="2479" w:author="Master Repository Process" w:date="2021-08-01T03:47:00Z">
        <w:r>
          <w:noBreakHyphen/>
        </w:r>
      </w:ins>
      <w:r>
        <w:t>appeal.</w:t>
      </w:r>
    </w:p>
    <w:p>
      <w:pPr>
        <w:pStyle w:val="Subsection"/>
      </w:pPr>
      <w:r>
        <w:tab/>
        <w:t>(5)</w:t>
      </w:r>
      <w:r>
        <w:tab/>
        <w:t>Rule</w:t>
      </w:r>
      <w:del w:id="2480" w:author="Master Repository Process" w:date="2021-08-01T03:47:00Z">
        <w:r>
          <w:delText xml:space="preserve"> </w:delText>
        </w:r>
      </w:del>
      <w:ins w:id="2481" w:author="Master Repository Process" w:date="2021-08-01T03:47:00Z">
        <w:r>
          <w:t> </w:t>
        </w:r>
      </w:ins>
      <w:r>
        <w:t>51(3) applies to the grounds of a cross</w:t>
      </w:r>
      <w:del w:id="2482" w:author="Master Repository Process" w:date="2021-08-01T03:47:00Z">
        <w:r>
          <w:delText>-</w:delText>
        </w:r>
      </w:del>
      <w:ins w:id="2483" w:author="Master Repository Process" w:date="2021-08-01T03:47:00Z">
        <w:r>
          <w:noBreakHyphen/>
        </w:r>
      </w:ins>
      <w:r>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bookmarkStart w:id="2484" w:name="_Toc32737576"/>
      <w:bookmarkStart w:id="2485" w:name="_Toc32741021"/>
      <w:bookmarkStart w:id="2486" w:name="_Toc93974263"/>
      <w:bookmarkStart w:id="2487" w:name="_Toc104103876"/>
      <w:r>
        <w:tab/>
        <w:t>[Rule</w:t>
      </w:r>
      <w:del w:id="2488" w:author="Master Repository Process" w:date="2021-08-01T03:47:00Z">
        <w:r>
          <w:delText xml:space="preserve"> </w:delText>
        </w:r>
      </w:del>
      <w:ins w:id="2489" w:author="Master Repository Process" w:date="2021-08-01T03:47:00Z">
        <w:r>
          <w:t> </w:t>
        </w:r>
      </w:ins>
      <w:r>
        <w:t>53 amended in Gazette 31 Jul 2007 p. 3819; 10 Dec 2010 p. 6266; 17 Jun</w:t>
      </w:r>
      <w:del w:id="2490" w:author="Master Repository Process" w:date="2021-08-01T03:47:00Z">
        <w:r>
          <w:delText xml:space="preserve"> </w:delText>
        </w:r>
      </w:del>
      <w:ins w:id="2491" w:author="Master Repository Process" w:date="2021-08-01T03:47:00Z">
        <w:r>
          <w:t> </w:t>
        </w:r>
      </w:ins>
      <w:r>
        <w:t>2011 p. 2163.]</w:t>
      </w:r>
    </w:p>
    <w:bookmarkEnd w:id="2484"/>
    <w:bookmarkEnd w:id="2485"/>
    <w:bookmarkEnd w:id="2486"/>
    <w:bookmarkEnd w:id="2487"/>
    <w:p>
      <w:pPr>
        <w:pStyle w:val="Ednotesection"/>
      </w:pPr>
      <w:r>
        <w:t>[</w:t>
      </w:r>
      <w:r>
        <w:rPr>
          <w:b/>
        </w:rPr>
        <w:t>54.</w:t>
      </w:r>
      <w:r>
        <w:tab/>
        <w:t>Deleted in Gazette 17 Jun 2011 p. 2164.]</w:t>
      </w:r>
    </w:p>
    <w:p>
      <w:pPr>
        <w:pStyle w:val="Heading5"/>
      </w:pPr>
      <w:bookmarkStart w:id="2492" w:name="_Hlt535133486"/>
      <w:bookmarkStart w:id="2493" w:name="_Toc32737577"/>
      <w:bookmarkStart w:id="2494" w:name="_Toc32741022"/>
      <w:bookmarkStart w:id="2495" w:name="_Toc93974264"/>
      <w:bookmarkStart w:id="2496" w:name="_Toc104103877"/>
      <w:bookmarkStart w:id="2497" w:name="_Toc173633948"/>
      <w:bookmarkStart w:id="2498" w:name="_Toc301167729"/>
      <w:bookmarkStart w:id="2499" w:name="_Toc298507137"/>
      <w:bookmarkEnd w:id="2492"/>
      <w:r>
        <w:rPr>
          <w:rStyle w:val="CharSectno"/>
        </w:rPr>
        <w:t>55</w:t>
      </w:r>
      <w:r>
        <w:t>.</w:t>
      </w:r>
      <w:r>
        <w:tab/>
        <w:t>Directions hearing</w:t>
      </w:r>
      <w:bookmarkEnd w:id="2493"/>
      <w:bookmarkEnd w:id="2494"/>
      <w:bookmarkEnd w:id="2495"/>
      <w:bookmarkEnd w:id="2496"/>
      <w:bookmarkEnd w:id="2497"/>
      <w:bookmarkEnd w:id="2498"/>
      <w:bookmarkEnd w:id="2499"/>
    </w:p>
    <w:p>
      <w:pPr>
        <w:pStyle w:val="Subsection"/>
      </w:pPr>
      <w:r>
        <w:tab/>
        <w:t>(1)</w:t>
      </w:r>
      <w:r>
        <w:tab/>
        <w:t>The appellant and each respondent that has filed a Form 8 (Notice of respondent’s intention) in an appeal must attend a directions hearing on the date specified in the appeal notice.</w:t>
      </w:r>
    </w:p>
    <w:p>
      <w:pPr>
        <w:pStyle w:val="Ednotesubsection"/>
      </w:pPr>
      <w:r>
        <w:tab/>
        <w:t>[(2)</w:t>
      </w:r>
      <w:r>
        <w:tab/>
        <w:t>deleted]</w:t>
      </w:r>
    </w:p>
    <w:p>
      <w:pPr>
        <w:pStyle w:val="Subsection"/>
      </w:pPr>
      <w:r>
        <w:tab/>
        <w:t>(3)</w:t>
      </w:r>
      <w:r>
        <w:tab/>
        <w:t xml:space="preserve">At the directions hearing a legally qualified </w:t>
      </w:r>
      <w:del w:id="2500" w:author="Master Repository Process" w:date="2021-08-01T03:47:00Z">
        <w:r>
          <w:delText>Registrar</w:delText>
        </w:r>
      </w:del>
      <w:ins w:id="2501" w:author="Master Repository Process" w:date="2021-08-01T03:47:00Z">
        <w:r>
          <w:t>registrar</w:t>
        </w:r>
      </w:ins>
      <w:r>
        <w:t xml:space="preserve"> may make any order or direction that in his or her opinion will or may facilitate the appeal being conducted efficiently, economically and expeditiously, including — </w:t>
      </w:r>
    </w:p>
    <w:p>
      <w:pPr>
        <w:pStyle w:val="Indenta"/>
      </w:pPr>
      <w:r>
        <w:tab/>
        <w:t>(a)</w:t>
      </w:r>
      <w:r>
        <w:tab/>
        <w:t>an order giving leave under rule</w:t>
      </w:r>
      <w:del w:id="2502" w:author="Master Repository Process" w:date="2021-08-01T03:47:00Z">
        <w:r>
          <w:delText xml:space="preserve"> </w:delText>
        </w:r>
      </w:del>
      <w:ins w:id="2503" w:author="Master Repository Process" w:date="2021-08-01T03:47:00Z">
        <w:r>
          <w:t> </w:t>
        </w:r>
      </w:ins>
      <w:r>
        <w:t>56;</w:t>
      </w:r>
      <w:ins w:id="2504" w:author="Master Repository Process" w:date="2021-08-01T03:47:00Z">
        <w:r>
          <w:t xml:space="preserve"> and</w:t>
        </w:r>
      </w:ins>
    </w:p>
    <w:p>
      <w:pPr>
        <w:pStyle w:val="Indenta"/>
      </w:pPr>
      <w:r>
        <w:tab/>
        <w:t>(b)</w:t>
      </w:r>
      <w:r>
        <w:tab/>
        <w:t>directions as to how the material necessary to determine the appeal is to be presented;</w:t>
      </w:r>
      <w:ins w:id="2505" w:author="Master Repository Process" w:date="2021-08-01T03:47:00Z">
        <w:r>
          <w:t xml:space="preserve"> and</w:t>
        </w:r>
      </w:ins>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w:t>
      </w:r>
      <w:ins w:id="2506" w:author="Master Repository Process" w:date="2021-08-01T03:47:00Z">
        <w:r>
          <w:t xml:space="preserve"> and</w:t>
        </w:r>
      </w:ins>
    </w:p>
    <w:p>
      <w:pPr>
        <w:pStyle w:val="Indenta"/>
      </w:pPr>
      <w:r>
        <w:tab/>
        <w:t>(d)</w:t>
      </w:r>
      <w:r>
        <w:tab/>
        <w:t>directions fixing a timetable for interlocutory applications;</w:t>
      </w:r>
      <w:ins w:id="2507" w:author="Master Repository Process" w:date="2021-08-01T03:47:00Z">
        <w:r>
          <w:t xml:space="preserve"> and</w:t>
        </w:r>
      </w:ins>
    </w:p>
    <w:p>
      <w:pPr>
        <w:pStyle w:val="Indenta"/>
      </w:pPr>
      <w:r>
        <w:tab/>
        <w:t>(e)</w:t>
      </w:r>
      <w:r>
        <w:tab/>
        <w:t>directions setting the date, time and length of time for the hearing of the appeal; and</w:t>
      </w:r>
    </w:p>
    <w:p>
      <w:pPr>
        <w:pStyle w:val="Indenta"/>
      </w:pPr>
      <w:r>
        <w:tab/>
        <w:t>(f)</w:t>
      </w:r>
      <w:r>
        <w:tab/>
        <w:t>any order under rule</w:t>
      </w:r>
      <w:del w:id="2508" w:author="Master Repository Process" w:date="2021-08-01T03:47:00Z">
        <w:r>
          <w:delText xml:space="preserve"> </w:delText>
        </w:r>
      </w:del>
      <w:ins w:id="2509" w:author="Master Repository Process" w:date="2021-08-01T03:47:00Z">
        <w:r>
          <w:t> </w:t>
        </w:r>
      </w:ins>
      <w:r>
        <w:t>57, other than under paragraphs</w:t>
      </w:r>
      <w:del w:id="2510" w:author="Master Repository Process" w:date="2021-08-01T03:47:00Z">
        <w:r>
          <w:delText xml:space="preserve"> </w:delText>
        </w:r>
      </w:del>
      <w:ins w:id="2511" w:author="Master Repository Process" w:date="2021-08-01T03:47:00Z">
        <w:r>
          <w:t> </w:t>
        </w:r>
      </w:ins>
      <w:r>
        <w:t>(h) or (j) of that rule.</w:t>
      </w:r>
    </w:p>
    <w:p>
      <w:pPr>
        <w:pStyle w:val="Footnotesection"/>
      </w:pPr>
      <w:bookmarkStart w:id="2512" w:name="_Toc32737578"/>
      <w:bookmarkStart w:id="2513" w:name="_Toc32741023"/>
      <w:bookmarkStart w:id="2514" w:name="_Toc93974265"/>
      <w:bookmarkStart w:id="2515" w:name="_Toc104103878"/>
      <w:r>
        <w:tab/>
        <w:t>[Rule</w:t>
      </w:r>
      <w:del w:id="2516" w:author="Master Repository Process" w:date="2021-08-01T03:47:00Z">
        <w:r>
          <w:delText xml:space="preserve"> </w:delText>
        </w:r>
      </w:del>
      <w:ins w:id="2517" w:author="Master Repository Process" w:date="2021-08-01T03:47:00Z">
        <w:r>
          <w:t> </w:t>
        </w:r>
      </w:ins>
      <w:r>
        <w:t>55 amended in Gazette 31 Jul 2007 p. 3819; 17 Jun 2011 p. 2164.]</w:t>
      </w:r>
    </w:p>
    <w:p>
      <w:pPr>
        <w:pStyle w:val="Heading5"/>
      </w:pPr>
      <w:bookmarkStart w:id="2518" w:name="_Toc301167730"/>
      <w:bookmarkStart w:id="2519" w:name="_Toc298507138"/>
      <w:bookmarkStart w:id="2520" w:name="_Toc173633949"/>
      <w:r>
        <w:rPr>
          <w:rStyle w:val="CharSectno"/>
        </w:rPr>
        <w:t>56A</w:t>
      </w:r>
      <w:r>
        <w:t>.</w:t>
      </w:r>
      <w:r>
        <w:tab/>
        <w:t>Dismissing appeals for want of prosecution</w:t>
      </w:r>
      <w:bookmarkEnd w:id="2518"/>
      <w:bookmarkEnd w:id="2519"/>
    </w:p>
    <w:p>
      <w:pPr>
        <w:pStyle w:val="Subsection"/>
      </w:pPr>
      <w:r>
        <w:tab/>
      </w:r>
      <w:r>
        <w:tab/>
        <w:t xml:space="preserve">If the fee payable under the </w:t>
      </w:r>
      <w:r>
        <w:rPr>
          <w:i/>
        </w:rPr>
        <w:t xml:space="preserve">District Court (Fees) Regulations 2002 </w:t>
      </w:r>
      <w:r>
        <w:t>for the allocation of a hearing date for an appeal is not paid or waived within 14</w:t>
      </w:r>
      <w:del w:id="2521" w:author="Master Repository Process" w:date="2021-08-01T03:47:00Z">
        <w:r>
          <w:delText xml:space="preserve"> </w:delText>
        </w:r>
      </w:del>
      <w:ins w:id="2522" w:author="Master Repository Process" w:date="2021-08-01T03:47:00Z">
        <w:r>
          <w:t> </w:t>
        </w:r>
      </w:ins>
      <w:r>
        <w:t>days after the date on which the hearing date is set —</w:t>
      </w:r>
    </w:p>
    <w:p>
      <w:pPr>
        <w:pStyle w:val="Indenta"/>
      </w:pPr>
      <w:r>
        <w:tab/>
        <w:t>(a)</w:t>
      </w:r>
      <w:r>
        <w:tab/>
        <w:t>the Court will not hear the appeal on that hearing date; and</w:t>
      </w:r>
    </w:p>
    <w:p>
      <w:pPr>
        <w:pStyle w:val="Indenta"/>
      </w:pPr>
      <w:r>
        <w:tab/>
        <w:t>(b)</w:t>
      </w:r>
      <w:r>
        <w:tab/>
        <w:t xml:space="preserve">the parties to the appeal must attend a directions hearing before a </w:t>
      </w:r>
      <w:del w:id="2523" w:author="Master Repository Process" w:date="2021-08-01T03:47:00Z">
        <w:r>
          <w:delText>Registrar</w:delText>
        </w:r>
      </w:del>
      <w:ins w:id="2524" w:author="Master Repository Process" w:date="2021-08-01T03:47:00Z">
        <w:r>
          <w:t>registrar</w:t>
        </w:r>
      </w:ins>
      <w:r>
        <w:t xml:space="preserve"> on the date of that hearing date; and</w:t>
      </w:r>
    </w:p>
    <w:p>
      <w:pPr>
        <w:pStyle w:val="Indenta"/>
      </w:pPr>
      <w:r>
        <w:tab/>
        <w:t>(c)</w:t>
      </w:r>
      <w:r>
        <w:tab/>
        <w:t xml:space="preserve">the </w:t>
      </w:r>
      <w:del w:id="2525" w:author="Master Repository Process" w:date="2021-08-01T03:47:00Z">
        <w:r>
          <w:delText>Registrar</w:delText>
        </w:r>
      </w:del>
      <w:ins w:id="2526" w:author="Master Repository Process" w:date="2021-08-01T03:47:00Z">
        <w:r>
          <w:t>registrar</w:t>
        </w:r>
      </w:ins>
      <w:r>
        <w:t xml:space="preserve"> may dismiss the appeal for want of prosecution.</w:t>
      </w:r>
    </w:p>
    <w:p>
      <w:pPr>
        <w:pStyle w:val="Footnotesection"/>
      </w:pPr>
      <w:r>
        <w:tab/>
        <w:t>[Rule</w:t>
      </w:r>
      <w:del w:id="2527" w:author="Master Repository Process" w:date="2021-08-01T03:47:00Z">
        <w:r>
          <w:delText xml:space="preserve"> </w:delText>
        </w:r>
      </w:del>
      <w:ins w:id="2528" w:author="Master Repository Process" w:date="2021-08-01T03:47:00Z">
        <w:r>
          <w:t> </w:t>
        </w:r>
      </w:ins>
      <w:r>
        <w:t>56A inserted in Gazette 17 Jun 2011 p. 2164.]</w:t>
      </w:r>
    </w:p>
    <w:p>
      <w:pPr>
        <w:pStyle w:val="Heading5"/>
      </w:pPr>
      <w:bookmarkStart w:id="2529" w:name="_Toc301167731"/>
      <w:bookmarkStart w:id="2530" w:name="_Toc298507139"/>
      <w:r>
        <w:rPr>
          <w:rStyle w:val="CharSectno"/>
        </w:rPr>
        <w:t>56</w:t>
      </w:r>
      <w:r>
        <w:t>.</w:t>
      </w:r>
      <w:r>
        <w:tab/>
        <w:t>New grounds of appeal etc. only with leave</w:t>
      </w:r>
      <w:bookmarkEnd w:id="2512"/>
      <w:bookmarkEnd w:id="2513"/>
      <w:bookmarkEnd w:id="2514"/>
      <w:bookmarkEnd w:id="2515"/>
      <w:bookmarkEnd w:id="2520"/>
      <w:bookmarkEnd w:id="2529"/>
      <w:bookmarkEnd w:id="2530"/>
    </w:p>
    <w:p>
      <w:pPr>
        <w:pStyle w:val="Subsection"/>
      </w:pPr>
      <w:r>
        <w:tab/>
      </w:r>
      <w:r>
        <w:tab/>
        <w:t xml:space="preserve">Except with the leave of the Court, a party to an appeal is not </w:t>
      </w:r>
      <w:bookmarkStart w:id="2531" w:name="_Hlt535134387"/>
      <w:bookmarkEnd w:id="2531"/>
      <w:r>
        <w:t>entitled to seek any relief or rely on any ground that is not set out in the notice of appeal or the answer, as the case may be.</w:t>
      </w:r>
    </w:p>
    <w:p>
      <w:pPr>
        <w:pStyle w:val="Heading5"/>
      </w:pPr>
      <w:bookmarkStart w:id="2532" w:name="_Toc32737579"/>
      <w:bookmarkStart w:id="2533" w:name="_Toc32741024"/>
      <w:bookmarkStart w:id="2534" w:name="_Toc93974266"/>
      <w:bookmarkStart w:id="2535" w:name="_Toc104103879"/>
      <w:bookmarkStart w:id="2536" w:name="_Toc173633950"/>
      <w:bookmarkStart w:id="2537" w:name="_Toc301167732"/>
      <w:bookmarkStart w:id="2538" w:name="_Toc298507140"/>
      <w:r>
        <w:rPr>
          <w:rStyle w:val="CharSectno"/>
        </w:rPr>
        <w:t>57</w:t>
      </w:r>
      <w:r>
        <w:t>.</w:t>
      </w:r>
      <w:r>
        <w:tab/>
        <w:t>Court’s powers as to appeals</w:t>
      </w:r>
      <w:bookmarkEnd w:id="2532"/>
      <w:bookmarkEnd w:id="2533"/>
      <w:bookmarkEnd w:id="2534"/>
      <w:bookmarkEnd w:id="2535"/>
      <w:bookmarkEnd w:id="2536"/>
      <w:bookmarkEnd w:id="2537"/>
      <w:bookmarkEnd w:id="2538"/>
    </w:p>
    <w:p>
      <w:pPr>
        <w:pStyle w:val="Subsection"/>
      </w:pPr>
      <w:r>
        <w:tab/>
        <w:t>(1)</w:t>
      </w:r>
      <w:r>
        <w:tab/>
        <w:t>This rule is subject to the written law that provides for the appeal to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w:t>
      </w:r>
      <w:del w:id="2539" w:author="Master Repository Process" w:date="2021-08-01T03:47:00Z">
        <w:r>
          <w:delText xml:space="preserve"> </w:delText>
        </w:r>
      </w:del>
      <w:ins w:id="2540" w:author="Master Repository Process" w:date="2021-08-01T03:47:00Z">
        <w:r>
          <w:t> </w:t>
        </w:r>
      </w:ins>
      <w:r>
        <w:t>50(2);</w:t>
      </w:r>
    </w:p>
    <w:p>
      <w:pPr>
        <w:pStyle w:val="Indenta"/>
      </w:pPr>
      <w:r>
        <w:tab/>
        <w:t>(i)</w:t>
      </w:r>
      <w:r>
        <w:tab/>
        <w:t>give leave under rule</w:t>
      </w:r>
      <w:del w:id="2541" w:author="Master Repository Process" w:date="2021-08-01T03:47:00Z">
        <w:r>
          <w:delText xml:space="preserve"> </w:delText>
        </w:r>
      </w:del>
      <w:ins w:id="2542" w:author="Master Repository Process" w:date="2021-08-01T03:47:00Z">
        <w:r>
          <w:t> </w:t>
        </w:r>
      </w:ins>
      <w:r>
        <w:t>56;</w:t>
      </w:r>
    </w:p>
    <w:p>
      <w:pPr>
        <w:pStyle w:val="Indenta"/>
      </w:pPr>
      <w:r>
        <w:tab/>
        <w:t>(j)</w:t>
      </w:r>
      <w:r>
        <w:tab/>
        <w:t>make orders as to the admission or otherwise of evidence in an affidavit;</w:t>
      </w:r>
    </w:p>
    <w:p>
      <w:pPr>
        <w:pStyle w:val="Indenta"/>
      </w:pPr>
      <w:r>
        <w:tab/>
        <w:t>(k)</w:t>
      </w:r>
      <w:r>
        <w:tab/>
        <w:t>give leave or make an order under rule</w:t>
      </w:r>
      <w:del w:id="2543" w:author="Master Repository Process" w:date="2021-08-01T03:47:00Z">
        <w:r>
          <w:delText xml:space="preserve"> </w:delText>
        </w:r>
      </w:del>
      <w:ins w:id="2544" w:author="Master Repository Process" w:date="2021-08-01T03:47:00Z">
        <w:r>
          <w:t> </w:t>
        </w:r>
      </w:ins>
      <w:r>
        <w:t>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w:t>
      </w:r>
      <w:del w:id="2545" w:author="Master Repository Process" w:date="2021-08-01T03:47:00Z">
        <w:r>
          <w:delText xml:space="preserve"> </w:delText>
        </w:r>
      </w:del>
      <w:ins w:id="2546" w:author="Master Repository Process" w:date="2021-08-01T03:47:00Z">
        <w:r>
          <w:t> </w:t>
        </w:r>
      </w:ins>
      <w:r>
        <w:t>55.</w:t>
      </w:r>
    </w:p>
    <w:p>
      <w:pPr>
        <w:pStyle w:val="Heading5"/>
      </w:pPr>
      <w:bookmarkStart w:id="2547" w:name="_Toc301167733"/>
      <w:bookmarkStart w:id="2548" w:name="_Toc298507141"/>
      <w:bookmarkStart w:id="2549" w:name="_Toc32737580"/>
      <w:bookmarkStart w:id="2550" w:name="_Toc32741025"/>
      <w:bookmarkStart w:id="2551" w:name="_Toc93974267"/>
      <w:bookmarkStart w:id="2552" w:name="_Toc104103880"/>
      <w:bookmarkStart w:id="2553" w:name="_Toc173633951"/>
      <w:r>
        <w:rPr>
          <w:rStyle w:val="CharSectno"/>
        </w:rPr>
        <w:t>58A</w:t>
      </w:r>
      <w:r>
        <w:t>.</w:t>
      </w:r>
      <w:r>
        <w:tab/>
        <w:t>Interim orders in appeals, applying for</w:t>
      </w:r>
      <w:bookmarkEnd w:id="2547"/>
      <w:bookmarkEnd w:id="2548"/>
    </w:p>
    <w:p>
      <w:pPr>
        <w:pStyle w:val="Subsection"/>
      </w:pPr>
      <w:r>
        <w:tab/>
        <w:t>(1)</w:t>
      </w:r>
      <w:r>
        <w:tab/>
        <w:t>At any time after an appeal is commenced and before it is concluded, a party may apply for an interim order or an order amending or cancelling an interim order.</w:t>
      </w:r>
    </w:p>
    <w:p>
      <w:pPr>
        <w:pStyle w:val="Subsection"/>
      </w:pPr>
      <w:r>
        <w:tab/>
        <w:t>(2)</w:t>
      </w:r>
      <w:r>
        <w:tab/>
        <w:t>To make such an application, the party must file, and serve on each other party, a Form 9 (Application in an appeal) with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orders otherwise.</w:t>
      </w:r>
    </w:p>
    <w:p>
      <w:pPr>
        <w:pStyle w:val="Footnotesection"/>
      </w:pPr>
      <w:r>
        <w:tab/>
        <w:t>[Rule</w:t>
      </w:r>
      <w:del w:id="2554" w:author="Master Repository Process" w:date="2021-08-01T03:47:00Z">
        <w:r>
          <w:delText xml:space="preserve"> </w:delText>
        </w:r>
      </w:del>
      <w:ins w:id="2555" w:author="Master Repository Process" w:date="2021-08-01T03:47:00Z">
        <w:r>
          <w:t> </w:t>
        </w:r>
      </w:ins>
      <w:r>
        <w:t>58A inserted in Gazette 17 Jun 2011 p. 2164</w:t>
      </w:r>
      <w:r>
        <w:noBreakHyphen/>
        <w:t>5.]</w:t>
      </w:r>
    </w:p>
    <w:p>
      <w:pPr>
        <w:pStyle w:val="Heading5"/>
      </w:pPr>
      <w:bookmarkStart w:id="2556" w:name="_Toc301167734"/>
      <w:bookmarkStart w:id="2557" w:name="_Toc298507142"/>
      <w:r>
        <w:rPr>
          <w:rStyle w:val="CharSectno"/>
        </w:rPr>
        <w:t>58B</w:t>
      </w:r>
      <w:r>
        <w:t>.</w:t>
      </w:r>
      <w:r>
        <w:tab/>
        <w:t>Consenting to orders</w:t>
      </w:r>
      <w:bookmarkEnd w:id="2556"/>
      <w:bookmarkEnd w:id="2557"/>
    </w:p>
    <w:p>
      <w:pPr>
        <w:pStyle w:val="Subsection"/>
      </w:pPr>
      <w:r>
        <w:tab/>
      </w:r>
      <w:r>
        <w:tab/>
        <w:t>The parties to an appeal may consent to an order being made by the court by filing a Form 10 (Consent notice).</w:t>
      </w:r>
    </w:p>
    <w:p>
      <w:pPr>
        <w:pStyle w:val="Footnotesection"/>
      </w:pPr>
      <w:r>
        <w:tab/>
        <w:t>[Rule</w:t>
      </w:r>
      <w:del w:id="2558" w:author="Master Repository Process" w:date="2021-08-01T03:47:00Z">
        <w:r>
          <w:delText xml:space="preserve"> </w:delText>
        </w:r>
      </w:del>
      <w:ins w:id="2559" w:author="Master Repository Process" w:date="2021-08-01T03:47:00Z">
        <w:r>
          <w:t> </w:t>
        </w:r>
      </w:ins>
      <w:r>
        <w:t>58B inserted in Gazette 17 Jun 2011 p. 2165.]</w:t>
      </w:r>
    </w:p>
    <w:p>
      <w:pPr>
        <w:pStyle w:val="Heading5"/>
      </w:pPr>
      <w:bookmarkStart w:id="2560" w:name="_Toc301167735"/>
      <w:bookmarkStart w:id="2561" w:name="_Toc298507143"/>
      <w:r>
        <w:rPr>
          <w:rStyle w:val="CharSectno"/>
        </w:rPr>
        <w:t>58</w:t>
      </w:r>
      <w:r>
        <w:t>.</w:t>
      </w:r>
      <w:r>
        <w:tab/>
        <w:t>Discontinuance</w:t>
      </w:r>
      <w:bookmarkEnd w:id="2549"/>
      <w:bookmarkEnd w:id="2550"/>
      <w:bookmarkEnd w:id="2551"/>
      <w:bookmarkEnd w:id="2552"/>
      <w:bookmarkEnd w:id="2553"/>
      <w:bookmarkEnd w:id="2560"/>
      <w:bookmarkEnd w:id="2561"/>
    </w:p>
    <w:p>
      <w:pPr>
        <w:pStyle w:val="Subsection"/>
      </w:pPr>
      <w:r>
        <w:tab/>
        <w:t>(1)</w:t>
      </w:r>
      <w:r>
        <w:tab/>
        <w:t>Unless subrule (3) applies, if no respondent has filed an answer that seeks to vary the appealable decision or cross</w:t>
      </w:r>
      <w:del w:id="2562" w:author="Master Repository Process" w:date="2021-08-01T03:47:00Z">
        <w:r>
          <w:delText>-</w:delText>
        </w:r>
      </w:del>
      <w:ins w:id="2563" w:author="Master Repository Process" w:date="2021-08-01T03:47:00Z">
        <w:r>
          <w:noBreakHyphen/>
        </w:r>
      </w:ins>
      <w:r>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del w:id="2564" w:author="Master Repository Process" w:date="2021-08-01T03:47:00Z">
        <w:r>
          <w:delText>-</w:delText>
        </w:r>
      </w:del>
      <w:ins w:id="2565" w:author="Master Repository Process" w:date="2021-08-01T03:47:00Z">
        <w:r>
          <w:noBreakHyphen/>
        </w:r>
      </w:ins>
      <w:r>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del w:id="2566" w:author="Master Repository Process" w:date="2021-08-01T03:47:00Z">
        <w:r>
          <w:delText>-</w:delText>
        </w:r>
      </w:del>
      <w:ins w:id="2567" w:author="Master Repository Process" w:date="2021-08-01T03:47:00Z">
        <w:r>
          <w:noBreakHyphen/>
        </w:r>
      </w:ins>
      <w:r>
        <w:t>appeal, with the consent of the appellant.</w:t>
      </w:r>
    </w:p>
    <w:p>
      <w:pPr>
        <w:pStyle w:val="Subsection"/>
      </w:pPr>
      <w:r>
        <w:tab/>
      </w:r>
      <w:bookmarkStart w:id="2568" w:name="_Hlt535118839"/>
      <w:bookmarkEnd w:id="2568"/>
      <w:r>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w:t>
      </w:r>
      <w:del w:id="2569" w:author="Master Repository Process" w:date="2021-08-01T03:47:00Z">
        <w:r>
          <w:delText xml:space="preserve"> </w:delText>
        </w:r>
      </w:del>
      <w:ins w:id="2570" w:author="Master Repository Process" w:date="2021-08-01T03:47:00Z">
        <w:r>
          <w:t> </w:t>
        </w:r>
      </w:ins>
      <w:r>
        <w:t>58 amended in Gazette 17 Jun 2011 p. 2165.]</w:t>
      </w:r>
    </w:p>
    <w:p>
      <w:pPr>
        <w:pStyle w:val="Heading5"/>
      </w:pPr>
      <w:bookmarkStart w:id="2571" w:name="_Toc32737581"/>
      <w:bookmarkStart w:id="2572" w:name="_Toc32741026"/>
      <w:bookmarkStart w:id="2573" w:name="_Toc93974268"/>
      <w:bookmarkStart w:id="2574" w:name="_Toc104103881"/>
      <w:bookmarkStart w:id="2575" w:name="_Toc173633952"/>
      <w:bookmarkStart w:id="2576" w:name="_Toc301167736"/>
      <w:bookmarkStart w:id="2577" w:name="_Toc298507144"/>
      <w:r>
        <w:rPr>
          <w:rStyle w:val="CharSectno"/>
        </w:rPr>
        <w:t>59</w:t>
      </w:r>
      <w:r>
        <w:t>.</w:t>
      </w:r>
      <w:r>
        <w:tab/>
        <w:t>Costs</w:t>
      </w:r>
      <w:bookmarkEnd w:id="2571"/>
      <w:bookmarkEnd w:id="2572"/>
      <w:bookmarkEnd w:id="2573"/>
      <w:bookmarkEnd w:id="2574"/>
      <w:bookmarkEnd w:id="2575"/>
      <w:bookmarkEnd w:id="2576"/>
      <w:bookmarkEnd w:id="2577"/>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ins w:id="2578" w:author="Master Repository Process" w:date="2021-08-01T03:47:00Z">
        <w:r>
          <w:rPr>
            <w:vertAlign w:val="superscript"/>
          </w:rPr>
          <w:t> 4</w:t>
        </w:r>
      </w:ins>
      <w:r>
        <w:t xml:space="preserve"> and section</w:t>
      </w:r>
      <w:del w:id="2579" w:author="Master Repository Process" w:date="2021-08-01T03:47:00Z">
        <w:r>
          <w:delText xml:space="preserve"> </w:delText>
        </w:r>
      </w:del>
      <w:ins w:id="2580" w:author="Master Repository Process" w:date="2021-08-01T03:47:00Z">
        <w:r>
          <w:t> </w:t>
        </w:r>
      </w:ins>
      <w:r>
        <w:t>215 of that Act.</w:t>
      </w:r>
    </w:p>
    <w:p>
      <w:pPr>
        <w:pStyle w:val="Subsection"/>
      </w:pPr>
      <w:bookmarkStart w:id="2581" w:name="_Toc32737582"/>
      <w:bookmarkStart w:id="2582" w:name="_Toc32741027"/>
      <w:bookmarkStart w:id="2583" w:name="_Toc93974269"/>
      <w:bookmarkStart w:id="2584" w:name="_Toc104103882"/>
      <w:r>
        <w:tab/>
        <w:t>(3)</w:t>
      </w:r>
      <w:r>
        <w:tab/>
        <w:t>On determining an appeal, the Court may make any order as to any money paid to the Court as security for costs that is just having regard to any order made as to costs.</w:t>
      </w:r>
    </w:p>
    <w:p>
      <w:pPr>
        <w:pStyle w:val="Subsection"/>
      </w:pPr>
      <w:r>
        <w:tab/>
        <w:t>(4)</w:t>
      </w:r>
      <w:r>
        <w:tab/>
        <w:t xml:space="preserve">If the Court does not make an order under subrule (3), a legally qualified </w:t>
      </w:r>
      <w:del w:id="2585" w:author="Master Repository Process" w:date="2021-08-01T03:47:00Z">
        <w:r>
          <w:delText>Registrar</w:delText>
        </w:r>
      </w:del>
      <w:ins w:id="2586" w:author="Master Repository Process" w:date="2021-08-01T03:47:00Z">
        <w:r>
          <w:t>registrar</w:t>
        </w:r>
      </w:ins>
      <w:r>
        <w:t xml:space="preserve"> may make such an order at any time.</w:t>
      </w:r>
    </w:p>
    <w:p>
      <w:pPr>
        <w:pStyle w:val="Footnotesection"/>
      </w:pPr>
      <w:r>
        <w:tab/>
        <w:t>[Rule</w:t>
      </w:r>
      <w:del w:id="2587" w:author="Master Repository Process" w:date="2021-08-01T03:47:00Z">
        <w:r>
          <w:delText xml:space="preserve"> </w:delText>
        </w:r>
      </w:del>
      <w:ins w:id="2588" w:author="Master Repository Process" w:date="2021-08-01T03:47:00Z">
        <w:r>
          <w:t> </w:t>
        </w:r>
      </w:ins>
      <w:r>
        <w:t>59 amended in Gazette 31 Jul 2007 p. 3819; 10 Dec</w:t>
      </w:r>
      <w:del w:id="2589" w:author="Master Repository Process" w:date="2021-08-01T03:47:00Z">
        <w:r>
          <w:delText xml:space="preserve"> </w:delText>
        </w:r>
      </w:del>
      <w:ins w:id="2590" w:author="Master Repository Process" w:date="2021-08-01T03:47:00Z">
        <w:r>
          <w:t> </w:t>
        </w:r>
      </w:ins>
      <w:r>
        <w:t>2010 p. 6266.]</w:t>
      </w:r>
    </w:p>
    <w:p>
      <w:pPr>
        <w:pStyle w:val="Heading5"/>
      </w:pPr>
      <w:bookmarkStart w:id="2591" w:name="_Toc173633953"/>
      <w:bookmarkStart w:id="2592" w:name="_Toc301167737"/>
      <w:bookmarkStart w:id="2593" w:name="_Toc298507145"/>
      <w:r>
        <w:rPr>
          <w:rStyle w:val="CharSectno"/>
        </w:rPr>
        <w:t>60</w:t>
      </w:r>
      <w:r>
        <w:t>.</w:t>
      </w:r>
      <w:r>
        <w:tab/>
        <w:t>Final orders on appeal</w:t>
      </w:r>
      <w:bookmarkEnd w:id="2581"/>
      <w:bookmarkEnd w:id="2582"/>
      <w:bookmarkEnd w:id="2583"/>
      <w:bookmarkEnd w:id="2584"/>
      <w:bookmarkEnd w:id="2591"/>
      <w:bookmarkEnd w:id="2592"/>
      <w:bookmarkEnd w:id="2593"/>
    </w:p>
    <w:p>
      <w:pPr>
        <w:pStyle w:val="Subsection"/>
      </w:pPr>
      <w:r>
        <w:tab/>
        <w:t>(1)</w:t>
      </w:r>
      <w:r>
        <w:tab/>
        <w:t xml:space="preserve">A legally qualified </w:t>
      </w:r>
      <w:del w:id="2594" w:author="Master Repository Process" w:date="2021-08-01T03:47:00Z">
        <w:r>
          <w:delText>Registrar</w:delText>
        </w:r>
      </w:del>
      <w:ins w:id="2595" w:author="Master Repository Process" w:date="2021-08-01T03:47:00Z">
        <w:r>
          <w:t>registrar</w:t>
        </w:r>
      </w:ins>
      <w:r>
        <w:t xml:space="preserve"> must settle any order made on determining an appeal.</w:t>
      </w:r>
    </w:p>
    <w:p>
      <w:pPr>
        <w:pStyle w:val="Subsection"/>
      </w:pPr>
      <w:r>
        <w:tab/>
        <w:t>(2)</w:t>
      </w:r>
      <w:r>
        <w:tab/>
        <w:t xml:space="preserve">A legally qualified </w:t>
      </w:r>
      <w:del w:id="2596" w:author="Master Repository Process" w:date="2021-08-01T03:47:00Z">
        <w:r>
          <w:delText>Registrar</w:delText>
        </w:r>
      </w:del>
      <w:ins w:id="2597" w:author="Master Repository Process" w:date="2021-08-01T03:47:00Z">
        <w:r>
          <w:t>registrar</w:t>
        </w:r>
      </w:ins>
      <w:r>
        <w:t xml:space="preserve"> must send a copy of any order made on determining an appeal to the primary court registrar together with a copy of the judgment given on appeal and the reasons for it.</w:t>
      </w:r>
    </w:p>
    <w:p>
      <w:pPr>
        <w:pStyle w:val="Footnotesection"/>
      </w:pPr>
      <w:bookmarkStart w:id="2598" w:name="_Toc93742553"/>
      <w:bookmarkStart w:id="2599" w:name="_Toc93744060"/>
      <w:bookmarkStart w:id="2600" w:name="_Toc93744151"/>
      <w:bookmarkStart w:id="2601" w:name="_Toc93745600"/>
      <w:bookmarkStart w:id="2602" w:name="_Toc93746837"/>
      <w:bookmarkStart w:id="2603" w:name="_Toc93809814"/>
      <w:bookmarkStart w:id="2604" w:name="_Toc93809907"/>
      <w:bookmarkStart w:id="2605" w:name="_Toc93811206"/>
      <w:bookmarkStart w:id="2606" w:name="_Toc93895337"/>
      <w:bookmarkStart w:id="2607" w:name="_Toc93895431"/>
      <w:bookmarkStart w:id="2608" w:name="_Toc93895579"/>
      <w:bookmarkStart w:id="2609" w:name="_Toc93896646"/>
      <w:bookmarkStart w:id="2610" w:name="_Toc93915677"/>
      <w:bookmarkStart w:id="2611" w:name="_Toc93915877"/>
      <w:bookmarkStart w:id="2612" w:name="_Toc93916191"/>
      <w:bookmarkStart w:id="2613" w:name="_Toc93973985"/>
      <w:bookmarkStart w:id="2614" w:name="_Toc93974270"/>
      <w:bookmarkStart w:id="2615" w:name="_Toc101854581"/>
      <w:bookmarkStart w:id="2616" w:name="_Toc101854671"/>
      <w:bookmarkStart w:id="2617" w:name="_Toc101854814"/>
      <w:bookmarkStart w:id="2618" w:name="_Toc101855772"/>
      <w:bookmarkStart w:id="2619" w:name="_Toc101856870"/>
      <w:bookmarkStart w:id="2620" w:name="_Toc101857132"/>
      <w:bookmarkStart w:id="2621" w:name="_Toc101857501"/>
      <w:bookmarkStart w:id="2622" w:name="_Toc101858147"/>
      <w:bookmarkStart w:id="2623" w:name="_Toc101863926"/>
      <w:bookmarkStart w:id="2624" w:name="_Toc103065436"/>
      <w:bookmarkStart w:id="2625" w:name="_Toc103066836"/>
      <w:bookmarkStart w:id="2626" w:name="_Toc103068573"/>
      <w:bookmarkStart w:id="2627" w:name="_Toc103068901"/>
      <w:bookmarkStart w:id="2628" w:name="_Toc103072474"/>
      <w:bookmarkStart w:id="2629" w:name="_Toc103072722"/>
      <w:bookmarkStart w:id="2630" w:name="_Toc103075566"/>
      <w:bookmarkStart w:id="2631" w:name="_Toc103396143"/>
      <w:bookmarkStart w:id="2632" w:name="_Toc103397785"/>
      <w:bookmarkStart w:id="2633" w:name="_Toc104009365"/>
      <w:bookmarkStart w:id="2634" w:name="_Toc104011933"/>
      <w:bookmarkStart w:id="2635" w:name="_Toc104016047"/>
      <w:bookmarkStart w:id="2636" w:name="_Toc104016320"/>
      <w:bookmarkStart w:id="2637" w:name="_Toc104102518"/>
      <w:bookmarkStart w:id="2638" w:name="_Toc104102616"/>
      <w:bookmarkStart w:id="2639" w:name="_Toc104103883"/>
      <w:bookmarkStart w:id="2640" w:name="_Toc104878696"/>
      <w:bookmarkStart w:id="2641" w:name="_Toc104879019"/>
      <w:bookmarkStart w:id="2642" w:name="_Toc104951368"/>
      <w:bookmarkStart w:id="2643" w:name="_Toc81643655"/>
      <w:bookmarkStart w:id="2644" w:name="_Toc81643749"/>
      <w:bookmarkStart w:id="2645" w:name="_Toc81643841"/>
      <w:bookmarkStart w:id="2646" w:name="_Toc81644373"/>
      <w:bookmarkStart w:id="2647" w:name="_Toc81650510"/>
      <w:bookmarkStart w:id="2648" w:name="_Toc82330738"/>
      <w:bookmarkStart w:id="2649" w:name="_Toc82926207"/>
      <w:bookmarkStart w:id="2650" w:name="_Toc82928071"/>
      <w:bookmarkStart w:id="2651" w:name="_Toc82930080"/>
      <w:bookmarkStart w:id="2652" w:name="_Toc82935926"/>
      <w:bookmarkStart w:id="2653" w:name="_Toc83015339"/>
      <w:bookmarkStart w:id="2654" w:name="_Toc83015521"/>
      <w:bookmarkStart w:id="2655" w:name="_Toc83635099"/>
      <w:bookmarkStart w:id="2656" w:name="_Toc83635860"/>
      <w:bookmarkStart w:id="2657" w:name="_Toc83637989"/>
      <w:bookmarkStart w:id="2658" w:name="_Toc83694154"/>
      <w:bookmarkStart w:id="2659" w:name="_Toc83695130"/>
      <w:bookmarkStart w:id="2660" w:name="_Toc83711659"/>
      <w:bookmarkStart w:id="2661" w:name="_Toc83712564"/>
      <w:bookmarkStart w:id="2662" w:name="_Toc83715596"/>
      <w:bookmarkStart w:id="2663" w:name="_Toc83778557"/>
      <w:bookmarkStart w:id="2664" w:name="_Toc83780177"/>
      <w:bookmarkStart w:id="2665" w:name="_Toc87436433"/>
      <w:bookmarkStart w:id="2666" w:name="_Toc91656464"/>
      <w:bookmarkStart w:id="2667" w:name="_Toc91661545"/>
      <w:bookmarkStart w:id="2668" w:name="_Toc91664853"/>
      <w:bookmarkStart w:id="2669" w:name="_Toc91665359"/>
      <w:bookmarkStart w:id="2670" w:name="_Toc91665812"/>
      <w:bookmarkStart w:id="2671" w:name="_Toc91667005"/>
      <w:bookmarkStart w:id="2672" w:name="_Toc92095301"/>
      <w:bookmarkStart w:id="2673" w:name="_Toc92097755"/>
      <w:bookmarkStart w:id="2674" w:name="_Toc92097885"/>
      <w:bookmarkStart w:id="2675" w:name="_Toc92104441"/>
      <w:bookmarkStart w:id="2676" w:name="_Toc92164978"/>
      <w:bookmarkStart w:id="2677" w:name="_Toc92167351"/>
      <w:bookmarkStart w:id="2678" w:name="_Toc93729872"/>
      <w:bookmarkStart w:id="2679" w:name="_Toc93742568"/>
      <w:bookmarkStart w:id="2680" w:name="_Toc93744075"/>
      <w:bookmarkStart w:id="2681" w:name="_Toc93744166"/>
      <w:bookmarkStart w:id="2682" w:name="_Toc93745616"/>
      <w:bookmarkStart w:id="2683" w:name="_Toc93746853"/>
      <w:bookmarkStart w:id="2684" w:name="_Toc93809830"/>
      <w:bookmarkStart w:id="2685" w:name="_Toc93809922"/>
      <w:bookmarkStart w:id="2686" w:name="_Toc93811221"/>
      <w:bookmarkStart w:id="2687" w:name="_Toc93895352"/>
      <w:bookmarkStart w:id="2688" w:name="_Toc93895446"/>
      <w:bookmarkStart w:id="2689" w:name="_Toc93895594"/>
      <w:bookmarkStart w:id="2690" w:name="_Toc93896661"/>
      <w:bookmarkStart w:id="2691" w:name="_Toc93915692"/>
      <w:bookmarkStart w:id="2692" w:name="_Toc93915892"/>
      <w:bookmarkStart w:id="2693" w:name="_Toc93916206"/>
      <w:r>
        <w:tab/>
        <w:t>[Rule</w:t>
      </w:r>
      <w:del w:id="2694" w:author="Master Repository Process" w:date="2021-08-01T03:47:00Z">
        <w:r>
          <w:delText xml:space="preserve"> </w:delText>
        </w:r>
      </w:del>
      <w:ins w:id="2695" w:author="Master Repository Process" w:date="2021-08-01T03:47:00Z">
        <w:r>
          <w:t> </w:t>
        </w:r>
      </w:ins>
      <w:r>
        <w:t>60 amended in Gazette 31 Jul 2007 p. 3819.]</w:t>
      </w:r>
    </w:p>
    <w:p>
      <w:pPr>
        <w:pStyle w:val="Heading2"/>
      </w:pPr>
      <w:bookmarkStart w:id="2696" w:name="_Toc173633954"/>
      <w:bookmarkStart w:id="2697" w:name="_Toc173634082"/>
      <w:bookmarkStart w:id="2698" w:name="_Toc173641552"/>
      <w:bookmarkStart w:id="2699" w:name="_Toc279739886"/>
      <w:bookmarkStart w:id="2700" w:name="_Toc281461853"/>
      <w:bookmarkStart w:id="2701" w:name="_Toc296075576"/>
      <w:bookmarkStart w:id="2702" w:name="_Toc297281716"/>
      <w:bookmarkStart w:id="2703" w:name="_Toc300650093"/>
      <w:bookmarkStart w:id="2704" w:name="_Toc300663644"/>
      <w:bookmarkStart w:id="2705" w:name="_Toc300909432"/>
      <w:bookmarkStart w:id="2706" w:name="_Toc300909581"/>
      <w:bookmarkStart w:id="2707" w:name="_Toc301167738"/>
      <w:bookmarkStart w:id="2708" w:name="_Toc298507146"/>
      <w:r>
        <w:rPr>
          <w:rStyle w:val="CharPartNo"/>
        </w:rPr>
        <w:t>Part</w:t>
      </w:r>
      <w:del w:id="2709" w:author="Master Repository Process" w:date="2021-08-01T03:47:00Z">
        <w:r>
          <w:rPr>
            <w:rStyle w:val="CharPartNo"/>
          </w:rPr>
          <w:delText xml:space="preserve"> </w:delText>
        </w:r>
      </w:del>
      <w:ins w:id="2710" w:author="Master Repository Process" w:date="2021-08-01T03:47:00Z">
        <w:r>
          <w:rPr>
            <w:rStyle w:val="CharPartNo"/>
          </w:rPr>
          <w:t> </w:t>
        </w:r>
      </w:ins>
      <w:r>
        <w:rPr>
          <w:rStyle w:val="CharPartNo"/>
        </w:rPr>
        <w:t>7</w:t>
      </w:r>
      <w:r>
        <w:rPr>
          <w:rStyle w:val="CharDivNo"/>
        </w:rPr>
        <w:t> </w:t>
      </w:r>
      <w:r>
        <w:t>—</w:t>
      </w:r>
      <w:r>
        <w:rPr>
          <w:rStyle w:val="CharDivText"/>
        </w:rPr>
        <w:t> </w:t>
      </w:r>
      <w:r>
        <w:rPr>
          <w:rStyle w:val="CharPartText"/>
        </w:rPr>
        <w:t>Hearings and trials</w:t>
      </w:r>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96"/>
      <w:bookmarkEnd w:id="2697"/>
      <w:bookmarkEnd w:id="2698"/>
      <w:bookmarkEnd w:id="2699"/>
      <w:bookmarkEnd w:id="2700"/>
      <w:bookmarkEnd w:id="2701"/>
      <w:bookmarkEnd w:id="2702"/>
      <w:bookmarkEnd w:id="2703"/>
      <w:bookmarkEnd w:id="2704"/>
      <w:bookmarkEnd w:id="2705"/>
      <w:bookmarkEnd w:id="2706"/>
      <w:bookmarkEnd w:id="2707"/>
      <w:bookmarkEnd w:id="2708"/>
    </w:p>
    <w:p>
      <w:pPr>
        <w:pStyle w:val="Heading5"/>
      </w:pPr>
      <w:bookmarkStart w:id="2711" w:name="_Toc93974271"/>
      <w:bookmarkStart w:id="2712" w:name="_Toc104103884"/>
      <w:bookmarkStart w:id="2713" w:name="_Toc173633955"/>
      <w:bookmarkStart w:id="2714" w:name="_Toc301167739"/>
      <w:bookmarkStart w:id="2715" w:name="_Toc298507147"/>
      <w:r>
        <w:rPr>
          <w:rStyle w:val="CharSectno"/>
        </w:rPr>
        <w:t>61</w:t>
      </w:r>
      <w:r>
        <w:t>.</w:t>
      </w:r>
      <w:r>
        <w:tab/>
        <w:t>Outline of submissions etc. for certain hearings</w:t>
      </w:r>
      <w:bookmarkEnd w:id="2711"/>
      <w:bookmarkEnd w:id="2712"/>
      <w:bookmarkEnd w:id="2713"/>
      <w:bookmarkEnd w:id="2714"/>
      <w:bookmarkEnd w:id="2715"/>
    </w:p>
    <w:p>
      <w:pPr>
        <w:pStyle w:val="Ednotesubsection"/>
      </w:pPr>
      <w:r>
        <w:tab/>
        <w:t>[(1)</w:t>
      </w:r>
      <w:r>
        <w:tab/>
        <w:t>deleted]</w:t>
      </w:r>
    </w:p>
    <w:p>
      <w:pPr>
        <w:pStyle w:val="Subsection"/>
      </w:pPr>
      <w:r>
        <w:tab/>
        <w:t>(2)</w:t>
      </w:r>
      <w:r>
        <w:tab/>
        <w:t>This rule applies to the following hearings —</w:t>
      </w:r>
    </w:p>
    <w:p>
      <w:pPr>
        <w:pStyle w:val="Indenta"/>
      </w:pPr>
      <w:r>
        <w:tab/>
        <w:t>(a)</w:t>
      </w:r>
      <w:r>
        <w:tab/>
        <w:t xml:space="preserve">the hearing of an application that a </w:t>
      </w:r>
      <w:del w:id="2716" w:author="Master Repository Process" w:date="2021-08-01T03:47:00Z">
        <w:r>
          <w:delText>Judge</w:delText>
        </w:r>
      </w:del>
      <w:ins w:id="2717" w:author="Master Repository Process" w:date="2021-08-01T03:47:00Z">
        <w:r>
          <w:t>judge</w:t>
        </w:r>
      </w:ins>
      <w:r>
        <w:t xml:space="preserve"> or a </w:t>
      </w:r>
      <w:del w:id="2718" w:author="Master Repository Process" w:date="2021-08-01T03:47:00Z">
        <w:r>
          <w:delText>Registrar</w:delText>
        </w:r>
      </w:del>
      <w:ins w:id="2719" w:author="Master Repository Process" w:date="2021-08-01T03:47:00Z">
        <w:r>
          <w:t>registrar</w:t>
        </w:r>
      </w:ins>
      <w:r>
        <w:t xml:space="preserve">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 xml:space="preserve">a special appointment in </w:t>
      </w:r>
      <w:del w:id="2720" w:author="Master Repository Process" w:date="2021-08-01T03:47:00Z">
        <w:r>
          <w:delText>Judge’s</w:delText>
        </w:r>
      </w:del>
      <w:ins w:id="2721" w:author="Master Repository Process" w:date="2021-08-01T03:47:00Z">
        <w:r>
          <w:t>judge’s</w:t>
        </w:r>
      </w:ins>
      <w:r>
        <w:t xml:space="preserve"> or </w:t>
      </w:r>
      <w:del w:id="2722" w:author="Master Repository Process" w:date="2021-08-01T03:47:00Z">
        <w:r>
          <w:delText>Registrar’s</w:delText>
        </w:r>
      </w:del>
      <w:ins w:id="2723" w:author="Master Repository Process" w:date="2021-08-01T03:47:00Z">
        <w:r>
          <w:t>registrar’s</w:t>
        </w:r>
      </w:ins>
      <w:r>
        <w:t xml:space="preserve"> chambers;</w:t>
      </w:r>
    </w:p>
    <w:p>
      <w:pPr>
        <w:pStyle w:val="Indenti"/>
      </w:pPr>
      <w:r>
        <w:tab/>
        <w:t>(ii)</w:t>
      </w:r>
      <w:r>
        <w:tab/>
        <w:t xml:space="preserve">the hearing of an appeal from a </w:t>
      </w:r>
      <w:del w:id="2724" w:author="Master Repository Process" w:date="2021-08-01T03:47:00Z">
        <w:r>
          <w:delText>Registrar</w:delText>
        </w:r>
      </w:del>
      <w:ins w:id="2725" w:author="Master Repository Process" w:date="2021-08-01T03:47:00Z">
        <w:r>
          <w:t>registrar</w:t>
        </w:r>
      </w:ins>
      <w:r>
        <w:t xml:space="preserve">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w:t>
      </w:r>
      <w:del w:id="2726" w:author="Master Repository Process" w:date="2021-08-01T03:47:00Z">
        <w:r>
          <w:rPr>
            <w:i/>
          </w:rPr>
          <w:delText xml:space="preserve"> </w:delText>
        </w:r>
      </w:del>
      <w:ins w:id="2727" w:author="Master Repository Process" w:date="2021-08-01T03:47:00Z">
        <w:r>
          <w:rPr>
            <w:i/>
          </w:rPr>
          <w:t> </w:t>
        </w:r>
      </w:ins>
      <w:r>
        <w:rPr>
          <w:i/>
        </w:rPr>
        <w:t>2010</w:t>
      </w:r>
      <w:r>
        <w:t xml:space="preserve"> section</w:t>
      </w:r>
      <w:del w:id="2728" w:author="Master Repository Process" w:date="2021-08-01T03:47:00Z">
        <w:r>
          <w:delText xml:space="preserve"> </w:delText>
        </w:r>
      </w:del>
      <w:ins w:id="2729" w:author="Master Repository Process" w:date="2021-08-01T03:47:00Z">
        <w:r>
          <w:t> </w:t>
        </w:r>
      </w:ins>
      <w:r>
        <w:t>5.</w:t>
      </w:r>
    </w:p>
    <w:p>
      <w:pPr>
        <w:pStyle w:val="Subsection"/>
      </w:pPr>
      <w:r>
        <w:tab/>
        <w:t>(3)</w:t>
      </w:r>
      <w:r>
        <w:tab/>
        <w:t xml:space="preserve">A </w:t>
      </w:r>
      <w:del w:id="2730" w:author="Master Repository Process" w:date="2021-08-01T03:47:00Z">
        <w:r>
          <w:delText>Judge</w:delText>
        </w:r>
      </w:del>
      <w:ins w:id="2731" w:author="Master Repository Process" w:date="2021-08-01T03:47:00Z">
        <w:r>
          <w:t>judge</w:t>
        </w:r>
      </w:ins>
      <w:r>
        <w:t xml:space="preserve"> or a </w:t>
      </w:r>
      <w:del w:id="2732" w:author="Master Repository Process" w:date="2021-08-01T03:47:00Z">
        <w:r>
          <w:delText>Registrar</w:delText>
        </w:r>
      </w:del>
      <w:ins w:id="2733" w:author="Master Repository Process" w:date="2021-08-01T03:47:00Z">
        <w:r>
          <w:t>registrar</w:t>
        </w:r>
      </w:ins>
      <w:r>
        <w:t xml:space="preserve">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bookmarkStart w:id="2734" w:name="_Toc101863928"/>
      <w:bookmarkStart w:id="2735" w:name="_Toc103065438"/>
      <w:bookmarkStart w:id="2736" w:name="_Toc103066838"/>
      <w:bookmarkStart w:id="2737" w:name="_Toc103068575"/>
      <w:bookmarkStart w:id="2738" w:name="_Toc103068903"/>
      <w:bookmarkStart w:id="2739" w:name="_Toc103072476"/>
      <w:bookmarkStart w:id="2740" w:name="_Toc103072724"/>
      <w:bookmarkStart w:id="2741" w:name="_Toc103075568"/>
      <w:bookmarkStart w:id="2742" w:name="_Toc103396145"/>
      <w:bookmarkStart w:id="2743" w:name="_Toc103397787"/>
      <w:bookmarkStart w:id="2744" w:name="_Toc104009367"/>
      <w:bookmarkStart w:id="2745" w:name="_Toc104011935"/>
      <w:bookmarkStart w:id="2746" w:name="_Toc104016049"/>
      <w:bookmarkStart w:id="2747" w:name="_Toc104016322"/>
      <w:bookmarkStart w:id="2748" w:name="_Toc104102520"/>
      <w:bookmarkStart w:id="2749" w:name="_Toc104102618"/>
      <w:bookmarkStart w:id="2750" w:name="_Toc104103885"/>
      <w:bookmarkStart w:id="2751" w:name="_Toc104878698"/>
      <w:bookmarkStart w:id="2752" w:name="_Toc104879021"/>
      <w:bookmarkStart w:id="2753" w:name="_Toc104951370"/>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Ednotesubsection"/>
        <w:rPr>
          <w:del w:id="2754" w:author="Master Repository Process" w:date="2021-08-01T03:47:00Z"/>
        </w:rPr>
      </w:pPr>
      <w:del w:id="2755" w:author="Master Repository Process" w:date="2021-08-01T03:47:00Z">
        <w:r>
          <w:tab/>
          <w:delText>[(6)</w:delText>
        </w:r>
        <w:r>
          <w:tab/>
          <w:delText>deleted]</w:delText>
        </w:r>
      </w:del>
    </w:p>
    <w:p>
      <w:pPr>
        <w:pStyle w:val="Footnotesection"/>
      </w:pPr>
      <w:r>
        <w:tab/>
        <w:t>[Rule</w:t>
      </w:r>
      <w:del w:id="2756" w:author="Master Repository Process" w:date="2021-08-01T03:47:00Z">
        <w:r>
          <w:delText xml:space="preserve"> </w:delText>
        </w:r>
      </w:del>
      <w:ins w:id="2757" w:author="Master Repository Process" w:date="2021-08-01T03:47:00Z">
        <w:r>
          <w:t> </w:t>
        </w:r>
      </w:ins>
      <w:r>
        <w:t>61 amended in Gazette 31 Jul 2007 p. 3819</w:t>
      </w:r>
      <w:del w:id="2758" w:author="Master Repository Process" w:date="2021-08-01T03:47:00Z">
        <w:r>
          <w:delText>-</w:delText>
        </w:r>
      </w:del>
      <w:ins w:id="2759" w:author="Master Repository Process" w:date="2021-08-01T03:47:00Z">
        <w:r>
          <w:noBreakHyphen/>
        </w:r>
      </w:ins>
      <w:r>
        <w:t xml:space="preserve">20; 17 Jun 2011 p. 2153.] </w:t>
      </w:r>
    </w:p>
    <w:p>
      <w:pPr>
        <w:pStyle w:val="Heading2"/>
      </w:pPr>
      <w:bookmarkStart w:id="2760" w:name="_Toc173633956"/>
      <w:bookmarkStart w:id="2761" w:name="_Toc173634084"/>
      <w:bookmarkStart w:id="2762" w:name="_Toc173641554"/>
      <w:bookmarkStart w:id="2763" w:name="_Toc279739888"/>
      <w:bookmarkStart w:id="2764" w:name="_Toc281461855"/>
      <w:bookmarkStart w:id="2765" w:name="_Toc296075578"/>
      <w:bookmarkStart w:id="2766" w:name="_Toc297281718"/>
      <w:bookmarkStart w:id="2767" w:name="_Toc300650095"/>
      <w:bookmarkStart w:id="2768" w:name="_Toc300663646"/>
      <w:bookmarkStart w:id="2769" w:name="_Toc300909434"/>
      <w:bookmarkStart w:id="2770" w:name="_Toc300909583"/>
      <w:bookmarkStart w:id="2771" w:name="_Toc301167740"/>
      <w:bookmarkStart w:id="2772" w:name="_Toc298507148"/>
      <w:r>
        <w:rPr>
          <w:rStyle w:val="CharPartNo"/>
        </w:rPr>
        <w:t>Part</w:t>
      </w:r>
      <w:del w:id="2773" w:author="Master Repository Process" w:date="2021-08-01T03:47:00Z">
        <w:r>
          <w:rPr>
            <w:rStyle w:val="CharPartNo"/>
          </w:rPr>
          <w:delText xml:space="preserve"> </w:delText>
        </w:r>
      </w:del>
      <w:ins w:id="2774" w:author="Master Repository Process" w:date="2021-08-01T03:47:00Z">
        <w:r>
          <w:rPr>
            <w:rStyle w:val="CharPartNo"/>
          </w:rPr>
          <w:t> </w:t>
        </w:r>
      </w:ins>
      <w:r>
        <w:rPr>
          <w:rStyle w:val="CharPartNo"/>
        </w:rPr>
        <w:t>8</w:t>
      </w:r>
      <w:r>
        <w:rPr>
          <w:rStyle w:val="CharDivNo"/>
        </w:rPr>
        <w:t> </w:t>
      </w:r>
      <w:r>
        <w:t>—</w:t>
      </w:r>
      <w:r>
        <w:rPr>
          <w:rStyle w:val="CharDivText"/>
        </w:rPr>
        <w:t> </w:t>
      </w:r>
      <w:r>
        <w:rPr>
          <w:rStyle w:val="CharPartText"/>
          <w:i/>
        </w:rPr>
        <w:t>Civil Judgments Enforcement Act</w:t>
      </w:r>
      <w:del w:id="2775" w:author="Master Repository Process" w:date="2021-08-01T03:47:00Z">
        <w:r>
          <w:rPr>
            <w:rStyle w:val="CharPartText"/>
            <w:i/>
          </w:rPr>
          <w:delText xml:space="preserve"> </w:delText>
        </w:r>
      </w:del>
      <w:ins w:id="2776" w:author="Master Repository Process" w:date="2021-08-01T03:47:00Z">
        <w:r>
          <w:rPr>
            <w:rStyle w:val="CharPartText"/>
            <w:i/>
          </w:rPr>
          <w:t> </w:t>
        </w:r>
      </w:ins>
      <w:r>
        <w:rPr>
          <w:rStyle w:val="CharPartText"/>
          <w:i/>
        </w:rPr>
        <w:t>2004</w:t>
      </w:r>
      <w:r>
        <w:rPr>
          <w:rStyle w:val="CharPartText"/>
        </w:rPr>
        <w:t xml:space="preserve"> rules</w:t>
      </w:r>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60"/>
      <w:bookmarkEnd w:id="2761"/>
      <w:bookmarkEnd w:id="2762"/>
      <w:bookmarkEnd w:id="2763"/>
      <w:bookmarkEnd w:id="2764"/>
      <w:bookmarkEnd w:id="2765"/>
      <w:bookmarkEnd w:id="2766"/>
      <w:bookmarkEnd w:id="2767"/>
      <w:bookmarkEnd w:id="2768"/>
      <w:bookmarkEnd w:id="2769"/>
      <w:bookmarkEnd w:id="2770"/>
      <w:bookmarkEnd w:id="2771"/>
      <w:bookmarkEnd w:id="2772"/>
    </w:p>
    <w:p>
      <w:pPr>
        <w:pStyle w:val="Heading5"/>
      </w:pPr>
      <w:bookmarkStart w:id="2777" w:name="_Toc104103886"/>
      <w:bookmarkStart w:id="2778" w:name="_Toc173633957"/>
      <w:bookmarkStart w:id="2779" w:name="_Toc298507149"/>
      <w:bookmarkStart w:id="2780" w:name="_Toc301167741"/>
      <w:r>
        <w:rPr>
          <w:rStyle w:val="CharSectno"/>
        </w:rPr>
        <w:t>62</w:t>
      </w:r>
      <w:r>
        <w:t>.</w:t>
      </w:r>
      <w:r>
        <w:tab/>
      </w:r>
      <w:del w:id="2781" w:author="Master Repository Process" w:date="2021-08-01T03:47:00Z">
        <w:r>
          <w:delText>Interpretation</w:delText>
        </w:r>
      </w:del>
      <w:bookmarkEnd w:id="2777"/>
      <w:bookmarkEnd w:id="2778"/>
      <w:bookmarkEnd w:id="2779"/>
      <w:ins w:id="2782" w:author="Master Repository Process" w:date="2021-08-01T03:47:00Z">
        <w:r>
          <w:t>Terms used</w:t>
        </w:r>
      </w:ins>
      <w:bookmarkEnd w:id="2780"/>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2783" w:name="_Toc298507150"/>
      <w:bookmarkStart w:id="2784" w:name="_Toc104103887"/>
      <w:bookmarkStart w:id="2785" w:name="_Toc173633958"/>
      <w:bookmarkStart w:id="2786" w:name="_Toc301167742"/>
      <w:r>
        <w:rPr>
          <w:rStyle w:val="CharSectno"/>
        </w:rPr>
        <w:t>63</w:t>
      </w:r>
      <w:r>
        <w:t>.</w:t>
      </w:r>
      <w:r>
        <w:tab/>
        <w:t xml:space="preserve">Applications etc. that may be dealt with by a </w:t>
      </w:r>
      <w:del w:id="2787" w:author="Master Repository Process" w:date="2021-08-01T03:47:00Z">
        <w:r>
          <w:delText>Registrar</w:delText>
        </w:r>
      </w:del>
      <w:bookmarkEnd w:id="2783"/>
      <w:ins w:id="2788" w:author="Master Repository Process" w:date="2021-08-01T03:47:00Z">
        <w:r>
          <w:t>registrar</w:t>
        </w:r>
      </w:ins>
      <w:bookmarkEnd w:id="2784"/>
      <w:bookmarkEnd w:id="2785"/>
      <w:bookmarkEnd w:id="2786"/>
    </w:p>
    <w:p>
      <w:pPr>
        <w:pStyle w:val="Subsection"/>
      </w:pPr>
      <w:r>
        <w:tab/>
        <w:t>(1)</w:t>
      </w:r>
      <w:r>
        <w:tab/>
        <w:t xml:space="preserve">Each of the following applications and requests, if made to the Court, may be dealt with by a </w:t>
      </w:r>
      <w:del w:id="2789" w:author="Master Repository Process" w:date="2021-08-01T03:47:00Z">
        <w:r>
          <w:delText>Registrar</w:delText>
        </w:r>
      </w:del>
      <w:ins w:id="2790" w:author="Master Repository Process" w:date="2021-08-01T03:47:00Z">
        <w:r>
          <w:t>registrar</w:t>
        </w:r>
      </w:ins>
      <w:r>
        <w:t xml:space="preserve"> — </w:t>
      </w:r>
    </w:p>
    <w:p>
      <w:pPr>
        <w:pStyle w:val="Indenta"/>
      </w:pPr>
      <w:r>
        <w:tab/>
        <w:t>(a)</w:t>
      </w:r>
      <w:r>
        <w:tab/>
        <w:t>an application made under a section listed in the Table to this subrule;</w:t>
      </w:r>
    </w:p>
    <w:p>
      <w:pPr>
        <w:pStyle w:val="Indenta"/>
      </w:pPr>
      <w:r>
        <w:tab/>
        <w:t>(b)</w:t>
      </w:r>
      <w:r>
        <w:tab/>
        <w:t>an application for an order under section</w:t>
      </w:r>
      <w:del w:id="2791" w:author="Master Repository Process" w:date="2021-08-01T03:47:00Z">
        <w:r>
          <w:delText xml:space="preserve"> </w:delText>
        </w:r>
      </w:del>
      <w:ins w:id="2792" w:author="Master Repository Process" w:date="2021-08-01T03:47:00Z">
        <w:r>
          <w:t> </w:t>
        </w:r>
      </w:ins>
      <w:r>
        <w:t>10, 15(5)(a) or 20(3);</w:t>
      </w:r>
    </w:p>
    <w:p>
      <w:pPr>
        <w:pStyle w:val="Indenta"/>
      </w:pPr>
      <w:r>
        <w:tab/>
        <w:t>(c)</w:t>
      </w:r>
      <w:r>
        <w:tab/>
        <w:t>an application for leave under section</w:t>
      </w:r>
      <w:del w:id="2793" w:author="Master Repository Process" w:date="2021-08-01T03:47:00Z">
        <w:r>
          <w:delText xml:space="preserve"> </w:delText>
        </w:r>
      </w:del>
      <w:ins w:id="2794" w:author="Master Repository Process" w:date="2021-08-01T03:47:00Z">
        <w:r>
          <w:t> </w:t>
        </w:r>
      </w:ins>
      <w:r>
        <w:t>13(1)(a).</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2319"/>
        <w:gridCol w:w="2359"/>
        <w:gridCol w:w="1610"/>
      </w:tblGrid>
      <w:tr>
        <w:tc>
          <w:tcPr>
            <w:tcW w:w="2319" w:type="dxa"/>
            <w:vAlign w:val="center"/>
          </w:tcPr>
          <w:p>
            <w:pPr>
              <w:pStyle w:val="Table"/>
              <w:spacing w:before="20" w:line="240" w:lineRule="auto"/>
            </w:pPr>
            <w:r>
              <w:t>s.</w:t>
            </w:r>
            <w:del w:id="2795" w:author="Master Repository Process" w:date="2021-08-01T03:47:00Z">
              <w:r>
                <w:delText xml:space="preserve"> </w:delText>
              </w:r>
            </w:del>
            <w:ins w:id="2796" w:author="Master Repository Process" w:date="2021-08-01T03:47:00Z">
              <w:r>
                <w:t> </w:t>
              </w:r>
            </w:ins>
            <w:r>
              <w:t>15(1)</w:t>
            </w:r>
          </w:p>
        </w:tc>
        <w:tc>
          <w:tcPr>
            <w:tcW w:w="2359" w:type="dxa"/>
            <w:vAlign w:val="center"/>
          </w:tcPr>
          <w:p>
            <w:pPr>
              <w:pStyle w:val="Table"/>
              <w:spacing w:before="20"/>
            </w:pPr>
            <w:r>
              <w:t>s.</w:t>
            </w:r>
            <w:del w:id="2797" w:author="Master Repository Process" w:date="2021-08-01T03:47:00Z">
              <w:r>
                <w:delText xml:space="preserve"> </w:delText>
              </w:r>
            </w:del>
            <w:ins w:id="2798" w:author="Master Repository Process" w:date="2021-08-01T03:47:00Z">
              <w:r>
                <w:t> </w:t>
              </w:r>
            </w:ins>
            <w:r>
              <w:t>41(2)</w:t>
            </w:r>
          </w:p>
        </w:tc>
        <w:tc>
          <w:tcPr>
            <w:tcW w:w="1610" w:type="dxa"/>
            <w:vAlign w:val="center"/>
          </w:tcPr>
          <w:p>
            <w:pPr>
              <w:pStyle w:val="Table"/>
              <w:spacing w:before="20" w:line="240" w:lineRule="auto"/>
            </w:pPr>
            <w:r>
              <w:t>s.</w:t>
            </w:r>
            <w:del w:id="2799" w:author="Master Repository Process" w:date="2021-08-01T03:47:00Z">
              <w:r>
                <w:delText xml:space="preserve"> </w:delText>
              </w:r>
            </w:del>
            <w:ins w:id="2800" w:author="Master Repository Process" w:date="2021-08-01T03:47:00Z">
              <w:r>
                <w:t> </w:t>
              </w:r>
            </w:ins>
            <w:r>
              <w:t>59(1)</w:t>
            </w:r>
          </w:p>
        </w:tc>
      </w:tr>
      <w:tr>
        <w:tc>
          <w:tcPr>
            <w:tcW w:w="2319" w:type="dxa"/>
            <w:vAlign w:val="center"/>
          </w:tcPr>
          <w:p>
            <w:pPr>
              <w:pStyle w:val="Table"/>
              <w:spacing w:before="20" w:line="240" w:lineRule="auto"/>
            </w:pPr>
            <w:r>
              <w:t>s.</w:t>
            </w:r>
            <w:del w:id="2801" w:author="Master Repository Process" w:date="2021-08-01T03:47:00Z">
              <w:r>
                <w:delText xml:space="preserve"> </w:delText>
              </w:r>
            </w:del>
            <w:ins w:id="2802" w:author="Master Repository Process" w:date="2021-08-01T03:47:00Z">
              <w:r>
                <w:t> </w:t>
              </w:r>
            </w:ins>
            <w:r>
              <w:t>27</w:t>
            </w:r>
          </w:p>
        </w:tc>
        <w:tc>
          <w:tcPr>
            <w:tcW w:w="2359" w:type="dxa"/>
            <w:vAlign w:val="center"/>
          </w:tcPr>
          <w:p>
            <w:pPr>
              <w:pStyle w:val="Table"/>
              <w:spacing w:before="20"/>
            </w:pPr>
            <w:r>
              <w:t>s.</w:t>
            </w:r>
            <w:del w:id="2803" w:author="Master Repository Process" w:date="2021-08-01T03:47:00Z">
              <w:r>
                <w:delText xml:space="preserve"> </w:delText>
              </w:r>
            </w:del>
            <w:ins w:id="2804" w:author="Master Repository Process" w:date="2021-08-01T03:47:00Z">
              <w:r>
                <w:t> </w:t>
              </w:r>
            </w:ins>
            <w:r>
              <w:t>42(1)</w:t>
            </w:r>
          </w:p>
        </w:tc>
        <w:tc>
          <w:tcPr>
            <w:tcW w:w="1610" w:type="dxa"/>
            <w:vAlign w:val="center"/>
          </w:tcPr>
          <w:p>
            <w:pPr>
              <w:pStyle w:val="Table"/>
              <w:spacing w:before="20"/>
            </w:pPr>
            <w:r>
              <w:t>s.</w:t>
            </w:r>
            <w:del w:id="2805" w:author="Master Repository Process" w:date="2021-08-01T03:47:00Z">
              <w:r>
                <w:delText xml:space="preserve"> </w:delText>
              </w:r>
            </w:del>
            <w:ins w:id="2806" w:author="Master Repository Process" w:date="2021-08-01T03:47:00Z">
              <w:r>
                <w:t> </w:t>
              </w:r>
            </w:ins>
            <w:r>
              <w:t>95(1)</w:t>
            </w:r>
          </w:p>
        </w:tc>
      </w:tr>
      <w:tr>
        <w:tc>
          <w:tcPr>
            <w:tcW w:w="2319" w:type="dxa"/>
            <w:vAlign w:val="center"/>
          </w:tcPr>
          <w:p>
            <w:pPr>
              <w:pStyle w:val="Table"/>
              <w:spacing w:before="20"/>
            </w:pPr>
            <w:r>
              <w:t>s.</w:t>
            </w:r>
            <w:del w:id="2807" w:author="Master Repository Process" w:date="2021-08-01T03:47:00Z">
              <w:r>
                <w:delText xml:space="preserve"> </w:delText>
              </w:r>
            </w:del>
            <w:ins w:id="2808" w:author="Master Repository Process" w:date="2021-08-01T03:47:00Z">
              <w:r>
                <w:t> </w:t>
              </w:r>
            </w:ins>
            <w:r>
              <w:t>28</w:t>
            </w:r>
          </w:p>
        </w:tc>
        <w:tc>
          <w:tcPr>
            <w:tcW w:w="2359" w:type="dxa"/>
            <w:vAlign w:val="center"/>
          </w:tcPr>
          <w:p>
            <w:pPr>
              <w:pStyle w:val="Table"/>
              <w:spacing w:before="20"/>
            </w:pPr>
            <w:r>
              <w:t>s.</w:t>
            </w:r>
            <w:del w:id="2809" w:author="Master Repository Process" w:date="2021-08-01T03:47:00Z">
              <w:r>
                <w:delText xml:space="preserve"> </w:delText>
              </w:r>
            </w:del>
            <w:ins w:id="2810" w:author="Master Repository Process" w:date="2021-08-01T03:47:00Z">
              <w:r>
                <w:t> </w:t>
              </w:r>
            </w:ins>
            <w:r>
              <w:t>49(1)</w:t>
            </w:r>
          </w:p>
        </w:tc>
        <w:tc>
          <w:tcPr>
            <w:tcW w:w="1610" w:type="dxa"/>
            <w:vAlign w:val="center"/>
          </w:tcPr>
          <w:p>
            <w:pPr>
              <w:pStyle w:val="Table"/>
              <w:spacing w:before="20"/>
            </w:pPr>
            <w:r>
              <w:t>s.</w:t>
            </w:r>
            <w:del w:id="2811" w:author="Master Repository Process" w:date="2021-08-01T03:47:00Z">
              <w:r>
                <w:delText xml:space="preserve"> </w:delText>
              </w:r>
            </w:del>
            <w:ins w:id="2812" w:author="Master Repository Process" w:date="2021-08-01T03:47:00Z">
              <w:r>
                <w:t> </w:t>
              </w:r>
            </w:ins>
            <w:r>
              <w:t>101(1)</w:t>
            </w:r>
          </w:p>
        </w:tc>
      </w:tr>
      <w:tr>
        <w:tc>
          <w:tcPr>
            <w:tcW w:w="2319" w:type="dxa"/>
            <w:vAlign w:val="center"/>
          </w:tcPr>
          <w:p>
            <w:pPr>
              <w:pStyle w:val="Table"/>
              <w:spacing w:before="20"/>
            </w:pPr>
            <w:r>
              <w:t>s.</w:t>
            </w:r>
            <w:del w:id="2813" w:author="Master Repository Process" w:date="2021-08-01T03:47:00Z">
              <w:r>
                <w:delText xml:space="preserve"> </w:delText>
              </w:r>
            </w:del>
            <w:ins w:id="2814" w:author="Master Repository Process" w:date="2021-08-01T03:47:00Z">
              <w:r>
                <w:t> </w:t>
              </w:r>
            </w:ins>
            <w:r>
              <w:t>32</w:t>
            </w:r>
          </w:p>
        </w:tc>
        <w:tc>
          <w:tcPr>
            <w:tcW w:w="2359" w:type="dxa"/>
            <w:vAlign w:val="center"/>
          </w:tcPr>
          <w:p>
            <w:pPr>
              <w:pStyle w:val="Table"/>
              <w:spacing w:before="20"/>
            </w:pPr>
            <w:r>
              <w:t>s.</w:t>
            </w:r>
            <w:del w:id="2815" w:author="Master Repository Process" w:date="2021-08-01T03:47:00Z">
              <w:r>
                <w:delText xml:space="preserve"> </w:delText>
              </w:r>
            </w:del>
            <w:ins w:id="2816" w:author="Master Repository Process" w:date="2021-08-01T03:47:00Z">
              <w:r>
                <w:t> </w:t>
              </w:r>
            </w:ins>
            <w:r>
              <w:t>55(2)</w:t>
            </w:r>
          </w:p>
        </w:tc>
        <w:tc>
          <w:tcPr>
            <w:tcW w:w="1610" w:type="dxa"/>
            <w:vAlign w:val="center"/>
          </w:tcPr>
          <w:p>
            <w:pPr>
              <w:pStyle w:val="Table"/>
              <w:spacing w:before="20"/>
            </w:pPr>
            <w:r>
              <w:t>s.</w:t>
            </w:r>
            <w:del w:id="2817" w:author="Master Repository Process" w:date="2021-08-01T03:47:00Z">
              <w:r>
                <w:delText xml:space="preserve"> </w:delText>
              </w:r>
            </w:del>
            <w:ins w:id="2818" w:author="Master Repository Process" w:date="2021-08-01T03:47:00Z">
              <w:r>
                <w:t> </w:t>
              </w:r>
            </w:ins>
            <w:r>
              <w:t>102(2)</w:t>
            </w:r>
          </w:p>
        </w:tc>
      </w:tr>
      <w:tr>
        <w:tc>
          <w:tcPr>
            <w:tcW w:w="2319" w:type="dxa"/>
            <w:vAlign w:val="center"/>
          </w:tcPr>
          <w:p>
            <w:pPr>
              <w:pStyle w:val="Table"/>
              <w:spacing w:before="20"/>
            </w:pPr>
            <w:r>
              <w:t>s.</w:t>
            </w:r>
            <w:del w:id="2819" w:author="Master Repository Process" w:date="2021-08-01T03:47:00Z">
              <w:r>
                <w:delText xml:space="preserve"> </w:delText>
              </w:r>
            </w:del>
            <w:ins w:id="2820" w:author="Master Repository Process" w:date="2021-08-01T03:47:00Z">
              <w:r>
                <w:t> </w:t>
              </w:r>
            </w:ins>
            <w:r>
              <w:t>33</w:t>
            </w:r>
          </w:p>
        </w:tc>
        <w:tc>
          <w:tcPr>
            <w:tcW w:w="2359" w:type="dxa"/>
            <w:vAlign w:val="center"/>
          </w:tcPr>
          <w:p>
            <w:pPr>
              <w:pStyle w:val="Table"/>
              <w:spacing w:before="20"/>
            </w:pPr>
            <w:r>
              <w:t>s.</w:t>
            </w:r>
            <w:del w:id="2821" w:author="Master Repository Process" w:date="2021-08-01T03:47:00Z">
              <w:r>
                <w:delText xml:space="preserve"> </w:delText>
              </w:r>
            </w:del>
            <w:ins w:id="2822" w:author="Master Repository Process" w:date="2021-08-01T03:47:00Z">
              <w:r>
                <w:t> </w:t>
              </w:r>
            </w:ins>
            <w:r>
              <w:t>56(1)</w:t>
            </w:r>
          </w:p>
        </w:tc>
        <w:tc>
          <w:tcPr>
            <w:tcW w:w="1610" w:type="dxa"/>
            <w:vAlign w:val="center"/>
          </w:tcPr>
          <w:p>
            <w:pPr>
              <w:pStyle w:val="Table"/>
              <w:spacing w:before="20"/>
            </w:pPr>
            <w:r>
              <w:t>s.</w:t>
            </w:r>
            <w:del w:id="2823" w:author="Master Repository Process" w:date="2021-08-01T03:47:00Z">
              <w:r>
                <w:delText xml:space="preserve"> </w:delText>
              </w:r>
            </w:del>
            <w:ins w:id="2824" w:author="Master Repository Process" w:date="2021-08-01T03:47:00Z">
              <w:r>
                <w:t> </w:t>
              </w:r>
            </w:ins>
            <w:r>
              <w:t>103(2)</w:t>
            </w:r>
          </w:p>
        </w:tc>
      </w:tr>
      <w:tr>
        <w:tc>
          <w:tcPr>
            <w:tcW w:w="2319" w:type="dxa"/>
            <w:vAlign w:val="center"/>
          </w:tcPr>
          <w:p>
            <w:pPr>
              <w:pStyle w:val="Table"/>
              <w:spacing w:before="20"/>
            </w:pPr>
            <w:r>
              <w:t>s.</w:t>
            </w:r>
            <w:del w:id="2825" w:author="Master Repository Process" w:date="2021-08-01T03:47:00Z">
              <w:r>
                <w:delText xml:space="preserve"> </w:delText>
              </w:r>
            </w:del>
            <w:ins w:id="2826" w:author="Master Repository Process" w:date="2021-08-01T03:47:00Z">
              <w:r>
                <w:t> </w:t>
              </w:r>
            </w:ins>
            <w:r>
              <w:t>35(1)</w:t>
            </w:r>
          </w:p>
        </w:tc>
        <w:tc>
          <w:tcPr>
            <w:tcW w:w="2359" w:type="dxa"/>
            <w:vAlign w:val="center"/>
          </w:tcPr>
          <w:p>
            <w:pPr>
              <w:pStyle w:val="Table"/>
              <w:spacing w:before="20"/>
            </w:pPr>
            <w:r>
              <w:t>s.</w:t>
            </w:r>
            <w:del w:id="2827" w:author="Master Repository Process" w:date="2021-08-01T03:47:00Z">
              <w:r>
                <w:delText xml:space="preserve"> </w:delText>
              </w:r>
            </w:del>
            <w:ins w:id="2828" w:author="Master Repository Process" w:date="2021-08-01T03:47:00Z">
              <w:r>
                <w:t> </w:t>
              </w:r>
            </w:ins>
            <w:r>
              <w:t>58(1)</w:t>
            </w:r>
          </w:p>
        </w:tc>
        <w:tc>
          <w:tcPr>
            <w:tcW w:w="1610" w:type="dxa"/>
            <w:vAlign w:val="center"/>
          </w:tcPr>
          <w:p>
            <w:pPr>
              <w:pStyle w:val="Table"/>
              <w:spacing w:before="20"/>
            </w:pPr>
          </w:p>
        </w:tc>
      </w:tr>
    </w:tbl>
    <w:p>
      <w:pPr>
        <w:pStyle w:val="Subsection"/>
      </w:pPr>
      <w:r>
        <w:tab/>
        <w:t>(2)</w:t>
      </w:r>
      <w:r>
        <w:tab/>
        <w:t xml:space="preserve">A </w:t>
      </w:r>
      <w:del w:id="2829" w:author="Master Repository Process" w:date="2021-08-01T03:47:00Z">
        <w:r>
          <w:delText>Registrar</w:delText>
        </w:r>
      </w:del>
      <w:ins w:id="2830" w:author="Master Repository Process" w:date="2021-08-01T03:47:00Z">
        <w:r>
          <w:t>registrar</w:t>
        </w:r>
      </w:ins>
      <w:r>
        <w:t xml:space="preserve"> who is dealing with an application or request may exercise any power conferred by the Act on the Court in respect of the application.</w:t>
      </w:r>
    </w:p>
    <w:p>
      <w:pPr>
        <w:pStyle w:val="Subsection"/>
      </w:pPr>
      <w:r>
        <w:tab/>
        <w:t>(3)</w:t>
      </w:r>
      <w:r>
        <w:tab/>
        <w:t xml:space="preserve">A </w:t>
      </w:r>
      <w:del w:id="2831" w:author="Master Repository Process" w:date="2021-08-01T03:47:00Z">
        <w:r>
          <w:delText>Registrar</w:delText>
        </w:r>
      </w:del>
      <w:ins w:id="2832" w:author="Master Repository Process" w:date="2021-08-01T03:47:00Z">
        <w:r>
          <w:t>registrar</w:t>
        </w:r>
      </w:ins>
      <w:r>
        <w:t xml:space="preserve"> may conduct a means inquiry under section</w:t>
      </w:r>
      <w:del w:id="2833" w:author="Master Repository Process" w:date="2021-08-01T03:47:00Z">
        <w:r>
          <w:delText xml:space="preserve"> </w:delText>
        </w:r>
      </w:del>
      <w:ins w:id="2834" w:author="Master Repository Process" w:date="2021-08-01T03:47:00Z">
        <w:r>
          <w:t> </w:t>
        </w:r>
      </w:ins>
      <w:r>
        <w:t>30 and for that purpose exercise any power in section</w:t>
      </w:r>
      <w:del w:id="2835" w:author="Master Repository Process" w:date="2021-08-01T03:47:00Z">
        <w:r>
          <w:delText xml:space="preserve"> </w:delText>
        </w:r>
      </w:del>
      <w:ins w:id="2836" w:author="Master Repository Process" w:date="2021-08-01T03:47:00Z">
        <w:r>
          <w:t> </w:t>
        </w:r>
      </w:ins>
      <w:r>
        <w:t>30 or 31.</w:t>
      </w:r>
    </w:p>
    <w:p>
      <w:pPr>
        <w:pStyle w:val="Heading5"/>
      </w:pPr>
      <w:bookmarkStart w:id="2837" w:name="_Toc104103888"/>
      <w:bookmarkStart w:id="2838" w:name="_Toc173633959"/>
      <w:bookmarkStart w:id="2839" w:name="_Toc301167743"/>
      <w:bookmarkStart w:id="2840" w:name="_Toc298507151"/>
      <w:r>
        <w:rPr>
          <w:rStyle w:val="CharSectno"/>
        </w:rPr>
        <w:t>64</w:t>
      </w:r>
      <w:r>
        <w:t>.</w:t>
      </w:r>
      <w:r>
        <w:tab/>
        <w:t>Registrar’s decision, review of</w:t>
      </w:r>
      <w:bookmarkEnd w:id="2837"/>
      <w:bookmarkEnd w:id="2838"/>
      <w:bookmarkEnd w:id="2839"/>
      <w:bookmarkEnd w:id="2840"/>
    </w:p>
    <w:p>
      <w:pPr>
        <w:pStyle w:val="Subsection"/>
      </w:pPr>
      <w:r>
        <w:tab/>
      </w:r>
      <w:r>
        <w:tab/>
        <w:t>For the purposes of section</w:t>
      </w:r>
      <w:del w:id="2841" w:author="Master Repository Process" w:date="2021-08-01T03:47:00Z">
        <w:r>
          <w:delText xml:space="preserve"> </w:delText>
        </w:r>
      </w:del>
      <w:ins w:id="2842" w:author="Master Repository Process" w:date="2021-08-01T03:47:00Z">
        <w:r>
          <w:t> </w:t>
        </w:r>
      </w:ins>
      <w:r>
        <w:t>9, Part</w:t>
      </w:r>
      <w:del w:id="2843" w:author="Master Repository Process" w:date="2021-08-01T03:47:00Z">
        <w:r>
          <w:delText xml:space="preserve"> </w:delText>
        </w:r>
      </w:del>
      <w:ins w:id="2844" w:author="Master Repository Process" w:date="2021-08-01T03:47:00Z">
        <w:r>
          <w:t> </w:t>
        </w:r>
      </w:ins>
      <w:r>
        <w:t>2 Division</w:t>
      </w:r>
      <w:del w:id="2845" w:author="Master Repository Process" w:date="2021-08-01T03:47:00Z">
        <w:r>
          <w:delText xml:space="preserve"> </w:delText>
        </w:r>
      </w:del>
      <w:ins w:id="2846" w:author="Master Repository Process" w:date="2021-08-01T03:47:00Z">
        <w:r>
          <w:t> </w:t>
        </w:r>
      </w:ins>
      <w:r>
        <w:t xml:space="preserve">3 of these rules, with any necessary changes, applies for the purpose of any review of a </w:t>
      </w:r>
      <w:del w:id="2847" w:author="Master Repository Process" w:date="2021-08-01T03:47:00Z">
        <w:r>
          <w:delText>Registrar’s</w:delText>
        </w:r>
      </w:del>
      <w:ins w:id="2848" w:author="Master Repository Process" w:date="2021-08-01T03:47:00Z">
        <w:r>
          <w:t>registrar’s</w:t>
        </w:r>
      </w:ins>
      <w:r>
        <w:t xml:space="preserve"> decision under the Act.</w:t>
      </w:r>
    </w:p>
    <w:p>
      <w:pPr>
        <w:pStyle w:val="Heading2"/>
      </w:pPr>
      <w:bookmarkStart w:id="2849" w:name="_Toc93973987"/>
      <w:bookmarkStart w:id="2850" w:name="_Toc93974272"/>
      <w:bookmarkStart w:id="2851" w:name="_Toc101854583"/>
      <w:bookmarkStart w:id="2852" w:name="_Toc101854673"/>
      <w:bookmarkStart w:id="2853" w:name="_Toc101854816"/>
      <w:bookmarkStart w:id="2854" w:name="_Toc101855774"/>
      <w:bookmarkStart w:id="2855" w:name="_Toc101856872"/>
      <w:bookmarkStart w:id="2856" w:name="_Toc101857134"/>
      <w:bookmarkStart w:id="2857" w:name="_Toc101857503"/>
      <w:bookmarkStart w:id="2858" w:name="_Toc101858149"/>
      <w:bookmarkStart w:id="2859" w:name="_Toc101863932"/>
      <w:bookmarkStart w:id="2860" w:name="_Toc103065442"/>
      <w:bookmarkStart w:id="2861" w:name="_Toc103066842"/>
      <w:bookmarkStart w:id="2862" w:name="_Toc103068579"/>
      <w:bookmarkStart w:id="2863" w:name="_Toc103068907"/>
      <w:bookmarkStart w:id="2864" w:name="_Toc103072480"/>
      <w:bookmarkStart w:id="2865" w:name="_Toc103072728"/>
      <w:bookmarkStart w:id="2866" w:name="_Toc103075572"/>
      <w:bookmarkStart w:id="2867" w:name="_Toc103396149"/>
      <w:bookmarkStart w:id="2868" w:name="_Toc103397791"/>
      <w:bookmarkStart w:id="2869" w:name="_Toc104009371"/>
      <w:bookmarkStart w:id="2870" w:name="_Toc104011939"/>
      <w:bookmarkStart w:id="2871" w:name="_Toc104016053"/>
      <w:bookmarkStart w:id="2872" w:name="_Toc104016326"/>
      <w:bookmarkStart w:id="2873" w:name="_Toc104102524"/>
      <w:bookmarkStart w:id="2874" w:name="_Toc104102622"/>
      <w:bookmarkStart w:id="2875" w:name="_Toc104103889"/>
      <w:bookmarkStart w:id="2876" w:name="_Toc104878702"/>
      <w:bookmarkStart w:id="2877" w:name="_Toc104879025"/>
      <w:bookmarkStart w:id="2878" w:name="_Toc104951374"/>
      <w:bookmarkStart w:id="2879" w:name="_Toc173633960"/>
      <w:bookmarkStart w:id="2880" w:name="_Toc173634088"/>
      <w:bookmarkStart w:id="2881" w:name="_Toc173641558"/>
      <w:bookmarkStart w:id="2882" w:name="_Toc279739892"/>
      <w:bookmarkStart w:id="2883" w:name="_Toc281461859"/>
      <w:bookmarkStart w:id="2884" w:name="_Toc296075582"/>
      <w:bookmarkStart w:id="2885" w:name="_Toc297281722"/>
      <w:bookmarkStart w:id="2886" w:name="_Toc300650099"/>
      <w:bookmarkStart w:id="2887" w:name="_Toc300663650"/>
      <w:bookmarkStart w:id="2888" w:name="_Toc300909438"/>
      <w:bookmarkStart w:id="2889" w:name="_Toc300909587"/>
      <w:bookmarkStart w:id="2890" w:name="_Toc301167744"/>
      <w:bookmarkStart w:id="2891" w:name="_Toc298507152"/>
      <w:r>
        <w:rPr>
          <w:rStyle w:val="CharPartNo"/>
        </w:rPr>
        <w:t>Part</w:t>
      </w:r>
      <w:del w:id="2892" w:author="Master Repository Process" w:date="2021-08-01T03:47:00Z">
        <w:r>
          <w:rPr>
            <w:rStyle w:val="CharPartNo"/>
          </w:rPr>
          <w:delText xml:space="preserve"> </w:delText>
        </w:r>
      </w:del>
      <w:ins w:id="2893" w:author="Master Repository Process" w:date="2021-08-01T03:47:00Z">
        <w:r>
          <w:rPr>
            <w:rStyle w:val="CharPartNo"/>
          </w:rPr>
          <w:t> </w:t>
        </w:r>
      </w:ins>
      <w:r>
        <w:rPr>
          <w:rStyle w:val="CharPartNo"/>
        </w:rPr>
        <w:t>9</w:t>
      </w:r>
      <w:r>
        <w:rPr>
          <w:rStyle w:val="CharDivNo"/>
        </w:rPr>
        <w:t xml:space="preserve"> </w:t>
      </w:r>
      <w:r>
        <w:t>—</w:t>
      </w:r>
      <w:r>
        <w:rPr>
          <w:rStyle w:val="CharDivText"/>
        </w:rPr>
        <w:t xml:space="preserve"> </w:t>
      </w:r>
      <w:r>
        <w:rPr>
          <w:rStyle w:val="CharPartText"/>
          <w:i/>
        </w:rPr>
        <w:t>Misuse of Drugs Act</w:t>
      </w:r>
      <w:del w:id="2894" w:author="Master Repository Process" w:date="2021-08-01T03:47:00Z">
        <w:r>
          <w:rPr>
            <w:rStyle w:val="CharPartText"/>
            <w:i/>
          </w:rPr>
          <w:delText xml:space="preserve"> </w:delText>
        </w:r>
      </w:del>
      <w:ins w:id="2895" w:author="Master Repository Process" w:date="2021-08-01T03:47:00Z">
        <w:r>
          <w:rPr>
            <w:rStyle w:val="CharPartText"/>
            <w:i/>
          </w:rPr>
          <w:t> </w:t>
        </w:r>
      </w:ins>
      <w:r>
        <w:rPr>
          <w:rStyle w:val="CharPartText"/>
          <w:i/>
        </w:rPr>
        <w:t xml:space="preserve">1981 </w:t>
      </w:r>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849"/>
      <w:bookmarkEnd w:id="2850"/>
      <w:bookmarkEnd w:id="2851"/>
      <w:bookmarkEnd w:id="2852"/>
      <w:bookmarkEnd w:id="2853"/>
      <w:bookmarkEnd w:id="2854"/>
      <w:bookmarkEnd w:id="2855"/>
      <w:bookmarkEnd w:id="2856"/>
      <w:bookmarkEnd w:id="2857"/>
      <w:bookmarkEnd w:id="2858"/>
      <w:r>
        <w:rPr>
          <w:rStyle w:val="CharPartText"/>
        </w:rPr>
        <w:t>rules</w:t>
      </w:r>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p>
    <w:p>
      <w:pPr>
        <w:pStyle w:val="Heading5"/>
      </w:pPr>
      <w:bookmarkStart w:id="2896" w:name="_Toc535136444"/>
      <w:bookmarkStart w:id="2897" w:name="_Toc32737583"/>
      <w:bookmarkStart w:id="2898" w:name="_Toc32741028"/>
      <w:bookmarkStart w:id="2899" w:name="_Toc93974273"/>
      <w:bookmarkStart w:id="2900" w:name="_Toc104103890"/>
      <w:bookmarkStart w:id="2901" w:name="_Toc173633961"/>
      <w:bookmarkStart w:id="2902" w:name="_Toc298507153"/>
      <w:bookmarkStart w:id="2903" w:name="_Toc301167745"/>
      <w:r>
        <w:rPr>
          <w:rStyle w:val="CharSectno"/>
        </w:rPr>
        <w:t>65</w:t>
      </w:r>
      <w:r>
        <w:t>.</w:t>
      </w:r>
      <w:r>
        <w:tab/>
      </w:r>
      <w:del w:id="2904" w:author="Master Repository Process" w:date="2021-08-01T03:47:00Z">
        <w:r>
          <w:delText>Interpretation</w:delText>
        </w:r>
      </w:del>
      <w:bookmarkEnd w:id="2896"/>
      <w:bookmarkEnd w:id="2897"/>
      <w:bookmarkEnd w:id="2898"/>
      <w:bookmarkEnd w:id="2899"/>
      <w:bookmarkEnd w:id="2900"/>
      <w:bookmarkEnd w:id="2901"/>
      <w:bookmarkEnd w:id="2902"/>
      <w:ins w:id="2905" w:author="Master Repository Process" w:date="2021-08-01T03:47:00Z">
        <w:r>
          <w:t>Terms used</w:t>
        </w:r>
      </w:ins>
      <w:bookmarkEnd w:id="2903"/>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w:t>
      </w:r>
      <w:del w:id="2906" w:author="Master Repository Process" w:date="2021-08-01T03:47:00Z">
        <w:r>
          <w:rPr>
            <w:i/>
          </w:rPr>
          <w:delText xml:space="preserve"> </w:delText>
        </w:r>
      </w:del>
      <w:ins w:id="2907" w:author="Master Repository Process" w:date="2021-08-01T03:47:00Z">
        <w:r>
          <w:rPr>
            <w:i/>
          </w:rPr>
          <w:t> </w:t>
        </w:r>
      </w:ins>
      <w:r>
        <w:rPr>
          <w:i/>
        </w:rPr>
        <w:t>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w:t>
      </w:r>
      <w:del w:id="2908" w:author="Master Repository Process" w:date="2021-08-01T03:47:00Z">
        <w:r>
          <w:delText xml:space="preserve"> </w:delText>
        </w:r>
      </w:del>
      <w:ins w:id="2909" w:author="Master Repository Process" w:date="2021-08-01T03:47:00Z">
        <w:r>
          <w:t> </w:t>
        </w:r>
      </w:ins>
      <w:r>
        <w:t>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2910" w:name="_Toc535136446"/>
      <w:bookmarkStart w:id="2911" w:name="_Toc32737584"/>
      <w:bookmarkStart w:id="2912" w:name="_Toc32741029"/>
      <w:bookmarkStart w:id="2913" w:name="_Toc93974274"/>
      <w:bookmarkStart w:id="2914" w:name="_Toc104103891"/>
      <w:bookmarkStart w:id="2915" w:name="_Toc173633962"/>
      <w:bookmarkStart w:id="2916" w:name="_Toc301167746"/>
      <w:bookmarkStart w:id="2917" w:name="_Toc298507154"/>
      <w:r>
        <w:rPr>
          <w:rStyle w:val="CharSectno"/>
        </w:rPr>
        <w:t>66</w:t>
      </w:r>
      <w:r>
        <w:t>.</w:t>
      </w:r>
      <w:r>
        <w:tab/>
        <w:t>Applications, how they are to be made</w:t>
      </w:r>
      <w:bookmarkEnd w:id="2910"/>
      <w:bookmarkEnd w:id="2911"/>
      <w:bookmarkEnd w:id="2912"/>
      <w:bookmarkEnd w:id="2913"/>
      <w:bookmarkEnd w:id="2914"/>
      <w:bookmarkEnd w:id="2915"/>
      <w:bookmarkEnd w:id="2916"/>
      <w:bookmarkEnd w:id="2917"/>
    </w:p>
    <w:p>
      <w:pPr>
        <w:pStyle w:val="Subsection"/>
      </w:pPr>
      <w:r>
        <w:tab/>
        <w:t>(1)</w:t>
      </w:r>
      <w:r>
        <w:tab/>
        <w:t>An application to the Court under section</w:t>
      </w:r>
      <w:del w:id="2918" w:author="Master Repository Process" w:date="2021-08-01T03:47:00Z">
        <w:r>
          <w:delText xml:space="preserve"> </w:delText>
        </w:r>
      </w:del>
      <w:ins w:id="2919" w:author="Master Repository Process" w:date="2021-08-01T03:47:00Z">
        <w:r>
          <w:t> </w:t>
        </w:r>
      </w:ins>
      <w:r>
        <w:t>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w:t>
      </w:r>
      <w:del w:id="2920" w:author="Master Repository Process" w:date="2021-08-01T03:47:00Z">
        <w:r>
          <w:delText xml:space="preserve"> </w:delText>
        </w:r>
      </w:del>
      <w:ins w:id="2921" w:author="Master Repository Process" w:date="2021-08-01T03:47:00Z">
        <w:r>
          <w:t> </w:t>
        </w:r>
      </w:ins>
      <w:r>
        <w:t>days after, the notice of motion is filed, the applicant must file and serve an affidavit setting out the facts relied on to support the application.</w:t>
      </w:r>
    </w:p>
    <w:p>
      <w:pPr>
        <w:pStyle w:val="Subsection"/>
      </w:pPr>
      <w:r>
        <w:tab/>
        <w:t>(4)</w:t>
      </w:r>
      <w:r>
        <w:tab/>
        <w:t>The notice of motion must be made returnable before a Judge in open court on a date, set by the Court, that is at least 21</w:t>
      </w:r>
      <w:del w:id="2922" w:author="Master Repository Process" w:date="2021-08-01T03:47:00Z">
        <w:r>
          <w:delText xml:space="preserve"> </w:delText>
        </w:r>
      </w:del>
      <w:ins w:id="2923" w:author="Master Repository Process" w:date="2021-08-01T03:47:00Z">
        <w:r>
          <w:t> </w:t>
        </w:r>
      </w:ins>
      <w:r>
        <w:t xml:space="preserve">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2924" w:name="_Toc535136447"/>
      <w:bookmarkStart w:id="2925" w:name="_Toc32737585"/>
      <w:bookmarkStart w:id="2926" w:name="_Toc32741030"/>
      <w:bookmarkStart w:id="2927" w:name="_Toc93974275"/>
      <w:bookmarkStart w:id="2928" w:name="_Toc104103892"/>
      <w:bookmarkStart w:id="2929" w:name="_Toc173633963"/>
      <w:bookmarkStart w:id="2930" w:name="_Toc301167747"/>
      <w:bookmarkStart w:id="2931" w:name="_Toc298507155"/>
      <w:r>
        <w:rPr>
          <w:rStyle w:val="CharSectno"/>
        </w:rPr>
        <w:t>67</w:t>
      </w:r>
      <w:r>
        <w:t>.</w:t>
      </w:r>
      <w:r>
        <w:tab/>
        <w:t>Respondent’s rights and obligations</w:t>
      </w:r>
      <w:bookmarkEnd w:id="2924"/>
      <w:bookmarkEnd w:id="2925"/>
      <w:bookmarkEnd w:id="2926"/>
      <w:bookmarkEnd w:id="2927"/>
      <w:bookmarkEnd w:id="2928"/>
      <w:bookmarkEnd w:id="2929"/>
      <w:bookmarkEnd w:id="2930"/>
      <w:bookmarkEnd w:id="2931"/>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2932" w:name="_Toc535136448"/>
      <w:bookmarkStart w:id="2933" w:name="_Toc32737586"/>
      <w:bookmarkStart w:id="2934" w:name="_Toc32741031"/>
      <w:bookmarkStart w:id="2935" w:name="_Toc93974276"/>
      <w:bookmarkStart w:id="2936" w:name="_Toc104103893"/>
      <w:bookmarkStart w:id="2937" w:name="_Toc173633964"/>
      <w:bookmarkStart w:id="2938" w:name="_Toc301167748"/>
      <w:bookmarkStart w:id="2939" w:name="_Toc298507156"/>
      <w:r>
        <w:rPr>
          <w:rStyle w:val="CharSectno"/>
        </w:rPr>
        <w:t>68</w:t>
      </w:r>
      <w:r>
        <w:t>.</w:t>
      </w:r>
      <w:r>
        <w:tab/>
        <w:t>Court may order parties to be added</w:t>
      </w:r>
      <w:bookmarkEnd w:id="2932"/>
      <w:bookmarkEnd w:id="2933"/>
      <w:bookmarkEnd w:id="2934"/>
      <w:bookmarkEnd w:id="2935"/>
      <w:bookmarkEnd w:id="2936"/>
      <w:bookmarkEnd w:id="2937"/>
      <w:bookmarkEnd w:id="2938"/>
      <w:bookmarkEnd w:id="2939"/>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2940" w:name="_Toc535136449"/>
      <w:bookmarkStart w:id="2941" w:name="_Toc32737587"/>
      <w:bookmarkStart w:id="2942" w:name="_Toc32741032"/>
      <w:bookmarkStart w:id="2943" w:name="_Toc93974277"/>
      <w:bookmarkStart w:id="2944" w:name="_Toc104103894"/>
      <w:bookmarkStart w:id="2945" w:name="_Toc173633965"/>
      <w:bookmarkStart w:id="2946" w:name="_Toc301167749"/>
      <w:bookmarkStart w:id="2947" w:name="_Toc298507157"/>
      <w:r>
        <w:rPr>
          <w:rStyle w:val="CharSectno"/>
        </w:rPr>
        <w:t>69</w:t>
      </w:r>
      <w:r>
        <w:t>.</w:t>
      </w:r>
      <w:r>
        <w:tab/>
        <w:t>Deponents to attend for cross examination</w:t>
      </w:r>
      <w:bookmarkEnd w:id="2940"/>
      <w:bookmarkEnd w:id="2941"/>
      <w:bookmarkEnd w:id="2942"/>
      <w:bookmarkEnd w:id="2943"/>
      <w:bookmarkEnd w:id="2944"/>
      <w:bookmarkEnd w:id="2945"/>
      <w:bookmarkEnd w:id="2946"/>
      <w:bookmarkEnd w:id="2947"/>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2948" w:name="_Toc535136450"/>
      <w:bookmarkStart w:id="2949" w:name="_Toc32737588"/>
      <w:bookmarkStart w:id="2950" w:name="_Toc32741033"/>
      <w:bookmarkStart w:id="2951" w:name="_Toc93974278"/>
      <w:bookmarkStart w:id="2952" w:name="_Toc104103895"/>
      <w:bookmarkStart w:id="2953" w:name="_Toc173633966"/>
      <w:bookmarkStart w:id="2954" w:name="_Toc301167750"/>
      <w:bookmarkStart w:id="2955" w:name="_Toc298507158"/>
      <w:r>
        <w:rPr>
          <w:rStyle w:val="CharSectno"/>
        </w:rPr>
        <w:t>70</w:t>
      </w:r>
      <w:r>
        <w:t>.</w:t>
      </w:r>
      <w:r>
        <w:tab/>
        <w:t>Evidentiary matters</w:t>
      </w:r>
      <w:bookmarkEnd w:id="2948"/>
      <w:bookmarkEnd w:id="2949"/>
      <w:bookmarkEnd w:id="2950"/>
      <w:bookmarkEnd w:id="2951"/>
      <w:bookmarkEnd w:id="2952"/>
      <w:bookmarkEnd w:id="2953"/>
      <w:bookmarkEnd w:id="2954"/>
      <w:bookmarkEnd w:id="2955"/>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w:t>
      </w:r>
      <w:del w:id="2956" w:author="Master Repository Process" w:date="2021-08-01T03:47:00Z">
        <w:r>
          <w:delText xml:space="preserve"> </w:delText>
        </w:r>
      </w:del>
      <w:ins w:id="2957" w:author="Master Repository Process" w:date="2021-08-01T03:47:00Z">
        <w:r>
          <w:t> </w:t>
        </w:r>
      </w:ins>
      <w:r>
        <w:t>3 clause</w:t>
      </w:r>
      <w:del w:id="2958" w:author="Master Repository Process" w:date="2021-08-01T03:47:00Z">
        <w:r>
          <w:delText xml:space="preserve"> </w:delText>
        </w:r>
      </w:del>
      <w:ins w:id="2959" w:author="Master Repository Process" w:date="2021-08-01T03:47:00Z">
        <w:r>
          <w:t> </w:t>
        </w:r>
      </w:ins>
      <w:r>
        <w:t>4 and that has been disclosed under section</w:t>
      </w:r>
      <w:del w:id="2960" w:author="Master Repository Process" w:date="2021-08-01T03:47:00Z">
        <w:r>
          <w:delText xml:space="preserve"> </w:delText>
        </w:r>
      </w:del>
      <w:ins w:id="2961" w:author="Master Repository Process" w:date="2021-08-01T03:47:00Z">
        <w:r>
          <w:t> </w:t>
        </w:r>
      </w:ins>
      <w:r>
        <w:t>42 or 95 of that Act; and</w:t>
      </w:r>
    </w:p>
    <w:p>
      <w:pPr>
        <w:pStyle w:val="Indenta"/>
      </w:pPr>
      <w:r>
        <w:tab/>
        <w:t>(b)</w:t>
      </w:r>
      <w:r>
        <w:tab/>
        <w:t>any recording of a witness’s evidence that has been made in accordance with Schedule</w:t>
      </w:r>
      <w:del w:id="2962" w:author="Master Repository Process" w:date="2021-08-01T03:47:00Z">
        <w:r>
          <w:delText xml:space="preserve"> </w:delText>
        </w:r>
      </w:del>
      <w:ins w:id="2963" w:author="Master Repository Process" w:date="2021-08-01T03:47:00Z">
        <w:r>
          <w:t> </w:t>
        </w:r>
      </w:ins>
      <w:r>
        <w:t>3 clause</w:t>
      </w:r>
      <w:del w:id="2964" w:author="Master Repository Process" w:date="2021-08-01T03:47:00Z">
        <w:r>
          <w:delText xml:space="preserve"> </w:delText>
        </w:r>
      </w:del>
      <w:ins w:id="2965" w:author="Master Repository Process" w:date="2021-08-01T03:47:00Z">
        <w:r>
          <w:t> </w:t>
        </w:r>
      </w:ins>
      <w:r>
        <w:t>6 of that Act and that has been disclosed under section</w:t>
      </w:r>
      <w:del w:id="2966" w:author="Master Repository Process" w:date="2021-08-01T03:47:00Z">
        <w:r>
          <w:delText xml:space="preserve"> </w:delText>
        </w:r>
      </w:del>
      <w:ins w:id="2967" w:author="Master Repository Process" w:date="2021-08-01T03:47:00Z">
        <w:r>
          <w:t> </w:t>
        </w:r>
      </w:ins>
      <w:r>
        <w:t>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2968" w:name="_Toc296075589"/>
      <w:bookmarkStart w:id="2969" w:name="_Toc297281729"/>
      <w:bookmarkStart w:id="2970" w:name="_Toc300650106"/>
      <w:bookmarkStart w:id="2971" w:name="_Toc300663657"/>
      <w:bookmarkStart w:id="2972" w:name="_Toc300909445"/>
      <w:bookmarkStart w:id="2973" w:name="_Toc300909594"/>
      <w:bookmarkStart w:id="2974" w:name="_Toc301167751"/>
      <w:bookmarkStart w:id="2975" w:name="_Toc298507159"/>
      <w:bookmarkStart w:id="2976" w:name="_Toc81643662"/>
      <w:bookmarkStart w:id="2977" w:name="_Toc81643756"/>
      <w:bookmarkStart w:id="2978" w:name="_Toc81643848"/>
      <w:bookmarkStart w:id="2979" w:name="_Toc81644380"/>
      <w:bookmarkStart w:id="2980" w:name="_Toc81650517"/>
      <w:bookmarkStart w:id="2981" w:name="_Toc82330745"/>
      <w:bookmarkStart w:id="2982" w:name="_Toc82926214"/>
      <w:bookmarkStart w:id="2983" w:name="_Toc82928078"/>
      <w:bookmarkStart w:id="2984" w:name="_Toc82930087"/>
      <w:bookmarkStart w:id="2985" w:name="_Toc82935933"/>
      <w:bookmarkStart w:id="2986" w:name="_Toc83015346"/>
      <w:bookmarkStart w:id="2987" w:name="_Toc83015528"/>
      <w:bookmarkStart w:id="2988" w:name="_Toc83635106"/>
      <w:bookmarkStart w:id="2989" w:name="_Toc83635867"/>
      <w:bookmarkStart w:id="2990" w:name="_Toc83637996"/>
      <w:bookmarkStart w:id="2991" w:name="_Toc83694161"/>
      <w:bookmarkStart w:id="2992" w:name="_Toc83695137"/>
      <w:bookmarkStart w:id="2993" w:name="_Toc83711666"/>
      <w:bookmarkStart w:id="2994" w:name="_Toc83712571"/>
      <w:bookmarkStart w:id="2995" w:name="_Toc83715603"/>
      <w:bookmarkStart w:id="2996" w:name="_Toc83778564"/>
      <w:bookmarkStart w:id="2997" w:name="_Toc83780184"/>
      <w:bookmarkStart w:id="2998" w:name="_Toc87436440"/>
      <w:bookmarkStart w:id="2999" w:name="_Toc91656471"/>
      <w:bookmarkStart w:id="3000" w:name="_Toc91661552"/>
      <w:bookmarkStart w:id="3001" w:name="_Toc91664860"/>
      <w:bookmarkStart w:id="3002" w:name="_Toc91665366"/>
      <w:bookmarkStart w:id="3003" w:name="_Toc91665819"/>
      <w:bookmarkStart w:id="3004" w:name="_Toc91667012"/>
      <w:bookmarkStart w:id="3005" w:name="_Toc92095308"/>
      <w:bookmarkStart w:id="3006" w:name="_Toc92097762"/>
      <w:bookmarkStart w:id="3007" w:name="_Toc92097892"/>
      <w:bookmarkStart w:id="3008" w:name="_Toc92104448"/>
      <w:bookmarkStart w:id="3009" w:name="_Toc92164985"/>
      <w:bookmarkStart w:id="3010" w:name="_Toc92167358"/>
      <w:bookmarkStart w:id="3011" w:name="_Toc93729879"/>
      <w:bookmarkStart w:id="3012" w:name="_Toc93742575"/>
      <w:bookmarkStart w:id="3013" w:name="_Toc93744082"/>
      <w:bookmarkStart w:id="3014" w:name="_Toc93744173"/>
      <w:bookmarkStart w:id="3015" w:name="_Toc93745623"/>
      <w:bookmarkStart w:id="3016" w:name="_Toc93746860"/>
      <w:bookmarkStart w:id="3017" w:name="_Toc93809837"/>
      <w:bookmarkStart w:id="3018" w:name="_Toc93809929"/>
      <w:bookmarkStart w:id="3019" w:name="_Toc93811228"/>
      <w:bookmarkStart w:id="3020" w:name="_Toc93895359"/>
      <w:bookmarkStart w:id="3021" w:name="_Toc93895453"/>
      <w:bookmarkStart w:id="3022" w:name="_Toc93895601"/>
      <w:bookmarkStart w:id="3023" w:name="_Toc93896668"/>
      <w:bookmarkStart w:id="3024" w:name="_Toc93915699"/>
      <w:bookmarkStart w:id="3025" w:name="_Toc93915899"/>
      <w:bookmarkStart w:id="3026" w:name="_Toc93916213"/>
      <w:bookmarkStart w:id="3027" w:name="_Toc93973994"/>
      <w:bookmarkStart w:id="3028" w:name="_Toc93974279"/>
      <w:bookmarkStart w:id="3029" w:name="_Toc101854590"/>
      <w:bookmarkStart w:id="3030" w:name="_Toc101854680"/>
      <w:bookmarkStart w:id="3031" w:name="_Toc101854823"/>
      <w:bookmarkStart w:id="3032" w:name="_Toc101855781"/>
      <w:bookmarkStart w:id="3033" w:name="_Toc101856879"/>
      <w:bookmarkStart w:id="3034" w:name="_Toc101857141"/>
      <w:bookmarkStart w:id="3035" w:name="_Toc101857510"/>
      <w:bookmarkStart w:id="3036" w:name="_Toc101858156"/>
      <w:bookmarkStart w:id="3037" w:name="_Toc101863939"/>
      <w:bookmarkStart w:id="3038" w:name="_Toc103065449"/>
      <w:bookmarkStart w:id="3039" w:name="_Toc103066849"/>
      <w:bookmarkStart w:id="3040" w:name="_Toc103068586"/>
      <w:bookmarkStart w:id="3041" w:name="_Toc103068914"/>
      <w:bookmarkStart w:id="3042" w:name="_Toc103072487"/>
      <w:bookmarkStart w:id="3043" w:name="_Toc103072735"/>
      <w:bookmarkStart w:id="3044" w:name="_Toc103075579"/>
      <w:bookmarkStart w:id="3045" w:name="_Toc103396156"/>
      <w:bookmarkStart w:id="3046" w:name="_Toc103397798"/>
      <w:bookmarkStart w:id="3047" w:name="_Toc104009378"/>
      <w:bookmarkStart w:id="3048" w:name="_Toc104011946"/>
      <w:bookmarkStart w:id="3049" w:name="_Toc104016060"/>
      <w:bookmarkStart w:id="3050" w:name="_Toc104016333"/>
      <w:bookmarkStart w:id="3051" w:name="_Toc104102531"/>
      <w:bookmarkStart w:id="3052" w:name="_Toc104102629"/>
      <w:bookmarkStart w:id="3053" w:name="_Toc104103896"/>
      <w:bookmarkStart w:id="3054" w:name="_Toc104878709"/>
      <w:bookmarkStart w:id="3055" w:name="_Toc104879032"/>
      <w:bookmarkStart w:id="3056" w:name="_Toc104951381"/>
      <w:bookmarkStart w:id="3057" w:name="_Toc173633967"/>
      <w:bookmarkStart w:id="3058" w:name="_Toc173634095"/>
      <w:bookmarkStart w:id="3059" w:name="_Toc173641565"/>
      <w:bookmarkStart w:id="3060" w:name="_Toc279739899"/>
      <w:bookmarkStart w:id="3061" w:name="_Toc281461866"/>
      <w:r>
        <w:rPr>
          <w:rStyle w:val="CharPartNo"/>
        </w:rPr>
        <w:t>Part</w:t>
      </w:r>
      <w:del w:id="3062" w:author="Master Repository Process" w:date="2021-08-01T03:47:00Z">
        <w:r>
          <w:rPr>
            <w:rStyle w:val="CharPartNo"/>
          </w:rPr>
          <w:delText xml:space="preserve"> </w:delText>
        </w:r>
      </w:del>
      <w:ins w:id="3063" w:author="Master Repository Process" w:date="2021-08-01T03:47:00Z">
        <w:r>
          <w:rPr>
            <w:rStyle w:val="CharPartNo"/>
          </w:rPr>
          <w:t> </w:t>
        </w:r>
      </w:ins>
      <w:r>
        <w:rPr>
          <w:rStyle w:val="CharPartNo"/>
        </w:rPr>
        <w:t>10A</w:t>
      </w:r>
      <w:r>
        <w:rPr>
          <w:b w:val="0"/>
        </w:rPr>
        <w:t> </w:t>
      </w:r>
      <w:r>
        <w:t>—</w:t>
      </w:r>
      <w:r>
        <w:rPr>
          <w:b w:val="0"/>
        </w:rPr>
        <w:t> </w:t>
      </w:r>
      <w:r>
        <w:rPr>
          <w:rStyle w:val="CharPartText"/>
          <w:i/>
        </w:rPr>
        <w:t>Prohibited Behaviour Orders Act 2010</w:t>
      </w:r>
      <w:r>
        <w:rPr>
          <w:rStyle w:val="CharPartText"/>
        </w:rPr>
        <w:t xml:space="preserve"> rules</w:t>
      </w:r>
      <w:bookmarkEnd w:id="2968"/>
      <w:bookmarkEnd w:id="2969"/>
      <w:bookmarkEnd w:id="2970"/>
      <w:bookmarkEnd w:id="2971"/>
      <w:bookmarkEnd w:id="2972"/>
      <w:bookmarkEnd w:id="2973"/>
      <w:bookmarkEnd w:id="2974"/>
      <w:bookmarkEnd w:id="2975"/>
    </w:p>
    <w:p>
      <w:pPr>
        <w:pStyle w:val="Footnoteheading"/>
      </w:pPr>
      <w:r>
        <w:tab/>
        <w:t>[Heading inserted in Gazette 17 Jun 2011 p. 2154.]</w:t>
      </w:r>
    </w:p>
    <w:p>
      <w:pPr>
        <w:pStyle w:val="Heading5"/>
      </w:pPr>
      <w:bookmarkStart w:id="3064" w:name="_Toc301167752"/>
      <w:bookmarkStart w:id="3065" w:name="_Toc298507160"/>
      <w:r>
        <w:rPr>
          <w:rStyle w:val="CharSectno"/>
        </w:rPr>
        <w:t>71A</w:t>
      </w:r>
      <w:r>
        <w:t>.</w:t>
      </w:r>
      <w:r>
        <w:tab/>
        <w:t>Terms used</w:t>
      </w:r>
      <w:bookmarkEnd w:id="3064"/>
      <w:bookmarkEnd w:id="3065"/>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w:t>
      </w:r>
      <w:del w:id="3066" w:author="Master Repository Process" w:date="2021-08-01T03:47:00Z">
        <w:r>
          <w:delText xml:space="preserve"> </w:delText>
        </w:r>
      </w:del>
      <w:ins w:id="3067" w:author="Master Repository Process" w:date="2021-08-01T03:47:00Z">
        <w:r>
          <w:t> </w:t>
        </w:r>
      </w:ins>
      <w:r>
        <w:t>71A inserted in Gazette 17 Jun 2011 p. 2154.]</w:t>
      </w:r>
    </w:p>
    <w:p>
      <w:pPr>
        <w:pStyle w:val="Heading5"/>
      </w:pPr>
      <w:bookmarkStart w:id="3068" w:name="_Toc301167753"/>
      <w:bookmarkStart w:id="3069" w:name="_Toc298507161"/>
      <w:r>
        <w:rPr>
          <w:rStyle w:val="CharSectno"/>
        </w:rPr>
        <w:t>71B</w:t>
      </w:r>
      <w:r>
        <w:t>.</w:t>
      </w:r>
      <w:r>
        <w:tab/>
        <w:t>Application under Act s.</w:t>
      </w:r>
      <w:del w:id="3070" w:author="Master Repository Process" w:date="2021-08-01T03:47:00Z">
        <w:r>
          <w:delText xml:space="preserve"> </w:delText>
        </w:r>
      </w:del>
      <w:ins w:id="3071" w:author="Master Repository Process" w:date="2021-08-01T03:47:00Z">
        <w:r>
          <w:t> </w:t>
        </w:r>
      </w:ins>
      <w:r>
        <w:t>5, how to make</w:t>
      </w:r>
      <w:bookmarkEnd w:id="3068"/>
      <w:bookmarkEnd w:id="3069"/>
    </w:p>
    <w:p>
      <w:pPr>
        <w:pStyle w:val="Subsection"/>
      </w:pPr>
      <w:r>
        <w:tab/>
        <w:t>(1)</w:t>
      </w:r>
      <w:r>
        <w:tab/>
        <w:t>Before making an application under section</w:t>
      </w:r>
      <w:del w:id="3072" w:author="Master Repository Process" w:date="2021-08-01T03:47:00Z">
        <w:r>
          <w:delText xml:space="preserve"> </w:delText>
        </w:r>
      </w:del>
      <w:ins w:id="3073" w:author="Master Repository Process" w:date="2021-08-01T03:47:00Z">
        <w:r>
          <w:t> </w:t>
        </w:r>
      </w:ins>
      <w:r>
        <w:t>5 for a PBO, the prosecutor must —</w:t>
      </w:r>
    </w:p>
    <w:p>
      <w:pPr>
        <w:pStyle w:val="Indenta"/>
      </w:pPr>
      <w:r>
        <w:tab/>
        <w:t>(a)</w:t>
      </w:r>
      <w:r>
        <w:tab/>
        <w:t>complete a Form 4 in accordance with subrule (2); and</w:t>
      </w:r>
    </w:p>
    <w:p>
      <w:pPr>
        <w:pStyle w:val="Indenta"/>
      </w:pPr>
      <w:r>
        <w:tab/>
        <w:t>(b)</w:t>
      </w:r>
      <w:r>
        <w:tab/>
        <w:t>submit the original and 2 copies of the completed Form</w:t>
      </w:r>
      <w:del w:id="3074" w:author="Master Repository Process" w:date="2021-08-01T03:47:00Z">
        <w:r>
          <w:delText xml:space="preserve"> </w:delText>
        </w:r>
      </w:del>
      <w:ins w:id="3075" w:author="Master Repository Process" w:date="2021-08-01T03:47:00Z">
        <w:r>
          <w:t> </w:t>
        </w:r>
      </w:ins>
      <w:r>
        <w:t>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w:t>
      </w:r>
      <w:del w:id="3076" w:author="Master Repository Process" w:date="2021-08-01T03:47:00Z">
        <w:r>
          <w:delText xml:space="preserve"> </w:delText>
        </w:r>
      </w:del>
      <w:ins w:id="3077" w:author="Master Repository Process" w:date="2021-08-01T03:47:00Z">
        <w:r>
          <w:t> </w:t>
        </w:r>
      </w:ins>
      <w:r>
        <w:t>10;</w:t>
      </w:r>
    </w:p>
    <w:p>
      <w:pPr>
        <w:pStyle w:val="Indenta"/>
      </w:pPr>
      <w:r>
        <w:tab/>
        <w:t>(b)</w:t>
      </w:r>
      <w:r>
        <w:tab/>
        <w:t>the period of the PBO the applicant wants the Court to specify in the PBO under section</w:t>
      </w:r>
      <w:del w:id="3078" w:author="Master Repository Process" w:date="2021-08-01T03:47:00Z">
        <w:r>
          <w:delText xml:space="preserve"> </w:delText>
        </w:r>
      </w:del>
      <w:ins w:id="3079" w:author="Master Repository Process" w:date="2021-08-01T03:47:00Z">
        <w:r>
          <w:t> </w:t>
        </w:r>
      </w:ins>
      <w:r>
        <w:t>12.</w:t>
      </w:r>
    </w:p>
    <w:p>
      <w:pPr>
        <w:pStyle w:val="Subsection"/>
      </w:pPr>
      <w:r>
        <w:tab/>
        <w:t>(3)</w:t>
      </w:r>
      <w:r>
        <w:tab/>
        <w:t>To make an application under section</w:t>
      </w:r>
      <w:del w:id="3080" w:author="Master Repository Process" w:date="2021-08-01T03:47:00Z">
        <w:r>
          <w:delText xml:space="preserve"> </w:delText>
        </w:r>
      </w:del>
      <w:ins w:id="3081" w:author="Master Repository Process" w:date="2021-08-01T03:47:00Z">
        <w:r>
          <w:t> </w:t>
        </w:r>
      </w:ins>
      <w:r>
        <w:t xml:space="preserve">5 for a PBO, the prosecutor must — </w:t>
      </w:r>
    </w:p>
    <w:p>
      <w:pPr>
        <w:pStyle w:val="Indenta"/>
      </w:pPr>
      <w:r>
        <w:tab/>
        <w:t>(a)</w:t>
      </w:r>
      <w:r>
        <w:tab/>
        <w:t xml:space="preserve">give the original of a sealed Form 4, completed in accordance with this rule, to the </w:t>
      </w:r>
      <w:del w:id="3082" w:author="Master Repository Process" w:date="2021-08-01T03:47:00Z">
        <w:r>
          <w:delText>Judge</w:delText>
        </w:r>
      </w:del>
      <w:ins w:id="3083" w:author="Master Repository Process" w:date="2021-08-01T03:47:00Z">
        <w:r>
          <w:t>judge</w:t>
        </w:r>
      </w:ins>
      <w:r>
        <w:t xml:space="preserv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w:t>
      </w:r>
      <w:del w:id="3084" w:author="Master Repository Process" w:date="2021-08-01T03:47:00Z">
        <w:r>
          <w:delText xml:space="preserve"> </w:delText>
        </w:r>
      </w:del>
      <w:ins w:id="3085" w:author="Master Repository Process" w:date="2021-08-01T03:47:00Z">
        <w:r>
          <w:t> </w:t>
        </w:r>
      </w:ins>
      <w:r>
        <w:t xml:space="preserve">5 is adjourned, a </w:t>
      </w:r>
      <w:del w:id="3086" w:author="Master Repository Process" w:date="2021-08-01T03:47:00Z">
        <w:r>
          <w:delText>Registrar</w:delText>
        </w:r>
      </w:del>
      <w:ins w:id="3087" w:author="Master Repository Process" w:date="2021-08-01T03:47:00Z">
        <w:r>
          <w:t>registrar</w:t>
        </w:r>
      </w:ins>
      <w:r>
        <w:t xml:space="preserve"> must give the respondent a copy of it in accordance with section</w:t>
      </w:r>
      <w:del w:id="3088" w:author="Master Repository Process" w:date="2021-08-01T03:47:00Z">
        <w:r>
          <w:delText xml:space="preserve"> </w:delText>
        </w:r>
      </w:del>
      <w:ins w:id="3089" w:author="Master Repository Process" w:date="2021-08-01T03:47:00Z">
        <w:r>
          <w:t> </w:t>
        </w:r>
      </w:ins>
      <w:r>
        <w:t>33.</w:t>
      </w:r>
    </w:p>
    <w:p>
      <w:pPr>
        <w:pStyle w:val="Subsection"/>
      </w:pPr>
      <w:r>
        <w:tab/>
        <w:t>(5)</w:t>
      </w:r>
      <w:r>
        <w:tab/>
        <w:t>Within 14</w:t>
      </w:r>
      <w:del w:id="3090" w:author="Master Repository Process" w:date="2021-08-01T03:47:00Z">
        <w:r>
          <w:delText xml:space="preserve"> </w:delText>
        </w:r>
      </w:del>
      <w:ins w:id="3091" w:author="Master Repository Process" w:date="2021-08-01T03:47:00Z">
        <w:r>
          <w:t> </w:t>
        </w:r>
      </w:ins>
      <w:r>
        <w:t>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w:t>
      </w:r>
      <w:del w:id="3092" w:author="Master Repository Process" w:date="2021-08-01T03:47:00Z">
        <w:r>
          <w:delText xml:space="preserve"> </w:delText>
        </w:r>
      </w:del>
      <w:ins w:id="3093" w:author="Master Repository Process" w:date="2021-08-01T03:47:00Z">
        <w:r>
          <w:t> </w:t>
        </w:r>
      </w:ins>
      <w:r>
        <w:t>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w:t>
      </w:r>
      <w:del w:id="3094" w:author="Master Repository Process" w:date="2021-08-01T03:47:00Z">
        <w:r>
          <w:delText xml:space="preserve"> </w:delText>
        </w:r>
      </w:del>
      <w:ins w:id="3095" w:author="Master Repository Process" w:date="2021-08-01T03:47:00Z">
        <w:r>
          <w:t> </w:t>
        </w:r>
      </w:ins>
      <w:r>
        <w:t>9(3)(a), (c), (e) and</w:t>
      </w:r>
      <w:del w:id="3096" w:author="Master Repository Process" w:date="2021-08-01T03:47:00Z">
        <w:r>
          <w:delText xml:space="preserve"> </w:delText>
        </w:r>
      </w:del>
      <w:ins w:id="3097" w:author="Master Repository Process" w:date="2021-08-01T03:47:00Z">
        <w:r>
          <w:t> </w:t>
        </w:r>
      </w:ins>
      <w:r>
        <w:t>(f);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w:t>
      </w:r>
      <w:del w:id="3098" w:author="Master Repository Process" w:date="2021-08-01T03:47:00Z">
        <w:r>
          <w:delText xml:space="preserve"> </w:delText>
        </w:r>
      </w:del>
      <w:ins w:id="3099" w:author="Master Repository Process" w:date="2021-08-01T03:47:00Z">
        <w:r>
          <w:t> </w:t>
        </w:r>
      </w:ins>
      <w:r>
        <w:t>10(7) that is in force against the respondent.</w:t>
      </w:r>
    </w:p>
    <w:p>
      <w:pPr>
        <w:pStyle w:val="Footnotesection"/>
      </w:pPr>
      <w:r>
        <w:tab/>
        <w:t>[Rule</w:t>
      </w:r>
      <w:del w:id="3100" w:author="Master Repository Process" w:date="2021-08-01T03:47:00Z">
        <w:r>
          <w:delText xml:space="preserve"> </w:delText>
        </w:r>
      </w:del>
      <w:ins w:id="3101" w:author="Master Repository Process" w:date="2021-08-01T03:47:00Z">
        <w:r>
          <w:t> </w:t>
        </w:r>
      </w:ins>
      <w:r>
        <w:t>71B inserted in Gazette 17 Jun 2011 p. 2154</w:t>
      </w:r>
      <w:del w:id="3102" w:author="Master Repository Process" w:date="2021-08-01T03:47:00Z">
        <w:r>
          <w:delText>-</w:delText>
        </w:r>
      </w:del>
      <w:ins w:id="3103" w:author="Master Repository Process" w:date="2021-08-01T03:47:00Z">
        <w:r>
          <w:noBreakHyphen/>
        </w:r>
      </w:ins>
      <w:r>
        <w:t>5.]</w:t>
      </w:r>
    </w:p>
    <w:p>
      <w:pPr>
        <w:pStyle w:val="Heading5"/>
      </w:pPr>
      <w:bookmarkStart w:id="3104" w:name="_Toc301167754"/>
      <w:bookmarkStart w:id="3105" w:name="_Toc298507162"/>
      <w:r>
        <w:rPr>
          <w:rStyle w:val="CharSectno"/>
        </w:rPr>
        <w:t>71C</w:t>
      </w:r>
      <w:r>
        <w:t>.</w:t>
      </w:r>
      <w:r>
        <w:tab/>
        <w:t>Application under Act s.</w:t>
      </w:r>
      <w:del w:id="3106" w:author="Master Repository Process" w:date="2021-08-01T03:47:00Z">
        <w:r>
          <w:delText xml:space="preserve"> </w:delText>
        </w:r>
      </w:del>
      <w:ins w:id="3107" w:author="Master Repository Process" w:date="2021-08-01T03:47:00Z">
        <w:r>
          <w:t> </w:t>
        </w:r>
      </w:ins>
      <w:r>
        <w:t>21, how to make</w:t>
      </w:r>
      <w:bookmarkEnd w:id="3104"/>
      <w:bookmarkEnd w:id="3105"/>
    </w:p>
    <w:p>
      <w:pPr>
        <w:pStyle w:val="Subsection"/>
      </w:pPr>
      <w:r>
        <w:tab/>
      </w:r>
      <w:r>
        <w:tab/>
        <w:t>To make an application under section</w:t>
      </w:r>
      <w:del w:id="3108" w:author="Master Repository Process" w:date="2021-08-01T03:47:00Z">
        <w:r>
          <w:delText xml:space="preserve"> </w:delText>
        </w:r>
      </w:del>
      <w:ins w:id="3109" w:author="Master Repository Process" w:date="2021-08-01T03:47:00Z">
        <w:r>
          <w:t> </w:t>
        </w:r>
      </w:ins>
      <w:r>
        <w:t>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w:t>
      </w:r>
      <w:del w:id="3110" w:author="Master Repository Process" w:date="2021-08-01T03:47:00Z">
        <w:r>
          <w:delText xml:space="preserve"> </w:delText>
        </w:r>
      </w:del>
      <w:ins w:id="3111" w:author="Master Repository Process" w:date="2021-08-01T03:47:00Z">
        <w:r>
          <w:t> </w:t>
        </w:r>
      </w:ins>
      <w:r>
        <w:t>71C inserted in Gazette 17 Jun 2011 p. 2155.]</w:t>
      </w:r>
    </w:p>
    <w:p>
      <w:pPr>
        <w:pStyle w:val="Heading5"/>
      </w:pPr>
      <w:bookmarkStart w:id="3112" w:name="_Toc301167755"/>
      <w:bookmarkStart w:id="3113" w:name="_Toc298507163"/>
      <w:r>
        <w:rPr>
          <w:rStyle w:val="CharSectno"/>
        </w:rPr>
        <w:t>71D</w:t>
      </w:r>
      <w:r>
        <w:t>.</w:t>
      </w:r>
      <w:r>
        <w:tab/>
        <w:t>Responding to applications</w:t>
      </w:r>
      <w:bookmarkEnd w:id="3112"/>
      <w:bookmarkEnd w:id="3113"/>
    </w:p>
    <w:p>
      <w:pPr>
        <w:pStyle w:val="Subsection"/>
      </w:pPr>
      <w:r>
        <w:tab/>
        <w:t>(1)</w:t>
      </w:r>
      <w:r>
        <w:tab/>
        <w:t>The respondent to an application made under section</w:t>
      </w:r>
      <w:del w:id="3114" w:author="Master Repository Process" w:date="2021-08-01T03:47:00Z">
        <w:r>
          <w:delText xml:space="preserve"> </w:delText>
        </w:r>
      </w:del>
      <w:ins w:id="3115" w:author="Master Repository Process" w:date="2021-08-01T03:47:00Z">
        <w:r>
          <w:t> </w:t>
        </w:r>
      </w:ins>
      <w:r>
        <w:t>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w:t>
      </w:r>
      <w:del w:id="3116" w:author="Master Repository Process" w:date="2021-08-01T03:47:00Z">
        <w:r>
          <w:delText xml:space="preserve"> </w:delText>
        </w:r>
      </w:del>
      <w:ins w:id="3117" w:author="Master Repository Process" w:date="2021-08-01T03:47:00Z">
        <w:r>
          <w:t> </w:t>
        </w:r>
      </w:ins>
      <w:r>
        <w:t>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w:t>
      </w:r>
      <w:del w:id="3118" w:author="Master Repository Process" w:date="2021-08-01T03:47:00Z">
        <w:r>
          <w:delText xml:space="preserve"> </w:delText>
        </w:r>
      </w:del>
      <w:ins w:id="3119" w:author="Master Repository Process" w:date="2021-08-01T03:47:00Z">
        <w:r>
          <w:t> </w:t>
        </w:r>
      </w:ins>
      <w:r>
        <w:t>71D inserted in Gazette 17 Jun 2011 p. 2155.]</w:t>
      </w:r>
    </w:p>
    <w:p>
      <w:pPr>
        <w:pStyle w:val="Heading5"/>
      </w:pPr>
      <w:bookmarkStart w:id="3120" w:name="_Toc301167756"/>
      <w:bookmarkStart w:id="3121" w:name="_Toc298507164"/>
      <w:r>
        <w:rPr>
          <w:rStyle w:val="CharSectno"/>
        </w:rPr>
        <w:t>71E</w:t>
      </w:r>
      <w:r>
        <w:t>.</w:t>
      </w:r>
      <w:r>
        <w:tab/>
        <w:t>Corrected PBO, registrar’s duties as to</w:t>
      </w:r>
      <w:bookmarkEnd w:id="3120"/>
      <w:bookmarkEnd w:id="3121"/>
    </w:p>
    <w:p>
      <w:pPr>
        <w:pStyle w:val="Subsection"/>
      </w:pPr>
      <w:r>
        <w:tab/>
      </w:r>
      <w:r>
        <w:tab/>
        <w:t>If a PBO is corrected under section</w:t>
      </w:r>
      <w:del w:id="3122" w:author="Master Repository Process" w:date="2021-08-01T03:47:00Z">
        <w:r>
          <w:delText xml:space="preserve"> </w:delText>
        </w:r>
      </w:del>
      <w:ins w:id="3123" w:author="Master Repository Process" w:date="2021-08-01T03:47:00Z">
        <w:r>
          <w:t> </w:t>
        </w:r>
      </w:ins>
      <w:r>
        <w:t>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w:t>
      </w:r>
      <w:del w:id="3124" w:author="Master Repository Process" w:date="2021-08-01T03:47:00Z">
        <w:r>
          <w:delText xml:space="preserve"> </w:delText>
        </w:r>
      </w:del>
      <w:ins w:id="3125" w:author="Master Repository Process" w:date="2021-08-01T03:47:00Z">
        <w:r>
          <w:t> </w:t>
        </w:r>
      </w:ins>
      <w:r>
        <w:t>71E inserted in Gazette 17 Jun 2011 p. 2155.]</w:t>
      </w:r>
    </w:p>
    <w:p>
      <w:pPr>
        <w:pStyle w:val="Heading2"/>
      </w:pPr>
      <w:bookmarkStart w:id="3126" w:name="_Toc296075595"/>
      <w:bookmarkStart w:id="3127" w:name="_Toc297281735"/>
      <w:bookmarkStart w:id="3128" w:name="_Toc300650112"/>
      <w:bookmarkStart w:id="3129" w:name="_Toc300663663"/>
      <w:bookmarkStart w:id="3130" w:name="_Toc300909451"/>
      <w:bookmarkStart w:id="3131" w:name="_Toc300909600"/>
      <w:bookmarkStart w:id="3132" w:name="_Toc301167757"/>
      <w:bookmarkStart w:id="3133" w:name="_Toc298507165"/>
      <w:r>
        <w:rPr>
          <w:rStyle w:val="CharPartNo"/>
        </w:rPr>
        <w:t>Part</w:t>
      </w:r>
      <w:del w:id="3134" w:author="Master Repository Process" w:date="2021-08-01T03:47:00Z">
        <w:r>
          <w:rPr>
            <w:rStyle w:val="CharPartNo"/>
          </w:rPr>
          <w:delText xml:space="preserve"> </w:delText>
        </w:r>
      </w:del>
      <w:ins w:id="3135" w:author="Master Repository Process" w:date="2021-08-01T03:47:00Z">
        <w:r>
          <w:rPr>
            <w:rStyle w:val="CharPartNo"/>
          </w:rPr>
          <w:t> </w:t>
        </w:r>
      </w:ins>
      <w:r>
        <w:rPr>
          <w:rStyle w:val="CharPartNo"/>
        </w:rPr>
        <w:t>10</w:t>
      </w:r>
      <w:r>
        <w:rPr>
          <w:rStyle w:val="CharDivNo"/>
        </w:rPr>
        <w:t xml:space="preserve"> </w:t>
      </w:r>
      <w:r>
        <w:t>—</w:t>
      </w:r>
      <w:r>
        <w:rPr>
          <w:rStyle w:val="CharDivText"/>
        </w:rPr>
        <w:t xml:space="preserve"> </w:t>
      </w:r>
      <w:r>
        <w:rPr>
          <w:rStyle w:val="CharPartText"/>
        </w:rPr>
        <w:t>Miscellaneous</w:t>
      </w:r>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126"/>
      <w:bookmarkEnd w:id="3127"/>
      <w:bookmarkEnd w:id="3128"/>
      <w:bookmarkEnd w:id="3129"/>
      <w:bookmarkEnd w:id="3130"/>
      <w:bookmarkEnd w:id="3131"/>
      <w:bookmarkEnd w:id="3132"/>
      <w:bookmarkEnd w:id="3133"/>
    </w:p>
    <w:p>
      <w:pPr>
        <w:pStyle w:val="Heading5"/>
      </w:pPr>
      <w:bookmarkStart w:id="3136" w:name="_Hlt43869767"/>
      <w:bookmarkStart w:id="3137" w:name="_Toc93745158"/>
      <w:bookmarkStart w:id="3138" w:name="_Toc93974280"/>
      <w:bookmarkStart w:id="3139" w:name="_Toc104103897"/>
      <w:bookmarkStart w:id="3140" w:name="_Toc173633968"/>
      <w:bookmarkStart w:id="3141" w:name="_Toc301167758"/>
      <w:bookmarkStart w:id="3142" w:name="_Toc298507166"/>
      <w:bookmarkEnd w:id="3136"/>
      <w:r>
        <w:rPr>
          <w:rStyle w:val="CharSectno"/>
        </w:rPr>
        <w:t>71</w:t>
      </w:r>
      <w:r>
        <w:t>.</w:t>
      </w:r>
      <w:r>
        <w:tab/>
        <w:t>Access to records and things</w:t>
      </w:r>
      <w:bookmarkEnd w:id="3137"/>
      <w:bookmarkEnd w:id="3138"/>
      <w:bookmarkEnd w:id="3139"/>
      <w:bookmarkEnd w:id="3140"/>
      <w:bookmarkEnd w:id="3141"/>
      <w:bookmarkEnd w:id="3142"/>
    </w:p>
    <w:p>
      <w:pPr>
        <w:pStyle w:val="Subsection"/>
        <w:keepNext/>
      </w:pPr>
      <w:r>
        <w:tab/>
        <w:t>(1)</w:t>
      </w:r>
      <w:r>
        <w:tab/>
        <w:t>In this rule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(1A)</w:t>
      </w:r>
      <w:r>
        <w:tab/>
        <w:t xml:space="preserve">Any person is, on payment of the prescribed fee, entitled to search for, inspect and receive a copy of any of these documents filed in a registry — </w:t>
      </w:r>
    </w:p>
    <w:p>
      <w:pPr>
        <w:pStyle w:val="Indenta"/>
      </w:pPr>
      <w:r>
        <w:tab/>
        <w:t>(a)</w:t>
      </w:r>
      <w:r>
        <w:tab/>
        <w:t>any writ and the statement of claim (if any) endorsed on it under the RSC Order 6 rule 3;</w:t>
      </w:r>
    </w:p>
    <w:p>
      <w:pPr>
        <w:pStyle w:val="Indenta"/>
      </w:pPr>
      <w:r>
        <w:tab/>
        <w:t>(b)</w:t>
      </w:r>
      <w:r>
        <w:tab/>
        <w:t>any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bookmarkStart w:id="3143" w:name="_Toc32737589"/>
      <w:bookmarkStart w:id="3144" w:name="_Toc32741034"/>
      <w:bookmarkStart w:id="3145" w:name="_Toc93974281"/>
      <w:bookmarkStart w:id="3146" w:name="_Toc104103898"/>
      <w:r>
        <w:tab/>
        <w:t>(10)</w:t>
      </w:r>
      <w:r>
        <w:tab/>
        <w:t>This rule does not entitle a person to search, inspect or obtain a copy of any part of a document that contains information that the person is prevented by a written law, an order made under a written law, or an order of a court from possessing.</w:t>
      </w:r>
    </w:p>
    <w:p>
      <w:pPr>
        <w:pStyle w:val="Footnotesection"/>
      </w:pPr>
      <w:r>
        <w:tab/>
        <w:t>[Rule</w:t>
      </w:r>
      <w:del w:id="3147" w:author="Master Repository Process" w:date="2021-08-01T03:47:00Z">
        <w:r>
          <w:delText xml:space="preserve"> </w:delText>
        </w:r>
      </w:del>
      <w:ins w:id="3148" w:author="Master Repository Process" w:date="2021-08-01T03:47:00Z">
        <w:r>
          <w:t> </w:t>
        </w:r>
      </w:ins>
      <w:r>
        <w:t>71 amended in Gazette 31 Jul 2007 p. 3820; 10 Dec</w:t>
      </w:r>
      <w:del w:id="3149" w:author="Master Repository Process" w:date="2021-08-01T03:47:00Z">
        <w:r>
          <w:delText xml:space="preserve"> </w:delText>
        </w:r>
      </w:del>
      <w:ins w:id="3150" w:author="Master Repository Process" w:date="2021-08-01T03:47:00Z">
        <w:r>
          <w:t> </w:t>
        </w:r>
      </w:ins>
      <w:r>
        <w:t>2010 p. 6266</w:t>
      </w:r>
      <w:r>
        <w:noBreakHyphen/>
        <w:t>7.]</w:t>
      </w:r>
    </w:p>
    <w:p>
      <w:pPr>
        <w:pStyle w:val="Heading5"/>
        <w:rPr>
          <w:del w:id="3151" w:author="Master Repository Process" w:date="2021-08-01T03:47:00Z"/>
        </w:rPr>
      </w:pPr>
      <w:bookmarkStart w:id="3152" w:name="_Toc298507167"/>
      <w:bookmarkStart w:id="3153" w:name="_Toc173633969"/>
      <w:del w:id="3154" w:author="Master Repository Process" w:date="2021-08-01T03:47:00Z">
        <w:r>
          <w:rPr>
            <w:rStyle w:val="CharSectno"/>
          </w:rPr>
          <w:delText>72</w:delText>
        </w:r>
        <w:r>
          <w:delText>.</w:delText>
        </w:r>
        <w:r>
          <w:tab/>
        </w:r>
        <w:r>
          <w:rPr>
            <w:i/>
          </w:rPr>
          <w:delText>District Court Rules 1996</w:delText>
        </w:r>
        <w:r>
          <w:delText xml:space="preserve"> repealed</w:delText>
        </w:r>
        <w:bookmarkEnd w:id="3152"/>
        <w:r>
          <w:delText xml:space="preserve"> </w:delText>
        </w:r>
      </w:del>
    </w:p>
    <w:p>
      <w:pPr>
        <w:pStyle w:val="Subsection"/>
        <w:rPr>
          <w:del w:id="3155" w:author="Master Repository Process" w:date="2021-08-01T03:47:00Z"/>
        </w:rPr>
      </w:pPr>
      <w:del w:id="3156" w:author="Master Repository Process" w:date="2021-08-01T03:47:00Z">
        <w:r>
          <w:tab/>
        </w:r>
        <w:r>
          <w:tab/>
          <w:delText xml:space="preserve">The </w:delText>
        </w:r>
        <w:r>
          <w:rPr>
            <w:i/>
          </w:rPr>
          <w:delText>District Court Rules 1996</w:delText>
        </w:r>
        <w:r>
          <w:delText xml:space="preserve"> are repealed.</w:delText>
        </w:r>
      </w:del>
    </w:p>
    <w:p>
      <w:pPr>
        <w:pStyle w:val="Ednotesection"/>
        <w:rPr>
          <w:ins w:id="3157" w:author="Master Repository Process" w:date="2021-08-01T03:47:00Z"/>
        </w:rPr>
      </w:pPr>
      <w:ins w:id="3158" w:author="Master Repository Process" w:date="2021-08-01T03:47:00Z">
        <w:r>
          <w:t>[72</w:t>
        </w:r>
        <w:r>
          <w:rPr>
            <w:b/>
          </w:rPr>
          <w:t>.</w:t>
        </w:r>
        <w:r>
          <w:tab/>
          <w:t>Omitted under the Reprints Act 1984 s. 7(4)(f)</w:t>
        </w:r>
        <w:bookmarkEnd w:id="3143"/>
        <w:bookmarkEnd w:id="3144"/>
        <w:bookmarkEnd w:id="3145"/>
        <w:bookmarkEnd w:id="3146"/>
        <w:bookmarkEnd w:id="3153"/>
        <w:r>
          <w:t xml:space="preserve">.] </w:t>
        </w:r>
      </w:ins>
    </w:p>
    <w:p>
      <w:pPr>
        <w:pStyle w:val="Subsection"/>
        <w:rPr>
          <w:ins w:id="3159" w:author="Master Repository Process" w:date="2021-08-01T03:47:00Z"/>
        </w:rPr>
      </w:pPr>
      <w:ins w:id="3160" w:author="Master Repository Process" w:date="2021-08-01T03:47:00Z">
        <w:r>
          <w:tab/>
        </w:r>
      </w:ins>
    </w:p>
    <w:p>
      <w:pPr>
        <w:pStyle w:val="Heading2"/>
      </w:pPr>
      <w:bookmarkStart w:id="3161" w:name="_Toc173633970"/>
      <w:bookmarkStart w:id="3162" w:name="_Toc173634098"/>
      <w:bookmarkStart w:id="3163" w:name="_Toc173641568"/>
      <w:bookmarkStart w:id="3164" w:name="_Toc279739902"/>
      <w:bookmarkStart w:id="3165" w:name="_Toc281461869"/>
      <w:bookmarkStart w:id="3166" w:name="_Toc296075598"/>
      <w:bookmarkStart w:id="3167" w:name="_Toc297281738"/>
      <w:bookmarkStart w:id="3168" w:name="_Toc300650115"/>
      <w:bookmarkStart w:id="3169" w:name="_Toc300663666"/>
      <w:bookmarkStart w:id="3170" w:name="_Toc300909453"/>
      <w:bookmarkStart w:id="3171" w:name="_Toc300909602"/>
      <w:bookmarkStart w:id="3172" w:name="_Toc301167759"/>
      <w:bookmarkStart w:id="3173" w:name="_Toc298507168"/>
      <w:bookmarkStart w:id="3174" w:name="_Toc104103900"/>
      <w:r>
        <w:rPr>
          <w:rStyle w:val="CharPartNo"/>
        </w:rPr>
        <w:t>Part 11</w:t>
      </w:r>
      <w:r>
        <w:rPr>
          <w:b w:val="0"/>
        </w:rPr>
        <w:t> </w:t>
      </w:r>
      <w:r>
        <w:t>—</w:t>
      </w:r>
      <w:r>
        <w:rPr>
          <w:b w:val="0"/>
        </w:rPr>
        <w:t> </w:t>
      </w:r>
      <w:r>
        <w:rPr>
          <w:rStyle w:val="CharPartText"/>
        </w:rPr>
        <w:t>Transitional and savings provisions</w:t>
      </w:r>
      <w:bookmarkEnd w:id="3161"/>
      <w:bookmarkEnd w:id="3162"/>
      <w:bookmarkEnd w:id="3163"/>
      <w:bookmarkEnd w:id="3164"/>
      <w:bookmarkEnd w:id="3165"/>
      <w:bookmarkEnd w:id="3166"/>
      <w:bookmarkEnd w:id="3167"/>
      <w:bookmarkEnd w:id="3168"/>
      <w:bookmarkEnd w:id="3169"/>
      <w:bookmarkEnd w:id="3170"/>
      <w:bookmarkEnd w:id="3171"/>
      <w:bookmarkEnd w:id="3172"/>
      <w:bookmarkEnd w:id="3173"/>
    </w:p>
    <w:p>
      <w:pPr>
        <w:pStyle w:val="Footnoteheading"/>
      </w:pPr>
      <w:r>
        <w:tab/>
        <w:t>[Heading inserted in Gazette 31 Jul</w:t>
      </w:r>
      <w:del w:id="3175" w:author="Master Repository Process" w:date="2021-08-01T03:47:00Z">
        <w:r>
          <w:delText xml:space="preserve"> </w:delText>
        </w:r>
      </w:del>
      <w:ins w:id="3176" w:author="Master Repository Process" w:date="2021-08-01T03:47:00Z">
        <w:r>
          <w:t> </w:t>
        </w:r>
      </w:ins>
      <w:r>
        <w:t>2007 p. 3820.]</w:t>
      </w:r>
    </w:p>
    <w:p>
      <w:pPr>
        <w:pStyle w:val="Heading5"/>
      </w:pPr>
      <w:bookmarkStart w:id="3177" w:name="_Toc173633971"/>
      <w:bookmarkStart w:id="3178" w:name="_Toc301167760"/>
      <w:bookmarkStart w:id="3179" w:name="_Toc298507169"/>
      <w:r>
        <w:rPr>
          <w:rStyle w:val="CharSectno"/>
        </w:rPr>
        <w:t>73</w:t>
      </w:r>
      <w:r>
        <w:t>.</w:t>
      </w:r>
      <w:r>
        <w:tab/>
        <w:t>Terms used</w:t>
      </w:r>
      <w:del w:id="3180" w:author="Master Repository Process" w:date="2021-08-01T03:47:00Z">
        <w:r>
          <w:delText xml:space="preserve"> in this Part</w:delText>
        </w:r>
      </w:del>
      <w:bookmarkEnd w:id="3177"/>
      <w:bookmarkEnd w:id="3178"/>
      <w:bookmarkEnd w:id="3179"/>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ins w:id="3181" w:author="Master Repository Process" w:date="2021-08-01T03:47:00Z">
        <w:r>
          <w:rPr>
            <w:i/>
            <w:iCs/>
          </w:rPr>
          <w:t> </w:t>
        </w:r>
        <w:r>
          <w:rPr>
            <w:iCs/>
            <w:vertAlign w:val="superscript"/>
          </w:rPr>
          <w:t>1</w:t>
        </w:r>
      </w:ins>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w:t>
      </w:r>
      <w:del w:id="3182" w:author="Master Repository Process" w:date="2021-08-01T03:47:00Z">
        <w:r>
          <w:rPr>
            <w:i/>
            <w:iCs/>
          </w:rPr>
          <w:delText xml:space="preserve"> </w:delText>
        </w:r>
      </w:del>
      <w:ins w:id="3183" w:author="Master Repository Process" w:date="2021-08-01T03:47:00Z">
        <w:r>
          <w:rPr>
            <w:i/>
            <w:iCs/>
          </w:rPr>
          <w:t> </w:t>
        </w:r>
      </w:ins>
      <w:r>
        <w:rPr>
          <w:i/>
          <w:iCs/>
        </w:rPr>
        <w:t>2007</w:t>
      </w:r>
      <w:r>
        <w:t>.</w:t>
      </w:r>
    </w:p>
    <w:p>
      <w:pPr>
        <w:pStyle w:val="Footnotesection"/>
      </w:pPr>
      <w:bookmarkStart w:id="3184" w:name="_Toc163553705"/>
      <w:r>
        <w:tab/>
        <w:t>[Rule</w:t>
      </w:r>
      <w:del w:id="3185" w:author="Master Repository Process" w:date="2021-08-01T03:47:00Z">
        <w:r>
          <w:delText xml:space="preserve"> </w:delText>
        </w:r>
      </w:del>
      <w:ins w:id="3186" w:author="Master Repository Process" w:date="2021-08-01T03:47:00Z">
        <w:r>
          <w:t> </w:t>
        </w:r>
      </w:ins>
      <w:r>
        <w:t>73 inserted in Gazette 31 Jul 2007 p. 3820.]</w:t>
      </w:r>
    </w:p>
    <w:p>
      <w:pPr>
        <w:pStyle w:val="Heading5"/>
      </w:pPr>
      <w:bookmarkStart w:id="3187" w:name="_Toc173633972"/>
      <w:bookmarkStart w:id="3188" w:name="_Toc301167761"/>
      <w:bookmarkStart w:id="3189" w:name="_Toc298507170"/>
      <w:r>
        <w:rPr>
          <w:rStyle w:val="CharSectno"/>
        </w:rPr>
        <w:t>74</w:t>
      </w:r>
      <w:r>
        <w:t>.</w:t>
      </w:r>
      <w:r>
        <w:tab/>
        <w:t>Cases to which former rules apply</w:t>
      </w:r>
      <w:bookmarkEnd w:id="3184"/>
      <w:bookmarkEnd w:id="3187"/>
      <w:bookmarkEnd w:id="3188"/>
      <w:bookmarkEnd w:id="3189"/>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w:t>
      </w:r>
      <w:del w:id="3190" w:author="Master Repository Process" w:date="2021-08-01T03:47:00Z">
        <w:r>
          <w:delText xml:space="preserve"> </w:delText>
        </w:r>
      </w:del>
      <w:ins w:id="3191" w:author="Master Repository Process" w:date="2021-08-01T03:47:00Z">
        <w:r>
          <w:t> </w:t>
        </w:r>
      </w:ins>
      <w:r>
        <w:t>74 inserted in Gazette 31 Jul 2007 p. 3820.]</w:t>
      </w:r>
    </w:p>
    <w:p>
      <w:pPr>
        <w:pStyle w:val="Heading5"/>
      </w:pPr>
      <w:bookmarkStart w:id="3192" w:name="_Toc173633973"/>
      <w:bookmarkStart w:id="3193" w:name="_Toc301167762"/>
      <w:bookmarkStart w:id="3194" w:name="_Toc298507171"/>
      <w:r>
        <w:rPr>
          <w:rStyle w:val="CharSectno"/>
        </w:rPr>
        <w:t>75</w:t>
      </w:r>
      <w:r>
        <w:t>.</w:t>
      </w:r>
      <w:r>
        <w:tab/>
        <w:t>Outline of submissions for certain hearings</w:t>
      </w:r>
      <w:bookmarkEnd w:id="3192"/>
      <w:bookmarkEnd w:id="3193"/>
      <w:bookmarkEnd w:id="3194"/>
    </w:p>
    <w:p>
      <w:pPr>
        <w:pStyle w:val="Subsection"/>
      </w:pPr>
      <w:r>
        <w:tab/>
      </w:r>
      <w:r>
        <w:tab/>
        <w:t xml:space="preserve">If immediately before the commencement — </w:t>
      </w:r>
    </w:p>
    <w:p>
      <w:pPr>
        <w:pStyle w:val="Indenta"/>
      </w:pPr>
      <w:r>
        <w:tab/>
        <w:t>(a)</w:t>
      </w:r>
      <w:r>
        <w:tab/>
        <w:t xml:space="preserve">a </w:t>
      </w:r>
      <w:del w:id="3195" w:author="Master Repository Process" w:date="2021-08-01T03:47:00Z">
        <w:r>
          <w:delText>Judge</w:delText>
        </w:r>
      </w:del>
      <w:ins w:id="3196" w:author="Master Repository Process" w:date="2021-08-01T03:47:00Z">
        <w:r>
          <w:t>judge</w:t>
        </w:r>
      </w:ins>
      <w:r>
        <w:t xml:space="preserve"> or a </w:t>
      </w:r>
      <w:del w:id="3197" w:author="Master Repository Process" w:date="2021-08-01T03:47:00Z">
        <w:r>
          <w:delText>Registrar</w:delText>
        </w:r>
      </w:del>
      <w:ins w:id="3198" w:author="Master Repository Process" w:date="2021-08-01T03:47:00Z">
        <w:r>
          <w:t>registrar</w:t>
        </w:r>
      </w:ins>
      <w:r>
        <w:t xml:space="preserve">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w:t>
      </w:r>
      <w:del w:id="3199" w:author="Master Repository Process" w:date="2021-08-01T03:47:00Z">
        <w:r>
          <w:delText xml:space="preserve"> </w:delText>
        </w:r>
      </w:del>
      <w:ins w:id="3200" w:author="Master Repository Process" w:date="2021-08-01T03:47:00Z">
        <w:r>
          <w:t> </w:t>
        </w:r>
      </w:ins>
      <w:r>
        <w:t>75 inserted in Gazette 31 Jul 2007 p. 3821.]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3201" w:name="_Toc173633974"/>
      <w:bookmarkStart w:id="3202" w:name="_Toc173634102"/>
      <w:bookmarkStart w:id="3203" w:name="_Toc173641572"/>
      <w:bookmarkStart w:id="3204" w:name="_Toc279739906"/>
      <w:bookmarkStart w:id="3205" w:name="_Toc281461873"/>
      <w:bookmarkStart w:id="3206" w:name="_Toc296075602"/>
      <w:bookmarkStart w:id="3207" w:name="_Toc297281742"/>
      <w:bookmarkStart w:id="3208" w:name="_Toc300650119"/>
      <w:bookmarkStart w:id="3209" w:name="_Toc300663670"/>
      <w:bookmarkStart w:id="3210" w:name="_Toc300909457"/>
      <w:bookmarkStart w:id="3211" w:name="_Toc300909606"/>
      <w:bookmarkStart w:id="3212" w:name="_Toc301167763"/>
      <w:bookmarkStart w:id="3213" w:name="_Toc298507172"/>
      <w:r>
        <w:rPr>
          <w:rStyle w:val="CharSchNo"/>
        </w:rPr>
        <w:t>Schedule</w:t>
      </w:r>
      <w:del w:id="3214" w:author="Master Repository Process" w:date="2021-08-01T03:47:00Z">
        <w:r>
          <w:rPr>
            <w:rStyle w:val="CharSchNo"/>
          </w:rPr>
          <w:delText xml:space="preserve"> </w:delText>
        </w:r>
      </w:del>
      <w:ins w:id="3215" w:author="Master Repository Process" w:date="2021-08-01T03:47:00Z">
        <w:r>
          <w:rPr>
            <w:rStyle w:val="CharSchNo"/>
          </w:rPr>
          <w:t> </w:t>
        </w:r>
      </w:ins>
      <w:r>
        <w:rPr>
          <w:rStyle w:val="CharSchNo"/>
        </w:rPr>
        <w:t>1</w:t>
      </w:r>
      <w:r>
        <w:rPr>
          <w:rStyle w:val="CharSDivNo"/>
        </w:rPr>
        <w:t> </w:t>
      </w:r>
      <w:r>
        <w:t>—</w:t>
      </w:r>
      <w:r>
        <w:rPr>
          <w:rStyle w:val="CharSDivText"/>
        </w:rPr>
        <w:t> </w:t>
      </w:r>
      <w:r>
        <w:rPr>
          <w:rStyle w:val="CharSchText"/>
        </w:rPr>
        <w:t>Forms</w:t>
      </w:r>
      <w:bookmarkEnd w:id="3174"/>
      <w:bookmarkEnd w:id="3201"/>
      <w:bookmarkEnd w:id="3202"/>
      <w:bookmarkEnd w:id="3203"/>
      <w:bookmarkEnd w:id="3204"/>
      <w:bookmarkEnd w:id="3205"/>
      <w:bookmarkEnd w:id="3206"/>
      <w:bookmarkEnd w:id="3207"/>
      <w:bookmarkEnd w:id="3208"/>
      <w:bookmarkEnd w:id="3209"/>
      <w:bookmarkEnd w:id="3210"/>
      <w:bookmarkEnd w:id="3211"/>
      <w:bookmarkEnd w:id="3212"/>
      <w:bookmarkEnd w:id="3213"/>
    </w:p>
    <w:p>
      <w:pPr>
        <w:pStyle w:val="yShoulderClause"/>
      </w:pPr>
      <w:r>
        <w:t>[r. 3]</w:t>
      </w:r>
    </w:p>
    <w:p>
      <w:pPr>
        <w:pStyle w:val="yHeading5"/>
        <w:spacing w:after="120"/>
      </w:pPr>
      <w:bookmarkStart w:id="3216" w:name="_Hlt18205922"/>
      <w:bookmarkStart w:id="3217" w:name="_Toc301167764"/>
      <w:bookmarkStart w:id="3218" w:name="_Toc298507173"/>
      <w:bookmarkStart w:id="3219" w:name="_Toc173641573"/>
      <w:bookmarkStart w:id="3220" w:name="_Toc32737596"/>
      <w:bookmarkStart w:id="3221" w:name="_Toc32741041"/>
      <w:bookmarkStart w:id="3222" w:name="_Toc93974285"/>
      <w:bookmarkStart w:id="3223" w:name="_Toc104103902"/>
      <w:bookmarkStart w:id="3224" w:name="_Toc173633977"/>
      <w:bookmarkEnd w:id="3216"/>
      <w:r>
        <w:rPr>
          <w:rStyle w:val="CharSClsNo"/>
        </w:rPr>
        <w:t>1A</w:t>
      </w:r>
      <w:r>
        <w:t>.</w:t>
      </w:r>
      <w:r>
        <w:tab/>
        <w:t>Affidavit (r. 23A)</w:t>
      </w:r>
      <w:bookmarkEnd w:id="3217"/>
      <w:bookmarkEnd w:id="321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w:t>
            </w:r>
            <w:del w:id="3225" w:author="Master Repository Process" w:date="2021-08-01T03:47:00Z">
              <w:r>
                <w:rPr>
                  <w:i/>
                  <w:iCs/>
                  <w:sz w:val="20"/>
                </w:rPr>
                <w:delText xml:space="preserve"> </w:delText>
              </w:r>
            </w:del>
            <w:ins w:id="3226" w:author="Master Repository Process" w:date="2021-08-01T03:47:00Z">
              <w:r>
                <w:rPr>
                  <w:i/>
                  <w:iCs/>
                  <w:szCs w:val="22"/>
                </w:rPr>
                <w:t> </w:t>
              </w:r>
            </w:ins>
            <w:r>
              <w:rPr>
                <w:i/>
                <w:iCs/>
                <w:szCs w:val="22"/>
              </w:rPr>
              <w:t>March</w:t>
            </w:r>
            <w:del w:id="3227" w:author="Master Repository Process" w:date="2021-08-01T03:47:00Z">
              <w:r>
                <w:rPr>
                  <w:i/>
                  <w:iCs/>
                  <w:sz w:val="20"/>
                </w:rPr>
                <w:delText xml:space="preserve"> </w:delText>
              </w:r>
            </w:del>
            <w:ins w:id="3228" w:author="Master Repository Process" w:date="2021-08-01T03:47:00Z">
              <w:r>
                <w:rPr>
                  <w:i/>
                  <w:iCs/>
                  <w:szCs w:val="22"/>
                </w:rPr>
                <w:t> </w:t>
              </w:r>
            </w:ins>
            <w:r>
              <w:rPr>
                <w:i/>
                <w:iCs/>
                <w:szCs w:val="22"/>
              </w:rPr>
              <w:t>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w:t>
            </w:r>
            <w:del w:id="3229" w:author="Master Repository Process" w:date="2021-08-01T03:47:00Z">
              <w:r>
                <w:delText xml:space="preserve"> </w:delText>
              </w:r>
            </w:del>
            <w:ins w:id="3230" w:author="Master Repository Process" w:date="2021-08-01T03:47:00Z">
              <w:r>
                <w:t> </w:t>
              </w:r>
            </w:ins>
            <w:r>
              <w:t>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w:t>
      </w:r>
      <w:del w:id="3231" w:author="Master Repository Process" w:date="2021-08-01T03:47:00Z">
        <w:r>
          <w:delText xml:space="preserve"> </w:delText>
        </w:r>
      </w:del>
      <w:ins w:id="3232" w:author="Master Repository Process" w:date="2021-08-01T03:47:00Z">
        <w:r>
          <w:t> </w:t>
        </w:r>
      </w:ins>
      <w:r>
        <w:t>2010 for summary judgment.</w:t>
      </w:r>
    </w:p>
    <w:p>
      <w:pPr>
        <w:pStyle w:val="yMiscellaneousBody"/>
        <w:keepNext/>
        <w:tabs>
          <w:tab w:val="left" w:pos="480"/>
        </w:tabs>
        <w:spacing w:before="0"/>
        <w:ind w:left="480" w:hanging="480"/>
      </w:pPr>
      <w:r>
        <w:t>3.</w:t>
      </w:r>
      <w:r>
        <w:tab/>
        <w:t>The index must comply with the RSC Order 37 rule</w:t>
      </w:r>
      <w:del w:id="3233" w:author="Master Repository Process" w:date="2021-08-01T03:47:00Z">
        <w:r>
          <w:delText xml:space="preserve"> </w:delText>
        </w:r>
      </w:del>
      <w:ins w:id="3234" w:author="Master Repository Process" w:date="2021-08-01T03:47:00Z">
        <w:r>
          <w:t> </w:t>
        </w:r>
      </w:ins>
      <w:r>
        <w:t>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w:t>
      </w:r>
      <w:del w:id="3235" w:author="Master Repository Process" w:date="2021-08-01T03:47:00Z">
        <w:r>
          <w:rPr>
            <w:i/>
          </w:rPr>
          <w:delText xml:space="preserve"> </w:delText>
        </w:r>
      </w:del>
      <w:ins w:id="3236" w:author="Master Repository Process" w:date="2021-08-01T03:47:00Z">
        <w:r>
          <w:rPr>
            <w:i/>
          </w:rPr>
          <w:t> </w:t>
        </w:r>
      </w:ins>
      <w:r>
        <w:rPr>
          <w:i/>
        </w:rPr>
        <w:t>2005</w:t>
      </w:r>
      <w:r>
        <w:t xml:space="preserve"> Part</w:t>
      </w:r>
      <w:del w:id="3237" w:author="Master Repository Process" w:date="2021-08-01T03:47:00Z">
        <w:r>
          <w:delText xml:space="preserve"> </w:delText>
        </w:r>
      </w:del>
      <w:ins w:id="3238" w:author="Master Repository Process" w:date="2021-08-01T03:47:00Z">
        <w:r>
          <w:t> </w:t>
        </w:r>
      </w:ins>
      <w:r>
        <w:t>3 sets out the requirements for affidavits and who are authorised witnesses for affidavits.</w:t>
      </w:r>
    </w:p>
    <w:p>
      <w:pPr>
        <w:pStyle w:val="yFootnotesection"/>
      </w:pPr>
      <w:r>
        <w:tab/>
        <w:t xml:space="preserve">[Form 1A inserted in Gazette 17 Jun 2011 p. 2156.] </w:t>
      </w:r>
    </w:p>
    <w:p>
      <w:pPr>
        <w:pStyle w:val="yHeading5"/>
        <w:keepNext w:val="0"/>
        <w:pageBreakBefore/>
        <w:spacing w:after="80"/>
      </w:pPr>
      <w:bookmarkStart w:id="3239" w:name="_Toc301167765"/>
      <w:bookmarkStart w:id="3240" w:name="_Toc298507174"/>
      <w:r>
        <w:rPr>
          <w:rStyle w:val="CharSClsNo"/>
        </w:rPr>
        <w:t>1</w:t>
      </w:r>
      <w:r>
        <w:t>.</w:t>
      </w:r>
      <w:r>
        <w:tab/>
        <w:t>Entry for trial (r. 37)</w:t>
      </w:r>
      <w:bookmarkEnd w:id="3219"/>
      <w:bookmarkEnd w:id="3239"/>
      <w:bookmarkEnd w:id="3240"/>
    </w:p>
    <w:tbl>
      <w:tblPr>
        <w:tblW w:w="7077" w:type="dxa"/>
        <w:tblInd w:w="5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596"/>
        <w:gridCol w:w="1026"/>
        <w:gridCol w:w="1762"/>
        <w:gridCol w:w="850"/>
        <w:gridCol w:w="284"/>
        <w:gridCol w:w="1559"/>
      </w:tblGrid>
      <w:tr>
        <w:tc>
          <w:tcPr>
            <w:tcW w:w="4384" w:type="dxa"/>
            <w:gridSpan w:val="3"/>
            <w:tcBorders>
              <w:top w:val="single" w:sz="4" w:space="0" w:color="auto"/>
              <w:left w:val="single" w:sz="4" w:space="0" w:color="auto"/>
              <w:bottom w:val="single" w:sz="4" w:space="0" w:color="auto"/>
              <w:right w:val="single" w:sz="4" w:space="0" w:color="auto"/>
            </w:tcBorders>
          </w:tcPr>
          <w:p>
            <w:pPr>
              <w:pStyle w:val="yTableNAm"/>
            </w:pPr>
            <w:r>
              <w:t xml:space="preserve">District Court of </w:t>
            </w:r>
            <w:smartTag w:uri="urn:schemas-microsoft-com:office:smarttags" w:element="place">
              <w:smartTag w:uri="urn:schemas-microsoft-com:office:smarttags" w:element="State">
                <w:r>
                  <w:t>Western Australia</w:t>
                </w:r>
              </w:smartTag>
            </w:smartTag>
          </w:p>
          <w:p>
            <w:pPr>
              <w:pStyle w:val="yTableNAm"/>
              <w:rPr>
                <w:b/>
              </w:rPr>
            </w:pPr>
            <w:r>
              <w:rPr>
                <w:b/>
              </w:rPr>
              <w:t>Entry for trial</w:t>
            </w:r>
          </w:p>
        </w:tc>
        <w:tc>
          <w:tcPr>
            <w:tcW w:w="2693" w:type="dxa"/>
            <w:gridSpan w:val="3"/>
            <w:tcBorders>
              <w:top w:val="single" w:sz="4" w:space="0" w:color="auto"/>
              <w:left w:val="single" w:sz="4" w:space="0" w:color="auto"/>
              <w:bottom w:val="single" w:sz="4" w:space="0" w:color="auto"/>
              <w:right w:val="single" w:sz="4" w:space="0" w:color="auto"/>
            </w:tcBorders>
          </w:tcPr>
          <w:p>
            <w:pPr>
              <w:pStyle w:val="yTableNAm"/>
            </w:pPr>
            <w:r>
              <w:t>At:</w:t>
            </w:r>
          </w:p>
          <w:p>
            <w:pPr>
              <w:pStyle w:val="yTableNAm"/>
            </w:pPr>
            <w:r>
              <w:t>Number:</w:t>
            </w:r>
          </w:p>
        </w:tc>
      </w:tr>
      <w:tr>
        <w:trPr>
          <w:cantSplit/>
        </w:trPr>
        <w:tc>
          <w:tcPr>
            <w:tcW w:w="1596" w:type="dxa"/>
            <w:tcBorders>
              <w:top w:val="single" w:sz="4" w:space="0" w:color="auto"/>
              <w:bottom w:val="single" w:sz="4" w:space="0" w:color="auto"/>
            </w:tcBorders>
          </w:tcPr>
          <w:p>
            <w:pPr>
              <w:pStyle w:val="yTableNAm"/>
            </w:pPr>
            <w:r>
              <w:t>Matter</w:t>
            </w:r>
          </w:p>
        </w:tc>
        <w:tc>
          <w:tcPr>
            <w:tcW w:w="5481" w:type="dxa"/>
            <w:gridSpan w:val="5"/>
            <w:tcBorders>
              <w:top w:val="single" w:sz="4" w:space="0" w:color="auto"/>
              <w:bottom w:val="single" w:sz="4" w:space="0" w:color="auto"/>
            </w:tcBorders>
          </w:tcPr>
          <w:p>
            <w:pPr>
              <w:pStyle w:val="yTableNAm"/>
            </w:pPr>
            <w:r>
              <w:t>[</w:t>
            </w:r>
            <w:r>
              <w:rPr>
                <w:i/>
              </w:rPr>
              <w:t>Names of all parties</w:t>
            </w:r>
            <w:r>
              <w:t>]</w:t>
            </w:r>
          </w:p>
        </w:tc>
      </w:tr>
      <w:tr>
        <w:trPr>
          <w:cantSplit/>
        </w:trPr>
        <w:tc>
          <w:tcPr>
            <w:tcW w:w="1596" w:type="dxa"/>
            <w:tcBorders>
              <w:top w:val="single" w:sz="4" w:space="0" w:color="auto"/>
              <w:bottom w:val="single" w:sz="4" w:space="0" w:color="auto"/>
            </w:tcBorders>
          </w:tcPr>
          <w:p>
            <w:pPr>
              <w:pStyle w:val="yTableNAm"/>
            </w:pPr>
            <w:r>
              <w:t>Certificate</w:t>
            </w:r>
          </w:p>
          <w:p>
            <w:pPr>
              <w:pStyle w:val="yTableNAm"/>
            </w:pPr>
            <w:r>
              <w:rPr>
                <w:sz w:val="18"/>
              </w:rPr>
              <w:t>* delete if inapplicable</w:t>
            </w:r>
          </w:p>
        </w:tc>
        <w:tc>
          <w:tcPr>
            <w:tcW w:w="5481" w:type="dxa"/>
            <w:gridSpan w:val="5"/>
            <w:tcBorders>
              <w:top w:val="single" w:sz="4" w:space="0" w:color="auto"/>
              <w:bottom w:val="single" w:sz="4" w:space="0" w:color="auto"/>
            </w:tcBorders>
          </w:tcPr>
          <w:p>
            <w:pPr>
              <w:pStyle w:val="yTableNAm"/>
              <w:ind w:left="567" w:hanging="567"/>
            </w:pPr>
            <w:r>
              <w:t>The [</w:t>
            </w:r>
            <w:r>
              <w:rPr>
                <w:i/>
              </w:rPr>
              <w:t>party</w:t>
            </w:r>
            <w:r>
              <w:t xml:space="preserve">] certifies that — </w:t>
            </w:r>
          </w:p>
          <w:p>
            <w:pPr>
              <w:pStyle w:val="yTableNAm"/>
              <w:ind w:left="567" w:hanging="567"/>
            </w:pPr>
            <w:r>
              <w:t>•</w:t>
            </w:r>
            <w:r>
              <w:tab/>
              <w:t>the [</w:t>
            </w:r>
            <w:r>
              <w:rPr>
                <w:i/>
              </w:rPr>
              <w:t>party</w:t>
            </w:r>
            <w:r>
              <w:t>] has been given discovery and inspection by all of the other parties; and</w:t>
            </w:r>
          </w:p>
          <w:p>
            <w:pPr>
              <w:pStyle w:val="yTableNAm"/>
              <w:ind w:left="567" w:hanging="567"/>
            </w:pPr>
            <w:r>
              <w:t>•</w:t>
            </w:r>
            <w:r>
              <w:tab/>
              <w:t>*the [</w:t>
            </w:r>
            <w:r>
              <w:rPr>
                <w:i/>
              </w:rPr>
              <w:t>party</w:t>
            </w:r>
            <w:r>
              <w:t>] served interrogatories and has received answers; and</w:t>
            </w:r>
          </w:p>
          <w:p>
            <w:pPr>
              <w:pStyle w:val="yTableNAm"/>
              <w:ind w:left="567" w:hanging="567"/>
            </w:pPr>
            <w:r>
              <w:t>•</w:t>
            </w:r>
            <w:r>
              <w:tab/>
              <w:t>the [</w:t>
            </w:r>
            <w:r>
              <w:rPr>
                <w:i/>
              </w:rPr>
              <w:t>party</w:t>
            </w:r>
            <w:r>
              <w:t>] has complied with all directions and orders made by the Court at the case management hearing; and</w:t>
            </w:r>
          </w:p>
          <w:p>
            <w:pPr>
              <w:pStyle w:val="yTableNAm"/>
              <w:ind w:left="567" w:hanging="567"/>
            </w:pPr>
            <w:r>
              <w:t>•</w:t>
            </w:r>
            <w:r>
              <w:tab/>
              <w:t>the [</w:t>
            </w:r>
            <w:r>
              <w:rPr>
                <w:i/>
              </w:rPr>
              <w:t>party</w:t>
            </w:r>
            <w:r>
              <w:t>] has complied with all orders made by the Court since the case management hearing; and</w:t>
            </w:r>
          </w:p>
          <w:p>
            <w:pPr>
              <w:pStyle w:val="yTableNAm"/>
              <w:ind w:left="567" w:hanging="567"/>
            </w:pPr>
            <w:r>
              <w:t>•</w:t>
            </w:r>
            <w:r>
              <w:tab/>
              <w:t>no other interlocutory orders are needed; and</w:t>
            </w:r>
          </w:p>
          <w:p>
            <w:pPr>
              <w:pStyle w:val="yTableNAm"/>
              <w:ind w:left="567" w:hanging="567"/>
            </w:pPr>
            <w:r>
              <w:t>•</w:t>
            </w:r>
            <w:r>
              <w:tab/>
              <w:t>the [</w:t>
            </w:r>
            <w:r>
              <w:rPr>
                <w:i/>
              </w:rPr>
              <w:t>party</w:t>
            </w:r>
            <w:r>
              <w:t xml:space="preserve">] has complied with the </w:t>
            </w:r>
            <w:r>
              <w:rPr>
                <w:i/>
              </w:rPr>
              <w:t xml:space="preserve">Rules of the Supreme Court 1971 </w:t>
            </w:r>
            <w:r>
              <w:t>Order 36A; and</w:t>
            </w:r>
          </w:p>
          <w:p>
            <w:pPr>
              <w:pStyle w:val="yTableNAm"/>
              <w:ind w:left="567" w:hanging="567"/>
            </w:pPr>
            <w:r>
              <w:t>•</w:t>
            </w:r>
            <w:r>
              <w:tab/>
              <w:t>the [</w:t>
            </w:r>
            <w:r>
              <w:rPr>
                <w:i/>
              </w:rPr>
              <w:t>party</w:t>
            </w:r>
            <w:r>
              <w:t xml:space="preserve">] has complied with the </w:t>
            </w:r>
            <w:r>
              <w:rPr>
                <w:i/>
              </w:rPr>
              <w:t xml:space="preserve">District Court Rules 2005 </w:t>
            </w:r>
            <w:r>
              <w:t>rule 36(1); and</w:t>
            </w:r>
          </w:p>
          <w:p>
            <w:pPr>
              <w:pStyle w:val="yTableNAm"/>
              <w:ind w:left="567" w:hanging="567"/>
            </w:pPr>
            <w:r>
              <w:t>•</w:t>
            </w:r>
            <w:r>
              <w:tab/>
              <w:t>the [</w:t>
            </w:r>
            <w:r>
              <w:rPr>
                <w:i/>
              </w:rPr>
              <w:t>party</w:t>
            </w:r>
            <w:r>
              <w:t xml:space="preserve">] has complied with the </w:t>
            </w:r>
            <w:r>
              <w:rPr>
                <w:i/>
                <w:iCs/>
              </w:rPr>
              <w:t>District Court Rules 2005</w:t>
            </w:r>
            <w:r>
              <w:t xml:space="preserve"> rule 45C; and</w:t>
            </w:r>
          </w:p>
          <w:p>
            <w:pPr>
              <w:pStyle w:val="yTableNAm"/>
              <w:ind w:left="567" w:hanging="567"/>
            </w:pPr>
            <w:r>
              <w:t>•</w:t>
            </w:r>
            <w:r>
              <w:tab/>
              <w:t>*the [</w:t>
            </w:r>
            <w:r>
              <w:rPr>
                <w:i/>
              </w:rPr>
              <w:t>party</w:t>
            </w:r>
            <w:r>
              <w:t xml:space="preserve">] has complied with the </w:t>
            </w:r>
            <w:r>
              <w:rPr>
                <w:i/>
                <w:iCs/>
              </w:rPr>
              <w:t>District Court Rules 2005</w:t>
            </w:r>
            <w:r>
              <w:t xml:space="preserve"> rule 45D; and</w:t>
            </w:r>
          </w:p>
          <w:p>
            <w:pPr>
              <w:pStyle w:val="yTableNAm"/>
              <w:ind w:left="567" w:hanging="567"/>
            </w:pPr>
            <w:r>
              <w:t>•</w:t>
            </w:r>
            <w:r>
              <w:tab/>
              <w:t>*the [</w:t>
            </w:r>
            <w:r>
              <w:rPr>
                <w:i/>
              </w:rPr>
              <w:t>party</w:t>
            </w:r>
            <w:r>
              <w:t xml:space="preserve">] has complied with the </w:t>
            </w:r>
            <w:r>
              <w:rPr>
                <w:i/>
                <w:iCs/>
              </w:rPr>
              <w:t>District Court Rules 2005</w:t>
            </w:r>
            <w:r>
              <w:t xml:space="preserve"> rule 45E; and</w:t>
            </w:r>
          </w:p>
          <w:p>
            <w:pPr>
              <w:pStyle w:val="yTableNAm"/>
              <w:ind w:left="567" w:hanging="567"/>
            </w:pPr>
            <w:r>
              <w:t>•</w:t>
            </w:r>
            <w:r>
              <w:tab/>
              <w:t>this matter is in all respects ready for trial.</w:t>
            </w:r>
          </w:p>
        </w:tc>
      </w:tr>
      <w:tr>
        <w:trPr>
          <w:cantSplit/>
        </w:trPr>
        <w:tc>
          <w:tcPr>
            <w:tcW w:w="1596" w:type="dxa"/>
            <w:tcBorders>
              <w:top w:val="single" w:sz="4" w:space="0" w:color="auto"/>
              <w:left w:val="single" w:sz="4" w:space="0" w:color="auto"/>
              <w:bottom w:val="single" w:sz="4" w:space="0" w:color="auto"/>
              <w:right w:val="single" w:sz="4" w:space="0" w:color="auto"/>
            </w:tcBorders>
          </w:tcPr>
          <w:p>
            <w:pPr>
              <w:pStyle w:val="yTableNAm"/>
            </w:pPr>
            <w:r>
              <w:t>Entry for trial</w:t>
            </w:r>
          </w:p>
        </w:tc>
        <w:tc>
          <w:tcPr>
            <w:tcW w:w="5481" w:type="dxa"/>
            <w:gridSpan w:val="5"/>
            <w:tcBorders>
              <w:top w:val="single" w:sz="4" w:space="0" w:color="auto"/>
              <w:left w:val="single" w:sz="4" w:space="0" w:color="auto"/>
              <w:bottom w:val="single" w:sz="4" w:space="0" w:color="auto"/>
              <w:right w:val="single" w:sz="4" w:space="0" w:color="auto"/>
            </w:tcBorders>
          </w:tcPr>
          <w:p>
            <w:pPr>
              <w:pStyle w:val="yTableNAm"/>
            </w:pPr>
            <w:r>
              <w:t>The [</w:t>
            </w:r>
            <w:r>
              <w:rPr>
                <w:i/>
              </w:rPr>
              <w:t>party</w:t>
            </w:r>
            <w:r>
              <w:t>] enters this matter for trial.</w:t>
            </w:r>
          </w:p>
        </w:tc>
      </w:tr>
      <w:tr>
        <w:trPr>
          <w:cantSplit/>
        </w:trPr>
        <w:tc>
          <w:tcPr>
            <w:tcW w:w="1596" w:type="dxa"/>
            <w:tcBorders>
              <w:top w:val="single" w:sz="4" w:space="0" w:color="auto"/>
              <w:bottom w:val="single" w:sz="4" w:space="0" w:color="auto"/>
            </w:tcBorders>
          </w:tcPr>
          <w:p>
            <w:pPr>
              <w:pStyle w:val="yTableNAm"/>
            </w:pPr>
            <w:r>
              <w:t>Unavailable dates</w:t>
            </w:r>
          </w:p>
        </w:tc>
        <w:tc>
          <w:tcPr>
            <w:tcW w:w="5481" w:type="dxa"/>
            <w:gridSpan w:val="5"/>
            <w:tcBorders>
              <w:top w:val="single" w:sz="4" w:space="0" w:color="auto"/>
              <w:bottom w:val="single" w:sz="4" w:space="0" w:color="auto"/>
            </w:tcBorders>
          </w:tcPr>
          <w:p>
            <w:pPr>
              <w:pStyle w:val="yTableNAm"/>
            </w:pPr>
            <w:r>
              <w:t>The parties are not available for a pre</w:t>
            </w:r>
            <w:r>
              <w:noBreakHyphen/>
              <w:t>trial conference on these dates:</w:t>
            </w:r>
          </w:p>
        </w:tc>
      </w:tr>
      <w:tr>
        <w:trPr>
          <w:cantSplit/>
        </w:trPr>
        <w:tc>
          <w:tcPr>
            <w:tcW w:w="1596" w:type="dxa"/>
            <w:vMerge w:val="restart"/>
            <w:tcBorders>
              <w:bottom w:val="single" w:sz="4" w:space="0" w:color="auto"/>
            </w:tcBorders>
          </w:tcPr>
          <w:p>
            <w:pPr>
              <w:pStyle w:val="yTableNAm"/>
            </w:pPr>
            <w:r>
              <w:t>Contact details of party or lawyer</w:t>
            </w:r>
          </w:p>
        </w:tc>
        <w:tc>
          <w:tcPr>
            <w:tcW w:w="1026" w:type="dxa"/>
            <w:tcBorders>
              <w:bottom w:val="single" w:sz="4" w:space="0" w:color="auto"/>
            </w:tcBorders>
          </w:tcPr>
          <w:p>
            <w:pPr>
              <w:pStyle w:val="yTableNAm"/>
            </w:pPr>
            <w:r>
              <w:t>Name</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Firm</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Address</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Phone</w:t>
            </w:r>
          </w:p>
        </w:tc>
        <w:tc>
          <w:tcPr>
            <w:tcW w:w="1762" w:type="dxa"/>
            <w:tcBorders>
              <w:bottom w:val="single" w:sz="4" w:space="0" w:color="auto"/>
            </w:tcBorders>
          </w:tcPr>
          <w:p>
            <w:pPr>
              <w:pStyle w:val="yTableNAm"/>
            </w:pPr>
          </w:p>
        </w:tc>
        <w:tc>
          <w:tcPr>
            <w:tcW w:w="850" w:type="dxa"/>
            <w:tcBorders>
              <w:bottom w:val="single" w:sz="4" w:space="0" w:color="auto"/>
            </w:tcBorders>
          </w:tcPr>
          <w:p>
            <w:pPr>
              <w:pStyle w:val="yTableNAm"/>
            </w:pPr>
            <w:r>
              <w:t>Fax</w:t>
            </w:r>
          </w:p>
        </w:tc>
        <w:tc>
          <w:tcPr>
            <w:tcW w:w="1843" w:type="dxa"/>
            <w:gridSpan w:val="2"/>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Email</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Reference</w:t>
            </w:r>
          </w:p>
        </w:tc>
        <w:tc>
          <w:tcPr>
            <w:tcW w:w="4455" w:type="dxa"/>
            <w:gridSpan w:val="4"/>
            <w:tcBorders>
              <w:bottom w:val="single" w:sz="4" w:space="0" w:color="auto"/>
            </w:tcBorders>
          </w:tcPr>
          <w:p>
            <w:pPr>
              <w:pStyle w:val="yTableNAm"/>
            </w:pPr>
          </w:p>
        </w:tc>
      </w:tr>
      <w:tr>
        <w:trPr>
          <w:cantSplit/>
        </w:trPr>
        <w:tc>
          <w:tcPr>
            <w:tcW w:w="1596" w:type="dxa"/>
            <w:tcBorders>
              <w:bottom w:val="single" w:sz="4" w:space="0" w:color="auto"/>
            </w:tcBorders>
          </w:tcPr>
          <w:p>
            <w:pPr>
              <w:pStyle w:val="yTableNAm"/>
            </w:pPr>
            <w:r>
              <w:t>Signature of party or lawyer</w:t>
            </w:r>
          </w:p>
        </w:tc>
        <w:tc>
          <w:tcPr>
            <w:tcW w:w="3922" w:type="dxa"/>
            <w:gridSpan w:val="4"/>
            <w:tcBorders>
              <w:bottom w:val="single" w:sz="4" w:space="0" w:color="auto"/>
            </w:tcBorders>
          </w:tcPr>
          <w:p>
            <w:pPr>
              <w:pStyle w:val="yTableNAm"/>
              <w:rPr>
                <w:iCs/>
              </w:rPr>
            </w:pPr>
          </w:p>
          <w:p>
            <w:pPr>
              <w:pStyle w:val="yTableNAm"/>
            </w:pPr>
            <w:r>
              <w:rPr>
                <w:iCs/>
              </w:rPr>
              <w:t>Party</w:t>
            </w:r>
            <w:r>
              <w:t>/[</w:t>
            </w:r>
            <w:r>
              <w:rPr>
                <w:i/>
              </w:rPr>
              <w:t>Party’s</w:t>
            </w:r>
            <w:r>
              <w:t>] lawyer</w:t>
            </w:r>
          </w:p>
        </w:tc>
        <w:tc>
          <w:tcPr>
            <w:tcW w:w="1559" w:type="dxa"/>
            <w:tcBorders>
              <w:bottom w:val="single" w:sz="4" w:space="0" w:color="auto"/>
            </w:tcBorders>
          </w:tcPr>
          <w:p>
            <w:pPr>
              <w:pStyle w:val="yTableNAm"/>
            </w:pPr>
            <w:r>
              <w:t>Date</w:t>
            </w:r>
          </w:p>
        </w:tc>
      </w:tr>
    </w:tbl>
    <w:p>
      <w:pPr>
        <w:pStyle w:val="yFootnotesection"/>
      </w:pPr>
      <w:r>
        <w:tab/>
        <w:t>[Form 1 inserted in Gazette 10 Dec</w:t>
      </w:r>
      <w:del w:id="3241" w:author="Master Repository Process" w:date="2021-08-01T03:47:00Z">
        <w:r>
          <w:delText xml:space="preserve"> </w:delText>
        </w:r>
      </w:del>
      <w:ins w:id="3242" w:author="Master Repository Process" w:date="2021-08-01T03:47:00Z">
        <w:r>
          <w:t> </w:t>
        </w:r>
      </w:ins>
      <w:r>
        <w:t>2010 p. 6267</w:t>
      </w:r>
      <w:r>
        <w:noBreakHyphen/>
        <w:t xml:space="preserve">8.] </w:t>
      </w:r>
    </w:p>
    <w:p>
      <w:pPr>
        <w:pStyle w:val="yHeading5"/>
        <w:keepNext w:val="0"/>
        <w:pageBreakBefore/>
        <w:spacing w:after="80"/>
      </w:pPr>
      <w:bookmarkStart w:id="3243" w:name="_Toc301167766"/>
      <w:bookmarkStart w:id="3244" w:name="_Toc298507175"/>
      <w:r>
        <w:rPr>
          <w:rStyle w:val="CharSClsNo"/>
        </w:rPr>
        <w:t>2</w:t>
      </w:r>
      <w:r>
        <w:rPr>
          <w:rStyle w:val="BodyTextChar"/>
        </w:rPr>
        <w:t>.</w:t>
      </w:r>
      <w:r>
        <w:tab/>
        <w:t xml:space="preserve">Notice of default (entry for trial) (r. </w:t>
      </w:r>
      <w:bookmarkStart w:id="3245" w:name="_Hlt29620336"/>
      <w:r>
        <w:t>38</w:t>
      </w:r>
      <w:bookmarkEnd w:id="3245"/>
      <w:r>
        <w:t>)</w:t>
      </w:r>
      <w:bookmarkEnd w:id="3220"/>
      <w:bookmarkEnd w:id="3221"/>
      <w:bookmarkEnd w:id="3222"/>
      <w:bookmarkEnd w:id="3223"/>
      <w:bookmarkEnd w:id="3224"/>
      <w:bookmarkEnd w:id="3243"/>
      <w:bookmarkEnd w:id="324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685"/>
        <w:gridCol w:w="1134"/>
        <w:gridCol w:w="1559"/>
      </w:tblGrid>
      <w:tr>
        <w:tc>
          <w:tcPr>
            <w:tcW w:w="4395" w:type="dxa"/>
            <w:gridSpan w:val="2"/>
            <w:tcBorders>
              <w:bottom w:val="nil"/>
            </w:tcBorders>
          </w:tcPr>
          <w:p>
            <w:pPr>
              <w:pStyle w:val="yTable"/>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
              <w:spacing w:before="0"/>
              <w:rPr>
                <w:szCs w:val="22"/>
              </w:rPr>
            </w:pPr>
          </w:p>
          <w:p>
            <w:pPr>
              <w:pStyle w:val="yTable"/>
              <w:spacing w:before="0"/>
              <w:rPr>
                <w:b/>
                <w:szCs w:val="22"/>
              </w:rPr>
            </w:pPr>
            <w:r>
              <w:rPr>
                <w:b/>
                <w:szCs w:val="22"/>
              </w:rPr>
              <w:t>Notice of default (entry for trial)</w:t>
            </w:r>
          </w:p>
        </w:tc>
        <w:tc>
          <w:tcPr>
            <w:tcW w:w="2693" w:type="dxa"/>
            <w:gridSpan w:val="2"/>
            <w:tcBorders>
              <w:bottom w:val="nil"/>
            </w:tcBorders>
          </w:tcPr>
          <w:p>
            <w:pPr>
              <w:pStyle w:val="yTable"/>
              <w:spacing w:before="0"/>
              <w:rPr>
                <w:szCs w:val="22"/>
              </w:rPr>
            </w:pPr>
            <w:r>
              <w:rPr>
                <w:szCs w:val="22"/>
              </w:rPr>
              <w:t>At:</w:t>
            </w:r>
          </w:p>
          <w:p>
            <w:pPr>
              <w:pStyle w:val="yTable"/>
              <w:spacing w:before="0"/>
              <w:rPr>
                <w:szCs w:val="22"/>
              </w:rPr>
            </w:pPr>
          </w:p>
          <w:p>
            <w:pPr>
              <w:pStyle w:val="yTable"/>
              <w:spacing w:before="0"/>
              <w:rPr>
                <w:szCs w:val="22"/>
              </w:rPr>
            </w:pPr>
            <w:r>
              <w:rPr>
                <w:szCs w:val="22"/>
              </w:rPr>
              <w:t>Number:</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bookmarkStart w:id="3246" w:name="_Hlt18213826"/>
            <w:bookmarkEnd w:id="3246"/>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Heading5"/>
        <w:spacing w:before="600" w:after="120"/>
      </w:pPr>
      <w:bookmarkStart w:id="3247" w:name="_Toc173633978"/>
      <w:bookmarkStart w:id="3248" w:name="_Toc301167767"/>
      <w:bookmarkStart w:id="3249" w:name="_Toc298507176"/>
      <w:r>
        <w:rPr>
          <w:rStyle w:val="CharSClsNo"/>
        </w:rPr>
        <w:t>3</w:t>
      </w:r>
      <w:r>
        <w:t>.</w:t>
      </w:r>
      <w:r>
        <w:rPr>
          <w:b w:val="0"/>
        </w:rPr>
        <w:tab/>
      </w:r>
      <w:r>
        <w:t>Outline of submissions (r. 45H, 61)</w:t>
      </w:r>
      <w:bookmarkEnd w:id="3247"/>
      <w:bookmarkEnd w:id="3248"/>
      <w:bookmarkEnd w:id="324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53"/>
        <w:gridCol w:w="2742"/>
        <w:gridCol w:w="1134"/>
        <w:gridCol w:w="1559"/>
      </w:tblGrid>
      <w:tr>
        <w:tc>
          <w:tcPr>
            <w:tcW w:w="4395" w:type="dxa"/>
            <w:gridSpan w:val="2"/>
            <w:tcBorders>
              <w:bottom w:val="nil"/>
            </w:tcBorders>
          </w:tcPr>
          <w:p>
            <w:pPr>
              <w:pStyle w:val="yTable"/>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
              <w:spacing w:before="0"/>
              <w:rPr>
                <w:szCs w:val="22"/>
              </w:rPr>
            </w:pPr>
          </w:p>
          <w:p>
            <w:pPr>
              <w:pStyle w:val="yTable"/>
              <w:spacing w:before="0"/>
              <w:rPr>
                <w:b/>
                <w:szCs w:val="22"/>
              </w:rPr>
            </w:pPr>
            <w:r>
              <w:rPr>
                <w:b/>
                <w:szCs w:val="22"/>
              </w:rPr>
              <w:t>Outline of submissions</w:t>
            </w:r>
          </w:p>
        </w:tc>
        <w:tc>
          <w:tcPr>
            <w:tcW w:w="2693" w:type="dxa"/>
            <w:gridSpan w:val="2"/>
            <w:tcBorders>
              <w:bottom w:val="nil"/>
            </w:tcBorders>
          </w:tcPr>
          <w:p>
            <w:pPr>
              <w:pStyle w:val="yTable"/>
              <w:spacing w:before="0"/>
              <w:rPr>
                <w:szCs w:val="22"/>
              </w:rPr>
            </w:pPr>
            <w:r>
              <w:rPr>
                <w:szCs w:val="22"/>
              </w:rPr>
              <w:t>At:</w:t>
            </w:r>
          </w:p>
          <w:p>
            <w:pPr>
              <w:pStyle w:val="yTable"/>
              <w:spacing w:before="0"/>
              <w:rPr>
                <w:szCs w:val="22"/>
              </w:rPr>
            </w:pPr>
          </w:p>
          <w:p>
            <w:pPr>
              <w:pStyle w:val="yTable"/>
              <w:spacing w:before="0"/>
              <w:rPr>
                <w:szCs w:val="22"/>
              </w:rPr>
            </w:pPr>
            <w:r>
              <w:rPr>
                <w:szCs w:val="22"/>
              </w:rPr>
              <w:t>Number:</w:t>
            </w:r>
          </w:p>
        </w:tc>
      </w:tr>
      <w:tr>
        <w:trPr>
          <w:cantSplit/>
        </w:trPr>
        <w:tc>
          <w:tcPr>
            <w:tcW w:w="1653" w:type="dxa"/>
            <w:tcBorders>
              <w:bottom w:val="single" w:sz="4" w:space="0" w:color="auto"/>
            </w:tcBorders>
          </w:tcPr>
          <w:p>
            <w:pPr>
              <w:pStyle w:val="yTable"/>
              <w:spacing w:before="0"/>
              <w:rPr>
                <w:szCs w:val="22"/>
              </w:rPr>
            </w:pPr>
            <w:r>
              <w:rPr>
                <w:szCs w:val="22"/>
              </w:rPr>
              <w:t>Matter</w:t>
            </w:r>
          </w:p>
        </w:tc>
        <w:tc>
          <w:tcPr>
            <w:tcW w:w="5435" w:type="dxa"/>
            <w:gridSpan w:val="3"/>
            <w:tcBorders>
              <w:bottom w:val="single" w:sz="4" w:space="0" w:color="auto"/>
            </w:tcBorders>
          </w:tcPr>
          <w:p>
            <w:pPr>
              <w:pStyle w:val="yTable"/>
              <w:spacing w:before="0"/>
              <w:rPr>
                <w:szCs w:val="22"/>
              </w:rPr>
            </w:pPr>
            <w:r>
              <w:rPr>
                <w:szCs w:val="22"/>
              </w:rPr>
              <w:t>[</w:t>
            </w:r>
            <w:r>
              <w:rPr>
                <w:i/>
                <w:szCs w:val="22"/>
              </w:rPr>
              <w:t>Names of all parties</w:t>
            </w:r>
            <w:r>
              <w:rPr>
                <w:szCs w:val="22"/>
              </w:rPr>
              <w:t>]</w:t>
            </w:r>
          </w:p>
        </w:tc>
      </w:tr>
      <w:tr>
        <w:trPr>
          <w:cantSplit/>
        </w:trPr>
        <w:tc>
          <w:tcPr>
            <w:tcW w:w="1653" w:type="dxa"/>
            <w:tcBorders>
              <w:bottom w:val="single" w:sz="4" w:space="0" w:color="auto"/>
            </w:tcBorders>
          </w:tcPr>
          <w:p>
            <w:pPr>
              <w:pStyle w:val="yTable"/>
              <w:spacing w:before="0"/>
              <w:rPr>
                <w:szCs w:val="22"/>
              </w:rPr>
            </w:pPr>
            <w:r>
              <w:rPr>
                <w:szCs w:val="22"/>
              </w:rPr>
              <w:t>Party filing outline</w:t>
            </w:r>
          </w:p>
        </w:tc>
        <w:tc>
          <w:tcPr>
            <w:tcW w:w="5435" w:type="dxa"/>
            <w:gridSpan w:val="3"/>
            <w:tcBorders>
              <w:bottom w:val="single" w:sz="4" w:space="0" w:color="auto"/>
            </w:tcBorders>
          </w:tcPr>
          <w:p>
            <w:pPr>
              <w:pStyle w:val="yTable"/>
              <w:spacing w:before="0"/>
              <w:rPr>
                <w:i/>
                <w:iCs/>
                <w:szCs w:val="22"/>
              </w:rPr>
            </w:pPr>
            <w:r>
              <w:rPr>
                <w:iCs/>
                <w:szCs w:val="22"/>
              </w:rPr>
              <w:t>[</w:t>
            </w:r>
            <w:r>
              <w:rPr>
                <w:i/>
                <w:iCs/>
                <w:szCs w:val="22"/>
              </w:rPr>
              <w:t>Name of party filing outline and whether plaintiff or defendant, appellant or respondent</w:t>
            </w:r>
            <w:r>
              <w:rPr>
                <w:iCs/>
                <w:szCs w:val="22"/>
              </w:rPr>
              <w:t>]</w:t>
            </w:r>
          </w:p>
        </w:tc>
      </w:tr>
      <w:tr>
        <w:trPr>
          <w:cantSplit/>
        </w:trPr>
        <w:tc>
          <w:tcPr>
            <w:tcW w:w="1653" w:type="dxa"/>
            <w:tcBorders>
              <w:top w:val="single" w:sz="4" w:space="0" w:color="auto"/>
              <w:bottom w:val="nil"/>
            </w:tcBorders>
          </w:tcPr>
          <w:p>
            <w:pPr>
              <w:pStyle w:val="yTable"/>
              <w:spacing w:before="0"/>
              <w:rPr>
                <w:szCs w:val="22"/>
              </w:rPr>
            </w:pPr>
            <w:r>
              <w:rPr>
                <w:szCs w:val="22"/>
              </w:rPr>
              <w:t>Notice</w:t>
            </w:r>
          </w:p>
          <w:p>
            <w:pPr>
              <w:pStyle w:val="yTableNAm"/>
              <w:spacing w:before="0"/>
              <w:rPr>
                <w:szCs w:val="22"/>
              </w:rPr>
            </w:pPr>
            <w:r>
              <w:rPr>
                <w:sz w:val="18"/>
              </w:rPr>
              <w:t>*Delete if inapplicable</w:t>
            </w:r>
          </w:p>
        </w:tc>
        <w:tc>
          <w:tcPr>
            <w:tcW w:w="5435" w:type="dxa"/>
            <w:gridSpan w:val="3"/>
            <w:tcBorders>
              <w:top w:val="single" w:sz="4" w:space="0" w:color="auto"/>
              <w:bottom w:val="nil"/>
            </w:tcBorders>
          </w:tcPr>
          <w:p>
            <w:pPr>
              <w:pStyle w:val="yTable"/>
              <w:spacing w:before="0"/>
              <w:rPr>
                <w:bCs/>
                <w:szCs w:val="22"/>
              </w:rPr>
            </w:pPr>
            <w:r>
              <w:rPr>
                <w:bCs/>
                <w:szCs w:val="22"/>
              </w:rPr>
              <w:t xml:space="preserve">Attached to this form are these documents in this order — </w:t>
            </w:r>
          </w:p>
          <w:p>
            <w:pPr>
              <w:pStyle w:val="yTable"/>
              <w:spacing w:before="0"/>
              <w:ind w:left="369" w:hanging="369"/>
              <w:rPr>
                <w:bCs/>
                <w:szCs w:val="22"/>
              </w:rPr>
            </w:pPr>
            <w:r>
              <w:rPr>
                <w:szCs w:val="22"/>
              </w:rPr>
              <w:t>•</w:t>
            </w:r>
            <w:r>
              <w:rPr>
                <w:szCs w:val="22"/>
              </w:rPr>
              <w:tab/>
            </w:r>
            <w:r>
              <w:rPr>
                <w:bCs/>
                <w:szCs w:val="22"/>
              </w:rPr>
              <w:t>Submissions; and</w:t>
            </w:r>
          </w:p>
          <w:p>
            <w:pPr>
              <w:pStyle w:val="yTable"/>
              <w:spacing w:before="0"/>
              <w:ind w:left="369" w:hanging="369"/>
              <w:rPr>
                <w:bCs/>
                <w:szCs w:val="22"/>
              </w:rPr>
            </w:pPr>
            <w:r>
              <w:rPr>
                <w:szCs w:val="22"/>
              </w:rPr>
              <w:t>•</w:t>
            </w:r>
            <w:r>
              <w:rPr>
                <w:szCs w:val="22"/>
              </w:rPr>
              <w:tab/>
            </w:r>
            <w:r>
              <w:rPr>
                <w:bCs/>
                <w:szCs w:val="22"/>
              </w:rPr>
              <w:t>Legal authorities; and</w:t>
            </w:r>
          </w:p>
          <w:p>
            <w:pPr>
              <w:pStyle w:val="yTable"/>
              <w:spacing w:before="0"/>
              <w:ind w:left="369" w:hanging="369"/>
              <w:rPr>
                <w:bCs/>
                <w:szCs w:val="22"/>
              </w:rPr>
            </w:pPr>
            <w:r>
              <w:rPr>
                <w:szCs w:val="22"/>
              </w:rPr>
              <w:t>•</w:t>
            </w:r>
            <w:r>
              <w:rPr>
                <w:szCs w:val="22"/>
              </w:rPr>
              <w:tab/>
            </w:r>
            <w:r>
              <w:rPr>
                <w:bCs/>
                <w:szCs w:val="22"/>
              </w:rPr>
              <w:t>*List of orders wanted; and</w:t>
            </w:r>
          </w:p>
          <w:p>
            <w:pPr>
              <w:pStyle w:val="yTable"/>
              <w:spacing w:before="0"/>
              <w:ind w:left="369" w:hanging="369"/>
              <w:rPr>
                <w:b/>
                <w:szCs w:val="22"/>
              </w:rPr>
            </w:pPr>
            <w:r>
              <w:rPr>
                <w:szCs w:val="22"/>
              </w:rPr>
              <w:t>•</w:t>
            </w:r>
            <w:r>
              <w:rPr>
                <w:szCs w:val="22"/>
              </w:rPr>
              <w:tab/>
            </w:r>
            <w:r>
              <w:rPr>
                <w:bCs/>
                <w:szCs w:val="22"/>
              </w:rPr>
              <w:t>*Draft chronology.</w:t>
            </w:r>
          </w:p>
        </w:tc>
      </w:tr>
      <w:tr>
        <w:trPr>
          <w:cantSplit/>
        </w:trPr>
        <w:tc>
          <w:tcPr>
            <w:tcW w:w="1653" w:type="dxa"/>
            <w:tcBorders>
              <w:bottom w:val="single" w:sz="4" w:space="0" w:color="auto"/>
            </w:tcBorders>
          </w:tcPr>
          <w:p>
            <w:pPr>
              <w:pStyle w:val="yTable"/>
              <w:spacing w:before="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rPr>
                <w:szCs w:val="22"/>
              </w:rPr>
            </w:pPr>
            <w:r>
              <w:rPr>
                <w:iCs/>
                <w:szCs w:val="22"/>
              </w:rPr>
              <w:t>Party</w:t>
            </w:r>
            <w:r>
              <w:rPr>
                <w:szCs w:val="22"/>
              </w:rPr>
              <w:t>/[</w:t>
            </w:r>
            <w:r>
              <w:rPr>
                <w:i/>
                <w:szCs w:val="22"/>
              </w:rPr>
              <w:t>Party’s</w:t>
            </w:r>
            <w:r>
              <w:rPr>
                <w:szCs w:val="22"/>
              </w:rPr>
              <w:t xml:space="preserve">] lawyer </w:t>
            </w:r>
          </w:p>
        </w:tc>
        <w:tc>
          <w:tcPr>
            <w:tcW w:w="1559" w:type="dxa"/>
            <w:tcBorders>
              <w:bottom w:val="single" w:sz="4" w:space="0" w:color="auto"/>
            </w:tcBorders>
          </w:tcPr>
          <w:p>
            <w:pPr>
              <w:pStyle w:val="yTable"/>
              <w:spacing w:before="0"/>
              <w:rPr>
                <w:szCs w:val="22"/>
              </w:rPr>
            </w:pPr>
            <w:r>
              <w:rPr>
                <w:szCs w:val="22"/>
              </w:rPr>
              <w:t>Date:</w:t>
            </w:r>
          </w:p>
        </w:tc>
      </w:tr>
    </w:tbl>
    <w:p>
      <w:pPr>
        <w:pStyle w:val="yFootnotesection"/>
      </w:pPr>
      <w:r>
        <w:tab/>
        <w:t xml:space="preserve">[Form 3 inserted in Gazette 31 Jul 2007 p. 3822.] </w:t>
      </w:r>
    </w:p>
    <w:p>
      <w:pPr>
        <w:pStyle w:val="yHeading5"/>
        <w:spacing w:after="120"/>
      </w:pPr>
      <w:ins w:id="3250" w:author="Master Repository Process" w:date="2021-08-01T03:47:00Z">
        <w:r>
          <w:rPr>
            <w:rStyle w:val="CharSClsNo"/>
          </w:rPr>
          <w:br w:type="page"/>
        </w:r>
      </w:ins>
      <w:bookmarkStart w:id="3251" w:name="_Toc301167768"/>
      <w:bookmarkStart w:id="3252" w:name="_Toc298507177"/>
      <w:r>
        <w:rPr>
          <w:rStyle w:val="CharSClsNo"/>
        </w:rPr>
        <w:t>4</w:t>
      </w:r>
      <w:r>
        <w:t>.</w:t>
      </w:r>
      <w:r>
        <w:tab/>
      </w:r>
      <w:r>
        <w:rPr>
          <w:i/>
        </w:rPr>
        <w:t>Prohibited Behaviour Orders Act</w:t>
      </w:r>
      <w:del w:id="3253" w:author="Master Repository Process" w:date="2021-08-01T03:47:00Z">
        <w:r>
          <w:rPr>
            <w:i/>
          </w:rPr>
          <w:delText xml:space="preserve"> </w:delText>
        </w:r>
      </w:del>
      <w:ins w:id="3254" w:author="Master Repository Process" w:date="2021-08-01T03:47:00Z">
        <w:r>
          <w:rPr>
            <w:i/>
          </w:rPr>
          <w:t> </w:t>
        </w:r>
      </w:ins>
      <w:r>
        <w:rPr>
          <w:i/>
        </w:rPr>
        <w:t xml:space="preserve">2010 </w:t>
      </w:r>
      <w:r>
        <w:t>s.</w:t>
      </w:r>
      <w:del w:id="3255" w:author="Master Repository Process" w:date="2021-08-01T03:47:00Z">
        <w:r>
          <w:delText xml:space="preserve"> </w:delText>
        </w:r>
      </w:del>
      <w:ins w:id="3256" w:author="Master Repository Process" w:date="2021-08-01T03:47:00Z">
        <w:r>
          <w:t> </w:t>
        </w:r>
      </w:ins>
      <w:r>
        <w:t>5 application (r. 71B)</w:t>
      </w:r>
      <w:bookmarkEnd w:id="3251"/>
      <w:bookmarkEnd w:id="325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cantSplit/>
          <w:trHeight w:val="119"/>
        </w:trPr>
        <w:tc>
          <w:tcPr>
            <w:tcW w:w="4253"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NAm"/>
              <w:spacing w:before="0"/>
              <w:rPr>
                <w:szCs w:val="22"/>
              </w:rPr>
            </w:pPr>
            <w:r>
              <w:rPr>
                <w:i/>
                <w:szCs w:val="22"/>
              </w:rPr>
              <w:t>Prohibited Behaviour Orders Act</w:t>
            </w:r>
            <w:del w:id="3257" w:author="Master Repository Process" w:date="2021-08-01T03:47:00Z">
              <w:r>
                <w:rPr>
                  <w:i/>
                  <w:sz w:val="20"/>
                </w:rPr>
                <w:delText xml:space="preserve"> </w:delText>
              </w:r>
            </w:del>
            <w:ins w:id="3258" w:author="Master Repository Process" w:date="2021-08-01T03:47:00Z">
              <w:r>
                <w:rPr>
                  <w:i/>
                  <w:szCs w:val="22"/>
                </w:rPr>
                <w:t> </w:t>
              </w:r>
            </w:ins>
            <w:r>
              <w:rPr>
                <w:i/>
                <w:szCs w:val="22"/>
              </w:rPr>
              <w:t>2010</w:t>
            </w:r>
            <w:r>
              <w:rPr>
                <w:szCs w:val="22"/>
              </w:rPr>
              <w:t xml:space="preserve"> s.</w:t>
            </w:r>
            <w:del w:id="3259" w:author="Master Repository Process" w:date="2021-08-01T03:47:00Z">
              <w:r>
                <w:rPr>
                  <w:sz w:val="20"/>
                </w:rPr>
                <w:delText xml:space="preserve"> </w:delText>
              </w:r>
            </w:del>
            <w:ins w:id="3260" w:author="Master Repository Process" w:date="2021-08-01T03:47:00Z">
              <w:r>
                <w:rPr>
                  <w:szCs w:val="22"/>
                </w:rPr>
                <w:t> </w:t>
              </w:r>
            </w:ins>
            <w:r>
              <w:rPr>
                <w:szCs w:val="22"/>
              </w:rPr>
              <w:t>5</w:t>
            </w:r>
          </w:p>
        </w:tc>
        <w:tc>
          <w:tcPr>
            <w:tcW w:w="2693" w:type="dxa"/>
            <w:gridSpan w:val="2"/>
          </w:tcPr>
          <w:p>
            <w:pPr>
              <w:pStyle w:val="yTableNAm"/>
              <w:spacing w:before="0"/>
              <w:rPr>
                <w:szCs w:val="22"/>
              </w:rPr>
            </w:pPr>
            <w:r>
              <w:rPr>
                <w:szCs w:val="22"/>
              </w:rPr>
              <w:t>No:</w:t>
            </w:r>
          </w:p>
        </w:tc>
      </w:tr>
      <w:tr>
        <w:trPr>
          <w:cantSplit/>
          <w:trHeight w:val="119"/>
        </w:trPr>
        <w:tc>
          <w:tcPr>
            <w:tcW w:w="4253" w:type="dxa"/>
            <w:gridSpan w:val="2"/>
            <w:vMerge/>
          </w:tcPr>
          <w:p>
            <w:pPr>
              <w:pStyle w:val="yTableNAm"/>
              <w:spacing w:before="0"/>
              <w:rPr>
                <w:szCs w:val="22"/>
              </w:rPr>
            </w:pPr>
          </w:p>
        </w:tc>
        <w:tc>
          <w:tcPr>
            <w:tcW w:w="2693" w:type="dxa"/>
            <w:gridSpan w:val="2"/>
          </w:tcPr>
          <w:p>
            <w:pPr>
              <w:pStyle w:val="yTableNAm"/>
              <w:spacing w:before="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Prohibited Behaviour Orders Act</w:t>
            </w:r>
            <w:del w:id="3261" w:author="Master Repository Process" w:date="2021-08-01T03:47:00Z">
              <w:r>
                <w:rPr>
                  <w:i/>
                  <w:sz w:val="20"/>
                </w:rPr>
                <w:delText xml:space="preserve"> </w:delText>
              </w:r>
            </w:del>
            <w:ins w:id="3262" w:author="Master Repository Process" w:date="2021-08-01T03:47:00Z">
              <w:r>
                <w:rPr>
                  <w:i/>
                  <w:szCs w:val="22"/>
                </w:rPr>
                <w:t> </w:t>
              </w:r>
            </w:ins>
            <w:r>
              <w:rPr>
                <w:i/>
                <w:szCs w:val="22"/>
              </w:rPr>
              <w:t xml:space="preserve">2010 </w:t>
            </w:r>
            <w:r>
              <w:rPr>
                <w:szCs w:val="22"/>
              </w:rPr>
              <w:t>section</w:t>
            </w:r>
            <w:del w:id="3263" w:author="Master Repository Process" w:date="2021-08-01T03:47:00Z">
              <w:r>
                <w:rPr>
                  <w:sz w:val="20"/>
                </w:rPr>
                <w:delText xml:space="preserve"> </w:delText>
              </w:r>
            </w:del>
            <w:ins w:id="3264" w:author="Master Repository Process" w:date="2021-08-01T03:47:00Z">
              <w:r>
                <w:rPr>
                  <w:szCs w:val="22"/>
                </w:rPr>
                <w:t> </w:t>
              </w:r>
            </w:ins>
            <w:r>
              <w:rPr>
                <w:szCs w:val="22"/>
              </w:rPr>
              <w:t>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rPr>
          <w:cantSplit/>
        </w:trP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del w:id="3265" w:author="Master Repository Process" w:date="2021-08-01T03:47:00Z">
        <w:r>
          <w:delText>Note</w:delText>
        </w:r>
      </w:del>
      <w:ins w:id="3266" w:author="Master Repository Process" w:date="2021-08-01T03:47:00Z">
        <w:r>
          <w:t>Notes</w:t>
        </w:r>
      </w:ins>
      <w:r>
        <w:t xml:space="preserve"> to Form 4 —</w:t>
      </w:r>
    </w:p>
    <w:p>
      <w:pPr>
        <w:pStyle w:val="yMiscellaneousBody"/>
        <w:tabs>
          <w:tab w:val="left" w:pos="480"/>
        </w:tabs>
        <w:spacing w:before="0"/>
        <w:ind w:left="480" w:hanging="480"/>
      </w:pPr>
      <w:r>
        <w:t>1.</w:t>
      </w:r>
      <w:r>
        <w:tab/>
        <w:t xml:space="preserve">The period stated here must comply with the </w:t>
      </w:r>
      <w:r>
        <w:rPr>
          <w:i/>
        </w:rPr>
        <w:t>Prohibited Behaviour Orders Act</w:t>
      </w:r>
      <w:del w:id="3267" w:author="Master Repository Process" w:date="2021-08-01T03:47:00Z">
        <w:r>
          <w:rPr>
            <w:i/>
          </w:rPr>
          <w:delText xml:space="preserve"> </w:delText>
        </w:r>
      </w:del>
      <w:ins w:id="3268" w:author="Master Repository Process" w:date="2021-08-01T03:47:00Z">
        <w:r>
          <w:rPr>
            <w:i/>
          </w:rPr>
          <w:t> </w:t>
        </w:r>
      </w:ins>
      <w:r>
        <w:rPr>
          <w:i/>
        </w:rPr>
        <w:t>2010</w:t>
      </w:r>
      <w:r>
        <w:t xml:space="preserve"> s.</w:t>
      </w:r>
      <w:del w:id="3269" w:author="Master Repository Process" w:date="2021-08-01T03:47:00Z">
        <w:r>
          <w:delText xml:space="preserve"> </w:delText>
        </w:r>
      </w:del>
      <w:ins w:id="3270" w:author="Master Repository Process" w:date="2021-08-01T03:47:00Z">
        <w:r>
          <w:t> </w:t>
        </w:r>
      </w:ins>
      <w:r>
        <w:t>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in Gazette 17 Jun 2011 p. 2156</w:t>
      </w:r>
      <w:del w:id="3271" w:author="Master Repository Process" w:date="2021-08-01T03:47:00Z">
        <w:r>
          <w:delText>-</w:delText>
        </w:r>
      </w:del>
      <w:ins w:id="3272" w:author="Master Repository Process" w:date="2021-08-01T03:47:00Z">
        <w:r>
          <w:noBreakHyphen/>
        </w:r>
      </w:ins>
      <w:r>
        <w:t xml:space="preserve">7.] </w:t>
      </w:r>
    </w:p>
    <w:p>
      <w:pPr>
        <w:pStyle w:val="yHeading5"/>
        <w:spacing w:after="120"/>
      </w:pPr>
      <w:ins w:id="3273" w:author="Master Repository Process" w:date="2021-08-01T03:47:00Z">
        <w:r>
          <w:rPr>
            <w:rStyle w:val="CharSClsNo"/>
          </w:rPr>
          <w:br w:type="page"/>
        </w:r>
      </w:ins>
      <w:bookmarkStart w:id="3274" w:name="_Toc301167769"/>
      <w:bookmarkStart w:id="3275" w:name="_Toc298507178"/>
      <w:r>
        <w:rPr>
          <w:rStyle w:val="CharSClsNo"/>
        </w:rPr>
        <w:t>5</w:t>
      </w:r>
      <w:r>
        <w:t>.</w:t>
      </w:r>
      <w:r>
        <w:tab/>
      </w:r>
      <w:r>
        <w:rPr>
          <w:i/>
        </w:rPr>
        <w:t>Prohibited Behaviour Orders Act</w:t>
      </w:r>
      <w:del w:id="3276" w:author="Master Repository Process" w:date="2021-08-01T03:47:00Z">
        <w:r>
          <w:rPr>
            <w:i/>
          </w:rPr>
          <w:delText xml:space="preserve"> </w:delText>
        </w:r>
      </w:del>
      <w:ins w:id="3277" w:author="Master Repository Process" w:date="2021-08-01T03:47:00Z">
        <w:r>
          <w:rPr>
            <w:i/>
          </w:rPr>
          <w:t> </w:t>
        </w:r>
      </w:ins>
      <w:r>
        <w:rPr>
          <w:i/>
        </w:rPr>
        <w:t xml:space="preserve">2010 </w:t>
      </w:r>
      <w:r>
        <w:t>s.</w:t>
      </w:r>
      <w:del w:id="3278" w:author="Master Repository Process" w:date="2021-08-01T03:47:00Z">
        <w:r>
          <w:delText xml:space="preserve"> </w:delText>
        </w:r>
      </w:del>
      <w:ins w:id="3279" w:author="Master Repository Process" w:date="2021-08-01T03:47:00Z">
        <w:r>
          <w:t> </w:t>
        </w:r>
      </w:ins>
      <w:r>
        <w:t>21 application (r. 71C)</w:t>
      </w:r>
      <w:bookmarkEnd w:id="3274"/>
      <w:bookmarkEnd w:id="327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NAm"/>
              <w:spacing w:before="0"/>
              <w:rPr>
                <w:szCs w:val="22"/>
              </w:rPr>
            </w:pPr>
            <w:r>
              <w:rPr>
                <w:i/>
                <w:szCs w:val="22"/>
              </w:rPr>
              <w:t>Prohibited Behaviour Orders Act</w:t>
            </w:r>
            <w:del w:id="3280" w:author="Master Repository Process" w:date="2021-08-01T03:47:00Z">
              <w:r>
                <w:rPr>
                  <w:i/>
                  <w:sz w:val="20"/>
                </w:rPr>
                <w:delText xml:space="preserve"> </w:delText>
              </w:r>
            </w:del>
            <w:ins w:id="3281" w:author="Master Repository Process" w:date="2021-08-01T03:47:00Z">
              <w:r>
                <w:rPr>
                  <w:i/>
                  <w:szCs w:val="22"/>
                </w:rPr>
                <w:t> </w:t>
              </w:r>
            </w:ins>
            <w:r>
              <w:rPr>
                <w:i/>
                <w:szCs w:val="22"/>
              </w:rPr>
              <w:t>2010</w:t>
            </w:r>
            <w:r>
              <w:rPr>
                <w:szCs w:val="22"/>
              </w:rPr>
              <w:t xml:space="preserve"> s.</w:t>
            </w:r>
            <w:del w:id="3282" w:author="Master Repository Process" w:date="2021-08-01T03:47:00Z">
              <w:r>
                <w:rPr>
                  <w:sz w:val="20"/>
                </w:rPr>
                <w:delText xml:space="preserve"> </w:delText>
              </w:r>
            </w:del>
            <w:ins w:id="3283" w:author="Master Repository Process" w:date="2021-08-01T03:47:00Z">
              <w:r>
                <w:rPr>
                  <w:szCs w:val="22"/>
                </w:rPr>
                <w:t> </w:t>
              </w:r>
            </w:ins>
            <w:r>
              <w:rPr>
                <w:szCs w:val="22"/>
              </w:rPr>
              <w:t>21</w:t>
            </w:r>
          </w:p>
        </w:tc>
        <w:tc>
          <w:tcPr>
            <w:tcW w:w="2693" w:type="dxa"/>
            <w:gridSpan w:val="2"/>
          </w:tcPr>
          <w:p>
            <w:pPr>
              <w:pStyle w:val="yTableNAm"/>
              <w:spacing w:before="0"/>
              <w:rPr>
                <w:szCs w:val="22"/>
              </w:rPr>
            </w:pPr>
            <w:r>
              <w:rPr>
                <w:szCs w:val="22"/>
              </w:rPr>
              <w:t>No:</w:t>
            </w:r>
          </w:p>
        </w:tc>
      </w:tr>
      <w:tr>
        <w:trPr>
          <w:cantSplit/>
          <w:trHeight w:val="119"/>
        </w:trPr>
        <w:tc>
          <w:tcPr>
            <w:tcW w:w="4253" w:type="dxa"/>
            <w:gridSpan w:val="2"/>
            <w:vMerge/>
          </w:tcPr>
          <w:p>
            <w:pPr>
              <w:pStyle w:val="yTableNAm"/>
              <w:spacing w:before="0"/>
              <w:rPr>
                <w:szCs w:val="22"/>
              </w:rPr>
            </w:pPr>
          </w:p>
        </w:tc>
        <w:tc>
          <w:tcPr>
            <w:tcW w:w="2693" w:type="dxa"/>
            <w:gridSpan w:val="2"/>
          </w:tcPr>
          <w:p>
            <w:pPr>
              <w:pStyle w:val="yTableNAm"/>
              <w:spacing w:before="0"/>
              <w:rPr>
                <w:b/>
                <w:bCs/>
                <w:szCs w:val="22"/>
              </w:rPr>
            </w:pPr>
            <w:r>
              <w:rPr>
                <w:b/>
                <w:bCs/>
                <w:szCs w:val="22"/>
              </w:rPr>
              <w:t>Application to vary or cancel prohibited behaviour order.</w:t>
            </w:r>
          </w:p>
          <w:p>
            <w:pPr>
              <w:pStyle w:val="yTableNAm"/>
              <w:spacing w:before="0"/>
              <w:rPr>
                <w:szCs w:val="22"/>
                <w:vertAlign w:val="superscript"/>
              </w:rPr>
            </w:pPr>
            <w:r>
              <w:rPr>
                <w:b/>
                <w:bCs/>
                <w:szCs w:val="22"/>
              </w:rPr>
              <w:t>Hearing notice</w:t>
            </w:r>
          </w:p>
        </w:tc>
      </w:tr>
      <w:tr>
        <w:tc>
          <w:tcPr>
            <w:tcW w:w="1767" w:type="dxa"/>
          </w:tcPr>
          <w:p>
            <w:pPr>
              <w:pStyle w:val="yTableNAm"/>
              <w:spacing w:before="0"/>
              <w:rPr>
                <w:szCs w:val="22"/>
              </w:rPr>
            </w:pPr>
            <w:r>
              <w:rPr>
                <w:szCs w:val="22"/>
              </w:rPr>
              <w:t>PBO’s details</w:t>
            </w:r>
          </w:p>
        </w:tc>
        <w:tc>
          <w:tcPr>
            <w:tcW w:w="5179" w:type="dxa"/>
            <w:gridSpan w:val="3"/>
          </w:tcPr>
          <w:p>
            <w:pPr>
              <w:pStyle w:val="yTableNAm"/>
              <w:spacing w:before="0"/>
              <w:rPr>
                <w:szCs w:val="22"/>
              </w:rPr>
            </w:pPr>
            <w:r>
              <w:rPr>
                <w:szCs w:val="22"/>
              </w:rPr>
              <w:t>Date made:</w:t>
            </w:r>
          </w:p>
          <w:p>
            <w:pPr>
              <w:pStyle w:val="yTableNAm"/>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Prohibited Behaviour Orders Act</w:t>
            </w:r>
            <w:del w:id="3284" w:author="Master Repository Process" w:date="2021-08-01T03:47:00Z">
              <w:r>
                <w:rPr>
                  <w:i/>
                  <w:sz w:val="20"/>
                </w:rPr>
                <w:delText xml:space="preserve"> </w:delText>
              </w:r>
            </w:del>
            <w:ins w:id="3285" w:author="Master Repository Process" w:date="2021-08-01T03:47:00Z">
              <w:r>
                <w:rPr>
                  <w:i/>
                  <w:szCs w:val="22"/>
                </w:rPr>
                <w:t> </w:t>
              </w:r>
            </w:ins>
            <w:r>
              <w:rPr>
                <w:i/>
                <w:szCs w:val="22"/>
              </w:rPr>
              <w:t xml:space="preserve">2010 </w:t>
            </w:r>
            <w:r>
              <w:rPr>
                <w:szCs w:val="22"/>
              </w:rPr>
              <w:t>section</w:t>
            </w:r>
            <w:del w:id="3286" w:author="Master Repository Process" w:date="2021-08-01T03:47:00Z">
              <w:r>
                <w:rPr>
                  <w:sz w:val="20"/>
                </w:rPr>
                <w:delText xml:space="preserve"> </w:delText>
              </w:r>
            </w:del>
            <w:ins w:id="3287" w:author="Master Repository Process" w:date="2021-08-01T03:47:00Z">
              <w:r>
                <w:rPr>
                  <w:szCs w:val="22"/>
                </w:rPr>
                <w:t> </w:t>
              </w:r>
            </w:ins>
            <w:r>
              <w:rPr>
                <w:szCs w:val="22"/>
              </w:rPr>
              <w:t xml:space="preserve">21 to </w:t>
            </w:r>
            <w:del w:id="3288" w:author="Master Repository Process" w:date="2021-08-01T03:47:00Z">
              <w:r>
                <w:rPr>
                  <w:sz w:val="20"/>
                  <w:vertAlign w:val="superscript"/>
                </w:rPr>
                <w:delText>1</w:delText>
              </w:r>
              <w:r>
                <w:rPr>
                  <w:sz w:val="20"/>
                </w:rPr>
                <w:delText>vary</w:delText>
              </w:r>
            </w:del>
            <w:ins w:id="3289" w:author="Master Repository Process" w:date="2021-08-01T03:47:00Z">
              <w:r>
                <w:rPr>
                  <w:szCs w:val="22"/>
                  <w:vertAlign w:val="superscript"/>
                </w:rPr>
                <w:t>1 </w:t>
              </w:r>
              <w:r>
                <w:rPr>
                  <w:szCs w:val="22"/>
                </w:rPr>
                <w:t>vary</w:t>
              </w:r>
            </w:ins>
            <w:r>
              <w:rPr>
                <w:szCs w:val="22"/>
              </w:rPr>
              <w:t>/cancel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w:t>
      </w:r>
    </w:p>
    <w:p>
      <w:pPr>
        <w:pStyle w:val="yHeading5"/>
        <w:spacing w:after="120"/>
      </w:pPr>
      <w:ins w:id="3290" w:author="Master Repository Process" w:date="2021-08-01T03:47:00Z">
        <w:r>
          <w:rPr>
            <w:rStyle w:val="CharSClsNo"/>
          </w:rPr>
          <w:br w:type="page"/>
        </w:r>
      </w:ins>
      <w:bookmarkStart w:id="3291" w:name="_Toc301167770"/>
      <w:bookmarkStart w:id="3292" w:name="_Toc298507179"/>
      <w:r>
        <w:rPr>
          <w:rStyle w:val="CharSClsNo"/>
        </w:rPr>
        <w:t>6</w:t>
      </w:r>
      <w:r>
        <w:t>.</w:t>
      </w:r>
      <w:r>
        <w:rPr>
          <w:b w:val="0"/>
        </w:rPr>
        <w:tab/>
      </w:r>
      <w:r>
        <w:t>Appeal notice (r. 51(1))</w:t>
      </w:r>
      <w:bookmarkEnd w:id="3291"/>
      <w:bookmarkEnd w:id="329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190"/>
        <w:gridCol w:w="1696"/>
      </w:tblGrid>
      <w:tr>
        <w:trPr>
          <w:cantSplit/>
          <w:trHeight w:val="119"/>
        </w:trPr>
        <w:tc>
          <w:tcPr>
            <w:tcW w:w="4111"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86" w:type="dxa"/>
            <w:gridSpan w:val="2"/>
          </w:tcPr>
          <w:p>
            <w:pPr>
              <w:pStyle w:val="yTableNAm"/>
              <w:spacing w:before="0"/>
              <w:rPr>
                <w:b/>
                <w:szCs w:val="22"/>
                <w:vertAlign w:val="superscript"/>
              </w:rPr>
            </w:pPr>
            <w:r>
              <w:rPr>
                <w:b/>
                <w:szCs w:val="22"/>
              </w:rPr>
              <w:t>Appeal notice</w:t>
            </w:r>
          </w:p>
        </w:tc>
      </w:tr>
      <w:tr>
        <w:tc>
          <w:tcPr>
            <w:tcW w:w="1824" w:type="dxa"/>
          </w:tcPr>
          <w:p>
            <w:pPr>
              <w:pStyle w:val="yTableNAm"/>
              <w:spacing w:before="0"/>
              <w:rPr>
                <w:szCs w:val="22"/>
              </w:rPr>
            </w:pPr>
            <w:r>
              <w:rPr>
                <w:szCs w:val="22"/>
              </w:rPr>
              <w:t>Parties</w:t>
            </w:r>
          </w:p>
        </w:tc>
        <w:tc>
          <w:tcPr>
            <w:tcW w:w="5173"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6997" w:type="dxa"/>
            <w:gridSpan w:val="4"/>
          </w:tcPr>
          <w:p>
            <w:pPr>
              <w:pStyle w:val="yTableNAm"/>
              <w:spacing w:before="0"/>
              <w:rPr>
                <w:b/>
                <w:szCs w:val="22"/>
              </w:rPr>
            </w:pPr>
            <w:r>
              <w:rPr>
                <w:b/>
                <w:szCs w:val="22"/>
              </w:rPr>
              <w:t>Primary court’s decision</w:t>
            </w:r>
          </w:p>
        </w:tc>
      </w:tr>
      <w:tr>
        <w:tc>
          <w:tcPr>
            <w:tcW w:w="1824" w:type="dxa"/>
          </w:tcPr>
          <w:p>
            <w:pPr>
              <w:pStyle w:val="yTableNAm"/>
              <w:spacing w:before="0"/>
              <w:rPr>
                <w:szCs w:val="22"/>
              </w:rPr>
            </w:pPr>
            <w:r>
              <w:rPr>
                <w:szCs w:val="22"/>
              </w:rPr>
              <w:t>Primary court</w:t>
            </w:r>
          </w:p>
          <w:p>
            <w:pPr>
              <w:pStyle w:val="yTableNAm"/>
              <w:spacing w:before="0"/>
              <w:rPr>
                <w:szCs w:val="22"/>
              </w:rPr>
            </w:pPr>
            <w:r>
              <w:rPr>
                <w:szCs w:val="22"/>
              </w:rPr>
              <w:t>Case number</w:t>
            </w:r>
          </w:p>
          <w:p>
            <w:pPr>
              <w:pStyle w:val="yTableNAm"/>
              <w:spacing w:before="0"/>
              <w:rPr>
                <w:szCs w:val="22"/>
              </w:rPr>
            </w:pPr>
            <w:r>
              <w:rPr>
                <w:szCs w:val="22"/>
              </w:rPr>
              <w:t>Parties</w:t>
            </w:r>
          </w:p>
          <w:p>
            <w:pPr>
              <w:pStyle w:val="yTableNAm"/>
              <w:spacing w:before="0"/>
              <w:rPr>
                <w:szCs w:val="22"/>
              </w:rPr>
            </w:pPr>
            <w:r>
              <w:rPr>
                <w:szCs w:val="22"/>
              </w:rPr>
              <w:t>Date of decision</w:t>
            </w:r>
          </w:p>
          <w:p>
            <w:pPr>
              <w:pStyle w:val="yTableNAm"/>
              <w:spacing w:before="0"/>
              <w:rPr>
                <w:szCs w:val="22"/>
              </w:rPr>
            </w:pPr>
            <w:r>
              <w:rPr>
                <w:szCs w:val="22"/>
              </w:rPr>
              <w:t>Judicial officer</w:t>
            </w:r>
          </w:p>
        </w:tc>
        <w:tc>
          <w:tcPr>
            <w:tcW w:w="5173" w:type="dxa"/>
            <w:gridSpan w:val="3"/>
          </w:tcPr>
          <w:p>
            <w:pPr>
              <w:pStyle w:val="yTableNAm"/>
              <w:spacing w:before="0"/>
              <w:rPr>
                <w:szCs w:val="22"/>
              </w:rPr>
            </w:pPr>
          </w:p>
        </w:tc>
      </w:tr>
      <w:tr>
        <w:tc>
          <w:tcPr>
            <w:tcW w:w="1824" w:type="dxa"/>
          </w:tcPr>
          <w:p>
            <w:pPr>
              <w:pStyle w:val="yTableNAm"/>
              <w:spacing w:before="0"/>
              <w:rPr>
                <w:szCs w:val="22"/>
              </w:rPr>
            </w:pPr>
            <w:r>
              <w:rPr>
                <w:szCs w:val="22"/>
              </w:rPr>
              <w:t xml:space="preserve">Decision details </w:t>
            </w:r>
            <w:r>
              <w:rPr>
                <w:szCs w:val="22"/>
                <w:vertAlign w:val="superscript"/>
              </w:rPr>
              <w:t>1</w:t>
            </w:r>
          </w:p>
        </w:tc>
        <w:tc>
          <w:tcPr>
            <w:tcW w:w="5173" w:type="dxa"/>
            <w:gridSpan w:val="3"/>
          </w:tcPr>
          <w:p>
            <w:pPr>
              <w:pStyle w:val="yTableNAm"/>
              <w:spacing w:before="0"/>
              <w:rPr>
                <w:szCs w:val="22"/>
              </w:rPr>
            </w:pPr>
          </w:p>
        </w:tc>
      </w:tr>
      <w:tr>
        <w:trPr>
          <w:cantSplit/>
        </w:trPr>
        <w:tc>
          <w:tcPr>
            <w:tcW w:w="6997" w:type="dxa"/>
            <w:gridSpan w:val="4"/>
          </w:tcPr>
          <w:p>
            <w:pPr>
              <w:pStyle w:val="yTableNAm"/>
              <w:spacing w:before="0"/>
              <w:rPr>
                <w:b/>
                <w:szCs w:val="22"/>
              </w:rPr>
            </w:pPr>
            <w:r>
              <w:rPr>
                <w:b/>
                <w:szCs w:val="22"/>
              </w:rPr>
              <w:t>Appeal details</w:t>
            </w:r>
          </w:p>
        </w:tc>
      </w:tr>
      <w:tr>
        <w:tc>
          <w:tcPr>
            <w:tcW w:w="1824" w:type="dxa"/>
          </w:tcPr>
          <w:p>
            <w:pPr>
              <w:pStyle w:val="yTableNAm"/>
              <w:spacing w:before="0"/>
              <w:rPr>
                <w:szCs w:val="22"/>
              </w:rPr>
            </w:pPr>
            <w:r>
              <w:rPr>
                <w:szCs w:val="22"/>
              </w:rPr>
              <w:t>Notice of appeal</w:t>
            </w:r>
          </w:p>
        </w:tc>
        <w:tc>
          <w:tcPr>
            <w:tcW w:w="5173" w:type="dxa"/>
            <w:gridSpan w:val="3"/>
          </w:tcPr>
          <w:p>
            <w:pPr>
              <w:pStyle w:val="yTableNAm"/>
              <w:spacing w:before="0"/>
              <w:rPr>
                <w:szCs w:val="22"/>
              </w:rPr>
            </w:pPr>
            <w:r>
              <w:rPr>
                <w:szCs w:val="22"/>
              </w:rPr>
              <w:t>The appellant appeals to the District Court against the above decision.</w:t>
            </w:r>
          </w:p>
        </w:tc>
      </w:tr>
      <w:tr>
        <w:trPr>
          <w:cantSplit/>
        </w:trPr>
        <w:tc>
          <w:tcPr>
            <w:tcW w:w="1824" w:type="dxa"/>
          </w:tcPr>
          <w:p>
            <w:pPr>
              <w:pStyle w:val="yTableNAm"/>
              <w:spacing w:before="0"/>
              <w:rPr>
                <w:szCs w:val="22"/>
              </w:rPr>
            </w:pPr>
            <w:r>
              <w:rPr>
                <w:szCs w:val="22"/>
              </w:rPr>
              <w:t>Grounds of appeal</w:t>
            </w:r>
            <w:del w:id="3293" w:author="Master Repository Process" w:date="2021-08-01T03:47:00Z">
              <w:r>
                <w:rPr>
                  <w:sz w:val="20"/>
                </w:rPr>
                <w:delText xml:space="preserve"> </w:delText>
              </w:r>
            </w:del>
            <w:ins w:id="3294" w:author="Master Repository Process" w:date="2021-08-01T03:47:00Z">
              <w:r>
                <w:rPr>
                  <w:szCs w:val="22"/>
                </w:rPr>
                <w:t> </w:t>
              </w:r>
            </w:ins>
            <w:r>
              <w:rPr>
                <w:szCs w:val="22"/>
                <w:vertAlign w:val="superscript"/>
              </w:rPr>
              <w:t>2</w:t>
            </w:r>
          </w:p>
        </w:tc>
        <w:tc>
          <w:tcPr>
            <w:tcW w:w="5173" w:type="dxa"/>
            <w:gridSpan w:val="3"/>
          </w:tcPr>
          <w:p>
            <w:pPr>
              <w:pStyle w:val="yTableNAm"/>
              <w:spacing w:before="0"/>
              <w:rPr>
                <w:szCs w:val="22"/>
              </w:rPr>
            </w:pPr>
            <w:r>
              <w:rPr>
                <w:szCs w:val="22"/>
              </w:rPr>
              <w:t>1.</w:t>
            </w:r>
          </w:p>
        </w:tc>
      </w:tr>
      <w:tr>
        <w:tc>
          <w:tcPr>
            <w:tcW w:w="1824" w:type="dxa"/>
          </w:tcPr>
          <w:p>
            <w:pPr>
              <w:pStyle w:val="yTableNAm"/>
              <w:spacing w:before="0"/>
              <w:rPr>
                <w:szCs w:val="22"/>
              </w:rPr>
            </w:pPr>
            <w:r>
              <w:rPr>
                <w:szCs w:val="22"/>
              </w:rPr>
              <w:t xml:space="preserve">Acts that allows appeal </w:t>
            </w:r>
            <w:r>
              <w:rPr>
                <w:szCs w:val="22"/>
                <w:vertAlign w:val="superscript"/>
              </w:rPr>
              <w:t>3</w:t>
            </w:r>
          </w:p>
        </w:tc>
        <w:tc>
          <w:tcPr>
            <w:tcW w:w="5173" w:type="dxa"/>
            <w:gridSpan w:val="3"/>
          </w:tcPr>
          <w:p>
            <w:pPr>
              <w:pStyle w:val="yTableNAm"/>
              <w:tabs>
                <w:tab w:val="left" w:pos="3762"/>
                <w:tab w:val="left" w:pos="3819"/>
              </w:tabs>
              <w:spacing w:before="0"/>
              <w:ind w:right="340"/>
              <w:jc w:val="center"/>
              <w:rPr>
                <w:szCs w:val="22"/>
              </w:rPr>
            </w:pPr>
            <w:del w:id="3295" w:author="Master Repository Process" w:date="2021-08-01T03:47:00Z">
              <w:r>
                <w:rPr>
                  <w:sz w:val="20"/>
                </w:rPr>
                <w:tab/>
              </w:r>
            </w:del>
            <w:ins w:id="3296" w:author="Master Repository Process" w:date="2021-08-01T03:47:00Z">
              <w:r>
                <w:rPr>
                  <w:szCs w:val="22"/>
                </w:rPr>
                <w:t xml:space="preserve">                                                 </w:t>
              </w:r>
            </w:ins>
            <w:r>
              <w:rPr>
                <w:szCs w:val="22"/>
              </w:rPr>
              <w:t>section:</w:t>
            </w:r>
          </w:p>
        </w:tc>
      </w:tr>
      <w:tr>
        <w:tc>
          <w:tcPr>
            <w:tcW w:w="1824" w:type="dxa"/>
          </w:tcPr>
          <w:p>
            <w:pPr>
              <w:pStyle w:val="yTableNAm"/>
              <w:spacing w:before="0"/>
              <w:rPr>
                <w:szCs w:val="22"/>
              </w:rPr>
            </w:pPr>
            <w:r>
              <w:rPr>
                <w:szCs w:val="22"/>
              </w:rPr>
              <w:t xml:space="preserve">Notice to the respondent </w:t>
            </w:r>
            <w:r>
              <w:rPr>
                <w:szCs w:val="22"/>
                <w:vertAlign w:val="superscript"/>
              </w:rPr>
              <w:t>4</w:t>
            </w:r>
          </w:p>
        </w:tc>
        <w:tc>
          <w:tcPr>
            <w:tcW w:w="5173" w:type="dxa"/>
            <w:gridSpan w:val="3"/>
          </w:tcPr>
          <w:p>
            <w:pPr>
              <w:pStyle w:val="yTableNAm"/>
              <w:spacing w:before="0"/>
              <w:rPr>
                <w:szCs w:val="22"/>
              </w:rPr>
            </w:pPr>
            <w:r>
              <w:rPr>
                <w:szCs w:val="22"/>
              </w:rPr>
              <w:t xml:space="preserve">If you want to take part in this appeal you must file a Form 8 (attached) under the </w:t>
            </w:r>
            <w:r>
              <w:rPr>
                <w:i/>
                <w:szCs w:val="22"/>
              </w:rPr>
              <w:t>District Court Rules 2005</w:t>
            </w:r>
            <w:r>
              <w:rPr>
                <w:szCs w:val="22"/>
              </w:rPr>
              <w:t xml:space="preserve"> within 21</w:t>
            </w:r>
            <w:del w:id="3297" w:author="Master Repository Process" w:date="2021-08-01T03:47:00Z">
              <w:r>
                <w:rPr>
                  <w:sz w:val="20"/>
                </w:rPr>
                <w:delText xml:space="preserve"> </w:delText>
              </w:r>
            </w:del>
            <w:ins w:id="3298" w:author="Master Repository Process" w:date="2021-08-01T03:47:00Z">
              <w:r>
                <w:rPr>
                  <w:szCs w:val="22"/>
                </w:rPr>
                <w:t> </w:t>
              </w:r>
            </w:ins>
            <w:r>
              <w:rPr>
                <w:szCs w:val="22"/>
              </w:rPr>
              <w:t>days after the date on which you are served with this notice and serve it on the appellant.</w:t>
            </w:r>
          </w:p>
          <w:p>
            <w:pPr>
              <w:pStyle w:val="yTableNAm"/>
              <w:spacing w:before="0"/>
              <w:rPr>
                <w:szCs w:val="22"/>
              </w:rPr>
            </w:pPr>
            <w:r>
              <w:rPr>
                <w:szCs w:val="22"/>
              </w:rPr>
              <w:t>If you file a Form 8 you must attend a directions hearing at the time and place stated below.</w:t>
            </w:r>
          </w:p>
        </w:tc>
      </w:tr>
      <w:tr>
        <w:tc>
          <w:tcPr>
            <w:tcW w:w="1824" w:type="dxa"/>
          </w:tcPr>
          <w:p>
            <w:pPr>
              <w:pStyle w:val="yTableNAm"/>
              <w:spacing w:before="0"/>
              <w:rPr>
                <w:szCs w:val="22"/>
              </w:rPr>
            </w:pPr>
            <w:r>
              <w:rPr>
                <w:szCs w:val="22"/>
              </w:rPr>
              <w:t>Last date for appealing</w:t>
            </w:r>
          </w:p>
        </w:tc>
        <w:tc>
          <w:tcPr>
            <w:tcW w:w="5173" w:type="dxa"/>
            <w:gridSpan w:val="3"/>
          </w:tcPr>
          <w:p>
            <w:pPr>
              <w:pStyle w:val="yTableNAm"/>
              <w:spacing w:before="0"/>
              <w:rPr>
                <w:szCs w:val="22"/>
              </w:rPr>
            </w:pPr>
            <w:r>
              <w:rPr>
                <w:szCs w:val="22"/>
              </w:rPr>
              <w:t>Last date:</w:t>
            </w:r>
            <w:r>
              <w:rPr>
                <w:szCs w:val="22"/>
              </w:rPr>
              <w:br/>
              <w:t>Is an extension of time needed? Yes/No</w:t>
            </w:r>
          </w:p>
        </w:tc>
      </w:tr>
      <w:tr>
        <w:trPr>
          <w:cantSplit/>
        </w:trPr>
        <w:tc>
          <w:tcPr>
            <w:tcW w:w="1824" w:type="dxa"/>
          </w:tcPr>
          <w:p>
            <w:pPr>
              <w:pStyle w:val="yTableNAm"/>
              <w:spacing w:before="0"/>
              <w:rPr>
                <w:szCs w:val="22"/>
              </w:rPr>
            </w:pPr>
            <w:r>
              <w:rPr>
                <w:szCs w:val="22"/>
              </w:rPr>
              <w:t>Directions hearing</w:t>
            </w:r>
            <w:del w:id="3299" w:author="Master Repository Process" w:date="2021-08-01T03:47:00Z">
              <w:r>
                <w:rPr>
                  <w:sz w:val="20"/>
                </w:rPr>
                <w:delText xml:space="preserve"> </w:delText>
              </w:r>
            </w:del>
            <w:ins w:id="3300" w:author="Master Repository Process" w:date="2021-08-01T03:47:00Z">
              <w:r>
                <w:rPr>
                  <w:szCs w:val="22"/>
                </w:rPr>
                <w:t> </w:t>
              </w:r>
            </w:ins>
            <w:r>
              <w:rPr>
                <w:szCs w:val="22"/>
                <w:vertAlign w:val="superscript"/>
              </w:rPr>
              <w:t>5</w:t>
            </w:r>
          </w:p>
        </w:tc>
        <w:tc>
          <w:tcPr>
            <w:tcW w:w="5173" w:type="dxa"/>
            <w:gridSpan w:val="3"/>
          </w:tcPr>
          <w:p>
            <w:pPr>
              <w:pStyle w:val="yTableNAm"/>
              <w:spacing w:before="0"/>
              <w:rPr>
                <w:szCs w:val="22"/>
              </w:rPr>
            </w:pPr>
            <w:r>
              <w:rPr>
                <w:szCs w:val="22"/>
              </w:rPr>
              <w:t>Date:</w:t>
            </w:r>
            <w:r>
              <w:rPr>
                <w:szCs w:val="22"/>
              </w:rPr>
              <w:tab/>
            </w:r>
            <w:r>
              <w:rPr>
                <w:szCs w:val="22"/>
              </w:rPr>
              <w:tab/>
            </w:r>
            <w:r>
              <w:rPr>
                <w:szCs w:val="22"/>
              </w:rPr>
              <w:tab/>
            </w:r>
            <w:r>
              <w:rPr>
                <w:szCs w:val="22"/>
              </w:rPr>
              <w:tab/>
              <w:t>Time:</w:t>
            </w:r>
          </w:p>
          <w:p>
            <w:pPr>
              <w:pStyle w:val="yTableNAm"/>
              <w:spacing w:before="0"/>
              <w:rPr>
                <w:szCs w:val="22"/>
              </w:rPr>
            </w:pPr>
            <w:r>
              <w:rPr>
                <w:szCs w:val="22"/>
              </w:rPr>
              <w:t>Place:</w:t>
            </w:r>
          </w:p>
        </w:tc>
      </w:tr>
      <w:tr>
        <w:trPr>
          <w:cantSplit/>
        </w:trPr>
        <w:tc>
          <w:tcPr>
            <w:tcW w:w="6997" w:type="dxa"/>
            <w:gridSpan w:val="4"/>
          </w:tcPr>
          <w:p>
            <w:pPr>
              <w:pStyle w:val="yTableNAm"/>
              <w:spacing w:before="0"/>
              <w:rPr>
                <w:b/>
                <w:szCs w:val="22"/>
              </w:rPr>
            </w:pPr>
            <w:r>
              <w:rPr>
                <w:b/>
                <w:szCs w:val="22"/>
              </w:rPr>
              <w:t xml:space="preserve">Appellant’s details for service </w:t>
            </w:r>
            <w:r>
              <w:rPr>
                <w:b/>
                <w:szCs w:val="22"/>
                <w:vertAlign w:val="superscript"/>
              </w:rPr>
              <w:t>6</w:t>
            </w:r>
          </w:p>
        </w:tc>
      </w:tr>
      <w:tr>
        <w:trPr>
          <w:cantSplit/>
        </w:trPr>
        <w:tc>
          <w:tcPr>
            <w:tcW w:w="1824" w:type="dxa"/>
          </w:tcPr>
          <w:p>
            <w:pPr>
              <w:pStyle w:val="yTableNAm"/>
              <w:spacing w:before="0"/>
              <w:rPr>
                <w:szCs w:val="22"/>
              </w:rPr>
            </w:pPr>
            <w:r>
              <w:rPr>
                <w:szCs w:val="22"/>
              </w:rPr>
              <w:t>Name</w:t>
            </w:r>
          </w:p>
          <w:p>
            <w:pPr>
              <w:pStyle w:val="yTableNAm"/>
              <w:spacing w:before="0"/>
              <w:rPr>
                <w:szCs w:val="22"/>
              </w:rPr>
            </w:pPr>
            <w:r>
              <w:rPr>
                <w:szCs w:val="22"/>
              </w:rPr>
              <w:t>Street address</w:t>
            </w:r>
          </w:p>
          <w:p>
            <w:pPr>
              <w:pStyle w:val="yTableNAm"/>
              <w:spacing w:before="0"/>
              <w:rPr>
                <w:szCs w:val="22"/>
              </w:rPr>
            </w:pPr>
            <w:r>
              <w:rPr>
                <w:szCs w:val="22"/>
              </w:rPr>
              <w:t>Telephone</w:t>
            </w:r>
          </w:p>
          <w:p>
            <w:pPr>
              <w:pStyle w:val="yTableNAm"/>
              <w:spacing w:before="0"/>
              <w:rPr>
                <w:szCs w:val="22"/>
              </w:rPr>
            </w:pPr>
            <w:r>
              <w:rPr>
                <w:szCs w:val="22"/>
              </w:rPr>
              <w:t>Email address</w:t>
            </w:r>
          </w:p>
          <w:p>
            <w:pPr>
              <w:pStyle w:val="yTableNAm"/>
              <w:spacing w:before="0"/>
              <w:rPr>
                <w:szCs w:val="22"/>
              </w:rPr>
            </w:pPr>
            <w:r>
              <w:rPr>
                <w:szCs w:val="22"/>
              </w:rPr>
              <w:t>Reference No.</w:t>
            </w:r>
          </w:p>
        </w:tc>
        <w:tc>
          <w:tcPr>
            <w:tcW w:w="5173" w:type="dxa"/>
            <w:gridSpan w:val="3"/>
          </w:tcPr>
          <w:p>
            <w:pPr>
              <w:pStyle w:val="yTableNAm"/>
              <w:spacing w:before="0"/>
              <w:rPr>
                <w:szCs w:val="22"/>
              </w:rPr>
            </w:pPr>
          </w:p>
          <w:p>
            <w:pPr>
              <w:pStyle w:val="yTableNAm"/>
              <w:spacing w:before="0"/>
              <w:rPr>
                <w:szCs w:val="22"/>
              </w:rPr>
            </w:pPr>
          </w:p>
          <w:p>
            <w:pPr>
              <w:pStyle w:val="yTableNAm"/>
              <w:spacing w:before="0"/>
              <w:jc w:val="center"/>
              <w:rPr>
                <w:szCs w:val="22"/>
              </w:rPr>
            </w:pPr>
            <w:del w:id="3301" w:author="Master Repository Process" w:date="2021-08-01T03:47:00Z">
              <w:r>
                <w:rPr>
                  <w:sz w:val="20"/>
                </w:rPr>
                <w:tab/>
              </w:r>
            </w:del>
            <w:ins w:id="3302" w:author="Master Repository Process" w:date="2021-08-01T03:47:00Z">
              <w:r>
                <w:rPr>
                  <w:szCs w:val="22"/>
                </w:rPr>
                <w:t xml:space="preserve">                                           </w:t>
              </w:r>
            </w:ins>
            <w:r>
              <w:rPr>
                <w:szCs w:val="22"/>
              </w:rPr>
              <w:t>Fax No.</w:t>
            </w:r>
          </w:p>
        </w:tc>
      </w:tr>
      <w:tr>
        <w:trPr>
          <w:cantSplit/>
        </w:trPr>
        <w:tc>
          <w:tcPr>
            <w:tcW w:w="1824" w:type="dxa"/>
          </w:tcPr>
          <w:p>
            <w:pPr>
              <w:pStyle w:val="yTableNAm"/>
              <w:spacing w:before="0"/>
              <w:rPr>
                <w:szCs w:val="22"/>
              </w:rPr>
            </w:pPr>
            <w:r>
              <w:rPr>
                <w:szCs w:val="22"/>
              </w:rPr>
              <w:t>Signature of appellant or lawyer</w:t>
            </w:r>
          </w:p>
        </w:tc>
        <w:tc>
          <w:tcPr>
            <w:tcW w:w="3477"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Appellant/Appellant’s lawyer</w:t>
            </w:r>
          </w:p>
        </w:tc>
        <w:tc>
          <w:tcPr>
            <w:tcW w:w="1696" w:type="dxa"/>
          </w:tcPr>
          <w:p>
            <w:pPr>
              <w:pStyle w:val="yTableNAm"/>
              <w:spacing w:before="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6 —</w:t>
      </w:r>
    </w:p>
    <w:p>
      <w:pPr>
        <w:pStyle w:val="yMiscellaneousBody"/>
        <w:tabs>
          <w:tab w:val="left" w:pos="480"/>
        </w:tabs>
        <w:spacing w:before="0"/>
        <w:ind w:left="480" w:hanging="480"/>
        <w:rPr>
          <w:szCs w:val="22"/>
        </w:rPr>
      </w:pPr>
      <w:r>
        <w:rPr>
          <w:szCs w:val="22"/>
        </w:rPr>
        <w:t>1.</w:t>
      </w:r>
      <w:r>
        <w:rPr>
          <w:szCs w:val="22"/>
        </w:rPr>
        <w:tab/>
        <w:t>Examples:</w:t>
      </w:r>
    </w:p>
    <w:p>
      <w:pPr>
        <w:pStyle w:val="yMiscellaneousBody"/>
        <w:numPr>
          <w:ilvl w:val="0"/>
          <w:numId w:val="14"/>
        </w:numPr>
        <w:tabs>
          <w:tab w:val="clear" w:pos="720"/>
          <w:tab w:val="num" w:pos="1080"/>
        </w:tabs>
        <w:spacing w:before="0"/>
        <w:ind w:left="1080"/>
        <w:rPr>
          <w:szCs w:val="22"/>
        </w:rPr>
      </w:pPr>
      <w:r>
        <w:rPr>
          <w:szCs w:val="22"/>
        </w:rPr>
        <w:t>Judgment against the defendant for $40</w:t>
      </w:r>
      <w:del w:id="3303" w:author="Master Repository Process" w:date="2021-08-01T03:47:00Z">
        <w:r>
          <w:delText xml:space="preserve"> </w:delText>
        </w:r>
      </w:del>
      <w:ins w:id="3304" w:author="Master Repository Process" w:date="2021-08-01T03:47:00Z">
        <w:r>
          <w:rPr>
            <w:szCs w:val="22"/>
          </w:rPr>
          <w:t> </w:t>
        </w:r>
      </w:ins>
      <w:r>
        <w:rPr>
          <w:szCs w:val="22"/>
        </w:rPr>
        <w:t>000.</w:t>
      </w:r>
    </w:p>
    <w:p>
      <w:pPr>
        <w:pStyle w:val="yMiscellaneousBody"/>
        <w:numPr>
          <w:ilvl w:val="0"/>
          <w:numId w:val="14"/>
        </w:numPr>
        <w:tabs>
          <w:tab w:val="clear" w:pos="720"/>
          <w:tab w:val="num" w:pos="1080"/>
        </w:tabs>
        <w:spacing w:before="0"/>
        <w:ind w:left="1080"/>
        <w:rPr>
          <w:szCs w:val="22"/>
        </w:rPr>
      </w:pPr>
      <w:r>
        <w:rPr>
          <w:szCs w:val="22"/>
        </w:rPr>
        <w:t>Dismissal of claim to recover possession of real property.</w:t>
      </w:r>
    </w:p>
    <w:p>
      <w:pPr>
        <w:pStyle w:val="yMiscellaneousBody"/>
        <w:tabs>
          <w:tab w:val="left" w:pos="480"/>
        </w:tabs>
        <w:spacing w:before="0"/>
        <w:ind w:left="480" w:hanging="480"/>
        <w:rPr>
          <w:szCs w:val="22"/>
        </w:rPr>
      </w:pPr>
      <w:r>
        <w:rPr>
          <w:szCs w:val="22"/>
        </w:rPr>
        <w:t>2.</w:t>
      </w:r>
      <w:r>
        <w:rPr>
          <w:szCs w:val="22"/>
        </w:rPr>
        <w:tab/>
        <w:t>Set out the grounds in numbered paragraphs.</w:t>
      </w:r>
    </w:p>
    <w:p>
      <w:pPr>
        <w:pStyle w:val="yMiscellaneousBody"/>
        <w:tabs>
          <w:tab w:val="left" w:pos="480"/>
        </w:tabs>
        <w:spacing w:before="0"/>
        <w:ind w:left="480" w:hanging="480"/>
        <w:rPr>
          <w:szCs w:val="22"/>
        </w:rPr>
      </w:pPr>
      <w:r>
        <w:rPr>
          <w:szCs w:val="22"/>
        </w:rPr>
        <w:t>3.</w:t>
      </w:r>
      <w:r>
        <w:rPr>
          <w:szCs w:val="22"/>
        </w:rPr>
        <w:tab/>
        <w:t>State the short title of the Act under which the appeal is being made.</w:t>
      </w:r>
    </w:p>
    <w:p>
      <w:pPr>
        <w:pStyle w:val="yMiscellaneousBody"/>
        <w:tabs>
          <w:tab w:val="left" w:pos="480"/>
        </w:tabs>
        <w:spacing w:before="0"/>
        <w:ind w:left="480" w:hanging="480"/>
        <w:rPr>
          <w:szCs w:val="22"/>
        </w:rPr>
      </w:pPr>
      <w:r>
        <w:rPr>
          <w:szCs w:val="22"/>
        </w:rPr>
        <w:t>4.</w:t>
      </w:r>
      <w:r>
        <w:rPr>
          <w:szCs w:val="22"/>
        </w:rPr>
        <w:tab/>
        <w:t>A copy of Form 8 (Notice of respondent’s intention) must be attached to this form when it is served on the respondent.</w:t>
      </w:r>
    </w:p>
    <w:p>
      <w:pPr>
        <w:pStyle w:val="yMiscellaneousBody"/>
        <w:tabs>
          <w:tab w:val="left" w:pos="480"/>
        </w:tabs>
        <w:spacing w:before="0"/>
        <w:ind w:left="480" w:hanging="480"/>
        <w:rPr>
          <w:szCs w:val="22"/>
        </w:rPr>
      </w:pPr>
      <w:r>
        <w:rPr>
          <w:szCs w:val="22"/>
        </w:rPr>
        <w:t>5.</w:t>
      </w:r>
      <w:r>
        <w:rPr>
          <w:szCs w:val="22"/>
        </w:rPr>
        <w:tab/>
        <w:t xml:space="preserve">The </w:t>
      </w:r>
      <w:del w:id="3305" w:author="Master Repository Process" w:date="2021-08-01T03:47:00Z">
        <w:r>
          <w:rPr>
            <w:sz w:val="20"/>
          </w:rPr>
          <w:delText>court</w:delText>
        </w:r>
      </w:del>
      <w:ins w:id="3306" w:author="Master Repository Process" w:date="2021-08-01T03:47:00Z">
        <w:r>
          <w:rPr>
            <w:szCs w:val="22"/>
          </w:rPr>
          <w:t>Court</w:t>
        </w:r>
      </w:ins>
      <w:r>
        <w:rPr>
          <w:szCs w:val="22"/>
        </w:rPr>
        <w:t xml:space="preserve"> will complete this row when the appeal notice is filed.</w:t>
      </w:r>
    </w:p>
    <w:p>
      <w:pPr>
        <w:pStyle w:val="yMiscellaneousBody"/>
        <w:tabs>
          <w:tab w:val="left" w:pos="480"/>
        </w:tabs>
        <w:spacing w:before="0"/>
        <w:ind w:left="480" w:hanging="480"/>
        <w:rPr>
          <w:szCs w:val="22"/>
        </w:rPr>
      </w:pPr>
      <w:r>
        <w:rPr>
          <w:szCs w:val="22"/>
        </w:rPr>
        <w:t>6.</w:t>
      </w:r>
      <w:r>
        <w:rPr>
          <w:szCs w:val="22"/>
        </w:rPr>
        <w:tab/>
        <w:t>If the appellant is represented by a lawyer, the appellant’s details below must be the lawyer’s. If the appellant is self</w:t>
      </w:r>
      <w:del w:id="3307" w:author="Master Repository Process" w:date="2021-08-01T03:47:00Z">
        <w:r>
          <w:rPr>
            <w:sz w:val="20"/>
          </w:rPr>
          <w:delText>-</w:delText>
        </w:r>
      </w:del>
      <w:ins w:id="3308" w:author="Master Repository Process" w:date="2021-08-01T03:47:00Z">
        <w:r>
          <w:rPr>
            <w:szCs w:val="22"/>
          </w:rPr>
          <w:noBreakHyphen/>
        </w:r>
      </w:ins>
      <w:r>
        <w:rPr>
          <w:szCs w:val="22"/>
        </w:rPr>
        <w:t>represented, the details must be the appellant’s personal details.</w:t>
      </w:r>
    </w:p>
    <w:p>
      <w:pPr>
        <w:pStyle w:val="yFootnotesection"/>
      </w:pPr>
      <w:r>
        <w:tab/>
        <w:t>[Form</w:t>
      </w:r>
      <w:del w:id="3309" w:author="Master Repository Process" w:date="2021-08-01T03:47:00Z">
        <w:r>
          <w:delText xml:space="preserve"> </w:delText>
        </w:r>
      </w:del>
      <w:ins w:id="3310" w:author="Master Repository Process" w:date="2021-08-01T03:47:00Z">
        <w:r>
          <w:t> </w:t>
        </w:r>
      </w:ins>
      <w:r>
        <w:t>6 inserted in Gazette 17 Jun 2011 p. 2165</w:t>
      </w:r>
      <w:r>
        <w:noBreakHyphen/>
        <w:t>6.]</w:t>
      </w:r>
    </w:p>
    <w:p>
      <w:pPr>
        <w:pStyle w:val="yHeading5"/>
        <w:spacing w:before="480" w:after="60"/>
        <w:rPr>
          <w:szCs w:val="22"/>
        </w:rPr>
      </w:pPr>
      <w:bookmarkStart w:id="3311" w:name="_Toc301167771"/>
      <w:bookmarkStart w:id="3312" w:name="_Toc298507180"/>
      <w:r>
        <w:rPr>
          <w:rStyle w:val="CharSClsNo"/>
          <w:szCs w:val="22"/>
        </w:rPr>
        <w:t>7</w:t>
      </w:r>
      <w:r>
        <w:rPr>
          <w:szCs w:val="22"/>
        </w:rPr>
        <w:t>.</w:t>
      </w:r>
      <w:r>
        <w:rPr>
          <w:szCs w:val="22"/>
        </w:rPr>
        <w:tab/>
        <w:t>Service certificate (r. 51(7))</w:t>
      </w:r>
      <w:bookmarkEnd w:id="3311"/>
      <w:bookmarkEnd w:id="331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yTableNAm"/>
              <w:spacing w:before="0"/>
              <w:ind w:right="34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spacing w:before="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right="340"/>
              <w:rPr>
                <w:szCs w:val="22"/>
              </w:rPr>
            </w:pPr>
            <w:r>
              <w:rPr>
                <w:szCs w:val="22"/>
              </w:rPr>
              <w:t>●</w:t>
            </w:r>
            <w:r>
              <w:rPr>
                <w:szCs w:val="22"/>
              </w:rPr>
              <w:tab/>
              <w:t>a copy of an appeal notice dated [</w:t>
            </w:r>
            <w:r>
              <w:rPr>
                <w:i/>
                <w:szCs w:val="22"/>
              </w:rPr>
              <w:t>date</w:t>
            </w:r>
            <w:r>
              <w:rPr>
                <w:szCs w:val="22"/>
              </w:rPr>
              <w:t>];</w:t>
            </w:r>
          </w:p>
          <w:p>
            <w:pPr>
              <w:pStyle w:val="yTableNAm"/>
              <w:tabs>
                <w:tab w:val="clear" w:pos="567"/>
                <w:tab w:val="left" w:pos="399"/>
              </w:tabs>
              <w:spacing w:before="0"/>
              <w:ind w:left="399" w:right="340" w:hanging="399"/>
              <w:rPr>
                <w:szCs w:val="22"/>
              </w:rPr>
            </w:pPr>
            <w:r>
              <w:rPr>
                <w:szCs w:val="22"/>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Cs w:val="22"/>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Footnotesection"/>
        <w:spacing w:before="60"/>
        <w:rPr>
          <w:sz w:val="20"/>
        </w:rPr>
      </w:pPr>
      <w:r>
        <w:tab/>
        <w:t>[Form</w:t>
      </w:r>
      <w:del w:id="3313" w:author="Master Repository Process" w:date="2021-08-01T03:47:00Z">
        <w:r>
          <w:delText xml:space="preserve"> </w:delText>
        </w:r>
      </w:del>
      <w:ins w:id="3314" w:author="Master Repository Process" w:date="2021-08-01T03:47:00Z">
        <w:r>
          <w:t> </w:t>
        </w:r>
      </w:ins>
      <w:r>
        <w:t>7 inserted in Gazette 17 Jun 2011 p. 2166.]</w:t>
      </w:r>
    </w:p>
    <w:p>
      <w:pPr>
        <w:pStyle w:val="yHeading5"/>
        <w:spacing w:after="120"/>
      </w:pPr>
      <w:bookmarkStart w:id="3315" w:name="_Toc301167772"/>
      <w:bookmarkStart w:id="3316" w:name="_Toc298507181"/>
      <w:r>
        <w:rPr>
          <w:rStyle w:val="CharSClsNo"/>
        </w:rPr>
        <w:t>8</w:t>
      </w:r>
      <w:r>
        <w:t>.</w:t>
      </w:r>
      <w:r>
        <w:tab/>
        <w:t>Notice of respondent’s intention (r. 53)</w:t>
      </w:r>
      <w:bookmarkEnd w:id="3315"/>
      <w:bookmarkEnd w:id="331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1896"/>
        <w:gridCol w:w="1524"/>
        <w:gridCol w:w="1753"/>
      </w:tblGrid>
      <w:tr>
        <w:trPr>
          <w:cantSplit/>
          <w:trHeight w:val="119"/>
        </w:trPr>
        <w:tc>
          <w:tcPr>
            <w:tcW w:w="3720" w:type="dxa"/>
            <w:gridSpan w:val="2"/>
            <w:vMerge w:val="restart"/>
          </w:tcPr>
          <w:p>
            <w:pPr>
              <w:pStyle w:val="yTableNAm"/>
              <w:spacing w:before="0"/>
              <w:ind w:right="34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3277" w:type="dxa"/>
            <w:gridSpan w:val="2"/>
          </w:tcPr>
          <w:p>
            <w:pPr>
              <w:pStyle w:val="yTableNAm"/>
              <w:spacing w:before="0"/>
              <w:ind w:right="340"/>
              <w:rPr>
                <w:szCs w:val="22"/>
              </w:rPr>
            </w:pPr>
            <w:r>
              <w:rPr>
                <w:szCs w:val="22"/>
              </w:rPr>
              <w:t>Appeal No:</w:t>
            </w:r>
          </w:p>
        </w:tc>
      </w:tr>
      <w:tr>
        <w:trPr>
          <w:cantSplit/>
          <w:trHeight w:val="119"/>
        </w:trPr>
        <w:tc>
          <w:tcPr>
            <w:tcW w:w="3720" w:type="dxa"/>
            <w:gridSpan w:val="2"/>
            <w:vMerge/>
          </w:tcPr>
          <w:p>
            <w:pPr>
              <w:pStyle w:val="yTableNAm"/>
              <w:spacing w:before="0"/>
              <w:ind w:right="340"/>
              <w:rPr>
                <w:szCs w:val="22"/>
              </w:rPr>
            </w:pPr>
          </w:p>
        </w:tc>
        <w:tc>
          <w:tcPr>
            <w:tcW w:w="3277" w:type="dxa"/>
            <w:gridSpan w:val="2"/>
          </w:tcPr>
          <w:p>
            <w:pPr>
              <w:pStyle w:val="yTableNAm"/>
              <w:spacing w:before="0"/>
              <w:ind w:right="340"/>
              <w:rPr>
                <w:b/>
                <w:szCs w:val="22"/>
              </w:rPr>
            </w:pPr>
            <w:r>
              <w:rPr>
                <w:b/>
                <w:szCs w:val="22"/>
              </w:rPr>
              <w:t>Notice of respondent’s intention</w:t>
            </w:r>
          </w:p>
        </w:tc>
      </w:tr>
      <w:tr>
        <w:tc>
          <w:tcPr>
            <w:tcW w:w="1824" w:type="dxa"/>
          </w:tcPr>
          <w:p>
            <w:pPr>
              <w:pStyle w:val="yTableNAm"/>
              <w:spacing w:before="0"/>
              <w:ind w:right="340"/>
              <w:rPr>
                <w:szCs w:val="22"/>
              </w:rPr>
            </w:pPr>
            <w:r>
              <w:rPr>
                <w:szCs w:val="22"/>
              </w:rPr>
              <w:t>Parties</w:t>
            </w:r>
          </w:p>
        </w:tc>
        <w:tc>
          <w:tcPr>
            <w:tcW w:w="5173"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c>
          <w:tcPr>
            <w:tcW w:w="1824" w:type="dxa"/>
          </w:tcPr>
          <w:p>
            <w:pPr>
              <w:pStyle w:val="yTableNAm"/>
              <w:tabs>
                <w:tab w:val="clear" w:pos="567"/>
              </w:tabs>
              <w:spacing w:before="0"/>
              <w:ind w:right="30"/>
              <w:rPr>
                <w:szCs w:val="22"/>
              </w:rPr>
            </w:pPr>
            <w:r>
              <w:rPr>
                <w:szCs w:val="22"/>
              </w:rPr>
              <w:t>Notice</w:t>
            </w:r>
          </w:p>
          <w:p>
            <w:pPr>
              <w:pStyle w:val="yTableNAm"/>
              <w:tabs>
                <w:tab w:val="clear" w:pos="567"/>
              </w:tabs>
              <w:spacing w:before="0"/>
              <w:ind w:right="30"/>
              <w:rPr>
                <w:sz w:val="20"/>
              </w:rPr>
            </w:pPr>
            <w:bookmarkStart w:id="3317" w:name="OLE_LINK1"/>
            <w:r>
              <w:rPr>
                <w:sz w:val="20"/>
              </w:rPr>
              <w:t>[Tick one box]</w:t>
            </w:r>
            <w:bookmarkEnd w:id="3317"/>
          </w:p>
        </w:tc>
        <w:tc>
          <w:tcPr>
            <w:tcW w:w="5173" w:type="dxa"/>
            <w:gridSpan w:val="3"/>
          </w:tcPr>
          <w:p>
            <w:pPr>
              <w:pStyle w:val="yTableNAm"/>
              <w:spacing w:before="0"/>
              <w:ind w:left="567" w:right="340" w:hanging="567"/>
              <w:rPr>
                <w:szCs w:val="22"/>
              </w:rPr>
            </w:pPr>
            <w:r>
              <w:rPr>
                <w:szCs w:val="22"/>
              </w:rPr>
              <w:sym w:font="ZapfDingbats" w:char="F072"/>
            </w:r>
            <w:r>
              <w:rPr>
                <w:szCs w:val="22"/>
              </w:rPr>
              <w:t xml:space="preserve"> </w:t>
            </w:r>
            <w:r>
              <w:rPr>
                <w:szCs w:val="22"/>
                <w:vertAlign w:val="superscript"/>
              </w:rPr>
              <w:t>1</w:t>
            </w:r>
            <w:r>
              <w:rPr>
                <w:szCs w:val="22"/>
              </w:rPr>
              <w:tab/>
              <w:t>The respondent intends to take part in this appeal.</w:t>
            </w:r>
          </w:p>
          <w:p>
            <w:pPr>
              <w:pStyle w:val="yTableNAm"/>
              <w:spacing w:before="0"/>
              <w:ind w:left="567" w:right="340" w:hanging="567"/>
              <w:rPr>
                <w:szCs w:val="22"/>
              </w:rPr>
            </w:pPr>
            <w:r>
              <w:rPr>
                <w:szCs w:val="22"/>
              </w:rPr>
              <w:sym w:font="ZapfDingbats" w:char="F072"/>
            </w:r>
            <w:r>
              <w:rPr>
                <w:szCs w:val="22"/>
              </w:rPr>
              <w:t xml:space="preserve"> </w:t>
            </w:r>
            <w:r>
              <w:rPr>
                <w:szCs w:val="22"/>
                <w:vertAlign w:val="superscript"/>
              </w:rPr>
              <w:t>2</w:t>
            </w:r>
            <w:r>
              <w:rPr>
                <w:szCs w:val="22"/>
              </w:rPr>
              <w:tab/>
              <w:t xml:space="preserve">The respondent does not intend to take part in this appeal and will accept any order made by the </w:t>
            </w:r>
            <w:del w:id="3318" w:author="Master Repository Process" w:date="2021-08-01T03:47:00Z">
              <w:r>
                <w:rPr>
                  <w:sz w:val="20"/>
                </w:rPr>
                <w:delText>court</w:delText>
              </w:r>
            </w:del>
            <w:ins w:id="3319" w:author="Master Repository Process" w:date="2021-08-01T03:47:00Z">
              <w:r>
                <w:rPr>
                  <w:szCs w:val="22"/>
                </w:rPr>
                <w:t>Court</w:t>
              </w:r>
            </w:ins>
            <w:r>
              <w:rPr>
                <w:szCs w:val="22"/>
              </w:rPr>
              <w:t xml:space="preserve"> in the appeal other than as to costs.</w:t>
            </w:r>
          </w:p>
        </w:tc>
      </w:tr>
      <w:tr>
        <w:tc>
          <w:tcPr>
            <w:tcW w:w="1824" w:type="dxa"/>
          </w:tcPr>
          <w:p>
            <w:pPr>
              <w:pStyle w:val="yTableNAm"/>
              <w:tabs>
                <w:tab w:val="clear" w:pos="567"/>
              </w:tabs>
              <w:spacing w:before="0"/>
              <w:ind w:right="30" w:firstLine="9"/>
              <w:rPr>
                <w:szCs w:val="22"/>
              </w:rPr>
            </w:pPr>
            <w:r>
              <w:rPr>
                <w:szCs w:val="22"/>
              </w:rPr>
              <w:t>Grounds for upholding</w:t>
            </w:r>
          </w:p>
        </w:tc>
        <w:tc>
          <w:tcPr>
            <w:tcW w:w="5173" w:type="dxa"/>
            <w:gridSpan w:val="3"/>
          </w:tcPr>
          <w:p>
            <w:pPr>
              <w:pStyle w:val="yTableNAm"/>
              <w:spacing w:before="0"/>
              <w:ind w:left="567" w:right="340" w:hanging="567"/>
              <w:rPr>
                <w:szCs w:val="22"/>
              </w:rPr>
            </w:pPr>
            <w:r>
              <w:rPr>
                <w:szCs w:val="22"/>
              </w:rPr>
              <w:sym w:font="ZapfDingbats" w:char="F072"/>
            </w:r>
            <w:r>
              <w:rPr>
                <w:szCs w:val="22"/>
              </w:rPr>
              <w:tab/>
              <w:t xml:space="preserve">The respondent will argue the primary court’s decision should be upheld on the grounds relied on by </w:t>
            </w:r>
            <w:del w:id="3320" w:author="Master Repository Process" w:date="2021-08-01T03:47:00Z">
              <w:r>
                <w:rPr>
                  <w:sz w:val="20"/>
                </w:rPr>
                <w:delText xml:space="preserve"> </w:delText>
              </w:r>
            </w:del>
            <w:r>
              <w:rPr>
                <w:szCs w:val="22"/>
              </w:rPr>
              <w:t>the primary court in its decision.</w:t>
            </w:r>
          </w:p>
        </w:tc>
      </w:tr>
      <w:tr>
        <w:tc>
          <w:tcPr>
            <w:tcW w:w="1824" w:type="dxa"/>
          </w:tcPr>
          <w:p>
            <w:pPr>
              <w:pStyle w:val="yTableNAm"/>
              <w:spacing w:before="0"/>
              <w:ind w:right="30"/>
              <w:rPr>
                <w:szCs w:val="22"/>
              </w:rPr>
            </w:pPr>
            <w:r>
              <w:rPr>
                <w:szCs w:val="22"/>
              </w:rPr>
              <w:t xml:space="preserve">Other grounds for upholding </w:t>
            </w:r>
            <w:r>
              <w:rPr>
                <w:szCs w:val="22"/>
                <w:vertAlign w:val="superscript"/>
              </w:rPr>
              <w:t>3</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will argue the primary court’s decision should be upheld on the following grounds, not relied on by the primary court in its decision —</w:t>
            </w:r>
          </w:p>
          <w:p>
            <w:pPr>
              <w:pStyle w:val="yTableNAm"/>
              <w:spacing w:before="0"/>
              <w:ind w:left="567" w:right="340" w:hanging="567"/>
              <w:rPr>
                <w:szCs w:val="22"/>
              </w:rPr>
            </w:pPr>
            <w:r>
              <w:rPr>
                <w:szCs w:val="22"/>
              </w:rPr>
              <w:t>1.</w:t>
            </w:r>
          </w:p>
        </w:tc>
      </w:tr>
      <w:tr>
        <w:tc>
          <w:tcPr>
            <w:tcW w:w="1824" w:type="dxa"/>
          </w:tcPr>
          <w:p>
            <w:pPr>
              <w:pStyle w:val="yTableNAm"/>
              <w:spacing w:before="0"/>
              <w:ind w:left="567" w:right="30" w:hanging="567"/>
              <w:rPr>
                <w:szCs w:val="22"/>
              </w:rPr>
            </w:pPr>
            <w:r>
              <w:rPr>
                <w:szCs w:val="22"/>
              </w:rPr>
              <w:t xml:space="preserve">Variation </w:t>
            </w:r>
            <w:r>
              <w:rPr>
                <w:szCs w:val="22"/>
                <w:vertAlign w:val="superscript"/>
              </w:rPr>
              <w:t>3</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applies for the primary court’s decision to be varied as follows —</w:t>
            </w:r>
          </w:p>
          <w:p>
            <w:pPr>
              <w:pStyle w:val="yTableNAm"/>
              <w:spacing w:before="0"/>
              <w:ind w:left="567" w:right="340" w:hanging="567"/>
              <w:rPr>
                <w:szCs w:val="22"/>
              </w:rPr>
            </w:pPr>
            <w:r>
              <w:rPr>
                <w:szCs w:val="22"/>
              </w:rPr>
              <w:t>1.</w:t>
            </w:r>
          </w:p>
          <w:p>
            <w:pPr>
              <w:pStyle w:val="yTableNAm"/>
              <w:spacing w:before="0"/>
              <w:ind w:left="567" w:right="340" w:hanging="567"/>
              <w:rPr>
                <w:szCs w:val="22"/>
              </w:rPr>
            </w:pPr>
            <w:r>
              <w:rPr>
                <w:szCs w:val="22"/>
              </w:rPr>
              <w:tab/>
              <w:t>The respondent will argue the primary court’s decision should be varied on the following grounds —</w:t>
            </w:r>
          </w:p>
          <w:p>
            <w:pPr>
              <w:pStyle w:val="yTableNAm"/>
              <w:spacing w:before="0"/>
              <w:ind w:left="567" w:right="340" w:hanging="567"/>
              <w:rPr>
                <w:szCs w:val="22"/>
              </w:rPr>
            </w:pPr>
            <w:r>
              <w:rPr>
                <w:szCs w:val="22"/>
              </w:rPr>
              <w:t>1.</w:t>
            </w:r>
          </w:p>
        </w:tc>
      </w:tr>
      <w:tr>
        <w:tc>
          <w:tcPr>
            <w:tcW w:w="1824" w:type="dxa"/>
          </w:tcPr>
          <w:p>
            <w:pPr>
              <w:pStyle w:val="yTableNAm"/>
              <w:tabs>
                <w:tab w:val="clear" w:pos="567"/>
              </w:tabs>
              <w:spacing w:before="0"/>
              <w:ind w:right="30" w:firstLine="9"/>
              <w:rPr>
                <w:szCs w:val="22"/>
              </w:rPr>
            </w:pPr>
            <w:r>
              <w:rPr>
                <w:szCs w:val="22"/>
              </w:rPr>
              <w:t>Cross</w:t>
            </w:r>
            <w:r>
              <w:rPr>
                <w:szCs w:val="22"/>
              </w:rPr>
              <w:noBreakHyphen/>
              <w:t xml:space="preserve">appeal </w:t>
            </w:r>
            <w:r>
              <w:rPr>
                <w:szCs w:val="22"/>
                <w:vertAlign w:val="superscript"/>
              </w:rPr>
              <w:t>3</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also appeals against the primary court’s decision and will rely on the following grounds —</w:t>
            </w:r>
          </w:p>
          <w:p>
            <w:pPr>
              <w:pStyle w:val="yTableNAm"/>
              <w:spacing w:before="0"/>
              <w:ind w:left="567" w:right="340" w:hanging="567"/>
              <w:rPr>
                <w:szCs w:val="22"/>
              </w:rPr>
            </w:pPr>
            <w:r>
              <w:rPr>
                <w:szCs w:val="22"/>
              </w:rPr>
              <w:t>1.</w:t>
            </w:r>
          </w:p>
        </w:tc>
      </w:tr>
      <w:tr>
        <w:tc>
          <w:tcPr>
            <w:tcW w:w="1824" w:type="dxa"/>
          </w:tcPr>
          <w:p>
            <w:pPr>
              <w:pStyle w:val="yTableNAm"/>
              <w:tabs>
                <w:tab w:val="clear" w:pos="567"/>
              </w:tabs>
              <w:spacing w:before="0"/>
              <w:ind w:right="30" w:firstLine="9"/>
              <w:rPr>
                <w:szCs w:val="22"/>
              </w:rPr>
            </w:pPr>
            <w:r>
              <w:rPr>
                <w:szCs w:val="22"/>
              </w:rPr>
              <w:t xml:space="preserve">Last date for appealing </w:t>
            </w:r>
            <w:r>
              <w:rPr>
                <w:szCs w:val="22"/>
                <w:vertAlign w:val="superscript"/>
              </w:rPr>
              <w:t>4</w:t>
            </w:r>
          </w:p>
        </w:tc>
        <w:tc>
          <w:tcPr>
            <w:tcW w:w="5173" w:type="dxa"/>
            <w:gridSpan w:val="3"/>
          </w:tcPr>
          <w:p>
            <w:pPr>
              <w:pStyle w:val="yTableNAm"/>
              <w:spacing w:before="0"/>
              <w:ind w:right="340"/>
              <w:rPr>
                <w:szCs w:val="22"/>
              </w:rPr>
            </w:pPr>
            <w:r>
              <w:rPr>
                <w:szCs w:val="22"/>
              </w:rPr>
              <w:t>Last date:</w:t>
            </w:r>
          </w:p>
          <w:p>
            <w:pPr>
              <w:pStyle w:val="yTableNAm"/>
              <w:spacing w:before="0"/>
              <w:ind w:left="567" w:right="340" w:hanging="567"/>
              <w:rPr>
                <w:szCs w:val="22"/>
              </w:rPr>
            </w:pPr>
            <w:r>
              <w:rPr>
                <w:szCs w:val="22"/>
              </w:rPr>
              <w:t>Is an extension of time needed? Yes/No</w:t>
            </w:r>
          </w:p>
        </w:tc>
      </w:tr>
      <w:tr>
        <w:trPr>
          <w:cantSplit/>
        </w:trPr>
        <w:tc>
          <w:tcPr>
            <w:tcW w:w="6997" w:type="dxa"/>
            <w:gridSpan w:val="4"/>
          </w:tcPr>
          <w:p>
            <w:pPr>
              <w:pStyle w:val="yTableNAm"/>
              <w:keepNext/>
              <w:keepLines/>
              <w:spacing w:before="0"/>
              <w:ind w:right="340"/>
              <w:rPr>
                <w:b/>
                <w:szCs w:val="22"/>
              </w:rPr>
            </w:pPr>
            <w:r>
              <w:rPr>
                <w:b/>
                <w:szCs w:val="22"/>
              </w:rPr>
              <w:t xml:space="preserve">Respondent’s details for service </w:t>
            </w:r>
            <w:r>
              <w:rPr>
                <w:b/>
                <w:szCs w:val="22"/>
                <w:vertAlign w:val="superscript"/>
              </w:rPr>
              <w:t>5</w:t>
            </w:r>
          </w:p>
        </w:tc>
      </w:tr>
      <w:tr>
        <w:tc>
          <w:tcPr>
            <w:tcW w:w="1824" w:type="dxa"/>
          </w:tcPr>
          <w:p>
            <w:pPr>
              <w:pStyle w:val="yTableNAm"/>
              <w:keepNext/>
              <w:keepLines/>
              <w:tabs>
                <w:tab w:val="clear" w:pos="567"/>
              </w:tabs>
              <w:spacing w:before="0"/>
              <w:ind w:right="30" w:firstLine="9"/>
              <w:rPr>
                <w:szCs w:val="22"/>
              </w:rPr>
            </w:pPr>
            <w:r>
              <w:rPr>
                <w:szCs w:val="22"/>
              </w:rPr>
              <w:t>Name</w:t>
            </w:r>
          </w:p>
          <w:p>
            <w:pPr>
              <w:pStyle w:val="yTableNAm"/>
              <w:keepNext/>
              <w:keepLines/>
              <w:tabs>
                <w:tab w:val="clear" w:pos="567"/>
              </w:tabs>
              <w:spacing w:before="0"/>
              <w:ind w:right="30" w:firstLine="9"/>
              <w:rPr>
                <w:szCs w:val="22"/>
              </w:rPr>
            </w:pPr>
            <w:r>
              <w:rPr>
                <w:szCs w:val="22"/>
              </w:rPr>
              <w:t>Street address</w:t>
            </w:r>
          </w:p>
          <w:p>
            <w:pPr>
              <w:pStyle w:val="yTableNAm"/>
              <w:keepNext/>
              <w:keepLines/>
              <w:tabs>
                <w:tab w:val="clear" w:pos="567"/>
              </w:tabs>
              <w:spacing w:before="0"/>
              <w:ind w:right="30" w:firstLine="9"/>
              <w:rPr>
                <w:szCs w:val="22"/>
              </w:rPr>
            </w:pPr>
            <w:r>
              <w:rPr>
                <w:szCs w:val="22"/>
              </w:rPr>
              <w:t>Telephone</w:t>
            </w:r>
          </w:p>
          <w:p>
            <w:pPr>
              <w:pStyle w:val="yTableNAm"/>
              <w:keepNext/>
              <w:keepLines/>
              <w:tabs>
                <w:tab w:val="clear" w:pos="567"/>
              </w:tabs>
              <w:spacing w:before="0"/>
              <w:ind w:right="30" w:firstLine="9"/>
              <w:rPr>
                <w:szCs w:val="22"/>
              </w:rPr>
            </w:pPr>
            <w:r>
              <w:rPr>
                <w:szCs w:val="22"/>
              </w:rPr>
              <w:t>Email address</w:t>
            </w:r>
          </w:p>
          <w:p>
            <w:pPr>
              <w:pStyle w:val="yTableNAm"/>
              <w:keepNext/>
              <w:keepLines/>
              <w:tabs>
                <w:tab w:val="clear" w:pos="567"/>
              </w:tabs>
              <w:spacing w:before="0"/>
              <w:ind w:right="30" w:firstLine="9"/>
              <w:rPr>
                <w:szCs w:val="22"/>
              </w:rPr>
            </w:pPr>
            <w:r>
              <w:rPr>
                <w:szCs w:val="22"/>
              </w:rPr>
              <w:t>Reference No.</w:t>
            </w:r>
          </w:p>
        </w:tc>
        <w:tc>
          <w:tcPr>
            <w:tcW w:w="5173" w:type="dxa"/>
            <w:gridSpan w:val="3"/>
          </w:tcPr>
          <w:p>
            <w:pPr>
              <w:pStyle w:val="yTableNAm"/>
              <w:keepNext/>
              <w:keepLines/>
              <w:spacing w:before="0"/>
              <w:ind w:right="340"/>
              <w:rPr>
                <w:szCs w:val="22"/>
              </w:rPr>
            </w:pPr>
          </w:p>
          <w:p>
            <w:pPr>
              <w:pStyle w:val="yTableNAm"/>
              <w:keepNext/>
              <w:keepLines/>
              <w:spacing w:before="0"/>
              <w:ind w:right="340"/>
              <w:rPr>
                <w:szCs w:val="22"/>
              </w:rPr>
            </w:pPr>
          </w:p>
          <w:p>
            <w:pPr>
              <w:pStyle w:val="yTableNAm"/>
              <w:keepNext/>
              <w:keepLines/>
              <w:spacing w:before="0"/>
              <w:ind w:right="340"/>
              <w:jc w:val="center"/>
              <w:rPr>
                <w:szCs w:val="22"/>
              </w:rPr>
            </w:pPr>
            <w:del w:id="3321" w:author="Master Repository Process" w:date="2021-08-01T03:47:00Z">
              <w:r>
                <w:rPr>
                  <w:sz w:val="20"/>
                </w:rPr>
                <w:tab/>
              </w:r>
            </w:del>
            <w:ins w:id="3322" w:author="Master Repository Process" w:date="2021-08-01T03:47:00Z">
              <w:r>
                <w:rPr>
                  <w:szCs w:val="22"/>
                </w:rPr>
                <w:t xml:space="preserve">                                            </w:t>
              </w:r>
            </w:ins>
            <w:r>
              <w:rPr>
                <w:szCs w:val="22"/>
              </w:rPr>
              <w:t>Fax No.</w:t>
            </w:r>
          </w:p>
        </w:tc>
      </w:tr>
      <w:tr>
        <w:trPr>
          <w:cantSplit/>
        </w:trPr>
        <w:tc>
          <w:tcPr>
            <w:tcW w:w="1824" w:type="dxa"/>
          </w:tcPr>
          <w:p>
            <w:pPr>
              <w:pStyle w:val="yTableNAm"/>
              <w:spacing w:before="0"/>
              <w:ind w:right="340"/>
              <w:rPr>
                <w:szCs w:val="22"/>
              </w:rPr>
            </w:pPr>
            <w:r>
              <w:rPr>
                <w:szCs w:val="22"/>
              </w:rPr>
              <w:t>Signature of respondent or lawyer</w:t>
            </w:r>
          </w:p>
        </w:tc>
        <w:tc>
          <w:tcPr>
            <w:tcW w:w="3420"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Respondent/Respondent’s lawyer</w:t>
            </w:r>
          </w:p>
        </w:tc>
        <w:tc>
          <w:tcPr>
            <w:tcW w:w="1753"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8 —</w:t>
      </w:r>
    </w:p>
    <w:p>
      <w:pPr>
        <w:pStyle w:val="yMiscellaneousBody"/>
        <w:tabs>
          <w:tab w:val="left" w:pos="480"/>
        </w:tabs>
        <w:spacing w:before="0"/>
        <w:ind w:left="480" w:hanging="480"/>
        <w:rPr>
          <w:szCs w:val="22"/>
        </w:rPr>
      </w:pPr>
      <w:r>
        <w:rPr>
          <w:szCs w:val="22"/>
        </w:rPr>
        <w:t>1.</w:t>
      </w:r>
      <w:r>
        <w:rPr>
          <w:szCs w:val="22"/>
        </w:rPr>
        <w:tab/>
        <w:t>If this box is ticked, complete one or more of the next 5 rows and the respondent’s details for service.</w:t>
      </w:r>
    </w:p>
    <w:p>
      <w:pPr>
        <w:pStyle w:val="yMiscellaneousBody"/>
        <w:tabs>
          <w:tab w:val="left" w:pos="480"/>
        </w:tabs>
        <w:spacing w:before="0"/>
        <w:ind w:left="480" w:hanging="480"/>
        <w:rPr>
          <w:szCs w:val="22"/>
        </w:rPr>
      </w:pPr>
      <w:r>
        <w:rPr>
          <w:szCs w:val="22"/>
        </w:rPr>
        <w:t>2.</w:t>
      </w:r>
      <w:r>
        <w:rPr>
          <w:szCs w:val="22"/>
        </w:rPr>
        <w:tab/>
        <w:t>If this box is ticked, ignore the next 5 rows and complete the respondent’s details for service.</w:t>
      </w:r>
    </w:p>
    <w:p>
      <w:pPr>
        <w:pStyle w:val="yMiscellaneousBody"/>
        <w:tabs>
          <w:tab w:val="left" w:pos="480"/>
        </w:tabs>
        <w:spacing w:before="0"/>
        <w:ind w:left="480" w:hanging="480"/>
        <w:rPr>
          <w:szCs w:val="22"/>
        </w:rPr>
      </w:pPr>
      <w:r>
        <w:rPr>
          <w:szCs w:val="22"/>
        </w:rPr>
        <w:t>3.</w:t>
      </w:r>
      <w:r>
        <w:rPr>
          <w:szCs w:val="22"/>
        </w:rPr>
        <w:tab/>
        <w:t>Set out the grounds in numbered paragraphs.</w:t>
      </w:r>
    </w:p>
    <w:p>
      <w:pPr>
        <w:pStyle w:val="yMiscellaneousBody"/>
        <w:tabs>
          <w:tab w:val="left" w:pos="480"/>
        </w:tabs>
        <w:spacing w:before="0"/>
        <w:ind w:left="480" w:hanging="480"/>
        <w:rPr>
          <w:szCs w:val="22"/>
        </w:rPr>
      </w:pPr>
      <w:r>
        <w:rPr>
          <w:szCs w:val="22"/>
        </w:rPr>
        <w:t>4.</w:t>
      </w:r>
      <w:r>
        <w:rPr>
          <w:szCs w:val="22"/>
        </w:rPr>
        <w:tab/>
        <w:t>Complete this only if the respondent also appeals against the primary court’s decision.</w:t>
      </w:r>
    </w:p>
    <w:p>
      <w:pPr>
        <w:pStyle w:val="yMiscellaneousBody"/>
        <w:tabs>
          <w:tab w:val="left" w:pos="480"/>
        </w:tabs>
        <w:spacing w:before="0"/>
        <w:ind w:left="480" w:hanging="480"/>
        <w:rPr>
          <w:szCs w:val="22"/>
        </w:rPr>
      </w:pPr>
      <w:r>
        <w:rPr>
          <w:szCs w:val="22"/>
        </w:rPr>
        <w:t>5.</w:t>
      </w:r>
      <w:r>
        <w:rPr>
          <w:szCs w:val="22"/>
        </w:rPr>
        <w:tab/>
        <w:t>If the respondent is represented by a lawyer, the respondent’s details below must be the lawyer’s. If the respondent is self</w:t>
      </w:r>
      <w:r>
        <w:rPr>
          <w:szCs w:val="22"/>
        </w:rPr>
        <w:noBreakHyphen/>
        <w:t>represented, the details must be the respondent’s personal details.</w:t>
      </w:r>
    </w:p>
    <w:p>
      <w:pPr>
        <w:pStyle w:val="yFootnotesection"/>
      </w:pPr>
      <w:r>
        <w:tab/>
        <w:t>[Form</w:t>
      </w:r>
      <w:del w:id="3323" w:author="Master Repository Process" w:date="2021-08-01T03:47:00Z">
        <w:r>
          <w:delText xml:space="preserve"> </w:delText>
        </w:r>
      </w:del>
      <w:ins w:id="3324" w:author="Master Repository Process" w:date="2021-08-01T03:47:00Z">
        <w:r>
          <w:t> </w:t>
        </w:r>
      </w:ins>
      <w:r>
        <w:t>8 inserted in Gazette 17 Jun 2011 p. 2166</w:t>
      </w:r>
      <w:r>
        <w:noBreakHyphen/>
        <w:t>7.]</w:t>
      </w:r>
    </w:p>
    <w:p>
      <w:pPr>
        <w:pStyle w:val="yHeading5"/>
        <w:keepNext w:val="0"/>
        <w:pageBreakBefore/>
        <w:spacing w:after="120"/>
      </w:pPr>
      <w:bookmarkStart w:id="3325" w:name="_Toc301167773"/>
      <w:bookmarkStart w:id="3326" w:name="_Toc298507182"/>
      <w:r>
        <w:rPr>
          <w:rStyle w:val="CharSClsNo"/>
        </w:rPr>
        <w:t>9</w:t>
      </w:r>
      <w:r>
        <w:t>.</w:t>
      </w:r>
      <w:r>
        <w:tab/>
        <w:t>Application in an appeal (r. 58A)</w:t>
      </w:r>
      <w:bookmarkEnd w:id="3325"/>
      <w:bookmarkEnd w:id="332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yTableNAm"/>
              <w:tabs>
                <w:tab w:val="clear" w:pos="567"/>
              </w:tabs>
              <w:spacing w:before="40"/>
              <w:ind w:right="30" w:firstLine="9"/>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0"/>
        <w:ind w:left="480" w:hanging="480"/>
        <w:rPr>
          <w:szCs w:val="22"/>
        </w:rPr>
      </w:pPr>
      <w:r>
        <w:rPr>
          <w:szCs w:val="22"/>
        </w:rPr>
        <w:t>1.</w:t>
      </w:r>
      <w:r>
        <w:rPr>
          <w:szCs w:val="22"/>
        </w:rPr>
        <w:tab/>
        <w:t>State —</w:t>
      </w:r>
    </w:p>
    <w:p>
      <w:pPr>
        <w:pStyle w:val="yMiscellaneousBody"/>
        <w:numPr>
          <w:ilvl w:val="0"/>
          <w:numId w:val="14"/>
        </w:numPr>
        <w:tabs>
          <w:tab w:val="clear" w:pos="720"/>
          <w:tab w:val="num" w:pos="1080"/>
        </w:tabs>
        <w:spacing w:before="0"/>
        <w:ind w:left="1080"/>
        <w:rPr>
          <w:szCs w:val="22"/>
        </w:rPr>
      </w:pPr>
      <w:r>
        <w:rPr>
          <w:szCs w:val="22"/>
        </w:rPr>
        <w:t>the order or orders sought; and</w:t>
      </w:r>
    </w:p>
    <w:p>
      <w:pPr>
        <w:pStyle w:val="yMiscellaneousBody"/>
        <w:numPr>
          <w:ilvl w:val="0"/>
          <w:numId w:val="14"/>
        </w:numPr>
        <w:tabs>
          <w:tab w:val="clear" w:pos="720"/>
          <w:tab w:val="num" w:pos="1080"/>
        </w:tabs>
        <w:spacing w:before="0"/>
        <w:ind w:left="1080"/>
        <w:rPr>
          <w:szCs w:val="22"/>
        </w:rPr>
      </w:pPr>
      <w:r>
        <w:rPr>
          <w:szCs w:val="22"/>
        </w:rPr>
        <w:t>the written law and provision under which the application is made.</w:t>
      </w:r>
    </w:p>
    <w:p>
      <w:pPr>
        <w:pStyle w:val="yMiscellaneousBody"/>
        <w:tabs>
          <w:tab w:val="left" w:pos="480"/>
        </w:tabs>
        <w:spacing w:before="0"/>
        <w:ind w:left="480" w:hanging="480"/>
        <w:rPr>
          <w:szCs w:val="22"/>
        </w:rPr>
      </w:pPr>
      <w:r>
        <w:rPr>
          <w:szCs w:val="22"/>
        </w:rPr>
        <w:t>2.</w:t>
      </w:r>
      <w:r>
        <w:rPr>
          <w:szCs w:val="22"/>
        </w:rPr>
        <w:tab/>
        <w:t>State the reasons why the parties have not conferred.</w:t>
      </w:r>
    </w:p>
    <w:p>
      <w:pPr>
        <w:pStyle w:val="yFootnotesection"/>
      </w:pPr>
      <w:r>
        <w:tab/>
        <w:t>[Form</w:t>
      </w:r>
      <w:del w:id="3327" w:author="Master Repository Process" w:date="2021-08-01T03:47:00Z">
        <w:r>
          <w:delText xml:space="preserve"> </w:delText>
        </w:r>
      </w:del>
      <w:ins w:id="3328" w:author="Master Repository Process" w:date="2021-08-01T03:47:00Z">
        <w:r>
          <w:t> </w:t>
        </w:r>
      </w:ins>
      <w:r>
        <w:t>9 inserted in Gazette 17 Jun 2011 p. 2167</w:t>
      </w:r>
      <w:r>
        <w:noBreakHyphen/>
        <w:t>8.]</w:t>
      </w:r>
    </w:p>
    <w:p>
      <w:pPr>
        <w:pStyle w:val="yHeading5"/>
        <w:spacing w:after="120"/>
      </w:pPr>
      <w:ins w:id="3329" w:author="Master Repository Process" w:date="2021-08-01T03:47:00Z">
        <w:r>
          <w:rPr>
            <w:rStyle w:val="CharSClsNo"/>
          </w:rPr>
          <w:br w:type="page"/>
        </w:r>
      </w:ins>
      <w:bookmarkStart w:id="3330" w:name="_Toc301167774"/>
      <w:bookmarkStart w:id="3331" w:name="_Toc298507183"/>
      <w:r>
        <w:rPr>
          <w:rStyle w:val="CharSClsNo"/>
        </w:rPr>
        <w:t>10</w:t>
      </w:r>
      <w:r>
        <w:t>.</w:t>
      </w:r>
      <w:r>
        <w:tab/>
        <w:t>Consent notice (r. 58B)</w:t>
      </w:r>
      <w:bookmarkEnd w:id="3330"/>
      <w:bookmarkEnd w:id="333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yTableNAm"/>
              <w:tabs>
                <w:tab w:val="clear" w:pos="567"/>
              </w:tabs>
              <w:spacing w:before="40"/>
              <w:ind w:right="30" w:firstLine="9"/>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Consent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Consent</w:t>
            </w:r>
          </w:p>
        </w:tc>
        <w:tc>
          <w:tcPr>
            <w:tcW w:w="5173" w:type="dxa"/>
            <w:gridSpan w:val="3"/>
          </w:tcPr>
          <w:p>
            <w:pPr>
              <w:pStyle w:val="yTableNAm"/>
              <w:tabs>
                <w:tab w:val="clear" w:pos="567"/>
              </w:tabs>
              <w:spacing w:before="40"/>
              <w:ind w:right="30" w:firstLine="9"/>
              <w:rPr>
                <w:szCs w:val="22"/>
              </w:rPr>
            </w:pPr>
            <w:r>
              <w:rPr>
                <w:szCs w:val="22"/>
              </w:rPr>
              <w:t>We consent to the following order being made —</w:t>
            </w:r>
          </w:p>
          <w:p>
            <w:pPr>
              <w:pStyle w:val="yTableNAm"/>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Footnotesection"/>
      </w:pPr>
      <w:r>
        <w:tab/>
        <w:t>[Form</w:t>
      </w:r>
      <w:del w:id="3332" w:author="Master Repository Process" w:date="2021-08-01T03:47:00Z">
        <w:r>
          <w:delText xml:space="preserve"> </w:delText>
        </w:r>
      </w:del>
      <w:ins w:id="3333" w:author="Master Repository Process" w:date="2021-08-01T03:47:00Z">
        <w:r>
          <w:t> </w:t>
        </w:r>
      </w:ins>
      <w:r>
        <w:t>10 inserted in Gazette 17 Jun 2011 p. 2168.]</w:t>
      </w:r>
      <w:r>
        <w:rPr>
          <w:rStyle w:val="CharSClsNo"/>
        </w:rPr>
        <w:t xml:space="preserve"> </w:t>
      </w:r>
    </w:p>
    <w:p>
      <w:pPr>
        <w:pStyle w:val="yHeading5"/>
        <w:spacing w:before="720" w:after="120"/>
      </w:pPr>
      <w:bookmarkStart w:id="3334" w:name="_Toc301167775"/>
      <w:bookmarkStart w:id="3335" w:name="_Toc298507184"/>
      <w:r>
        <w:rPr>
          <w:rStyle w:val="CharSClsNo"/>
        </w:rPr>
        <w:t>11</w:t>
      </w:r>
      <w:r>
        <w:t>.</w:t>
      </w:r>
      <w:r>
        <w:tab/>
        <w:t>Discontinuance notice (r. 58)</w:t>
      </w:r>
      <w:bookmarkEnd w:id="3334"/>
      <w:bookmarkEnd w:id="333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yTableNAm"/>
              <w:tabs>
                <w:tab w:val="clear" w:pos="567"/>
              </w:tabs>
              <w:spacing w:before="40"/>
              <w:ind w:right="30" w:firstLine="9"/>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Footnotesection"/>
      </w:pPr>
      <w:r>
        <w:tab/>
        <w:t>[Form</w:t>
      </w:r>
      <w:del w:id="3336" w:author="Master Repository Process" w:date="2021-08-01T03:47:00Z">
        <w:r>
          <w:delText xml:space="preserve"> </w:delText>
        </w:r>
      </w:del>
      <w:ins w:id="3337" w:author="Master Repository Process" w:date="2021-08-01T03:47:00Z">
        <w:r>
          <w:t> </w:t>
        </w:r>
      </w:ins>
      <w:r>
        <w:t>11 inserted in Gazette 17 Jun 2011 p. 2168.]</w:t>
      </w:r>
      <w:r>
        <w:rPr>
          <w:rStyle w:val="CharSClsNo"/>
        </w:rPr>
        <w:t xml:space="preserve"> </w:t>
      </w:r>
    </w:p>
    <w:p>
      <w:pPr>
        <w:rPr>
          <w:ins w:id="3338" w:author="Master Repository Process" w:date="2021-08-01T03:47:00Z"/>
        </w:rPr>
      </w:pPr>
    </w:p>
    <w:p>
      <w:pPr>
        <w:pStyle w:val="CentredBaseLine"/>
        <w:jc w:val="center"/>
        <w:rPr>
          <w:ins w:id="3339" w:author="Master Repository Process" w:date="2021-08-01T03:47:00Z"/>
        </w:rPr>
      </w:pPr>
      <w:ins w:id="3340" w:author="Master Repository Process" w:date="2021-08-01T03:47: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2"/>
          <w:headerReference w:type="default" r:id="rId23"/>
          <w:headerReference w:type="first" r:id="rId24"/>
          <w:endnotePr>
            <w:numFmt w:val="decimal"/>
          </w:endnotePr>
          <w:pgSz w:w="11906" w:h="16838" w:code="9"/>
          <w:pgMar w:top="2376" w:right="2405" w:bottom="3542" w:left="2405" w:header="706" w:footer="3380" w:gutter="0"/>
          <w:cols w:space="720"/>
          <w:noEndnote/>
          <w:docGrid w:linePitch="326"/>
        </w:sectPr>
      </w:pPr>
    </w:p>
    <w:p>
      <w:pPr>
        <w:pStyle w:val="nHeading2"/>
      </w:pPr>
      <w:bookmarkStart w:id="3341" w:name="_Toc104879039"/>
      <w:bookmarkStart w:id="3342" w:name="_Toc104951388"/>
      <w:bookmarkStart w:id="3343" w:name="_Toc173633979"/>
      <w:bookmarkStart w:id="3344" w:name="_Toc173634107"/>
      <w:bookmarkStart w:id="3345" w:name="_Toc173641576"/>
      <w:bookmarkStart w:id="3346" w:name="_Toc279739910"/>
      <w:bookmarkStart w:id="3347" w:name="_Toc281461877"/>
      <w:bookmarkStart w:id="3348" w:name="_Toc296075609"/>
      <w:bookmarkStart w:id="3349" w:name="_Toc297281755"/>
      <w:bookmarkStart w:id="3350" w:name="_Toc300650132"/>
      <w:bookmarkStart w:id="3351" w:name="_Toc300663683"/>
      <w:bookmarkStart w:id="3352" w:name="_Toc300909470"/>
      <w:bookmarkStart w:id="3353" w:name="_Toc300909619"/>
      <w:bookmarkStart w:id="3354" w:name="_Toc301167776"/>
      <w:bookmarkStart w:id="3355" w:name="_Toc298507185"/>
      <w:r>
        <w:t>Notes</w:t>
      </w:r>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p>
    <w:p>
      <w:pPr>
        <w:pStyle w:val="nSubsection"/>
        <w:rPr>
          <w:snapToGrid w:val="0"/>
        </w:rPr>
      </w:pPr>
      <w:r>
        <w:rPr>
          <w:snapToGrid w:val="0"/>
          <w:vertAlign w:val="superscript"/>
        </w:rPr>
        <w:t>1</w:t>
      </w:r>
      <w:r>
        <w:rPr>
          <w:snapToGrid w:val="0"/>
        </w:rPr>
        <w:tab/>
        <w:t xml:space="preserve">This </w:t>
      </w:r>
      <w:ins w:id="3356" w:author="Master Repository Process" w:date="2021-08-01T03:47:00Z">
        <w:r>
          <w:rPr>
            <w:snapToGrid w:val="0"/>
          </w:rPr>
          <w:t xml:space="preserve">reprint </w:t>
        </w:r>
      </w:ins>
      <w:r>
        <w:rPr>
          <w:snapToGrid w:val="0"/>
        </w:rPr>
        <w:t xml:space="preserve">is a compilation </w:t>
      </w:r>
      <w:ins w:id="3357" w:author="Master Repository Process" w:date="2021-08-01T03:47:00Z">
        <w:r>
          <w:rPr>
            <w:snapToGrid w:val="0"/>
          </w:rPr>
          <w:t xml:space="preserve">as at 19 August 2011 </w:t>
        </w:r>
      </w:ins>
      <w:r>
        <w:rPr>
          <w:snapToGrid w:val="0"/>
        </w:rPr>
        <w:t xml:space="preserve">of the </w:t>
      </w:r>
      <w:r>
        <w:rPr>
          <w:i/>
          <w:noProof/>
          <w:snapToGrid w:val="0"/>
        </w:rPr>
        <w:t>District Court Rules</w:t>
      </w:r>
      <w:del w:id="3358" w:author="Master Repository Process" w:date="2021-08-01T03:47:00Z">
        <w:r>
          <w:rPr>
            <w:i/>
          </w:rPr>
          <w:delText> </w:delText>
        </w:r>
      </w:del>
      <w:ins w:id="3359" w:author="Master Repository Process" w:date="2021-08-01T03:47:00Z">
        <w:r>
          <w:rPr>
            <w:i/>
            <w:noProof/>
            <w:snapToGrid w:val="0"/>
          </w:rPr>
          <w:t xml:space="preserve"> </w:t>
        </w:r>
      </w:ins>
      <w:r>
        <w:rPr>
          <w:i/>
          <w:noProof/>
          <w:snapToGrid w:val="0"/>
        </w:rPr>
        <w:t>2005</w:t>
      </w:r>
      <w:r>
        <w:rPr>
          <w:snapToGrid w:val="0"/>
        </w:rPr>
        <w:t xml:space="preserve"> and includes the amendments made by the other written laws referred to in the following table.</w:t>
      </w:r>
      <w:ins w:id="3360" w:author="Master Repository Process" w:date="2021-08-01T03:47:00Z">
        <w:r>
          <w:rPr>
            <w:snapToGrid w:val="0"/>
          </w:rPr>
          <w:t xml:space="preserve">  The table also contains information about any reprint.</w:t>
        </w:r>
      </w:ins>
    </w:p>
    <w:p>
      <w:pPr>
        <w:pStyle w:val="nHeading3"/>
      </w:pPr>
      <w:bookmarkStart w:id="3361" w:name="_Toc301167777"/>
      <w:bookmarkStart w:id="3362" w:name="_Toc70311430"/>
      <w:bookmarkStart w:id="3363" w:name="_Toc173633980"/>
      <w:bookmarkStart w:id="3364" w:name="_Toc298507186"/>
      <w:r>
        <w:t>Compilation table</w:t>
      </w:r>
      <w:bookmarkEnd w:id="3361"/>
      <w:bookmarkEnd w:id="3362"/>
      <w:bookmarkEnd w:id="3363"/>
      <w:bookmarkEnd w:id="336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District Court Rules 2005</w:t>
            </w:r>
          </w:p>
        </w:tc>
        <w:tc>
          <w:tcPr>
            <w:tcW w:w="1276" w:type="dxa"/>
          </w:tcPr>
          <w:p>
            <w:pPr>
              <w:pStyle w:val="nTable"/>
              <w:spacing w:after="40"/>
              <w:rPr>
                <w:sz w:val="19"/>
              </w:rPr>
            </w:pPr>
            <w:r>
              <w:rPr>
                <w:sz w:val="19"/>
              </w:rPr>
              <w:t>27 May 2005 p. 2335</w:t>
            </w:r>
            <w:del w:id="3365" w:author="Master Repository Process" w:date="2021-08-01T03:47:00Z">
              <w:r>
                <w:rPr>
                  <w:sz w:val="19"/>
                </w:rPr>
                <w:delText>-</w:delText>
              </w:r>
            </w:del>
            <w:ins w:id="3366" w:author="Master Repository Process" w:date="2021-08-01T03:47:00Z">
              <w:r>
                <w:rPr>
                  <w:sz w:val="19"/>
                </w:rPr>
                <w:noBreakHyphen/>
              </w:r>
            </w:ins>
            <w:r>
              <w:rPr>
                <w:sz w:val="19"/>
              </w:rPr>
              <w:t>92</w:t>
            </w:r>
          </w:p>
        </w:tc>
        <w:tc>
          <w:tcPr>
            <w:tcW w:w="2693" w:type="dxa"/>
          </w:tcPr>
          <w:p>
            <w:pPr>
              <w:pStyle w:val="nTable"/>
              <w:spacing w:after="40"/>
              <w:rPr>
                <w:sz w:val="19"/>
              </w:rPr>
            </w:pPr>
            <w:r>
              <w:rPr>
                <w:sz w:val="19"/>
              </w:rPr>
              <w:t>30 May 2005 (see r. 2)</w:t>
            </w:r>
          </w:p>
        </w:tc>
      </w:tr>
      <w:tr>
        <w:tc>
          <w:tcPr>
            <w:tcW w:w="3118" w:type="dxa"/>
          </w:tcPr>
          <w:p>
            <w:pPr>
              <w:pStyle w:val="nTable"/>
              <w:spacing w:after="40"/>
              <w:rPr>
                <w:i/>
                <w:sz w:val="19"/>
              </w:rPr>
            </w:pPr>
            <w:r>
              <w:rPr>
                <w:i/>
                <w:sz w:val="19"/>
              </w:rPr>
              <w:t>District Court Amendment Rules 2005</w:t>
            </w:r>
          </w:p>
        </w:tc>
        <w:tc>
          <w:tcPr>
            <w:tcW w:w="1276" w:type="dxa"/>
          </w:tcPr>
          <w:p>
            <w:pPr>
              <w:pStyle w:val="nTable"/>
              <w:spacing w:after="40"/>
              <w:rPr>
                <w:sz w:val="19"/>
              </w:rPr>
            </w:pPr>
            <w:r>
              <w:rPr>
                <w:sz w:val="19"/>
              </w:rPr>
              <w:t>23 Dec</w:t>
            </w:r>
            <w:del w:id="3367" w:author="Master Repository Process" w:date="2021-08-01T03:47:00Z">
              <w:r>
                <w:rPr>
                  <w:sz w:val="19"/>
                </w:rPr>
                <w:delText xml:space="preserve"> </w:delText>
              </w:r>
            </w:del>
            <w:ins w:id="3368" w:author="Master Repository Process" w:date="2021-08-01T03:47:00Z">
              <w:r>
                <w:rPr>
                  <w:sz w:val="19"/>
                </w:rPr>
                <w:t> </w:t>
              </w:r>
            </w:ins>
            <w:r>
              <w:rPr>
                <w:sz w:val="19"/>
              </w:rPr>
              <w:t>2005 p. 6270</w:t>
            </w:r>
            <w:del w:id="3369" w:author="Master Repository Process" w:date="2021-08-01T03:47:00Z">
              <w:r>
                <w:rPr>
                  <w:sz w:val="19"/>
                </w:rPr>
                <w:delText>-</w:delText>
              </w:r>
            </w:del>
            <w:ins w:id="3370" w:author="Master Repository Process" w:date="2021-08-01T03:47:00Z">
              <w:r>
                <w:rPr>
                  <w:sz w:val="19"/>
                </w:rPr>
                <w:noBreakHyphen/>
              </w:r>
            </w:ins>
            <w:r>
              <w:rPr>
                <w:sz w:val="19"/>
              </w:rPr>
              <w:t>3</w:t>
            </w:r>
          </w:p>
        </w:tc>
        <w:tc>
          <w:tcPr>
            <w:tcW w:w="2693" w:type="dxa"/>
          </w:tcPr>
          <w:p>
            <w:pPr>
              <w:pStyle w:val="nTable"/>
              <w:spacing w:after="40"/>
              <w:rPr>
                <w:sz w:val="19"/>
              </w:rPr>
            </w:pPr>
            <w:r>
              <w:rPr>
                <w:sz w:val="19"/>
              </w:rPr>
              <w:t>1 Jan 2006 (see r. 2)</w:t>
            </w:r>
          </w:p>
        </w:tc>
      </w:tr>
      <w:tr>
        <w:tc>
          <w:tcPr>
            <w:tcW w:w="3118" w:type="dxa"/>
          </w:tcPr>
          <w:p>
            <w:pPr>
              <w:pStyle w:val="nTable"/>
              <w:spacing w:after="40"/>
              <w:rPr>
                <w:i/>
                <w:sz w:val="19"/>
              </w:rPr>
            </w:pPr>
            <w:r>
              <w:rPr>
                <w:i/>
                <w:sz w:val="19"/>
              </w:rPr>
              <w:t>District Court Amendment Rules 2007</w:t>
            </w:r>
            <w:del w:id="3371" w:author="Master Repository Process" w:date="2021-08-01T03:47:00Z">
              <w:r>
                <w:rPr>
                  <w:i/>
                  <w:sz w:val="19"/>
                </w:rPr>
                <w:delText>`</w:delText>
              </w:r>
            </w:del>
          </w:p>
        </w:tc>
        <w:tc>
          <w:tcPr>
            <w:tcW w:w="1276" w:type="dxa"/>
          </w:tcPr>
          <w:p>
            <w:pPr>
              <w:pStyle w:val="nTable"/>
              <w:spacing w:after="40"/>
              <w:rPr>
                <w:sz w:val="19"/>
              </w:rPr>
            </w:pPr>
            <w:r>
              <w:rPr>
                <w:sz w:val="19"/>
              </w:rPr>
              <w:t>31 Jul 2007 p. 3807</w:t>
            </w:r>
            <w:del w:id="3372" w:author="Master Repository Process" w:date="2021-08-01T03:47:00Z">
              <w:r>
                <w:rPr>
                  <w:sz w:val="19"/>
                </w:rPr>
                <w:delText>-</w:delText>
              </w:r>
            </w:del>
            <w:ins w:id="3373" w:author="Master Repository Process" w:date="2021-08-01T03:47:00Z">
              <w:r>
                <w:rPr>
                  <w:sz w:val="19"/>
                </w:rPr>
                <w:noBreakHyphen/>
              </w:r>
            </w:ins>
            <w:r>
              <w:rPr>
                <w:sz w:val="19"/>
              </w:rPr>
              <w:t>22</w:t>
            </w:r>
          </w:p>
        </w:tc>
        <w:tc>
          <w:tcPr>
            <w:tcW w:w="2693" w:type="dxa"/>
          </w:tcPr>
          <w:p>
            <w:pPr>
              <w:pStyle w:val="nTable"/>
              <w:spacing w:after="40"/>
              <w:rPr>
                <w:sz w:val="19"/>
              </w:rPr>
            </w:pPr>
            <w:r>
              <w:rPr>
                <w:sz w:val="19"/>
              </w:rPr>
              <w:t>31 Jul</w:t>
            </w:r>
            <w:del w:id="3374" w:author="Master Repository Process" w:date="2021-08-01T03:47:00Z">
              <w:r>
                <w:rPr>
                  <w:sz w:val="19"/>
                </w:rPr>
                <w:delText xml:space="preserve"> </w:delText>
              </w:r>
            </w:del>
            <w:ins w:id="3375" w:author="Master Repository Process" w:date="2021-08-01T03:47:00Z">
              <w:r>
                <w:rPr>
                  <w:sz w:val="19"/>
                </w:rPr>
                <w:t> </w:t>
              </w:r>
            </w:ins>
            <w:r>
              <w:rPr>
                <w:sz w:val="19"/>
              </w:rPr>
              <w:t>2007</w:t>
            </w:r>
          </w:p>
        </w:tc>
      </w:tr>
      <w:tr>
        <w:tc>
          <w:tcPr>
            <w:tcW w:w="3118" w:type="dxa"/>
          </w:tcPr>
          <w:p>
            <w:pPr>
              <w:pStyle w:val="nTable"/>
              <w:spacing w:after="40"/>
              <w:rPr>
                <w:i/>
                <w:sz w:val="19"/>
              </w:rPr>
            </w:pPr>
            <w:r>
              <w:rPr>
                <w:i/>
                <w:sz w:val="19"/>
              </w:rPr>
              <w:t>District Court Amendment Rules 2010</w:t>
            </w:r>
            <w:r>
              <w:rPr>
                <w:iCs/>
                <w:sz w:val="19"/>
                <w:vertAlign w:val="superscript"/>
              </w:rPr>
              <w:t xml:space="preserve"> </w:t>
            </w:r>
          </w:p>
        </w:tc>
        <w:tc>
          <w:tcPr>
            <w:tcW w:w="1276" w:type="dxa"/>
          </w:tcPr>
          <w:p>
            <w:pPr>
              <w:pStyle w:val="nTable"/>
              <w:spacing w:after="40"/>
              <w:rPr>
                <w:sz w:val="19"/>
              </w:rPr>
            </w:pPr>
            <w:r>
              <w:rPr>
                <w:sz w:val="19"/>
              </w:rPr>
              <w:t>10 Dec</w:t>
            </w:r>
            <w:del w:id="3376" w:author="Master Repository Process" w:date="2021-08-01T03:47:00Z">
              <w:r>
                <w:rPr>
                  <w:sz w:val="19"/>
                </w:rPr>
                <w:delText xml:space="preserve"> </w:delText>
              </w:r>
            </w:del>
            <w:ins w:id="3377" w:author="Master Repository Process" w:date="2021-08-01T03:47:00Z">
              <w:r>
                <w:rPr>
                  <w:sz w:val="19"/>
                </w:rPr>
                <w:t> </w:t>
              </w:r>
            </w:ins>
            <w:r>
              <w:rPr>
                <w:sz w:val="19"/>
              </w:rPr>
              <w:t>2010 p. 6264</w:t>
            </w:r>
            <w:r>
              <w:rPr>
                <w:sz w:val="19"/>
              </w:rPr>
              <w:noBreakHyphen/>
              <w:t>8</w:t>
            </w:r>
          </w:p>
        </w:tc>
        <w:tc>
          <w:tcPr>
            <w:tcW w:w="2693" w:type="dxa"/>
          </w:tcPr>
          <w:p>
            <w:pPr>
              <w:pStyle w:val="nTable"/>
              <w:spacing w:after="40"/>
              <w:rPr>
                <w:sz w:val="19"/>
              </w:rPr>
            </w:pPr>
            <w:r>
              <w:rPr>
                <w:snapToGrid w:val="0"/>
                <w:spacing w:val="-2"/>
                <w:sz w:val="19"/>
                <w:lang w:val="en-US"/>
              </w:rPr>
              <w:t>r. 1 and 2: 10</w:t>
            </w:r>
            <w:del w:id="3378" w:author="Master Repository Process" w:date="2021-08-01T03:47:00Z">
              <w:r>
                <w:rPr>
                  <w:snapToGrid w:val="0"/>
                  <w:spacing w:val="-2"/>
                  <w:sz w:val="19"/>
                  <w:lang w:val="en-US"/>
                </w:rPr>
                <w:delText xml:space="preserve"> </w:delText>
              </w:r>
            </w:del>
            <w:ins w:id="3379" w:author="Master Repository Process" w:date="2021-08-01T03:47:00Z">
              <w:r>
                <w:rPr>
                  <w:snapToGrid w:val="0"/>
                  <w:spacing w:val="-2"/>
                  <w:sz w:val="19"/>
                  <w:lang w:val="en-US"/>
                </w:rPr>
                <w:t> </w:t>
              </w:r>
            </w:ins>
            <w:r>
              <w:rPr>
                <w:snapToGrid w:val="0"/>
                <w:spacing w:val="-2"/>
                <w:sz w:val="19"/>
                <w:lang w:val="en-US"/>
              </w:rPr>
              <w:t>Dec 2010 (see r. 2(a));</w:t>
            </w:r>
            <w:r>
              <w:rPr>
                <w:snapToGrid w:val="0"/>
                <w:spacing w:val="-2"/>
                <w:sz w:val="19"/>
                <w:lang w:val="en-US"/>
              </w:rPr>
              <w:br/>
              <w:t xml:space="preserve">Rules other than r. 1 and 2: </w:t>
            </w:r>
            <w:r>
              <w:rPr>
                <w:sz w:val="19"/>
              </w:rPr>
              <w:t>1 Jan 2011 (see r. 2(b))</w:t>
            </w:r>
          </w:p>
        </w:tc>
      </w:tr>
      <w:tr>
        <w:tc>
          <w:tcPr>
            <w:tcW w:w="3118" w:type="dxa"/>
          </w:tcPr>
          <w:p>
            <w:pPr>
              <w:pStyle w:val="nTable"/>
              <w:spacing w:after="40"/>
              <w:rPr>
                <w:i/>
                <w:sz w:val="19"/>
              </w:rPr>
            </w:pPr>
            <w:r>
              <w:rPr>
                <w:i/>
                <w:sz w:val="19"/>
              </w:rPr>
              <w:t>District Court Amendment Rules 2011</w:t>
            </w:r>
          </w:p>
        </w:tc>
        <w:tc>
          <w:tcPr>
            <w:tcW w:w="1276" w:type="dxa"/>
          </w:tcPr>
          <w:p>
            <w:pPr>
              <w:pStyle w:val="nTable"/>
              <w:spacing w:after="40"/>
              <w:rPr>
                <w:sz w:val="19"/>
              </w:rPr>
            </w:pPr>
            <w:r>
              <w:rPr>
                <w:sz w:val="19"/>
              </w:rPr>
              <w:t>17 Jun</w:t>
            </w:r>
            <w:del w:id="3380" w:author="Master Repository Process" w:date="2021-08-01T03:47:00Z">
              <w:r>
                <w:rPr>
                  <w:sz w:val="19"/>
                </w:rPr>
                <w:delText xml:space="preserve"> </w:delText>
              </w:r>
            </w:del>
            <w:ins w:id="3381" w:author="Master Repository Process" w:date="2021-08-01T03:47:00Z">
              <w:r>
                <w:rPr>
                  <w:sz w:val="19"/>
                </w:rPr>
                <w:t> </w:t>
              </w:r>
            </w:ins>
            <w:r>
              <w:rPr>
                <w:sz w:val="19"/>
              </w:rPr>
              <w:t>2011 p. 2153</w:t>
            </w:r>
            <w:del w:id="3382" w:author="Master Repository Process" w:date="2021-08-01T03:47:00Z">
              <w:r>
                <w:rPr>
                  <w:sz w:val="19"/>
                </w:rPr>
                <w:delText>-</w:delText>
              </w:r>
            </w:del>
            <w:ins w:id="3383" w:author="Master Repository Process" w:date="2021-08-01T03:47:00Z">
              <w:r>
                <w:rPr>
                  <w:sz w:val="19"/>
                </w:rPr>
                <w:noBreakHyphen/>
              </w:r>
            </w:ins>
            <w:r>
              <w:rPr>
                <w:sz w:val="19"/>
              </w:rPr>
              <w:t>8</w:t>
            </w:r>
          </w:p>
        </w:tc>
        <w:tc>
          <w:tcPr>
            <w:tcW w:w="2693" w:type="dxa"/>
          </w:tcPr>
          <w:p>
            <w:pPr>
              <w:pStyle w:val="nTable"/>
              <w:spacing w:after="40"/>
              <w:rPr>
                <w:snapToGrid w:val="0"/>
                <w:spacing w:val="-2"/>
                <w:sz w:val="19"/>
                <w:lang w:val="en-US"/>
              </w:rPr>
            </w:pPr>
            <w:r>
              <w:rPr>
                <w:snapToGrid w:val="0"/>
                <w:spacing w:val="-2"/>
                <w:sz w:val="19"/>
                <w:lang w:val="en-US"/>
              </w:rPr>
              <w:t>r. 1 and 2: 17</w:t>
            </w:r>
            <w:del w:id="3384" w:author="Master Repository Process" w:date="2021-08-01T03:47:00Z">
              <w:r>
                <w:rPr>
                  <w:snapToGrid w:val="0"/>
                  <w:spacing w:val="-2"/>
                  <w:sz w:val="19"/>
                  <w:lang w:val="en-US"/>
                </w:rPr>
                <w:delText xml:space="preserve"> </w:delText>
              </w:r>
            </w:del>
            <w:ins w:id="3385" w:author="Master Repository Process" w:date="2021-08-01T03:47:00Z">
              <w:r>
                <w:rPr>
                  <w:snapToGrid w:val="0"/>
                  <w:spacing w:val="-2"/>
                  <w:sz w:val="19"/>
                  <w:lang w:val="en-US"/>
                </w:rPr>
                <w:t> </w:t>
              </w:r>
            </w:ins>
            <w:r>
              <w:rPr>
                <w:snapToGrid w:val="0"/>
                <w:spacing w:val="-2"/>
                <w:sz w:val="19"/>
                <w:lang w:val="en-US"/>
              </w:rPr>
              <w:t>Jun 2011 (see r. 2(a));</w:t>
            </w:r>
            <w:r>
              <w:rPr>
                <w:snapToGrid w:val="0"/>
                <w:spacing w:val="-2"/>
                <w:sz w:val="19"/>
                <w:lang w:val="en-US"/>
              </w:rPr>
              <w:br/>
              <w:t>Rules other than r. 1 and 2: 18</w:t>
            </w:r>
            <w:r>
              <w:rPr>
                <w:sz w:val="19"/>
              </w:rPr>
              <w:t> Jun 2011 (see r. 2(b))</w:t>
            </w:r>
          </w:p>
        </w:tc>
      </w:tr>
      <w:tr>
        <w:tc>
          <w:tcPr>
            <w:tcW w:w="3118" w:type="dxa"/>
          </w:tcPr>
          <w:p>
            <w:pPr>
              <w:pStyle w:val="nTable"/>
              <w:spacing w:after="40"/>
              <w:rPr>
                <w:i/>
                <w:sz w:val="19"/>
              </w:rPr>
            </w:pPr>
            <w:r>
              <w:rPr>
                <w:i/>
                <w:sz w:val="19"/>
              </w:rPr>
              <w:t>District Court Amendment Rules (No. 2) 2011</w:t>
            </w:r>
          </w:p>
        </w:tc>
        <w:tc>
          <w:tcPr>
            <w:tcW w:w="1276" w:type="dxa"/>
          </w:tcPr>
          <w:p>
            <w:pPr>
              <w:pStyle w:val="nTable"/>
              <w:spacing w:after="40"/>
              <w:rPr>
                <w:sz w:val="19"/>
              </w:rPr>
            </w:pPr>
            <w:r>
              <w:rPr>
                <w:sz w:val="19"/>
              </w:rPr>
              <w:t>17 Jun</w:t>
            </w:r>
            <w:del w:id="3386" w:author="Master Repository Process" w:date="2021-08-01T03:47:00Z">
              <w:r>
                <w:rPr>
                  <w:sz w:val="19"/>
                </w:rPr>
                <w:delText xml:space="preserve"> </w:delText>
              </w:r>
            </w:del>
            <w:ins w:id="3387" w:author="Master Repository Process" w:date="2021-08-01T03:47:00Z">
              <w:r>
                <w:rPr>
                  <w:sz w:val="19"/>
                </w:rPr>
                <w:t> </w:t>
              </w:r>
            </w:ins>
            <w:r>
              <w:rPr>
                <w:sz w:val="19"/>
              </w:rPr>
              <w:t>2011 p. 2158</w:t>
            </w:r>
            <w:r>
              <w:rPr>
                <w:sz w:val="19"/>
              </w:rPr>
              <w:noBreakHyphen/>
              <w:t>68</w:t>
            </w:r>
          </w:p>
        </w:tc>
        <w:tc>
          <w:tcPr>
            <w:tcW w:w="2693" w:type="dxa"/>
          </w:tcPr>
          <w:p>
            <w:pPr>
              <w:pStyle w:val="nTable"/>
              <w:spacing w:after="40"/>
              <w:rPr>
                <w:snapToGrid w:val="0"/>
                <w:spacing w:val="-2"/>
                <w:sz w:val="19"/>
                <w:lang w:val="en-US"/>
              </w:rPr>
            </w:pPr>
            <w:r>
              <w:rPr>
                <w:snapToGrid w:val="0"/>
                <w:spacing w:val="-2"/>
                <w:sz w:val="19"/>
                <w:lang w:val="en-US"/>
              </w:rPr>
              <w:t>r. 1 and 2: 17</w:t>
            </w:r>
            <w:del w:id="3388" w:author="Master Repository Process" w:date="2021-08-01T03:47:00Z">
              <w:r>
                <w:rPr>
                  <w:snapToGrid w:val="0"/>
                  <w:spacing w:val="-2"/>
                  <w:sz w:val="19"/>
                  <w:lang w:val="en-US"/>
                </w:rPr>
                <w:delText xml:space="preserve"> </w:delText>
              </w:r>
            </w:del>
            <w:ins w:id="3389" w:author="Master Repository Process" w:date="2021-08-01T03:47:00Z">
              <w:r>
                <w:rPr>
                  <w:snapToGrid w:val="0"/>
                  <w:spacing w:val="-2"/>
                  <w:sz w:val="19"/>
                  <w:lang w:val="en-US"/>
                </w:rPr>
                <w:t> </w:t>
              </w:r>
            </w:ins>
            <w:r>
              <w:rPr>
                <w:snapToGrid w:val="0"/>
                <w:spacing w:val="-2"/>
                <w:sz w:val="19"/>
                <w:lang w:val="en-US"/>
              </w:rPr>
              <w:t>Jun 2011 (see r. 2(a));</w:t>
            </w:r>
            <w:r>
              <w:rPr>
                <w:snapToGrid w:val="0"/>
                <w:spacing w:val="-2"/>
                <w:sz w:val="19"/>
                <w:lang w:val="en-US"/>
              </w:rPr>
              <w:br/>
              <w:t>Rules other than r. 1 and 2: 1</w:t>
            </w:r>
            <w:r>
              <w:rPr>
                <w:sz w:val="19"/>
              </w:rPr>
              <w:t> Jul 2011 (see r. 2(b))</w:t>
            </w:r>
          </w:p>
        </w:tc>
      </w:tr>
      <w:tr>
        <w:trPr>
          <w:ins w:id="3390" w:author="Master Repository Process" w:date="2021-08-01T03:47:00Z"/>
        </w:trPr>
        <w:tc>
          <w:tcPr>
            <w:tcW w:w="7087" w:type="dxa"/>
            <w:gridSpan w:val="3"/>
            <w:tcBorders>
              <w:bottom w:val="single" w:sz="8" w:space="0" w:color="auto"/>
            </w:tcBorders>
            <w:shd w:val="clear" w:color="auto" w:fill="auto"/>
          </w:tcPr>
          <w:p>
            <w:pPr>
              <w:pStyle w:val="nTable"/>
              <w:spacing w:after="40"/>
              <w:rPr>
                <w:ins w:id="3391" w:author="Master Repository Process" w:date="2021-08-01T03:47:00Z"/>
                <w:snapToGrid w:val="0"/>
                <w:spacing w:val="-2"/>
                <w:sz w:val="19"/>
                <w:lang w:val="en-US"/>
              </w:rPr>
            </w:pPr>
            <w:ins w:id="3392" w:author="Master Repository Process" w:date="2021-08-01T03:47:00Z">
              <w:r>
                <w:rPr>
                  <w:b/>
                  <w:snapToGrid w:val="0"/>
                  <w:spacing w:val="-2"/>
                  <w:sz w:val="19"/>
                  <w:lang w:val="en-US"/>
                </w:rPr>
                <w:t xml:space="preserve">Reprint 1: The </w:t>
              </w:r>
              <w:r>
                <w:rPr>
                  <w:b/>
                  <w:i/>
                  <w:snapToGrid w:val="0"/>
                  <w:spacing w:val="-2"/>
                  <w:sz w:val="19"/>
                  <w:lang w:val="en-US"/>
                </w:rPr>
                <w:t>District Court Rules 2005</w:t>
              </w:r>
              <w:r>
                <w:rPr>
                  <w:b/>
                  <w:snapToGrid w:val="0"/>
                  <w:spacing w:val="-2"/>
                  <w:sz w:val="19"/>
                  <w:lang w:val="en-US"/>
                </w:rPr>
                <w:t xml:space="preserve"> as at 19 Aug 2011</w:t>
              </w:r>
              <w:r>
                <w:rPr>
                  <w:snapToGrid w:val="0"/>
                  <w:spacing w:val="-2"/>
                  <w:sz w:val="19"/>
                  <w:lang w:val="en-US"/>
                </w:rPr>
                <w:t xml:space="preserve"> (includes amendments listed above)</w:t>
              </w:r>
            </w:ins>
          </w:p>
        </w:tc>
      </w:tr>
    </w:tbl>
    <w:p>
      <w:pPr>
        <w:pStyle w:val="nSubsection"/>
        <w:spacing w:before="160"/>
        <w:rPr>
          <w:ins w:id="3393" w:author="Master Repository Process" w:date="2021-08-01T03:47:00Z"/>
          <w:iCs/>
        </w:rPr>
      </w:pPr>
      <w:ins w:id="3394" w:author="Master Repository Process" w:date="2021-08-01T03:47:00Z">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ins>
    </w:p>
    <w:p>
      <w:pPr>
        <w:pStyle w:val="nSubsection"/>
        <w:rPr>
          <w:ins w:id="3395" w:author="Master Repository Process" w:date="2021-08-01T03:47:00Z"/>
        </w:rPr>
      </w:pPr>
      <w:ins w:id="3396" w:author="Master Repository Process" w:date="2021-08-01T03:47:00Z">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ins>
    </w:p>
    <w:p>
      <w:pPr>
        <w:pStyle w:val="nSubsection"/>
        <w:rPr>
          <w:ins w:id="3397" w:author="Master Repository Process" w:date="2021-08-01T03:47:00Z"/>
        </w:rPr>
      </w:pPr>
      <w:ins w:id="3398" w:author="Master Repository Process" w:date="2021-08-01T03:47:00Z">
        <w:r>
          <w:tab/>
          <w:t xml:space="preserve">Under the </w:t>
        </w:r>
        <w:r>
          <w:rPr>
            <w:i/>
            <w:iCs/>
          </w:rPr>
          <w:t xml:space="preserve">Legal </w:t>
        </w:r>
        <w:r>
          <w:rPr>
            <w:i/>
          </w:rPr>
          <w:t>Profession</w:t>
        </w:r>
        <w:r>
          <w:rPr>
            <w:i/>
            <w:iCs/>
          </w:rPr>
          <w:t xml:space="preserve"> Act 2008</w:t>
        </w:r>
        <w:r>
          <w:rPr>
            <w:rStyle w:val="CharSectno"/>
          </w:rPr>
          <w:t xml:space="preserve"> s. 630(1), a lawyer or legal practitioner</w:t>
        </w:r>
        <w:r>
          <w:t xml:space="preserve"> may, if the context permits, be read as a reference to an Australian lawyer.</w:t>
        </w:r>
      </w:ins>
    </w:p>
    <w:p>
      <w:pPr>
        <w:pStyle w:val="nSubsection"/>
        <w:rPr>
          <w:ins w:id="3399" w:author="Master Repository Process" w:date="2021-08-01T03:47:00Z"/>
        </w:rPr>
      </w:pPr>
      <w:ins w:id="3400" w:author="Master Repository Process" w:date="2021-08-01T03:47:00Z">
        <w:r>
          <w:rPr>
            <w:vertAlign w:val="superscript"/>
          </w:rPr>
          <w:t>3</w:t>
        </w:r>
        <w:r>
          <w:rPr>
            <w:vertAlign w:val="superscript"/>
          </w:rPr>
          <w:tab/>
        </w:r>
        <w:r>
          <w:t xml:space="preserve">Repealed by r. 72 which has been omitted under the </w:t>
        </w:r>
        <w:r>
          <w:rPr>
            <w:i/>
          </w:rPr>
          <w:t>Reprints Act 1984</w:t>
        </w:r>
        <w:r>
          <w:t xml:space="preserve"> s. 7(4)(f).  </w:t>
        </w:r>
      </w:ins>
    </w:p>
    <w:p>
      <w:pPr>
        <w:pStyle w:val="nSubsection"/>
        <w:rPr>
          <w:ins w:id="3401" w:author="Master Repository Process" w:date="2021-08-01T03:47:00Z"/>
          <w:iCs/>
        </w:rPr>
      </w:pPr>
      <w:ins w:id="3402" w:author="Master Repository Process" w:date="2021-08-01T03:47:00Z">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 see note 2.</w:t>
        </w:r>
      </w:ins>
    </w:p>
    <w:p>
      <w:pPr>
        <w:pStyle w:val="nSubsection"/>
        <w:rPr>
          <w:ins w:id="3403" w:author="Master Repository Process" w:date="2021-08-01T03:47:00Z"/>
        </w:rPr>
      </w:pPr>
    </w:p>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District Court Rules 2005</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68</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69</w:t>
      </w:r>
      <w:r>
        <w:rPr>
          <w:rStyle w:val="CharPageNo"/>
        </w:rP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70</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55</w:t>
      </w:r>
      <w:r>
        <w:rPr>
          <w:rStyle w:val="CharPageNo"/>
        </w:rPr>
        <w:fldChar w:fldCharType="end"/>
      </w:r>
    </w:p>
    <w:p>
      <w:pPr>
        <w:pStyle w:val="Footer"/>
      </w:pPr>
    </w:p>
    <w:p/>
    <w:p>
      <w:pPr>
        <w:pStyle w:val="Footer"/>
        <w:pBdr>
          <w:bottom w:val="single" w:sz="4" w:space="1" w:color="auto"/>
        </w:pBdr>
        <w:rPr>
          <w:sz w:val="20"/>
        </w:rPr>
      </w:pPr>
    </w:p>
    <w:p>
      <w:pPr>
        <w:pStyle w:val="FooterPageRight"/>
        <w:pBdr>
          <w:top w:val="none" w:sz="0" w:space="0" w:color="auto"/>
        </w:pBdr>
        <w:tabs>
          <w:tab w:val="center" w:pos="3544"/>
          <w:tab w:val="right" w:pos="7088"/>
        </w:tabs>
        <w:jc w:val="left"/>
        <w:rPr>
          <w:rStyle w:val="PageNumber"/>
        </w:rPr>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 August 2021 3:47</w:t>
      </w:r>
      <w:r>
        <w:rPr>
          <w:sz w:val="16"/>
        </w:rPr>
        <w:fldChar w:fldCharType="end"/>
      </w:r>
      <w:r>
        <w:rPr>
          <w:w w:val="80"/>
        </w:rPr>
        <w:tab/>
      </w:r>
      <w:r>
        <w:rPr>
          <w:w w:val="80"/>
        </w:rPr>
        <w:tab/>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pPr>
        <w:pStyle w:val="FooterPageLeft"/>
        <w:pBdr>
          <w:top w:val="none" w:sz="0" w:space="0" w:color="auto"/>
        </w:pBd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DistrtCourtRu2005_00-h0-04_01-a0-02.docx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Aug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Aug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Aug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Form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4801FC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3E02BF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422D7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52C14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38A3C2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4EF2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C46A1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2E61D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9813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88EBE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9B504BD"/>
    <w:multiLevelType w:val="hybridMultilevel"/>
    <w:tmpl w:val="CA0CBD30"/>
    <w:lvl w:ilvl="0" w:tplc="04090001">
      <w:start w:val="1"/>
      <w:numFmt w:val="bullet"/>
      <w:lvlText w:val=""/>
      <w:lvlJc w:val="left"/>
      <w:pPr>
        <w:tabs>
          <w:tab w:val="num" w:pos="1715"/>
        </w:tabs>
        <w:ind w:left="1715" w:hanging="360"/>
      </w:pPr>
      <w:rPr>
        <w:rFonts w:ascii="Symbol" w:hAnsi="Symbol" w:hint="default"/>
      </w:rPr>
    </w:lvl>
    <w:lvl w:ilvl="1" w:tplc="04090003" w:tentative="1">
      <w:start w:val="1"/>
      <w:numFmt w:val="bullet"/>
      <w:lvlText w:val="o"/>
      <w:lvlJc w:val="left"/>
      <w:pPr>
        <w:tabs>
          <w:tab w:val="num" w:pos="2435"/>
        </w:tabs>
        <w:ind w:left="2435" w:hanging="360"/>
      </w:pPr>
      <w:rPr>
        <w:rFonts w:ascii="Courier New" w:hAnsi="Courier New" w:hint="default"/>
      </w:rPr>
    </w:lvl>
    <w:lvl w:ilvl="2" w:tplc="04090005" w:tentative="1">
      <w:start w:val="1"/>
      <w:numFmt w:val="bullet"/>
      <w:lvlText w:val=""/>
      <w:lvlJc w:val="left"/>
      <w:pPr>
        <w:tabs>
          <w:tab w:val="num" w:pos="3155"/>
        </w:tabs>
        <w:ind w:left="3155" w:hanging="360"/>
      </w:pPr>
      <w:rPr>
        <w:rFonts w:ascii="Wingdings" w:hAnsi="Wingdings" w:hint="default"/>
      </w:rPr>
    </w:lvl>
    <w:lvl w:ilvl="3" w:tplc="04090001" w:tentative="1">
      <w:start w:val="1"/>
      <w:numFmt w:val="bullet"/>
      <w:lvlText w:val=""/>
      <w:lvlJc w:val="left"/>
      <w:pPr>
        <w:tabs>
          <w:tab w:val="num" w:pos="3875"/>
        </w:tabs>
        <w:ind w:left="3875" w:hanging="360"/>
      </w:pPr>
      <w:rPr>
        <w:rFonts w:ascii="Symbol" w:hAnsi="Symbol" w:hint="default"/>
      </w:rPr>
    </w:lvl>
    <w:lvl w:ilvl="4" w:tplc="04090003" w:tentative="1">
      <w:start w:val="1"/>
      <w:numFmt w:val="bullet"/>
      <w:lvlText w:val="o"/>
      <w:lvlJc w:val="left"/>
      <w:pPr>
        <w:tabs>
          <w:tab w:val="num" w:pos="4595"/>
        </w:tabs>
        <w:ind w:left="4595" w:hanging="360"/>
      </w:pPr>
      <w:rPr>
        <w:rFonts w:ascii="Courier New" w:hAnsi="Courier New" w:hint="default"/>
      </w:rPr>
    </w:lvl>
    <w:lvl w:ilvl="5" w:tplc="04090005" w:tentative="1">
      <w:start w:val="1"/>
      <w:numFmt w:val="bullet"/>
      <w:lvlText w:val=""/>
      <w:lvlJc w:val="left"/>
      <w:pPr>
        <w:tabs>
          <w:tab w:val="num" w:pos="5315"/>
        </w:tabs>
        <w:ind w:left="5315" w:hanging="360"/>
      </w:pPr>
      <w:rPr>
        <w:rFonts w:ascii="Wingdings" w:hAnsi="Wingdings" w:hint="default"/>
      </w:rPr>
    </w:lvl>
    <w:lvl w:ilvl="6" w:tplc="04090001" w:tentative="1">
      <w:start w:val="1"/>
      <w:numFmt w:val="bullet"/>
      <w:lvlText w:val=""/>
      <w:lvlJc w:val="left"/>
      <w:pPr>
        <w:tabs>
          <w:tab w:val="num" w:pos="6035"/>
        </w:tabs>
        <w:ind w:left="6035" w:hanging="360"/>
      </w:pPr>
      <w:rPr>
        <w:rFonts w:ascii="Symbol" w:hAnsi="Symbol" w:hint="default"/>
      </w:rPr>
    </w:lvl>
    <w:lvl w:ilvl="7" w:tplc="04090003" w:tentative="1">
      <w:start w:val="1"/>
      <w:numFmt w:val="bullet"/>
      <w:lvlText w:val="o"/>
      <w:lvlJc w:val="left"/>
      <w:pPr>
        <w:tabs>
          <w:tab w:val="num" w:pos="6755"/>
        </w:tabs>
        <w:ind w:left="6755" w:hanging="360"/>
      </w:pPr>
      <w:rPr>
        <w:rFonts w:ascii="Courier New" w:hAnsi="Courier New" w:hint="default"/>
      </w:rPr>
    </w:lvl>
    <w:lvl w:ilvl="8" w:tplc="04090005" w:tentative="1">
      <w:start w:val="1"/>
      <w:numFmt w:val="bullet"/>
      <w:lvlText w:val=""/>
      <w:lvlJc w:val="left"/>
      <w:pPr>
        <w:tabs>
          <w:tab w:val="num" w:pos="7475"/>
        </w:tabs>
        <w:ind w:left="7475" w:hanging="360"/>
      </w:pPr>
      <w:rPr>
        <w:rFonts w:ascii="Wingdings" w:hAnsi="Wingdings" w:hint="default"/>
      </w:rPr>
    </w:lvl>
  </w:abstractNum>
  <w:abstractNum w:abstractNumId="13" w15:restartNumberingAfterBreak="0">
    <w:nsid w:val="0BA43D2E"/>
    <w:multiLevelType w:val="hybridMultilevel"/>
    <w:tmpl w:val="909674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7" w15:restartNumberingAfterBreak="0">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22FF52EB"/>
    <w:multiLevelType w:val="multilevel"/>
    <w:tmpl w:val="BB3C91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3C2808C0"/>
    <w:multiLevelType w:val="singleLevel"/>
    <w:tmpl w:val="A040645C"/>
    <w:lvl w:ilvl="0">
      <w:start w:val="1"/>
      <w:numFmt w:val="bullet"/>
      <w:pStyle w:val="NotesPerm2"/>
      <w:lvlText w:val=""/>
      <w:lvlJc w:val="left"/>
      <w:pPr>
        <w:tabs>
          <w:tab w:val="num" w:pos="1446"/>
        </w:tabs>
        <w:ind w:left="1446" w:hanging="567"/>
      </w:pPr>
      <w:rPr>
        <w:rFonts w:ascii="Symbol" w:hAnsi="Symbol" w:hint="default"/>
      </w:rPr>
    </w:lvl>
  </w:abstractNum>
  <w:abstractNum w:abstractNumId="28"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2"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7"/>
  </w:num>
  <w:num w:numId="13">
    <w:abstractNumId w:val="12"/>
  </w:num>
  <w:num w:numId="14">
    <w:abstractNumId w:val="13"/>
  </w:num>
  <w:num w:numId="15">
    <w:abstractNumId w:val="16"/>
  </w:num>
  <w:num w:numId="16">
    <w:abstractNumId w:val="3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DBBF1D86-E83E-464B-B99D-8B2FB8DDC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link w:val="yFootnotesectionChar"/>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Cle">
    <w:name w:val="Cle"/>
    <w:basedOn w:val="yFootnotesection"/>
    <w:link w:val="CleChar"/>
  </w:style>
  <w:style w:type="character" w:customStyle="1" w:styleId="FootnotesectionChar">
    <w:name w:val="Footnote(section) Char"/>
    <w:basedOn w:val="DefaultParagraphFont"/>
    <w:link w:val="Footnotesection"/>
    <w:rPr>
      <w:i/>
      <w:snapToGrid w:val="0"/>
      <w:sz w:val="24"/>
      <w:lang w:val="en-AU" w:eastAsia="en-US" w:bidi="ar-SA"/>
    </w:rPr>
  </w:style>
  <w:style w:type="character" w:customStyle="1" w:styleId="yFootnotesectionChar">
    <w:name w:val="yFootnote(section) Char"/>
    <w:basedOn w:val="FootnotesectionChar"/>
    <w:link w:val="yFootnotesection"/>
    <w:rPr>
      <w:i/>
      <w:snapToGrid w:val="0"/>
      <w:sz w:val="22"/>
      <w:lang w:val="en-AU" w:eastAsia="en-US" w:bidi="ar-SA"/>
    </w:rPr>
  </w:style>
  <w:style w:type="character" w:customStyle="1" w:styleId="CleChar">
    <w:name w:val="Cle Char"/>
    <w:basedOn w:val="yFootnotesectionChar"/>
    <w:link w:val="Cle"/>
    <w:rPr>
      <w:i/>
      <w:snapToGrid w:val="0"/>
      <w:sz w:val="22"/>
      <w:lang w:val="en-AU" w:eastAsia="en-US" w:bidi="ar-SA"/>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character" w:customStyle="1" w:styleId="Heading5Char">
    <w:name w:val="Heading 5 Char"/>
    <w:basedOn w:val="DefaultParagraphFont"/>
    <w:link w:val="Heading5"/>
    <w:rPr>
      <w:b/>
      <w:sz w:val="24"/>
      <w:lang w:val="en-AU" w:eastAsia="en-US" w:bidi="ar-SA"/>
    </w:rPr>
  </w:style>
  <w:style w:type="character" w:customStyle="1" w:styleId="BodyTextChar">
    <w:name w:val="Body Text Char"/>
    <w:basedOn w:val="DefaultParagraphFont"/>
    <w:link w:val="BodyText"/>
    <w:rPr>
      <w:sz w:val="24"/>
      <w:lang w:val="en-AU" w:eastAsia="en-US" w:bidi="ar-SA"/>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18775</Words>
  <Characters>85616</Characters>
  <Application>Microsoft Office Word</Application>
  <DocSecurity>0</DocSecurity>
  <Lines>2594</Lines>
  <Paragraphs>1683</Paragraphs>
  <ScaleCrop>false</ScaleCrop>
  <HeadingPairs>
    <vt:vector size="4" baseType="variant">
      <vt:variant>
        <vt:lpstr>Title</vt:lpstr>
      </vt:variant>
      <vt:variant>
        <vt:i4>1</vt:i4>
      </vt:variant>
      <vt:variant>
        <vt:lpstr>Headings</vt:lpstr>
      </vt:variant>
      <vt:variant>
        <vt:i4>29</vt:i4>
      </vt:variant>
    </vt:vector>
  </HeadingPairs>
  <TitlesOfParts>
    <vt:vector size="30" baseType="lpstr">
      <vt:lpstr>District Court Rules 2005</vt:lpstr>
      <vt:lpstr>Western Australia</vt:lpstr>
      <vt:lpstr>District Court Rules 2005</vt:lpstr>
      <vt:lpstr>    Part 1 — Preliminary</vt:lpstr>
      <vt:lpstr>    Part 2 — Administrative matters</vt:lpstr>
      <vt:lpstr>        Division 1 — Registry matters</vt:lpstr>
      <vt:lpstr>        Division 2 — Registrars’ jurisdiction</vt:lpstr>
      <vt:lpstr>        Division 3 — Appeals from Registrars</vt:lpstr>
      <vt:lpstr>    Part 3 — Filing and service of documents</vt:lpstr>
      <vt:lpstr>        Division 2 — Filing documents electronically</vt:lpstr>
      <vt:lpstr>        Division 3 — Serving documents</vt:lpstr>
      <vt:lpstr>        Division 4 — Miscellaneous</vt:lpstr>
      <vt:lpstr>    Part 4 — Case management</vt:lpstr>
      <vt:lpstr>        Division 1 — Preliminary</vt:lpstr>
      <vt:lpstr>        Division 2 — Case management generally</vt:lpstr>
      <vt:lpstr>        Division 3 — Case management of cases commenced by writ</vt:lpstr>
      <vt:lpstr>    Part 4A — Documents to be filed, served or delivered before trial</vt:lpstr>
      <vt:lpstr>    Part 5 — Obtaining evidence</vt:lpstr>
      <vt:lpstr>        Division 1 — Discovery</vt:lpstr>
      <vt:lpstr>        Division 2 — Interrogatories</vt:lpstr>
      <vt:lpstr>    Part 5A — Expert evidence</vt:lpstr>
      <vt:lpstr>    Part 5B — Applications before trial</vt:lpstr>
      <vt:lpstr>    Part 6 — Appeals to the Court</vt:lpstr>
      <vt:lpstr>    Part 7 — Hearings and trials</vt:lpstr>
      <vt:lpstr>    Part 8 — Civil Judgments Enforcement Act 2004 rules</vt:lpstr>
      <vt:lpstr>    Part 9 — Misuse of Drugs Act 1981 rules</vt:lpstr>
      <vt:lpstr>    Part 10A — Prohibited Behaviour Orders Act 2010 rules</vt:lpstr>
      <vt:lpstr>    Part 10 — Miscellaneous</vt:lpstr>
      <vt:lpstr>    Part 11 — Transitional and savings provisions</vt:lpstr>
      <vt:lpstr>    Schedule 1 — Forms</vt:lpstr>
    </vt:vector>
  </TitlesOfParts>
  <Manager/>
  <Company/>
  <LinksUpToDate>false</LinksUpToDate>
  <CharactersWithSpaces>102708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00-h0-04 - 01-a0-02</dc:title>
  <dc:subject/>
  <dc:creator/>
  <cp:keywords/>
  <dc:description/>
  <cp:lastModifiedBy>Master Repository Process</cp:lastModifiedBy>
  <cp:revision>2</cp:revision>
  <cp:lastPrinted>2011-08-31T03:06:00Z</cp:lastPrinted>
  <dcterms:created xsi:type="dcterms:W3CDTF">2021-07-31T19:47:00Z</dcterms:created>
  <dcterms:modified xsi:type="dcterms:W3CDTF">2021-07-31T19:47:00Z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20110819</vt:lpwstr>
  </property>
  <property fmtid="{D5CDD505-2E9C-101B-9397-08002B2CF9AE}" pid="4" name="DocumentType">
    <vt:lpwstr>Reg</vt:lpwstr>
  </property>
  <property fmtid="{D5CDD505-2E9C-101B-9397-08002B2CF9AE}" pid="5" name="OwlsUID">
    <vt:i4>3509</vt:i4>
  </property>
  <property fmtid="{D5CDD505-2E9C-101B-9397-08002B2CF9AE}" pid="6" name="ReprintedAsAt">
    <vt:filetime>2011-08-18T16:00:00Z</vt:filetime>
  </property>
  <property fmtid="{D5CDD505-2E9C-101B-9397-08002B2CF9AE}" pid="7" name="ReprintNo">
    <vt:lpwstr>1</vt:lpwstr>
  </property>
  <property fmtid="{D5CDD505-2E9C-101B-9397-08002B2CF9AE}" pid="8" name="FromSuffix">
    <vt:lpwstr>00-h0-04</vt:lpwstr>
  </property>
  <property fmtid="{D5CDD505-2E9C-101B-9397-08002B2CF9AE}" pid="9" name="FromAsAtDate">
    <vt:lpwstr>01 Jul 2011</vt:lpwstr>
  </property>
  <property fmtid="{D5CDD505-2E9C-101B-9397-08002B2CF9AE}" pid="10" name="ToSuffix">
    <vt:lpwstr>01-a0-02</vt:lpwstr>
  </property>
  <property fmtid="{D5CDD505-2E9C-101B-9397-08002B2CF9AE}" pid="11" name="ToAsAtDate">
    <vt:lpwstr>19 Aug 2011</vt:lpwstr>
  </property>
</Properties>
</file>