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 Act 1987</w:t>
      </w:r>
    </w:p>
    <w:p>
      <w:pPr>
        <w:pStyle w:val="LongTitle"/>
        <w:rPr>
          <w:snapToGrid w:val="0"/>
        </w:rPr>
      </w:pPr>
      <w:r>
        <w:rPr>
          <w:snapToGrid w:val="0"/>
        </w:rPr>
        <w:t>A</w:t>
      </w:r>
      <w:bookmarkStart w:id="0" w:name="_GoBack"/>
      <w:bookmarkEnd w:id="0"/>
      <w:r>
        <w:rPr>
          <w:snapToGrid w:val="0"/>
        </w:rPr>
        <w:t xml:space="preserve">n Act to establish an Authority to control and manage </w:t>
      </w:r>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r>
        <w:rPr>
          <w:snapToGrid w:val="0"/>
        </w:rPr>
        <w:t xml:space="preserve">, to provide for the management policies to be followed by the Authority, to dissolve the </w:t>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bookmarkStart w:id="13" w:name="_Toc268249474"/>
      <w:bookmarkStart w:id="14" w:name="_Toc272317502"/>
      <w:bookmarkStart w:id="15" w:name="_Toc274311776"/>
      <w:bookmarkStart w:id="16" w:name="_Toc278981901"/>
      <w:bookmarkStart w:id="17" w:name="_Toc29840812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11747233"/>
      <w:bookmarkStart w:id="19" w:name="_Toc472483959"/>
      <w:bookmarkStart w:id="20" w:name="_Toc158004280"/>
      <w:bookmarkStart w:id="21" w:name="_Toc298408128"/>
      <w:r>
        <w:rPr>
          <w:rStyle w:val="CharSectno"/>
        </w:rPr>
        <w:t>1</w:t>
      </w:r>
      <w:r>
        <w:rPr>
          <w:snapToGrid w:val="0"/>
        </w:rPr>
        <w:t>.</w:t>
      </w:r>
      <w:r>
        <w:rPr>
          <w:snapToGrid w:val="0"/>
        </w:rPr>
        <w:tab/>
        <w:t>Short title</w:t>
      </w:r>
      <w:bookmarkEnd w:id="18"/>
      <w:bookmarkEnd w:id="19"/>
      <w:bookmarkEnd w:id="20"/>
      <w:bookmarkEnd w:id="21"/>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vertAlign w:val="superscript"/>
        </w:rPr>
        <w:t> 1</w:t>
      </w:r>
      <w:r>
        <w:rPr>
          <w:snapToGrid w:val="0"/>
        </w:rPr>
        <w:t>.</w:t>
      </w:r>
    </w:p>
    <w:p>
      <w:pPr>
        <w:pStyle w:val="Heading5"/>
        <w:rPr>
          <w:snapToGrid w:val="0"/>
        </w:rPr>
      </w:pPr>
      <w:bookmarkStart w:id="22" w:name="_Toc411747234"/>
      <w:bookmarkStart w:id="23" w:name="_Toc472483960"/>
      <w:bookmarkStart w:id="24" w:name="_Toc158004281"/>
      <w:bookmarkStart w:id="25" w:name="_Toc298408129"/>
      <w:r>
        <w:rPr>
          <w:rStyle w:val="CharSectno"/>
        </w:rPr>
        <w:t>2</w:t>
      </w:r>
      <w:r>
        <w:rPr>
          <w:snapToGrid w:val="0"/>
        </w:rPr>
        <w:t>.</w:t>
      </w:r>
      <w:r>
        <w:rPr>
          <w:snapToGrid w:val="0"/>
        </w:rPr>
        <w:tab/>
        <w:t>Commencement</w:t>
      </w:r>
      <w:bookmarkEnd w:id="22"/>
      <w:bookmarkEnd w:id="23"/>
      <w:bookmarkEnd w:id="24"/>
      <w:bookmarkEnd w:id="2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6" w:name="_Toc411747235"/>
      <w:bookmarkStart w:id="27" w:name="_Toc472483961"/>
      <w:bookmarkStart w:id="28" w:name="_Toc158004282"/>
      <w:bookmarkStart w:id="29" w:name="_Toc298408130"/>
      <w:r>
        <w:rPr>
          <w:rStyle w:val="CharSectno"/>
        </w:rPr>
        <w:t>3</w:t>
      </w:r>
      <w:r>
        <w:rPr>
          <w:snapToGrid w:val="0"/>
        </w:rPr>
        <w:t>.</w:t>
      </w:r>
      <w:r>
        <w:rPr>
          <w:snapToGrid w:val="0"/>
        </w:rPr>
        <w:tab/>
      </w:r>
      <w:bookmarkEnd w:id="26"/>
      <w:bookmarkEnd w:id="27"/>
      <w:bookmarkEnd w:id="28"/>
      <w:r>
        <w:rPr>
          <w:snapToGrid w:val="0"/>
        </w:rPr>
        <w:t>Terms used in this Act</w:t>
      </w:r>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 xml:space="preserve">the </w:t>
      </w:r>
      <w:smartTag w:uri="urn:schemas-microsoft-com:office:smarttags" w:element="place">
        <w:r>
          <w:rPr>
            <w:rStyle w:val="CharDefText"/>
          </w:rPr>
          <w:t>Island</w:t>
        </w:r>
      </w:smartTag>
      <w:r>
        <w:t xml:space="preserve"> means the Rottnest Island Reserve described in section 4.</w:t>
      </w:r>
    </w:p>
    <w:p>
      <w:pPr>
        <w:pStyle w:val="Heading5"/>
        <w:rPr>
          <w:snapToGrid w:val="0"/>
        </w:rPr>
      </w:pPr>
      <w:bookmarkStart w:id="30" w:name="_Toc411747236"/>
      <w:bookmarkStart w:id="31" w:name="_Toc472483962"/>
      <w:bookmarkStart w:id="32" w:name="_Toc158004283"/>
      <w:bookmarkStart w:id="33" w:name="_Toc298408131"/>
      <w:r>
        <w:rPr>
          <w:rStyle w:val="CharSectno"/>
        </w:rPr>
        <w:t>4</w:t>
      </w:r>
      <w:r>
        <w:rPr>
          <w:snapToGrid w:val="0"/>
        </w:rPr>
        <w:t>.</w:t>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Reserve</w:t>
      </w:r>
      <w:bookmarkEnd w:id="30"/>
      <w:bookmarkEnd w:id="31"/>
      <w:bookmarkEnd w:id="32"/>
      <w:bookmarkEnd w:id="33"/>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34" w:name="_Toc72644130"/>
      <w:bookmarkStart w:id="35" w:name="_Toc96315439"/>
      <w:bookmarkStart w:id="36" w:name="_Toc96936039"/>
      <w:bookmarkStart w:id="37" w:name="_Toc103143034"/>
      <w:bookmarkStart w:id="38" w:name="_Toc158004284"/>
      <w:bookmarkStart w:id="39" w:name="_Toc209435453"/>
      <w:bookmarkStart w:id="40" w:name="_Toc209435534"/>
      <w:bookmarkStart w:id="41" w:name="_Toc210024724"/>
      <w:bookmarkStart w:id="42" w:name="_Toc210031972"/>
      <w:bookmarkStart w:id="43" w:name="_Toc210032054"/>
      <w:bookmarkStart w:id="44" w:name="_Toc210713023"/>
      <w:bookmarkStart w:id="45" w:name="_Toc241286245"/>
      <w:bookmarkStart w:id="46" w:name="_Toc268249479"/>
      <w:bookmarkStart w:id="47" w:name="_Toc272317507"/>
      <w:bookmarkStart w:id="48" w:name="_Toc274311781"/>
      <w:bookmarkStart w:id="49" w:name="_Toc278981906"/>
      <w:bookmarkStart w:id="50" w:name="_Toc298408132"/>
      <w:r>
        <w:rPr>
          <w:rStyle w:val="CharPartNo"/>
        </w:rPr>
        <w:t>Part II</w:t>
      </w:r>
      <w:r>
        <w:rPr>
          <w:rStyle w:val="CharDivNo"/>
        </w:rPr>
        <w:t> </w:t>
      </w:r>
      <w:r>
        <w:t>—</w:t>
      </w:r>
      <w:r>
        <w:rPr>
          <w:rStyle w:val="CharDivText"/>
        </w:rPr>
        <w:t> </w:t>
      </w:r>
      <w:smartTag w:uri="urn:schemas-microsoft-com:office:smarttags" w:element="place">
        <w:smartTag w:uri="urn:schemas-microsoft-com:office:smarttags" w:element="PlaceName">
          <w:r>
            <w:rPr>
              <w:rStyle w:val="CharPartText"/>
            </w:rPr>
            <w:t>Rottnest</w:t>
          </w:r>
        </w:smartTag>
        <w:r>
          <w:rPr>
            <w:rStyle w:val="CharPartText"/>
          </w:rPr>
          <w:t xml:space="preserve"> </w:t>
        </w:r>
        <w:smartTag w:uri="urn:schemas-microsoft-com:office:smarttags" w:element="PlaceType">
          <w:r>
            <w:rPr>
              <w:rStyle w:val="CharPartText"/>
            </w:rPr>
            <w:t>Island</w:t>
          </w:r>
        </w:smartTag>
      </w:smartTag>
      <w:r>
        <w:rPr>
          <w:rStyle w:val="CharPartText"/>
        </w:rPr>
        <w:t xml:space="preserve"> Authority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11747237"/>
      <w:bookmarkStart w:id="52" w:name="_Toc472483963"/>
      <w:bookmarkStart w:id="53" w:name="_Toc158004285"/>
      <w:bookmarkStart w:id="54" w:name="_Toc298408133"/>
      <w:r>
        <w:rPr>
          <w:rStyle w:val="CharSectno"/>
        </w:rPr>
        <w:t>5</w:t>
      </w:r>
      <w:r>
        <w:rPr>
          <w:snapToGrid w:val="0"/>
        </w:rPr>
        <w:t>.</w:t>
      </w:r>
      <w:r>
        <w:rPr>
          <w:snapToGrid w:val="0"/>
        </w:rPr>
        <w:tab/>
        <w:t>Authority established</w:t>
      </w:r>
      <w:bookmarkEnd w:id="51"/>
      <w:bookmarkEnd w:id="52"/>
      <w:bookmarkEnd w:id="53"/>
      <w:bookmarkEnd w:id="54"/>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55" w:name="_Toc411747238"/>
      <w:bookmarkStart w:id="56" w:name="_Toc472483964"/>
      <w:bookmarkStart w:id="57" w:name="_Toc158004286"/>
      <w:bookmarkStart w:id="58" w:name="_Toc298408134"/>
      <w:r>
        <w:rPr>
          <w:rStyle w:val="CharSectno"/>
        </w:rPr>
        <w:t>6</w:t>
      </w:r>
      <w:r>
        <w:rPr>
          <w:snapToGrid w:val="0"/>
        </w:rPr>
        <w:t>.</w:t>
      </w:r>
      <w:r>
        <w:rPr>
          <w:snapToGrid w:val="0"/>
        </w:rPr>
        <w:tab/>
        <w:t>Membership of Authority</w:t>
      </w:r>
      <w:bookmarkEnd w:id="55"/>
      <w:bookmarkEnd w:id="56"/>
      <w:bookmarkEnd w:id="57"/>
      <w:bookmarkEnd w:id="58"/>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 xml:space="preserve">one member is a person who in the opinion of the Minister is a regular user of the </w:t>
      </w:r>
      <w:smartTag w:uri="urn:schemas-microsoft-com:office:smarttags" w:element="place">
        <w:r>
          <w:rPr>
            <w:snapToGrid w:val="0"/>
          </w:rPr>
          <w:t>Island</w:t>
        </w:r>
      </w:smartTag>
      <w:r>
        <w:rPr>
          <w:snapToGrid w:val="0"/>
        </w:rPr>
        <w:t xml:space="preserve">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59" w:name="_Toc411747239"/>
      <w:bookmarkStart w:id="60" w:name="_Toc472483965"/>
      <w:bookmarkStart w:id="61" w:name="_Toc158004287"/>
      <w:bookmarkStart w:id="62" w:name="_Toc298408135"/>
      <w:r>
        <w:rPr>
          <w:rStyle w:val="CharSectno"/>
        </w:rPr>
        <w:t>7</w:t>
      </w:r>
      <w:r>
        <w:rPr>
          <w:snapToGrid w:val="0"/>
        </w:rPr>
        <w:t>.</w:t>
      </w:r>
      <w:r>
        <w:rPr>
          <w:snapToGrid w:val="0"/>
        </w:rPr>
        <w:tab/>
        <w:t>Constitution and proceedings</w:t>
      </w:r>
      <w:bookmarkEnd w:id="59"/>
      <w:bookmarkEnd w:id="60"/>
      <w:bookmarkEnd w:id="61"/>
      <w:bookmarkEnd w:id="62"/>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63" w:name="_Toc411747240"/>
      <w:bookmarkStart w:id="64" w:name="_Toc472483966"/>
      <w:bookmarkStart w:id="65" w:name="_Toc158004288"/>
      <w:bookmarkStart w:id="66" w:name="_Toc298408136"/>
      <w:r>
        <w:rPr>
          <w:rStyle w:val="CharSectno"/>
        </w:rPr>
        <w:t>8</w:t>
      </w:r>
      <w:r>
        <w:rPr>
          <w:snapToGrid w:val="0"/>
        </w:rPr>
        <w:t>.</w:t>
      </w:r>
      <w:r>
        <w:rPr>
          <w:snapToGrid w:val="0"/>
        </w:rPr>
        <w:tab/>
        <w:t>Remuneration and expenses of members</w:t>
      </w:r>
      <w:bookmarkEnd w:id="63"/>
      <w:bookmarkEnd w:id="64"/>
      <w:bookmarkEnd w:id="65"/>
      <w:bookmarkEnd w:id="66"/>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r>
        <w:t>Public Sector Commissioner</w:t>
      </w:r>
      <w:r>
        <w:rPr>
          <w:snapToGrid w:val="0"/>
        </w:rPr>
        <w:t>.</w:t>
      </w:r>
    </w:p>
    <w:p>
      <w:pPr>
        <w:pStyle w:val="Footnotesection"/>
      </w:pPr>
      <w:r>
        <w:tab/>
        <w:t>[Section 8 amended by No. 39 of 2010 s. 89.]</w:t>
      </w:r>
    </w:p>
    <w:p>
      <w:pPr>
        <w:pStyle w:val="Heading5"/>
        <w:rPr>
          <w:snapToGrid w:val="0"/>
        </w:rPr>
      </w:pPr>
      <w:bookmarkStart w:id="67" w:name="_Toc411747241"/>
      <w:bookmarkStart w:id="68" w:name="_Toc472483967"/>
      <w:bookmarkStart w:id="69" w:name="_Toc158004289"/>
      <w:bookmarkStart w:id="70" w:name="_Toc298408137"/>
      <w:r>
        <w:rPr>
          <w:rStyle w:val="CharSectno"/>
        </w:rPr>
        <w:t>9</w:t>
      </w:r>
      <w:r>
        <w:rPr>
          <w:snapToGrid w:val="0"/>
        </w:rPr>
        <w:t>.</w:t>
      </w:r>
      <w:r>
        <w:rPr>
          <w:snapToGrid w:val="0"/>
        </w:rPr>
        <w:tab/>
        <w:t>Protection of members and officers</w:t>
      </w:r>
      <w:bookmarkEnd w:id="67"/>
      <w:bookmarkEnd w:id="68"/>
      <w:bookmarkEnd w:id="69"/>
      <w:bookmarkEnd w:id="70"/>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71" w:name="_Toc411747242"/>
      <w:bookmarkStart w:id="72" w:name="_Toc472483968"/>
      <w:bookmarkStart w:id="73" w:name="_Toc158004290"/>
      <w:bookmarkStart w:id="74" w:name="_Toc298408138"/>
      <w:r>
        <w:rPr>
          <w:rStyle w:val="CharSectno"/>
        </w:rPr>
        <w:t>10</w:t>
      </w:r>
      <w:r>
        <w:rPr>
          <w:snapToGrid w:val="0"/>
        </w:rPr>
        <w:t>.</w:t>
      </w:r>
      <w:r>
        <w:rPr>
          <w:snapToGrid w:val="0"/>
        </w:rPr>
        <w:tab/>
        <w:t>Disclosure of interests</w:t>
      </w:r>
      <w:bookmarkEnd w:id="71"/>
      <w:bookmarkEnd w:id="72"/>
      <w:bookmarkEnd w:id="73"/>
      <w:bookmarkEnd w:id="74"/>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75" w:name="_Toc72644137"/>
      <w:bookmarkStart w:id="76" w:name="_Toc96315446"/>
      <w:bookmarkStart w:id="77" w:name="_Toc96936046"/>
      <w:bookmarkStart w:id="78" w:name="_Toc103143041"/>
      <w:bookmarkStart w:id="79" w:name="_Toc158004291"/>
      <w:bookmarkStart w:id="80" w:name="_Toc209435460"/>
      <w:bookmarkStart w:id="81" w:name="_Toc209435541"/>
      <w:bookmarkStart w:id="82" w:name="_Toc210024731"/>
      <w:bookmarkStart w:id="83" w:name="_Toc210031979"/>
      <w:bookmarkStart w:id="84" w:name="_Toc210032061"/>
      <w:bookmarkStart w:id="85" w:name="_Toc210713030"/>
      <w:bookmarkStart w:id="86" w:name="_Toc241286252"/>
      <w:bookmarkStart w:id="87" w:name="_Toc268249486"/>
      <w:bookmarkStart w:id="88" w:name="_Toc272317514"/>
      <w:bookmarkStart w:id="89" w:name="_Toc274311788"/>
      <w:bookmarkStart w:id="90" w:name="_Toc278981913"/>
      <w:bookmarkStart w:id="91" w:name="_Toc298408139"/>
      <w:r>
        <w:rPr>
          <w:rStyle w:val="CharPartNo"/>
        </w:rPr>
        <w:t>Part III</w:t>
      </w:r>
      <w:r>
        <w:rPr>
          <w:rStyle w:val="CharDivNo"/>
        </w:rPr>
        <w:t> </w:t>
      </w:r>
      <w:r>
        <w:t>—</w:t>
      </w:r>
      <w:r>
        <w:rPr>
          <w:rStyle w:val="CharDivText"/>
        </w:rPr>
        <w:t> </w:t>
      </w:r>
      <w:r>
        <w:rPr>
          <w:rStyle w:val="CharPartText"/>
        </w:rPr>
        <w:t>Functions and powers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411747243"/>
      <w:bookmarkStart w:id="93" w:name="_Toc472483969"/>
      <w:bookmarkStart w:id="94" w:name="_Toc158004292"/>
      <w:bookmarkStart w:id="95" w:name="_Toc298408140"/>
      <w:r>
        <w:rPr>
          <w:rStyle w:val="CharSectno"/>
        </w:rPr>
        <w:t>11</w:t>
      </w:r>
      <w:r>
        <w:rPr>
          <w:snapToGrid w:val="0"/>
        </w:rPr>
        <w:t>.</w:t>
      </w:r>
      <w:r>
        <w:rPr>
          <w:snapToGrid w:val="0"/>
        </w:rPr>
        <w:tab/>
        <w:t>Functions of Authority</w:t>
      </w:r>
      <w:bookmarkEnd w:id="92"/>
      <w:bookmarkEnd w:id="93"/>
      <w:bookmarkEnd w:id="94"/>
      <w:bookmarkEnd w:id="95"/>
    </w:p>
    <w:p>
      <w:pPr>
        <w:pStyle w:val="Subsection"/>
        <w:rPr>
          <w:snapToGrid w:val="0"/>
        </w:rPr>
      </w:pPr>
      <w:r>
        <w:rPr>
          <w:snapToGrid w:val="0"/>
        </w:rPr>
        <w:tab/>
        <w:t>(1)</w:t>
      </w:r>
      <w:r>
        <w:rPr>
          <w:snapToGrid w:val="0"/>
        </w:rPr>
        <w:tab/>
        <w:t xml:space="preserve">The Authority has the control and management of the </w:t>
      </w:r>
      <w:smartTag w:uri="urn:schemas-microsoft-com:office:smarttags" w:element="place">
        <w:r>
          <w:rPr>
            <w:snapToGrid w:val="0"/>
          </w:rPr>
          <w:t>Island</w:t>
        </w:r>
      </w:smartTag>
      <w:r>
        <w:rPr>
          <w:snapToGrid w:val="0"/>
        </w:rPr>
        <w:t xml:space="preserve"> for the purposes set out in subsection (2).</w:t>
      </w:r>
    </w:p>
    <w:p>
      <w:pPr>
        <w:pStyle w:val="Subsection"/>
        <w:rPr>
          <w:snapToGrid w:val="0"/>
        </w:rPr>
      </w:pPr>
      <w:r>
        <w:rPr>
          <w:snapToGrid w:val="0"/>
        </w:rPr>
        <w:tab/>
        <w:t>(2)</w:t>
      </w:r>
      <w:r>
        <w:rPr>
          <w:snapToGrid w:val="0"/>
        </w:rPr>
        <w:tab/>
        <w:t xml:space="preserve">The control and management of the </w:t>
      </w:r>
      <w:smartTag w:uri="urn:schemas-microsoft-com:office:smarttags" w:element="place">
        <w:r>
          <w:rPr>
            <w:snapToGrid w:val="0"/>
          </w:rPr>
          <w:t>Island</w:t>
        </w:r>
      </w:smartTag>
      <w:r>
        <w:rPr>
          <w:snapToGrid w:val="0"/>
        </w:rPr>
        <w:t xml:space="preserve"> is vested in the Authority for the purpose of enabling it —</w:t>
      </w:r>
    </w:p>
    <w:p>
      <w:pPr>
        <w:pStyle w:val="Indenta"/>
        <w:rPr>
          <w:snapToGrid w:val="0"/>
        </w:rPr>
      </w:pPr>
      <w:r>
        <w:rPr>
          <w:snapToGrid w:val="0"/>
        </w:rPr>
        <w:tab/>
        <w:t>(a)</w:t>
      </w:r>
      <w:r>
        <w:rPr>
          <w:snapToGrid w:val="0"/>
        </w:rPr>
        <w:tab/>
        <w:t xml:space="preserve">to provide and operate recreational and holiday facilities on the </w:t>
      </w:r>
      <w:smartTag w:uri="urn:schemas-microsoft-com:office:smarttags" w:element="place">
        <w:r>
          <w:rPr>
            <w:snapToGrid w:val="0"/>
          </w:rPr>
          <w:t>Island</w:t>
        </w:r>
      </w:smartTag>
      <w:r>
        <w:rPr>
          <w:snapToGrid w:val="0"/>
        </w:rPr>
        <w:t>;</w:t>
      </w:r>
    </w:p>
    <w:p>
      <w:pPr>
        <w:pStyle w:val="Indenta"/>
        <w:rPr>
          <w:snapToGrid w:val="0"/>
        </w:rPr>
      </w:pPr>
      <w:r>
        <w:rPr>
          <w:snapToGrid w:val="0"/>
        </w:rPr>
        <w:tab/>
        <w:t>(b)</w:t>
      </w:r>
      <w:r>
        <w:rPr>
          <w:snapToGrid w:val="0"/>
        </w:rPr>
        <w:tab/>
        <w:t xml:space="preserve">to protect the flora and fauna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(c)</w:t>
      </w:r>
      <w:r>
        <w:rPr>
          <w:snapToGrid w:val="0"/>
        </w:rPr>
        <w:tab/>
        <w:t>to maintain and protect the natural environment and the man</w:t>
      </w:r>
      <w:r>
        <w:rPr>
          <w:snapToGrid w:val="0"/>
        </w:rPr>
        <w:noBreakHyphen/>
        <w:t xml:space="preserve">made resources of the </w:t>
      </w:r>
      <w:smartTag w:uri="urn:schemas-microsoft-com:office:smarttags" w:element="place">
        <w:r>
          <w:rPr>
            <w:snapToGrid w:val="0"/>
          </w:rPr>
          <w:t>Island</w:t>
        </w:r>
      </w:smartTag>
      <w:r>
        <w:rPr>
          <w:snapToGrid w:val="0"/>
        </w:rPr>
        <w:t xml:space="preserve"> and, to the extent that the Authority’s resources allow, repair its natural environment.</w:t>
      </w:r>
    </w:p>
    <w:p>
      <w:pPr>
        <w:pStyle w:val="Heading5"/>
        <w:rPr>
          <w:snapToGrid w:val="0"/>
        </w:rPr>
      </w:pPr>
      <w:bookmarkStart w:id="96" w:name="_Toc411747244"/>
      <w:bookmarkStart w:id="97" w:name="_Toc472483970"/>
      <w:bookmarkStart w:id="98" w:name="_Toc158004293"/>
      <w:bookmarkStart w:id="99" w:name="_Toc298408141"/>
      <w:r>
        <w:rPr>
          <w:rStyle w:val="CharSectno"/>
        </w:rPr>
        <w:t>12</w:t>
      </w:r>
      <w:r>
        <w:rPr>
          <w:snapToGrid w:val="0"/>
        </w:rPr>
        <w:t>.</w:t>
      </w:r>
      <w:r>
        <w:rPr>
          <w:snapToGrid w:val="0"/>
        </w:rPr>
        <w:tab/>
        <w:t>Access to facilities</w:t>
      </w:r>
      <w:bookmarkEnd w:id="96"/>
      <w:bookmarkEnd w:id="97"/>
      <w:bookmarkEnd w:id="98"/>
      <w:bookmarkEnd w:id="99"/>
    </w:p>
    <w:p>
      <w:pPr>
        <w:pStyle w:val="Subsection"/>
        <w:rPr>
          <w:snapToGrid w:val="0"/>
        </w:rPr>
      </w:pPr>
      <w:r>
        <w:rPr>
          <w:snapToGrid w:val="0"/>
        </w:rPr>
        <w:tab/>
        <w:t>(1)</w:t>
      </w:r>
      <w:r>
        <w:rPr>
          <w:snapToGrid w:val="0"/>
        </w:rPr>
        <w:tab/>
        <w:t xml:space="preserve">In the provision and operation of recreational and holiday facilities on the </w:t>
      </w:r>
      <w:smartTag w:uri="urn:schemas-microsoft-com:office:smarttags" w:element="place">
        <w:r>
          <w:rPr>
            <w:snapToGrid w:val="0"/>
          </w:rPr>
          <w:t>Island</w:t>
        </w:r>
      </w:smartTag>
      <w:r>
        <w:rPr>
          <w:snapToGrid w:val="0"/>
        </w:rPr>
        <w:t>, the Authority —</w:t>
      </w:r>
    </w:p>
    <w:p>
      <w:pPr>
        <w:pStyle w:val="Indenta"/>
        <w:rPr>
          <w:snapToGrid w:val="0"/>
        </w:rPr>
      </w:pPr>
      <w:r>
        <w:rPr>
          <w:snapToGrid w:val="0"/>
        </w:rPr>
        <w:tab/>
        <w:t>(a)</w:t>
      </w:r>
      <w:r>
        <w:rPr>
          <w:snapToGrid w:val="0"/>
        </w:rPr>
        <w:tab/>
        <w:t xml:space="preserve">shall have particular regard to the needs of persons usually resident in the State who wish to visit or stay on the </w:t>
      </w:r>
      <w:smartTag w:uri="urn:schemas-microsoft-com:office:smarttags" w:element="place">
        <w:r>
          <w:rPr>
            <w:snapToGrid w:val="0"/>
          </w:rPr>
          <w:t>Island</w:t>
        </w:r>
      </w:smartTag>
      <w:r>
        <w:rPr>
          <w:snapToGrid w:val="0"/>
        </w:rPr>
        <w:t xml:space="preserve"> as a family group; and</w:t>
      </w:r>
    </w:p>
    <w:p>
      <w:pPr>
        <w:pStyle w:val="Indenta"/>
        <w:rPr>
          <w:snapToGrid w:val="0"/>
        </w:rPr>
      </w:pPr>
      <w:r>
        <w:rPr>
          <w:snapToGrid w:val="0"/>
        </w:rPr>
        <w:tab/>
        <w:t>(b)</w:t>
      </w:r>
      <w:r>
        <w:rPr>
          <w:snapToGrid w:val="0"/>
        </w:rPr>
        <w:tab/>
        <w:t xml:space="preserve">may reserve the facilities at Kingstown Barracks, or part of those facilities, for use by persons or groups visiting the </w:t>
      </w:r>
      <w:smartTag w:uri="urn:schemas-microsoft-com:office:smarttags" w:element="place">
        <w:r>
          <w:rPr>
            <w:snapToGrid w:val="0"/>
          </w:rPr>
          <w:t>Island</w:t>
        </w:r>
      </w:smartTag>
      <w:r>
        <w:rPr>
          <w:snapToGrid w:val="0"/>
        </w:rPr>
        <w:t xml:space="preserve">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100" w:name="_Toc411747245"/>
      <w:bookmarkStart w:id="101" w:name="_Toc472483971"/>
      <w:bookmarkStart w:id="102" w:name="_Toc158004294"/>
      <w:bookmarkStart w:id="103" w:name="_Toc298408142"/>
      <w:r>
        <w:rPr>
          <w:rStyle w:val="CharSectno"/>
        </w:rPr>
        <w:t>13</w:t>
      </w:r>
      <w:r>
        <w:rPr>
          <w:snapToGrid w:val="0"/>
        </w:rPr>
        <w:t>.</w:t>
      </w:r>
      <w:r>
        <w:rPr>
          <w:snapToGrid w:val="0"/>
        </w:rPr>
        <w:tab/>
        <w:t>Powers of Authority</w:t>
      </w:r>
      <w:bookmarkEnd w:id="100"/>
      <w:bookmarkEnd w:id="101"/>
      <w:bookmarkEnd w:id="102"/>
      <w:bookmarkEnd w:id="103"/>
    </w:p>
    <w:p>
      <w:pPr>
        <w:pStyle w:val="Subsection"/>
        <w:rPr>
          <w:snapToGrid w:val="0"/>
        </w:rPr>
      </w:pPr>
      <w:r>
        <w:rPr>
          <w:snapToGrid w:val="0"/>
        </w:rPr>
        <w:tab/>
        <w:t>(1)</w:t>
      </w:r>
      <w:r>
        <w:rPr>
          <w:snapToGrid w:val="0"/>
        </w:rPr>
        <w:tab/>
        <w:t xml:space="preserve">The Authority has power to do all things that are necessary or convenient to be done in connection with the management and control of the </w:t>
      </w:r>
      <w:smartTag w:uri="urn:schemas-microsoft-com:office:smarttags" w:element="place">
        <w:r>
          <w:rPr>
            <w:snapToGrid w:val="0"/>
          </w:rPr>
          <w:t>Island</w:t>
        </w:r>
      </w:smartTag>
      <w:r>
        <w:rPr>
          <w:snapToGrid w:val="0"/>
        </w:rPr>
        <w:t xml:space="preserve"> under this Act.</w:t>
      </w:r>
    </w:p>
    <w:p>
      <w:pPr>
        <w:pStyle w:val="Subsection"/>
        <w:rPr>
          <w:snapToGrid w:val="0"/>
        </w:rPr>
      </w:pPr>
      <w:r>
        <w:rPr>
          <w:snapToGrid w:val="0"/>
        </w:rPr>
        <w:tab/>
        <w:t>(2)</w:t>
      </w:r>
      <w:r>
        <w:rPr>
          <w:snapToGrid w:val="0"/>
        </w:rPr>
        <w:tab/>
        <w:t xml:space="preserve">Without limiting the generality of subsection (1) the Authority may in relation to the </w:t>
      </w:r>
      <w:smartTag w:uri="urn:schemas-microsoft-com:office:smarttags" w:element="place">
        <w:r>
          <w:rPr>
            <w:snapToGrid w:val="0"/>
          </w:rPr>
          <w:t>Island</w:t>
        </w:r>
      </w:smartTag>
      <w:r>
        <w:rPr>
          <w:snapToGrid w:val="0"/>
        </w:rPr>
        <w:t>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 xml:space="preserve">in respect of its function of providing and operating recreational and holiday facilities on the </w:t>
      </w:r>
      <w:smartTag w:uri="urn:schemas-microsoft-com:office:smarttags" w:element="place">
        <w:r>
          <w:rPr>
            <w:snapToGrid w:val="0"/>
          </w:rPr>
          <w:t>Island</w:t>
        </w:r>
      </w:smartTag>
      <w:r>
        <w:rPr>
          <w:snapToGrid w:val="0"/>
        </w:rPr>
        <w:t>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 xml:space="preserve">The Authority does not have power to permit any person to take any flora, fauna, rock, stone or soil on the </w:t>
      </w:r>
      <w:smartTag w:uri="urn:schemas-microsoft-com:office:smarttags" w:element="place">
        <w:r>
          <w:rPr>
            <w:snapToGrid w:val="0"/>
          </w:rPr>
          <w:t>Island</w:t>
        </w:r>
      </w:smartTag>
      <w:r>
        <w:rPr>
          <w:snapToGrid w:val="0"/>
        </w:rPr>
        <w:t xml:space="preserve"> for any commercial or other profit</w:t>
      </w:r>
      <w:r>
        <w:rPr>
          <w:snapToGrid w:val="0"/>
        </w:rPr>
        <w:noBreakHyphen/>
        <w:t>making purpose.</w:t>
      </w:r>
    </w:p>
    <w:p>
      <w:pPr>
        <w:pStyle w:val="Heading5"/>
        <w:rPr>
          <w:snapToGrid w:val="0"/>
        </w:rPr>
      </w:pPr>
      <w:bookmarkStart w:id="104" w:name="_Toc411747246"/>
      <w:bookmarkStart w:id="105" w:name="_Toc472483972"/>
      <w:bookmarkStart w:id="106" w:name="_Toc158004295"/>
      <w:bookmarkStart w:id="107" w:name="_Toc298408143"/>
      <w:r>
        <w:rPr>
          <w:rStyle w:val="CharSectno"/>
        </w:rPr>
        <w:t>14</w:t>
      </w:r>
      <w:r>
        <w:rPr>
          <w:snapToGrid w:val="0"/>
        </w:rPr>
        <w:t>.</w:t>
      </w:r>
      <w:r>
        <w:rPr>
          <w:snapToGrid w:val="0"/>
        </w:rPr>
        <w:tab/>
        <w:t>Limit on settlement etc.</w:t>
      </w:r>
      <w:bookmarkEnd w:id="104"/>
      <w:bookmarkEnd w:id="105"/>
      <w:bookmarkEnd w:id="106"/>
      <w:bookmarkEnd w:id="107"/>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part of the </w:t>
      </w:r>
      <w:smartTag w:uri="urn:schemas-microsoft-com:office:smarttags" w:element="place">
        <w:r>
          <w:rPr>
            <w:snapToGrid w:val="0"/>
          </w:rPr>
          <w:t>Island</w:t>
        </w:r>
      </w:smartTag>
      <w:r>
        <w:rPr>
          <w:snapToGrid w:val="0"/>
        </w:rPr>
        <w:t xml:space="preserve">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08" w:name="_Toc411747247"/>
      <w:bookmarkStart w:id="109" w:name="_Toc472483973"/>
      <w:bookmarkStart w:id="110" w:name="_Toc158004296"/>
      <w:bookmarkStart w:id="111" w:name="_Toc298408144"/>
      <w:r>
        <w:rPr>
          <w:rStyle w:val="CharSectno"/>
        </w:rPr>
        <w:t>15</w:t>
      </w:r>
      <w:r>
        <w:rPr>
          <w:snapToGrid w:val="0"/>
        </w:rPr>
        <w:t>.</w:t>
      </w:r>
      <w:r>
        <w:rPr>
          <w:snapToGrid w:val="0"/>
        </w:rPr>
        <w:tab/>
        <w:t>Minister may direct Authority</w:t>
      </w:r>
      <w:bookmarkEnd w:id="108"/>
      <w:bookmarkEnd w:id="109"/>
      <w:bookmarkEnd w:id="110"/>
      <w:bookmarkEnd w:id="111"/>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12" w:name="_Toc411747248"/>
      <w:bookmarkStart w:id="113" w:name="_Toc472483974"/>
      <w:bookmarkStart w:id="114" w:name="_Toc158004297"/>
      <w:bookmarkStart w:id="115" w:name="_Toc298408145"/>
      <w:r>
        <w:rPr>
          <w:rStyle w:val="CharSectno"/>
        </w:rPr>
        <w:t>16</w:t>
      </w:r>
      <w:r>
        <w:rPr>
          <w:snapToGrid w:val="0"/>
        </w:rPr>
        <w:t>.</w:t>
      </w:r>
      <w:r>
        <w:rPr>
          <w:snapToGrid w:val="0"/>
        </w:rPr>
        <w:tab/>
        <w:t>Delegation</w:t>
      </w:r>
      <w:bookmarkEnd w:id="112"/>
      <w:bookmarkEnd w:id="113"/>
      <w:bookmarkEnd w:id="114"/>
      <w:bookmarkEnd w:id="115"/>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16" w:name="_Toc72644144"/>
      <w:bookmarkStart w:id="117" w:name="_Toc96315453"/>
      <w:bookmarkStart w:id="118" w:name="_Toc96936053"/>
      <w:bookmarkStart w:id="119" w:name="_Toc103143048"/>
      <w:bookmarkStart w:id="120" w:name="_Toc158004298"/>
      <w:bookmarkStart w:id="121" w:name="_Toc209435467"/>
      <w:bookmarkStart w:id="122" w:name="_Toc209435548"/>
      <w:bookmarkStart w:id="123" w:name="_Toc210024738"/>
      <w:bookmarkStart w:id="124" w:name="_Toc210031986"/>
      <w:bookmarkStart w:id="125" w:name="_Toc210032068"/>
      <w:bookmarkStart w:id="126" w:name="_Toc210713037"/>
      <w:bookmarkStart w:id="127" w:name="_Toc241286259"/>
      <w:bookmarkStart w:id="128" w:name="_Toc268249493"/>
      <w:bookmarkStart w:id="129" w:name="_Toc272317521"/>
      <w:bookmarkStart w:id="130" w:name="_Toc274311795"/>
      <w:bookmarkStart w:id="131" w:name="_Toc278981920"/>
      <w:bookmarkStart w:id="132" w:name="_Toc298408146"/>
      <w:r>
        <w:rPr>
          <w:rStyle w:val="CharPartNo"/>
        </w:rPr>
        <w:t>Part IV</w:t>
      </w:r>
      <w:r>
        <w:rPr>
          <w:rStyle w:val="CharDivNo"/>
        </w:rPr>
        <w:t> </w:t>
      </w:r>
      <w:r>
        <w:t>—</w:t>
      </w:r>
      <w:r>
        <w:rPr>
          <w:rStyle w:val="CharDivText"/>
        </w:rPr>
        <w:t> </w:t>
      </w:r>
      <w:r>
        <w:rPr>
          <w:rStyle w:val="CharPartText"/>
        </w:rPr>
        <w:t>Management plans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11747249"/>
      <w:bookmarkStart w:id="134" w:name="_Toc472483975"/>
      <w:bookmarkStart w:id="135" w:name="_Toc158004299"/>
      <w:bookmarkStart w:id="136" w:name="_Toc298408147"/>
      <w:r>
        <w:rPr>
          <w:rStyle w:val="CharSectno"/>
        </w:rPr>
        <w:t>17</w:t>
      </w:r>
      <w:r>
        <w:rPr>
          <w:snapToGrid w:val="0"/>
        </w:rPr>
        <w:t>.</w:t>
      </w:r>
      <w:r>
        <w:rPr>
          <w:snapToGrid w:val="0"/>
        </w:rPr>
        <w:tab/>
        <w:t>Management plan</w:t>
      </w:r>
      <w:bookmarkEnd w:id="133"/>
      <w:bookmarkEnd w:id="134"/>
      <w:bookmarkEnd w:id="135"/>
      <w:bookmarkEnd w:id="136"/>
    </w:p>
    <w:p>
      <w:pPr>
        <w:pStyle w:val="Subsection"/>
        <w:rPr>
          <w:snapToGrid w:val="0"/>
        </w:rPr>
      </w:pPr>
      <w:r>
        <w:rPr>
          <w:snapToGrid w:val="0"/>
        </w:rPr>
        <w:tab/>
        <w:t>(1)</w:t>
      </w:r>
      <w:r>
        <w:rPr>
          <w:snapToGrid w:val="0"/>
        </w:rPr>
        <w:tab/>
        <w:t xml:space="preserve">The Authority shall control and manage the Island in accordance with the management plan for the time being applicable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37" w:name="_Toc411747250"/>
      <w:bookmarkStart w:id="138" w:name="_Toc472483976"/>
      <w:bookmarkStart w:id="139" w:name="_Toc158004300"/>
      <w:bookmarkStart w:id="140" w:name="_Toc298408148"/>
      <w:r>
        <w:rPr>
          <w:rStyle w:val="CharSectno"/>
        </w:rPr>
        <w:t>18</w:t>
      </w:r>
      <w:r>
        <w:rPr>
          <w:snapToGrid w:val="0"/>
        </w:rPr>
        <w:t>.</w:t>
      </w:r>
      <w:r>
        <w:rPr>
          <w:snapToGrid w:val="0"/>
        </w:rPr>
        <w:tab/>
        <w:t>Existing management plan</w:t>
      </w:r>
      <w:bookmarkEnd w:id="137"/>
      <w:bookmarkEnd w:id="138"/>
      <w:bookmarkEnd w:id="139"/>
      <w:bookmarkEnd w:id="140"/>
    </w:p>
    <w:p>
      <w:pPr>
        <w:pStyle w:val="Subsection"/>
        <w:rPr>
          <w:snapToGrid w:val="0"/>
        </w:rPr>
      </w:pPr>
      <w:r>
        <w:rPr>
          <w:snapToGrid w:val="0"/>
        </w:rPr>
        <w:tab/>
        <w:t>(1)</w:t>
      </w:r>
      <w:r>
        <w:rPr>
          <w:snapToGrid w:val="0"/>
        </w:rPr>
        <w:tab/>
        <w:t xml:space="preserve">The management plan applicable to the </w:t>
      </w:r>
      <w:smartTag w:uri="urn:schemas-microsoft-com:office:smarttags" w:element="place">
        <w:r>
          <w:rPr>
            <w:snapToGrid w:val="0"/>
          </w:rPr>
          <w:t>Island</w:t>
        </w:r>
      </w:smartTag>
      <w:r>
        <w:rPr>
          <w:snapToGrid w:val="0"/>
        </w:rPr>
        <w:t xml:space="preserve">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41" w:name="_Toc411747251"/>
      <w:bookmarkStart w:id="142" w:name="_Toc472483977"/>
      <w:bookmarkStart w:id="143" w:name="_Toc158004301"/>
      <w:bookmarkStart w:id="144" w:name="_Toc298408149"/>
      <w:r>
        <w:rPr>
          <w:rStyle w:val="CharSectno"/>
        </w:rPr>
        <w:t>19</w:t>
      </w:r>
      <w:r>
        <w:rPr>
          <w:snapToGrid w:val="0"/>
        </w:rPr>
        <w:t>.</w:t>
      </w:r>
      <w:r>
        <w:rPr>
          <w:snapToGrid w:val="0"/>
        </w:rPr>
        <w:tab/>
        <w:t>Review and revision of management plan</w:t>
      </w:r>
      <w:bookmarkEnd w:id="141"/>
      <w:bookmarkEnd w:id="142"/>
      <w:bookmarkEnd w:id="143"/>
      <w:bookmarkEnd w:id="144"/>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45" w:name="_Toc411747252"/>
      <w:bookmarkStart w:id="146" w:name="_Toc472483978"/>
      <w:bookmarkStart w:id="147" w:name="_Toc158004302"/>
      <w:bookmarkStart w:id="148" w:name="_Toc298408150"/>
      <w:r>
        <w:rPr>
          <w:rStyle w:val="CharSectno"/>
        </w:rPr>
        <w:t>20</w:t>
      </w:r>
      <w:r>
        <w:rPr>
          <w:snapToGrid w:val="0"/>
        </w:rPr>
        <w:t>.</w:t>
      </w:r>
      <w:r>
        <w:rPr>
          <w:snapToGrid w:val="0"/>
        </w:rPr>
        <w:tab/>
        <w:t>Contents of management plan</w:t>
      </w:r>
      <w:bookmarkEnd w:id="145"/>
      <w:bookmarkEnd w:id="146"/>
      <w:bookmarkEnd w:id="147"/>
      <w:bookmarkEnd w:id="148"/>
    </w:p>
    <w:p>
      <w:pPr>
        <w:pStyle w:val="Subsection"/>
        <w:rPr>
          <w:snapToGrid w:val="0"/>
        </w:rPr>
      </w:pPr>
      <w:r>
        <w:rPr>
          <w:snapToGrid w:val="0"/>
        </w:rPr>
        <w:tab/>
        <w:t>(1)</w:t>
      </w:r>
      <w:r>
        <w:rPr>
          <w:snapToGrid w:val="0"/>
        </w:rPr>
        <w:tab/>
        <w:t xml:space="preserve">Any management plan for the </w:t>
      </w:r>
      <w:smartTag w:uri="urn:schemas-microsoft-com:office:smarttags" w:element="place">
        <w:r>
          <w:rPr>
            <w:snapToGrid w:val="0"/>
          </w:rPr>
          <w:t>Island</w:t>
        </w:r>
      </w:smartTag>
      <w:r>
        <w:rPr>
          <w:snapToGrid w:val="0"/>
        </w:rPr>
        <w:t xml:space="preserve">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 xml:space="preserve">in respect of the </w:t>
      </w:r>
      <w:smartTag w:uri="urn:schemas-microsoft-com:office:smarttags" w:element="place">
        <w:r>
          <w:rPr>
            <w:snapToGrid w:val="0"/>
          </w:rPr>
          <w:t>Island</w:t>
        </w:r>
      </w:smartTag>
      <w:r>
        <w:rPr>
          <w:snapToGrid w:val="0"/>
        </w:rPr>
        <w:t xml:space="preserve">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49" w:name="_Toc411747253"/>
      <w:bookmarkStart w:id="150" w:name="_Toc472483979"/>
      <w:bookmarkStart w:id="151" w:name="_Toc158004303"/>
      <w:bookmarkStart w:id="152" w:name="_Toc298408151"/>
      <w:r>
        <w:rPr>
          <w:rStyle w:val="CharSectno"/>
        </w:rPr>
        <w:t>21</w:t>
      </w:r>
      <w:r>
        <w:rPr>
          <w:snapToGrid w:val="0"/>
        </w:rPr>
        <w:t>.</w:t>
      </w:r>
      <w:r>
        <w:rPr>
          <w:snapToGrid w:val="0"/>
        </w:rPr>
        <w:tab/>
        <w:t>Plan to be publicly notified</w:t>
      </w:r>
      <w:bookmarkEnd w:id="149"/>
      <w:bookmarkEnd w:id="150"/>
      <w:bookmarkEnd w:id="151"/>
      <w:bookmarkEnd w:id="152"/>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53" w:name="_Toc411747254"/>
      <w:bookmarkStart w:id="154" w:name="_Toc472483980"/>
      <w:bookmarkStart w:id="155" w:name="_Toc158004304"/>
      <w:bookmarkStart w:id="156" w:name="_Toc298408152"/>
      <w:r>
        <w:rPr>
          <w:rStyle w:val="CharSectno"/>
        </w:rPr>
        <w:t>22</w:t>
      </w:r>
      <w:r>
        <w:rPr>
          <w:snapToGrid w:val="0"/>
        </w:rPr>
        <w:t>.</w:t>
      </w:r>
      <w:r>
        <w:rPr>
          <w:snapToGrid w:val="0"/>
        </w:rPr>
        <w:tab/>
        <w:t>Public submissions</w:t>
      </w:r>
      <w:bookmarkEnd w:id="153"/>
      <w:bookmarkEnd w:id="154"/>
      <w:bookmarkEnd w:id="155"/>
      <w:bookmarkEnd w:id="156"/>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57" w:name="_Toc411747255"/>
      <w:bookmarkStart w:id="158" w:name="_Toc472483981"/>
      <w:bookmarkStart w:id="159" w:name="_Toc158004305"/>
      <w:bookmarkStart w:id="160" w:name="_Toc298408153"/>
      <w:r>
        <w:rPr>
          <w:rStyle w:val="CharSectno"/>
        </w:rPr>
        <w:t>23</w:t>
      </w:r>
      <w:r>
        <w:rPr>
          <w:snapToGrid w:val="0"/>
        </w:rPr>
        <w:t>.</w:t>
      </w:r>
      <w:r>
        <w:rPr>
          <w:snapToGrid w:val="0"/>
        </w:rPr>
        <w:tab/>
        <w:t>Approval by Minister</w:t>
      </w:r>
      <w:bookmarkEnd w:id="157"/>
      <w:bookmarkEnd w:id="158"/>
      <w:bookmarkEnd w:id="159"/>
      <w:bookmarkEnd w:id="160"/>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61" w:name="_Toc411747256"/>
      <w:bookmarkStart w:id="162" w:name="_Toc472483982"/>
      <w:bookmarkStart w:id="163" w:name="_Toc158004306"/>
      <w:bookmarkStart w:id="164" w:name="_Toc298408154"/>
      <w:r>
        <w:rPr>
          <w:rStyle w:val="CharSectno"/>
        </w:rPr>
        <w:t>24</w:t>
      </w:r>
      <w:r>
        <w:rPr>
          <w:snapToGrid w:val="0"/>
        </w:rPr>
        <w:t>.</w:t>
      </w:r>
      <w:r>
        <w:rPr>
          <w:snapToGrid w:val="0"/>
        </w:rPr>
        <w:tab/>
        <w:t>Notice of approval</w:t>
      </w:r>
      <w:bookmarkEnd w:id="161"/>
      <w:bookmarkEnd w:id="162"/>
      <w:bookmarkEnd w:id="163"/>
      <w:bookmarkEnd w:id="164"/>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65" w:name="_Toc72644153"/>
      <w:bookmarkStart w:id="166" w:name="_Toc96315462"/>
      <w:bookmarkStart w:id="167" w:name="_Toc96936062"/>
      <w:bookmarkStart w:id="168" w:name="_Toc103143057"/>
      <w:bookmarkStart w:id="169" w:name="_Toc158004307"/>
      <w:bookmarkStart w:id="170" w:name="_Toc209435476"/>
      <w:bookmarkStart w:id="171" w:name="_Toc209435557"/>
      <w:bookmarkStart w:id="172" w:name="_Toc210024747"/>
      <w:bookmarkStart w:id="173" w:name="_Toc210031995"/>
      <w:bookmarkStart w:id="174" w:name="_Toc210032077"/>
      <w:bookmarkStart w:id="175" w:name="_Toc210713046"/>
      <w:bookmarkStart w:id="176" w:name="_Toc241286268"/>
      <w:bookmarkStart w:id="177" w:name="_Toc268249502"/>
      <w:bookmarkStart w:id="178" w:name="_Toc272317530"/>
      <w:bookmarkStart w:id="179" w:name="_Toc274311804"/>
      <w:bookmarkStart w:id="180" w:name="_Toc278981929"/>
      <w:bookmarkStart w:id="181" w:name="_Toc298408155"/>
      <w:r>
        <w:rPr>
          <w:rStyle w:val="CharPartNo"/>
        </w:rPr>
        <w:t>Part V</w:t>
      </w:r>
      <w:r>
        <w:rPr>
          <w:rStyle w:val="CharDivNo"/>
        </w:rPr>
        <w:t> </w:t>
      </w:r>
      <w:r>
        <w:t>—</w:t>
      </w:r>
      <w:r>
        <w:rPr>
          <w:rStyle w:val="CharDivText"/>
        </w:rPr>
        <w:t> </w:t>
      </w:r>
      <w:r>
        <w:rPr>
          <w:rStyle w:val="CharPartText"/>
        </w:rPr>
        <w:t>Staff</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411747257"/>
      <w:bookmarkStart w:id="183" w:name="_Toc472483983"/>
      <w:bookmarkStart w:id="184" w:name="_Toc158004308"/>
      <w:bookmarkStart w:id="185" w:name="_Toc298408156"/>
      <w:r>
        <w:rPr>
          <w:rStyle w:val="CharSectno"/>
        </w:rPr>
        <w:t>25</w:t>
      </w:r>
      <w:r>
        <w:rPr>
          <w:snapToGrid w:val="0"/>
        </w:rPr>
        <w:t>.</w:t>
      </w:r>
      <w:r>
        <w:rPr>
          <w:snapToGrid w:val="0"/>
        </w:rPr>
        <w:tab/>
        <w:t>Chief executive officer</w:t>
      </w:r>
      <w:bookmarkEnd w:id="182"/>
      <w:bookmarkEnd w:id="183"/>
      <w:bookmarkEnd w:id="184"/>
      <w:bookmarkEnd w:id="185"/>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86" w:name="_Toc411747258"/>
      <w:bookmarkStart w:id="187" w:name="_Toc472483984"/>
      <w:bookmarkStart w:id="188" w:name="_Toc158004309"/>
      <w:bookmarkStart w:id="189" w:name="_Toc298408157"/>
      <w:r>
        <w:rPr>
          <w:rStyle w:val="CharSectno"/>
        </w:rPr>
        <w:t>26</w:t>
      </w:r>
      <w:r>
        <w:rPr>
          <w:snapToGrid w:val="0"/>
        </w:rPr>
        <w:t>.</w:t>
      </w:r>
      <w:r>
        <w:rPr>
          <w:snapToGrid w:val="0"/>
        </w:rPr>
        <w:tab/>
        <w:t>Other staff</w:t>
      </w:r>
      <w:bookmarkEnd w:id="186"/>
      <w:bookmarkEnd w:id="187"/>
      <w:bookmarkEnd w:id="188"/>
      <w:bookmarkEnd w:id="18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190" w:name="_Toc411747259"/>
      <w:bookmarkStart w:id="191" w:name="_Toc472483985"/>
      <w:bookmarkStart w:id="192" w:name="_Toc158004310"/>
      <w:bookmarkStart w:id="193" w:name="_Toc298408158"/>
      <w:r>
        <w:rPr>
          <w:rStyle w:val="CharSectno"/>
        </w:rPr>
        <w:t>27</w:t>
      </w:r>
      <w:r>
        <w:rPr>
          <w:snapToGrid w:val="0"/>
        </w:rPr>
        <w:t>.</w:t>
      </w:r>
      <w:r>
        <w:rPr>
          <w:snapToGrid w:val="0"/>
        </w:rPr>
        <w:tab/>
        <w:t>Consultants etc.</w:t>
      </w:r>
      <w:bookmarkEnd w:id="190"/>
      <w:bookmarkEnd w:id="191"/>
      <w:bookmarkEnd w:id="192"/>
      <w:bookmarkEnd w:id="193"/>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194" w:name="_Toc411747260"/>
      <w:bookmarkStart w:id="195" w:name="_Toc472483986"/>
      <w:bookmarkStart w:id="196" w:name="_Toc158004311"/>
      <w:bookmarkStart w:id="197" w:name="_Toc298408159"/>
      <w:r>
        <w:rPr>
          <w:rStyle w:val="CharSectno"/>
        </w:rPr>
        <w:t>28</w:t>
      </w:r>
      <w:r>
        <w:rPr>
          <w:snapToGrid w:val="0"/>
        </w:rPr>
        <w:t>.</w:t>
      </w:r>
      <w:r>
        <w:rPr>
          <w:snapToGrid w:val="0"/>
        </w:rPr>
        <w:tab/>
        <w:t>Rangers</w:t>
      </w:r>
      <w:bookmarkEnd w:id="194"/>
      <w:bookmarkEnd w:id="195"/>
      <w:bookmarkEnd w:id="196"/>
      <w:bookmarkEnd w:id="197"/>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 xml:space="preserve">designate any person on its staff or engaged under section 27 to be a ranger for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appoint any person to be an honorary ranger for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w:t>
      </w:r>
      <w:smartTag w:uri="urn:schemas-microsoft-com:office:smarttags" w:element="place">
        <w:r>
          <w:rPr>
            <w:snapToGrid w:val="0"/>
          </w:rPr>
          <w:t>Island</w:t>
        </w:r>
      </w:smartTag>
      <w:r>
        <w:rPr>
          <w:snapToGrid w:val="0"/>
        </w:rPr>
        <w:t>.</w:t>
      </w:r>
    </w:p>
    <w:p>
      <w:pPr>
        <w:pStyle w:val="Heading5"/>
        <w:rPr>
          <w:snapToGrid w:val="0"/>
        </w:rPr>
      </w:pPr>
      <w:bookmarkStart w:id="198" w:name="_Toc411747261"/>
      <w:bookmarkStart w:id="199" w:name="_Toc472483987"/>
      <w:bookmarkStart w:id="200" w:name="_Toc158004312"/>
      <w:bookmarkStart w:id="201" w:name="_Toc298408160"/>
      <w:r>
        <w:rPr>
          <w:rStyle w:val="CharSectno"/>
        </w:rPr>
        <w:t>29</w:t>
      </w:r>
      <w:r>
        <w:rPr>
          <w:snapToGrid w:val="0"/>
        </w:rPr>
        <w:t>.</w:t>
      </w:r>
      <w:r>
        <w:rPr>
          <w:snapToGrid w:val="0"/>
        </w:rPr>
        <w:tab/>
        <w:t>Enforcement powers of rangers</w:t>
      </w:r>
      <w:bookmarkEnd w:id="198"/>
      <w:bookmarkEnd w:id="199"/>
      <w:bookmarkEnd w:id="200"/>
      <w:bookmarkEnd w:id="201"/>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202" w:name="_Toc411747262"/>
      <w:bookmarkStart w:id="203" w:name="_Toc472483988"/>
      <w:bookmarkStart w:id="204" w:name="_Toc158004313"/>
      <w:bookmarkStart w:id="205" w:name="_Toc298408161"/>
      <w:r>
        <w:rPr>
          <w:rStyle w:val="CharSectno"/>
        </w:rPr>
        <w:t>30</w:t>
      </w:r>
      <w:r>
        <w:rPr>
          <w:snapToGrid w:val="0"/>
        </w:rPr>
        <w:t>.</w:t>
      </w:r>
      <w:r>
        <w:rPr>
          <w:snapToGrid w:val="0"/>
        </w:rPr>
        <w:tab/>
        <w:t xml:space="preserve">Removal of persons from </w:t>
      </w:r>
      <w:smartTag w:uri="urn:schemas-microsoft-com:office:smarttags" w:element="place">
        <w:r>
          <w:rPr>
            <w:snapToGrid w:val="0"/>
          </w:rPr>
          <w:t>Island</w:t>
        </w:r>
      </w:smartTag>
      <w:bookmarkEnd w:id="202"/>
      <w:bookmarkEnd w:id="203"/>
      <w:bookmarkEnd w:id="204"/>
      <w:bookmarkEnd w:id="205"/>
    </w:p>
    <w:p>
      <w:pPr>
        <w:pStyle w:val="Subsection"/>
        <w:rPr>
          <w:snapToGrid w:val="0"/>
        </w:rPr>
      </w:pPr>
      <w:r>
        <w:rPr>
          <w:snapToGrid w:val="0"/>
        </w:rPr>
        <w:tab/>
        <w:t>(1)</w:t>
      </w:r>
      <w:r>
        <w:rPr>
          <w:snapToGrid w:val="0"/>
        </w:rPr>
        <w:tab/>
        <w:t xml:space="preserve">Where a ranger finds a person committing an offence against any regulation made under section 48, he may by written order given to the person require the person, at the person’s own expense, to leave the Island not later than a specified time and not return to the </w:t>
      </w:r>
      <w:smartTag w:uri="urn:schemas-microsoft-com:office:smarttags" w:element="place">
        <w:r>
          <w:rPr>
            <w:snapToGrid w:val="0"/>
          </w:rPr>
          <w:t>Island</w:t>
        </w:r>
      </w:smartTag>
      <w:r>
        <w:rPr>
          <w:snapToGrid w:val="0"/>
        </w:rPr>
        <w:t xml:space="preserve">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 xml:space="preserve">A person removed under subsection (3) shall take his belongings with him and if he fails to do so a police officer may take such steps as are necessary for their removal from the </w:t>
      </w:r>
      <w:smartTag w:uri="urn:schemas-microsoft-com:office:smarttags" w:element="place">
        <w:r>
          <w:rPr>
            <w:snapToGrid w:val="0"/>
          </w:rPr>
          <w:t>Island</w:t>
        </w:r>
      </w:smartTag>
      <w:r>
        <w:rPr>
          <w:snapToGrid w:val="0"/>
        </w:rPr>
        <w:t>.</w:t>
      </w:r>
    </w:p>
    <w:p>
      <w:pPr>
        <w:pStyle w:val="Heading5"/>
        <w:rPr>
          <w:snapToGrid w:val="0"/>
        </w:rPr>
      </w:pPr>
      <w:bookmarkStart w:id="206" w:name="_Toc411747263"/>
      <w:bookmarkStart w:id="207" w:name="_Toc472483989"/>
      <w:bookmarkStart w:id="208" w:name="_Toc158004314"/>
      <w:bookmarkStart w:id="209" w:name="_Toc298408162"/>
      <w:r>
        <w:rPr>
          <w:rStyle w:val="CharSectno"/>
        </w:rPr>
        <w:t>31</w:t>
      </w:r>
      <w:r>
        <w:rPr>
          <w:snapToGrid w:val="0"/>
        </w:rPr>
        <w:t>.</w:t>
      </w:r>
      <w:r>
        <w:rPr>
          <w:snapToGrid w:val="0"/>
        </w:rPr>
        <w:tab/>
        <w:t>Certificate as to authority of ranger</w:t>
      </w:r>
      <w:bookmarkEnd w:id="206"/>
      <w:bookmarkEnd w:id="207"/>
      <w:bookmarkEnd w:id="208"/>
      <w:bookmarkEnd w:id="209"/>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210" w:name="_Toc411747264"/>
      <w:bookmarkStart w:id="211" w:name="_Toc472483990"/>
      <w:bookmarkStart w:id="212" w:name="_Toc158004315"/>
      <w:bookmarkStart w:id="213" w:name="_Toc298408163"/>
      <w:r>
        <w:rPr>
          <w:rStyle w:val="CharSectno"/>
        </w:rPr>
        <w:t>32</w:t>
      </w:r>
      <w:r>
        <w:rPr>
          <w:snapToGrid w:val="0"/>
        </w:rPr>
        <w:t>.</w:t>
      </w:r>
      <w:r>
        <w:rPr>
          <w:snapToGrid w:val="0"/>
        </w:rPr>
        <w:tab/>
        <w:t>Obstruction of rangers</w:t>
      </w:r>
      <w:bookmarkEnd w:id="210"/>
      <w:bookmarkEnd w:id="211"/>
      <w:bookmarkEnd w:id="212"/>
      <w:bookmarkEnd w:id="213"/>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14" w:name="_Toc72644162"/>
      <w:bookmarkStart w:id="215" w:name="_Toc96315471"/>
      <w:bookmarkStart w:id="216" w:name="_Toc96936071"/>
      <w:bookmarkStart w:id="217" w:name="_Toc103143066"/>
      <w:bookmarkStart w:id="218" w:name="_Toc158004316"/>
      <w:bookmarkStart w:id="219" w:name="_Toc209435485"/>
      <w:bookmarkStart w:id="220" w:name="_Toc209435566"/>
      <w:bookmarkStart w:id="221" w:name="_Toc210024756"/>
      <w:bookmarkStart w:id="222" w:name="_Toc210032004"/>
      <w:bookmarkStart w:id="223" w:name="_Toc210032086"/>
      <w:bookmarkStart w:id="224" w:name="_Toc210713055"/>
      <w:bookmarkStart w:id="225" w:name="_Toc241286277"/>
      <w:bookmarkStart w:id="226" w:name="_Toc268249511"/>
      <w:bookmarkStart w:id="227" w:name="_Toc272317539"/>
      <w:bookmarkStart w:id="228" w:name="_Toc274311813"/>
      <w:bookmarkStart w:id="229" w:name="_Toc278981938"/>
      <w:bookmarkStart w:id="230" w:name="_Toc298408164"/>
      <w:r>
        <w:rPr>
          <w:rStyle w:val="CharPartNo"/>
        </w:rPr>
        <w:t>Part VI</w:t>
      </w:r>
      <w:r>
        <w:rPr>
          <w:rStyle w:val="CharDivNo"/>
        </w:rPr>
        <w:t> </w:t>
      </w:r>
      <w:r>
        <w:t>—</w:t>
      </w:r>
      <w:r>
        <w:rPr>
          <w:rStyle w:val="CharDivText"/>
        </w:rPr>
        <w:t> </w:t>
      </w:r>
      <w:r>
        <w:rPr>
          <w:rStyle w:val="CharPartText"/>
        </w:rPr>
        <w:t>Financial provisions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11747265"/>
      <w:bookmarkStart w:id="232" w:name="_Toc472483991"/>
      <w:bookmarkStart w:id="233" w:name="_Toc158004317"/>
      <w:bookmarkStart w:id="234" w:name="_Toc298408165"/>
      <w:r>
        <w:rPr>
          <w:rStyle w:val="CharSectno"/>
        </w:rPr>
        <w:t>33</w:t>
      </w:r>
      <w:r>
        <w:rPr>
          <w:snapToGrid w:val="0"/>
        </w:rPr>
        <w:t>.</w:t>
      </w:r>
      <w:r>
        <w:rPr>
          <w:snapToGrid w:val="0"/>
        </w:rPr>
        <w:tab/>
        <w:t>Resources of Authority</w:t>
      </w:r>
      <w:bookmarkEnd w:id="231"/>
      <w:bookmarkEnd w:id="232"/>
      <w:bookmarkEnd w:id="233"/>
      <w:bookmarkEnd w:id="234"/>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35" w:name="_Toc411747266"/>
      <w:bookmarkStart w:id="236" w:name="_Toc472483992"/>
      <w:bookmarkStart w:id="237" w:name="_Toc158004318"/>
      <w:bookmarkStart w:id="238" w:name="_Toc298408166"/>
      <w:r>
        <w:rPr>
          <w:rStyle w:val="CharSectno"/>
        </w:rPr>
        <w:t>34</w:t>
      </w:r>
      <w:r>
        <w:rPr>
          <w:snapToGrid w:val="0"/>
        </w:rPr>
        <w:t>.</w:t>
      </w:r>
      <w:r>
        <w:rPr>
          <w:snapToGrid w:val="0"/>
        </w:rPr>
        <w:tab/>
        <w:t>Relationship of revenue to expenditure</w:t>
      </w:r>
      <w:bookmarkEnd w:id="235"/>
      <w:bookmarkEnd w:id="236"/>
      <w:bookmarkEnd w:id="237"/>
      <w:bookmarkEnd w:id="238"/>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39" w:name="_Toc411747267"/>
      <w:bookmarkStart w:id="240" w:name="_Toc472483993"/>
      <w:bookmarkStart w:id="241" w:name="_Toc158004319"/>
      <w:bookmarkStart w:id="242" w:name="_Toc298408167"/>
      <w:r>
        <w:rPr>
          <w:rStyle w:val="CharSectno"/>
        </w:rPr>
        <w:t>35</w:t>
      </w:r>
      <w:r>
        <w:rPr>
          <w:snapToGrid w:val="0"/>
        </w:rPr>
        <w:t>.</w:t>
      </w:r>
      <w:r>
        <w:rPr>
          <w:snapToGrid w:val="0"/>
        </w:rPr>
        <w:tab/>
        <w:t>Application of net profits</w:t>
      </w:r>
      <w:bookmarkEnd w:id="239"/>
      <w:bookmarkEnd w:id="240"/>
      <w:bookmarkEnd w:id="241"/>
      <w:bookmarkEnd w:id="242"/>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43" w:name="_Toc411747268"/>
      <w:bookmarkStart w:id="244" w:name="_Toc472483994"/>
      <w:bookmarkStart w:id="245" w:name="_Toc158004320"/>
      <w:bookmarkStart w:id="246" w:name="_Toc298408168"/>
      <w:r>
        <w:rPr>
          <w:rStyle w:val="CharSectno"/>
        </w:rPr>
        <w:t>36</w:t>
      </w:r>
      <w:r>
        <w:rPr>
          <w:snapToGrid w:val="0"/>
        </w:rPr>
        <w:t>.</w:t>
      </w:r>
      <w:r>
        <w:rPr>
          <w:snapToGrid w:val="0"/>
        </w:rPr>
        <w:tab/>
        <w:t>Investment of funds</w:t>
      </w:r>
      <w:bookmarkEnd w:id="243"/>
      <w:bookmarkEnd w:id="244"/>
      <w:bookmarkEnd w:id="245"/>
      <w:bookmarkEnd w:id="246"/>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47" w:name="_Toc411747269"/>
      <w:bookmarkStart w:id="248" w:name="_Toc472483995"/>
      <w:bookmarkStart w:id="249" w:name="_Toc158004321"/>
      <w:bookmarkStart w:id="250" w:name="_Toc298408169"/>
      <w:r>
        <w:rPr>
          <w:rStyle w:val="CharSectno"/>
        </w:rPr>
        <w:t>37</w:t>
      </w:r>
      <w:r>
        <w:rPr>
          <w:snapToGrid w:val="0"/>
        </w:rPr>
        <w:t>.</w:t>
      </w:r>
      <w:r>
        <w:rPr>
          <w:snapToGrid w:val="0"/>
        </w:rPr>
        <w:tab/>
        <w:t>General borrowing by Authority</w:t>
      </w:r>
      <w:bookmarkEnd w:id="247"/>
      <w:bookmarkEnd w:id="248"/>
      <w:bookmarkEnd w:id="249"/>
      <w:bookmarkEnd w:id="250"/>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51" w:name="_Toc411747270"/>
      <w:bookmarkStart w:id="252" w:name="_Toc472483996"/>
      <w:bookmarkStart w:id="253" w:name="_Toc158004322"/>
      <w:bookmarkStart w:id="254" w:name="_Toc298408170"/>
      <w:r>
        <w:rPr>
          <w:rStyle w:val="CharSectno"/>
        </w:rPr>
        <w:t>38</w:t>
      </w:r>
      <w:r>
        <w:rPr>
          <w:snapToGrid w:val="0"/>
        </w:rPr>
        <w:t>.</w:t>
      </w:r>
      <w:r>
        <w:rPr>
          <w:snapToGrid w:val="0"/>
        </w:rPr>
        <w:tab/>
        <w:t>Borrowing from Treasurer</w:t>
      </w:r>
      <w:bookmarkEnd w:id="251"/>
      <w:bookmarkEnd w:id="252"/>
      <w:bookmarkEnd w:id="253"/>
      <w:bookmarkEnd w:id="254"/>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55" w:name="_Toc411747271"/>
      <w:bookmarkStart w:id="256" w:name="_Toc472483997"/>
      <w:bookmarkStart w:id="257" w:name="_Toc158004323"/>
      <w:bookmarkStart w:id="258" w:name="_Toc298408171"/>
      <w:r>
        <w:rPr>
          <w:rStyle w:val="CharSectno"/>
        </w:rPr>
        <w:t>39</w:t>
      </w:r>
      <w:r>
        <w:rPr>
          <w:snapToGrid w:val="0"/>
        </w:rPr>
        <w:t>.</w:t>
      </w:r>
      <w:r>
        <w:rPr>
          <w:snapToGrid w:val="0"/>
        </w:rPr>
        <w:tab/>
        <w:t>Guarantees of borrowings etc.</w:t>
      </w:r>
      <w:bookmarkEnd w:id="255"/>
      <w:bookmarkEnd w:id="256"/>
      <w:bookmarkEnd w:id="257"/>
      <w:bookmarkEnd w:id="25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59" w:name="_Toc411747272"/>
      <w:bookmarkStart w:id="260" w:name="_Toc472483998"/>
      <w:bookmarkStart w:id="261" w:name="_Toc158004324"/>
      <w:bookmarkStart w:id="262" w:name="_Toc298408172"/>
      <w:r>
        <w:rPr>
          <w:rStyle w:val="CharSectno"/>
        </w:rPr>
        <w:t>40</w:t>
      </w:r>
      <w:r>
        <w:rPr>
          <w:snapToGrid w:val="0"/>
        </w:rPr>
        <w:t>.</w:t>
      </w:r>
      <w:r>
        <w:rPr>
          <w:snapToGrid w:val="0"/>
        </w:rPr>
        <w:tab/>
        <w:t xml:space="preserve">Application of the </w:t>
      </w:r>
      <w:bookmarkEnd w:id="259"/>
      <w:bookmarkEnd w:id="260"/>
      <w:r>
        <w:rPr>
          <w:i/>
          <w:iCs/>
        </w:rPr>
        <w:t>Financial Management Act 2006</w:t>
      </w:r>
      <w:r>
        <w:t xml:space="preserve"> and </w:t>
      </w:r>
      <w:r>
        <w:rPr>
          <w:i/>
          <w:iCs/>
        </w:rPr>
        <w:t>Auditor General Act 2006</w:t>
      </w:r>
      <w:bookmarkEnd w:id="261"/>
      <w:bookmarkEnd w:id="26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63" w:name="_Toc72644171"/>
      <w:bookmarkStart w:id="264" w:name="_Toc96315480"/>
      <w:bookmarkStart w:id="265" w:name="_Toc96936080"/>
      <w:bookmarkStart w:id="266" w:name="_Toc103143075"/>
      <w:bookmarkStart w:id="267" w:name="_Toc158004325"/>
      <w:bookmarkStart w:id="268" w:name="_Toc209435494"/>
      <w:bookmarkStart w:id="269" w:name="_Toc209435575"/>
      <w:bookmarkStart w:id="270" w:name="_Toc210024765"/>
      <w:bookmarkStart w:id="271" w:name="_Toc210032013"/>
      <w:bookmarkStart w:id="272" w:name="_Toc210032095"/>
      <w:bookmarkStart w:id="273" w:name="_Toc210713064"/>
      <w:bookmarkStart w:id="274" w:name="_Toc241286286"/>
      <w:bookmarkStart w:id="275" w:name="_Toc268249520"/>
      <w:bookmarkStart w:id="276" w:name="_Toc272317548"/>
      <w:bookmarkStart w:id="277" w:name="_Toc274311822"/>
      <w:bookmarkStart w:id="278" w:name="_Toc278981947"/>
      <w:bookmarkStart w:id="279" w:name="_Toc298408173"/>
      <w:r>
        <w:rPr>
          <w:rStyle w:val="CharPartNo"/>
        </w:rPr>
        <w:t>Part VII</w:t>
      </w:r>
      <w:r>
        <w:rPr>
          <w:rStyle w:val="CharDivNo"/>
        </w:rPr>
        <w:t> </w:t>
      </w:r>
      <w:r>
        <w:t>—</w:t>
      </w:r>
      <w:r>
        <w:rPr>
          <w:rStyle w:val="CharDivText"/>
        </w:rPr>
        <w:t> </w:t>
      </w:r>
      <w:r>
        <w:rPr>
          <w:rStyle w:val="CharPartText"/>
        </w:rPr>
        <w:t>General</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11747273"/>
      <w:bookmarkStart w:id="281" w:name="_Toc472483999"/>
      <w:bookmarkStart w:id="282" w:name="_Toc158004326"/>
      <w:bookmarkStart w:id="283" w:name="_Toc298408174"/>
      <w:r>
        <w:rPr>
          <w:rStyle w:val="CharSectno"/>
        </w:rPr>
        <w:t>41</w:t>
      </w:r>
      <w:r>
        <w:rPr>
          <w:snapToGrid w:val="0"/>
        </w:rPr>
        <w:t>.</w:t>
      </w:r>
      <w:r>
        <w:rPr>
          <w:snapToGrid w:val="0"/>
        </w:rPr>
        <w:tab/>
        <w:t>Liability of parents</w:t>
      </w:r>
      <w:bookmarkEnd w:id="280"/>
      <w:bookmarkEnd w:id="281"/>
      <w:bookmarkEnd w:id="282"/>
      <w:bookmarkEnd w:id="283"/>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284" w:name="_Toc411747274"/>
      <w:bookmarkStart w:id="285" w:name="_Toc472484000"/>
      <w:bookmarkStart w:id="286" w:name="_Toc158004327"/>
      <w:bookmarkStart w:id="287" w:name="_Toc298408175"/>
      <w:r>
        <w:rPr>
          <w:rStyle w:val="CharSectno"/>
        </w:rPr>
        <w:t>42</w:t>
      </w:r>
      <w:r>
        <w:rPr>
          <w:snapToGrid w:val="0"/>
        </w:rPr>
        <w:t>.</w:t>
      </w:r>
      <w:r>
        <w:rPr>
          <w:snapToGrid w:val="0"/>
        </w:rPr>
        <w:tab/>
        <w:t>Infringement notices</w:t>
      </w:r>
      <w:bookmarkEnd w:id="284"/>
      <w:bookmarkEnd w:id="285"/>
      <w:bookmarkEnd w:id="286"/>
      <w:bookmarkEnd w:id="287"/>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288" w:name="_Toc411747275"/>
      <w:bookmarkStart w:id="289" w:name="_Toc472484001"/>
      <w:bookmarkStart w:id="290" w:name="_Toc158004328"/>
      <w:bookmarkStart w:id="291" w:name="_Toc298408176"/>
      <w:r>
        <w:rPr>
          <w:rStyle w:val="CharSectno"/>
        </w:rPr>
        <w:t>43</w:t>
      </w:r>
      <w:r>
        <w:rPr>
          <w:snapToGrid w:val="0"/>
        </w:rPr>
        <w:t>.</w:t>
      </w:r>
      <w:r>
        <w:rPr>
          <w:snapToGrid w:val="0"/>
        </w:rPr>
        <w:tab/>
        <w:t>Fines and penalties to be paid to the Authority</w:t>
      </w:r>
      <w:bookmarkEnd w:id="288"/>
      <w:bookmarkEnd w:id="289"/>
      <w:bookmarkEnd w:id="290"/>
      <w:bookmarkEnd w:id="291"/>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292" w:name="_Toc411747276"/>
      <w:bookmarkStart w:id="293" w:name="_Toc472484002"/>
      <w:bookmarkStart w:id="294" w:name="_Toc158004329"/>
      <w:bookmarkStart w:id="295" w:name="_Toc298408177"/>
      <w:r>
        <w:rPr>
          <w:rStyle w:val="CharSectno"/>
        </w:rPr>
        <w:t>44</w:t>
      </w:r>
      <w:r>
        <w:rPr>
          <w:snapToGrid w:val="0"/>
        </w:rPr>
        <w:t>.</w:t>
      </w:r>
      <w:r>
        <w:rPr>
          <w:snapToGrid w:val="0"/>
        </w:rPr>
        <w:tab/>
        <w:t>Laws as to building standards</w:t>
      </w:r>
      <w:bookmarkEnd w:id="292"/>
      <w:bookmarkEnd w:id="293"/>
      <w:bookmarkEnd w:id="294"/>
      <w:bookmarkEnd w:id="295"/>
    </w:p>
    <w:p>
      <w:pPr>
        <w:pStyle w:val="Subsection"/>
        <w:rPr>
          <w:snapToGrid w:val="0"/>
        </w:rPr>
      </w:pPr>
      <w:r>
        <w:rPr>
          <w:snapToGrid w:val="0"/>
        </w:rPr>
        <w:tab/>
        <w:t>(1)</w:t>
      </w:r>
      <w:r>
        <w:rPr>
          <w:snapToGrid w:val="0"/>
        </w:rPr>
        <w:tab/>
        <w:t xml:space="preserve">Notwithstanding section 5(3), the Authority shall use its best endeavours to ensure that any building work undertaken on the </w:t>
      </w:r>
      <w:smartTag w:uri="urn:schemas-microsoft-com:office:smarttags" w:element="place">
        <w:r>
          <w:rPr>
            <w:snapToGrid w:val="0"/>
          </w:rPr>
          <w:t>Island</w:t>
        </w:r>
      </w:smartTag>
      <w:r>
        <w:rPr>
          <w:snapToGrid w:val="0"/>
        </w:rPr>
        <w:t xml:space="preserve"> complies with the written laws of the State relating to the control of building works.</w:t>
      </w:r>
    </w:p>
    <w:p>
      <w:pPr>
        <w:pStyle w:val="Subsection"/>
        <w:rPr>
          <w:snapToGrid w:val="0"/>
        </w:rPr>
      </w:pPr>
      <w:r>
        <w:rPr>
          <w:snapToGrid w:val="0"/>
        </w:rPr>
        <w:tab/>
        <w:t>(2)</w:t>
      </w:r>
      <w:r>
        <w:rPr>
          <w:snapToGrid w:val="0"/>
        </w:rPr>
        <w:tab/>
        <w:t xml:space="preserve">For the purposes of subsection (1), a lessee or licensee of the Authority shall not undertake any building work on the </w:t>
      </w:r>
      <w:smartTag w:uri="urn:schemas-microsoft-com:office:smarttags" w:element="place">
        <w:r>
          <w:rPr>
            <w:snapToGrid w:val="0"/>
          </w:rPr>
          <w:t>Island</w:t>
        </w:r>
      </w:smartTag>
      <w:r>
        <w:rPr>
          <w:snapToGrid w:val="0"/>
        </w:rPr>
        <w:t xml:space="preserve">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296" w:name="_Toc411747277"/>
      <w:bookmarkStart w:id="297" w:name="_Toc472484003"/>
      <w:bookmarkStart w:id="298" w:name="_Toc158004330"/>
      <w:bookmarkStart w:id="299" w:name="_Toc298408178"/>
      <w:r>
        <w:rPr>
          <w:rStyle w:val="CharSectno"/>
        </w:rPr>
        <w:t>45</w:t>
      </w:r>
      <w:r>
        <w:rPr>
          <w:snapToGrid w:val="0"/>
        </w:rPr>
        <w:t>.</w:t>
      </w:r>
      <w:r>
        <w:rPr>
          <w:snapToGrid w:val="0"/>
        </w:rPr>
        <w:tab/>
        <w:t xml:space="preserve">Application of </w:t>
      </w:r>
      <w:r>
        <w:rPr>
          <w:i/>
          <w:snapToGrid w:val="0"/>
        </w:rPr>
        <w:t>Health Act 1911</w:t>
      </w:r>
      <w:bookmarkEnd w:id="296"/>
      <w:bookmarkEnd w:id="297"/>
      <w:bookmarkEnd w:id="298"/>
      <w:bookmarkEnd w:id="299"/>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w:t>
      </w:r>
      <w:smartTag w:uri="urn:schemas-microsoft-com:office:smarttags" w:element="place">
        <w:r>
          <w:rPr>
            <w:snapToGrid w:val="0"/>
          </w:rPr>
          <w:t>Island</w:t>
        </w:r>
      </w:smartTag>
      <w:r>
        <w:rPr>
          <w:snapToGrid w:val="0"/>
        </w:rPr>
        <w:t xml:space="preserve">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w:t>
      </w:r>
      <w:smartTag w:uri="urn:schemas-microsoft-com:office:smarttags" w:element="place">
        <w:r>
          <w:rPr>
            <w:snapToGrid w:val="0"/>
          </w:rPr>
          <w:t>Island</w:t>
        </w:r>
      </w:smartTag>
      <w:r>
        <w:rPr>
          <w:snapToGrid w:val="0"/>
        </w:rPr>
        <w:t xml:space="preserve">,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300" w:name="_Toc411747278"/>
      <w:bookmarkStart w:id="301" w:name="_Toc472484004"/>
      <w:bookmarkStart w:id="302" w:name="_Toc158004331"/>
      <w:bookmarkStart w:id="303" w:name="_Toc298408179"/>
      <w:r>
        <w:rPr>
          <w:rStyle w:val="CharSectno"/>
        </w:rPr>
        <w:t>46</w:t>
      </w:r>
      <w:r>
        <w:rPr>
          <w:snapToGrid w:val="0"/>
        </w:rPr>
        <w:t>.</w:t>
      </w:r>
      <w:r>
        <w:rPr>
          <w:snapToGrid w:val="0"/>
        </w:rPr>
        <w:tab/>
        <w:t>Other laws not affected</w:t>
      </w:r>
      <w:bookmarkEnd w:id="300"/>
      <w:bookmarkEnd w:id="301"/>
      <w:bookmarkEnd w:id="302"/>
      <w:bookmarkEnd w:id="303"/>
    </w:p>
    <w:p>
      <w:pPr>
        <w:pStyle w:val="Subsection"/>
        <w:rPr>
          <w:snapToGrid w:val="0"/>
        </w:rPr>
      </w:pPr>
      <w:r>
        <w:rPr>
          <w:snapToGrid w:val="0"/>
        </w:rPr>
        <w:tab/>
        <w:t>(1)</w:t>
      </w:r>
      <w:r>
        <w:rPr>
          <w:snapToGrid w:val="0"/>
        </w:rPr>
        <w:tab/>
        <w:t xml:space="preserve">The application of a written law to and in relation to the Island is not affected by the vesting of the control and management of the </w:t>
      </w:r>
      <w:smartTag w:uri="urn:schemas-microsoft-com:office:smarttags" w:element="place">
        <w:r>
          <w:rPr>
            <w:snapToGrid w:val="0"/>
          </w:rPr>
          <w:t>Island</w:t>
        </w:r>
      </w:smartTag>
      <w:r>
        <w:rPr>
          <w:snapToGrid w:val="0"/>
        </w:rPr>
        <w:t xml:space="preserve"> in the Authority or the conferral of any power on the Authority by this Act.</w:t>
      </w:r>
    </w:p>
    <w:p>
      <w:pPr>
        <w:pStyle w:val="Subsection"/>
        <w:rPr>
          <w:snapToGrid w:val="0"/>
        </w:rPr>
      </w:pPr>
      <w:r>
        <w:rPr>
          <w:snapToGrid w:val="0"/>
        </w:rPr>
        <w:tab/>
        <w:t>(2)</w:t>
      </w:r>
      <w:r>
        <w:rPr>
          <w:snapToGrid w:val="0"/>
        </w:rPr>
        <w:tab/>
        <w:t xml:space="preserve">Notwithstanding subsection (1), before a person or a body acting under a written law carries out any work affecting the environment of the </w:t>
      </w:r>
      <w:smartTag w:uri="urn:schemas-microsoft-com:office:smarttags" w:element="place">
        <w:r>
          <w:rPr>
            <w:snapToGrid w:val="0"/>
          </w:rPr>
          <w:t>Island</w:t>
        </w:r>
      </w:smartTag>
      <w:r>
        <w:rPr>
          <w:snapToGrid w:val="0"/>
        </w:rPr>
        <w:t>, that person or body shall consult with the Authority on the proposal and have regard to any views that the Authority may express.</w:t>
      </w:r>
    </w:p>
    <w:p>
      <w:pPr>
        <w:pStyle w:val="Heading5"/>
        <w:rPr>
          <w:snapToGrid w:val="0"/>
        </w:rPr>
      </w:pPr>
      <w:bookmarkStart w:id="304" w:name="_Toc411747279"/>
      <w:bookmarkStart w:id="305" w:name="_Toc472484005"/>
      <w:bookmarkStart w:id="306" w:name="_Toc158004332"/>
      <w:bookmarkStart w:id="307" w:name="_Toc298408180"/>
      <w:r>
        <w:rPr>
          <w:rStyle w:val="CharSectno"/>
        </w:rPr>
        <w:t>47</w:t>
      </w:r>
      <w:r>
        <w:rPr>
          <w:snapToGrid w:val="0"/>
        </w:rPr>
        <w:t>.</w:t>
      </w:r>
      <w:r>
        <w:rPr>
          <w:snapToGrid w:val="0"/>
        </w:rPr>
        <w:tab/>
        <w:t>Execution of documents by Authority</w:t>
      </w:r>
      <w:bookmarkEnd w:id="304"/>
      <w:bookmarkEnd w:id="305"/>
      <w:bookmarkEnd w:id="306"/>
      <w:bookmarkEnd w:id="307"/>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08" w:name="_Toc411747280"/>
      <w:bookmarkStart w:id="309" w:name="_Toc472484006"/>
      <w:bookmarkStart w:id="310" w:name="_Toc158004333"/>
      <w:bookmarkStart w:id="311" w:name="_Toc298408181"/>
      <w:r>
        <w:rPr>
          <w:rStyle w:val="CharSectno"/>
        </w:rPr>
        <w:t>48</w:t>
      </w:r>
      <w:r>
        <w:rPr>
          <w:snapToGrid w:val="0"/>
        </w:rPr>
        <w:t>.</w:t>
      </w:r>
      <w:r>
        <w:rPr>
          <w:snapToGrid w:val="0"/>
        </w:rPr>
        <w:tab/>
        <w:t>Regulations</w:t>
      </w:r>
      <w:bookmarkEnd w:id="308"/>
      <w:bookmarkEnd w:id="309"/>
      <w:bookmarkEnd w:id="310"/>
      <w:bookmarkEnd w:id="31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 xml:space="preserve">the management and control of, and the maintenance of good order on, the </w:t>
      </w:r>
      <w:smartTag w:uri="urn:schemas-microsoft-com:office:smarttags" w:element="place">
        <w:r>
          <w:rPr>
            <w:snapToGrid w:val="0"/>
          </w:rPr>
          <w:t>Island</w:t>
        </w:r>
      </w:smartTag>
      <w:r>
        <w:rPr>
          <w:snapToGrid w:val="0"/>
        </w:rPr>
        <w:t>;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312" w:name="_Toc411747281"/>
      <w:bookmarkStart w:id="313" w:name="_Toc472484007"/>
      <w:bookmarkStart w:id="314" w:name="_Toc158004334"/>
      <w:bookmarkStart w:id="315" w:name="_Toc298408182"/>
      <w:r>
        <w:rPr>
          <w:rStyle w:val="CharSectno"/>
        </w:rPr>
        <w:t>49</w:t>
      </w:r>
      <w:r>
        <w:rPr>
          <w:snapToGrid w:val="0"/>
        </w:rPr>
        <w:t>.</w:t>
      </w:r>
      <w:r>
        <w:rPr>
          <w:snapToGrid w:val="0"/>
        </w:rPr>
        <w:tab/>
        <w:t>Review of Act</w:t>
      </w:r>
      <w:bookmarkEnd w:id="312"/>
      <w:bookmarkEnd w:id="313"/>
      <w:bookmarkEnd w:id="314"/>
      <w:bookmarkEnd w:id="315"/>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16" w:name="_Toc411747282"/>
      <w:bookmarkStart w:id="317" w:name="_Toc472484008"/>
      <w:bookmarkStart w:id="318" w:name="_Toc158004335"/>
      <w:bookmarkStart w:id="319" w:name="_Toc298408183"/>
      <w:r>
        <w:rPr>
          <w:rStyle w:val="CharSectno"/>
        </w:rPr>
        <w:t>50</w:t>
      </w:r>
      <w:r>
        <w:rPr>
          <w:snapToGrid w:val="0"/>
        </w:rPr>
        <w:t>.</w:t>
      </w:r>
      <w:r>
        <w:rPr>
          <w:snapToGrid w:val="0"/>
        </w:rPr>
        <w:tab/>
        <w:t>Transitional and savings provisions</w:t>
      </w:r>
      <w:bookmarkEnd w:id="316"/>
      <w:bookmarkEnd w:id="317"/>
      <w:bookmarkEnd w:id="318"/>
      <w:bookmarkEnd w:id="319"/>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320" w:name="_Toc158004337"/>
      <w:bookmarkStart w:id="321" w:name="_Toc209435506"/>
      <w:bookmarkStart w:id="322" w:name="_Toc209435587"/>
      <w:bookmarkStart w:id="323" w:name="_Toc210024777"/>
      <w:bookmarkStart w:id="324" w:name="_Toc210032025"/>
      <w:bookmarkStart w:id="325" w:name="_Toc210032107"/>
      <w:bookmarkStart w:id="326" w:name="_Toc210713075"/>
      <w:bookmarkStart w:id="327" w:name="_Toc241286297"/>
      <w:bookmarkStart w:id="328" w:name="_Toc268249531"/>
      <w:bookmarkStart w:id="329" w:name="_Toc272317559"/>
      <w:bookmarkStart w:id="330" w:name="_Toc274311833"/>
      <w:bookmarkStart w:id="331" w:name="_Toc278981958"/>
      <w:bookmarkStart w:id="332" w:name="_Toc298408184"/>
      <w:r>
        <w:rPr>
          <w:rStyle w:val="CharSchNo"/>
        </w:rPr>
        <w:t>Schedule 1</w:t>
      </w:r>
      <w:bookmarkEnd w:id="320"/>
      <w:bookmarkEnd w:id="321"/>
      <w:bookmarkEnd w:id="322"/>
      <w:bookmarkEnd w:id="323"/>
      <w:bookmarkEnd w:id="324"/>
      <w:bookmarkEnd w:id="325"/>
      <w:bookmarkEnd w:id="326"/>
      <w:bookmarkEnd w:id="327"/>
      <w:r>
        <w:t> — </w:t>
      </w:r>
      <w:r>
        <w:rPr>
          <w:rStyle w:val="CharSchText"/>
        </w:rPr>
        <w:t>Provisions as to constitution and proceedings of the Authority</w:t>
      </w:r>
      <w:bookmarkEnd w:id="328"/>
      <w:bookmarkEnd w:id="329"/>
      <w:bookmarkEnd w:id="330"/>
      <w:bookmarkEnd w:id="331"/>
      <w:bookmarkEnd w:id="332"/>
    </w:p>
    <w:p>
      <w:pPr>
        <w:pStyle w:val="yShoulderClause"/>
        <w:rPr>
          <w:snapToGrid w:val="0"/>
        </w:rPr>
      </w:pPr>
      <w:r>
        <w:rPr>
          <w:snapToGrid w:val="0"/>
        </w:rPr>
        <w:t>[s. 7]</w:t>
      </w:r>
    </w:p>
    <w:p>
      <w:pPr>
        <w:pStyle w:val="yFootnoteheading"/>
        <w:rPr>
          <w:sz w:val="28"/>
        </w:rPr>
      </w:pPr>
      <w:bookmarkStart w:id="333" w:name="_Toc472484010"/>
      <w:bookmarkStart w:id="334" w:name="_Toc158004339"/>
      <w:r>
        <w:tab/>
        <w:t>[Heading amended by No. 19 of 2010 s. 4.]</w:t>
      </w:r>
    </w:p>
    <w:p>
      <w:pPr>
        <w:pStyle w:val="yHeading5"/>
        <w:ind w:left="890" w:hanging="890"/>
        <w:outlineLvl w:val="9"/>
        <w:rPr>
          <w:snapToGrid w:val="0"/>
        </w:rPr>
      </w:pPr>
      <w:bookmarkStart w:id="335" w:name="_Toc298408185"/>
      <w:r>
        <w:rPr>
          <w:rStyle w:val="CharSClsNo"/>
        </w:rPr>
        <w:t>1</w:t>
      </w:r>
      <w:r>
        <w:rPr>
          <w:snapToGrid w:val="0"/>
        </w:rPr>
        <w:t>.</w:t>
      </w:r>
      <w:r>
        <w:rPr>
          <w:snapToGrid w:val="0"/>
        </w:rPr>
        <w:tab/>
        <w:t>Term of office</w:t>
      </w:r>
      <w:bookmarkEnd w:id="333"/>
      <w:bookmarkEnd w:id="334"/>
      <w:bookmarkEnd w:id="335"/>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36" w:name="_Toc472484011"/>
      <w:bookmarkStart w:id="337" w:name="_Toc158004340"/>
      <w:bookmarkStart w:id="338" w:name="_Toc298408186"/>
      <w:r>
        <w:rPr>
          <w:rStyle w:val="CharSClsNo"/>
        </w:rPr>
        <w:t>2</w:t>
      </w:r>
      <w:r>
        <w:rPr>
          <w:snapToGrid w:val="0"/>
        </w:rPr>
        <w:t>.</w:t>
      </w:r>
      <w:r>
        <w:rPr>
          <w:snapToGrid w:val="0"/>
        </w:rPr>
        <w:tab/>
        <w:t>Resignation, removal etc.</w:t>
      </w:r>
      <w:bookmarkEnd w:id="336"/>
      <w:bookmarkEnd w:id="337"/>
      <w:bookmarkEnd w:id="338"/>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39" w:name="_Toc472484012"/>
      <w:bookmarkStart w:id="340" w:name="_Toc158004341"/>
      <w:bookmarkStart w:id="341" w:name="_Toc298408187"/>
      <w:r>
        <w:rPr>
          <w:rStyle w:val="CharSClsNo"/>
        </w:rPr>
        <w:t>3</w:t>
      </w:r>
      <w:r>
        <w:rPr>
          <w:snapToGrid w:val="0"/>
        </w:rPr>
        <w:t>.</w:t>
      </w:r>
      <w:r>
        <w:rPr>
          <w:snapToGrid w:val="0"/>
        </w:rPr>
        <w:tab/>
        <w:t>Temporary members</w:t>
      </w:r>
      <w:bookmarkEnd w:id="339"/>
      <w:bookmarkEnd w:id="340"/>
      <w:bookmarkEnd w:id="341"/>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42" w:name="_Toc472484013"/>
      <w:bookmarkStart w:id="343" w:name="_Toc158004342"/>
      <w:bookmarkStart w:id="344" w:name="_Toc298408188"/>
      <w:r>
        <w:rPr>
          <w:rStyle w:val="CharSClsNo"/>
        </w:rPr>
        <w:t>4</w:t>
      </w:r>
      <w:r>
        <w:rPr>
          <w:snapToGrid w:val="0"/>
        </w:rPr>
        <w:t>.</w:t>
      </w:r>
      <w:r>
        <w:rPr>
          <w:snapToGrid w:val="0"/>
        </w:rPr>
        <w:tab/>
        <w:t>Deputy chairman</w:t>
      </w:r>
      <w:bookmarkEnd w:id="342"/>
      <w:bookmarkEnd w:id="343"/>
      <w:bookmarkEnd w:id="344"/>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45" w:name="_Toc472484014"/>
      <w:bookmarkStart w:id="346" w:name="_Toc158004343"/>
      <w:bookmarkStart w:id="347" w:name="_Toc298408189"/>
      <w:r>
        <w:rPr>
          <w:rStyle w:val="CharSClsNo"/>
        </w:rPr>
        <w:t>5</w:t>
      </w:r>
      <w:r>
        <w:rPr>
          <w:snapToGrid w:val="0"/>
        </w:rPr>
        <w:t>.</w:t>
      </w:r>
      <w:r>
        <w:rPr>
          <w:snapToGrid w:val="0"/>
        </w:rPr>
        <w:tab/>
        <w:t>Meetings</w:t>
      </w:r>
      <w:bookmarkEnd w:id="345"/>
      <w:bookmarkEnd w:id="346"/>
      <w:bookmarkEnd w:id="347"/>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48" w:name="_Toc472484015"/>
      <w:bookmarkStart w:id="349" w:name="_Toc158004344"/>
      <w:bookmarkStart w:id="350" w:name="_Toc298408190"/>
      <w:r>
        <w:rPr>
          <w:rStyle w:val="CharSClsNo"/>
        </w:rPr>
        <w:t>6</w:t>
      </w:r>
      <w:r>
        <w:rPr>
          <w:snapToGrid w:val="0"/>
        </w:rPr>
        <w:t>.</w:t>
      </w:r>
      <w:r>
        <w:rPr>
          <w:snapToGrid w:val="0"/>
        </w:rPr>
        <w:tab/>
        <w:t>Committees</w:t>
      </w:r>
      <w:bookmarkEnd w:id="348"/>
      <w:bookmarkEnd w:id="349"/>
      <w:bookmarkEnd w:id="350"/>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51" w:name="_Toc472484016"/>
      <w:bookmarkStart w:id="352" w:name="_Toc158004345"/>
      <w:bookmarkStart w:id="353" w:name="_Toc298408191"/>
      <w:r>
        <w:rPr>
          <w:rStyle w:val="CharSClsNo"/>
        </w:rPr>
        <w:t>7</w:t>
      </w:r>
      <w:r>
        <w:rPr>
          <w:snapToGrid w:val="0"/>
        </w:rPr>
        <w:t>.</w:t>
      </w:r>
      <w:r>
        <w:rPr>
          <w:snapToGrid w:val="0"/>
        </w:rPr>
        <w:tab/>
        <w:t>Resolution may be passed without meeting</w:t>
      </w:r>
      <w:bookmarkEnd w:id="351"/>
      <w:bookmarkEnd w:id="352"/>
      <w:bookmarkEnd w:id="353"/>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54" w:name="_Toc472484017"/>
      <w:bookmarkStart w:id="355" w:name="_Toc158004346"/>
      <w:bookmarkStart w:id="356" w:name="_Toc298408192"/>
      <w:r>
        <w:rPr>
          <w:rStyle w:val="CharSClsNo"/>
        </w:rPr>
        <w:t>8</w:t>
      </w:r>
      <w:r>
        <w:rPr>
          <w:snapToGrid w:val="0"/>
        </w:rPr>
        <w:t>.</w:t>
      </w:r>
      <w:r>
        <w:rPr>
          <w:snapToGrid w:val="0"/>
        </w:rPr>
        <w:tab/>
        <w:t>Leave of absence</w:t>
      </w:r>
      <w:bookmarkEnd w:id="354"/>
      <w:bookmarkEnd w:id="355"/>
      <w:bookmarkEnd w:id="356"/>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57" w:name="_Toc472484018"/>
      <w:bookmarkStart w:id="358" w:name="_Toc158004347"/>
      <w:bookmarkStart w:id="359" w:name="_Toc298408193"/>
      <w:r>
        <w:rPr>
          <w:rStyle w:val="CharSClsNo"/>
        </w:rPr>
        <w:t>9</w:t>
      </w:r>
      <w:r>
        <w:rPr>
          <w:snapToGrid w:val="0"/>
        </w:rPr>
        <w:t>.</w:t>
      </w:r>
      <w:r>
        <w:rPr>
          <w:snapToGrid w:val="0"/>
        </w:rPr>
        <w:tab/>
        <w:t>Authority to determine own procedures</w:t>
      </w:r>
      <w:bookmarkEnd w:id="357"/>
      <w:bookmarkEnd w:id="358"/>
      <w:bookmarkEnd w:id="359"/>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360" w:name="_Toc158004348"/>
      <w:bookmarkStart w:id="361" w:name="_Toc209435517"/>
      <w:bookmarkStart w:id="362" w:name="_Toc209435598"/>
      <w:bookmarkStart w:id="363" w:name="_Toc210024788"/>
      <w:bookmarkStart w:id="364" w:name="_Toc210032036"/>
      <w:bookmarkStart w:id="365" w:name="_Toc210032118"/>
      <w:bookmarkStart w:id="366" w:name="_Toc210713086"/>
      <w:bookmarkStart w:id="367" w:name="_Toc241286308"/>
      <w:bookmarkStart w:id="368" w:name="_Toc268249541"/>
      <w:bookmarkStart w:id="369" w:name="_Toc272317569"/>
      <w:bookmarkStart w:id="370" w:name="_Toc274311843"/>
      <w:bookmarkStart w:id="371" w:name="_Toc278981968"/>
      <w:bookmarkStart w:id="372" w:name="_Toc298408194"/>
      <w:r>
        <w:rPr>
          <w:rStyle w:val="CharSchNo"/>
        </w:rPr>
        <w:t>Schedule 2</w:t>
      </w:r>
      <w:bookmarkEnd w:id="360"/>
      <w:bookmarkEnd w:id="361"/>
      <w:bookmarkEnd w:id="362"/>
      <w:bookmarkEnd w:id="363"/>
      <w:bookmarkEnd w:id="364"/>
      <w:bookmarkEnd w:id="365"/>
      <w:bookmarkEnd w:id="366"/>
      <w:bookmarkEnd w:id="367"/>
      <w:r>
        <w:t> — </w:t>
      </w:r>
      <w:r>
        <w:rPr>
          <w:rStyle w:val="CharSchText"/>
        </w:rPr>
        <w:t>Transitional provisions</w:t>
      </w:r>
      <w:bookmarkEnd w:id="368"/>
      <w:bookmarkEnd w:id="369"/>
      <w:bookmarkEnd w:id="370"/>
      <w:bookmarkEnd w:id="371"/>
      <w:bookmarkEnd w:id="372"/>
    </w:p>
    <w:p>
      <w:pPr>
        <w:pStyle w:val="yShoulderClause"/>
        <w:rPr>
          <w:snapToGrid w:val="0"/>
        </w:rPr>
      </w:pPr>
      <w:r>
        <w:rPr>
          <w:snapToGrid w:val="0"/>
        </w:rPr>
        <w:t>[s. 50]</w:t>
      </w:r>
    </w:p>
    <w:p>
      <w:pPr>
        <w:pStyle w:val="yFootnoteheading"/>
        <w:rPr>
          <w:sz w:val="28"/>
        </w:rPr>
      </w:pPr>
      <w:r>
        <w:tab/>
        <w:t>[Heading amended by No. 19 of 2010 s. 4.]</w:t>
      </w:r>
    </w:p>
    <w:p>
      <w:pPr>
        <w:pStyle w:val="yHeading5"/>
        <w:ind w:left="890" w:hanging="890"/>
        <w:outlineLvl w:val="9"/>
        <w:rPr>
          <w:snapToGrid w:val="0"/>
        </w:rPr>
      </w:pPr>
      <w:bookmarkStart w:id="373" w:name="_Toc472484019"/>
      <w:bookmarkStart w:id="374" w:name="_Toc158004350"/>
      <w:bookmarkStart w:id="375" w:name="_Toc298408195"/>
      <w:r>
        <w:rPr>
          <w:rStyle w:val="CharSClsNo"/>
        </w:rPr>
        <w:t>1</w:t>
      </w:r>
      <w:r>
        <w:rPr>
          <w:snapToGrid w:val="0"/>
        </w:rPr>
        <w:t>.</w:t>
      </w:r>
      <w:r>
        <w:rPr>
          <w:snapToGrid w:val="0"/>
        </w:rPr>
        <w:tab/>
      </w:r>
      <w:bookmarkEnd w:id="373"/>
      <w:bookmarkEnd w:id="374"/>
      <w:r>
        <w:rPr>
          <w:snapToGrid w:val="0"/>
        </w:rPr>
        <w:t>Terms used in this Schedule</w:t>
      </w:r>
      <w:bookmarkEnd w:id="375"/>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376" w:name="_Toc472484020"/>
      <w:bookmarkStart w:id="377" w:name="_Toc158004351"/>
      <w:bookmarkStart w:id="378" w:name="_Toc298408196"/>
      <w:r>
        <w:rPr>
          <w:rStyle w:val="CharSClsNo"/>
        </w:rPr>
        <w:t>2</w:t>
      </w:r>
      <w:r>
        <w:rPr>
          <w:snapToGrid w:val="0"/>
        </w:rPr>
        <w:t>.</w:t>
      </w:r>
      <w:r>
        <w:rPr>
          <w:snapToGrid w:val="0"/>
        </w:rPr>
        <w:tab/>
        <w:t>Dissolution of Board</w:t>
      </w:r>
      <w:bookmarkEnd w:id="376"/>
      <w:bookmarkEnd w:id="377"/>
      <w:bookmarkEnd w:id="378"/>
    </w:p>
    <w:p>
      <w:pPr>
        <w:pStyle w:val="ySubsection"/>
        <w:rPr>
          <w:snapToGrid w:val="0"/>
        </w:rPr>
      </w:pPr>
      <w:r>
        <w:rPr>
          <w:snapToGrid w:val="0"/>
        </w:rPr>
        <w:tab/>
      </w:r>
      <w:r>
        <w:rPr>
          <w:snapToGrid w:val="0"/>
        </w:rPr>
        <w:tab/>
        <w:t>The Board is dissolved.</w:t>
      </w:r>
    </w:p>
    <w:p>
      <w:pPr>
        <w:pStyle w:val="yHeading5"/>
        <w:ind w:left="890" w:hanging="890"/>
        <w:outlineLvl w:val="9"/>
        <w:rPr>
          <w:snapToGrid w:val="0"/>
          <w:lang w:val="fr-FR"/>
        </w:rPr>
      </w:pPr>
      <w:bookmarkStart w:id="379" w:name="_Toc472484021"/>
      <w:bookmarkStart w:id="380" w:name="_Toc158004352"/>
      <w:bookmarkStart w:id="381" w:name="_Toc298408197"/>
      <w:r>
        <w:rPr>
          <w:rStyle w:val="CharSClsNo"/>
          <w:lang w:val="fr-FR"/>
        </w:rPr>
        <w:t>3</w:t>
      </w:r>
      <w:r>
        <w:rPr>
          <w:snapToGrid w:val="0"/>
          <w:lang w:val="fr-FR"/>
        </w:rPr>
        <w:t>.</w:t>
      </w:r>
      <w:r>
        <w:rPr>
          <w:snapToGrid w:val="0"/>
          <w:lang w:val="fr-FR"/>
        </w:rPr>
        <w:tab/>
        <w:t>Assets, liabilities etc.</w:t>
      </w:r>
      <w:bookmarkEnd w:id="379"/>
      <w:bookmarkEnd w:id="380"/>
      <w:bookmarkEnd w:id="381"/>
    </w:p>
    <w:p>
      <w:pPr>
        <w:pStyle w:val="ySubsection"/>
        <w:rPr>
          <w:snapToGrid w:val="0"/>
          <w:lang w:val="fr-FR"/>
        </w:rPr>
      </w:pPr>
      <w:r>
        <w:rPr>
          <w:snapToGrid w:val="0"/>
          <w:lang w:val="fr-FR"/>
        </w:rPr>
        <w:tab/>
        <w:t>(1)</w:t>
      </w:r>
      <w:r>
        <w:rPr>
          <w:snapToGrid w:val="0"/>
          <w:lang w:val="fr-FR"/>
        </w:rPr>
        <w:tab/>
        <w:t>On the commencement —</w:t>
      </w:r>
    </w:p>
    <w:p>
      <w:pPr>
        <w:pStyle w:val="yIndenta"/>
        <w:rPr>
          <w:snapToGrid w:val="0"/>
        </w:rPr>
      </w:pPr>
      <w:r>
        <w:rPr>
          <w:snapToGrid w:val="0"/>
          <w:lang w:val="fr-FR"/>
        </w:rPr>
        <w:tab/>
      </w:r>
      <w:r>
        <w:rPr>
          <w:snapToGrid w:val="0"/>
        </w:rPr>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382" w:name="_Toc472484022"/>
      <w:bookmarkStart w:id="383" w:name="_Toc158004353"/>
      <w:bookmarkStart w:id="384" w:name="_Toc298408198"/>
      <w:r>
        <w:rPr>
          <w:rStyle w:val="CharSClsNo"/>
        </w:rPr>
        <w:t>4</w:t>
      </w:r>
      <w:r>
        <w:rPr>
          <w:snapToGrid w:val="0"/>
        </w:rPr>
        <w:t>.</w:t>
      </w:r>
      <w:r>
        <w:rPr>
          <w:snapToGrid w:val="0"/>
        </w:rPr>
        <w:tab/>
        <w:t>Agreements and instruments</w:t>
      </w:r>
      <w:bookmarkEnd w:id="382"/>
      <w:bookmarkEnd w:id="383"/>
      <w:bookmarkEnd w:id="384"/>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385" w:name="_Toc472484023"/>
      <w:bookmarkStart w:id="386" w:name="_Toc158004354"/>
      <w:bookmarkStart w:id="387" w:name="_Toc298408199"/>
      <w:r>
        <w:rPr>
          <w:rStyle w:val="CharSClsNo"/>
        </w:rPr>
        <w:t>5</w:t>
      </w:r>
      <w:r>
        <w:rPr>
          <w:snapToGrid w:val="0"/>
        </w:rPr>
        <w:t>.</w:t>
      </w:r>
      <w:r>
        <w:rPr>
          <w:snapToGrid w:val="0"/>
        </w:rPr>
        <w:tab/>
        <w:t>References to the Board in any law</w:t>
      </w:r>
      <w:bookmarkEnd w:id="385"/>
      <w:bookmarkEnd w:id="386"/>
      <w:bookmarkEnd w:id="387"/>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388" w:name="_Toc472484024"/>
      <w:bookmarkStart w:id="389" w:name="_Toc158004355"/>
      <w:bookmarkStart w:id="390" w:name="_Toc298408200"/>
      <w:r>
        <w:rPr>
          <w:rStyle w:val="CharSClsNo"/>
        </w:rPr>
        <w:t>6</w:t>
      </w:r>
      <w:r>
        <w:rPr>
          <w:snapToGrid w:val="0"/>
        </w:rPr>
        <w:t>.</w:t>
      </w:r>
      <w:r>
        <w:rPr>
          <w:snapToGrid w:val="0"/>
        </w:rPr>
        <w:tab/>
        <w:t xml:space="preserve">Staff not under </w:t>
      </w:r>
      <w:r>
        <w:rPr>
          <w:i/>
          <w:snapToGrid w:val="0"/>
        </w:rPr>
        <w:t>Public Service Act 1978</w:t>
      </w:r>
      <w:bookmarkEnd w:id="388"/>
      <w:bookmarkEnd w:id="389"/>
      <w:bookmarkEnd w:id="390"/>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391" w:name="_Toc472484025"/>
      <w:bookmarkStart w:id="392" w:name="_Toc158004356"/>
      <w:bookmarkStart w:id="393" w:name="_Toc298408201"/>
      <w:r>
        <w:rPr>
          <w:rStyle w:val="CharSClsNo"/>
        </w:rPr>
        <w:t>7</w:t>
      </w:r>
      <w:r>
        <w:rPr>
          <w:snapToGrid w:val="0"/>
        </w:rPr>
        <w:t>.</w:t>
      </w:r>
      <w:r>
        <w:rPr>
          <w:snapToGrid w:val="0"/>
        </w:rPr>
        <w:tab/>
        <w:t>Rangers</w:t>
      </w:r>
      <w:bookmarkEnd w:id="391"/>
      <w:bookmarkEnd w:id="392"/>
      <w:bookmarkEnd w:id="393"/>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394" w:name="_Toc472484026"/>
      <w:bookmarkStart w:id="395" w:name="_Toc158004357"/>
      <w:bookmarkStart w:id="396" w:name="_Toc298408202"/>
      <w:r>
        <w:rPr>
          <w:rStyle w:val="CharSClsNo"/>
        </w:rPr>
        <w:t>8</w:t>
      </w:r>
      <w:r>
        <w:rPr>
          <w:snapToGrid w:val="0"/>
        </w:rPr>
        <w:t>.</w:t>
      </w:r>
      <w:r>
        <w:rPr>
          <w:snapToGrid w:val="0"/>
        </w:rPr>
        <w:tab/>
        <w:t>Annual reports for part of a year</w:t>
      </w:r>
      <w:bookmarkEnd w:id="394"/>
      <w:bookmarkEnd w:id="395"/>
      <w:bookmarkEnd w:id="396"/>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397" w:name="_Toc72644204"/>
      <w:bookmarkStart w:id="398" w:name="_Toc96315513"/>
      <w:bookmarkStart w:id="399" w:name="_Toc96936113"/>
      <w:bookmarkStart w:id="400" w:name="_Toc103143108"/>
      <w:r>
        <w:t>[Schedule 3 omitted under the Reprints Act 1984 s. 7(4)(e).]</w:t>
      </w:r>
      <w:bookmarkEnd w:id="397"/>
      <w:bookmarkEnd w:id="398"/>
      <w:bookmarkEnd w:id="399"/>
      <w:bookmarkEnd w:id="400"/>
    </w:p>
    <w:p>
      <w:pPr>
        <w:sectPr>
          <w:headerReference w:type="even" r:id="rId21"/>
          <w:headerReference w:type="default" r:id="rId22"/>
          <w:headerReference w:type="first" r:id="rId23"/>
          <w:pgSz w:w="11906" w:h="16838" w:code="9"/>
          <w:pgMar w:top="2376" w:right="2405" w:bottom="3542" w:left="2405" w:header="706" w:footer="3380" w:gutter="0"/>
          <w:paperSrc w:first="2" w:other="2"/>
          <w:cols w:space="720"/>
          <w:noEndnote/>
          <w:docGrid w:linePitch="326"/>
        </w:sectPr>
      </w:pPr>
    </w:p>
    <w:p>
      <w:pPr>
        <w:pStyle w:val="nHeading2"/>
      </w:pPr>
      <w:bookmarkStart w:id="401" w:name="_Toc72644205"/>
      <w:bookmarkStart w:id="402" w:name="_Toc96315514"/>
      <w:bookmarkStart w:id="403" w:name="_Toc96936114"/>
      <w:bookmarkStart w:id="404" w:name="_Toc103143109"/>
      <w:bookmarkStart w:id="405" w:name="_Toc158004358"/>
      <w:bookmarkStart w:id="406" w:name="_Toc209435527"/>
      <w:bookmarkStart w:id="407" w:name="_Toc209435608"/>
      <w:bookmarkStart w:id="408" w:name="_Toc210024798"/>
      <w:bookmarkStart w:id="409" w:name="_Toc210032046"/>
      <w:bookmarkStart w:id="410" w:name="_Toc210032128"/>
      <w:bookmarkStart w:id="411" w:name="_Toc210713096"/>
      <w:bookmarkStart w:id="412" w:name="_Toc241286318"/>
      <w:bookmarkStart w:id="413" w:name="_Toc268249550"/>
      <w:bookmarkStart w:id="414" w:name="_Toc272317578"/>
      <w:bookmarkStart w:id="415" w:name="_Toc274311852"/>
      <w:bookmarkStart w:id="416" w:name="_Toc278981977"/>
      <w:bookmarkStart w:id="417" w:name="_Toc298408203"/>
      <w:r>
        <w:t>Notes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Rottnest</w:t>
          </w:r>
        </w:smartTag>
        <w:r>
          <w:rPr>
            <w:i/>
            <w:noProof/>
            <w:snapToGrid w:val="0"/>
          </w:rPr>
          <w:t xml:space="preserve"> </w:t>
        </w:r>
        <w:smartTag w:uri="urn:schemas-microsoft-com:office:smarttags" w:element="PlaceType">
          <w:r>
            <w:rPr>
              <w:i/>
              <w:noProof/>
              <w:snapToGrid w:val="0"/>
            </w:rPr>
            <w:t>Island</w:t>
          </w:r>
        </w:smartTag>
      </w:smartTag>
      <w:r>
        <w:rPr>
          <w:i/>
          <w:noProof/>
          <w:snapToGrid w:val="0"/>
        </w:rPr>
        <w:t xml:space="preserve"> Authority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8" w:name="_Toc298408204"/>
      <w:r>
        <w:rPr>
          <w:snapToGrid w:val="0"/>
        </w:rPr>
        <w:t>Compilation table</w:t>
      </w:r>
      <w:bookmarkEnd w:id="41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7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Act 1987</w:t>
            </w:r>
          </w:p>
        </w:tc>
        <w:tc>
          <w:tcPr>
            <w:tcW w:w="1139" w:type="dxa"/>
            <w:tcBorders>
              <w:top w:val="single" w:sz="8" w:space="0" w:color="auto"/>
            </w:tcBorders>
          </w:tcPr>
          <w:p>
            <w:pPr>
              <w:pStyle w:val="nTable"/>
              <w:spacing w:after="40"/>
              <w:rPr>
                <w:sz w:val="19"/>
              </w:rPr>
            </w:pPr>
            <w:r>
              <w:rPr>
                <w:sz w:val="19"/>
              </w:rPr>
              <w:t>91 of 1987</w:t>
            </w:r>
          </w:p>
        </w:tc>
        <w:tc>
          <w:tcPr>
            <w:tcW w:w="1136" w:type="dxa"/>
            <w:tcBorders>
              <w:top w:val="single" w:sz="8" w:space="0" w:color="auto"/>
            </w:tcBorders>
          </w:tcPr>
          <w:p>
            <w:pPr>
              <w:pStyle w:val="nTable"/>
              <w:spacing w:after="40"/>
              <w:rPr>
                <w:sz w:val="19"/>
              </w:rPr>
            </w:pPr>
            <w:r>
              <w:rPr>
                <w:sz w:val="19"/>
              </w:rPr>
              <w:t>9 Dec 1987</w:t>
            </w:r>
          </w:p>
        </w:tc>
        <w:tc>
          <w:tcPr>
            <w:tcW w:w="2572" w:type="dxa"/>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Sentencing (Consequential Provisions) Act 1995</w:t>
            </w:r>
            <w:r>
              <w:rPr>
                <w:sz w:val="19"/>
              </w:rPr>
              <w:t xml:space="preserve"> Pt. 72</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2(1))</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60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Statutes (Repeals and Minor Amendments) Act 1997</w:t>
            </w:r>
            <w:r>
              <w:rPr>
                <w:sz w:val="19"/>
              </w:rPr>
              <w:t xml:space="preserve"> s. 107</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7125" w:type="dxa"/>
            <w:gridSpan w:val="4"/>
          </w:tcPr>
          <w:p>
            <w:pPr>
              <w:pStyle w:val="nTable"/>
              <w:spacing w:after="40"/>
              <w:rPr>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Authority Act 1987</w:t>
            </w:r>
            <w:r>
              <w:rPr>
                <w:b/>
                <w:bCs/>
                <w:sz w:val="19"/>
              </w:rPr>
              <w:t xml:space="preserve"> as at 4 Jan 2000</w:t>
            </w:r>
            <w:r>
              <w:rPr>
                <w:sz w:val="19"/>
              </w:rPr>
              <w:t xml:space="preserve"> (includes amendments listed above)</w:t>
            </w:r>
          </w:p>
        </w:tc>
      </w:tr>
      <w:tr>
        <w:trPr>
          <w:cantSplit/>
        </w:trPr>
        <w:tc>
          <w:tcPr>
            <w:tcW w:w="227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ind w:right="170"/>
              <w:rPr>
                <w:sz w:val="19"/>
              </w:rPr>
            </w:pPr>
            <w:r>
              <w:rPr>
                <w:i/>
                <w:sz w:val="19"/>
              </w:rPr>
              <w:t>Statutes (Repeals and Minor Amendments) Act 2003</w:t>
            </w:r>
            <w:r>
              <w:rPr>
                <w:sz w:val="19"/>
              </w:rPr>
              <w:t xml:space="preserve"> s. 106</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8"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Authority Act 1987</w:t>
            </w:r>
            <w:r>
              <w:rPr>
                <w:b/>
                <w:bCs/>
                <w:sz w:val="19"/>
              </w:rPr>
              <w:t xml:space="preserve"> as at 10 Oct 2008</w:t>
            </w:r>
            <w:r>
              <w:rPr>
                <w:sz w:val="19"/>
              </w:rPr>
              <w:t xml:space="preserve"> (includes amendments listed above)</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77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9" w:name="_Toc534778309"/>
      <w:bookmarkStart w:id="420" w:name="_Toc7405063"/>
      <w:bookmarkStart w:id="421" w:name="_Toc296601212"/>
      <w:bookmarkStart w:id="422" w:name="_Toc298408205"/>
      <w:r>
        <w:rPr>
          <w:snapToGrid w:val="0"/>
        </w:rPr>
        <w:t>Provisions that have not come into operation</w:t>
      </w:r>
      <w:bookmarkEnd w:id="419"/>
      <w:bookmarkEnd w:id="420"/>
      <w:bookmarkEnd w:id="421"/>
      <w:bookmarkEnd w:id="4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trPr>
        <w:tc>
          <w:tcPr>
            <w:tcW w:w="2268" w:type="dxa"/>
            <w:tcBorders>
              <w:top w:val="single" w:sz="4" w:space="0" w:color="auto"/>
              <w:bottom w:val="nil"/>
            </w:tcBorders>
          </w:tcPr>
          <w:p>
            <w:pPr>
              <w:pStyle w:val="nTable"/>
              <w:spacing w:after="40"/>
              <w:rPr>
                <w:b/>
                <w:snapToGrid w:val="0"/>
                <w:sz w:val="19"/>
                <w:lang w:val="en-US"/>
              </w:rPr>
            </w:pPr>
            <w:r>
              <w:rPr>
                <w:b/>
                <w:snapToGrid w:val="0"/>
                <w:sz w:val="19"/>
                <w:lang w:val="en-US"/>
              </w:rPr>
              <w:t>Short title</w:t>
            </w:r>
          </w:p>
        </w:tc>
        <w:tc>
          <w:tcPr>
            <w:tcW w:w="1120" w:type="dxa"/>
            <w:tcBorders>
              <w:top w:val="single" w:sz="4" w:space="0" w:color="auto"/>
              <w:bottom w:val="nil"/>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nil"/>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4" w:space="0" w:color="auto"/>
              <w:bottom w:val="nil"/>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top w:val="single" w:sz="4" w:space="0" w:color="auto"/>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172 </w:t>
            </w:r>
            <w:r>
              <w:rPr>
                <w:snapToGrid w:val="0"/>
                <w:sz w:val="19"/>
                <w:vertAlign w:val="superscript"/>
                <w:lang w:val="en-US"/>
              </w:rPr>
              <w:t>6</w:t>
            </w:r>
          </w:p>
        </w:tc>
        <w:tc>
          <w:tcPr>
            <w:tcW w:w="1120" w:type="dxa"/>
            <w:tcBorders>
              <w:top w:val="single" w:sz="4" w:space="0" w:color="auto"/>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top w:val="single" w:sz="4" w:space="0" w:color="auto"/>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top w:val="single" w:sz="4" w:space="0" w:color="auto"/>
              <w:bottom w:val="single" w:sz="4" w:space="0" w:color="auto"/>
            </w:tcBorders>
          </w:tcPr>
          <w:p>
            <w:pPr>
              <w:pStyle w:val="nTable"/>
              <w:spacing w:after="40"/>
              <w:ind w:right="100"/>
              <w:rPr>
                <w:snapToGrid w:val="0"/>
                <w:sz w:val="19"/>
                <w:lang w:val="en-US"/>
              </w:rPr>
            </w:pPr>
            <w:del w:id="423" w:author="svcMRProcess" w:date="2015-12-11T06:36:00Z">
              <w:r>
                <w:rPr>
                  <w:snapToGrid w:val="0"/>
                  <w:sz w:val="19"/>
                  <w:lang w:val="en-US"/>
                </w:rPr>
                <w:delText>To be proclaimed</w:delText>
              </w:r>
            </w:del>
            <w:ins w:id="424" w:author="svcMRProcess" w:date="2015-12-11T06:36:00Z">
              <w:r>
                <w:rPr>
                  <w:snapToGrid w:val="0"/>
                  <w:sz w:val="19"/>
                  <w:lang w:val="en-US"/>
                </w:rPr>
                <w:t>2 Apr 2012</w:t>
              </w:r>
            </w:ins>
            <w:r>
              <w:rPr>
                <w:snapToGrid w:val="0"/>
                <w:sz w:val="19"/>
                <w:lang w:val="en-US"/>
              </w:rPr>
              <w:t xml:space="preserve"> (see s. 2(b</w:t>
            </w:r>
            <w:del w:id="425" w:author="svcMRProcess" w:date="2015-12-11T06:36:00Z">
              <w:r>
                <w:rPr>
                  <w:snapToGrid w:val="0"/>
                  <w:sz w:val="19"/>
                  <w:lang w:val="en-US"/>
                </w:rPr>
                <w:delText>))</w:delText>
              </w:r>
            </w:del>
            <w:ins w:id="426" w:author="svcMRProcess" w:date="2015-12-11T06:36: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rPr>
          <w:vertAlign w:val="superscript"/>
        </w:rPr>
      </w:pPr>
    </w:p>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Footnote no longer applicable.</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172 had not come into operation.  It reads as follows:</w:t>
      </w:r>
    </w:p>
    <w:p>
      <w:pPr>
        <w:pStyle w:val="BlankOpen"/>
      </w:pPr>
    </w:p>
    <w:p>
      <w:pPr>
        <w:pStyle w:val="nzHeading5"/>
      </w:pPr>
      <w:bookmarkStart w:id="427" w:name="_Toc298227218"/>
      <w:bookmarkStart w:id="428" w:name="_Toc298230404"/>
      <w:r>
        <w:rPr>
          <w:rStyle w:val="CharSectno"/>
        </w:rPr>
        <w:t>172</w:t>
      </w:r>
      <w:r>
        <w:t>.</w:t>
      </w:r>
      <w:r>
        <w:tab/>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 xml:space="preserve"> amended</w:t>
      </w:r>
      <w:bookmarkEnd w:id="427"/>
      <w:bookmarkEnd w:id="428"/>
    </w:p>
    <w:p>
      <w:pPr>
        <w:pStyle w:val="nzSubsection"/>
      </w:pPr>
      <w:r>
        <w:tab/>
        <w:t>(1)</w:t>
      </w:r>
      <w:r>
        <w:tab/>
        <w:t xml:space="preserve">This section amends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w:t>
      </w:r>
    </w:p>
    <w:p>
      <w:pPr>
        <w:pStyle w:val="nzSubsection"/>
      </w:pPr>
      <w:r>
        <w:tab/>
        <w:t>(2)</w:t>
      </w:r>
      <w:r>
        <w:tab/>
        <w:t>Delete section 44.</w:t>
      </w:r>
    </w:p>
    <w:p>
      <w:pPr>
        <w:pStyle w:val="BlankClose"/>
      </w:pPr>
    </w:p>
    <w:p>
      <w:pPr>
        <w:pStyle w:val="nSubsection"/>
        <w:keepLines/>
        <w:rPr>
          <w:snapToGrid w:val="0"/>
        </w:rPr>
      </w:pPr>
    </w:p>
    <w:p>
      <w:pPr>
        <w:pStyle w:val="nSubsection"/>
        <w:keepLines/>
        <w:rPr>
          <w:del w:id="429" w:author="svcMRProcess" w:date="2015-12-11T06:36:00Z"/>
          <w:snapToGrid w:val="0"/>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A2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2444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608"/>
    <w:docVar w:name="WAFER_20151209141608" w:val="RemoveTrackChanges"/>
    <w:docVar w:name="WAFER_20151209141608_GUID" w:val="0c21c0e8-729f-45e2-b3b1-ced2a4af74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9004</Words>
  <Characters>42500</Characters>
  <Application>Microsoft Office Word</Application>
  <DocSecurity>0</DocSecurity>
  <Lines>1148</Lines>
  <Paragraphs>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02-h0-02 - 02-i0-02</dc:title>
  <dc:subject/>
  <dc:creator/>
  <cp:keywords/>
  <dc:description/>
  <cp:lastModifiedBy>svcMRProcess</cp:lastModifiedBy>
  <cp:revision>2</cp:revision>
  <cp:lastPrinted>2008-10-16T00:19:00Z</cp:lastPrinted>
  <dcterms:created xsi:type="dcterms:W3CDTF">2015-12-10T22:36:00Z</dcterms:created>
  <dcterms:modified xsi:type="dcterms:W3CDTF">2015-12-10T22:36:00Z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714</vt:i4>
  </property>
  <property fmtid="{D5CDD505-2E9C-101B-9397-08002B2CF9AE}" pid="6" name="ReprintNo">
    <vt:lpwstr>2</vt:lpwstr>
  </property>
  <property fmtid="{D5CDD505-2E9C-101B-9397-08002B2CF9AE}" pid="7" name="FromSuffix">
    <vt:lpwstr>02-h0-02</vt:lpwstr>
  </property>
  <property fmtid="{D5CDD505-2E9C-101B-9397-08002B2CF9AE}" pid="8" name="FromAsAtDate">
    <vt:lpwstr>11 Jul 2011</vt:lpwstr>
  </property>
  <property fmtid="{D5CDD505-2E9C-101B-9397-08002B2CF9AE}" pid="9" name="ToSuffix">
    <vt:lpwstr>02-i0-02</vt:lpwstr>
  </property>
  <property fmtid="{D5CDD505-2E9C-101B-9397-08002B2CF9AE}" pid="10" name="ToAsAtDate">
    <vt:lpwstr>13 Mar 2012</vt:lpwstr>
  </property>
</Properties>
</file>