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2012</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3:08:00Z"/>
        </w:trPr>
        <w:tc>
          <w:tcPr>
            <w:tcW w:w="2434" w:type="dxa"/>
            <w:vMerge w:val="restart"/>
          </w:tcPr>
          <w:p>
            <w:pPr>
              <w:rPr>
                <w:del w:id="1" w:author="Master Repository Process" w:date="2021-08-01T13:08:00Z"/>
              </w:rPr>
            </w:pPr>
          </w:p>
        </w:tc>
        <w:tc>
          <w:tcPr>
            <w:tcW w:w="2434" w:type="dxa"/>
            <w:vMerge w:val="restart"/>
          </w:tcPr>
          <w:p>
            <w:pPr>
              <w:jc w:val="center"/>
              <w:rPr>
                <w:del w:id="2" w:author="Master Repository Process" w:date="2021-08-01T13:08:00Z"/>
              </w:rPr>
            </w:pPr>
            <w:del w:id="3" w:author="Master Repository Process" w:date="2021-08-01T13:08: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01T13:08:00Z"/>
              </w:rPr>
            </w:pPr>
            <w:del w:id="5" w:author="Master Repository Process" w:date="2021-08-01T13:0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3:08:00Z"/>
        </w:trPr>
        <w:tc>
          <w:tcPr>
            <w:tcW w:w="2434" w:type="dxa"/>
            <w:vMerge/>
          </w:tcPr>
          <w:p>
            <w:pPr>
              <w:rPr>
                <w:del w:id="7" w:author="Master Repository Process" w:date="2021-08-01T13:08:00Z"/>
              </w:rPr>
            </w:pPr>
          </w:p>
        </w:tc>
        <w:tc>
          <w:tcPr>
            <w:tcW w:w="2434" w:type="dxa"/>
            <w:vMerge/>
          </w:tcPr>
          <w:p>
            <w:pPr>
              <w:jc w:val="center"/>
              <w:rPr>
                <w:del w:id="8" w:author="Master Repository Process" w:date="2021-08-01T13:08:00Z"/>
              </w:rPr>
            </w:pPr>
          </w:p>
        </w:tc>
        <w:tc>
          <w:tcPr>
            <w:tcW w:w="2434" w:type="dxa"/>
          </w:tcPr>
          <w:p>
            <w:pPr>
              <w:keepNext/>
              <w:rPr>
                <w:del w:id="9" w:author="Master Repository Process" w:date="2021-08-01T13:08:00Z"/>
                <w:b/>
                <w:sz w:val="22"/>
              </w:rPr>
            </w:pPr>
            <w:del w:id="10" w:author="Master Repository Process" w:date="2021-08-01T13:08:00Z">
              <w:r>
                <w:rPr>
                  <w:b/>
                  <w:sz w:val="22"/>
                </w:rPr>
                <w:delText>at 9</w:delText>
              </w:r>
              <w:r>
                <w:rPr>
                  <w:b/>
                  <w:snapToGrid w:val="0"/>
                  <w:sz w:val="22"/>
                </w:rPr>
                <w:delText xml:space="preserve"> March 2012</w:delText>
              </w:r>
            </w:del>
          </w:p>
        </w:tc>
      </w:tr>
    </w:tbl>
    <w:p>
      <w:pPr>
        <w:pStyle w:val="WA"/>
        <w:spacing w:before="120"/>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233698730"/>
      <w:bookmarkStart w:id="36" w:name="_Toc233698820"/>
      <w:bookmarkStart w:id="37" w:name="_Toc234047800"/>
      <w:bookmarkStart w:id="38" w:name="_Toc265665639"/>
      <w:bookmarkStart w:id="39" w:name="_Toc269110944"/>
      <w:bookmarkStart w:id="40" w:name="_Toc272151962"/>
      <w:bookmarkStart w:id="41" w:name="_Toc272748219"/>
      <w:bookmarkStart w:id="42" w:name="_Toc273435695"/>
      <w:bookmarkStart w:id="43" w:name="_Toc292719616"/>
      <w:bookmarkStart w:id="44" w:name="_Toc293392053"/>
      <w:bookmarkStart w:id="45" w:name="_Toc297280636"/>
      <w:bookmarkStart w:id="46" w:name="_Toc316030617"/>
      <w:bookmarkStart w:id="47" w:name="_Toc316044571"/>
      <w:bookmarkStart w:id="48" w:name="_Toc318102714"/>
      <w:bookmarkStart w:id="49" w:name="_Toc318105101"/>
      <w:bookmarkStart w:id="50" w:name="_Toc319501612"/>
      <w:bookmarkStart w:id="51" w:name="_Toc319501791"/>
      <w:bookmarkStart w:id="52" w:name="_Toc319502614"/>
      <w:bookmarkStart w:id="53" w:name="_Toc319568957"/>
      <w:bookmarkStart w:id="54" w:name="_Toc319922597"/>
      <w:bookmarkStart w:id="55" w:name="_Toc319930226"/>
      <w:bookmarkStart w:id="56" w:name="_Toc319930605"/>
      <w:bookmarkStart w:id="57" w:name="_Toc322002908"/>
      <w:bookmarkStart w:id="58" w:name="_Toc322007398"/>
      <w:bookmarkStart w:id="59" w:name="_Toc31684935"/>
      <w:r>
        <w:rPr>
          <w:rStyle w:val="CharPartNo"/>
        </w:rPr>
        <w:t>P</w:t>
      </w:r>
      <w:bookmarkStart w:id="60" w:name="_GoBack"/>
      <w:bookmarkEnd w:id="60"/>
      <w:r>
        <w:rPr>
          <w:rStyle w:val="CharPartNo"/>
        </w:rPr>
        <w:t>art 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240"/>
        <w:rPr>
          <w:snapToGrid w:val="0"/>
        </w:rPr>
      </w:pPr>
      <w:bookmarkStart w:id="61" w:name="_Toc92790599"/>
      <w:bookmarkStart w:id="62" w:name="_Toc92965238"/>
      <w:bookmarkStart w:id="63" w:name="_Toc112151062"/>
      <w:bookmarkStart w:id="64" w:name="_Toc322007399"/>
      <w:bookmarkStart w:id="65" w:name="_Toc319930606"/>
      <w:r>
        <w:rPr>
          <w:rStyle w:val="CharSectno"/>
        </w:rPr>
        <w:t>1</w:t>
      </w:r>
      <w:r>
        <w:rPr>
          <w:snapToGrid w:val="0"/>
        </w:rPr>
        <w:t>.</w:t>
      </w:r>
      <w:r>
        <w:rPr>
          <w:snapToGrid w:val="0"/>
        </w:rPr>
        <w:tab/>
        <w:t>Citation</w:t>
      </w:r>
      <w:bookmarkEnd w:id="59"/>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66" w:name="_Toc31684936"/>
      <w:bookmarkStart w:id="67" w:name="_Toc92790600"/>
      <w:bookmarkStart w:id="68" w:name="_Toc92965239"/>
      <w:bookmarkStart w:id="69" w:name="_Toc112151063"/>
      <w:bookmarkStart w:id="70" w:name="_Toc322007400"/>
      <w:bookmarkStart w:id="71" w:name="_Toc319930607"/>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72" w:name="_Toc31684937"/>
      <w:bookmarkStart w:id="73" w:name="_Toc92790601"/>
      <w:bookmarkStart w:id="74" w:name="_Toc92965240"/>
      <w:bookmarkStart w:id="75" w:name="_Toc112151064"/>
      <w:bookmarkStart w:id="76" w:name="_Toc322007401"/>
      <w:bookmarkStart w:id="77" w:name="_Toc319930608"/>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rPr>
          <w:ins w:id="78" w:author="Master Repository Process" w:date="2021-08-01T13:08:00Z"/>
        </w:rPr>
      </w:pPr>
      <w:ins w:id="79" w:author="Master Repository Process" w:date="2021-08-01T13:08:00Z">
        <w:r>
          <w:tab/>
        </w:r>
        <w:r>
          <w:rPr>
            <w:rStyle w:val="CharDefText"/>
          </w:rPr>
          <w:t>copy</w:t>
        </w:r>
        <w:r>
          <w:t>, in relation to a notice of completion or electrical safety certificate, means a hard copy or an electronic copy;</w:t>
        </w:r>
      </w:ins>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w:t>
      </w:r>
      <w:del w:id="80" w:author="Master Repository Process" w:date="2021-08-01T13:08:00Z">
        <w:r>
          <w:delText>a person</w:delText>
        </w:r>
      </w:del>
      <w:ins w:id="81" w:author="Master Repository Process" w:date="2021-08-01T13:08:00Z">
        <w:r>
          <w:t>an individual</w:t>
        </w:r>
      </w:ins>
      <w:r>
        <w:t xml:space="preserve">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ins w:id="82" w:author="Master Repository Process" w:date="2021-08-01T13:08:00Z"/>
        </w:rPr>
      </w:pPr>
      <w:ins w:id="83" w:author="Master Repository Process" w:date="2021-08-01T13:08:00Z">
        <w:r>
          <w:tab/>
        </w:r>
        <w:r>
          <w:rPr>
            <w:rStyle w:val="CharDefText"/>
          </w:rPr>
          <w:t>in</w:t>
        </w:r>
        <w:r>
          <w:rPr>
            <w:rStyle w:val="CharDefText"/>
          </w:rPr>
          <w:noBreakHyphen/>
          <w:t>house electrical installing work</w:t>
        </w:r>
        <w:r>
          <w:t xml:space="preserve"> has the meaning given by regulation 37(2) and (3);</w:t>
        </w:r>
      </w:ins>
    </w:p>
    <w:p>
      <w:pPr>
        <w:pStyle w:val="Defstart"/>
        <w:rPr>
          <w:ins w:id="84" w:author="Master Repository Process" w:date="2021-08-01T13:08:00Z"/>
        </w:rPr>
      </w:pPr>
      <w:ins w:id="85" w:author="Master Repository Process" w:date="2021-08-01T13:08:00Z">
        <w:r>
          <w:tab/>
        </w:r>
        <w:r>
          <w:rPr>
            <w:rStyle w:val="CharDefText"/>
          </w:rPr>
          <w:t>in</w:t>
        </w:r>
        <w:r>
          <w:rPr>
            <w:rStyle w:val="CharDefText"/>
          </w:rPr>
          <w:noBreakHyphen/>
          <w:t>house electrical installing work licence</w:t>
        </w:r>
        <w:r>
          <w:t xml:space="preserve"> means a licence to carry out in</w:t>
        </w:r>
        <w:r>
          <w:noBreakHyphen/>
          <w:t>house electrical installing work;</w:t>
        </w:r>
      </w:ins>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w:t>
      </w:r>
      <w:del w:id="86" w:author="Master Repository Process" w:date="2021-08-01T13:08:00Z">
        <w:r>
          <w:delText>a licence to carry out electrical work that is</w:delText>
        </w:r>
      </w:del>
      <w:ins w:id="87" w:author="Master Repository Process" w:date="2021-08-01T13:08:00Z">
        <w:r>
          <w:t>an</w:t>
        </w:r>
      </w:ins>
      <w:r>
        <w:t xml:space="preserve"> in</w:t>
      </w:r>
      <w:r>
        <w:noBreakHyphen/>
        <w:t xml:space="preserve">house electrical installing work </w:t>
      </w:r>
      <w:del w:id="88" w:author="Master Repository Process" w:date="2021-08-01T13:08:00Z">
        <w:r>
          <w:delText>for the purposes of Part 4</w:delText>
        </w:r>
      </w:del>
      <w:ins w:id="89" w:author="Master Repository Process" w:date="2021-08-01T13:08:00Z">
        <w:r>
          <w:t>licence</w:t>
        </w:r>
      </w:ins>
      <w:r>
        <w:t>;</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w:t>
      </w:r>
      <w:ins w:id="90" w:author="Master Repository Process" w:date="2021-08-01T13:08:00Z">
        <w:r>
          <w:t>; 13 Apr 2012 p. 1652</w:t>
        </w:r>
      </w:ins>
      <w:r>
        <w:t xml:space="preserve">.] </w:t>
      </w:r>
    </w:p>
    <w:p>
      <w:pPr>
        <w:pStyle w:val="Heading5"/>
        <w:spacing w:before="240"/>
      </w:pPr>
      <w:bookmarkStart w:id="91" w:name="_Toc322007402"/>
      <w:bookmarkStart w:id="92" w:name="_Toc319930609"/>
      <w:r>
        <w:rPr>
          <w:rStyle w:val="CharSectno"/>
        </w:rPr>
        <w:t>4A</w:t>
      </w:r>
      <w:r>
        <w:t>.</w:t>
      </w:r>
      <w:r>
        <w:tab/>
        <w:t>Term used: electrical work</w:t>
      </w:r>
      <w:bookmarkEnd w:id="91"/>
      <w:bookmarkEnd w:id="92"/>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rPr>
          <w:ins w:id="93" w:author="Master Repository Process" w:date="2021-08-01T13:08:00Z"/>
        </w:rPr>
      </w:pPr>
      <w:ins w:id="94" w:author="Master Repository Process" w:date="2021-08-01T13:08:00Z">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ins>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w:t>
      </w:r>
      <w:del w:id="95" w:author="Master Repository Process" w:date="2021-08-01T13:08:00Z">
        <w:r>
          <w:delText>1667</w:delText>
        </w:r>
      </w:del>
      <w:ins w:id="96" w:author="Master Repository Process" w:date="2021-08-01T13:08:00Z">
        <w:r>
          <w:t>1667; amended in Gazette 13 Apr 2012 p. 1652</w:t>
        </w:r>
      </w:ins>
      <w:r>
        <w:t>.]</w:t>
      </w:r>
    </w:p>
    <w:p>
      <w:pPr>
        <w:pStyle w:val="Heading2"/>
      </w:pPr>
      <w:bookmarkStart w:id="97" w:name="_Toc54672564"/>
      <w:bookmarkStart w:id="98" w:name="_Toc77479419"/>
      <w:bookmarkStart w:id="99" w:name="_Toc92790602"/>
      <w:bookmarkStart w:id="100" w:name="_Toc92790736"/>
      <w:bookmarkStart w:id="101" w:name="_Toc92965241"/>
      <w:bookmarkStart w:id="102" w:name="_Toc92965345"/>
      <w:bookmarkStart w:id="103" w:name="_Toc101593790"/>
      <w:bookmarkStart w:id="104" w:name="_Toc112133166"/>
      <w:bookmarkStart w:id="105" w:name="_Toc112151065"/>
      <w:bookmarkStart w:id="106" w:name="_Toc133305744"/>
      <w:bookmarkStart w:id="107" w:name="_Toc135028256"/>
      <w:bookmarkStart w:id="108" w:name="_Toc135121809"/>
      <w:bookmarkStart w:id="109" w:name="_Toc136660994"/>
      <w:bookmarkStart w:id="110" w:name="_Toc136661185"/>
      <w:bookmarkStart w:id="111" w:name="_Toc136662495"/>
      <w:bookmarkStart w:id="112" w:name="_Toc139258252"/>
      <w:bookmarkStart w:id="113" w:name="_Toc170722049"/>
      <w:bookmarkStart w:id="114" w:name="_Toc186871588"/>
      <w:bookmarkStart w:id="115" w:name="_Toc202336063"/>
      <w:bookmarkStart w:id="116" w:name="_Toc202598583"/>
      <w:bookmarkStart w:id="117" w:name="_Toc202598673"/>
      <w:bookmarkStart w:id="118" w:name="_Toc204653956"/>
      <w:bookmarkStart w:id="119" w:name="_Toc204655546"/>
      <w:bookmarkStart w:id="120" w:name="_Toc206303582"/>
      <w:bookmarkStart w:id="121" w:name="_Toc233698734"/>
      <w:bookmarkStart w:id="122" w:name="_Toc233698824"/>
      <w:bookmarkStart w:id="123" w:name="_Toc234047804"/>
      <w:bookmarkStart w:id="124" w:name="_Toc265665643"/>
      <w:bookmarkStart w:id="125" w:name="_Toc269110948"/>
      <w:bookmarkStart w:id="126" w:name="_Toc272151966"/>
      <w:bookmarkStart w:id="127" w:name="_Toc272748223"/>
      <w:bookmarkStart w:id="128" w:name="_Toc273435699"/>
      <w:bookmarkStart w:id="129" w:name="_Toc292719621"/>
      <w:bookmarkStart w:id="130" w:name="_Toc293392058"/>
      <w:bookmarkStart w:id="131" w:name="_Toc297280641"/>
      <w:bookmarkStart w:id="132" w:name="_Toc316030622"/>
      <w:bookmarkStart w:id="133" w:name="_Toc316044576"/>
      <w:bookmarkStart w:id="134" w:name="_Toc318102719"/>
      <w:bookmarkStart w:id="135" w:name="_Toc318105106"/>
      <w:bookmarkStart w:id="136" w:name="_Toc319501617"/>
      <w:bookmarkStart w:id="137" w:name="_Toc319501796"/>
      <w:bookmarkStart w:id="138" w:name="_Toc319502619"/>
      <w:bookmarkStart w:id="139" w:name="_Toc319568962"/>
      <w:bookmarkStart w:id="140" w:name="_Toc319922602"/>
      <w:bookmarkStart w:id="141" w:name="_Toc319930231"/>
      <w:bookmarkStart w:id="142" w:name="_Toc319930610"/>
      <w:bookmarkStart w:id="143" w:name="_Toc322002913"/>
      <w:bookmarkStart w:id="144" w:name="_Toc322007403"/>
      <w:r>
        <w:rPr>
          <w:rStyle w:val="CharPartNo"/>
        </w:rPr>
        <w:t>Part 2</w:t>
      </w:r>
      <w:r>
        <w:t> — </w:t>
      </w:r>
      <w:r>
        <w:rPr>
          <w:rStyle w:val="CharPartText"/>
        </w:rPr>
        <w:t>The Electrical Licensing Board</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54672565"/>
      <w:bookmarkStart w:id="146" w:name="_Toc77479420"/>
      <w:bookmarkStart w:id="147" w:name="_Toc92790603"/>
      <w:bookmarkStart w:id="148" w:name="_Toc92790737"/>
      <w:bookmarkStart w:id="149" w:name="_Toc92965242"/>
      <w:bookmarkStart w:id="150" w:name="_Toc92965346"/>
      <w:bookmarkStart w:id="151" w:name="_Toc101593791"/>
      <w:bookmarkStart w:id="152" w:name="_Toc112133167"/>
      <w:bookmarkStart w:id="153" w:name="_Toc112151066"/>
      <w:bookmarkStart w:id="154" w:name="_Toc133305745"/>
      <w:bookmarkStart w:id="155" w:name="_Toc135028257"/>
      <w:bookmarkStart w:id="156" w:name="_Toc135121810"/>
      <w:bookmarkStart w:id="157" w:name="_Toc136660995"/>
      <w:bookmarkStart w:id="158" w:name="_Toc136661186"/>
      <w:bookmarkStart w:id="159" w:name="_Toc136662496"/>
      <w:bookmarkStart w:id="160" w:name="_Toc139258253"/>
      <w:bookmarkStart w:id="161" w:name="_Toc170722050"/>
      <w:bookmarkStart w:id="162" w:name="_Toc186871589"/>
      <w:bookmarkStart w:id="163" w:name="_Toc202336064"/>
      <w:bookmarkStart w:id="164" w:name="_Toc202598584"/>
      <w:bookmarkStart w:id="165" w:name="_Toc202598674"/>
      <w:bookmarkStart w:id="166" w:name="_Toc204653957"/>
      <w:bookmarkStart w:id="167" w:name="_Toc204655547"/>
      <w:bookmarkStart w:id="168" w:name="_Toc206303583"/>
      <w:bookmarkStart w:id="169" w:name="_Toc233698735"/>
      <w:bookmarkStart w:id="170" w:name="_Toc233698825"/>
      <w:bookmarkStart w:id="171" w:name="_Toc234047805"/>
      <w:bookmarkStart w:id="172" w:name="_Toc265665644"/>
      <w:bookmarkStart w:id="173" w:name="_Toc269110949"/>
      <w:bookmarkStart w:id="174" w:name="_Toc272151967"/>
      <w:bookmarkStart w:id="175" w:name="_Toc272748224"/>
      <w:bookmarkStart w:id="176" w:name="_Toc273435700"/>
      <w:bookmarkStart w:id="177" w:name="_Toc292719622"/>
      <w:bookmarkStart w:id="178" w:name="_Toc293392059"/>
      <w:bookmarkStart w:id="179" w:name="_Toc297280642"/>
      <w:bookmarkStart w:id="180" w:name="_Toc316030623"/>
      <w:bookmarkStart w:id="181" w:name="_Toc316044577"/>
      <w:bookmarkStart w:id="182" w:name="_Toc318102720"/>
      <w:bookmarkStart w:id="183" w:name="_Toc318105107"/>
      <w:bookmarkStart w:id="184" w:name="_Toc319501618"/>
      <w:bookmarkStart w:id="185" w:name="_Toc319501797"/>
      <w:bookmarkStart w:id="186" w:name="_Toc319502620"/>
      <w:bookmarkStart w:id="187" w:name="_Toc319568963"/>
      <w:bookmarkStart w:id="188" w:name="_Toc319922603"/>
      <w:bookmarkStart w:id="189" w:name="_Toc319930232"/>
      <w:bookmarkStart w:id="190" w:name="_Toc319930611"/>
      <w:bookmarkStart w:id="191" w:name="_Toc322002914"/>
      <w:bookmarkStart w:id="192" w:name="_Toc322007404"/>
      <w:r>
        <w:rPr>
          <w:rStyle w:val="CharDivNo"/>
        </w:rPr>
        <w:t>Division 1</w:t>
      </w:r>
      <w:r>
        <w:rPr>
          <w:snapToGrid w:val="0"/>
        </w:rPr>
        <w:t> — </w:t>
      </w:r>
      <w:r>
        <w:rPr>
          <w:rStyle w:val="CharDivText"/>
        </w:rPr>
        <w:t>The Board</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31684938"/>
      <w:bookmarkStart w:id="194" w:name="_Toc92790604"/>
      <w:bookmarkStart w:id="195" w:name="_Toc92965243"/>
      <w:bookmarkStart w:id="196" w:name="_Toc112151067"/>
      <w:bookmarkStart w:id="197" w:name="_Toc322007405"/>
      <w:bookmarkStart w:id="198" w:name="_Toc319930612"/>
      <w:r>
        <w:rPr>
          <w:rStyle w:val="CharSectno"/>
        </w:rPr>
        <w:t>4</w:t>
      </w:r>
      <w:r>
        <w:rPr>
          <w:snapToGrid w:val="0"/>
        </w:rPr>
        <w:t>.</w:t>
      </w:r>
      <w:r>
        <w:rPr>
          <w:snapToGrid w:val="0"/>
        </w:rPr>
        <w:tab/>
      </w:r>
      <w:bookmarkEnd w:id="193"/>
      <w:bookmarkEnd w:id="194"/>
      <w:bookmarkEnd w:id="195"/>
      <w:bookmarkEnd w:id="196"/>
      <w:r>
        <w:rPr>
          <w:snapToGrid w:val="0"/>
        </w:rPr>
        <w:t>Board established</w:t>
      </w:r>
      <w:bookmarkEnd w:id="197"/>
      <w:bookmarkEnd w:id="19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99" w:name="_Toc31684939"/>
      <w:bookmarkStart w:id="200" w:name="_Toc92790605"/>
      <w:bookmarkStart w:id="201" w:name="_Toc92965244"/>
      <w:bookmarkStart w:id="202" w:name="_Toc112151068"/>
      <w:bookmarkStart w:id="203" w:name="_Toc322007406"/>
      <w:bookmarkStart w:id="204" w:name="_Toc319930613"/>
      <w:r>
        <w:rPr>
          <w:rStyle w:val="CharSectno"/>
        </w:rPr>
        <w:t>5</w:t>
      </w:r>
      <w:r>
        <w:rPr>
          <w:snapToGrid w:val="0"/>
        </w:rPr>
        <w:t>.</w:t>
      </w:r>
      <w:r>
        <w:rPr>
          <w:snapToGrid w:val="0"/>
        </w:rPr>
        <w:tab/>
      </w:r>
      <w:bookmarkEnd w:id="199"/>
      <w:bookmarkEnd w:id="200"/>
      <w:bookmarkEnd w:id="201"/>
      <w:bookmarkEnd w:id="202"/>
      <w:r>
        <w:rPr>
          <w:snapToGrid w:val="0"/>
        </w:rPr>
        <w:t>Membership</w:t>
      </w:r>
      <w:bookmarkEnd w:id="203"/>
      <w:bookmarkEnd w:id="20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205" w:name="_Toc92790606"/>
      <w:bookmarkStart w:id="206" w:name="_Toc92965245"/>
      <w:bookmarkStart w:id="207" w:name="_Toc112151069"/>
      <w:bookmarkStart w:id="208" w:name="_Toc322007407"/>
      <w:bookmarkStart w:id="209" w:name="_Toc319930614"/>
      <w:bookmarkStart w:id="210" w:name="_Toc31684941"/>
      <w:r>
        <w:rPr>
          <w:rStyle w:val="CharSectno"/>
        </w:rPr>
        <w:t>6</w:t>
      </w:r>
      <w:r>
        <w:t>.</w:t>
      </w:r>
      <w:r>
        <w:tab/>
        <w:t xml:space="preserve">Appointments </w:t>
      </w:r>
      <w:bookmarkEnd w:id="205"/>
      <w:bookmarkEnd w:id="206"/>
      <w:bookmarkEnd w:id="207"/>
      <w:r>
        <w:t>under r. 5(1)(b) to (fa), procedure for making</w:t>
      </w:r>
      <w:bookmarkEnd w:id="208"/>
      <w:bookmarkEnd w:id="209"/>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11" w:name="_Toc92790607"/>
      <w:bookmarkStart w:id="212" w:name="_Toc92965246"/>
      <w:bookmarkStart w:id="213" w:name="_Toc112151070"/>
      <w:bookmarkStart w:id="214" w:name="_Toc322007408"/>
      <w:bookmarkStart w:id="215" w:name="_Toc319930615"/>
      <w:r>
        <w:rPr>
          <w:rStyle w:val="CharSectno"/>
        </w:rPr>
        <w:t>7</w:t>
      </w:r>
      <w:r>
        <w:rPr>
          <w:snapToGrid w:val="0"/>
        </w:rPr>
        <w:t>.</w:t>
      </w:r>
      <w:r>
        <w:rPr>
          <w:snapToGrid w:val="0"/>
        </w:rPr>
        <w:tab/>
        <w:t>Term of office</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216" w:name="_Toc31684942"/>
      <w:bookmarkStart w:id="217" w:name="_Toc92790608"/>
      <w:bookmarkStart w:id="218" w:name="_Toc92965247"/>
      <w:bookmarkStart w:id="219" w:name="_Toc112151071"/>
      <w:bookmarkStart w:id="220" w:name="_Toc322007409"/>
      <w:bookmarkStart w:id="221" w:name="_Toc319930616"/>
      <w:r>
        <w:rPr>
          <w:rStyle w:val="CharSectno"/>
        </w:rPr>
        <w:t>8</w:t>
      </w:r>
      <w:r>
        <w:rPr>
          <w:snapToGrid w:val="0"/>
        </w:rPr>
        <w:t>.</w:t>
      </w:r>
      <w:r>
        <w:rPr>
          <w:snapToGrid w:val="0"/>
        </w:rPr>
        <w:tab/>
      </w:r>
      <w:bookmarkEnd w:id="216"/>
      <w:bookmarkEnd w:id="217"/>
      <w:bookmarkEnd w:id="218"/>
      <w:bookmarkEnd w:id="219"/>
      <w:r>
        <w:rPr>
          <w:snapToGrid w:val="0"/>
        </w:rPr>
        <w:t>Resignations and removals from office</w:t>
      </w:r>
      <w:bookmarkEnd w:id="220"/>
      <w:bookmarkEnd w:id="221"/>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22" w:name="_Toc31684943"/>
      <w:bookmarkStart w:id="223" w:name="_Toc92790609"/>
      <w:bookmarkStart w:id="224" w:name="_Toc92965248"/>
      <w:bookmarkStart w:id="225" w:name="_Toc112151072"/>
      <w:bookmarkStart w:id="226" w:name="_Toc322007410"/>
      <w:bookmarkStart w:id="227" w:name="_Toc319930617"/>
      <w:r>
        <w:rPr>
          <w:rStyle w:val="CharSectno"/>
        </w:rPr>
        <w:t>9</w:t>
      </w:r>
      <w:r>
        <w:rPr>
          <w:snapToGrid w:val="0"/>
        </w:rPr>
        <w:t>.</w:t>
      </w:r>
      <w:r>
        <w:rPr>
          <w:snapToGrid w:val="0"/>
        </w:rPr>
        <w:tab/>
        <w:t>Acting members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28" w:name="_Toc31684944"/>
      <w:bookmarkStart w:id="229" w:name="_Toc92790610"/>
      <w:bookmarkStart w:id="230" w:name="_Toc92965249"/>
      <w:bookmarkStart w:id="231" w:name="_Toc112151073"/>
      <w:bookmarkStart w:id="232" w:name="_Toc322007411"/>
      <w:bookmarkStart w:id="233" w:name="_Toc319930618"/>
      <w:r>
        <w:rPr>
          <w:rStyle w:val="CharSectno"/>
        </w:rPr>
        <w:t>10</w:t>
      </w:r>
      <w:r>
        <w:rPr>
          <w:snapToGrid w:val="0"/>
        </w:rPr>
        <w:t>.</w:t>
      </w:r>
      <w:r>
        <w:rPr>
          <w:snapToGrid w:val="0"/>
        </w:rPr>
        <w:tab/>
        <w:t>Meetings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23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35" w:name="_Toc92790611"/>
      <w:bookmarkStart w:id="236" w:name="_Toc92965250"/>
      <w:bookmarkStart w:id="237" w:name="_Toc112151074"/>
      <w:bookmarkStart w:id="238" w:name="_Toc322007412"/>
      <w:bookmarkStart w:id="239" w:name="_Toc319930619"/>
      <w:r>
        <w:rPr>
          <w:rStyle w:val="CharSectno"/>
        </w:rPr>
        <w:t>11</w:t>
      </w:r>
      <w:r>
        <w:rPr>
          <w:snapToGrid w:val="0"/>
        </w:rPr>
        <w:t>.</w:t>
      </w:r>
      <w:r>
        <w:rPr>
          <w:snapToGrid w:val="0"/>
        </w:rPr>
        <w:tab/>
        <w:t>Procedures</w:t>
      </w:r>
      <w:bookmarkEnd w:id="234"/>
      <w:bookmarkEnd w:id="235"/>
      <w:bookmarkEnd w:id="236"/>
      <w:bookmarkEnd w:id="237"/>
      <w:r>
        <w:rPr>
          <w:snapToGrid w:val="0"/>
        </w:rPr>
        <w:t xml:space="preserve"> of Board</w:t>
      </w:r>
      <w:bookmarkEnd w:id="238"/>
      <w:bookmarkEnd w:id="23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0" w:name="_Toc31684946"/>
      <w:bookmarkStart w:id="241" w:name="_Toc92790612"/>
      <w:bookmarkStart w:id="242" w:name="_Toc92965251"/>
      <w:bookmarkStart w:id="243" w:name="_Toc112151075"/>
      <w:bookmarkStart w:id="244" w:name="_Toc322007413"/>
      <w:bookmarkStart w:id="245" w:name="_Toc319930620"/>
      <w:r>
        <w:rPr>
          <w:rStyle w:val="CharSectno"/>
        </w:rPr>
        <w:t>12</w:t>
      </w:r>
      <w:r>
        <w:rPr>
          <w:snapToGrid w:val="0"/>
        </w:rPr>
        <w:t>.</w:t>
      </w:r>
      <w:r>
        <w:rPr>
          <w:snapToGrid w:val="0"/>
        </w:rPr>
        <w:tab/>
        <w:t>Remuneration and allowances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46" w:name="_Toc31684947"/>
      <w:bookmarkStart w:id="247" w:name="_Toc92790613"/>
      <w:bookmarkStart w:id="248" w:name="_Toc92965252"/>
      <w:bookmarkStart w:id="249" w:name="_Toc112151076"/>
      <w:bookmarkStart w:id="250" w:name="_Toc322007414"/>
      <w:bookmarkStart w:id="251" w:name="_Toc319930621"/>
      <w:r>
        <w:rPr>
          <w:rStyle w:val="CharSectno"/>
        </w:rPr>
        <w:t>13</w:t>
      </w:r>
      <w:r>
        <w:rPr>
          <w:snapToGrid w:val="0"/>
        </w:rPr>
        <w:t>.</w:t>
      </w:r>
      <w:r>
        <w:rPr>
          <w:snapToGrid w:val="0"/>
        </w:rPr>
        <w:tab/>
        <w:t>Board</w:t>
      </w:r>
      <w:bookmarkEnd w:id="246"/>
      <w:bookmarkEnd w:id="247"/>
      <w:bookmarkEnd w:id="248"/>
      <w:bookmarkEnd w:id="249"/>
      <w:r>
        <w:rPr>
          <w:snapToGrid w:val="0"/>
        </w:rPr>
        <w:t>, functions of</w:t>
      </w:r>
      <w:bookmarkEnd w:id="250"/>
      <w:bookmarkEnd w:id="25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52" w:name="_Toc31684948"/>
      <w:bookmarkStart w:id="253" w:name="_Toc92790614"/>
      <w:bookmarkStart w:id="254" w:name="_Toc92965253"/>
      <w:bookmarkStart w:id="255" w:name="_Toc112151077"/>
      <w:bookmarkStart w:id="256" w:name="_Toc322007415"/>
      <w:bookmarkStart w:id="257" w:name="_Toc319930622"/>
      <w:r>
        <w:rPr>
          <w:rStyle w:val="CharSectno"/>
        </w:rPr>
        <w:t>14</w:t>
      </w:r>
      <w:r>
        <w:rPr>
          <w:snapToGrid w:val="0"/>
        </w:rPr>
        <w:t>.</w:t>
      </w:r>
      <w:r>
        <w:rPr>
          <w:snapToGrid w:val="0"/>
        </w:rPr>
        <w:tab/>
        <w:t>Executive officer and other officers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58" w:name="_Toc202263204"/>
      <w:bookmarkStart w:id="259" w:name="_Toc322007416"/>
      <w:bookmarkStart w:id="260" w:name="_Toc319930623"/>
      <w:r>
        <w:rPr>
          <w:rStyle w:val="CharSectno"/>
        </w:rPr>
        <w:t>15</w:t>
      </w:r>
      <w:r>
        <w:rPr>
          <w:rFonts w:ascii="Times" w:hAnsi="Times"/>
        </w:rPr>
        <w:t>.</w:t>
      </w:r>
      <w:r>
        <w:rPr>
          <w:rFonts w:ascii="Times" w:hAnsi="Times"/>
        </w:rPr>
        <w:tab/>
        <w:t>Protection from liability</w:t>
      </w:r>
      <w:bookmarkEnd w:id="258"/>
      <w:bookmarkEnd w:id="259"/>
      <w:bookmarkEnd w:id="26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61" w:name="_Toc54672584"/>
      <w:bookmarkStart w:id="262" w:name="_Toc77479438"/>
      <w:bookmarkStart w:id="263" w:name="_Toc92790621"/>
      <w:bookmarkStart w:id="264" w:name="_Toc92790755"/>
      <w:bookmarkStart w:id="265" w:name="_Toc92965254"/>
      <w:bookmarkStart w:id="266" w:name="_Toc92965358"/>
      <w:bookmarkStart w:id="267" w:name="_Toc101593803"/>
      <w:bookmarkStart w:id="268" w:name="_Toc112133179"/>
      <w:bookmarkStart w:id="269" w:name="_Toc112151078"/>
      <w:bookmarkStart w:id="270" w:name="_Toc133305757"/>
      <w:bookmarkStart w:id="271" w:name="_Toc135028269"/>
      <w:bookmarkStart w:id="272" w:name="_Toc135121822"/>
      <w:bookmarkStart w:id="273" w:name="_Toc136661007"/>
      <w:bookmarkStart w:id="274" w:name="_Toc136661198"/>
      <w:bookmarkStart w:id="275" w:name="_Toc136662508"/>
      <w:bookmarkStart w:id="276" w:name="_Toc139258265"/>
      <w:bookmarkStart w:id="277" w:name="_Toc170722062"/>
      <w:bookmarkStart w:id="278" w:name="_Toc186871601"/>
      <w:bookmarkStart w:id="279" w:name="_Toc202336077"/>
      <w:bookmarkStart w:id="280" w:name="_Toc202598597"/>
      <w:bookmarkStart w:id="281" w:name="_Toc202598687"/>
      <w:bookmarkStart w:id="282" w:name="_Toc204653970"/>
      <w:bookmarkStart w:id="283" w:name="_Toc204655560"/>
      <w:bookmarkStart w:id="284" w:name="_Toc206303596"/>
      <w:bookmarkStart w:id="285" w:name="_Toc233698748"/>
      <w:bookmarkStart w:id="286" w:name="_Toc233698838"/>
      <w:bookmarkStart w:id="287" w:name="_Toc234047818"/>
      <w:bookmarkStart w:id="288" w:name="_Toc265665657"/>
      <w:bookmarkStart w:id="289" w:name="_Toc269110962"/>
      <w:bookmarkStart w:id="290" w:name="_Toc272151980"/>
      <w:bookmarkStart w:id="291" w:name="_Toc272748237"/>
      <w:bookmarkStart w:id="292" w:name="_Toc273435713"/>
      <w:bookmarkStart w:id="293" w:name="_Toc292719635"/>
      <w:bookmarkStart w:id="294" w:name="_Toc293392072"/>
      <w:bookmarkStart w:id="295" w:name="_Toc297280655"/>
      <w:bookmarkStart w:id="296" w:name="_Toc316030636"/>
      <w:bookmarkStart w:id="297" w:name="_Toc316044590"/>
      <w:bookmarkStart w:id="298" w:name="_Toc318102733"/>
      <w:bookmarkStart w:id="299" w:name="_Toc318105120"/>
      <w:bookmarkStart w:id="300" w:name="_Toc319501631"/>
      <w:bookmarkStart w:id="301" w:name="_Toc319501810"/>
      <w:bookmarkStart w:id="302" w:name="_Toc319502633"/>
      <w:bookmarkStart w:id="303" w:name="_Toc319568976"/>
      <w:bookmarkStart w:id="304" w:name="_Toc319922616"/>
      <w:bookmarkStart w:id="305" w:name="_Toc319930245"/>
      <w:bookmarkStart w:id="306" w:name="_Toc319930624"/>
      <w:bookmarkStart w:id="307" w:name="_Toc322002927"/>
      <w:bookmarkStart w:id="308" w:name="_Toc322007417"/>
      <w:r>
        <w:rPr>
          <w:rStyle w:val="CharPartNo"/>
        </w:rPr>
        <w:t>Part 3</w:t>
      </w:r>
      <w:r>
        <w:rPr>
          <w:rStyle w:val="CharDivNo"/>
        </w:rPr>
        <w:t> </w:t>
      </w:r>
      <w:r>
        <w:t>—</w:t>
      </w:r>
      <w:r>
        <w:rPr>
          <w:rStyle w:val="CharDivText"/>
        </w:rPr>
        <w:t> </w:t>
      </w:r>
      <w:r>
        <w:rPr>
          <w:rStyle w:val="CharPartText"/>
        </w:rPr>
        <w:t>Licensing of electrical workers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92790622"/>
      <w:bookmarkStart w:id="310" w:name="_Toc92965255"/>
      <w:bookmarkStart w:id="311" w:name="_Toc112151079"/>
      <w:bookmarkStart w:id="312" w:name="_Toc322007418"/>
      <w:bookmarkStart w:id="313" w:name="_Toc319930625"/>
      <w:r>
        <w:rPr>
          <w:rStyle w:val="CharSectno"/>
        </w:rPr>
        <w:t>19</w:t>
      </w:r>
      <w:r>
        <w:rPr>
          <w:snapToGrid w:val="0"/>
        </w:rPr>
        <w:t>.</w:t>
      </w:r>
      <w:r>
        <w:rPr>
          <w:snapToGrid w:val="0"/>
        </w:rPr>
        <w:tab/>
        <w:t>Electrical work prohibited unless authorised</w:t>
      </w:r>
      <w:bookmarkEnd w:id="309"/>
      <w:bookmarkEnd w:id="310"/>
      <w:bookmarkEnd w:id="311"/>
      <w:bookmarkEnd w:id="312"/>
      <w:bookmarkEnd w:id="31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314" w:name="_Toc31684954"/>
      <w:bookmarkStart w:id="315" w:name="_Toc92790623"/>
      <w:bookmarkStart w:id="316" w:name="_Toc92965256"/>
      <w:bookmarkStart w:id="317" w:name="_Toc112151080"/>
      <w:bookmarkStart w:id="318" w:name="_Toc322007419"/>
      <w:bookmarkStart w:id="319" w:name="_Toc319930626"/>
      <w:r>
        <w:rPr>
          <w:rStyle w:val="CharSectno"/>
        </w:rPr>
        <w:t>20</w:t>
      </w:r>
      <w:r>
        <w:rPr>
          <w:snapToGrid w:val="0"/>
        </w:rPr>
        <w:t>.</w:t>
      </w:r>
      <w:r>
        <w:rPr>
          <w:snapToGrid w:val="0"/>
        </w:rPr>
        <w:tab/>
      </w:r>
      <w:bookmarkEnd w:id="314"/>
      <w:bookmarkEnd w:id="315"/>
      <w:bookmarkEnd w:id="316"/>
      <w:bookmarkEnd w:id="317"/>
      <w:r>
        <w:rPr>
          <w:snapToGrid w:val="0"/>
        </w:rPr>
        <w:t>Electrical worker’s licence, types and effect of</w:t>
      </w:r>
      <w:bookmarkEnd w:id="318"/>
      <w:bookmarkEnd w:id="31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20" w:name="_Toc31684955"/>
      <w:bookmarkStart w:id="321" w:name="_Toc92790624"/>
      <w:bookmarkStart w:id="322" w:name="_Toc92965257"/>
      <w:bookmarkStart w:id="323" w:name="_Toc112151081"/>
      <w:bookmarkStart w:id="324" w:name="_Toc322007420"/>
      <w:bookmarkStart w:id="325" w:name="_Toc319930627"/>
      <w:r>
        <w:rPr>
          <w:rStyle w:val="CharSectno"/>
        </w:rPr>
        <w:t>21</w:t>
      </w:r>
      <w:r>
        <w:rPr>
          <w:snapToGrid w:val="0"/>
        </w:rPr>
        <w:t>.</w:t>
      </w:r>
      <w:r>
        <w:rPr>
          <w:snapToGrid w:val="0"/>
        </w:rPr>
        <w:tab/>
        <w:t>Permit</w:t>
      </w:r>
      <w:bookmarkEnd w:id="320"/>
      <w:bookmarkEnd w:id="321"/>
      <w:bookmarkEnd w:id="322"/>
      <w:bookmarkEnd w:id="323"/>
      <w:r>
        <w:rPr>
          <w:snapToGrid w:val="0"/>
        </w:rPr>
        <w:t>, effect of</w:t>
      </w:r>
      <w:bookmarkEnd w:id="324"/>
      <w:bookmarkEnd w:id="32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26" w:name="_Toc31684956"/>
      <w:bookmarkStart w:id="327" w:name="_Toc92790625"/>
      <w:bookmarkStart w:id="328" w:name="_Toc92965258"/>
      <w:bookmarkStart w:id="329" w:name="_Toc112151082"/>
      <w:bookmarkStart w:id="330" w:name="_Toc322007421"/>
      <w:bookmarkStart w:id="331" w:name="_Toc319930628"/>
      <w:r>
        <w:rPr>
          <w:rStyle w:val="CharSectno"/>
        </w:rPr>
        <w:t>22</w:t>
      </w:r>
      <w:r>
        <w:rPr>
          <w:snapToGrid w:val="0"/>
        </w:rPr>
        <w:t>.</w:t>
      </w:r>
      <w:r>
        <w:rPr>
          <w:snapToGrid w:val="0"/>
        </w:rPr>
        <w:tab/>
        <w:t>Eligibility for electrical worker’s licence</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32" w:name="_Toc31684957"/>
      <w:bookmarkStart w:id="333" w:name="_Toc92790626"/>
      <w:bookmarkStart w:id="334" w:name="_Toc92965259"/>
      <w:bookmarkStart w:id="335" w:name="_Toc112151083"/>
      <w:bookmarkStart w:id="336" w:name="_Toc322007422"/>
      <w:bookmarkStart w:id="337" w:name="_Toc319930629"/>
      <w:r>
        <w:rPr>
          <w:rStyle w:val="CharSectno"/>
        </w:rPr>
        <w:t>23</w:t>
      </w:r>
      <w:r>
        <w:rPr>
          <w:snapToGrid w:val="0"/>
        </w:rPr>
        <w:t>.</w:t>
      </w:r>
      <w:r>
        <w:rPr>
          <w:snapToGrid w:val="0"/>
        </w:rPr>
        <w:tab/>
        <w:t>Application for licence or permit</w:t>
      </w:r>
      <w:bookmarkEnd w:id="332"/>
      <w:bookmarkEnd w:id="333"/>
      <w:bookmarkEnd w:id="334"/>
      <w:bookmarkEnd w:id="335"/>
      <w:bookmarkEnd w:id="336"/>
      <w:bookmarkEnd w:id="337"/>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338" w:name="_Toc31684958"/>
      <w:bookmarkStart w:id="339" w:name="_Toc92790627"/>
      <w:bookmarkStart w:id="340" w:name="_Toc92965260"/>
      <w:bookmarkStart w:id="341" w:name="_Toc112151084"/>
      <w:bookmarkStart w:id="342" w:name="_Toc322007423"/>
      <w:bookmarkStart w:id="343" w:name="_Toc319930630"/>
      <w:r>
        <w:rPr>
          <w:rStyle w:val="CharSectno"/>
        </w:rPr>
        <w:t>24</w:t>
      </w:r>
      <w:r>
        <w:rPr>
          <w:snapToGrid w:val="0"/>
        </w:rPr>
        <w:t>.</w:t>
      </w:r>
      <w:r>
        <w:rPr>
          <w:snapToGrid w:val="0"/>
        </w:rPr>
        <w:tab/>
        <w:t>Issue of licence or permit</w:t>
      </w:r>
      <w:bookmarkEnd w:id="338"/>
      <w:bookmarkEnd w:id="339"/>
      <w:bookmarkEnd w:id="340"/>
      <w:bookmarkEnd w:id="341"/>
      <w:bookmarkEnd w:id="342"/>
      <w:bookmarkEnd w:id="34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44" w:name="_Toc31684959"/>
      <w:bookmarkStart w:id="345" w:name="_Toc92790628"/>
      <w:bookmarkStart w:id="346" w:name="_Toc92965261"/>
      <w:bookmarkStart w:id="347" w:name="_Toc112151085"/>
      <w:bookmarkStart w:id="348" w:name="_Toc322007424"/>
      <w:bookmarkStart w:id="349" w:name="_Toc319930631"/>
      <w:r>
        <w:rPr>
          <w:rStyle w:val="CharSectno"/>
        </w:rPr>
        <w:t>25</w:t>
      </w:r>
      <w:r>
        <w:rPr>
          <w:snapToGrid w:val="0"/>
        </w:rPr>
        <w:t>.</w:t>
      </w:r>
      <w:r>
        <w:rPr>
          <w:snapToGrid w:val="0"/>
        </w:rPr>
        <w:tab/>
        <w:t xml:space="preserve">Holders of licences issued </w:t>
      </w:r>
      <w:bookmarkEnd w:id="344"/>
      <w:bookmarkEnd w:id="345"/>
      <w:bookmarkEnd w:id="346"/>
      <w:bookmarkEnd w:id="347"/>
      <w:r>
        <w:rPr>
          <w:snapToGrid w:val="0"/>
        </w:rPr>
        <w:t>outside WA to apply to Board</w:t>
      </w:r>
      <w:bookmarkEnd w:id="348"/>
      <w:bookmarkEnd w:id="34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50" w:name="_Toc31684960"/>
      <w:bookmarkStart w:id="351" w:name="_Toc92790629"/>
      <w:bookmarkStart w:id="352" w:name="_Toc92965262"/>
      <w:bookmarkStart w:id="353" w:name="_Toc112151086"/>
      <w:bookmarkStart w:id="354" w:name="_Toc322007425"/>
      <w:bookmarkStart w:id="355" w:name="_Toc319930632"/>
      <w:r>
        <w:rPr>
          <w:rStyle w:val="CharSectno"/>
        </w:rPr>
        <w:t>26</w:t>
      </w:r>
      <w:r>
        <w:rPr>
          <w:snapToGrid w:val="0"/>
        </w:rPr>
        <w:t>.</w:t>
      </w:r>
      <w:r>
        <w:rPr>
          <w:snapToGrid w:val="0"/>
        </w:rPr>
        <w:tab/>
        <w:t>Duration of registration of licence or permit</w:t>
      </w:r>
      <w:bookmarkEnd w:id="350"/>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56" w:name="_Toc31684961"/>
      <w:bookmarkStart w:id="357" w:name="_Toc92790630"/>
      <w:bookmarkStart w:id="358" w:name="_Toc92965263"/>
      <w:bookmarkStart w:id="359" w:name="_Toc112151087"/>
      <w:bookmarkStart w:id="360" w:name="_Toc322007426"/>
      <w:bookmarkStart w:id="361" w:name="_Toc319930633"/>
      <w:r>
        <w:rPr>
          <w:rStyle w:val="CharSectno"/>
        </w:rPr>
        <w:t>27</w:t>
      </w:r>
      <w:r>
        <w:rPr>
          <w:snapToGrid w:val="0"/>
        </w:rPr>
        <w:t>.</w:t>
      </w:r>
      <w:r>
        <w:rPr>
          <w:snapToGrid w:val="0"/>
        </w:rPr>
        <w:tab/>
        <w:t>Registration and renewal of registration</w:t>
      </w:r>
      <w:bookmarkEnd w:id="356"/>
      <w:bookmarkEnd w:id="357"/>
      <w:bookmarkEnd w:id="358"/>
      <w:bookmarkEnd w:id="359"/>
      <w:r>
        <w:rPr>
          <w:snapToGrid w:val="0"/>
        </w:rPr>
        <w:t xml:space="preserve"> of licences</w:t>
      </w:r>
      <w:bookmarkEnd w:id="360"/>
      <w:bookmarkEnd w:id="36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62" w:name="_Toc31684962"/>
      <w:bookmarkStart w:id="363" w:name="_Toc92790631"/>
      <w:bookmarkStart w:id="364" w:name="_Toc92965264"/>
      <w:bookmarkStart w:id="365" w:name="_Toc112151088"/>
      <w:bookmarkStart w:id="366" w:name="_Toc322007427"/>
      <w:bookmarkStart w:id="367" w:name="_Toc319930634"/>
      <w:r>
        <w:rPr>
          <w:rStyle w:val="CharSectno"/>
        </w:rPr>
        <w:t>28</w:t>
      </w:r>
      <w:r>
        <w:rPr>
          <w:snapToGrid w:val="0"/>
        </w:rPr>
        <w:t>.</w:t>
      </w:r>
      <w:r>
        <w:rPr>
          <w:snapToGrid w:val="0"/>
        </w:rPr>
        <w:tab/>
      </w:r>
      <w:bookmarkEnd w:id="362"/>
      <w:bookmarkEnd w:id="363"/>
      <w:bookmarkEnd w:id="364"/>
      <w:bookmarkEnd w:id="365"/>
      <w:r>
        <w:rPr>
          <w:snapToGrid w:val="0"/>
        </w:rPr>
        <w:t>Change of address to be notified; presumption as to residential address</w:t>
      </w:r>
      <w:bookmarkEnd w:id="366"/>
      <w:bookmarkEnd w:id="367"/>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68" w:name="_Toc31684963"/>
      <w:bookmarkStart w:id="369" w:name="_Toc92790632"/>
      <w:bookmarkStart w:id="370" w:name="_Toc92965265"/>
      <w:bookmarkStart w:id="371" w:name="_Toc112151089"/>
      <w:r>
        <w:tab/>
        <w:t xml:space="preserve">[Regulation 28 amended in Gazette 31 Dec 2007 p. 6507.] </w:t>
      </w:r>
    </w:p>
    <w:p>
      <w:pPr>
        <w:pStyle w:val="Heading5"/>
        <w:rPr>
          <w:snapToGrid w:val="0"/>
        </w:rPr>
      </w:pPr>
      <w:bookmarkStart w:id="372" w:name="_Toc322007428"/>
      <w:bookmarkStart w:id="373" w:name="_Toc319930635"/>
      <w:r>
        <w:rPr>
          <w:rStyle w:val="CharSectno"/>
        </w:rPr>
        <w:t>29</w:t>
      </w:r>
      <w:r>
        <w:rPr>
          <w:snapToGrid w:val="0"/>
        </w:rPr>
        <w:t>.</w:t>
      </w:r>
      <w:r>
        <w:rPr>
          <w:snapToGrid w:val="0"/>
        </w:rPr>
        <w:tab/>
        <w:t>Physical examinations and competency tests</w:t>
      </w:r>
      <w:bookmarkEnd w:id="368"/>
      <w:bookmarkEnd w:id="369"/>
      <w:bookmarkEnd w:id="370"/>
      <w:bookmarkEnd w:id="371"/>
      <w:r>
        <w:rPr>
          <w:snapToGrid w:val="0"/>
        </w:rPr>
        <w:t>, Board may require</w:t>
      </w:r>
      <w:bookmarkEnd w:id="372"/>
      <w:bookmarkEnd w:id="37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74" w:name="_Toc92790635"/>
      <w:bookmarkStart w:id="375" w:name="_Toc92965266"/>
      <w:bookmarkStart w:id="376" w:name="_Toc112151090"/>
      <w:bookmarkStart w:id="37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78" w:name="_Toc322007429"/>
      <w:bookmarkStart w:id="379" w:name="_Toc319930636"/>
      <w:r>
        <w:rPr>
          <w:rStyle w:val="CharSectno"/>
        </w:rPr>
        <w:t>30</w:t>
      </w:r>
      <w:r>
        <w:t>.</w:t>
      </w:r>
      <w:r>
        <w:tab/>
        <w:t>Disciplin</w:t>
      </w:r>
      <w:bookmarkEnd w:id="374"/>
      <w:bookmarkEnd w:id="375"/>
      <w:bookmarkEnd w:id="376"/>
      <w:r>
        <w:t>ary action, proper causes for</w:t>
      </w:r>
      <w:bookmarkEnd w:id="378"/>
      <w:bookmarkEnd w:id="37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80" w:name="_Toc92790636"/>
      <w:bookmarkStart w:id="381" w:name="_Toc92965267"/>
      <w:bookmarkStart w:id="382" w:name="_Toc112151091"/>
      <w:bookmarkStart w:id="383" w:name="_Toc322007430"/>
      <w:bookmarkStart w:id="384" w:name="_Toc319930637"/>
      <w:r>
        <w:rPr>
          <w:rStyle w:val="CharSectno"/>
        </w:rPr>
        <w:t>31</w:t>
      </w:r>
      <w:r>
        <w:t>.</w:t>
      </w:r>
      <w:r>
        <w:tab/>
        <w:t xml:space="preserve">Disciplinary </w:t>
      </w:r>
      <w:bookmarkEnd w:id="380"/>
      <w:bookmarkEnd w:id="381"/>
      <w:bookmarkEnd w:id="382"/>
      <w:r>
        <w:t>action by SAT</w:t>
      </w:r>
      <w:bookmarkEnd w:id="383"/>
      <w:bookmarkEnd w:id="38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85" w:name="_Toc92790637"/>
      <w:bookmarkStart w:id="386" w:name="_Toc92965268"/>
      <w:bookmarkStart w:id="387" w:name="_Toc112151092"/>
      <w:bookmarkStart w:id="388" w:name="_Toc322007431"/>
      <w:bookmarkStart w:id="389" w:name="_Toc319930638"/>
      <w:r>
        <w:rPr>
          <w:rStyle w:val="CharSectno"/>
        </w:rPr>
        <w:t>31A</w:t>
      </w:r>
      <w:r>
        <w:t>.</w:t>
      </w:r>
      <w:r>
        <w:tab/>
        <w:t xml:space="preserve">Alternative to </w:t>
      </w:r>
      <w:bookmarkEnd w:id="385"/>
      <w:bookmarkEnd w:id="386"/>
      <w:bookmarkEnd w:id="387"/>
      <w:r>
        <w:t>seeking disciplinary action under r. 31</w:t>
      </w:r>
      <w:bookmarkEnd w:id="388"/>
      <w:bookmarkEnd w:id="38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90" w:name="_Toc92790638"/>
      <w:bookmarkStart w:id="391" w:name="_Toc92965269"/>
      <w:bookmarkStart w:id="392" w:name="_Toc112151093"/>
      <w:bookmarkStart w:id="393" w:name="_Toc322007432"/>
      <w:bookmarkStart w:id="394" w:name="_Toc319930639"/>
      <w:r>
        <w:rPr>
          <w:rStyle w:val="CharSectno"/>
        </w:rPr>
        <w:t>32</w:t>
      </w:r>
      <w:r>
        <w:rPr>
          <w:snapToGrid w:val="0"/>
        </w:rPr>
        <w:t>.</w:t>
      </w:r>
      <w:r>
        <w:rPr>
          <w:snapToGrid w:val="0"/>
        </w:rPr>
        <w:tab/>
        <w:t>Suspension, effect and revocation of</w:t>
      </w:r>
      <w:bookmarkEnd w:id="377"/>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95" w:name="_Toc54672599"/>
      <w:bookmarkStart w:id="396"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97" w:name="_Toc92790639"/>
      <w:bookmarkStart w:id="398" w:name="_Toc92790773"/>
      <w:bookmarkStart w:id="399" w:name="_Toc92965270"/>
      <w:bookmarkStart w:id="400" w:name="_Toc92965374"/>
      <w:bookmarkStart w:id="401" w:name="_Toc101593819"/>
      <w:bookmarkStart w:id="402" w:name="_Toc112133195"/>
      <w:bookmarkStart w:id="403" w:name="_Toc112151094"/>
      <w:bookmarkStart w:id="404" w:name="_Toc133305773"/>
      <w:bookmarkStart w:id="405" w:name="_Toc135028285"/>
      <w:bookmarkStart w:id="406" w:name="_Toc135121838"/>
      <w:bookmarkStart w:id="407" w:name="_Toc136661023"/>
      <w:bookmarkStart w:id="408" w:name="_Toc136661214"/>
      <w:bookmarkStart w:id="409" w:name="_Toc136662524"/>
      <w:bookmarkStart w:id="410" w:name="_Toc139258281"/>
      <w:bookmarkStart w:id="411" w:name="_Toc170722078"/>
      <w:bookmarkStart w:id="412" w:name="_Toc186871617"/>
      <w:bookmarkStart w:id="413" w:name="_Toc202336093"/>
      <w:bookmarkStart w:id="414" w:name="_Toc202598613"/>
      <w:bookmarkStart w:id="415" w:name="_Toc202598703"/>
      <w:bookmarkStart w:id="416" w:name="_Toc204653986"/>
      <w:bookmarkStart w:id="417" w:name="_Toc204655576"/>
      <w:bookmarkStart w:id="418" w:name="_Toc206303612"/>
      <w:bookmarkStart w:id="419" w:name="_Toc233698764"/>
      <w:bookmarkStart w:id="420" w:name="_Toc233698854"/>
      <w:bookmarkStart w:id="421" w:name="_Toc234047834"/>
      <w:bookmarkStart w:id="422" w:name="_Toc265665673"/>
      <w:bookmarkStart w:id="423" w:name="_Toc269110978"/>
      <w:bookmarkStart w:id="424" w:name="_Toc272151996"/>
      <w:bookmarkStart w:id="425" w:name="_Toc272748253"/>
      <w:bookmarkStart w:id="426" w:name="_Toc273435729"/>
      <w:bookmarkStart w:id="427" w:name="_Toc292719651"/>
      <w:bookmarkStart w:id="428" w:name="_Toc293392088"/>
      <w:bookmarkStart w:id="429" w:name="_Toc297280671"/>
      <w:bookmarkStart w:id="430" w:name="_Toc316030652"/>
      <w:bookmarkStart w:id="431" w:name="_Toc316044606"/>
      <w:bookmarkStart w:id="432" w:name="_Toc318102749"/>
      <w:bookmarkStart w:id="433" w:name="_Toc318105136"/>
      <w:bookmarkStart w:id="434" w:name="_Toc319501647"/>
      <w:bookmarkStart w:id="435" w:name="_Toc319501826"/>
      <w:bookmarkStart w:id="436" w:name="_Toc319502649"/>
      <w:bookmarkStart w:id="437" w:name="_Toc319568992"/>
      <w:bookmarkStart w:id="438" w:name="_Toc319922632"/>
      <w:bookmarkStart w:id="439" w:name="_Toc319930261"/>
      <w:bookmarkStart w:id="440" w:name="_Toc319930640"/>
      <w:bookmarkStart w:id="441" w:name="_Toc322002943"/>
      <w:bookmarkStart w:id="442" w:name="_Toc32200743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5"/>
        <w:spacing w:before="240"/>
        <w:rPr>
          <w:snapToGrid w:val="0"/>
        </w:rPr>
      </w:pPr>
      <w:bookmarkStart w:id="443" w:name="_Toc92790640"/>
      <w:bookmarkStart w:id="444" w:name="_Toc92965271"/>
      <w:bookmarkStart w:id="445" w:name="_Toc112151095"/>
      <w:bookmarkStart w:id="446" w:name="_Toc322007434"/>
      <w:bookmarkStart w:id="447" w:name="_Toc319930641"/>
      <w:r>
        <w:rPr>
          <w:rStyle w:val="CharSectno"/>
        </w:rPr>
        <w:t>33</w:t>
      </w:r>
      <w:r>
        <w:rPr>
          <w:snapToGrid w:val="0"/>
        </w:rPr>
        <w:t>.</w:t>
      </w:r>
      <w:r>
        <w:rPr>
          <w:snapToGrid w:val="0"/>
        </w:rPr>
        <w:tab/>
        <w:t>Electrical contracting prohibited unless authorised</w:t>
      </w:r>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48" w:name="_Toc31684968"/>
      <w:bookmarkStart w:id="449" w:name="_Toc92790641"/>
      <w:bookmarkStart w:id="450" w:name="_Toc92965272"/>
      <w:bookmarkStart w:id="451" w:name="_Toc112151096"/>
      <w:bookmarkStart w:id="452" w:name="_Toc322007435"/>
      <w:bookmarkStart w:id="453" w:name="_Toc319930642"/>
      <w:r>
        <w:rPr>
          <w:rStyle w:val="CharSectno"/>
        </w:rPr>
        <w:t>34</w:t>
      </w:r>
      <w:r>
        <w:rPr>
          <w:snapToGrid w:val="0"/>
        </w:rPr>
        <w:t>.</w:t>
      </w:r>
      <w:r>
        <w:rPr>
          <w:snapToGrid w:val="0"/>
        </w:rPr>
        <w:tab/>
        <w:t xml:space="preserve">Contracting with unlicensed </w:t>
      </w:r>
      <w:bookmarkEnd w:id="448"/>
      <w:bookmarkEnd w:id="449"/>
      <w:bookmarkEnd w:id="450"/>
      <w:bookmarkEnd w:id="451"/>
      <w:r>
        <w:rPr>
          <w:snapToGrid w:val="0"/>
        </w:rPr>
        <w:t>person for electrical installing work, offence</w:t>
      </w:r>
      <w:bookmarkEnd w:id="452"/>
      <w:bookmarkEnd w:id="45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54" w:name="_Toc92790642"/>
      <w:bookmarkStart w:id="455" w:name="_Toc92965273"/>
      <w:bookmarkStart w:id="456" w:name="_Toc112151097"/>
      <w:bookmarkStart w:id="457" w:name="_Toc322007436"/>
      <w:bookmarkStart w:id="458" w:name="_Toc319930643"/>
      <w:r>
        <w:rPr>
          <w:rStyle w:val="CharSectno"/>
        </w:rPr>
        <w:t>35</w:t>
      </w:r>
      <w:r>
        <w:rPr>
          <w:snapToGrid w:val="0"/>
        </w:rPr>
        <w:t>.</w:t>
      </w:r>
      <w:r>
        <w:rPr>
          <w:snapToGrid w:val="0"/>
        </w:rPr>
        <w:tab/>
      </w:r>
      <w:bookmarkEnd w:id="454"/>
      <w:bookmarkEnd w:id="455"/>
      <w:bookmarkEnd w:id="456"/>
      <w:r>
        <w:rPr>
          <w:snapToGrid w:val="0"/>
        </w:rPr>
        <w:t>False representations as to completed electrical work</w:t>
      </w:r>
      <w:bookmarkEnd w:id="457"/>
      <w:bookmarkEnd w:id="45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licence</w:t>
      </w:r>
      <w:del w:id="459" w:author="Master Repository Process" w:date="2021-08-01T13:08:00Z">
        <w:r>
          <w:rPr>
            <w:snapToGrid w:val="0"/>
          </w:rPr>
          <w:delText xml:space="preserve"> referred to in regulation 37</w:delText>
        </w:r>
      </w:del>
      <w:r>
        <w:t xml:space="preserve">, </w:t>
      </w:r>
      <w:r>
        <w:rPr>
          <w:snapToGrid w:val="0"/>
        </w:rPr>
        <w:t>who falsely represents that particular electrical work is carried out by or on behalf of his or her employer commits an offence.</w:t>
      </w:r>
    </w:p>
    <w:p>
      <w:pPr>
        <w:pStyle w:val="Footnotesection"/>
        <w:rPr>
          <w:ins w:id="460" w:author="Master Repository Process" w:date="2021-08-01T13:08:00Z"/>
        </w:rPr>
      </w:pPr>
      <w:bookmarkStart w:id="461" w:name="_Toc31684970"/>
      <w:bookmarkStart w:id="462" w:name="_Toc92790643"/>
      <w:bookmarkStart w:id="463" w:name="_Toc92965274"/>
      <w:bookmarkStart w:id="464" w:name="_Toc112151098"/>
      <w:ins w:id="465" w:author="Master Repository Process" w:date="2021-08-01T13:08:00Z">
        <w:r>
          <w:tab/>
          <w:t xml:space="preserve">[Regulation 35 amended in Gazette 13 Apr 2012 p. 1652.] </w:t>
        </w:r>
      </w:ins>
    </w:p>
    <w:p>
      <w:pPr>
        <w:pStyle w:val="Heading5"/>
        <w:rPr>
          <w:snapToGrid w:val="0"/>
        </w:rPr>
      </w:pPr>
      <w:bookmarkStart w:id="466" w:name="_Toc322007437"/>
      <w:bookmarkStart w:id="467" w:name="_Toc319930644"/>
      <w:r>
        <w:rPr>
          <w:rStyle w:val="CharSectno"/>
        </w:rPr>
        <w:t>36</w:t>
      </w:r>
      <w:r>
        <w:rPr>
          <w:snapToGrid w:val="0"/>
        </w:rPr>
        <w:t>.</w:t>
      </w:r>
      <w:r>
        <w:rPr>
          <w:snapToGrid w:val="0"/>
        </w:rPr>
        <w:tab/>
        <w:t>Eligibility for electrical contractor’s licence</w:t>
      </w:r>
      <w:bookmarkEnd w:id="461"/>
      <w:bookmarkEnd w:id="462"/>
      <w:bookmarkEnd w:id="463"/>
      <w:bookmarkEnd w:id="464"/>
      <w:bookmarkEnd w:id="466"/>
      <w:bookmarkEnd w:id="46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68" w:name="_Toc31684971"/>
      <w:bookmarkStart w:id="469" w:name="_Toc92790644"/>
      <w:bookmarkStart w:id="470" w:name="_Toc92965275"/>
      <w:bookmarkStart w:id="471" w:name="_Toc112151099"/>
      <w:bookmarkStart w:id="472" w:name="_Toc322007438"/>
      <w:bookmarkStart w:id="473" w:name="_Toc319930645"/>
      <w:r>
        <w:rPr>
          <w:rStyle w:val="CharSectno"/>
        </w:rPr>
        <w:t>37</w:t>
      </w:r>
      <w:r>
        <w:rPr>
          <w:snapToGrid w:val="0"/>
        </w:rPr>
        <w:t>.</w:t>
      </w:r>
      <w:r>
        <w:rPr>
          <w:snapToGrid w:val="0"/>
        </w:rPr>
        <w:tab/>
        <w:t>In</w:t>
      </w:r>
      <w:r>
        <w:rPr>
          <w:snapToGrid w:val="0"/>
        </w:rPr>
        <w:noBreakHyphen/>
        <w:t>house electrical installing work</w:t>
      </w:r>
      <w:bookmarkEnd w:id="468"/>
      <w:bookmarkEnd w:id="469"/>
      <w:bookmarkEnd w:id="470"/>
      <w:bookmarkEnd w:id="471"/>
      <w:r>
        <w:rPr>
          <w:snapToGrid w:val="0"/>
        </w:rPr>
        <w:t>, when permitted</w:t>
      </w:r>
      <w:bookmarkEnd w:id="472"/>
      <w:bookmarkEnd w:id="47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74" w:name="_Toc31684972"/>
      <w:bookmarkStart w:id="475" w:name="_Toc92790645"/>
      <w:bookmarkStart w:id="476" w:name="_Toc92965276"/>
      <w:bookmarkStart w:id="477" w:name="_Toc112151100"/>
      <w:bookmarkStart w:id="478" w:name="_Toc322007439"/>
      <w:bookmarkStart w:id="479" w:name="_Toc319930646"/>
      <w:r>
        <w:rPr>
          <w:rStyle w:val="CharSectno"/>
        </w:rPr>
        <w:t>38</w:t>
      </w:r>
      <w:r>
        <w:rPr>
          <w:snapToGrid w:val="0"/>
        </w:rPr>
        <w:t>.</w:t>
      </w:r>
      <w:r>
        <w:rPr>
          <w:snapToGrid w:val="0"/>
        </w:rPr>
        <w:tab/>
      </w:r>
      <w:bookmarkEnd w:id="474"/>
      <w:bookmarkEnd w:id="475"/>
      <w:bookmarkEnd w:id="476"/>
      <w:bookmarkEnd w:id="477"/>
      <w:r>
        <w:rPr>
          <w:snapToGrid w:val="0"/>
        </w:rPr>
        <w:t>Nominees under r. 36 and 37, cancelling etc.</w:t>
      </w:r>
      <w:bookmarkEnd w:id="478"/>
      <w:bookmarkEnd w:id="47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80" w:name="_Toc31684973"/>
      <w:bookmarkStart w:id="481" w:name="_Toc92790646"/>
      <w:bookmarkStart w:id="482" w:name="_Toc92965277"/>
      <w:bookmarkStart w:id="483" w:name="_Toc112151101"/>
      <w:r>
        <w:tab/>
        <w:t xml:space="preserve">[Regulation 38 amended in Gazette 31 Dec 2007 p. 6511 and 6538.] </w:t>
      </w:r>
    </w:p>
    <w:p>
      <w:pPr>
        <w:pStyle w:val="Heading5"/>
      </w:pPr>
      <w:bookmarkStart w:id="484" w:name="_Toc202263222"/>
      <w:bookmarkStart w:id="485" w:name="_Toc322007440"/>
      <w:bookmarkStart w:id="486" w:name="_Toc319930647"/>
      <w:r>
        <w:rPr>
          <w:rStyle w:val="CharSectno"/>
        </w:rPr>
        <w:t>38A</w:t>
      </w:r>
      <w:r>
        <w:t>.</w:t>
      </w:r>
      <w:r>
        <w:tab/>
        <w:t>Nominee not required to comply with certain directions</w:t>
      </w:r>
      <w:bookmarkEnd w:id="484"/>
      <w:bookmarkEnd w:id="485"/>
      <w:bookmarkEnd w:id="48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87" w:name="_Toc322007441"/>
      <w:bookmarkStart w:id="488" w:name="_Toc319930648"/>
      <w:r>
        <w:rPr>
          <w:rStyle w:val="CharSectno"/>
        </w:rPr>
        <w:t>39</w:t>
      </w:r>
      <w:r>
        <w:rPr>
          <w:snapToGrid w:val="0"/>
        </w:rPr>
        <w:t>.</w:t>
      </w:r>
      <w:r>
        <w:rPr>
          <w:snapToGrid w:val="0"/>
        </w:rPr>
        <w:tab/>
        <w:t>Applications for licence</w:t>
      </w:r>
      <w:bookmarkEnd w:id="480"/>
      <w:bookmarkEnd w:id="481"/>
      <w:bookmarkEnd w:id="482"/>
      <w:bookmarkEnd w:id="483"/>
      <w:r>
        <w:rPr>
          <w:snapToGrid w:val="0"/>
        </w:rPr>
        <w:t>s and renewals of registration</w:t>
      </w:r>
      <w:bookmarkEnd w:id="487"/>
      <w:bookmarkEnd w:id="488"/>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89" w:name="_Toc31684974"/>
      <w:bookmarkStart w:id="490" w:name="_Toc92790647"/>
      <w:bookmarkStart w:id="491" w:name="_Toc92965278"/>
      <w:bookmarkStart w:id="492" w:name="_Toc112151102"/>
      <w:bookmarkStart w:id="493" w:name="_Toc322007442"/>
      <w:bookmarkStart w:id="494" w:name="_Toc319930649"/>
      <w:r>
        <w:rPr>
          <w:rStyle w:val="CharSectno"/>
        </w:rPr>
        <w:t>40</w:t>
      </w:r>
      <w:r>
        <w:rPr>
          <w:snapToGrid w:val="0"/>
        </w:rPr>
        <w:t>.</w:t>
      </w:r>
      <w:r>
        <w:rPr>
          <w:snapToGrid w:val="0"/>
        </w:rPr>
        <w:tab/>
        <w:t>Issue and registration of licence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95" w:name="_Toc31684975"/>
      <w:bookmarkStart w:id="496" w:name="_Toc92790648"/>
      <w:bookmarkStart w:id="497" w:name="_Toc92965279"/>
      <w:bookmarkStart w:id="498"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99" w:name="_Toc322007443"/>
      <w:bookmarkStart w:id="500" w:name="_Toc319930650"/>
      <w:r>
        <w:rPr>
          <w:rStyle w:val="CharSectno"/>
        </w:rPr>
        <w:t>41</w:t>
      </w:r>
      <w:r>
        <w:rPr>
          <w:snapToGrid w:val="0"/>
        </w:rPr>
        <w:t>.</w:t>
      </w:r>
      <w:r>
        <w:rPr>
          <w:snapToGrid w:val="0"/>
        </w:rPr>
        <w:tab/>
      </w:r>
      <w:bookmarkEnd w:id="495"/>
      <w:bookmarkEnd w:id="496"/>
      <w:bookmarkEnd w:id="497"/>
      <w:bookmarkEnd w:id="498"/>
      <w:r>
        <w:rPr>
          <w:snapToGrid w:val="0"/>
        </w:rPr>
        <w:t>Changes to firm, effect of on firm’s licence</w:t>
      </w:r>
      <w:bookmarkEnd w:id="499"/>
      <w:bookmarkEnd w:id="50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01" w:name="_Toc31684976"/>
      <w:bookmarkStart w:id="502" w:name="_Toc92790649"/>
      <w:bookmarkStart w:id="503" w:name="_Toc92965280"/>
      <w:bookmarkStart w:id="504" w:name="_Toc112151104"/>
      <w:bookmarkStart w:id="505" w:name="_Toc322007444"/>
      <w:bookmarkStart w:id="506" w:name="_Toc319930651"/>
      <w:r>
        <w:rPr>
          <w:rStyle w:val="CharSectno"/>
        </w:rPr>
        <w:t>42</w:t>
      </w:r>
      <w:r>
        <w:rPr>
          <w:snapToGrid w:val="0"/>
        </w:rPr>
        <w:t>.</w:t>
      </w:r>
      <w:r>
        <w:rPr>
          <w:snapToGrid w:val="0"/>
        </w:rPr>
        <w:tab/>
        <w:t>Changes to firm, Board to be notified</w:t>
      </w:r>
      <w:bookmarkEnd w:id="501"/>
      <w:bookmarkEnd w:id="502"/>
      <w:bookmarkEnd w:id="503"/>
      <w:bookmarkEnd w:id="504"/>
      <w:r>
        <w:rPr>
          <w:snapToGrid w:val="0"/>
        </w:rPr>
        <w:t xml:space="preserve"> of</w:t>
      </w:r>
      <w:bookmarkEnd w:id="505"/>
      <w:bookmarkEnd w:id="506"/>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07" w:name="_Toc31684977"/>
      <w:bookmarkStart w:id="508" w:name="_Toc92790650"/>
      <w:bookmarkStart w:id="509" w:name="_Toc92965281"/>
      <w:bookmarkStart w:id="510" w:name="_Toc112151105"/>
      <w:bookmarkStart w:id="511" w:name="_Toc322007445"/>
      <w:bookmarkStart w:id="512" w:name="_Toc319930652"/>
      <w:r>
        <w:rPr>
          <w:rStyle w:val="CharSectno"/>
        </w:rPr>
        <w:t>43</w:t>
      </w:r>
      <w:r>
        <w:rPr>
          <w:snapToGrid w:val="0"/>
        </w:rPr>
        <w:t>.</w:t>
      </w:r>
      <w:r>
        <w:rPr>
          <w:snapToGrid w:val="0"/>
        </w:rPr>
        <w:tab/>
        <w:t>Duration of registration</w:t>
      </w:r>
      <w:bookmarkEnd w:id="507"/>
      <w:bookmarkEnd w:id="508"/>
      <w:bookmarkEnd w:id="509"/>
      <w:bookmarkEnd w:id="510"/>
      <w:r>
        <w:rPr>
          <w:snapToGrid w:val="0"/>
        </w:rPr>
        <w:t xml:space="preserve"> of licence</w:t>
      </w:r>
      <w:bookmarkEnd w:id="511"/>
      <w:bookmarkEnd w:id="512"/>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13" w:name="_Toc31684978"/>
      <w:bookmarkStart w:id="514" w:name="_Toc92790651"/>
      <w:bookmarkStart w:id="515" w:name="_Toc92965282"/>
      <w:bookmarkStart w:id="516" w:name="_Toc112151106"/>
      <w:bookmarkStart w:id="517" w:name="_Toc322007446"/>
      <w:bookmarkStart w:id="518" w:name="_Toc319930653"/>
      <w:r>
        <w:rPr>
          <w:rStyle w:val="CharSectno"/>
        </w:rPr>
        <w:t>44</w:t>
      </w:r>
      <w:r>
        <w:rPr>
          <w:snapToGrid w:val="0"/>
        </w:rPr>
        <w:t>.</w:t>
      </w:r>
      <w:r>
        <w:rPr>
          <w:snapToGrid w:val="0"/>
        </w:rPr>
        <w:tab/>
        <w:t>Renewal of registration</w:t>
      </w:r>
      <w:bookmarkEnd w:id="513"/>
      <w:bookmarkEnd w:id="514"/>
      <w:bookmarkEnd w:id="515"/>
      <w:bookmarkEnd w:id="516"/>
      <w:r>
        <w:rPr>
          <w:snapToGrid w:val="0"/>
        </w:rPr>
        <w:t xml:space="preserve"> of licence</w:t>
      </w:r>
      <w:bookmarkEnd w:id="517"/>
      <w:bookmarkEnd w:id="51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19" w:name="_Toc322007447"/>
      <w:bookmarkStart w:id="520" w:name="_Toc319930654"/>
      <w:bookmarkStart w:id="521" w:name="_Toc202263228"/>
      <w:bookmarkStart w:id="522" w:name="_Toc31684979"/>
      <w:bookmarkStart w:id="523" w:name="_Toc92790652"/>
      <w:bookmarkStart w:id="524" w:name="_Toc92965283"/>
      <w:bookmarkStart w:id="525" w:name="_Toc112151107"/>
      <w:r>
        <w:rPr>
          <w:rStyle w:val="CharSectno"/>
        </w:rPr>
        <w:t>44A</w:t>
      </w:r>
      <w:r>
        <w:t>.</w:t>
      </w:r>
      <w:r>
        <w:tab/>
        <w:t>Insurance of licensed electrical contractor, Board may require details of</w:t>
      </w:r>
      <w:bookmarkEnd w:id="519"/>
      <w:bookmarkEnd w:id="520"/>
      <w:r>
        <w:t xml:space="preserve">  </w:t>
      </w:r>
      <w:bookmarkEnd w:id="521"/>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26" w:name="_Toc322007448"/>
      <w:bookmarkStart w:id="527" w:name="_Toc319930655"/>
      <w:r>
        <w:rPr>
          <w:rStyle w:val="CharSectno"/>
        </w:rPr>
        <w:t>45</w:t>
      </w:r>
      <w:r>
        <w:rPr>
          <w:snapToGrid w:val="0"/>
        </w:rPr>
        <w:t>.</w:t>
      </w:r>
      <w:r>
        <w:rPr>
          <w:snapToGrid w:val="0"/>
        </w:rPr>
        <w:tab/>
        <w:t>Place of business</w:t>
      </w:r>
      <w:bookmarkEnd w:id="522"/>
      <w:bookmarkEnd w:id="523"/>
      <w:bookmarkEnd w:id="524"/>
      <w:bookmarkEnd w:id="525"/>
      <w:r>
        <w:rPr>
          <w:snapToGrid w:val="0"/>
        </w:rPr>
        <w:t>, display of licence at and change of etc.</w:t>
      </w:r>
      <w:bookmarkEnd w:id="526"/>
      <w:bookmarkEnd w:id="527"/>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528" w:name="_Toc92790655"/>
      <w:bookmarkStart w:id="529" w:name="_Toc92965284"/>
      <w:bookmarkStart w:id="530" w:name="_Toc112151108"/>
      <w:bookmarkStart w:id="531" w:name="_Toc54672615"/>
      <w:bookmarkStart w:id="532" w:name="_Toc77479469"/>
      <w:r>
        <w:tab/>
        <w:t>[Regulation 45 amended in Gazette 31 Dec 2007 p. 6514.]</w:t>
      </w:r>
    </w:p>
    <w:p>
      <w:pPr>
        <w:pStyle w:val="Heading5"/>
      </w:pPr>
      <w:bookmarkStart w:id="533" w:name="_Toc202263231"/>
      <w:bookmarkStart w:id="534" w:name="_Toc322007449"/>
      <w:bookmarkStart w:id="535" w:name="_Toc319930656"/>
      <w:r>
        <w:rPr>
          <w:rStyle w:val="CharSectno"/>
        </w:rPr>
        <w:t>45A</w:t>
      </w:r>
      <w:r>
        <w:t>.</w:t>
      </w:r>
      <w:r>
        <w:tab/>
        <w:t>Physical examinations</w:t>
      </w:r>
      <w:bookmarkEnd w:id="533"/>
      <w:r>
        <w:t>, Board may require</w:t>
      </w:r>
      <w:bookmarkEnd w:id="534"/>
      <w:bookmarkEnd w:id="53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36" w:name="_Toc322007450"/>
      <w:bookmarkStart w:id="537" w:name="_Toc319930657"/>
      <w:r>
        <w:rPr>
          <w:rStyle w:val="CharSectno"/>
        </w:rPr>
        <w:t>46</w:t>
      </w:r>
      <w:r>
        <w:rPr>
          <w:snapToGrid w:val="0"/>
        </w:rPr>
        <w:t>.</w:t>
      </w:r>
      <w:r>
        <w:rPr>
          <w:snapToGrid w:val="0"/>
        </w:rPr>
        <w:tab/>
        <w:t>Disciplin</w:t>
      </w:r>
      <w:bookmarkEnd w:id="528"/>
      <w:bookmarkEnd w:id="529"/>
      <w:bookmarkEnd w:id="530"/>
      <w:r>
        <w:rPr>
          <w:snapToGrid w:val="0"/>
        </w:rPr>
        <w:t>ary action, proper causes for</w:t>
      </w:r>
      <w:bookmarkEnd w:id="536"/>
      <w:bookmarkEnd w:id="537"/>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38" w:name="_Toc92790656"/>
      <w:bookmarkStart w:id="539" w:name="_Toc92965285"/>
      <w:bookmarkStart w:id="540" w:name="_Toc112151109"/>
      <w:bookmarkStart w:id="541" w:name="_Toc322007451"/>
      <w:bookmarkStart w:id="542" w:name="_Toc319930658"/>
      <w:r>
        <w:rPr>
          <w:rStyle w:val="CharSectno"/>
        </w:rPr>
        <w:t>47</w:t>
      </w:r>
      <w:r>
        <w:rPr>
          <w:snapToGrid w:val="0"/>
        </w:rPr>
        <w:t>.</w:t>
      </w:r>
      <w:r>
        <w:rPr>
          <w:snapToGrid w:val="0"/>
        </w:rPr>
        <w:tab/>
        <w:t xml:space="preserve">Disciplinary </w:t>
      </w:r>
      <w:bookmarkEnd w:id="538"/>
      <w:bookmarkEnd w:id="539"/>
      <w:bookmarkEnd w:id="540"/>
      <w:r>
        <w:rPr>
          <w:snapToGrid w:val="0"/>
        </w:rPr>
        <w:t>action by SAT</w:t>
      </w:r>
      <w:bookmarkEnd w:id="541"/>
      <w:bookmarkEnd w:id="54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43" w:name="_Toc92790657"/>
      <w:bookmarkStart w:id="544" w:name="_Toc92965286"/>
      <w:bookmarkStart w:id="545" w:name="_Toc112151110"/>
      <w:bookmarkStart w:id="546" w:name="_Toc322007452"/>
      <w:bookmarkStart w:id="547" w:name="_Toc319930659"/>
      <w:r>
        <w:rPr>
          <w:rStyle w:val="CharSectno"/>
        </w:rPr>
        <w:t>47A</w:t>
      </w:r>
      <w:r>
        <w:rPr>
          <w:snapToGrid w:val="0"/>
        </w:rPr>
        <w:t>.</w:t>
      </w:r>
      <w:r>
        <w:rPr>
          <w:snapToGrid w:val="0"/>
        </w:rPr>
        <w:tab/>
        <w:t xml:space="preserve">Alternative to </w:t>
      </w:r>
      <w:bookmarkEnd w:id="543"/>
      <w:bookmarkEnd w:id="544"/>
      <w:bookmarkEnd w:id="545"/>
      <w:r>
        <w:rPr>
          <w:snapToGrid w:val="0"/>
        </w:rPr>
        <w:t>seeking disciplinary action under r. 47</w:t>
      </w:r>
      <w:bookmarkEnd w:id="546"/>
      <w:bookmarkEnd w:id="54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48" w:name="_Toc202263236"/>
      <w:bookmarkStart w:id="549" w:name="_Toc322007453"/>
      <w:bookmarkStart w:id="550" w:name="_Toc319930660"/>
      <w:bookmarkStart w:id="551" w:name="_Toc92790658"/>
      <w:bookmarkStart w:id="552" w:name="_Toc92790792"/>
      <w:bookmarkStart w:id="553" w:name="_Toc92965287"/>
      <w:bookmarkStart w:id="554" w:name="_Toc92965391"/>
      <w:bookmarkStart w:id="555" w:name="_Toc101593836"/>
      <w:bookmarkStart w:id="556" w:name="_Toc112133212"/>
      <w:bookmarkStart w:id="557" w:name="_Toc112151111"/>
      <w:bookmarkStart w:id="558" w:name="_Toc133305790"/>
      <w:bookmarkStart w:id="559" w:name="_Toc135028302"/>
      <w:bookmarkStart w:id="560" w:name="_Toc135121855"/>
      <w:bookmarkStart w:id="561" w:name="_Toc136661040"/>
      <w:bookmarkStart w:id="562" w:name="_Toc136661231"/>
      <w:bookmarkStart w:id="563" w:name="_Toc136662541"/>
      <w:bookmarkStart w:id="564" w:name="_Toc139258298"/>
      <w:bookmarkStart w:id="565" w:name="_Toc170722095"/>
      <w:bookmarkStart w:id="566" w:name="_Toc186871634"/>
      <w:r>
        <w:rPr>
          <w:rStyle w:val="CharSectno"/>
        </w:rPr>
        <w:t>47B</w:t>
      </w:r>
      <w:r>
        <w:t>.</w:t>
      </w:r>
      <w:r>
        <w:tab/>
        <w:t>Suspension, effect and revocation of</w:t>
      </w:r>
      <w:bookmarkEnd w:id="548"/>
      <w:bookmarkEnd w:id="549"/>
      <w:bookmarkEnd w:id="55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67" w:name="_Toc202336114"/>
      <w:bookmarkStart w:id="568" w:name="_Toc202598634"/>
      <w:bookmarkStart w:id="569" w:name="_Toc202598724"/>
      <w:bookmarkStart w:id="570" w:name="_Toc204654007"/>
      <w:bookmarkStart w:id="571" w:name="_Toc204655597"/>
      <w:bookmarkStart w:id="572" w:name="_Toc206303633"/>
      <w:bookmarkStart w:id="573" w:name="_Toc233698785"/>
      <w:bookmarkStart w:id="574" w:name="_Toc233698875"/>
      <w:bookmarkStart w:id="575" w:name="_Toc234047855"/>
      <w:bookmarkStart w:id="576" w:name="_Toc265665694"/>
      <w:bookmarkStart w:id="577" w:name="_Toc269110999"/>
      <w:bookmarkStart w:id="578" w:name="_Toc272152017"/>
      <w:bookmarkStart w:id="579" w:name="_Toc272748274"/>
      <w:bookmarkStart w:id="580" w:name="_Toc273435750"/>
      <w:bookmarkStart w:id="581" w:name="_Toc292719672"/>
      <w:bookmarkStart w:id="582" w:name="_Toc293392109"/>
      <w:bookmarkStart w:id="583" w:name="_Toc297280692"/>
      <w:bookmarkStart w:id="584" w:name="_Toc316030673"/>
      <w:bookmarkStart w:id="585" w:name="_Toc316044627"/>
      <w:bookmarkStart w:id="586" w:name="_Toc318102770"/>
      <w:bookmarkStart w:id="587" w:name="_Toc318105157"/>
      <w:bookmarkStart w:id="588" w:name="_Toc319501668"/>
      <w:bookmarkStart w:id="589" w:name="_Toc319501847"/>
      <w:bookmarkStart w:id="590" w:name="_Toc319502670"/>
      <w:bookmarkStart w:id="591" w:name="_Toc319569013"/>
      <w:bookmarkStart w:id="592" w:name="_Toc319922653"/>
      <w:bookmarkStart w:id="593" w:name="_Toc319930282"/>
      <w:bookmarkStart w:id="594" w:name="_Toc319930661"/>
      <w:bookmarkStart w:id="595" w:name="_Toc322002964"/>
      <w:bookmarkStart w:id="596" w:name="_Toc322007454"/>
      <w:r>
        <w:rPr>
          <w:rStyle w:val="CharPartNo"/>
        </w:rPr>
        <w:t>Part 5</w:t>
      </w:r>
      <w:r>
        <w:rPr>
          <w:rStyle w:val="CharDivNo"/>
        </w:rPr>
        <w:t> </w:t>
      </w:r>
      <w:r>
        <w:t>—</w:t>
      </w:r>
      <w:r>
        <w:rPr>
          <w:rStyle w:val="CharDivText"/>
        </w:rPr>
        <w:t> </w:t>
      </w:r>
      <w:r>
        <w:rPr>
          <w:rStyle w:val="CharPartText"/>
        </w:rPr>
        <w:t>Regulation of electrical work</w:t>
      </w:r>
      <w:bookmarkEnd w:id="531"/>
      <w:bookmarkEnd w:id="532"/>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97" w:name="_Toc31684982"/>
      <w:bookmarkStart w:id="598" w:name="_Toc92790659"/>
      <w:bookmarkStart w:id="599" w:name="_Toc92965288"/>
      <w:bookmarkStart w:id="600" w:name="_Toc112151112"/>
      <w:bookmarkStart w:id="601" w:name="_Toc322007455"/>
      <w:bookmarkStart w:id="602" w:name="_Toc319930662"/>
      <w:r>
        <w:rPr>
          <w:rStyle w:val="CharSectno"/>
        </w:rPr>
        <w:t>49</w:t>
      </w:r>
      <w:r>
        <w:rPr>
          <w:snapToGrid w:val="0"/>
        </w:rPr>
        <w:t>.</w:t>
      </w:r>
      <w:r>
        <w:rPr>
          <w:snapToGrid w:val="0"/>
        </w:rPr>
        <w:tab/>
        <w:t>Electrical work, requirements</w:t>
      </w:r>
      <w:bookmarkEnd w:id="597"/>
      <w:bookmarkEnd w:id="598"/>
      <w:bookmarkEnd w:id="599"/>
      <w:bookmarkEnd w:id="600"/>
      <w:r>
        <w:rPr>
          <w:snapToGrid w:val="0"/>
        </w:rPr>
        <w:t xml:space="preserve"> for</w:t>
      </w:r>
      <w:bookmarkEnd w:id="601"/>
      <w:bookmarkEnd w:id="602"/>
    </w:p>
    <w:p>
      <w:pPr>
        <w:pStyle w:val="Subsection"/>
        <w:rPr>
          <w:snapToGrid w:val="0"/>
        </w:rPr>
      </w:pPr>
      <w:del w:id="603" w:author="Master Repository Process" w:date="2021-08-01T13:08:00Z">
        <w:r>
          <w:rPr>
            <w:snapToGrid w:val="0"/>
          </w:rPr>
          <w:tab/>
          <w:delText>(1)</w:delText>
        </w:r>
        <w:r>
          <w:rPr>
            <w:snapToGrid w:val="0"/>
          </w:rPr>
          <w:tab/>
        </w:r>
        <w:r>
          <w:delText>A</w:delText>
        </w:r>
      </w:del>
      <w:ins w:id="604" w:author="Master Repository Process" w:date="2021-08-01T13:08:00Z">
        <w:r>
          <w:rPr>
            <w:snapToGrid w:val="0"/>
          </w:rPr>
          <w:tab/>
          <w:t>(1)</w:t>
        </w:r>
        <w:r>
          <w:rPr>
            <w:snapToGrid w:val="0"/>
          </w:rPr>
          <w:tab/>
        </w:r>
        <w:r>
          <w:t>Subject to subregulations (2B) and (2), a</w:t>
        </w:r>
      </w:ins>
      <w:r>
        <w:t xml:space="preserve">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del w:id="605" w:author="Master Repository Process" w:date="2021-08-01T13:08:00Z">
        <w:r>
          <w:delText>.</w:delText>
        </w:r>
      </w:del>
      <w:ins w:id="606" w:author="Master Repository Process" w:date="2021-08-01T13:08:00Z">
        <w:r>
          <w:t>; and</w:t>
        </w:r>
      </w:ins>
    </w:p>
    <w:p>
      <w:pPr>
        <w:pStyle w:val="Subsection"/>
        <w:rPr>
          <w:del w:id="607" w:author="Master Repository Process" w:date="2021-08-01T13:08:00Z"/>
          <w:snapToGrid w:val="0"/>
        </w:rPr>
      </w:pPr>
      <w:del w:id="608" w:author="Master Repository Process" w:date="2021-08-01T13:08:00Z">
        <w:r>
          <w:rPr>
            <w:snapToGrid w:val="0"/>
          </w:rPr>
          <w:tab/>
          <w:delText>(2)</w:delText>
        </w:r>
        <w:r>
          <w:rPr>
            <w:snapToGrid w:val="0"/>
          </w:rPr>
          <w:tab/>
          <w:delText>If any code or standard is inconsistent with the W A Electrical Requirements referred to in subregulation (1) the latter prevails to the extent of the inconsistency.</w:delText>
        </w:r>
      </w:del>
    </w:p>
    <w:p>
      <w:pPr>
        <w:pStyle w:val="Indenta"/>
        <w:rPr>
          <w:ins w:id="609" w:author="Master Repository Process" w:date="2021-08-01T13:08:00Z"/>
        </w:rPr>
      </w:pPr>
      <w:ins w:id="610" w:author="Master Repository Process" w:date="2021-08-01T13:08:00Z">
        <w:r>
          <w:tab/>
          <w:t>(c)</w:t>
        </w:r>
        <w:r>
          <w:tab/>
          <w:t>the standards specified in Schedule 2 as amended from time to time.</w:t>
        </w:r>
      </w:ins>
    </w:p>
    <w:p>
      <w:pPr>
        <w:pStyle w:val="Ednotesubsection"/>
        <w:rPr>
          <w:ins w:id="611" w:author="Master Repository Process" w:date="2021-08-01T13:08:00Z"/>
        </w:rPr>
      </w:pPr>
      <w:ins w:id="612" w:author="Master Repository Process" w:date="2021-08-01T13:08:00Z">
        <w:r>
          <w:tab/>
          <w:t>[(2)</w:t>
        </w:r>
        <w:r>
          <w:tab/>
          <w:t>deleted]</w:t>
        </w:r>
      </w:ins>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ins w:id="613" w:author="Master Repository Process" w:date="2021-08-01T13:08:00Z"/>
        </w:rPr>
      </w:pPr>
      <w:ins w:id="614" w:author="Master Repository Process" w:date="2021-08-01T13:08:00Z">
        <w:r>
          <w:tab/>
          <w:t>(2B)</w:t>
        </w:r>
        <w:r>
          <w:tab/>
          <w:t>An amendment published by Standards Australia to a standard referred to in subregulation (1)(a) or (c) does not have effect for the purposes of that subregulation until 6 months after the day on which it is published.</w:t>
        </w:r>
      </w:ins>
    </w:p>
    <w:p>
      <w:pPr>
        <w:pStyle w:val="Subsection"/>
        <w:rPr>
          <w:ins w:id="615" w:author="Master Repository Process" w:date="2021-08-01T13:08:00Z"/>
        </w:rPr>
      </w:pPr>
      <w:ins w:id="616" w:author="Master Repository Process" w:date="2021-08-01T13:08:00Z">
        <w:r>
          <w:tab/>
          <w:t>(2)</w:t>
        </w:r>
        <w:r>
          <w:tab/>
          <w:t>If a code or standard referred to in subregulation (1)(a) or (c) is inconsistent with the W A Electrical Requirements, the W A Electrical Requirements prevail to the extent of the inconsistency.</w:t>
        </w:r>
      </w:ins>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w:t>
      </w:r>
      <w:ins w:id="617" w:author="Master Repository Process" w:date="2021-08-01T13:08:00Z">
        <w:r>
          <w:t>; 13 Apr 2012 p. 1652</w:t>
        </w:r>
        <w:r>
          <w:noBreakHyphen/>
          <w:t>3</w:t>
        </w:r>
      </w:ins>
      <w:r>
        <w:t xml:space="preserve">.] </w:t>
      </w:r>
    </w:p>
    <w:p>
      <w:pPr>
        <w:pStyle w:val="Heading5"/>
      </w:pPr>
      <w:bookmarkStart w:id="618" w:name="_Toc202263239"/>
      <w:bookmarkStart w:id="619" w:name="_Toc322007456"/>
      <w:bookmarkStart w:id="620" w:name="_Toc319930663"/>
      <w:bookmarkStart w:id="621" w:name="_Toc31684983"/>
      <w:bookmarkStart w:id="622" w:name="_Toc92790660"/>
      <w:bookmarkStart w:id="623" w:name="_Toc92965289"/>
      <w:bookmarkStart w:id="624" w:name="_Toc112151113"/>
      <w:r>
        <w:rPr>
          <w:rStyle w:val="CharSectno"/>
        </w:rPr>
        <w:t>49A</w:t>
      </w:r>
      <w:r>
        <w:t>.</w:t>
      </w:r>
      <w:r>
        <w:tab/>
        <w:t>Electrical installation designers, duties of</w:t>
      </w:r>
      <w:bookmarkEnd w:id="618"/>
      <w:bookmarkEnd w:id="619"/>
      <w:bookmarkEnd w:id="62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625" w:name="_Toc202263240"/>
      <w:r>
        <w:tab/>
        <w:t>[Regulation 49A inserted in Gazette 31 Dec 2007 p. 6520.]</w:t>
      </w:r>
    </w:p>
    <w:p>
      <w:pPr>
        <w:pStyle w:val="Heading5"/>
      </w:pPr>
      <w:bookmarkStart w:id="626" w:name="_Toc322007457"/>
      <w:bookmarkStart w:id="627" w:name="_Toc319930664"/>
      <w:r>
        <w:rPr>
          <w:rStyle w:val="CharSectno"/>
        </w:rPr>
        <w:t>49B</w:t>
      </w:r>
      <w:r>
        <w:t>.</w:t>
      </w:r>
      <w:r>
        <w:tab/>
        <w:t>Electrical work to be carried out to safe standard and completed to trade finish</w:t>
      </w:r>
      <w:bookmarkEnd w:id="625"/>
      <w:bookmarkEnd w:id="626"/>
      <w:bookmarkEnd w:id="62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28" w:name="_Toc322007458"/>
      <w:bookmarkStart w:id="629" w:name="_Toc319930665"/>
      <w:r>
        <w:rPr>
          <w:rStyle w:val="CharSectno"/>
        </w:rPr>
        <w:t>50</w:t>
      </w:r>
      <w:r>
        <w:rPr>
          <w:snapToGrid w:val="0"/>
        </w:rPr>
        <w:t>.</w:t>
      </w:r>
      <w:r>
        <w:rPr>
          <w:snapToGrid w:val="0"/>
        </w:rPr>
        <w:tab/>
        <w:t>Electrical work</w:t>
      </w:r>
      <w:bookmarkEnd w:id="621"/>
      <w:bookmarkEnd w:id="622"/>
      <w:bookmarkEnd w:id="623"/>
      <w:bookmarkEnd w:id="624"/>
      <w:r>
        <w:rPr>
          <w:snapToGrid w:val="0"/>
        </w:rPr>
        <w:t>, supervision of</w:t>
      </w:r>
      <w:bookmarkEnd w:id="628"/>
      <w:bookmarkEnd w:id="629"/>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30" w:name="_Toc202263243"/>
      <w:bookmarkStart w:id="631" w:name="_Toc322007459"/>
      <w:bookmarkStart w:id="632" w:name="_Toc319930666"/>
      <w:bookmarkStart w:id="633" w:name="_Toc31684984"/>
      <w:bookmarkStart w:id="634" w:name="_Toc92790661"/>
      <w:bookmarkStart w:id="635" w:name="_Toc92965290"/>
      <w:bookmarkStart w:id="636" w:name="_Toc112151114"/>
      <w:r>
        <w:rPr>
          <w:rStyle w:val="CharSectno"/>
        </w:rPr>
        <w:t>50AA</w:t>
      </w:r>
      <w:r>
        <w:t>.</w:t>
      </w:r>
      <w:r>
        <w:tab/>
        <w:t>Employer to be informed of experience etc. of apprentice etc.</w:t>
      </w:r>
      <w:bookmarkEnd w:id="630"/>
      <w:bookmarkEnd w:id="631"/>
      <w:bookmarkEnd w:id="63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637" w:name="_Toc202263244"/>
      <w:r>
        <w:tab/>
        <w:t>[Regulation 50AA inserted in Gazette 31 Dec 2007 p. 6522.]</w:t>
      </w:r>
    </w:p>
    <w:p>
      <w:pPr>
        <w:pStyle w:val="Heading5"/>
      </w:pPr>
      <w:bookmarkStart w:id="638" w:name="_Toc322007460"/>
      <w:bookmarkStart w:id="639" w:name="_Toc319930667"/>
      <w:r>
        <w:rPr>
          <w:rStyle w:val="CharSectno"/>
        </w:rPr>
        <w:t>50AB</w:t>
      </w:r>
      <w:r>
        <w:t>.</w:t>
      </w:r>
      <w:r>
        <w:tab/>
        <w:t>Employer to be satisfied former apprentice has successfully completed training</w:t>
      </w:r>
      <w:bookmarkEnd w:id="637"/>
      <w:bookmarkEnd w:id="638"/>
      <w:bookmarkEnd w:id="63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40" w:name="_Toc322007461"/>
      <w:bookmarkStart w:id="641" w:name="_Toc319930668"/>
      <w:r>
        <w:rPr>
          <w:rStyle w:val="CharSectno"/>
        </w:rPr>
        <w:t>50A</w:t>
      </w:r>
      <w:r>
        <w:rPr>
          <w:snapToGrid w:val="0"/>
        </w:rPr>
        <w:t xml:space="preserve">. </w:t>
      </w:r>
      <w:r>
        <w:rPr>
          <w:snapToGrid w:val="0"/>
        </w:rPr>
        <w:tab/>
        <w:t>Licence holder not to cause or permit unsafe wiring or equipment to be connected to electrical installation</w:t>
      </w:r>
      <w:bookmarkEnd w:id="633"/>
      <w:bookmarkEnd w:id="634"/>
      <w:bookmarkEnd w:id="635"/>
      <w:bookmarkEnd w:id="636"/>
      <w:bookmarkEnd w:id="640"/>
      <w:bookmarkEnd w:id="64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42" w:name="_Toc31684985"/>
      <w:bookmarkStart w:id="643" w:name="_Toc92790662"/>
      <w:bookmarkStart w:id="644" w:name="_Toc92965291"/>
      <w:bookmarkStart w:id="645" w:name="_Toc112151115"/>
      <w:bookmarkStart w:id="646" w:name="_Toc322007462"/>
      <w:bookmarkStart w:id="647" w:name="_Toc319930669"/>
      <w:r>
        <w:rPr>
          <w:rStyle w:val="CharSectno"/>
        </w:rPr>
        <w:t>51</w:t>
      </w:r>
      <w:r>
        <w:rPr>
          <w:snapToGrid w:val="0"/>
        </w:rPr>
        <w:t>.</w:t>
      </w:r>
      <w:r>
        <w:rPr>
          <w:snapToGrid w:val="0"/>
        </w:rPr>
        <w:tab/>
        <w:t>Notifiable work, preliminary notice</w:t>
      </w:r>
      <w:bookmarkEnd w:id="642"/>
      <w:bookmarkEnd w:id="643"/>
      <w:bookmarkEnd w:id="644"/>
      <w:bookmarkEnd w:id="645"/>
      <w:r>
        <w:rPr>
          <w:snapToGrid w:val="0"/>
        </w:rPr>
        <w:t xml:space="preserve"> of to be given to network operator</w:t>
      </w:r>
      <w:bookmarkEnd w:id="646"/>
      <w:bookmarkEnd w:id="647"/>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48" w:name="_Toc31684986"/>
      <w:bookmarkStart w:id="649" w:name="_Toc92790663"/>
      <w:bookmarkStart w:id="650" w:name="_Toc92965292"/>
      <w:bookmarkStart w:id="651" w:name="_Toc112151116"/>
      <w:bookmarkStart w:id="652" w:name="_Toc322007463"/>
      <w:bookmarkStart w:id="653" w:name="_Toc319930670"/>
      <w:r>
        <w:rPr>
          <w:rStyle w:val="CharSectno"/>
        </w:rPr>
        <w:t>52</w:t>
      </w:r>
      <w:r>
        <w:rPr>
          <w:snapToGrid w:val="0"/>
        </w:rPr>
        <w:t>.</w:t>
      </w:r>
      <w:r>
        <w:rPr>
          <w:snapToGrid w:val="0"/>
        </w:rPr>
        <w:tab/>
        <w:t>Notifiable work, notice of completion</w:t>
      </w:r>
      <w:bookmarkEnd w:id="648"/>
      <w:bookmarkEnd w:id="649"/>
      <w:bookmarkEnd w:id="650"/>
      <w:bookmarkEnd w:id="651"/>
      <w:r>
        <w:rPr>
          <w:snapToGrid w:val="0"/>
        </w:rPr>
        <w:t xml:space="preserve"> of to be given to network operator</w:t>
      </w:r>
      <w:bookmarkEnd w:id="652"/>
      <w:bookmarkEnd w:id="653"/>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ins w:id="654" w:author="Master Repository Process" w:date="2021-08-01T13:08:00Z">
        <w:r>
          <w:t>in accordance with regulations 49 and 49B</w:t>
        </w:r>
        <w:r>
          <w:rPr>
            <w:snapToGrid w:val="0"/>
          </w:rPr>
          <w:t xml:space="preserve"> </w:t>
        </w:r>
      </w:ins>
      <w:r>
        <w:rPr>
          <w:snapToGrid w:val="0"/>
        </w:rPr>
        <w:t>commits an offence.</w:t>
      </w:r>
    </w:p>
    <w:p>
      <w:pPr>
        <w:pStyle w:val="Subsection"/>
      </w:pPr>
      <w:r>
        <w:tab/>
        <w:t>(4)</w:t>
      </w:r>
      <w:r>
        <w:tab/>
        <w:t xml:space="preserve">For the purposes of </w:t>
      </w:r>
      <w:del w:id="655" w:author="Master Repository Process" w:date="2021-08-01T13:08:00Z">
        <w:r>
          <w:delText>this regulation,</w:delText>
        </w:r>
      </w:del>
      <w:ins w:id="656" w:author="Master Repository Process" w:date="2021-08-01T13:08:00Z">
        <w:r>
          <w:t>subregulations (1) and (1a),</w:t>
        </w:r>
      </w:ins>
      <w:r>
        <w:t xml:space="preserve">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w:t>
      </w:r>
      <w:del w:id="657" w:author="Master Repository Process" w:date="2021-08-01T13:08:00Z">
        <w:r>
          <w:delText>this regulation,</w:delText>
        </w:r>
      </w:del>
      <w:ins w:id="658" w:author="Master Repository Process" w:date="2021-08-01T13:08:00Z">
        <w:r>
          <w:t>subregulations (1) and (1a),</w:t>
        </w:r>
      </w:ins>
      <w:r>
        <w:t xml:space="preserve">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w:t>
      </w:r>
      <w:ins w:id="659" w:author="Master Repository Process" w:date="2021-08-01T13:08:00Z">
        <w:r>
          <w:t>; 13 Apr 2012 p. 1653</w:t>
        </w:r>
      </w:ins>
      <w:r>
        <w:t xml:space="preserve">.] </w:t>
      </w:r>
    </w:p>
    <w:p>
      <w:pPr>
        <w:pStyle w:val="Heading5"/>
      </w:pPr>
      <w:bookmarkStart w:id="660" w:name="_Toc202263249"/>
      <w:bookmarkStart w:id="661" w:name="_Toc322007464"/>
      <w:bookmarkStart w:id="662" w:name="_Toc319930671"/>
      <w:bookmarkStart w:id="663" w:name="_Toc31684987"/>
      <w:bookmarkStart w:id="664" w:name="_Toc92790664"/>
      <w:bookmarkStart w:id="665" w:name="_Toc92965293"/>
      <w:bookmarkStart w:id="666" w:name="_Toc112151117"/>
      <w:r>
        <w:rPr>
          <w:rStyle w:val="CharSectno"/>
        </w:rPr>
        <w:t>52A</w:t>
      </w:r>
      <w:r>
        <w:t>.</w:t>
      </w:r>
      <w:r>
        <w:tab/>
        <w:t xml:space="preserve">Notices </w:t>
      </w:r>
      <w:bookmarkEnd w:id="660"/>
      <w:r>
        <w:t>under r. 51 and 52, delivery of etc.</w:t>
      </w:r>
      <w:bookmarkEnd w:id="661"/>
      <w:bookmarkEnd w:id="66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667"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668" w:name="_Toc322007465"/>
      <w:bookmarkStart w:id="669" w:name="_Toc319930672"/>
      <w:r>
        <w:rPr>
          <w:rStyle w:val="CharSectno"/>
        </w:rPr>
        <w:t>52B</w:t>
      </w:r>
      <w:r>
        <w:t>.</w:t>
      </w:r>
      <w:r>
        <w:tab/>
        <w:t>Electrical safety certificates</w:t>
      </w:r>
      <w:bookmarkEnd w:id="667"/>
      <w:r>
        <w:t>, issue of for electrical installing work</w:t>
      </w:r>
      <w:bookmarkEnd w:id="668"/>
      <w:bookmarkEnd w:id="669"/>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670" w:name="_Toc202263251"/>
      <w:r>
        <w:tab/>
        <w:t>[Regulation 52B inserted in Gazette 31 Dec 2007 p. 6527</w:t>
      </w:r>
      <w:r>
        <w:noBreakHyphen/>
        <w:t>8; amended in Gazette 17 May 2011 p. 1820</w:t>
      </w:r>
      <w:r>
        <w:noBreakHyphen/>
        <w:t>1.]</w:t>
      </w:r>
    </w:p>
    <w:p>
      <w:pPr>
        <w:pStyle w:val="Heading5"/>
      </w:pPr>
      <w:bookmarkStart w:id="671" w:name="_Toc322007466"/>
      <w:bookmarkStart w:id="672" w:name="_Toc319930673"/>
      <w:r>
        <w:rPr>
          <w:rStyle w:val="CharSectno"/>
        </w:rPr>
        <w:t>52C</w:t>
      </w:r>
      <w:r>
        <w:t>.</w:t>
      </w:r>
      <w:r>
        <w:tab/>
        <w:t>Electrical contractor’s duties as to electrical installing work</w:t>
      </w:r>
      <w:bookmarkEnd w:id="671"/>
      <w:bookmarkEnd w:id="672"/>
      <w:r>
        <w:t xml:space="preserve"> </w:t>
      </w:r>
      <w:bookmarkEnd w:id="670"/>
    </w:p>
    <w:p>
      <w:pPr>
        <w:pStyle w:val="Subsection"/>
      </w:pPr>
      <w:r>
        <w:tab/>
        <w:t>(1)</w:t>
      </w:r>
      <w:r>
        <w:tab/>
        <w:t xml:space="preserve">An electrical contractor who carries out electrical installing work, or causes electrical installing work to be carried out, </w:t>
      </w:r>
      <w:del w:id="673" w:author="Master Repository Process" w:date="2021-08-01T13:08:00Z">
        <w:r>
          <w:delText>is to</w:delText>
        </w:r>
      </w:del>
      <w:ins w:id="674" w:author="Master Repository Process" w:date="2021-08-01T13:08:00Z">
        <w:r>
          <w:t>must</w:t>
        </w:r>
      </w:ins>
      <w:r>
        <w:t xml:space="preserve"> ensure that — </w:t>
      </w:r>
    </w:p>
    <w:p>
      <w:pPr>
        <w:pStyle w:val="Indenta"/>
      </w:pPr>
      <w:r>
        <w:tab/>
        <w:t>(a)</w:t>
      </w:r>
      <w:r>
        <w:tab/>
        <w:t>any electrician employed or engaged by the electrical contractor to carry out any of the electrical installing work</w:t>
      </w:r>
      <w:del w:id="675" w:author="Master Repository Process" w:date="2021-08-01T13:08:00Z">
        <w:r>
          <w:delText xml:space="preserve"> has had appropriate training, holds a current licence and is competent to carry out the work; and</w:delText>
        </w:r>
      </w:del>
      <w:ins w:id="676" w:author="Master Repository Process" w:date="2021-08-01T13:08:00Z">
        <w:r>
          <w:t xml:space="preserve"> — </w:t>
        </w:r>
      </w:ins>
    </w:p>
    <w:p>
      <w:pPr>
        <w:pStyle w:val="Indenta"/>
        <w:keepNext/>
        <w:rPr>
          <w:del w:id="677" w:author="Master Repository Process" w:date="2021-08-01T13:08:00Z"/>
        </w:rPr>
      </w:pPr>
      <w:del w:id="678" w:author="Master Repository Process" w:date="2021-08-01T13:08:00Z">
        <w:r>
          <w:tab/>
          <w:delText>(b)</w:delText>
        </w:r>
        <w:r>
          <w:tab/>
          <w:delText xml:space="preserve">to the extent practicable and reasonable — </w:delText>
        </w:r>
      </w:del>
    </w:p>
    <w:p>
      <w:pPr>
        <w:pStyle w:val="Indenti"/>
        <w:rPr>
          <w:ins w:id="679" w:author="Master Repository Process" w:date="2021-08-01T13:08:00Z"/>
        </w:rPr>
      </w:pPr>
      <w:r>
        <w:tab/>
        <w:t>(i)</w:t>
      </w:r>
      <w:r>
        <w:tab/>
      </w:r>
      <w:ins w:id="680" w:author="Master Repository Process" w:date="2021-08-01T13:08:00Z">
        <w:r>
          <w:t>has had appropriate training; and</w:t>
        </w:r>
      </w:ins>
    </w:p>
    <w:p>
      <w:pPr>
        <w:pStyle w:val="Indenti"/>
        <w:rPr>
          <w:ins w:id="681" w:author="Master Repository Process" w:date="2021-08-01T13:08:00Z"/>
        </w:rPr>
      </w:pPr>
      <w:ins w:id="682" w:author="Master Repository Process" w:date="2021-08-01T13:08:00Z">
        <w:r>
          <w:tab/>
          <w:t>(ii)</w:t>
        </w:r>
        <w:r>
          <w:tab/>
          <w:t>holds a current licence; and</w:t>
        </w:r>
      </w:ins>
    </w:p>
    <w:p>
      <w:pPr>
        <w:pStyle w:val="Indenti"/>
        <w:rPr>
          <w:ins w:id="683" w:author="Master Repository Process" w:date="2021-08-01T13:08:00Z"/>
        </w:rPr>
      </w:pPr>
      <w:ins w:id="684" w:author="Master Repository Process" w:date="2021-08-01T13:08:00Z">
        <w:r>
          <w:tab/>
          <w:t>(iii)</w:t>
        </w:r>
        <w:r>
          <w:tab/>
          <w:t>is competent to carry out the work;</w:t>
        </w:r>
      </w:ins>
    </w:p>
    <w:p>
      <w:pPr>
        <w:pStyle w:val="Indenta"/>
        <w:rPr>
          <w:ins w:id="685" w:author="Master Repository Process" w:date="2021-08-01T13:08:00Z"/>
        </w:rPr>
      </w:pPr>
      <w:ins w:id="686" w:author="Master Repository Process" w:date="2021-08-01T13:08:00Z">
        <w:r>
          <w:tab/>
        </w:r>
        <w:r>
          <w:tab/>
          <w:t>and</w:t>
        </w:r>
      </w:ins>
    </w:p>
    <w:p>
      <w:pPr>
        <w:pStyle w:val="Indenta"/>
        <w:rPr>
          <w:ins w:id="687" w:author="Master Repository Process" w:date="2021-08-01T13:08:00Z"/>
        </w:rPr>
      </w:pPr>
      <w:ins w:id="688" w:author="Master Repository Process" w:date="2021-08-01T13:08:00Z">
        <w:r>
          <w:tab/>
          <w:t>(b)</w:t>
        </w:r>
        <w:r>
          <w:tab/>
        </w:r>
      </w:ins>
      <w:r>
        <w:t>when the electrical installing work is completed</w:t>
      </w:r>
      <w:del w:id="689" w:author="Master Repository Process" w:date="2021-08-01T13:08:00Z">
        <w:r>
          <w:delText xml:space="preserve">, </w:delText>
        </w:r>
      </w:del>
      <w:ins w:id="690" w:author="Master Repository Process" w:date="2021-08-01T13:08:00Z">
        <w:r>
          <w:t xml:space="preserve"> — </w:t>
        </w:r>
      </w:ins>
    </w:p>
    <w:p>
      <w:pPr>
        <w:pStyle w:val="Indenti"/>
        <w:rPr>
          <w:ins w:id="691" w:author="Master Repository Process" w:date="2021-08-01T13:08:00Z"/>
        </w:rPr>
      </w:pPr>
      <w:ins w:id="692" w:author="Master Repository Process" w:date="2021-08-01T13:08:00Z">
        <w:r>
          <w:tab/>
          <w:t>(i)</w:t>
        </w:r>
        <w:r>
          <w:tab/>
        </w:r>
      </w:ins>
      <w:r>
        <w:t>it is checked and tested</w:t>
      </w:r>
      <w:ins w:id="693" w:author="Master Repository Process" w:date="2021-08-01T13:08:00Z">
        <w:r>
          <w:t>;</w:t>
        </w:r>
      </w:ins>
      <w:r>
        <w:t xml:space="preserve"> and</w:t>
      </w:r>
    </w:p>
    <w:p>
      <w:pPr>
        <w:pStyle w:val="Indenti"/>
      </w:pPr>
      <w:ins w:id="694" w:author="Master Repository Process" w:date="2021-08-01T13:08:00Z">
        <w:r>
          <w:tab/>
          <w:t>(ii)</w:t>
        </w:r>
        <w:r>
          <w:tab/>
          <w:t>the electrical installation</w:t>
        </w:r>
      </w:ins>
      <w:r>
        <w:t xml:space="preserve"> is safe</w:t>
      </w:r>
      <w:del w:id="695" w:author="Master Repository Process" w:date="2021-08-01T13:08:00Z">
        <w:r>
          <w:delText>; and</w:delText>
        </w:r>
      </w:del>
      <w:ins w:id="696" w:author="Master Repository Process" w:date="2021-08-01T13:08:00Z">
        <w:r>
          <w:t xml:space="preserve"> to use;</w:t>
        </w:r>
      </w:ins>
    </w:p>
    <w:p>
      <w:pPr>
        <w:pStyle w:val="Indenta"/>
        <w:rPr>
          <w:ins w:id="697" w:author="Master Repository Process" w:date="2021-08-01T13:08:00Z"/>
        </w:rPr>
      </w:pPr>
      <w:r>
        <w:tab/>
      </w:r>
      <w:del w:id="698" w:author="Master Repository Process" w:date="2021-08-01T13:08:00Z">
        <w:r>
          <w:delText>(ii</w:delText>
        </w:r>
      </w:del>
      <w:ins w:id="699" w:author="Master Repository Process" w:date="2021-08-01T13:08:00Z">
        <w:r>
          <w:tab/>
          <w:t>and</w:t>
        </w:r>
      </w:ins>
    </w:p>
    <w:p>
      <w:pPr>
        <w:pStyle w:val="Indenta"/>
      </w:pPr>
      <w:ins w:id="700" w:author="Master Repository Process" w:date="2021-08-01T13:08:00Z">
        <w:r>
          <w:tab/>
          <w:t>(c</w:t>
        </w:r>
      </w:ins>
      <w:r>
        <w:t>)</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w:t>
      </w:r>
      <w:del w:id="701" w:author="Master Repository Process" w:date="2021-08-01T13:08:00Z">
        <w:r>
          <w:delText>6528</w:delText>
        </w:r>
        <w:r>
          <w:noBreakHyphen/>
          <w:delText>9</w:delText>
        </w:r>
      </w:del>
      <w:ins w:id="702" w:author="Master Repository Process" w:date="2021-08-01T13:08:00Z">
        <w:r>
          <w:t>6528</w:t>
        </w:r>
        <w:r>
          <w:noBreakHyphen/>
          <w:t>9; amended in Gazette 13 Apr 2012 p. 1653</w:t>
        </w:r>
        <w:r>
          <w:noBreakHyphen/>
          <w:t>4</w:t>
        </w:r>
      </w:ins>
      <w:r>
        <w:t>.]</w:t>
      </w:r>
    </w:p>
    <w:p>
      <w:pPr>
        <w:pStyle w:val="Heading5"/>
        <w:rPr>
          <w:snapToGrid w:val="0"/>
        </w:rPr>
      </w:pPr>
      <w:bookmarkStart w:id="703" w:name="_Toc322007467"/>
      <w:bookmarkStart w:id="704" w:name="_Toc319930674"/>
      <w:r>
        <w:rPr>
          <w:rStyle w:val="CharSectno"/>
        </w:rPr>
        <w:t>53</w:t>
      </w:r>
      <w:r>
        <w:rPr>
          <w:snapToGrid w:val="0"/>
        </w:rPr>
        <w:t>.</w:t>
      </w:r>
      <w:r>
        <w:rPr>
          <w:snapToGrid w:val="0"/>
        </w:rPr>
        <w:tab/>
        <w:t>Electrical installing work other than by electrical contractors etc.; unlicensed persons</w:t>
      </w:r>
      <w:bookmarkEnd w:id="663"/>
      <w:bookmarkEnd w:id="664"/>
      <w:bookmarkEnd w:id="665"/>
      <w:bookmarkEnd w:id="666"/>
      <w:r>
        <w:rPr>
          <w:snapToGrid w:val="0"/>
        </w:rPr>
        <w:t xml:space="preserve"> not to be employed</w:t>
      </w:r>
      <w:bookmarkEnd w:id="703"/>
      <w:bookmarkEnd w:id="70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05" w:name="_Toc31684988"/>
      <w:bookmarkStart w:id="706" w:name="_Toc92790665"/>
      <w:bookmarkStart w:id="707" w:name="_Toc92965294"/>
      <w:bookmarkStart w:id="708" w:name="_Toc112151118"/>
      <w:bookmarkStart w:id="709" w:name="_Toc322007468"/>
      <w:bookmarkStart w:id="710" w:name="_Toc319930675"/>
      <w:r>
        <w:rPr>
          <w:rStyle w:val="CharSectno"/>
        </w:rPr>
        <w:t>53A</w:t>
      </w:r>
      <w:r>
        <w:rPr>
          <w:snapToGrid w:val="0"/>
        </w:rPr>
        <w:t xml:space="preserve">. </w:t>
      </w:r>
      <w:r>
        <w:rPr>
          <w:snapToGrid w:val="0"/>
        </w:rPr>
        <w:tab/>
        <w:t>Further inspection fee</w:t>
      </w:r>
      <w:bookmarkEnd w:id="705"/>
      <w:bookmarkEnd w:id="706"/>
      <w:bookmarkEnd w:id="707"/>
      <w:bookmarkEnd w:id="708"/>
      <w:r>
        <w:rPr>
          <w:snapToGrid w:val="0"/>
        </w:rPr>
        <w:t>, when payable</w:t>
      </w:r>
      <w:bookmarkEnd w:id="709"/>
      <w:bookmarkEnd w:id="71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11" w:name="_Toc31684989"/>
      <w:bookmarkStart w:id="712" w:name="_Toc92790666"/>
      <w:bookmarkStart w:id="713" w:name="_Toc92965295"/>
      <w:bookmarkStart w:id="714" w:name="_Toc112151119"/>
      <w:bookmarkStart w:id="715" w:name="_Toc322007469"/>
      <w:bookmarkStart w:id="716" w:name="_Toc319930676"/>
      <w:r>
        <w:rPr>
          <w:rStyle w:val="CharSectno"/>
        </w:rPr>
        <w:t>54</w:t>
      </w:r>
      <w:r>
        <w:rPr>
          <w:snapToGrid w:val="0"/>
        </w:rPr>
        <w:t>.</w:t>
      </w:r>
      <w:r>
        <w:rPr>
          <w:snapToGrid w:val="0"/>
        </w:rPr>
        <w:tab/>
      </w:r>
      <w:bookmarkEnd w:id="711"/>
      <w:bookmarkEnd w:id="712"/>
      <w:bookmarkEnd w:id="713"/>
      <w:bookmarkEnd w:id="714"/>
      <w:r>
        <w:rPr>
          <w:snapToGrid w:val="0"/>
        </w:rPr>
        <w:t>Notices of completion and certain records, signing of</w:t>
      </w:r>
      <w:bookmarkEnd w:id="715"/>
      <w:bookmarkEnd w:id="71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17" w:name="_Toc54672624"/>
      <w:bookmarkStart w:id="718" w:name="_Toc77479478"/>
      <w:bookmarkStart w:id="719" w:name="_Toc92790667"/>
      <w:bookmarkStart w:id="720" w:name="_Toc92790801"/>
      <w:bookmarkStart w:id="721" w:name="_Toc92965296"/>
      <w:bookmarkStart w:id="722" w:name="_Toc92965400"/>
      <w:bookmarkStart w:id="723" w:name="_Toc101593845"/>
      <w:bookmarkStart w:id="724" w:name="_Toc112133221"/>
      <w:bookmarkStart w:id="725" w:name="_Toc112151120"/>
      <w:bookmarkStart w:id="726" w:name="_Toc133305799"/>
      <w:bookmarkStart w:id="727" w:name="_Toc135028311"/>
      <w:bookmarkStart w:id="728" w:name="_Toc135121864"/>
      <w:bookmarkStart w:id="729" w:name="_Toc136661049"/>
      <w:bookmarkStart w:id="730" w:name="_Toc136661240"/>
      <w:bookmarkStart w:id="731" w:name="_Toc136662550"/>
      <w:bookmarkStart w:id="732" w:name="_Toc139258307"/>
      <w:bookmarkStart w:id="733" w:name="_Toc170722104"/>
      <w:bookmarkStart w:id="734" w:name="_Toc186871643"/>
      <w:bookmarkStart w:id="735" w:name="_Toc202336130"/>
      <w:bookmarkStart w:id="736" w:name="_Toc202598650"/>
      <w:bookmarkStart w:id="737" w:name="_Toc202598740"/>
      <w:bookmarkStart w:id="738" w:name="_Toc204654023"/>
      <w:bookmarkStart w:id="739" w:name="_Toc204655613"/>
      <w:bookmarkStart w:id="740" w:name="_Toc206303649"/>
      <w:bookmarkStart w:id="741" w:name="_Toc233698801"/>
      <w:bookmarkStart w:id="742" w:name="_Toc233698891"/>
      <w:bookmarkStart w:id="743" w:name="_Toc234047871"/>
      <w:bookmarkStart w:id="744" w:name="_Toc265665710"/>
      <w:bookmarkStart w:id="745" w:name="_Toc269111015"/>
      <w:bookmarkStart w:id="746" w:name="_Toc272152033"/>
      <w:bookmarkStart w:id="747" w:name="_Toc272748290"/>
      <w:bookmarkStart w:id="748" w:name="_Toc273435766"/>
      <w:bookmarkStart w:id="749" w:name="_Toc292719688"/>
      <w:bookmarkStart w:id="750" w:name="_Toc293392125"/>
      <w:bookmarkStart w:id="751" w:name="_Toc297280708"/>
      <w:bookmarkStart w:id="752" w:name="_Toc316030689"/>
      <w:bookmarkStart w:id="753" w:name="_Toc316044643"/>
      <w:bookmarkStart w:id="754" w:name="_Toc318102786"/>
      <w:bookmarkStart w:id="755" w:name="_Toc318105173"/>
      <w:bookmarkStart w:id="756" w:name="_Toc319501684"/>
      <w:bookmarkStart w:id="757" w:name="_Toc319501863"/>
      <w:bookmarkStart w:id="758" w:name="_Toc319502686"/>
      <w:bookmarkStart w:id="759" w:name="_Toc319569029"/>
      <w:bookmarkStart w:id="760" w:name="_Toc319922669"/>
      <w:bookmarkStart w:id="761" w:name="_Toc319930298"/>
      <w:bookmarkStart w:id="762" w:name="_Toc319930677"/>
      <w:bookmarkStart w:id="763" w:name="_Toc322002980"/>
      <w:bookmarkStart w:id="764" w:name="_Toc322007470"/>
      <w:r>
        <w:rPr>
          <w:rStyle w:val="CharPartNo"/>
        </w:rPr>
        <w:t>Part 6</w:t>
      </w:r>
      <w:r>
        <w:rPr>
          <w:rStyle w:val="CharDivNo"/>
        </w:rPr>
        <w:t> </w:t>
      </w:r>
      <w:r>
        <w:t>—</w:t>
      </w:r>
      <w:r>
        <w:rPr>
          <w:rStyle w:val="CharDivText"/>
        </w:rPr>
        <w:t> </w:t>
      </w:r>
      <w:r>
        <w:rPr>
          <w:rStyle w:val="CharPartText"/>
        </w:rPr>
        <w:t>Miscellaneous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Ednotesection"/>
        <w:rPr>
          <w:i w:val="0"/>
        </w:rPr>
      </w:pPr>
      <w:bookmarkStart w:id="765" w:name="_Toc31684991"/>
      <w:bookmarkStart w:id="766" w:name="_Toc92790669"/>
      <w:bookmarkStart w:id="767" w:name="_Toc92965298"/>
      <w:bookmarkStart w:id="768" w:name="_Toc112151122"/>
      <w:r>
        <w:t>[</w:t>
      </w:r>
      <w:r>
        <w:rPr>
          <w:b/>
        </w:rPr>
        <w:t>55.</w:t>
      </w:r>
      <w:r>
        <w:rPr>
          <w:bCs/>
        </w:rPr>
        <w:tab/>
        <w:t>Deleted</w:t>
      </w:r>
      <w:r>
        <w:t xml:space="preserve"> in Gazette 31 Dec 2007 p. 6530.]</w:t>
      </w:r>
    </w:p>
    <w:p>
      <w:pPr>
        <w:pStyle w:val="Heading5"/>
        <w:rPr>
          <w:snapToGrid w:val="0"/>
        </w:rPr>
      </w:pPr>
      <w:bookmarkStart w:id="769" w:name="_Toc322007471"/>
      <w:bookmarkStart w:id="770" w:name="_Toc319930678"/>
      <w:r>
        <w:rPr>
          <w:rStyle w:val="CharSectno"/>
        </w:rPr>
        <w:t>56</w:t>
      </w:r>
      <w:r>
        <w:rPr>
          <w:snapToGrid w:val="0"/>
        </w:rPr>
        <w:t>.</w:t>
      </w:r>
      <w:r>
        <w:rPr>
          <w:snapToGrid w:val="0"/>
        </w:rPr>
        <w:tab/>
        <w:t>Register</w:t>
      </w:r>
      <w:bookmarkEnd w:id="765"/>
      <w:bookmarkEnd w:id="766"/>
      <w:bookmarkEnd w:id="767"/>
      <w:bookmarkEnd w:id="768"/>
      <w:r>
        <w:rPr>
          <w:snapToGrid w:val="0"/>
        </w:rPr>
        <w:t xml:space="preserve"> of licence holders</w:t>
      </w:r>
      <w:bookmarkEnd w:id="769"/>
      <w:bookmarkEnd w:id="77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71" w:name="_Toc31684992"/>
      <w:bookmarkStart w:id="772" w:name="_Toc92790670"/>
      <w:bookmarkStart w:id="773" w:name="_Toc92965299"/>
      <w:bookmarkStart w:id="774" w:name="_Toc112151123"/>
      <w:bookmarkStart w:id="775" w:name="_Toc322007472"/>
      <w:bookmarkStart w:id="776" w:name="_Toc319930679"/>
      <w:r>
        <w:rPr>
          <w:rStyle w:val="CharSectno"/>
        </w:rPr>
        <w:t>57</w:t>
      </w:r>
      <w:r>
        <w:rPr>
          <w:snapToGrid w:val="0"/>
        </w:rPr>
        <w:t>.</w:t>
      </w:r>
      <w:r>
        <w:rPr>
          <w:snapToGrid w:val="0"/>
        </w:rPr>
        <w:tab/>
        <w:t>Employers to keep record of licence holders employed</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77" w:name="_Toc31684993"/>
      <w:bookmarkStart w:id="778" w:name="_Toc92790671"/>
      <w:bookmarkStart w:id="779" w:name="_Toc92965300"/>
      <w:bookmarkStart w:id="780" w:name="_Toc112151124"/>
      <w:bookmarkStart w:id="781" w:name="_Toc322007473"/>
      <w:bookmarkStart w:id="782" w:name="_Toc319930680"/>
      <w:r>
        <w:rPr>
          <w:rStyle w:val="CharSectno"/>
        </w:rPr>
        <w:t>58</w:t>
      </w:r>
      <w:r>
        <w:rPr>
          <w:snapToGrid w:val="0"/>
        </w:rPr>
        <w:t>.</w:t>
      </w:r>
      <w:r>
        <w:rPr>
          <w:snapToGrid w:val="0"/>
        </w:rPr>
        <w:tab/>
        <w:t xml:space="preserve">Board may require holder to produce licence </w:t>
      </w:r>
      <w:bookmarkEnd w:id="777"/>
      <w:bookmarkEnd w:id="778"/>
      <w:bookmarkEnd w:id="779"/>
      <w:bookmarkEnd w:id="780"/>
      <w:r>
        <w:rPr>
          <w:snapToGrid w:val="0"/>
        </w:rPr>
        <w:t>etc. for inspection</w:t>
      </w:r>
      <w:bookmarkEnd w:id="781"/>
      <w:bookmarkEnd w:id="78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83" w:name="_Toc31684994"/>
      <w:bookmarkStart w:id="784" w:name="_Toc92790672"/>
      <w:bookmarkStart w:id="785" w:name="_Toc92965301"/>
      <w:bookmarkStart w:id="786" w:name="_Toc112151125"/>
      <w:bookmarkStart w:id="787" w:name="_Toc322007474"/>
      <w:bookmarkStart w:id="788" w:name="_Toc319930681"/>
      <w:r>
        <w:rPr>
          <w:rStyle w:val="CharSectno"/>
        </w:rPr>
        <w:t>59</w:t>
      </w:r>
      <w:r>
        <w:rPr>
          <w:snapToGrid w:val="0"/>
        </w:rPr>
        <w:t>.</w:t>
      </w:r>
      <w:r>
        <w:rPr>
          <w:snapToGrid w:val="0"/>
        </w:rPr>
        <w:tab/>
        <w:t>Offences related to licensing</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789" w:name="_Toc31684995"/>
      <w:bookmarkStart w:id="790" w:name="_Toc92790673"/>
      <w:bookmarkStart w:id="791" w:name="_Toc92965302"/>
      <w:bookmarkStart w:id="792" w:name="_Toc112151126"/>
      <w:bookmarkStart w:id="793" w:name="_Toc322007475"/>
      <w:bookmarkStart w:id="794" w:name="_Toc319930682"/>
      <w:r>
        <w:rPr>
          <w:rStyle w:val="CharSectno"/>
        </w:rPr>
        <w:t>60</w:t>
      </w:r>
      <w:r>
        <w:rPr>
          <w:snapToGrid w:val="0"/>
        </w:rPr>
        <w:t>.</w:t>
      </w:r>
      <w:r>
        <w:rPr>
          <w:snapToGrid w:val="0"/>
        </w:rPr>
        <w:tab/>
        <w:t>Replacement licence or permit document</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795" w:name="_Toc31684996"/>
      <w:bookmarkStart w:id="796" w:name="_Toc92790674"/>
      <w:bookmarkStart w:id="797" w:name="_Toc92965303"/>
      <w:bookmarkStart w:id="798" w:name="_Toc112151127"/>
      <w:r>
        <w:tab/>
        <w:t>[Regulation 60 amended in Gazette 31 Dec 2007 p. 6530.]</w:t>
      </w:r>
    </w:p>
    <w:p>
      <w:pPr>
        <w:pStyle w:val="Heading5"/>
        <w:rPr>
          <w:snapToGrid w:val="0"/>
        </w:rPr>
      </w:pPr>
      <w:bookmarkStart w:id="799" w:name="_Toc322007476"/>
      <w:bookmarkStart w:id="800" w:name="_Toc319930683"/>
      <w:r>
        <w:rPr>
          <w:rStyle w:val="CharSectno"/>
        </w:rPr>
        <w:t>61</w:t>
      </w:r>
      <w:r>
        <w:rPr>
          <w:snapToGrid w:val="0"/>
        </w:rPr>
        <w:t>.</w:t>
      </w:r>
      <w:r>
        <w:rPr>
          <w:snapToGrid w:val="0"/>
        </w:rPr>
        <w:tab/>
        <w:t xml:space="preserve">Licence etc. </w:t>
      </w:r>
      <w:bookmarkEnd w:id="795"/>
      <w:bookmarkEnd w:id="796"/>
      <w:bookmarkEnd w:id="797"/>
      <w:bookmarkEnd w:id="798"/>
      <w:r>
        <w:rPr>
          <w:snapToGrid w:val="0"/>
        </w:rPr>
        <w:t>to be returned to Board if suspended etc.</w:t>
      </w:r>
      <w:bookmarkEnd w:id="799"/>
      <w:bookmarkEnd w:id="80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01" w:name="_Toc31684997"/>
      <w:bookmarkStart w:id="802" w:name="_Toc92790675"/>
      <w:bookmarkStart w:id="803" w:name="_Toc92965304"/>
      <w:bookmarkStart w:id="804" w:name="_Toc112151128"/>
      <w:bookmarkStart w:id="805" w:name="_Toc322007477"/>
      <w:bookmarkStart w:id="806" w:name="_Toc319930684"/>
      <w:r>
        <w:rPr>
          <w:rStyle w:val="CharSectno"/>
        </w:rPr>
        <w:t>62</w:t>
      </w:r>
      <w:r>
        <w:rPr>
          <w:snapToGrid w:val="0"/>
        </w:rPr>
        <w:t>.</w:t>
      </w:r>
      <w:r>
        <w:rPr>
          <w:snapToGrid w:val="0"/>
        </w:rPr>
        <w:tab/>
      </w:r>
      <w:bookmarkEnd w:id="801"/>
      <w:bookmarkEnd w:id="802"/>
      <w:bookmarkEnd w:id="803"/>
      <w:bookmarkEnd w:id="804"/>
      <w:r>
        <w:rPr>
          <w:snapToGrid w:val="0"/>
        </w:rPr>
        <w:t>Unsafe electrical installations, electrical workers to report</w:t>
      </w:r>
      <w:bookmarkEnd w:id="805"/>
      <w:bookmarkEnd w:id="80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07" w:name="_Toc202263258"/>
      <w:bookmarkStart w:id="808" w:name="_Toc322007478"/>
      <w:bookmarkStart w:id="809" w:name="_Toc319930685"/>
      <w:bookmarkStart w:id="810" w:name="_Toc31684999"/>
      <w:bookmarkStart w:id="811" w:name="_Toc92790677"/>
      <w:bookmarkStart w:id="812" w:name="_Toc92965306"/>
      <w:bookmarkStart w:id="813" w:name="_Toc112151130"/>
      <w:r>
        <w:rPr>
          <w:rStyle w:val="CharSectno"/>
        </w:rPr>
        <w:t>63</w:t>
      </w:r>
      <w:r>
        <w:t>.</w:t>
      </w:r>
      <w:r>
        <w:tab/>
        <w:t>Electrical accidents to be reported</w:t>
      </w:r>
      <w:bookmarkEnd w:id="807"/>
      <w:bookmarkEnd w:id="808"/>
      <w:bookmarkEnd w:id="80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814" w:name="_Toc322007479"/>
      <w:bookmarkStart w:id="815" w:name="_Toc319930686"/>
      <w:r>
        <w:rPr>
          <w:rStyle w:val="CharSectno"/>
        </w:rPr>
        <w:t>63A</w:t>
      </w:r>
      <w:r>
        <w:rPr>
          <w:snapToGrid w:val="0"/>
        </w:rPr>
        <w:t xml:space="preserve">. </w:t>
      </w:r>
      <w:r>
        <w:rPr>
          <w:snapToGrid w:val="0"/>
        </w:rPr>
        <w:tab/>
        <w:t>Interfering with scene of electrical accident</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16" w:name="_Toc92790678"/>
      <w:bookmarkStart w:id="817" w:name="_Toc92965307"/>
      <w:bookmarkStart w:id="818" w:name="_Toc112151131"/>
      <w:bookmarkStart w:id="819" w:name="_Toc322007480"/>
      <w:bookmarkStart w:id="820" w:name="_Toc319930687"/>
      <w:bookmarkStart w:id="821" w:name="_Toc31685000"/>
      <w:r>
        <w:rPr>
          <w:rStyle w:val="CharSectno"/>
        </w:rPr>
        <w:t>63B</w:t>
      </w:r>
      <w:r>
        <w:t>.</w:t>
      </w:r>
      <w:r>
        <w:tab/>
        <w:t>Delegation by Director</w:t>
      </w:r>
      <w:bookmarkEnd w:id="816"/>
      <w:bookmarkEnd w:id="817"/>
      <w:bookmarkEnd w:id="818"/>
      <w:r>
        <w:t xml:space="preserve"> to Board</w:t>
      </w:r>
      <w:bookmarkEnd w:id="819"/>
      <w:bookmarkEnd w:id="82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22" w:name="_Toc92790679"/>
      <w:bookmarkStart w:id="823" w:name="_Toc92965308"/>
      <w:bookmarkStart w:id="824" w:name="_Toc112151132"/>
      <w:bookmarkStart w:id="825" w:name="_Toc322007481"/>
      <w:bookmarkStart w:id="826" w:name="_Toc319930688"/>
      <w:r>
        <w:rPr>
          <w:rStyle w:val="CharSectno"/>
        </w:rPr>
        <w:t>64</w:t>
      </w:r>
      <w:r>
        <w:rPr>
          <w:snapToGrid w:val="0"/>
        </w:rPr>
        <w:t>.</w:t>
      </w:r>
      <w:r>
        <w:rPr>
          <w:snapToGrid w:val="0"/>
        </w:rPr>
        <w:tab/>
        <w:t>Fees</w:t>
      </w:r>
      <w:bookmarkEnd w:id="821"/>
      <w:bookmarkEnd w:id="822"/>
      <w:bookmarkEnd w:id="823"/>
      <w:bookmarkEnd w:id="824"/>
      <w:r>
        <w:rPr>
          <w:snapToGrid w:val="0"/>
        </w:rPr>
        <w:t xml:space="preserve"> (Sch. 1)</w:t>
      </w:r>
      <w:bookmarkEnd w:id="825"/>
      <w:bookmarkEnd w:id="82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27" w:name="_Toc31685001"/>
      <w:bookmarkStart w:id="828" w:name="_Toc92790680"/>
      <w:bookmarkStart w:id="829" w:name="_Toc92965309"/>
      <w:bookmarkStart w:id="830" w:name="_Toc112151133"/>
      <w:bookmarkStart w:id="831" w:name="_Toc322007482"/>
      <w:bookmarkStart w:id="832" w:name="_Toc319930689"/>
      <w:r>
        <w:rPr>
          <w:rStyle w:val="CharSectno"/>
        </w:rPr>
        <w:t>65</w:t>
      </w:r>
      <w:r>
        <w:rPr>
          <w:snapToGrid w:val="0"/>
        </w:rPr>
        <w:t>.</w:t>
      </w:r>
      <w:r>
        <w:rPr>
          <w:snapToGrid w:val="0"/>
        </w:rPr>
        <w:tab/>
        <w:t>General offence and penalty</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33" w:name="_Toc202263263"/>
      <w:bookmarkStart w:id="834" w:name="_Toc322007483"/>
      <w:bookmarkStart w:id="835" w:name="_Toc319930690"/>
      <w:r>
        <w:rPr>
          <w:rStyle w:val="CharSectno"/>
        </w:rPr>
        <w:t>65A</w:t>
      </w:r>
      <w:r>
        <w:t>.</w:t>
      </w:r>
      <w:r>
        <w:tab/>
        <w:t>Offences by members of firms</w:t>
      </w:r>
      <w:bookmarkEnd w:id="833"/>
      <w:bookmarkEnd w:id="834"/>
      <w:bookmarkEnd w:id="83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36" w:name="_Toc202263265"/>
      <w:bookmarkStart w:id="837" w:name="_Toc322007484"/>
      <w:bookmarkStart w:id="838" w:name="_Toc319930691"/>
      <w:r>
        <w:rPr>
          <w:rStyle w:val="CharSectno"/>
        </w:rPr>
        <w:t>67</w:t>
      </w:r>
      <w:r>
        <w:t>.</w:t>
      </w:r>
      <w:r>
        <w:tab/>
        <w:t>Saving and transitional provisions</w:t>
      </w:r>
      <w:bookmarkEnd w:id="836"/>
      <w:bookmarkEnd w:id="837"/>
      <w:bookmarkEnd w:id="8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9" w:name="_Toc297280723"/>
      <w:bookmarkStart w:id="840" w:name="_Toc316030704"/>
      <w:bookmarkStart w:id="841" w:name="_Toc316044658"/>
      <w:bookmarkStart w:id="842" w:name="_Toc318102801"/>
      <w:bookmarkStart w:id="843" w:name="_Toc318105188"/>
      <w:bookmarkStart w:id="844" w:name="_Toc319501699"/>
      <w:bookmarkStart w:id="845" w:name="_Toc319501878"/>
      <w:bookmarkStart w:id="846" w:name="_Toc319502701"/>
      <w:bookmarkStart w:id="847" w:name="_Toc319569044"/>
      <w:bookmarkStart w:id="848" w:name="_Toc319922684"/>
      <w:bookmarkStart w:id="849" w:name="_Toc319930313"/>
      <w:bookmarkStart w:id="850" w:name="_Toc319930692"/>
      <w:bookmarkStart w:id="851" w:name="_Toc322002995"/>
      <w:bookmarkStart w:id="852" w:name="_Toc322007485"/>
      <w:r>
        <w:rPr>
          <w:rStyle w:val="CharSchNo"/>
        </w:rPr>
        <w:t>Schedule 1</w:t>
      </w:r>
      <w:r>
        <w:rPr>
          <w:rStyle w:val="CharSDivNo"/>
        </w:rPr>
        <w:t> </w:t>
      </w:r>
      <w:r>
        <w:t>—</w:t>
      </w:r>
      <w:r>
        <w:rPr>
          <w:rStyle w:val="CharSDivText"/>
        </w:rPr>
        <w:t> </w:t>
      </w:r>
      <w:r>
        <w:rPr>
          <w:rStyle w:val="CharSchText"/>
        </w:rPr>
        <w:t>Fees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ShoulderClause"/>
      </w:pPr>
      <w:r>
        <w:t>[r. 64]</w:t>
      </w:r>
    </w:p>
    <w:p>
      <w:pPr>
        <w:pStyle w:val="yFootnoteheading"/>
        <w:spacing w:after="60"/>
      </w:pPr>
      <w:r>
        <w:tab/>
        <w:t>[Heading inserted in Gazette 22 Jun 2011 p. 2312.]</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yTableNAm"/>
              <w:tabs>
                <w:tab w:val="clear" w:pos="567"/>
                <w:tab w:val="left" w:pos="383"/>
                <w:tab w:val="left" w:pos="737"/>
              </w:tabs>
            </w:pPr>
          </w:p>
        </w:tc>
        <w:tc>
          <w:tcPr>
            <w:tcW w:w="1313" w:type="dxa"/>
          </w:tcPr>
          <w:p>
            <w:pPr>
              <w:pStyle w:val="yTableNAm"/>
              <w:tabs>
                <w:tab w:val="clear" w:pos="567"/>
              </w:tabs>
              <w:ind w:right="98"/>
              <w:jc w:val="center"/>
              <w:rPr>
                <w:b/>
                <w:bCs/>
              </w:rPr>
            </w:pPr>
            <w:r>
              <w:rPr>
                <w:b/>
                <w:bCs/>
              </w:rPr>
              <w:t xml:space="preserve">       $</w:t>
            </w:r>
          </w:p>
        </w:tc>
      </w:tr>
      <w:tr>
        <w:tc>
          <w:tcPr>
            <w:tcW w:w="5812" w:type="dxa"/>
          </w:tcPr>
          <w:p>
            <w:pPr>
              <w:pStyle w:val="yTableNAm"/>
              <w:tabs>
                <w:tab w:val="clear" w:pos="567"/>
                <w:tab w:val="left" w:pos="383"/>
                <w:tab w:val="left" w:pos="737"/>
              </w:tabs>
            </w:pPr>
            <w:r>
              <w:t>1.</w:t>
            </w:r>
            <w:r>
              <w:tab/>
              <w:t xml:space="preserve">Licences and permits under Part 3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 or permit</w:t>
            </w:r>
          </w:p>
        </w:tc>
        <w:tc>
          <w:tcPr>
            <w:tcW w:w="1313" w:type="dxa"/>
          </w:tcPr>
          <w:p>
            <w:pPr>
              <w:pStyle w:val="yTableNAm"/>
              <w:tabs>
                <w:tab w:val="clear" w:pos="567"/>
              </w:tabs>
              <w:ind w:right="98"/>
              <w:jc w:val="right"/>
            </w:pPr>
            <w:r>
              <w:t>39</w:t>
            </w:r>
          </w:p>
        </w:tc>
      </w:tr>
      <w:tr>
        <w:tc>
          <w:tcPr>
            <w:tcW w:w="5812"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1313" w:type="dxa"/>
          </w:tcPr>
          <w:p>
            <w:pPr>
              <w:pStyle w:val="yTableNAm"/>
              <w:tabs>
                <w:tab w:val="clear" w:pos="567"/>
              </w:tabs>
              <w:ind w:right="98"/>
              <w:jc w:val="right"/>
            </w:pPr>
            <w:r>
              <w:br/>
              <w:t>70</w:t>
            </w:r>
          </w:p>
        </w:tc>
      </w:tr>
      <w:tr>
        <w:tc>
          <w:tcPr>
            <w:tcW w:w="5812"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1313" w:type="dxa"/>
          </w:tcPr>
          <w:p>
            <w:pPr>
              <w:pStyle w:val="yTableNAm"/>
              <w:tabs>
                <w:tab w:val="clear" w:pos="567"/>
              </w:tabs>
              <w:ind w:right="98"/>
              <w:jc w:val="right"/>
            </w:pPr>
            <w:r>
              <w:br/>
              <w:t>25</w:t>
            </w:r>
          </w:p>
        </w:tc>
      </w:tr>
      <w:tr>
        <w:tc>
          <w:tcPr>
            <w:tcW w:w="5812" w:type="dxa"/>
          </w:tcPr>
          <w:p>
            <w:pPr>
              <w:pStyle w:val="yTableNAm"/>
              <w:tabs>
                <w:tab w:val="clear" w:pos="567"/>
                <w:tab w:val="left" w:pos="383"/>
                <w:tab w:val="left" w:pos="737"/>
              </w:tabs>
              <w:ind w:left="737" w:hanging="737"/>
            </w:pPr>
            <w:r>
              <w:tab/>
              <w:t>(d)</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2.</w:t>
            </w:r>
            <w:r>
              <w:tab/>
              <w:t>Licences under Part 4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w:t>
            </w:r>
          </w:p>
        </w:tc>
        <w:tc>
          <w:tcPr>
            <w:tcW w:w="1313" w:type="dxa"/>
          </w:tcPr>
          <w:p>
            <w:pPr>
              <w:pStyle w:val="yTableNAm"/>
              <w:tabs>
                <w:tab w:val="clear" w:pos="567"/>
              </w:tabs>
              <w:ind w:right="98"/>
              <w:jc w:val="right"/>
            </w:pPr>
            <w:r>
              <w:t>78</w:t>
            </w:r>
          </w:p>
        </w:tc>
      </w:tr>
      <w:tr>
        <w:tc>
          <w:tcPr>
            <w:tcW w:w="5812"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1313" w:type="dxa"/>
          </w:tcPr>
          <w:p>
            <w:pPr>
              <w:pStyle w:val="yTableNAm"/>
              <w:tabs>
                <w:tab w:val="clear" w:pos="567"/>
              </w:tabs>
              <w:ind w:right="98"/>
              <w:jc w:val="right"/>
            </w:pPr>
            <w:r>
              <w:br/>
              <w:t>418</w:t>
            </w:r>
          </w:p>
        </w:tc>
      </w:tr>
      <w:tr>
        <w:tc>
          <w:tcPr>
            <w:tcW w:w="5812"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1313" w:type="dxa"/>
          </w:tcPr>
          <w:p>
            <w:pPr>
              <w:pStyle w:val="yTableNAm"/>
              <w:tabs>
                <w:tab w:val="clear" w:pos="567"/>
              </w:tabs>
              <w:ind w:right="98"/>
              <w:jc w:val="right"/>
            </w:pPr>
            <w:r>
              <w:br/>
              <w:t>209</w:t>
            </w:r>
          </w:p>
        </w:tc>
      </w:tr>
      <w:tr>
        <w:tc>
          <w:tcPr>
            <w:tcW w:w="5812" w:type="dxa"/>
          </w:tcPr>
          <w:p>
            <w:pPr>
              <w:pStyle w:val="yTableNAm"/>
              <w:tabs>
                <w:tab w:val="clear" w:pos="567"/>
                <w:tab w:val="left" w:pos="383"/>
                <w:tab w:val="left" w:pos="737"/>
              </w:tabs>
              <w:ind w:left="737" w:hanging="737"/>
            </w:pPr>
            <w:r>
              <w:tab/>
              <w:t>(d)</w:t>
            </w:r>
            <w:r>
              <w:tab/>
              <w:t>Replacing or adding nominee: electrical contractor’s licence</w:t>
            </w:r>
          </w:p>
        </w:tc>
        <w:tc>
          <w:tcPr>
            <w:tcW w:w="1313" w:type="dxa"/>
          </w:tcPr>
          <w:p>
            <w:pPr>
              <w:pStyle w:val="yTableNAm"/>
              <w:tabs>
                <w:tab w:val="clear" w:pos="567"/>
              </w:tabs>
              <w:ind w:right="98"/>
              <w:jc w:val="right"/>
            </w:pPr>
            <w:r>
              <w:br/>
              <w:t>370</w:t>
            </w:r>
          </w:p>
        </w:tc>
      </w:tr>
      <w:tr>
        <w:tc>
          <w:tcPr>
            <w:tcW w:w="5812"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1313" w:type="dxa"/>
          </w:tcPr>
          <w:p>
            <w:pPr>
              <w:pStyle w:val="yTableNAm"/>
              <w:tabs>
                <w:tab w:val="clear" w:pos="567"/>
              </w:tabs>
              <w:ind w:right="98"/>
              <w:jc w:val="right"/>
            </w:pPr>
            <w:r>
              <w:br/>
              <w:t>185</w:t>
            </w:r>
          </w:p>
        </w:tc>
      </w:tr>
      <w:tr>
        <w:tc>
          <w:tcPr>
            <w:tcW w:w="5812" w:type="dxa"/>
          </w:tcPr>
          <w:p>
            <w:pPr>
              <w:pStyle w:val="yTableNAm"/>
              <w:tabs>
                <w:tab w:val="clear" w:pos="567"/>
                <w:tab w:val="left" w:pos="383"/>
                <w:tab w:val="left" w:pos="737"/>
              </w:tabs>
              <w:ind w:left="737" w:hanging="737"/>
            </w:pPr>
            <w:r>
              <w:tab/>
              <w:t>(f)</w:t>
            </w:r>
            <w:r>
              <w:tab/>
              <w:t>Replacement for licence or copy of certificate of registration</w:t>
            </w:r>
          </w:p>
        </w:tc>
        <w:tc>
          <w:tcPr>
            <w:tcW w:w="1313" w:type="dxa"/>
          </w:tcPr>
          <w:p>
            <w:pPr>
              <w:pStyle w:val="yTableNAm"/>
              <w:tabs>
                <w:tab w:val="clear" w:pos="567"/>
              </w:tabs>
              <w:ind w:right="98"/>
              <w:jc w:val="right"/>
            </w:pPr>
            <w:r>
              <w:br/>
              <w:t>32</w:t>
            </w:r>
          </w:p>
        </w:tc>
      </w:tr>
      <w:tr>
        <w:tc>
          <w:tcPr>
            <w:tcW w:w="5812" w:type="dxa"/>
          </w:tcPr>
          <w:p>
            <w:pPr>
              <w:pStyle w:val="yTableNAm"/>
              <w:tabs>
                <w:tab w:val="clear" w:pos="567"/>
                <w:tab w:val="left" w:pos="383"/>
                <w:tab w:val="left" w:pos="737"/>
              </w:tabs>
            </w:pPr>
            <w:r>
              <w:tab/>
              <w:t>(g)</w:t>
            </w:r>
            <w:r>
              <w:tab/>
              <w:t>Extract of register</w:t>
            </w:r>
          </w:p>
        </w:tc>
        <w:tc>
          <w:tcPr>
            <w:tcW w:w="1313" w:type="dxa"/>
          </w:tcPr>
          <w:p>
            <w:pPr>
              <w:pStyle w:val="yTableNAm"/>
              <w:tabs>
                <w:tab w:val="clear" w:pos="567"/>
              </w:tabs>
              <w:ind w:right="98"/>
              <w:jc w:val="right"/>
            </w:pPr>
            <w:r>
              <w:t>32</w:t>
            </w:r>
          </w:p>
        </w:tc>
      </w:tr>
      <w:tr>
        <w:tc>
          <w:tcPr>
            <w:tcW w:w="5812" w:type="dxa"/>
          </w:tcPr>
          <w:p>
            <w:pPr>
              <w:pStyle w:val="yTableNAm"/>
              <w:tabs>
                <w:tab w:val="clear" w:pos="567"/>
                <w:tab w:val="left" w:pos="383"/>
                <w:tab w:val="left" w:pos="737"/>
              </w:tabs>
            </w:pPr>
            <w:r>
              <w:tab/>
              <w:t>(h)</w:t>
            </w:r>
            <w:r>
              <w:tab/>
              <w:t>Copy of register (if available)</w:t>
            </w:r>
          </w:p>
        </w:tc>
        <w:tc>
          <w:tcPr>
            <w:tcW w:w="1313" w:type="dxa"/>
          </w:tcPr>
          <w:p>
            <w:pPr>
              <w:pStyle w:val="yTableNAm"/>
              <w:tabs>
                <w:tab w:val="clear" w:pos="567"/>
              </w:tabs>
              <w:ind w:right="98"/>
              <w:jc w:val="right"/>
            </w:pPr>
            <w:r>
              <w:t>67</w:t>
            </w:r>
          </w:p>
        </w:tc>
      </w:tr>
      <w:tr>
        <w:tc>
          <w:tcPr>
            <w:tcW w:w="5812" w:type="dxa"/>
          </w:tcPr>
          <w:p>
            <w:pPr>
              <w:pStyle w:val="yTableNAm"/>
              <w:tabs>
                <w:tab w:val="clear" w:pos="567"/>
                <w:tab w:val="left" w:pos="383"/>
                <w:tab w:val="left" w:pos="737"/>
              </w:tabs>
              <w:ind w:left="737" w:hanging="737"/>
            </w:pPr>
            <w:r>
              <w:tab/>
              <w:t>(i)</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3.</w:t>
            </w:r>
            <w:r>
              <w:tab/>
              <w:t>Further inspection</w:t>
            </w:r>
          </w:p>
        </w:tc>
        <w:tc>
          <w:tcPr>
            <w:tcW w:w="1313" w:type="dxa"/>
          </w:tcPr>
          <w:p>
            <w:pPr>
              <w:pStyle w:val="yTableNAm"/>
              <w:tabs>
                <w:tab w:val="clear" w:pos="567"/>
              </w:tabs>
              <w:ind w:right="98"/>
              <w:jc w:val="right"/>
            </w:pPr>
            <w:r>
              <w:t>154</w:t>
            </w:r>
          </w:p>
        </w:tc>
      </w:tr>
    </w:tbl>
    <w:p>
      <w:pPr>
        <w:pStyle w:val="yFootnotesection"/>
      </w:pPr>
      <w:r>
        <w:tab/>
        <w:t>[Schedule 1 inserted in Gazette 22 Jun 2011 p. 2312</w:t>
      </w:r>
      <w:r>
        <w:noBreakHyphen/>
        <w:t>13.]</w:t>
      </w:r>
    </w:p>
    <w:p>
      <w:pPr>
        <w:pStyle w:val="yScheduleHeading"/>
        <w:rPr>
          <w:ins w:id="853" w:author="Master Repository Process" w:date="2021-08-01T13:08:00Z"/>
        </w:rPr>
      </w:pPr>
      <w:bookmarkStart w:id="854" w:name="_Toc322002996"/>
      <w:bookmarkStart w:id="855" w:name="_Toc322007486"/>
      <w:del w:id="856" w:author="Master Repository Process" w:date="2021-08-01T13:08:00Z">
        <w:r>
          <w:delText>[</w:delText>
        </w:r>
      </w:del>
      <w:r>
        <w:rPr>
          <w:rStyle w:val="CharSchNo"/>
        </w:rPr>
        <w:t>Schedule 2</w:t>
      </w:r>
      <w:del w:id="857" w:author="Master Repository Process" w:date="2021-08-01T13:08:00Z">
        <w:r>
          <w:delText xml:space="preserve"> deleted</w:delText>
        </w:r>
      </w:del>
      <w:ins w:id="858" w:author="Master Repository Process" w:date="2021-08-01T13:08:00Z">
        <w:r>
          <w:rPr>
            <w:rStyle w:val="CharSDivNo"/>
          </w:rPr>
          <w:t> </w:t>
        </w:r>
        <w:r>
          <w:t>—</w:t>
        </w:r>
        <w:r>
          <w:rPr>
            <w:rStyle w:val="CharSDivText"/>
          </w:rPr>
          <w:t> </w:t>
        </w:r>
        <w:r>
          <w:rPr>
            <w:rStyle w:val="CharSchText"/>
          </w:rPr>
          <w:t>Standards for electrical work</w:t>
        </w:r>
        <w:bookmarkEnd w:id="854"/>
        <w:bookmarkEnd w:id="855"/>
      </w:ins>
    </w:p>
    <w:p>
      <w:pPr>
        <w:pStyle w:val="yShoulderClause"/>
        <w:rPr>
          <w:ins w:id="859" w:author="Master Repository Process" w:date="2021-08-01T13:08:00Z"/>
        </w:rPr>
      </w:pPr>
      <w:ins w:id="860" w:author="Master Repository Process" w:date="2021-08-01T13:08:00Z">
        <w:r>
          <w:t>[r. 49(1)(c)]</w:t>
        </w:r>
      </w:ins>
    </w:p>
    <w:p>
      <w:pPr>
        <w:pStyle w:val="yFootnoteheading"/>
        <w:spacing w:after="60"/>
      </w:pPr>
      <w:ins w:id="861" w:author="Master Repository Process" w:date="2021-08-01T13:08:00Z">
        <w:r>
          <w:tab/>
          <w:t>[Heading inserted</w:t>
        </w:r>
      </w:ins>
      <w:r>
        <w:t xml:space="preserve"> in Gazette </w:t>
      </w:r>
      <w:del w:id="862" w:author="Master Repository Process" w:date="2021-08-01T13:08:00Z">
        <w:r>
          <w:delText>6 Sep 1996</w:delText>
        </w:r>
      </w:del>
      <w:ins w:id="863" w:author="Master Repository Process" w:date="2021-08-01T13:08:00Z">
        <w:r>
          <w:t>13 Apr 2012</w:t>
        </w:r>
      </w:ins>
      <w:r>
        <w:t xml:space="preserve"> p. </w:t>
      </w:r>
      <w:del w:id="864" w:author="Master Repository Process" w:date="2021-08-01T13:08:00Z">
        <w:r>
          <w:delText xml:space="preserve">4419.] </w:delText>
        </w:r>
      </w:del>
      <w:ins w:id="865" w:author="Master Repository Process" w:date="2021-08-01T13:08:00Z">
        <w:r>
          <w:t>1654.]</w:t>
        </w:r>
      </w:ins>
    </w:p>
    <w:p>
      <w:pPr>
        <w:pStyle w:val="CentredBaseLine"/>
        <w:jc w:val="center"/>
        <w:rPr>
          <w:del w:id="866" w:author="Master Repository Process" w:date="2021-08-01T13:08:00Z"/>
        </w:rPr>
      </w:pPr>
      <w:del w:id="867" w:author="Master Repository Process" w:date="2021-08-01T13:0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ins w:id="868" w:author="Master Repository Process" w:date="2021-08-01T13:08:00Z"/>
        </w:trPr>
        <w:tc>
          <w:tcPr>
            <w:tcW w:w="709" w:type="dxa"/>
            <w:shd w:val="clear" w:color="auto" w:fill="auto"/>
          </w:tcPr>
          <w:p>
            <w:pPr>
              <w:pStyle w:val="yTableNAm"/>
              <w:rPr>
                <w:ins w:id="869" w:author="Master Repository Process" w:date="2021-08-01T13:08:00Z"/>
              </w:rPr>
            </w:pPr>
            <w:ins w:id="870" w:author="Master Repository Process" w:date="2021-08-01T13:08:00Z">
              <w:r>
                <w:rPr>
                  <w:b/>
                </w:rPr>
                <w:t>Item</w:t>
              </w:r>
            </w:ins>
          </w:p>
        </w:tc>
        <w:tc>
          <w:tcPr>
            <w:tcW w:w="2551" w:type="dxa"/>
            <w:shd w:val="clear" w:color="auto" w:fill="auto"/>
          </w:tcPr>
          <w:p>
            <w:pPr>
              <w:pStyle w:val="yTableNAm"/>
              <w:rPr>
                <w:ins w:id="871" w:author="Master Repository Process" w:date="2021-08-01T13:08:00Z"/>
              </w:rPr>
            </w:pPr>
            <w:ins w:id="872" w:author="Master Repository Process" w:date="2021-08-01T13:08:00Z">
              <w:r>
                <w:rPr>
                  <w:b/>
                </w:rPr>
                <w:t>Standard</w:t>
              </w:r>
            </w:ins>
          </w:p>
        </w:tc>
        <w:tc>
          <w:tcPr>
            <w:tcW w:w="3544" w:type="dxa"/>
          </w:tcPr>
          <w:p>
            <w:pPr>
              <w:pStyle w:val="yTableNAm"/>
              <w:rPr>
                <w:ins w:id="873" w:author="Master Repository Process" w:date="2021-08-01T13:08:00Z"/>
              </w:rPr>
            </w:pPr>
            <w:ins w:id="874" w:author="Master Repository Process" w:date="2021-08-01T13:08:00Z">
              <w:r>
                <w:rPr>
                  <w:b/>
                  <w:bCs/>
                </w:rPr>
                <w:t>Title</w:t>
              </w:r>
            </w:ins>
          </w:p>
        </w:tc>
      </w:tr>
      <w:tr>
        <w:trPr>
          <w:cantSplit/>
          <w:ins w:id="875" w:author="Master Repository Process" w:date="2021-08-01T13:08:00Z"/>
        </w:trPr>
        <w:tc>
          <w:tcPr>
            <w:tcW w:w="709" w:type="dxa"/>
            <w:shd w:val="clear" w:color="auto" w:fill="auto"/>
          </w:tcPr>
          <w:p>
            <w:pPr>
              <w:pStyle w:val="yTableNAm"/>
              <w:rPr>
                <w:ins w:id="876" w:author="Master Repository Process" w:date="2021-08-01T13:08:00Z"/>
              </w:rPr>
            </w:pPr>
            <w:ins w:id="877" w:author="Master Repository Process" w:date="2021-08-01T13:08:00Z">
              <w:r>
                <w:t>1.</w:t>
              </w:r>
            </w:ins>
          </w:p>
        </w:tc>
        <w:tc>
          <w:tcPr>
            <w:tcW w:w="2551" w:type="dxa"/>
            <w:shd w:val="clear" w:color="auto" w:fill="auto"/>
          </w:tcPr>
          <w:p>
            <w:pPr>
              <w:pStyle w:val="yTableNAm"/>
              <w:rPr>
                <w:ins w:id="878" w:author="Master Repository Process" w:date="2021-08-01T13:08:00Z"/>
              </w:rPr>
            </w:pPr>
            <w:ins w:id="879" w:author="Master Repository Process" w:date="2021-08-01T13:08:00Z">
              <w:r>
                <w:t>AS 2067</w:t>
              </w:r>
              <w:r>
                <w:noBreakHyphen/>
                <w:t>2008</w:t>
              </w:r>
            </w:ins>
          </w:p>
        </w:tc>
        <w:tc>
          <w:tcPr>
            <w:tcW w:w="3544" w:type="dxa"/>
          </w:tcPr>
          <w:p>
            <w:pPr>
              <w:pStyle w:val="yTableNAm"/>
              <w:rPr>
                <w:ins w:id="880" w:author="Master Repository Process" w:date="2021-08-01T13:08:00Z"/>
              </w:rPr>
            </w:pPr>
            <w:ins w:id="881" w:author="Master Repository Process" w:date="2021-08-01T13:08:00Z">
              <w:r>
                <w:t>Substations and high voltage installations exceeding 1kV a.c.</w:t>
              </w:r>
            </w:ins>
          </w:p>
        </w:tc>
      </w:tr>
      <w:tr>
        <w:trPr>
          <w:cantSplit/>
          <w:ins w:id="882" w:author="Master Repository Process" w:date="2021-08-01T13:08:00Z"/>
        </w:trPr>
        <w:tc>
          <w:tcPr>
            <w:tcW w:w="709" w:type="dxa"/>
            <w:shd w:val="clear" w:color="auto" w:fill="auto"/>
          </w:tcPr>
          <w:p>
            <w:pPr>
              <w:pStyle w:val="yTableNAm"/>
              <w:rPr>
                <w:ins w:id="883" w:author="Master Repository Process" w:date="2021-08-01T13:08:00Z"/>
              </w:rPr>
            </w:pPr>
            <w:ins w:id="884" w:author="Master Repository Process" w:date="2021-08-01T13:08:00Z">
              <w:r>
                <w:t>2.</w:t>
              </w:r>
            </w:ins>
          </w:p>
        </w:tc>
        <w:tc>
          <w:tcPr>
            <w:tcW w:w="2551" w:type="dxa"/>
            <w:shd w:val="clear" w:color="auto" w:fill="auto"/>
          </w:tcPr>
          <w:p>
            <w:pPr>
              <w:pStyle w:val="yTableNAm"/>
              <w:rPr>
                <w:ins w:id="885" w:author="Master Repository Process" w:date="2021-08-01T13:08:00Z"/>
              </w:rPr>
            </w:pPr>
            <w:ins w:id="886" w:author="Master Repository Process" w:date="2021-08-01T13:08:00Z">
              <w:r>
                <w:t>AS/NZS 2381.1:2005</w:t>
              </w:r>
            </w:ins>
          </w:p>
        </w:tc>
        <w:tc>
          <w:tcPr>
            <w:tcW w:w="3544" w:type="dxa"/>
          </w:tcPr>
          <w:p>
            <w:pPr>
              <w:pStyle w:val="yTableNAm"/>
              <w:rPr>
                <w:ins w:id="887" w:author="Master Repository Process" w:date="2021-08-01T13:08:00Z"/>
              </w:rPr>
            </w:pPr>
            <w:ins w:id="888" w:author="Master Repository Process" w:date="2021-08-01T13:08:00Z">
              <w:r>
                <w:t>Electrical equipment for explosive gas atmospheres — Selection, installation and maintenance — General requirements</w:t>
              </w:r>
            </w:ins>
          </w:p>
        </w:tc>
      </w:tr>
      <w:tr>
        <w:trPr>
          <w:cantSplit/>
          <w:ins w:id="889" w:author="Master Repository Process" w:date="2021-08-01T13:08:00Z"/>
        </w:trPr>
        <w:tc>
          <w:tcPr>
            <w:tcW w:w="709" w:type="dxa"/>
            <w:shd w:val="clear" w:color="auto" w:fill="auto"/>
          </w:tcPr>
          <w:p>
            <w:pPr>
              <w:pStyle w:val="yTableNAm"/>
              <w:rPr>
                <w:ins w:id="890" w:author="Master Repository Process" w:date="2021-08-01T13:08:00Z"/>
              </w:rPr>
            </w:pPr>
            <w:ins w:id="891" w:author="Master Repository Process" w:date="2021-08-01T13:08:00Z">
              <w:r>
                <w:t>3.</w:t>
              </w:r>
            </w:ins>
          </w:p>
        </w:tc>
        <w:tc>
          <w:tcPr>
            <w:tcW w:w="2551" w:type="dxa"/>
            <w:shd w:val="clear" w:color="auto" w:fill="auto"/>
          </w:tcPr>
          <w:p>
            <w:pPr>
              <w:pStyle w:val="yTableNAm"/>
              <w:rPr>
                <w:ins w:id="892" w:author="Master Repository Process" w:date="2021-08-01T13:08:00Z"/>
              </w:rPr>
            </w:pPr>
            <w:ins w:id="893" w:author="Master Repository Process" w:date="2021-08-01T13:08:00Z">
              <w:r>
                <w:t>AS/NZS 2381.2:2006</w:t>
              </w:r>
            </w:ins>
          </w:p>
        </w:tc>
        <w:tc>
          <w:tcPr>
            <w:tcW w:w="3544" w:type="dxa"/>
          </w:tcPr>
          <w:p>
            <w:pPr>
              <w:pStyle w:val="yTableNAm"/>
              <w:rPr>
                <w:ins w:id="894" w:author="Master Repository Process" w:date="2021-08-01T13:08:00Z"/>
              </w:rPr>
            </w:pPr>
            <w:ins w:id="895" w:author="Master Repository Process" w:date="2021-08-01T13:08:00Z">
              <w:r>
                <w:t>Electrical equipment for explosive atmospheres — Selection, installation and maintenance — Flameproof enclosure ‘d’</w:t>
              </w:r>
            </w:ins>
          </w:p>
        </w:tc>
      </w:tr>
      <w:tr>
        <w:trPr>
          <w:cantSplit/>
          <w:ins w:id="896" w:author="Master Repository Process" w:date="2021-08-01T13:08:00Z"/>
        </w:trPr>
        <w:tc>
          <w:tcPr>
            <w:tcW w:w="709" w:type="dxa"/>
            <w:shd w:val="clear" w:color="auto" w:fill="auto"/>
          </w:tcPr>
          <w:p>
            <w:pPr>
              <w:pStyle w:val="yTableNAm"/>
              <w:rPr>
                <w:ins w:id="897" w:author="Master Repository Process" w:date="2021-08-01T13:08:00Z"/>
              </w:rPr>
            </w:pPr>
            <w:ins w:id="898" w:author="Master Repository Process" w:date="2021-08-01T13:08:00Z">
              <w:r>
                <w:t>4.</w:t>
              </w:r>
            </w:ins>
          </w:p>
        </w:tc>
        <w:tc>
          <w:tcPr>
            <w:tcW w:w="2551" w:type="dxa"/>
            <w:shd w:val="clear" w:color="auto" w:fill="auto"/>
          </w:tcPr>
          <w:p>
            <w:pPr>
              <w:pStyle w:val="yTableNAm"/>
              <w:rPr>
                <w:ins w:id="899" w:author="Master Repository Process" w:date="2021-08-01T13:08:00Z"/>
              </w:rPr>
            </w:pPr>
            <w:ins w:id="900" w:author="Master Repository Process" w:date="2021-08-01T13:08:00Z">
              <w:r>
                <w:t>AS 2381.6</w:t>
              </w:r>
              <w:r>
                <w:noBreakHyphen/>
                <w:t>1993</w:t>
              </w:r>
            </w:ins>
          </w:p>
        </w:tc>
        <w:tc>
          <w:tcPr>
            <w:tcW w:w="3544" w:type="dxa"/>
          </w:tcPr>
          <w:p>
            <w:pPr>
              <w:pStyle w:val="yTableNAm"/>
              <w:rPr>
                <w:ins w:id="901" w:author="Master Repository Process" w:date="2021-08-01T13:08:00Z"/>
              </w:rPr>
            </w:pPr>
            <w:ins w:id="902" w:author="Master Repository Process" w:date="2021-08-01T13:08:00Z">
              <w:r>
                <w:t>Electrical equipment for explosive atmospheres — Selection, installation and maintenance — Increased safety e</w:t>
              </w:r>
            </w:ins>
          </w:p>
        </w:tc>
      </w:tr>
      <w:tr>
        <w:trPr>
          <w:cantSplit/>
          <w:ins w:id="903" w:author="Master Repository Process" w:date="2021-08-01T13:08:00Z"/>
        </w:trPr>
        <w:tc>
          <w:tcPr>
            <w:tcW w:w="709" w:type="dxa"/>
            <w:shd w:val="clear" w:color="auto" w:fill="auto"/>
          </w:tcPr>
          <w:p>
            <w:pPr>
              <w:pStyle w:val="yTableNAm"/>
              <w:rPr>
                <w:ins w:id="904" w:author="Master Repository Process" w:date="2021-08-01T13:08:00Z"/>
              </w:rPr>
            </w:pPr>
            <w:ins w:id="905" w:author="Master Repository Process" w:date="2021-08-01T13:08:00Z">
              <w:r>
                <w:t>5.</w:t>
              </w:r>
            </w:ins>
          </w:p>
        </w:tc>
        <w:tc>
          <w:tcPr>
            <w:tcW w:w="2551" w:type="dxa"/>
            <w:shd w:val="clear" w:color="auto" w:fill="auto"/>
          </w:tcPr>
          <w:p>
            <w:pPr>
              <w:pStyle w:val="yTableNAm"/>
              <w:rPr>
                <w:ins w:id="906" w:author="Master Repository Process" w:date="2021-08-01T13:08:00Z"/>
              </w:rPr>
            </w:pPr>
            <w:ins w:id="907" w:author="Master Repository Process" w:date="2021-08-01T13:08:00Z">
              <w:r>
                <w:t>AS 2381.7</w:t>
              </w:r>
              <w:r>
                <w:noBreakHyphen/>
                <w:t>1989</w:t>
              </w:r>
            </w:ins>
          </w:p>
        </w:tc>
        <w:tc>
          <w:tcPr>
            <w:tcW w:w="3544" w:type="dxa"/>
          </w:tcPr>
          <w:p>
            <w:pPr>
              <w:pStyle w:val="yTableNAm"/>
              <w:rPr>
                <w:ins w:id="908" w:author="Master Repository Process" w:date="2021-08-01T13:08:00Z"/>
              </w:rPr>
            </w:pPr>
            <w:ins w:id="909" w:author="Master Repository Process" w:date="2021-08-01T13:08:00Z">
              <w:r>
                <w:t>Electrical equipment for explosive atmospheres — Selection, installation and maintenance — Intrinsic safety i</w:t>
              </w:r>
            </w:ins>
          </w:p>
        </w:tc>
      </w:tr>
      <w:tr>
        <w:trPr>
          <w:cantSplit/>
          <w:ins w:id="910" w:author="Master Repository Process" w:date="2021-08-01T13:08:00Z"/>
        </w:trPr>
        <w:tc>
          <w:tcPr>
            <w:tcW w:w="709" w:type="dxa"/>
            <w:shd w:val="clear" w:color="auto" w:fill="auto"/>
          </w:tcPr>
          <w:p>
            <w:pPr>
              <w:pStyle w:val="yTableNAm"/>
              <w:rPr>
                <w:ins w:id="911" w:author="Master Repository Process" w:date="2021-08-01T13:08:00Z"/>
              </w:rPr>
            </w:pPr>
            <w:ins w:id="912" w:author="Master Repository Process" w:date="2021-08-01T13:08:00Z">
              <w:r>
                <w:t>6.</w:t>
              </w:r>
            </w:ins>
          </w:p>
        </w:tc>
        <w:tc>
          <w:tcPr>
            <w:tcW w:w="2551" w:type="dxa"/>
            <w:shd w:val="clear" w:color="auto" w:fill="auto"/>
          </w:tcPr>
          <w:p>
            <w:pPr>
              <w:pStyle w:val="yTableNAm"/>
              <w:rPr>
                <w:ins w:id="913" w:author="Master Repository Process" w:date="2021-08-01T13:08:00Z"/>
              </w:rPr>
            </w:pPr>
            <w:ins w:id="914" w:author="Master Repository Process" w:date="2021-08-01T13:08:00Z">
              <w:r>
                <w:t>AS/NZS 3001:2008</w:t>
              </w:r>
              <w:r>
                <w:br/>
                <w:t>(sections 1 and 2 only)</w:t>
              </w:r>
            </w:ins>
          </w:p>
        </w:tc>
        <w:tc>
          <w:tcPr>
            <w:tcW w:w="3544" w:type="dxa"/>
          </w:tcPr>
          <w:p>
            <w:pPr>
              <w:pStyle w:val="yTableNAm"/>
              <w:rPr>
                <w:ins w:id="915" w:author="Master Repository Process" w:date="2021-08-01T13:08:00Z"/>
              </w:rPr>
            </w:pPr>
            <w:ins w:id="916" w:author="Master Repository Process" w:date="2021-08-01T13:08:00Z">
              <w:r>
                <w:t>Electrical installations — Transportable structures and vehicles including their site supplies</w:t>
              </w:r>
            </w:ins>
          </w:p>
        </w:tc>
      </w:tr>
      <w:tr>
        <w:trPr>
          <w:cantSplit/>
          <w:ins w:id="917" w:author="Master Repository Process" w:date="2021-08-01T13:08:00Z"/>
        </w:trPr>
        <w:tc>
          <w:tcPr>
            <w:tcW w:w="709" w:type="dxa"/>
            <w:shd w:val="clear" w:color="auto" w:fill="auto"/>
          </w:tcPr>
          <w:p>
            <w:pPr>
              <w:pStyle w:val="yTableNAm"/>
              <w:rPr>
                <w:ins w:id="918" w:author="Master Repository Process" w:date="2021-08-01T13:08:00Z"/>
              </w:rPr>
            </w:pPr>
            <w:ins w:id="919" w:author="Master Repository Process" w:date="2021-08-01T13:08:00Z">
              <w:r>
                <w:t>7.</w:t>
              </w:r>
            </w:ins>
          </w:p>
        </w:tc>
        <w:tc>
          <w:tcPr>
            <w:tcW w:w="2551" w:type="dxa"/>
            <w:shd w:val="clear" w:color="auto" w:fill="auto"/>
          </w:tcPr>
          <w:p>
            <w:pPr>
              <w:pStyle w:val="yTableNAm"/>
              <w:rPr>
                <w:ins w:id="920" w:author="Master Repository Process" w:date="2021-08-01T13:08:00Z"/>
              </w:rPr>
            </w:pPr>
            <w:ins w:id="921" w:author="Master Repository Process" w:date="2021-08-01T13:08:00Z">
              <w:r>
                <w:t>AS/NZS 3002:2008</w:t>
              </w:r>
            </w:ins>
          </w:p>
        </w:tc>
        <w:tc>
          <w:tcPr>
            <w:tcW w:w="3544" w:type="dxa"/>
          </w:tcPr>
          <w:p>
            <w:pPr>
              <w:pStyle w:val="yTableNAm"/>
              <w:rPr>
                <w:ins w:id="922" w:author="Master Repository Process" w:date="2021-08-01T13:08:00Z"/>
              </w:rPr>
            </w:pPr>
            <w:ins w:id="923" w:author="Master Repository Process" w:date="2021-08-01T13:08:00Z">
              <w:r>
                <w:t>Electrical installations — Shows and carnivals</w:t>
              </w:r>
            </w:ins>
          </w:p>
        </w:tc>
      </w:tr>
      <w:tr>
        <w:trPr>
          <w:cantSplit/>
          <w:ins w:id="924" w:author="Master Repository Process" w:date="2021-08-01T13:08:00Z"/>
        </w:trPr>
        <w:tc>
          <w:tcPr>
            <w:tcW w:w="709" w:type="dxa"/>
            <w:shd w:val="clear" w:color="auto" w:fill="auto"/>
          </w:tcPr>
          <w:p>
            <w:pPr>
              <w:pStyle w:val="yTableNAm"/>
              <w:rPr>
                <w:ins w:id="925" w:author="Master Repository Process" w:date="2021-08-01T13:08:00Z"/>
              </w:rPr>
            </w:pPr>
            <w:ins w:id="926" w:author="Master Repository Process" w:date="2021-08-01T13:08:00Z">
              <w:r>
                <w:t>8.</w:t>
              </w:r>
            </w:ins>
          </w:p>
        </w:tc>
        <w:tc>
          <w:tcPr>
            <w:tcW w:w="2551" w:type="dxa"/>
            <w:shd w:val="clear" w:color="auto" w:fill="auto"/>
          </w:tcPr>
          <w:p>
            <w:pPr>
              <w:pStyle w:val="yTableNAm"/>
              <w:rPr>
                <w:ins w:id="927" w:author="Master Repository Process" w:date="2021-08-01T13:08:00Z"/>
              </w:rPr>
            </w:pPr>
            <w:ins w:id="928" w:author="Master Repository Process" w:date="2021-08-01T13:08:00Z">
              <w:r>
                <w:t>AS/NZS 3003:2011</w:t>
              </w:r>
            </w:ins>
          </w:p>
        </w:tc>
        <w:tc>
          <w:tcPr>
            <w:tcW w:w="3544" w:type="dxa"/>
          </w:tcPr>
          <w:p>
            <w:pPr>
              <w:pStyle w:val="yTableNAm"/>
              <w:rPr>
                <w:ins w:id="929" w:author="Master Repository Process" w:date="2021-08-01T13:08:00Z"/>
              </w:rPr>
            </w:pPr>
            <w:ins w:id="930" w:author="Master Repository Process" w:date="2021-08-01T13:08:00Z">
              <w:r>
                <w:t>Electrical installations — Patient areas</w:t>
              </w:r>
            </w:ins>
          </w:p>
        </w:tc>
      </w:tr>
      <w:tr>
        <w:trPr>
          <w:cantSplit/>
          <w:ins w:id="931" w:author="Master Repository Process" w:date="2021-08-01T13:08:00Z"/>
        </w:trPr>
        <w:tc>
          <w:tcPr>
            <w:tcW w:w="709" w:type="dxa"/>
            <w:shd w:val="clear" w:color="auto" w:fill="auto"/>
          </w:tcPr>
          <w:p>
            <w:pPr>
              <w:pStyle w:val="yTableNAm"/>
              <w:rPr>
                <w:ins w:id="932" w:author="Master Repository Process" w:date="2021-08-01T13:08:00Z"/>
              </w:rPr>
            </w:pPr>
            <w:ins w:id="933" w:author="Master Repository Process" w:date="2021-08-01T13:08:00Z">
              <w:r>
                <w:t>9.</w:t>
              </w:r>
            </w:ins>
          </w:p>
        </w:tc>
        <w:tc>
          <w:tcPr>
            <w:tcW w:w="2551" w:type="dxa"/>
            <w:shd w:val="clear" w:color="auto" w:fill="auto"/>
          </w:tcPr>
          <w:p>
            <w:pPr>
              <w:pStyle w:val="yTableNAm"/>
              <w:rPr>
                <w:ins w:id="934" w:author="Master Repository Process" w:date="2021-08-01T13:08:00Z"/>
              </w:rPr>
            </w:pPr>
            <w:ins w:id="935" w:author="Master Repository Process" w:date="2021-08-01T13:08:00Z">
              <w:r>
                <w:t>AS/NZS 3004.1:2008</w:t>
              </w:r>
            </w:ins>
          </w:p>
        </w:tc>
        <w:tc>
          <w:tcPr>
            <w:tcW w:w="3544" w:type="dxa"/>
          </w:tcPr>
          <w:p>
            <w:pPr>
              <w:pStyle w:val="yTableNAm"/>
              <w:rPr>
                <w:ins w:id="936" w:author="Master Repository Process" w:date="2021-08-01T13:08:00Z"/>
              </w:rPr>
            </w:pPr>
            <w:ins w:id="937" w:author="Master Repository Process" w:date="2021-08-01T13:08:00Z">
              <w:r>
                <w:t>Electrical installations — Marinas and recreational boats — Marinas</w:t>
              </w:r>
            </w:ins>
          </w:p>
        </w:tc>
      </w:tr>
      <w:tr>
        <w:trPr>
          <w:cantSplit/>
          <w:ins w:id="938" w:author="Master Repository Process" w:date="2021-08-01T13:08:00Z"/>
        </w:trPr>
        <w:tc>
          <w:tcPr>
            <w:tcW w:w="709" w:type="dxa"/>
            <w:shd w:val="clear" w:color="auto" w:fill="auto"/>
          </w:tcPr>
          <w:p>
            <w:pPr>
              <w:pStyle w:val="yTableNAm"/>
              <w:rPr>
                <w:ins w:id="939" w:author="Master Repository Process" w:date="2021-08-01T13:08:00Z"/>
              </w:rPr>
            </w:pPr>
            <w:ins w:id="940" w:author="Master Repository Process" w:date="2021-08-01T13:08:00Z">
              <w:r>
                <w:t>10.</w:t>
              </w:r>
            </w:ins>
          </w:p>
        </w:tc>
        <w:tc>
          <w:tcPr>
            <w:tcW w:w="2551" w:type="dxa"/>
            <w:shd w:val="clear" w:color="auto" w:fill="auto"/>
          </w:tcPr>
          <w:p>
            <w:pPr>
              <w:pStyle w:val="yTableNAm"/>
              <w:rPr>
                <w:ins w:id="941" w:author="Master Repository Process" w:date="2021-08-01T13:08:00Z"/>
              </w:rPr>
            </w:pPr>
            <w:ins w:id="942" w:author="Master Repository Process" w:date="2021-08-01T13:08:00Z">
              <w:r>
                <w:t>AS/NZS 3004.2:2008</w:t>
              </w:r>
            </w:ins>
          </w:p>
        </w:tc>
        <w:tc>
          <w:tcPr>
            <w:tcW w:w="3544" w:type="dxa"/>
          </w:tcPr>
          <w:p>
            <w:pPr>
              <w:pStyle w:val="yTableNAm"/>
              <w:rPr>
                <w:ins w:id="943" w:author="Master Repository Process" w:date="2021-08-01T13:08:00Z"/>
              </w:rPr>
            </w:pPr>
            <w:ins w:id="944" w:author="Master Repository Process" w:date="2021-08-01T13:08:00Z">
              <w:r>
                <w:t>Electrical installations — Marinas and recreational boats — Recreational boats installations</w:t>
              </w:r>
            </w:ins>
          </w:p>
        </w:tc>
      </w:tr>
      <w:tr>
        <w:trPr>
          <w:cantSplit/>
          <w:ins w:id="945" w:author="Master Repository Process" w:date="2021-08-01T13:08:00Z"/>
        </w:trPr>
        <w:tc>
          <w:tcPr>
            <w:tcW w:w="709" w:type="dxa"/>
            <w:shd w:val="clear" w:color="auto" w:fill="auto"/>
          </w:tcPr>
          <w:p>
            <w:pPr>
              <w:pStyle w:val="yTableNAm"/>
              <w:rPr>
                <w:ins w:id="946" w:author="Master Repository Process" w:date="2021-08-01T13:08:00Z"/>
              </w:rPr>
            </w:pPr>
            <w:ins w:id="947" w:author="Master Repository Process" w:date="2021-08-01T13:08:00Z">
              <w:r>
                <w:t>11.</w:t>
              </w:r>
            </w:ins>
          </w:p>
        </w:tc>
        <w:tc>
          <w:tcPr>
            <w:tcW w:w="2551" w:type="dxa"/>
            <w:shd w:val="clear" w:color="auto" w:fill="auto"/>
          </w:tcPr>
          <w:p>
            <w:pPr>
              <w:pStyle w:val="yTableNAm"/>
              <w:rPr>
                <w:ins w:id="948" w:author="Master Repository Process" w:date="2021-08-01T13:08:00Z"/>
              </w:rPr>
            </w:pPr>
            <w:ins w:id="949" w:author="Master Repository Process" w:date="2021-08-01T13:08:00Z">
              <w:r>
                <w:t>AS/NZS 3008.1.1:2009</w:t>
              </w:r>
            </w:ins>
          </w:p>
        </w:tc>
        <w:tc>
          <w:tcPr>
            <w:tcW w:w="3544" w:type="dxa"/>
          </w:tcPr>
          <w:p>
            <w:pPr>
              <w:pStyle w:val="yTableNAm"/>
              <w:rPr>
                <w:ins w:id="950" w:author="Master Repository Process" w:date="2021-08-01T13:08:00Z"/>
              </w:rPr>
            </w:pPr>
            <w:ins w:id="951" w:author="Master Repository Process" w:date="2021-08-01T13:08:00Z">
              <w:r>
                <w:t>Electrical installations — Selection of cables — Cables for alternating voltages up to and including 0.6/1kV — Typical Australian installation conditions</w:t>
              </w:r>
            </w:ins>
          </w:p>
        </w:tc>
      </w:tr>
      <w:tr>
        <w:trPr>
          <w:cantSplit/>
          <w:ins w:id="952" w:author="Master Repository Process" w:date="2021-08-01T13:08:00Z"/>
        </w:trPr>
        <w:tc>
          <w:tcPr>
            <w:tcW w:w="709" w:type="dxa"/>
            <w:shd w:val="clear" w:color="auto" w:fill="auto"/>
          </w:tcPr>
          <w:p>
            <w:pPr>
              <w:pStyle w:val="yTableNAm"/>
              <w:rPr>
                <w:ins w:id="953" w:author="Master Repository Process" w:date="2021-08-01T13:08:00Z"/>
              </w:rPr>
            </w:pPr>
            <w:ins w:id="954" w:author="Master Repository Process" w:date="2021-08-01T13:08:00Z">
              <w:r>
                <w:t>12.</w:t>
              </w:r>
            </w:ins>
          </w:p>
        </w:tc>
        <w:tc>
          <w:tcPr>
            <w:tcW w:w="2551" w:type="dxa"/>
            <w:shd w:val="clear" w:color="auto" w:fill="auto"/>
          </w:tcPr>
          <w:p>
            <w:pPr>
              <w:pStyle w:val="yTableNAm"/>
              <w:rPr>
                <w:ins w:id="955" w:author="Master Repository Process" w:date="2021-08-01T13:08:00Z"/>
              </w:rPr>
            </w:pPr>
            <w:ins w:id="956" w:author="Master Repository Process" w:date="2021-08-01T13:08:00Z">
              <w:r>
                <w:t>AS/NZS 3010:2005</w:t>
              </w:r>
            </w:ins>
          </w:p>
        </w:tc>
        <w:tc>
          <w:tcPr>
            <w:tcW w:w="3544" w:type="dxa"/>
          </w:tcPr>
          <w:p>
            <w:pPr>
              <w:pStyle w:val="yTableNAm"/>
              <w:rPr>
                <w:ins w:id="957" w:author="Master Repository Process" w:date="2021-08-01T13:08:00Z"/>
              </w:rPr>
            </w:pPr>
            <w:ins w:id="958" w:author="Master Repository Process" w:date="2021-08-01T13:08:00Z">
              <w:r>
                <w:t>Electrical installations — Generating sets</w:t>
              </w:r>
            </w:ins>
          </w:p>
        </w:tc>
      </w:tr>
      <w:tr>
        <w:trPr>
          <w:cantSplit/>
          <w:ins w:id="959" w:author="Master Repository Process" w:date="2021-08-01T13:08:00Z"/>
        </w:trPr>
        <w:tc>
          <w:tcPr>
            <w:tcW w:w="709" w:type="dxa"/>
            <w:shd w:val="clear" w:color="auto" w:fill="auto"/>
          </w:tcPr>
          <w:p>
            <w:pPr>
              <w:pStyle w:val="yTableNAm"/>
              <w:rPr>
                <w:ins w:id="960" w:author="Master Repository Process" w:date="2021-08-01T13:08:00Z"/>
              </w:rPr>
            </w:pPr>
            <w:ins w:id="961" w:author="Master Repository Process" w:date="2021-08-01T13:08:00Z">
              <w:r>
                <w:t>13.</w:t>
              </w:r>
            </w:ins>
          </w:p>
        </w:tc>
        <w:tc>
          <w:tcPr>
            <w:tcW w:w="2551" w:type="dxa"/>
            <w:shd w:val="clear" w:color="auto" w:fill="auto"/>
          </w:tcPr>
          <w:p>
            <w:pPr>
              <w:pStyle w:val="yTableNAm"/>
              <w:rPr>
                <w:ins w:id="962" w:author="Master Repository Process" w:date="2021-08-01T13:08:00Z"/>
              </w:rPr>
            </w:pPr>
            <w:ins w:id="963" w:author="Master Repository Process" w:date="2021-08-01T13:08:00Z">
              <w:r>
                <w:t>AS 4777.1</w:t>
              </w:r>
              <w:r>
                <w:noBreakHyphen/>
                <w:t>2005</w:t>
              </w:r>
            </w:ins>
          </w:p>
        </w:tc>
        <w:tc>
          <w:tcPr>
            <w:tcW w:w="3544" w:type="dxa"/>
          </w:tcPr>
          <w:p>
            <w:pPr>
              <w:pStyle w:val="yTableNAm"/>
              <w:rPr>
                <w:ins w:id="964" w:author="Master Repository Process" w:date="2021-08-01T13:08:00Z"/>
              </w:rPr>
            </w:pPr>
            <w:ins w:id="965" w:author="Master Repository Process" w:date="2021-08-01T13:08:00Z">
              <w:r>
                <w:t>Grid connection of energy systems via inverters — Installation requirements</w:t>
              </w:r>
            </w:ins>
          </w:p>
        </w:tc>
      </w:tr>
      <w:tr>
        <w:trPr>
          <w:cantSplit/>
          <w:ins w:id="966" w:author="Master Repository Process" w:date="2021-08-01T13:08:00Z"/>
        </w:trPr>
        <w:tc>
          <w:tcPr>
            <w:tcW w:w="709" w:type="dxa"/>
            <w:shd w:val="clear" w:color="auto" w:fill="auto"/>
          </w:tcPr>
          <w:p>
            <w:pPr>
              <w:pStyle w:val="yTableNAm"/>
              <w:rPr>
                <w:ins w:id="967" w:author="Master Repository Process" w:date="2021-08-01T13:08:00Z"/>
              </w:rPr>
            </w:pPr>
            <w:ins w:id="968" w:author="Master Repository Process" w:date="2021-08-01T13:08:00Z">
              <w:r>
                <w:t>14.</w:t>
              </w:r>
            </w:ins>
          </w:p>
        </w:tc>
        <w:tc>
          <w:tcPr>
            <w:tcW w:w="2551" w:type="dxa"/>
            <w:shd w:val="clear" w:color="auto" w:fill="auto"/>
          </w:tcPr>
          <w:p>
            <w:pPr>
              <w:pStyle w:val="yTableNAm"/>
              <w:rPr>
                <w:ins w:id="969" w:author="Master Repository Process" w:date="2021-08-01T13:08:00Z"/>
              </w:rPr>
            </w:pPr>
            <w:ins w:id="970" w:author="Master Repository Process" w:date="2021-08-01T13:08:00Z">
              <w:r>
                <w:t>AS 4777.2</w:t>
              </w:r>
              <w:r>
                <w:noBreakHyphen/>
                <w:t>2005</w:t>
              </w:r>
            </w:ins>
          </w:p>
        </w:tc>
        <w:tc>
          <w:tcPr>
            <w:tcW w:w="3544" w:type="dxa"/>
          </w:tcPr>
          <w:p>
            <w:pPr>
              <w:pStyle w:val="yTableNAm"/>
              <w:rPr>
                <w:ins w:id="971" w:author="Master Repository Process" w:date="2021-08-01T13:08:00Z"/>
              </w:rPr>
            </w:pPr>
            <w:ins w:id="972" w:author="Master Repository Process" w:date="2021-08-01T13:08:00Z">
              <w:r>
                <w:t>Grid connection of energy systems via inverters — Inverter requirements</w:t>
              </w:r>
            </w:ins>
          </w:p>
        </w:tc>
      </w:tr>
      <w:tr>
        <w:trPr>
          <w:cantSplit/>
          <w:ins w:id="973" w:author="Master Repository Process" w:date="2021-08-01T13:08:00Z"/>
        </w:trPr>
        <w:tc>
          <w:tcPr>
            <w:tcW w:w="709" w:type="dxa"/>
            <w:shd w:val="clear" w:color="auto" w:fill="auto"/>
          </w:tcPr>
          <w:p>
            <w:pPr>
              <w:pStyle w:val="yTableNAm"/>
              <w:rPr>
                <w:ins w:id="974" w:author="Master Repository Process" w:date="2021-08-01T13:08:00Z"/>
              </w:rPr>
            </w:pPr>
            <w:ins w:id="975" w:author="Master Repository Process" w:date="2021-08-01T13:08:00Z">
              <w:r>
                <w:t>15.</w:t>
              </w:r>
            </w:ins>
          </w:p>
        </w:tc>
        <w:tc>
          <w:tcPr>
            <w:tcW w:w="2551" w:type="dxa"/>
            <w:shd w:val="clear" w:color="auto" w:fill="auto"/>
          </w:tcPr>
          <w:p>
            <w:pPr>
              <w:pStyle w:val="yTableNAm"/>
              <w:rPr>
                <w:ins w:id="976" w:author="Master Repository Process" w:date="2021-08-01T13:08:00Z"/>
              </w:rPr>
            </w:pPr>
            <w:ins w:id="977" w:author="Master Repository Process" w:date="2021-08-01T13:08:00Z">
              <w:r>
                <w:t>AS 4777.3</w:t>
              </w:r>
              <w:r>
                <w:noBreakHyphen/>
                <w:t>2005</w:t>
              </w:r>
            </w:ins>
          </w:p>
        </w:tc>
        <w:tc>
          <w:tcPr>
            <w:tcW w:w="3544" w:type="dxa"/>
          </w:tcPr>
          <w:p>
            <w:pPr>
              <w:pStyle w:val="yTableNAm"/>
              <w:rPr>
                <w:ins w:id="978" w:author="Master Repository Process" w:date="2021-08-01T13:08:00Z"/>
              </w:rPr>
            </w:pPr>
            <w:ins w:id="979" w:author="Master Repository Process" w:date="2021-08-01T13:08:00Z">
              <w:r>
                <w:t>Grid connection of energy systems via inverters — Grid protection requirements</w:t>
              </w:r>
            </w:ins>
          </w:p>
        </w:tc>
      </w:tr>
      <w:tr>
        <w:trPr>
          <w:cantSplit/>
          <w:ins w:id="980" w:author="Master Repository Process" w:date="2021-08-01T13:08:00Z"/>
        </w:trPr>
        <w:tc>
          <w:tcPr>
            <w:tcW w:w="709" w:type="dxa"/>
            <w:shd w:val="clear" w:color="auto" w:fill="auto"/>
          </w:tcPr>
          <w:p>
            <w:pPr>
              <w:pStyle w:val="yTableNAm"/>
              <w:rPr>
                <w:ins w:id="981" w:author="Master Repository Process" w:date="2021-08-01T13:08:00Z"/>
              </w:rPr>
            </w:pPr>
            <w:ins w:id="982" w:author="Master Repository Process" w:date="2021-08-01T13:08:00Z">
              <w:r>
                <w:t>16.</w:t>
              </w:r>
            </w:ins>
          </w:p>
        </w:tc>
        <w:tc>
          <w:tcPr>
            <w:tcW w:w="2551" w:type="dxa"/>
            <w:shd w:val="clear" w:color="auto" w:fill="auto"/>
          </w:tcPr>
          <w:p>
            <w:pPr>
              <w:pStyle w:val="yTableNAm"/>
              <w:rPr>
                <w:ins w:id="983" w:author="Master Repository Process" w:date="2021-08-01T13:08:00Z"/>
              </w:rPr>
            </w:pPr>
            <w:ins w:id="984" w:author="Master Repository Process" w:date="2021-08-01T13:08:00Z">
              <w:r>
                <w:t>AS/NZS 5033:2005</w:t>
              </w:r>
            </w:ins>
          </w:p>
        </w:tc>
        <w:tc>
          <w:tcPr>
            <w:tcW w:w="3544" w:type="dxa"/>
          </w:tcPr>
          <w:p>
            <w:pPr>
              <w:pStyle w:val="yTableNAm"/>
              <w:rPr>
                <w:ins w:id="985" w:author="Master Repository Process" w:date="2021-08-01T13:08:00Z"/>
              </w:rPr>
            </w:pPr>
            <w:ins w:id="986" w:author="Master Repository Process" w:date="2021-08-01T13:08:00Z">
              <w:r>
                <w:t>Installation of photovoltaic (PV) arrays</w:t>
              </w:r>
            </w:ins>
          </w:p>
        </w:tc>
      </w:tr>
      <w:tr>
        <w:trPr>
          <w:cantSplit/>
          <w:ins w:id="987" w:author="Master Repository Process" w:date="2021-08-01T13:08:00Z"/>
        </w:trPr>
        <w:tc>
          <w:tcPr>
            <w:tcW w:w="709" w:type="dxa"/>
            <w:shd w:val="clear" w:color="auto" w:fill="auto"/>
          </w:tcPr>
          <w:p>
            <w:pPr>
              <w:pStyle w:val="yTableNAm"/>
              <w:rPr>
                <w:ins w:id="988" w:author="Master Repository Process" w:date="2021-08-01T13:08:00Z"/>
              </w:rPr>
            </w:pPr>
            <w:ins w:id="989" w:author="Master Repository Process" w:date="2021-08-01T13:08:00Z">
              <w:r>
                <w:t>17.</w:t>
              </w:r>
            </w:ins>
          </w:p>
        </w:tc>
        <w:tc>
          <w:tcPr>
            <w:tcW w:w="2551" w:type="dxa"/>
            <w:shd w:val="clear" w:color="auto" w:fill="auto"/>
          </w:tcPr>
          <w:p>
            <w:pPr>
              <w:pStyle w:val="yTableNAm"/>
              <w:rPr>
                <w:ins w:id="990" w:author="Master Repository Process" w:date="2021-08-01T13:08:00Z"/>
              </w:rPr>
            </w:pPr>
            <w:ins w:id="991" w:author="Master Repository Process" w:date="2021-08-01T13:08:00Z">
              <w:r>
                <w:t>AS/NZS 7000:2010</w:t>
              </w:r>
            </w:ins>
          </w:p>
        </w:tc>
        <w:tc>
          <w:tcPr>
            <w:tcW w:w="3544" w:type="dxa"/>
          </w:tcPr>
          <w:p>
            <w:pPr>
              <w:pStyle w:val="yTableNAm"/>
              <w:rPr>
                <w:ins w:id="992" w:author="Master Repository Process" w:date="2021-08-01T13:08:00Z"/>
              </w:rPr>
            </w:pPr>
            <w:ins w:id="993" w:author="Master Repository Process" w:date="2021-08-01T13:08:00Z">
              <w:r>
                <w:t>Overhead line design — Detailed procedures</w:t>
              </w:r>
            </w:ins>
          </w:p>
          <w:p>
            <w:pPr>
              <w:pStyle w:val="yTableNAm"/>
              <w:rPr>
                <w:ins w:id="994" w:author="Master Repository Process" w:date="2021-08-01T13:08:00Z"/>
                <w:sz w:val="16"/>
              </w:rPr>
            </w:pPr>
            <w:ins w:id="995" w:author="Master Repository Process" w:date="2021-08-01T13:08:00Z">
              <w:r>
                <w:rPr>
                  <w:sz w:val="16"/>
                </w:rPr>
                <w:t>Note:</w:t>
              </w:r>
              <w:r>
                <w:rPr>
                  <w:sz w:val="16"/>
                </w:rPr>
                <w:tab/>
                <w:t xml:space="preserve">Applies to overhead lines downstream of </w:t>
              </w:r>
              <w:r>
                <w:rPr>
                  <w:sz w:val="16"/>
                </w:rPr>
                <w:tab/>
                <w:t>the point of supply</w:t>
              </w:r>
            </w:ins>
          </w:p>
        </w:tc>
      </w:tr>
      <w:tr>
        <w:trPr>
          <w:cantSplit/>
          <w:ins w:id="996" w:author="Master Repository Process" w:date="2021-08-01T13:08:00Z"/>
        </w:trPr>
        <w:tc>
          <w:tcPr>
            <w:tcW w:w="709" w:type="dxa"/>
            <w:shd w:val="clear" w:color="auto" w:fill="auto"/>
          </w:tcPr>
          <w:p>
            <w:pPr>
              <w:pStyle w:val="yTableNAm"/>
              <w:rPr>
                <w:ins w:id="997" w:author="Master Repository Process" w:date="2021-08-01T13:08:00Z"/>
              </w:rPr>
            </w:pPr>
            <w:ins w:id="998" w:author="Master Repository Process" w:date="2021-08-01T13:08:00Z">
              <w:r>
                <w:t>18.</w:t>
              </w:r>
            </w:ins>
          </w:p>
        </w:tc>
        <w:tc>
          <w:tcPr>
            <w:tcW w:w="2551" w:type="dxa"/>
            <w:shd w:val="clear" w:color="auto" w:fill="auto"/>
          </w:tcPr>
          <w:p>
            <w:pPr>
              <w:pStyle w:val="yTableNAm"/>
              <w:rPr>
                <w:ins w:id="999" w:author="Master Repository Process" w:date="2021-08-01T13:08:00Z"/>
              </w:rPr>
            </w:pPr>
            <w:ins w:id="1000" w:author="Master Repository Process" w:date="2021-08-01T13:08:00Z">
              <w:r>
                <w:t>AS/NZS 60079.0:2008</w:t>
              </w:r>
            </w:ins>
          </w:p>
        </w:tc>
        <w:tc>
          <w:tcPr>
            <w:tcW w:w="3544" w:type="dxa"/>
          </w:tcPr>
          <w:p>
            <w:pPr>
              <w:pStyle w:val="yTableNAm"/>
              <w:rPr>
                <w:ins w:id="1001" w:author="Master Repository Process" w:date="2021-08-01T13:08:00Z"/>
              </w:rPr>
            </w:pPr>
            <w:ins w:id="1002" w:author="Master Repository Process" w:date="2021-08-01T13:08:00Z">
              <w:r>
                <w:t>Explosive atmospheres — Equipment — General requirements</w:t>
              </w:r>
            </w:ins>
          </w:p>
        </w:tc>
      </w:tr>
      <w:tr>
        <w:trPr>
          <w:cantSplit/>
          <w:ins w:id="1003" w:author="Master Repository Process" w:date="2021-08-01T13:08:00Z"/>
        </w:trPr>
        <w:tc>
          <w:tcPr>
            <w:tcW w:w="709" w:type="dxa"/>
            <w:shd w:val="clear" w:color="auto" w:fill="auto"/>
          </w:tcPr>
          <w:p>
            <w:pPr>
              <w:pStyle w:val="yTableNAm"/>
              <w:rPr>
                <w:ins w:id="1004" w:author="Master Repository Process" w:date="2021-08-01T13:08:00Z"/>
              </w:rPr>
            </w:pPr>
            <w:ins w:id="1005" w:author="Master Repository Process" w:date="2021-08-01T13:08:00Z">
              <w:r>
                <w:t>19.</w:t>
              </w:r>
            </w:ins>
          </w:p>
        </w:tc>
        <w:tc>
          <w:tcPr>
            <w:tcW w:w="2551" w:type="dxa"/>
            <w:shd w:val="clear" w:color="auto" w:fill="auto"/>
          </w:tcPr>
          <w:p>
            <w:pPr>
              <w:pStyle w:val="yTableNAm"/>
              <w:rPr>
                <w:ins w:id="1006" w:author="Master Repository Process" w:date="2021-08-01T13:08:00Z"/>
              </w:rPr>
            </w:pPr>
            <w:ins w:id="1007" w:author="Master Repository Process" w:date="2021-08-01T13:08:00Z">
              <w:r>
                <w:t>AS/NZS 60079.10.1:2009</w:t>
              </w:r>
            </w:ins>
          </w:p>
        </w:tc>
        <w:tc>
          <w:tcPr>
            <w:tcW w:w="3544" w:type="dxa"/>
          </w:tcPr>
          <w:p>
            <w:pPr>
              <w:pStyle w:val="yTableNAm"/>
              <w:rPr>
                <w:ins w:id="1008" w:author="Master Repository Process" w:date="2021-08-01T13:08:00Z"/>
              </w:rPr>
            </w:pPr>
            <w:ins w:id="1009" w:author="Master Repository Process" w:date="2021-08-01T13:08:00Z">
              <w:r>
                <w:t>Explosive atmospheres — Classification of areas — Explosive gas atmospheres (IEC 60079</w:t>
              </w:r>
              <w:r>
                <w:noBreakHyphen/>
                <w:t>10</w:t>
              </w:r>
              <w:r>
                <w:noBreakHyphen/>
                <w:t>1, Ed. 1.0(2008) MOD)</w:t>
              </w:r>
            </w:ins>
          </w:p>
        </w:tc>
      </w:tr>
      <w:tr>
        <w:trPr>
          <w:cantSplit/>
          <w:ins w:id="1010" w:author="Master Repository Process" w:date="2021-08-01T13:08:00Z"/>
        </w:trPr>
        <w:tc>
          <w:tcPr>
            <w:tcW w:w="709" w:type="dxa"/>
            <w:shd w:val="clear" w:color="auto" w:fill="auto"/>
          </w:tcPr>
          <w:p>
            <w:pPr>
              <w:pStyle w:val="yTableNAm"/>
              <w:rPr>
                <w:ins w:id="1011" w:author="Master Repository Process" w:date="2021-08-01T13:08:00Z"/>
              </w:rPr>
            </w:pPr>
            <w:ins w:id="1012" w:author="Master Repository Process" w:date="2021-08-01T13:08:00Z">
              <w:r>
                <w:t>20.</w:t>
              </w:r>
            </w:ins>
          </w:p>
        </w:tc>
        <w:tc>
          <w:tcPr>
            <w:tcW w:w="2551" w:type="dxa"/>
            <w:shd w:val="clear" w:color="auto" w:fill="auto"/>
          </w:tcPr>
          <w:p>
            <w:pPr>
              <w:pStyle w:val="yTableNAm"/>
              <w:rPr>
                <w:ins w:id="1013" w:author="Master Repository Process" w:date="2021-08-01T13:08:00Z"/>
              </w:rPr>
            </w:pPr>
            <w:ins w:id="1014" w:author="Master Repository Process" w:date="2021-08-01T13:08:00Z">
              <w:r>
                <w:t>AS/NZS 60079.14:2009</w:t>
              </w:r>
            </w:ins>
          </w:p>
        </w:tc>
        <w:tc>
          <w:tcPr>
            <w:tcW w:w="3544" w:type="dxa"/>
          </w:tcPr>
          <w:p>
            <w:pPr>
              <w:pStyle w:val="yTableNAm"/>
              <w:rPr>
                <w:ins w:id="1015" w:author="Master Repository Process" w:date="2021-08-01T13:08:00Z"/>
              </w:rPr>
            </w:pPr>
            <w:ins w:id="1016" w:author="Master Repository Process" w:date="2021-08-01T13:08:00Z">
              <w:r>
                <w:t>Explosive atmospheres — Electrical installations design, selection and erection (IEC 60079</w:t>
              </w:r>
              <w:r>
                <w:noBreakHyphen/>
                <w:t>14, Ed. 4.0(2007) MOD)</w:t>
              </w:r>
            </w:ins>
          </w:p>
        </w:tc>
      </w:tr>
      <w:tr>
        <w:trPr>
          <w:cantSplit/>
          <w:ins w:id="1017" w:author="Master Repository Process" w:date="2021-08-01T13:08:00Z"/>
        </w:trPr>
        <w:tc>
          <w:tcPr>
            <w:tcW w:w="709" w:type="dxa"/>
            <w:shd w:val="clear" w:color="auto" w:fill="auto"/>
          </w:tcPr>
          <w:p>
            <w:pPr>
              <w:pStyle w:val="yTableNAm"/>
              <w:rPr>
                <w:ins w:id="1018" w:author="Master Repository Process" w:date="2021-08-01T13:08:00Z"/>
              </w:rPr>
            </w:pPr>
            <w:ins w:id="1019" w:author="Master Repository Process" w:date="2021-08-01T13:08:00Z">
              <w:r>
                <w:t>21.</w:t>
              </w:r>
            </w:ins>
          </w:p>
        </w:tc>
        <w:tc>
          <w:tcPr>
            <w:tcW w:w="2551" w:type="dxa"/>
            <w:shd w:val="clear" w:color="auto" w:fill="auto"/>
          </w:tcPr>
          <w:p>
            <w:pPr>
              <w:pStyle w:val="yTableNAm"/>
              <w:rPr>
                <w:ins w:id="1020" w:author="Master Repository Process" w:date="2021-08-01T13:08:00Z"/>
              </w:rPr>
            </w:pPr>
            <w:ins w:id="1021" w:author="Master Repository Process" w:date="2021-08-01T13:08:00Z">
              <w:r>
                <w:t>AS/NZS 60079.17:2009</w:t>
              </w:r>
            </w:ins>
          </w:p>
        </w:tc>
        <w:tc>
          <w:tcPr>
            <w:tcW w:w="3544" w:type="dxa"/>
          </w:tcPr>
          <w:p>
            <w:pPr>
              <w:pStyle w:val="yTableNAm"/>
              <w:rPr>
                <w:ins w:id="1022" w:author="Master Repository Process" w:date="2021-08-01T13:08:00Z"/>
              </w:rPr>
            </w:pPr>
            <w:ins w:id="1023" w:author="Master Repository Process" w:date="2021-08-01T13:08:00Z">
              <w:r>
                <w:t>Explosive atmospheres — Electrical installations inspection and maintenance (IEC 60079</w:t>
              </w:r>
              <w:r>
                <w:noBreakHyphen/>
                <w:t>17, Ed. 4.0(2007) MOD)</w:t>
              </w:r>
            </w:ins>
          </w:p>
        </w:tc>
      </w:tr>
      <w:tr>
        <w:trPr>
          <w:cantSplit/>
          <w:ins w:id="1024" w:author="Master Repository Process" w:date="2021-08-01T13:08:00Z"/>
        </w:trPr>
        <w:tc>
          <w:tcPr>
            <w:tcW w:w="709" w:type="dxa"/>
            <w:shd w:val="clear" w:color="auto" w:fill="auto"/>
          </w:tcPr>
          <w:p>
            <w:pPr>
              <w:pStyle w:val="yTableNAm"/>
              <w:rPr>
                <w:ins w:id="1025" w:author="Master Repository Process" w:date="2021-08-01T13:08:00Z"/>
              </w:rPr>
            </w:pPr>
            <w:ins w:id="1026" w:author="Master Repository Process" w:date="2021-08-01T13:08:00Z">
              <w:r>
                <w:t>22.</w:t>
              </w:r>
            </w:ins>
          </w:p>
        </w:tc>
        <w:tc>
          <w:tcPr>
            <w:tcW w:w="2551" w:type="dxa"/>
            <w:shd w:val="clear" w:color="auto" w:fill="auto"/>
          </w:tcPr>
          <w:p>
            <w:pPr>
              <w:pStyle w:val="yTableNAm"/>
              <w:rPr>
                <w:ins w:id="1027" w:author="Master Repository Process" w:date="2021-08-01T13:08:00Z"/>
              </w:rPr>
            </w:pPr>
            <w:ins w:id="1028" w:author="Master Repository Process" w:date="2021-08-01T13:08:00Z">
              <w:r>
                <w:t>AS/NZS 61241.0:2005</w:t>
              </w:r>
            </w:ins>
          </w:p>
        </w:tc>
        <w:tc>
          <w:tcPr>
            <w:tcW w:w="3544" w:type="dxa"/>
          </w:tcPr>
          <w:p>
            <w:pPr>
              <w:pStyle w:val="yTableNAm"/>
              <w:rPr>
                <w:ins w:id="1029" w:author="Master Repository Process" w:date="2021-08-01T13:08:00Z"/>
              </w:rPr>
            </w:pPr>
            <w:ins w:id="1030" w:author="Master Repository Process" w:date="2021-08-01T13:08:00Z">
              <w:r>
                <w:t>Electrical apparatus for use in the presence of combustible dust — General requirements</w:t>
              </w:r>
            </w:ins>
          </w:p>
        </w:tc>
      </w:tr>
      <w:tr>
        <w:trPr>
          <w:cantSplit/>
          <w:ins w:id="1031" w:author="Master Repository Process" w:date="2021-08-01T13:08:00Z"/>
        </w:trPr>
        <w:tc>
          <w:tcPr>
            <w:tcW w:w="709" w:type="dxa"/>
            <w:shd w:val="clear" w:color="auto" w:fill="auto"/>
          </w:tcPr>
          <w:p>
            <w:pPr>
              <w:pStyle w:val="yTableNAm"/>
              <w:rPr>
                <w:ins w:id="1032" w:author="Master Repository Process" w:date="2021-08-01T13:08:00Z"/>
              </w:rPr>
            </w:pPr>
            <w:ins w:id="1033" w:author="Master Repository Process" w:date="2021-08-01T13:08:00Z">
              <w:r>
                <w:t>23.</w:t>
              </w:r>
            </w:ins>
          </w:p>
        </w:tc>
        <w:tc>
          <w:tcPr>
            <w:tcW w:w="2551" w:type="dxa"/>
            <w:shd w:val="clear" w:color="auto" w:fill="auto"/>
          </w:tcPr>
          <w:p>
            <w:pPr>
              <w:pStyle w:val="yTableNAm"/>
              <w:rPr>
                <w:ins w:id="1034" w:author="Master Repository Process" w:date="2021-08-01T13:08:00Z"/>
              </w:rPr>
            </w:pPr>
            <w:ins w:id="1035" w:author="Master Repository Process" w:date="2021-08-01T13:08:00Z">
              <w:r>
                <w:t>AS/NZS 61241.14:2005</w:t>
              </w:r>
            </w:ins>
          </w:p>
        </w:tc>
        <w:tc>
          <w:tcPr>
            <w:tcW w:w="3544" w:type="dxa"/>
          </w:tcPr>
          <w:p>
            <w:pPr>
              <w:pStyle w:val="yTableNAm"/>
              <w:rPr>
                <w:ins w:id="1036" w:author="Master Repository Process" w:date="2021-08-01T13:08:00Z"/>
              </w:rPr>
            </w:pPr>
            <w:ins w:id="1037" w:author="Master Repository Process" w:date="2021-08-01T13:08:00Z">
              <w:r>
                <w:t>Electrical apparatus for use in the presence of combustible dust — Selection and installation (IEC 61241</w:t>
              </w:r>
              <w:r>
                <w:noBreakHyphen/>
                <w:t>14, Ed. 1.0(2004) MOD)</w:t>
              </w:r>
            </w:ins>
          </w:p>
        </w:tc>
      </w:tr>
    </w:tbl>
    <w:p>
      <w:pPr>
        <w:pStyle w:val="yFootnotesection"/>
        <w:rPr>
          <w:ins w:id="1038" w:author="Master Repository Process" w:date="2021-08-01T13:08:00Z"/>
        </w:rPr>
      </w:pPr>
      <w:ins w:id="1039" w:author="Master Repository Process" w:date="2021-08-01T13:08:00Z">
        <w:r>
          <w:tab/>
          <w:t>[Schedule 2 inserted in Gazette 13 Apr 2012 p. 1654</w:t>
        </w:r>
        <w:r>
          <w:noBreakHyphen/>
          <w:t>6.]</w:t>
        </w:r>
      </w:ins>
    </w:p>
    <w:p>
      <w:pPr>
        <w:pStyle w:val="CentredBaseLine"/>
        <w:jc w:val="center"/>
        <w:rPr>
          <w:ins w:id="1040" w:author="Master Repository Process" w:date="2021-08-01T13:08:00Z"/>
        </w:rPr>
      </w:pPr>
      <w:ins w:id="1041" w:author="Master Repository Process" w:date="2021-08-01T13: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42" w:name="_Toc54672639"/>
      <w:bookmarkStart w:id="1043" w:name="_Toc77479493"/>
      <w:bookmarkStart w:id="1044" w:name="_Toc92790683"/>
      <w:bookmarkStart w:id="1045" w:name="_Toc92790817"/>
      <w:bookmarkStart w:id="1046" w:name="_Toc92965312"/>
      <w:bookmarkStart w:id="1047" w:name="_Toc92965416"/>
      <w:bookmarkStart w:id="1048" w:name="_Toc101593861"/>
      <w:bookmarkStart w:id="1049" w:name="_Toc112133237"/>
      <w:bookmarkStart w:id="1050" w:name="_Toc112151136"/>
      <w:bookmarkStart w:id="1051" w:name="_Toc133305815"/>
      <w:bookmarkStart w:id="1052" w:name="_Toc135028327"/>
      <w:bookmarkStart w:id="1053" w:name="_Toc135121880"/>
      <w:bookmarkStart w:id="1054" w:name="_Toc136661065"/>
      <w:bookmarkStart w:id="1055" w:name="_Toc136661257"/>
      <w:bookmarkStart w:id="1056" w:name="_Toc136662567"/>
      <w:bookmarkStart w:id="1057" w:name="_Toc139258324"/>
      <w:bookmarkStart w:id="1058" w:name="_Toc170722121"/>
      <w:bookmarkStart w:id="1059" w:name="_Toc186871660"/>
      <w:bookmarkStart w:id="1060" w:name="_Toc202336150"/>
      <w:bookmarkStart w:id="1061" w:name="_Toc202598667"/>
      <w:bookmarkStart w:id="1062" w:name="_Toc202598757"/>
      <w:bookmarkStart w:id="1063" w:name="_Toc204654040"/>
      <w:bookmarkStart w:id="1064" w:name="_Toc204655630"/>
      <w:bookmarkStart w:id="1065" w:name="_Toc206303666"/>
      <w:bookmarkStart w:id="1066" w:name="_Toc233698817"/>
      <w:bookmarkStart w:id="1067" w:name="_Toc233698907"/>
      <w:bookmarkStart w:id="1068" w:name="_Toc234047887"/>
      <w:bookmarkStart w:id="1069" w:name="_Toc265665726"/>
      <w:bookmarkStart w:id="1070" w:name="_Toc269111031"/>
      <w:bookmarkStart w:id="1071" w:name="_Toc272152049"/>
      <w:bookmarkStart w:id="1072" w:name="_Toc272748306"/>
      <w:bookmarkStart w:id="1073" w:name="_Toc273435782"/>
      <w:bookmarkStart w:id="1074" w:name="_Toc292719704"/>
      <w:bookmarkStart w:id="1075" w:name="_Toc293392141"/>
      <w:bookmarkStart w:id="1076" w:name="_Toc297280724"/>
      <w:bookmarkStart w:id="1077" w:name="_Toc316030705"/>
      <w:bookmarkStart w:id="1078" w:name="_Toc316044659"/>
      <w:bookmarkStart w:id="1079" w:name="_Toc318102802"/>
      <w:bookmarkStart w:id="1080" w:name="_Toc318105189"/>
      <w:bookmarkStart w:id="1081" w:name="_Toc319501700"/>
      <w:bookmarkStart w:id="1082" w:name="_Toc319501879"/>
      <w:bookmarkStart w:id="1083" w:name="_Toc319502702"/>
      <w:bookmarkStart w:id="1084" w:name="_Toc319569045"/>
      <w:bookmarkStart w:id="1085" w:name="_Toc319922685"/>
      <w:bookmarkStart w:id="1086" w:name="_Toc319930314"/>
      <w:bookmarkStart w:id="1087" w:name="_Toc319930693"/>
      <w:bookmarkStart w:id="1088" w:name="_Toc322002997"/>
      <w:bookmarkStart w:id="1089" w:name="_Toc322007487"/>
      <w:r>
        <w:t>Notes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nSubsection"/>
        <w:rPr>
          <w:snapToGrid w:val="0"/>
        </w:rPr>
      </w:pPr>
      <w:r>
        <w:rPr>
          <w:snapToGrid w:val="0"/>
          <w:vertAlign w:val="superscript"/>
        </w:rPr>
        <w:t>1</w:t>
      </w:r>
      <w:r>
        <w:rPr>
          <w:snapToGrid w:val="0"/>
        </w:rPr>
        <w:tab/>
        <w:t xml:space="preserve">This </w:t>
      </w:r>
      <w:del w:id="1090" w:author="Master Repository Process" w:date="2021-08-01T13:08:00Z">
        <w:r>
          <w:rPr>
            <w:snapToGrid w:val="0"/>
          </w:rPr>
          <w:delText xml:space="preserve">reprint </w:delText>
        </w:r>
      </w:del>
      <w:r>
        <w:rPr>
          <w:snapToGrid w:val="0"/>
        </w:rPr>
        <w:t>is a compilation</w:t>
      </w:r>
      <w:del w:id="1091" w:author="Master Repository Process" w:date="2021-08-01T13:08:00Z">
        <w:r>
          <w:rPr>
            <w:snapToGrid w:val="0"/>
          </w:rPr>
          <w:delText xml:space="preserve"> as at 9 March 2012</w:delText>
        </w:r>
      </w:del>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2" w:name="_Toc322007488"/>
      <w:bookmarkStart w:id="1093" w:name="_Toc319930694"/>
      <w:r>
        <w:rPr>
          <w:snapToGrid w:val="0"/>
        </w:rPr>
        <w:t>Compilation table</w:t>
      </w:r>
      <w:bookmarkEnd w:id="1092"/>
      <w:bookmarkEnd w:id="10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c>
          <w:tcPr>
            <w:tcW w:w="7087" w:type="dxa"/>
            <w:gridSpan w:val="3"/>
            <w:shd w:val="clear" w:color="auto" w:fill="auto"/>
          </w:tcPr>
          <w:p>
            <w:pPr>
              <w:pStyle w:val="nTable"/>
              <w:spacing w:after="40"/>
              <w:rPr>
                <w:snapToGrid w:val="0"/>
                <w:sz w:val="19"/>
                <w:lang w:val="en-US"/>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rPr>
          <w:ins w:id="1094" w:author="Master Repository Process" w:date="2021-08-01T13:08:00Z"/>
        </w:trPr>
        <w:tc>
          <w:tcPr>
            <w:tcW w:w="3118" w:type="dxa"/>
            <w:tcBorders>
              <w:bottom w:val="single" w:sz="8" w:space="0" w:color="auto"/>
            </w:tcBorders>
            <w:shd w:val="clear" w:color="auto" w:fill="auto"/>
          </w:tcPr>
          <w:p>
            <w:pPr>
              <w:pStyle w:val="nTable"/>
              <w:spacing w:after="40"/>
              <w:rPr>
                <w:ins w:id="1095" w:author="Master Repository Process" w:date="2021-08-01T13:08:00Z"/>
                <w:i/>
                <w:sz w:val="19"/>
              </w:rPr>
            </w:pPr>
            <w:ins w:id="1096" w:author="Master Repository Process" w:date="2021-08-01T13:08:00Z">
              <w:r>
                <w:rPr>
                  <w:i/>
                  <w:sz w:val="19"/>
                </w:rPr>
                <w:t>Electricity (Licensing) Amendment Regulations 2012</w:t>
              </w:r>
            </w:ins>
          </w:p>
        </w:tc>
        <w:tc>
          <w:tcPr>
            <w:tcW w:w="1276" w:type="dxa"/>
            <w:tcBorders>
              <w:bottom w:val="single" w:sz="8" w:space="0" w:color="auto"/>
            </w:tcBorders>
            <w:shd w:val="clear" w:color="auto" w:fill="auto"/>
          </w:tcPr>
          <w:p>
            <w:pPr>
              <w:pStyle w:val="nTable"/>
              <w:spacing w:after="40"/>
              <w:rPr>
                <w:ins w:id="1097" w:author="Master Repository Process" w:date="2021-08-01T13:08:00Z"/>
                <w:sz w:val="19"/>
              </w:rPr>
            </w:pPr>
            <w:ins w:id="1098" w:author="Master Repository Process" w:date="2021-08-01T13:08:00Z">
              <w:r>
                <w:rPr>
                  <w:sz w:val="19"/>
                </w:rPr>
                <w:t>13 Apr 2012 p. 1651</w:t>
              </w:r>
              <w:r>
                <w:rPr>
                  <w:sz w:val="19"/>
                </w:rPr>
                <w:noBreakHyphen/>
                <w:t>6</w:t>
              </w:r>
            </w:ins>
          </w:p>
        </w:tc>
        <w:tc>
          <w:tcPr>
            <w:tcW w:w="2693" w:type="dxa"/>
            <w:tcBorders>
              <w:bottom w:val="single" w:sz="8" w:space="0" w:color="auto"/>
            </w:tcBorders>
            <w:shd w:val="clear" w:color="auto" w:fill="auto"/>
          </w:tcPr>
          <w:p>
            <w:pPr>
              <w:pStyle w:val="nTable"/>
              <w:spacing w:after="40"/>
              <w:rPr>
                <w:ins w:id="1099" w:author="Master Repository Process" w:date="2021-08-01T13:08:00Z"/>
                <w:snapToGrid w:val="0"/>
                <w:sz w:val="19"/>
                <w:lang w:val="en-US"/>
              </w:rPr>
            </w:pPr>
            <w:ins w:id="1100" w:author="Master Repository Process" w:date="2021-08-01T13:08:00Z">
              <w:r>
                <w:rPr>
                  <w:snapToGrid w:val="0"/>
                  <w:sz w:val="19"/>
                  <w:lang w:val="en-US"/>
                </w:rPr>
                <w:t>r. 1 and 2: 13 Apr 2012 (see r. 2(a));</w:t>
              </w:r>
              <w:r>
                <w:rPr>
                  <w:snapToGrid w:val="0"/>
                  <w:sz w:val="19"/>
                  <w:lang w:val="en-US"/>
                </w:rPr>
                <w:br/>
                <w:t>Regulations other than r. 1 and 2: 14 Apr 2012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nSubsection"/>
        <w:spacing w:before="160"/>
        <w:rPr>
          <w:i/>
          <w:iCs/>
        </w:rPr>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1101" w:name="_Toc121624810"/>
      <w:bookmarkStart w:id="1102" w:name="_Toc176064180"/>
      <w:bookmarkStart w:id="1103" w:name="_Toc186853996"/>
    </w:p>
    <w:p>
      <w:pPr>
        <w:pStyle w:val="nzHeading5"/>
      </w:pPr>
      <w:r>
        <w:rPr>
          <w:rStyle w:val="CharSectno"/>
        </w:rPr>
        <w:t>5</w:t>
      </w:r>
      <w:r>
        <w:t>.</w:t>
      </w:r>
      <w:r>
        <w:tab/>
        <w:t>Regulation 5 amended</w:t>
      </w:r>
      <w:bookmarkEnd w:id="1101"/>
      <w:r>
        <w:t xml:space="preserve"> and transitional</w:t>
      </w:r>
      <w:bookmarkEnd w:id="1102"/>
      <w:bookmarkEnd w:id="1103"/>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104" w:name="endcomma"/>
      <w:bookmarkEnd w:id="1104"/>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303051-85AC-40B2-9AE0-28FEFBA2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21803</Words>
  <Characters>107709</Characters>
  <Application>Microsoft Office Word</Application>
  <DocSecurity>0</DocSecurity>
  <Lines>2911</Lines>
  <Paragraphs>1377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06-a0-01 - 06-b0-01</dc:title>
  <dc:subject/>
  <dc:creator/>
  <cp:keywords/>
  <dc:description/>
  <cp:lastModifiedBy>Master Repository Process</cp:lastModifiedBy>
  <cp:revision>2</cp:revision>
  <cp:lastPrinted>2012-03-21T03:05:00Z</cp:lastPrinted>
  <dcterms:created xsi:type="dcterms:W3CDTF">2021-08-01T05:07:00Z</dcterms:created>
  <dcterms:modified xsi:type="dcterms:W3CDTF">2021-08-01T05:08:00Z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06-a0-01</vt:lpwstr>
  </property>
  <property fmtid="{D5CDD505-2E9C-101B-9397-08002B2CF9AE}" pid="9" name="FromAsAtDate">
    <vt:lpwstr>09 Mar 2012</vt:lpwstr>
  </property>
  <property fmtid="{D5CDD505-2E9C-101B-9397-08002B2CF9AE}" pid="10" name="ToSuffix">
    <vt:lpwstr>06-b0-01</vt:lpwstr>
  </property>
  <property fmtid="{D5CDD505-2E9C-101B-9397-08002B2CF9AE}" pid="11" name="ToAsAtDate">
    <vt:lpwstr>14 Apr 2012</vt:lpwstr>
  </property>
</Properties>
</file>