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2013</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14:27:00Z"/>
        </w:trPr>
        <w:tc>
          <w:tcPr>
            <w:tcW w:w="2434" w:type="dxa"/>
            <w:vMerge w:val="restart"/>
          </w:tcPr>
          <w:p>
            <w:pPr>
              <w:rPr>
                <w:del w:id="1" w:author="svcMRProcess" w:date="2020-02-15T14:27:00Z"/>
              </w:rPr>
            </w:pPr>
          </w:p>
        </w:tc>
        <w:tc>
          <w:tcPr>
            <w:tcW w:w="2434" w:type="dxa"/>
            <w:vMerge w:val="restart"/>
          </w:tcPr>
          <w:p>
            <w:pPr>
              <w:jc w:val="center"/>
              <w:rPr>
                <w:del w:id="2" w:author="svcMRProcess" w:date="2020-02-15T14:27:00Z"/>
              </w:rPr>
            </w:pPr>
            <w:del w:id="3" w:author="svcMRProcess" w:date="2020-02-15T14:2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14:27:00Z"/>
              </w:rPr>
            </w:pPr>
            <w:del w:id="5" w:author="svcMRProcess" w:date="2020-02-15T14:2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14:27:00Z"/>
        </w:trPr>
        <w:tc>
          <w:tcPr>
            <w:tcW w:w="2434" w:type="dxa"/>
            <w:vMerge/>
          </w:tcPr>
          <w:p>
            <w:pPr>
              <w:rPr>
                <w:del w:id="7" w:author="svcMRProcess" w:date="2020-02-15T14:27:00Z"/>
              </w:rPr>
            </w:pPr>
          </w:p>
        </w:tc>
        <w:tc>
          <w:tcPr>
            <w:tcW w:w="2434" w:type="dxa"/>
            <w:vMerge/>
          </w:tcPr>
          <w:p>
            <w:pPr>
              <w:jc w:val="center"/>
              <w:rPr>
                <w:del w:id="8" w:author="svcMRProcess" w:date="2020-02-15T14:27:00Z"/>
              </w:rPr>
            </w:pPr>
          </w:p>
        </w:tc>
        <w:tc>
          <w:tcPr>
            <w:tcW w:w="2434" w:type="dxa"/>
          </w:tcPr>
          <w:p>
            <w:pPr>
              <w:keepNext/>
              <w:rPr>
                <w:del w:id="9" w:author="svcMRProcess" w:date="2020-02-15T14:27:00Z"/>
                <w:b/>
                <w:sz w:val="22"/>
              </w:rPr>
            </w:pPr>
            <w:del w:id="10" w:author="svcMRProcess" w:date="2020-02-15T14:27:00Z">
              <w:r>
                <w:rPr>
                  <w:b/>
                  <w:sz w:val="22"/>
                </w:rPr>
                <w:delText>at 9</w:delText>
              </w:r>
              <w:r>
                <w:rPr>
                  <w:b/>
                  <w:snapToGrid w:val="0"/>
                  <w:sz w:val="22"/>
                </w:rPr>
                <w:delText xml:space="preserve"> August 2013</w:delText>
              </w:r>
            </w:del>
          </w:p>
        </w:tc>
      </w:tr>
    </w:tbl>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1" w:name="BillCited"/>
      <w:bookmarkEnd w:id="11"/>
      <w:r>
        <w:rPr>
          <w:snapToGrid w:val="0"/>
        </w:rPr>
        <w:t>A</w:t>
      </w:r>
      <w:bookmarkStart w:id="12" w:name="_GoBack"/>
      <w:bookmarkEnd w:id="12"/>
      <w:r>
        <w:rPr>
          <w:snapToGrid w:val="0"/>
        </w:rPr>
        <w:t>n Act dealing with the imposition of a number of kinds of duty</w:t>
      </w:r>
      <w:r>
        <w:t>.</w:t>
      </w:r>
    </w:p>
    <w:p>
      <w:pPr>
        <w:pStyle w:val="Heading2"/>
        <w:rPr>
          <w:sz w:val="32"/>
        </w:rPr>
      </w:pPr>
      <w:bookmarkStart w:id="13" w:name="_Toc375130537"/>
      <w:bookmarkStart w:id="14" w:name="_Toc352934211"/>
      <w:bookmarkStart w:id="15" w:name="_Toc361063088"/>
      <w:bookmarkStart w:id="16" w:name="_Toc361231530"/>
      <w:bookmarkStart w:id="17" w:name="_Toc361231948"/>
      <w:bookmarkStart w:id="18" w:name="_Toc363560010"/>
      <w:bookmarkStart w:id="19" w:name="_Toc363561216"/>
      <w:bookmarkStart w:id="20" w:name="_Toc363632709"/>
      <w:bookmarkStart w:id="21" w:name="_Toc364062438"/>
      <w:bookmarkStart w:id="22" w:name="_Toc364255422"/>
      <w:bookmarkStart w:id="23" w:name="_Toc364260840"/>
      <w:bookmarkStart w:id="24" w:name="_Toc364757245"/>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75130538"/>
      <w:bookmarkStart w:id="26" w:name="_Toc364757246"/>
      <w:r>
        <w:rPr>
          <w:rStyle w:val="CharSectno"/>
        </w:rPr>
        <w:t>1</w:t>
      </w:r>
      <w:r>
        <w:t>.</w:t>
      </w:r>
      <w:r>
        <w:tab/>
      </w:r>
      <w:r>
        <w:rPr>
          <w:snapToGrid w:val="0"/>
        </w:rPr>
        <w:t>Short title</w:t>
      </w:r>
      <w:bookmarkEnd w:id="25"/>
      <w:bookmarkEnd w:id="26"/>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27" w:name="_Toc375130539"/>
      <w:bookmarkStart w:id="28" w:name="_Toc364757247"/>
      <w:r>
        <w:rPr>
          <w:rStyle w:val="CharSectno"/>
        </w:rPr>
        <w:t>2</w:t>
      </w:r>
      <w:r>
        <w:rPr>
          <w:snapToGrid w:val="0"/>
        </w:rPr>
        <w:t>.</w:t>
      </w:r>
      <w:r>
        <w:rPr>
          <w:snapToGrid w:val="0"/>
        </w:rPr>
        <w:tab/>
      </w:r>
      <w:r>
        <w:t>Commencement</w:t>
      </w:r>
      <w:bookmarkEnd w:id="27"/>
      <w:bookmarkEnd w:id="28"/>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29" w:name="_Toc375130540"/>
      <w:bookmarkStart w:id="30" w:name="_Toc364757248"/>
      <w:r>
        <w:rPr>
          <w:rStyle w:val="CharSectno"/>
        </w:rPr>
        <w:t>3</w:t>
      </w:r>
      <w:r>
        <w:rPr>
          <w:snapToGrid w:val="0"/>
        </w:rPr>
        <w:t>.</w:t>
      </w:r>
      <w:r>
        <w:rPr>
          <w:snapToGrid w:val="0"/>
        </w:rPr>
        <w:tab/>
        <w:t>Terms used</w:t>
      </w:r>
      <w:bookmarkEnd w:id="29"/>
      <w:bookmarkEnd w:id="3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31" w:name="_Toc375130541"/>
      <w:bookmarkStart w:id="32" w:name="_Toc364757249"/>
      <w:r>
        <w:rPr>
          <w:rStyle w:val="CharSectno"/>
        </w:rPr>
        <w:t>4</w:t>
      </w:r>
      <w:r>
        <w:rPr>
          <w:snapToGrid w:val="0"/>
        </w:rPr>
        <w:t>.</w:t>
      </w:r>
      <w:r>
        <w:rPr>
          <w:snapToGrid w:val="0"/>
        </w:rPr>
        <w:tab/>
        <w:t xml:space="preserve">Relationship with </w:t>
      </w:r>
      <w:r>
        <w:rPr>
          <w:i/>
          <w:iCs/>
          <w:snapToGrid w:val="0"/>
        </w:rPr>
        <w:t>Taxation Administration Act 2003</w:t>
      </w:r>
      <w:bookmarkEnd w:id="31"/>
      <w:bookmarkEnd w:id="32"/>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3" w:name="_Toc375130542"/>
      <w:bookmarkStart w:id="34" w:name="_Toc364757250"/>
      <w:r>
        <w:rPr>
          <w:rStyle w:val="CharSectno"/>
        </w:rPr>
        <w:t>5</w:t>
      </w:r>
      <w:r>
        <w:t>.</w:t>
      </w:r>
      <w:r>
        <w:tab/>
        <w:t>GST, effect of on value or consideration</w:t>
      </w:r>
      <w:bookmarkEnd w:id="33"/>
      <w:bookmarkEnd w:id="3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5" w:name="_Toc375130543"/>
      <w:bookmarkStart w:id="36" w:name="_Toc364757251"/>
      <w:r>
        <w:rPr>
          <w:rStyle w:val="CharSectno"/>
        </w:rPr>
        <w:t>6</w:t>
      </w:r>
      <w:r>
        <w:t>.</w:t>
      </w:r>
      <w:r>
        <w:tab/>
        <w:t>Family relationships, determining</w:t>
      </w:r>
      <w:bookmarkEnd w:id="35"/>
      <w:bookmarkEnd w:id="36"/>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7" w:name="_Toc375130544"/>
      <w:bookmarkStart w:id="38" w:name="_Toc364757252"/>
      <w:r>
        <w:rPr>
          <w:rStyle w:val="CharSectno"/>
        </w:rPr>
        <w:t>7</w:t>
      </w:r>
      <w:r>
        <w:t>.</w:t>
      </w:r>
      <w:r>
        <w:tab/>
        <w:t>References to being wound up</w:t>
      </w:r>
      <w:bookmarkEnd w:id="37"/>
      <w:bookmarkEnd w:id="3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9" w:name="_Toc375130545"/>
      <w:bookmarkStart w:id="40" w:name="_Toc364757253"/>
      <w:r>
        <w:rPr>
          <w:rStyle w:val="CharSectno"/>
        </w:rPr>
        <w:t>8</w:t>
      </w:r>
      <w:r>
        <w:rPr>
          <w:snapToGrid w:val="0"/>
        </w:rPr>
        <w:t>.</w:t>
      </w:r>
      <w:r>
        <w:rPr>
          <w:snapToGrid w:val="0"/>
        </w:rPr>
        <w:tab/>
        <w:t>Notes in text</w:t>
      </w:r>
      <w:bookmarkEnd w:id="39"/>
      <w:bookmarkEnd w:id="40"/>
    </w:p>
    <w:p>
      <w:pPr>
        <w:pStyle w:val="Subsection"/>
      </w:pPr>
      <w:r>
        <w:tab/>
      </w:r>
      <w:r>
        <w:tab/>
        <w:t>A note included in this Act is explanatory and is not part of this Act.</w:t>
      </w:r>
    </w:p>
    <w:p>
      <w:pPr>
        <w:pStyle w:val="Heading2"/>
        <w:rPr>
          <w:sz w:val="32"/>
        </w:rPr>
      </w:pPr>
      <w:bookmarkStart w:id="41" w:name="_Toc375130546"/>
      <w:bookmarkStart w:id="42" w:name="_Toc352934220"/>
      <w:bookmarkStart w:id="43" w:name="_Toc361063097"/>
      <w:bookmarkStart w:id="44" w:name="_Toc361231539"/>
      <w:bookmarkStart w:id="45" w:name="_Toc361231957"/>
      <w:bookmarkStart w:id="46" w:name="_Toc363560019"/>
      <w:bookmarkStart w:id="47" w:name="_Toc363561225"/>
      <w:bookmarkStart w:id="48" w:name="_Toc363632718"/>
      <w:bookmarkStart w:id="49" w:name="_Toc364062447"/>
      <w:bookmarkStart w:id="50" w:name="_Toc364255431"/>
      <w:bookmarkStart w:id="51" w:name="_Toc364260849"/>
      <w:bookmarkStart w:id="52" w:name="_Toc364757254"/>
      <w:r>
        <w:rPr>
          <w:rStyle w:val="CharPartNo"/>
          <w:sz w:val="32"/>
        </w:rPr>
        <w:t>Chapter 2</w:t>
      </w:r>
      <w:r>
        <w:rPr>
          <w:sz w:val="32"/>
        </w:rPr>
        <w:t> — </w:t>
      </w:r>
      <w:r>
        <w:rPr>
          <w:rStyle w:val="CharPartText"/>
          <w:sz w:val="32"/>
        </w:rPr>
        <w:t>Transfer duty</w:t>
      </w:r>
      <w:bookmarkEnd w:id="41"/>
      <w:bookmarkEnd w:id="42"/>
      <w:bookmarkEnd w:id="43"/>
      <w:bookmarkEnd w:id="44"/>
      <w:bookmarkEnd w:id="45"/>
      <w:bookmarkEnd w:id="46"/>
      <w:bookmarkEnd w:id="47"/>
      <w:bookmarkEnd w:id="48"/>
      <w:bookmarkEnd w:id="49"/>
      <w:bookmarkEnd w:id="50"/>
      <w:bookmarkEnd w:id="51"/>
      <w:bookmarkEnd w:id="52"/>
    </w:p>
    <w:p>
      <w:pPr>
        <w:pStyle w:val="Heading3"/>
        <w:rPr>
          <w:sz w:val="28"/>
        </w:rPr>
      </w:pPr>
      <w:bookmarkStart w:id="53" w:name="_Toc375130547"/>
      <w:bookmarkStart w:id="54" w:name="_Toc352934221"/>
      <w:bookmarkStart w:id="55" w:name="_Toc361063098"/>
      <w:bookmarkStart w:id="56" w:name="_Toc361231540"/>
      <w:bookmarkStart w:id="57" w:name="_Toc361231958"/>
      <w:bookmarkStart w:id="58" w:name="_Toc363560020"/>
      <w:bookmarkStart w:id="59" w:name="_Toc363561226"/>
      <w:bookmarkStart w:id="60" w:name="_Toc363632719"/>
      <w:bookmarkStart w:id="61" w:name="_Toc364062448"/>
      <w:bookmarkStart w:id="62" w:name="_Toc364255432"/>
      <w:bookmarkStart w:id="63" w:name="_Toc364260850"/>
      <w:bookmarkStart w:id="64" w:name="_Toc364757255"/>
      <w:r>
        <w:rPr>
          <w:rStyle w:val="CharDivNo"/>
          <w:sz w:val="28"/>
        </w:rPr>
        <w:t>Part 1</w:t>
      </w:r>
      <w:r>
        <w:rPr>
          <w:sz w:val="28"/>
        </w:rPr>
        <w:t> — </w:t>
      </w:r>
      <w:r>
        <w:rPr>
          <w:rStyle w:val="CharDivText"/>
          <w:sz w:val="28"/>
        </w:rPr>
        <w:t>Preliminary</w:t>
      </w:r>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375130548"/>
      <w:bookmarkStart w:id="66" w:name="_Toc364757256"/>
      <w:r>
        <w:rPr>
          <w:rStyle w:val="CharSectno"/>
        </w:rPr>
        <w:t>9</w:t>
      </w:r>
      <w:r>
        <w:t>.</w:t>
      </w:r>
      <w:r>
        <w:tab/>
        <w:t>Terms used</w:t>
      </w:r>
      <w:bookmarkEnd w:id="65"/>
      <w:bookmarkEnd w:id="6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67" w:name="_Toc375130549"/>
      <w:bookmarkStart w:id="68" w:name="_Toc352934223"/>
      <w:bookmarkStart w:id="69" w:name="_Toc361063100"/>
      <w:bookmarkStart w:id="70" w:name="_Toc361231542"/>
      <w:bookmarkStart w:id="71" w:name="_Toc361231960"/>
      <w:bookmarkStart w:id="72" w:name="_Toc363560022"/>
      <w:bookmarkStart w:id="73" w:name="_Toc363561228"/>
      <w:bookmarkStart w:id="74" w:name="_Toc363632721"/>
      <w:bookmarkStart w:id="75" w:name="_Toc364062450"/>
      <w:bookmarkStart w:id="76" w:name="_Toc364255434"/>
      <w:bookmarkStart w:id="77" w:name="_Toc364260852"/>
      <w:bookmarkStart w:id="78" w:name="_Toc364757257"/>
      <w:r>
        <w:rPr>
          <w:rStyle w:val="CharDivNo"/>
          <w:sz w:val="28"/>
        </w:rPr>
        <w:t>Part 2</w:t>
      </w:r>
      <w:r>
        <w:rPr>
          <w:sz w:val="28"/>
        </w:rPr>
        <w:t> — </w:t>
      </w:r>
      <w:r>
        <w:rPr>
          <w:rStyle w:val="CharDivText"/>
          <w:sz w:val="28"/>
        </w:rPr>
        <w:t>Imposition of transfer duty</w:t>
      </w:r>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75130550"/>
      <w:bookmarkStart w:id="80" w:name="_Toc364757258"/>
      <w:r>
        <w:rPr>
          <w:rStyle w:val="CharSectno"/>
        </w:rPr>
        <w:t>10</w:t>
      </w:r>
      <w:r>
        <w:t>.</w:t>
      </w:r>
      <w:r>
        <w:tab/>
        <w:t>Transfer duty imposed</w:t>
      </w:r>
      <w:bookmarkEnd w:id="79"/>
      <w:bookmarkEnd w:id="80"/>
    </w:p>
    <w:p>
      <w:pPr>
        <w:pStyle w:val="Subsection"/>
      </w:pPr>
      <w:r>
        <w:tab/>
      </w:r>
      <w:r>
        <w:tab/>
        <w:t>Duty is imposed on dutiable transactions.</w:t>
      </w:r>
    </w:p>
    <w:p>
      <w:pPr>
        <w:pStyle w:val="Heading3"/>
        <w:rPr>
          <w:sz w:val="28"/>
        </w:rPr>
      </w:pPr>
      <w:bookmarkStart w:id="81" w:name="_Toc375130551"/>
      <w:bookmarkStart w:id="82" w:name="_Toc352934225"/>
      <w:bookmarkStart w:id="83" w:name="_Toc361063102"/>
      <w:bookmarkStart w:id="84" w:name="_Toc361231544"/>
      <w:bookmarkStart w:id="85" w:name="_Toc361231962"/>
      <w:bookmarkStart w:id="86" w:name="_Toc363560024"/>
      <w:bookmarkStart w:id="87" w:name="_Toc363561230"/>
      <w:bookmarkStart w:id="88" w:name="_Toc363632723"/>
      <w:bookmarkStart w:id="89" w:name="_Toc364062452"/>
      <w:bookmarkStart w:id="90" w:name="_Toc364255436"/>
      <w:bookmarkStart w:id="91" w:name="_Toc364260854"/>
      <w:bookmarkStart w:id="92" w:name="_Toc364757259"/>
      <w:r>
        <w:rPr>
          <w:rStyle w:val="CharDivNo"/>
          <w:sz w:val="28"/>
        </w:rPr>
        <w:t>Part 3</w:t>
      </w:r>
      <w:r>
        <w:rPr>
          <w:sz w:val="28"/>
        </w:rPr>
        <w:t> — </w:t>
      </w:r>
      <w:r>
        <w:rPr>
          <w:rStyle w:val="CharDivText"/>
          <w:sz w:val="28"/>
        </w:rPr>
        <w:t>Dutiable transactions and dutiable property</w:t>
      </w:r>
      <w:bookmarkEnd w:id="81"/>
      <w:bookmarkEnd w:id="82"/>
      <w:bookmarkEnd w:id="83"/>
      <w:bookmarkEnd w:id="84"/>
      <w:bookmarkEnd w:id="85"/>
      <w:bookmarkEnd w:id="86"/>
      <w:bookmarkEnd w:id="87"/>
      <w:bookmarkEnd w:id="88"/>
      <w:bookmarkEnd w:id="89"/>
      <w:bookmarkEnd w:id="90"/>
      <w:bookmarkEnd w:id="91"/>
      <w:bookmarkEnd w:id="92"/>
    </w:p>
    <w:p>
      <w:pPr>
        <w:pStyle w:val="Heading4"/>
        <w:rPr>
          <w:sz w:val="26"/>
        </w:rPr>
      </w:pPr>
      <w:bookmarkStart w:id="93" w:name="_Toc375130552"/>
      <w:bookmarkStart w:id="94" w:name="_Toc352934226"/>
      <w:bookmarkStart w:id="95" w:name="_Toc361063103"/>
      <w:bookmarkStart w:id="96" w:name="_Toc361231545"/>
      <w:bookmarkStart w:id="97" w:name="_Toc361231963"/>
      <w:bookmarkStart w:id="98" w:name="_Toc363560025"/>
      <w:bookmarkStart w:id="99" w:name="_Toc363561231"/>
      <w:bookmarkStart w:id="100" w:name="_Toc363632724"/>
      <w:bookmarkStart w:id="101" w:name="_Toc364062453"/>
      <w:bookmarkStart w:id="102" w:name="_Toc364255437"/>
      <w:bookmarkStart w:id="103" w:name="_Toc364260855"/>
      <w:bookmarkStart w:id="104" w:name="_Toc364757260"/>
      <w:r>
        <w:rPr>
          <w:sz w:val="26"/>
        </w:rPr>
        <w:t>Division 1 — Dutiable transactions</w:t>
      </w:r>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375130553"/>
      <w:bookmarkStart w:id="106" w:name="_Toc364757261"/>
      <w:r>
        <w:rPr>
          <w:rStyle w:val="CharSectno"/>
        </w:rPr>
        <w:t>11</w:t>
      </w:r>
      <w:r>
        <w:t>.</w:t>
      </w:r>
      <w:r>
        <w:tab/>
        <w:t>Term used: dutiable transaction</w:t>
      </w:r>
      <w:bookmarkEnd w:id="105"/>
      <w:bookmarkEnd w:id="10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07" w:name="_Toc375130554"/>
      <w:bookmarkStart w:id="108" w:name="_Toc364757262"/>
      <w:r>
        <w:rPr>
          <w:rStyle w:val="CharSectno"/>
        </w:rPr>
        <w:t>12</w:t>
      </w:r>
      <w:r>
        <w:t>.</w:t>
      </w:r>
      <w:r>
        <w:tab/>
        <w:t>Vesting of property by statute law</w:t>
      </w:r>
      <w:bookmarkEnd w:id="107"/>
      <w:bookmarkEnd w:id="10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09" w:name="_Toc375130555"/>
      <w:bookmarkStart w:id="110" w:name="_Toc364757263"/>
      <w:r>
        <w:rPr>
          <w:rStyle w:val="CharSectno"/>
        </w:rPr>
        <w:t>13</w:t>
      </w:r>
      <w:r>
        <w:t>.</w:t>
      </w:r>
      <w:r>
        <w:tab/>
        <w:t>References to farm</w:t>
      </w:r>
      <w:r>
        <w:noBreakHyphen/>
        <w:t>in agreement</w:t>
      </w:r>
      <w:bookmarkEnd w:id="109"/>
      <w:bookmarkEnd w:id="11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11" w:name="_Toc375130556"/>
      <w:bookmarkStart w:id="112" w:name="_Toc364757264"/>
      <w:r>
        <w:rPr>
          <w:rStyle w:val="CharSectno"/>
        </w:rPr>
        <w:t>14</w:t>
      </w:r>
      <w:r>
        <w:t>.</w:t>
      </w:r>
      <w:r>
        <w:tab/>
        <w:t>Transactions as to chattels, which are dutiable</w:t>
      </w:r>
      <w:bookmarkEnd w:id="111"/>
      <w:bookmarkEnd w:id="112"/>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13" w:name="_Toc375130557"/>
      <w:bookmarkStart w:id="114" w:name="_Toc352934231"/>
      <w:bookmarkStart w:id="115" w:name="_Toc361063108"/>
      <w:bookmarkStart w:id="116" w:name="_Toc361231550"/>
      <w:bookmarkStart w:id="117" w:name="_Toc361231968"/>
      <w:bookmarkStart w:id="118" w:name="_Toc363560030"/>
      <w:bookmarkStart w:id="119" w:name="_Toc363561236"/>
      <w:bookmarkStart w:id="120" w:name="_Toc363632729"/>
      <w:bookmarkStart w:id="121" w:name="_Toc364062458"/>
      <w:bookmarkStart w:id="122" w:name="_Toc364255442"/>
      <w:bookmarkStart w:id="123" w:name="_Toc364260860"/>
      <w:bookmarkStart w:id="124" w:name="_Toc364757265"/>
      <w:r>
        <w:rPr>
          <w:sz w:val="26"/>
        </w:rPr>
        <w:t>Division 2 — Dutiable property</w:t>
      </w:r>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375130558"/>
      <w:bookmarkStart w:id="126" w:name="_Toc364757266"/>
      <w:r>
        <w:rPr>
          <w:rStyle w:val="CharSectno"/>
        </w:rPr>
        <w:t>15</w:t>
      </w:r>
      <w:r>
        <w:t>.</w:t>
      </w:r>
      <w:r>
        <w:tab/>
        <w:t>Term used: dutiable property</w:t>
      </w:r>
      <w:bookmarkEnd w:id="125"/>
      <w:bookmarkEnd w:id="126"/>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27" w:name="_Toc375130559"/>
      <w:bookmarkStart w:id="128" w:name="_Toc364757267"/>
      <w:r>
        <w:rPr>
          <w:rStyle w:val="CharSectno"/>
        </w:rPr>
        <w:t>16</w:t>
      </w:r>
      <w:r>
        <w:t>.</w:t>
      </w:r>
      <w:r>
        <w:tab/>
        <w:t>References to right</w:t>
      </w:r>
      <w:bookmarkEnd w:id="127"/>
      <w:bookmarkEnd w:id="12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29" w:name="_Toc375130560"/>
      <w:bookmarkStart w:id="130" w:name="_Toc364757268"/>
      <w:r>
        <w:rPr>
          <w:rStyle w:val="CharSectno"/>
        </w:rPr>
        <w:t>17</w:t>
      </w:r>
      <w:r>
        <w:t>.</w:t>
      </w:r>
      <w:r>
        <w:tab/>
        <w:t>Term used: new dutiable property</w:t>
      </w:r>
      <w:bookmarkEnd w:id="129"/>
      <w:bookmarkEnd w:id="130"/>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31" w:name="_Toc375130561"/>
      <w:bookmarkStart w:id="132" w:name="_Toc364757269"/>
      <w:r>
        <w:rPr>
          <w:rStyle w:val="CharSectno"/>
        </w:rPr>
        <w:t>18</w:t>
      </w:r>
      <w:r>
        <w:t>.</w:t>
      </w:r>
      <w:r>
        <w:tab/>
        <w:t>Term used: special dutiable property</w:t>
      </w:r>
      <w:bookmarkEnd w:id="131"/>
      <w:bookmarkEnd w:id="13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33" w:name="_Toc375130562"/>
      <w:bookmarkStart w:id="134" w:name="_Toc352934236"/>
      <w:bookmarkStart w:id="135" w:name="_Toc361063113"/>
      <w:bookmarkStart w:id="136" w:name="_Toc361231555"/>
      <w:bookmarkStart w:id="137" w:name="_Toc361231973"/>
      <w:bookmarkStart w:id="138" w:name="_Toc363560035"/>
      <w:bookmarkStart w:id="139" w:name="_Toc363561241"/>
      <w:bookmarkStart w:id="140" w:name="_Toc363632734"/>
      <w:bookmarkStart w:id="141" w:name="_Toc364062463"/>
      <w:bookmarkStart w:id="142" w:name="_Toc364255447"/>
      <w:bookmarkStart w:id="143" w:name="_Toc364260865"/>
      <w:bookmarkStart w:id="144" w:name="_Toc364757270"/>
      <w:r>
        <w:rPr>
          <w:rStyle w:val="CharDivNo"/>
          <w:sz w:val="28"/>
        </w:rPr>
        <w:t>Part 4</w:t>
      </w:r>
      <w:r>
        <w:rPr>
          <w:sz w:val="28"/>
        </w:rPr>
        <w:t> — </w:t>
      </w:r>
      <w:r>
        <w:rPr>
          <w:rStyle w:val="CharDivText"/>
          <w:sz w:val="28"/>
        </w:rPr>
        <w:t>Collection of transfer duty</w:t>
      </w:r>
      <w:bookmarkEnd w:id="133"/>
      <w:bookmarkEnd w:id="134"/>
      <w:bookmarkEnd w:id="135"/>
      <w:bookmarkEnd w:id="136"/>
      <w:bookmarkEnd w:id="137"/>
      <w:bookmarkEnd w:id="138"/>
      <w:bookmarkEnd w:id="139"/>
      <w:bookmarkEnd w:id="140"/>
      <w:bookmarkEnd w:id="141"/>
      <w:bookmarkEnd w:id="142"/>
      <w:bookmarkEnd w:id="143"/>
      <w:bookmarkEnd w:id="144"/>
    </w:p>
    <w:p>
      <w:pPr>
        <w:pStyle w:val="Heading4"/>
        <w:rPr>
          <w:sz w:val="26"/>
        </w:rPr>
      </w:pPr>
      <w:bookmarkStart w:id="145" w:name="_Toc375130563"/>
      <w:bookmarkStart w:id="146" w:name="_Toc352934237"/>
      <w:bookmarkStart w:id="147" w:name="_Toc361063114"/>
      <w:bookmarkStart w:id="148" w:name="_Toc361231556"/>
      <w:bookmarkStart w:id="149" w:name="_Toc361231974"/>
      <w:bookmarkStart w:id="150" w:name="_Toc363560036"/>
      <w:bookmarkStart w:id="151" w:name="_Toc363561242"/>
      <w:bookmarkStart w:id="152" w:name="_Toc363632735"/>
      <w:bookmarkStart w:id="153" w:name="_Toc364062464"/>
      <w:bookmarkStart w:id="154" w:name="_Toc364255448"/>
      <w:bookmarkStart w:id="155" w:name="_Toc364260866"/>
      <w:bookmarkStart w:id="156" w:name="_Toc364757271"/>
      <w:r>
        <w:rPr>
          <w:sz w:val="26"/>
        </w:rPr>
        <w:t>Division 1 — Liability for transfer duty</w:t>
      </w:r>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180"/>
      </w:pPr>
      <w:bookmarkStart w:id="157" w:name="_Toc375130564"/>
      <w:bookmarkStart w:id="158" w:name="_Toc364757272"/>
      <w:r>
        <w:rPr>
          <w:rStyle w:val="CharSectno"/>
        </w:rPr>
        <w:t>19</w:t>
      </w:r>
      <w:r>
        <w:t>.</w:t>
      </w:r>
      <w:r>
        <w:tab/>
        <w:t>When liability for duty arises</w:t>
      </w:r>
      <w:bookmarkEnd w:id="157"/>
      <w:bookmarkEnd w:id="15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59" w:name="_Toc375130565"/>
      <w:bookmarkStart w:id="160" w:name="_Toc364757273"/>
      <w:r>
        <w:rPr>
          <w:rStyle w:val="CharSectno"/>
        </w:rPr>
        <w:t>20</w:t>
      </w:r>
      <w:r>
        <w:t>.</w:t>
      </w:r>
      <w:r>
        <w:tab/>
        <w:t>Who is liable to pay duty</w:t>
      </w:r>
      <w:bookmarkEnd w:id="159"/>
      <w:bookmarkEnd w:id="16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61" w:name="_Toc375130566"/>
      <w:bookmarkStart w:id="162" w:name="_Toc364757274"/>
      <w:r>
        <w:rPr>
          <w:rStyle w:val="CharSectno"/>
        </w:rPr>
        <w:t>21</w:t>
      </w:r>
      <w:r>
        <w:t>.</w:t>
      </w:r>
      <w:r>
        <w:tab/>
        <w:t>Joint tenants to be treated as tenants in common in equal shares</w:t>
      </w:r>
      <w:bookmarkEnd w:id="161"/>
      <w:bookmarkEnd w:id="16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63" w:name="_Toc375130567"/>
      <w:bookmarkStart w:id="164" w:name="_Toc352934241"/>
      <w:bookmarkStart w:id="165" w:name="_Toc361063118"/>
      <w:bookmarkStart w:id="166" w:name="_Toc361231560"/>
      <w:bookmarkStart w:id="167" w:name="_Toc361231978"/>
      <w:bookmarkStart w:id="168" w:name="_Toc363560040"/>
      <w:bookmarkStart w:id="169" w:name="_Toc363561246"/>
      <w:bookmarkStart w:id="170" w:name="_Toc363632739"/>
      <w:bookmarkStart w:id="171" w:name="_Toc364062468"/>
      <w:bookmarkStart w:id="172" w:name="_Toc364255452"/>
      <w:bookmarkStart w:id="173" w:name="_Toc364260870"/>
      <w:bookmarkStart w:id="174" w:name="_Toc364757275"/>
      <w:r>
        <w:rPr>
          <w:sz w:val="26"/>
        </w:rPr>
        <w:t>Division 2 — Lodging transaction records</w:t>
      </w:r>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240"/>
      </w:pPr>
      <w:bookmarkStart w:id="175" w:name="_Toc375130568"/>
      <w:bookmarkStart w:id="176" w:name="_Toc364757276"/>
      <w:r>
        <w:rPr>
          <w:rStyle w:val="CharSectno"/>
        </w:rPr>
        <w:t>22</w:t>
      </w:r>
      <w:r>
        <w:t>.</w:t>
      </w:r>
      <w:r>
        <w:tab/>
        <w:t>Transfer duty statement to be made if no instrument</w:t>
      </w:r>
      <w:bookmarkEnd w:id="175"/>
      <w:bookmarkEnd w:id="176"/>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177" w:name="_Toc375130569"/>
      <w:bookmarkStart w:id="178" w:name="_Toc364757277"/>
      <w:r>
        <w:rPr>
          <w:rStyle w:val="CharSectno"/>
        </w:rPr>
        <w:t>23</w:t>
      </w:r>
      <w:r>
        <w:t>.</w:t>
      </w:r>
      <w:r>
        <w:tab/>
        <w:t>Instrument or statement for dutiable transaction, duty to lodge</w:t>
      </w:r>
      <w:bookmarkEnd w:id="177"/>
      <w:bookmarkEnd w:id="17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179" w:name="_Toc375130570"/>
      <w:bookmarkStart w:id="180" w:name="_Toc364757278"/>
      <w:r>
        <w:rPr>
          <w:rStyle w:val="CharSectno"/>
        </w:rPr>
        <w:t>24</w:t>
      </w:r>
      <w:r>
        <w:t>.</w:t>
      </w:r>
      <w:r>
        <w:tab/>
        <w:t>Form of dutiable transaction</w:t>
      </w:r>
      <w:bookmarkEnd w:id="179"/>
      <w:bookmarkEnd w:id="18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81" w:name="_Toc375130571"/>
      <w:bookmarkStart w:id="182" w:name="_Toc352934245"/>
      <w:bookmarkStart w:id="183" w:name="_Toc361063122"/>
      <w:bookmarkStart w:id="184" w:name="_Toc361231564"/>
      <w:bookmarkStart w:id="185" w:name="_Toc361231982"/>
      <w:bookmarkStart w:id="186" w:name="_Toc363560044"/>
      <w:bookmarkStart w:id="187" w:name="_Toc363561250"/>
      <w:bookmarkStart w:id="188" w:name="_Toc363632743"/>
      <w:bookmarkStart w:id="189" w:name="_Toc364062472"/>
      <w:bookmarkStart w:id="190" w:name="_Toc364255456"/>
      <w:bookmarkStart w:id="191" w:name="_Toc364260874"/>
      <w:bookmarkStart w:id="192" w:name="_Toc364757279"/>
      <w:r>
        <w:rPr>
          <w:sz w:val="26"/>
        </w:rPr>
        <w:t>Division 3 — Payment of transfer duty</w:t>
      </w:r>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375130572"/>
      <w:bookmarkStart w:id="194" w:name="_Toc364757280"/>
      <w:r>
        <w:rPr>
          <w:rStyle w:val="CharSectno"/>
        </w:rPr>
        <w:t>25</w:t>
      </w:r>
      <w:r>
        <w:t>.</w:t>
      </w:r>
      <w:r>
        <w:tab/>
        <w:t>When duty must be paid</w:t>
      </w:r>
      <w:bookmarkEnd w:id="193"/>
      <w:bookmarkEnd w:id="194"/>
    </w:p>
    <w:p>
      <w:pPr>
        <w:pStyle w:val="Subsection"/>
      </w:pPr>
      <w:r>
        <w:tab/>
        <w:t>(1)</w:t>
      </w:r>
      <w:r>
        <w:tab/>
        <w:t xml:space="preserve">A person liable to pay duty on a dutiable transaction is to pay the duty within one month after the date of the assessment notice issued in relation to </w:t>
      </w:r>
      <w:del w:id="195" w:author="svcMRProcess" w:date="2020-02-15T14:27:00Z">
        <w:r>
          <w:delText>the</w:delText>
        </w:r>
      </w:del>
      <w:ins w:id="196" w:author="svcMRProcess" w:date="2020-02-15T14:27:00Z">
        <w:r>
          <w:t>an</w:t>
        </w:r>
      </w:ins>
      <w:r>
        <w:t xml:space="preserve"> assessment of the duty,</w:t>
      </w:r>
      <w:del w:id="197" w:author="svcMRProcess" w:date="2020-02-15T14:27:00Z">
        <w:r>
          <w:delText xml:space="preserve"> </w:delText>
        </w:r>
      </w:del>
      <w:r>
        <w:t>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w:t>
      </w:r>
      <w:del w:id="198" w:author="svcMRProcess" w:date="2020-02-15T14:27:00Z">
        <w:r>
          <w:delText>7</w:delText>
        </w:r>
      </w:del>
      <w:ins w:id="199" w:author="svcMRProcess" w:date="2020-02-15T14:27:00Z">
        <w:r>
          <w:t>7; amended by No. 10 of 2013 s. 4</w:t>
        </w:r>
      </w:ins>
      <w:r>
        <w:t>.]</w:t>
      </w:r>
    </w:p>
    <w:p>
      <w:pPr>
        <w:pStyle w:val="Heading4"/>
        <w:rPr>
          <w:sz w:val="26"/>
        </w:rPr>
      </w:pPr>
      <w:bookmarkStart w:id="200" w:name="_Toc375130573"/>
      <w:bookmarkStart w:id="201" w:name="_Toc352934247"/>
      <w:bookmarkStart w:id="202" w:name="_Toc361063124"/>
      <w:bookmarkStart w:id="203" w:name="_Toc361231566"/>
      <w:bookmarkStart w:id="204" w:name="_Toc361231984"/>
      <w:bookmarkStart w:id="205" w:name="_Toc363560046"/>
      <w:bookmarkStart w:id="206" w:name="_Toc363561252"/>
      <w:bookmarkStart w:id="207" w:name="_Toc363632745"/>
      <w:bookmarkStart w:id="208" w:name="_Toc364062474"/>
      <w:bookmarkStart w:id="209" w:name="_Toc364255458"/>
      <w:bookmarkStart w:id="210" w:name="_Toc364260876"/>
      <w:bookmarkStart w:id="211" w:name="_Toc364757281"/>
      <w:r>
        <w:rPr>
          <w:sz w:val="26"/>
        </w:rPr>
        <w:t>Division 4 — Rate of transfer duty</w:t>
      </w:r>
      <w:bookmarkEnd w:id="200"/>
      <w:bookmarkEnd w:id="201"/>
      <w:bookmarkEnd w:id="202"/>
      <w:bookmarkEnd w:id="203"/>
      <w:bookmarkEnd w:id="204"/>
      <w:bookmarkEnd w:id="205"/>
      <w:bookmarkEnd w:id="206"/>
      <w:bookmarkEnd w:id="207"/>
      <w:bookmarkEnd w:id="208"/>
      <w:bookmarkEnd w:id="209"/>
      <w:bookmarkEnd w:id="210"/>
      <w:bookmarkEnd w:id="211"/>
    </w:p>
    <w:p>
      <w:pPr>
        <w:pStyle w:val="Heading5"/>
        <w:spacing w:before="180"/>
      </w:pPr>
      <w:bookmarkStart w:id="212" w:name="_Toc375130574"/>
      <w:bookmarkStart w:id="213" w:name="_Toc364757282"/>
      <w:r>
        <w:rPr>
          <w:rStyle w:val="CharSectno"/>
        </w:rPr>
        <w:t>26</w:t>
      </w:r>
      <w:r>
        <w:t>.</w:t>
      </w:r>
      <w:r>
        <w:tab/>
        <w:t>Rate of transfer duty</w:t>
      </w:r>
      <w:bookmarkEnd w:id="212"/>
      <w:bookmarkEnd w:id="21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14" w:name="_Toc375130575"/>
      <w:bookmarkStart w:id="215" w:name="_Toc352934249"/>
      <w:bookmarkStart w:id="216" w:name="_Toc361063126"/>
      <w:bookmarkStart w:id="217" w:name="_Toc361231568"/>
      <w:bookmarkStart w:id="218" w:name="_Toc361231986"/>
      <w:bookmarkStart w:id="219" w:name="_Toc363560048"/>
      <w:bookmarkStart w:id="220" w:name="_Toc363561254"/>
      <w:bookmarkStart w:id="221" w:name="_Toc363632747"/>
      <w:bookmarkStart w:id="222" w:name="_Toc364062476"/>
      <w:bookmarkStart w:id="223" w:name="_Toc364255460"/>
      <w:bookmarkStart w:id="224" w:name="_Toc364260878"/>
      <w:bookmarkStart w:id="225" w:name="_Toc364757283"/>
      <w:r>
        <w:rPr>
          <w:sz w:val="26"/>
        </w:rPr>
        <w:t>Division 5 — Dutiable value</w:t>
      </w:r>
      <w:bookmarkEnd w:id="214"/>
      <w:bookmarkEnd w:id="215"/>
      <w:bookmarkEnd w:id="216"/>
      <w:bookmarkEnd w:id="217"/>
      <w:bookmarkEnd w:id="218"/>
      <w:bookmarkEnd w:id="219"/>
      <w:bookmarkEnd w:id="220"/>
      <w:bookmarkEnd w:id="221"/>
      <w:bookmarkEnd w:id="222"/>
      <w:bookmarkEnd w:id="223"/>
      <w:bookmarkEnd w:id="224"/>
      <w:bookmarkEnd w:id="225"/>
    </w:p>
    <w:p>
      <w:pPr>
        <w:pStyle w:val="MiscellaneousHeading"/>
        <w:rPr>
          <w:b/>
          <w:bCs/>
        </w:rPr>
      </w:pPr>
      <w:r>
        <w:rPr>
          <w:b/>
          <w:bCs/>
        </w:rPr>
        <w:t>Subdivision 1 — Dutiable value</w:t>
      </w:r>
    </w:p>
    <w:p>
      <w:pPr>
        <w:pStyle w:val="Heading5"/>
      </w:pPr>
      <w:bookmarkStart w:id="226" w:name="_Toc375130576"/>
      <w:bookmarkStart w:id="227" w:name="_Toc364757284"/>
      <w:r>
        <w:rPr>
          <w:rStyle w:val="CharSectno"/>
        </w:rPr>
        <w:t>27</w:t>
      </w:r>
      <w:r>
        <w:t>.</w:t>
      </w:r>
      <w:r>
        <w:tab/>
        <w:t>Dutiable value of dutiable transactions, unless otherwise provided</w:t>
      </w:r>
      <w:bookmarkEnd w:id="226"/>
      <w:bookmarkEnd w:id="22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28" w:name="_Toc375130577"/>
      <w:bookmarkStart w:id="229" w:name="_Toc364757285"/>
      <w:r>
        <w:rPr>
          <w:rStyle w:val="CharSectno"/>
        </w:rPr>
        <w:t>28</w:t>
      </w:r>
      <w:r>
        <w:t>.</w:t>
      </w:r>
      <w:r>
        <w:tab/>
        <w:t>Dutiable value of certain dutiable transactions</w:t>
      </w:r>
      <w:bookmarkEnd w:id="228"/>
      <w:bookmarkEnd w:id="22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230" w:name="_Toc375130578"/>
      <w:bookmarkStart w:id="231" w:name="_Toc364757286"/>
      <w:r>
        <w:rPr>
          <w:rStyle w:val="CharSectno"/>
        </w:rPr>
        <w:t>29</w:t>
      </w:r>
      <w:r>
        <w:t>.</w:t>
      </w:r>
      <w:r>
        <w:tab/>
        <w:t>Dutiable value of certain dutiable transactions relating to corporation or unit trust scheme property on winding up</w:t>
      </w:r>
      <w:bookmarkEnd w:id="230"/>
      <w:bookmarkEnd w:id="231"/>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232" w:author="svcMRProcess" w:date="2020-02-15T14:27:00Z"/>
          <w:position w:val="-24"/>
        </w:rPr>
      </w:pPr>
      <w:del w:id="233" w:author="svcMRProcess" w:date="2020-02-15T14:2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v:imagedata r:id="rId17" o:title=""/>
            </v:shape>
          </w:pict>
        </w:r>
      </w:del>
    </w:p>
    <w:p>
      <w:pPr>
        <w:pStyle w:val="Graphics"/>
        <w:ind w:left="1560"/>
        <w:rPr>
          <w:ins w:id="234" w:author="svcMRProcess" w:date="2020-02-15T14:27:00Z"/>
          <w:position w:val="-24"/>
        </w:rPr>
      </w:pPr>
      <w:ins w:id="235" w:author="svcMRProcess" w:date="2020-02-15T14:27:00Z">
        <w:r>
          <w:rPr>
            <w:position w:val="-24"/>
          </w:rPr>
          <w:pict>
            <v:shape id="_x0000_i1026" type="#_x0000_t75" style="width:65.25pt;height:30.75pt">
              <v:imagedata r:id="rId17"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236" w:author="svcMRProcess" w:date="2020-02-15T14:27:00Z"/>
        </w:rPr>
      </w:pPr>
      <w:del w:id="237" w:author="svcMRProcess" w:date="2020-02-15T14:27:00Z">
        <w:r>
          <w:rPr>
            <w:position w:val="-24"/>
          </w:rPr>
          <w:pict>
            <v:shape id="_x0000_i1027" type="#_x0000_t75" style="width:66pt;height:30.75pt">
              <v:imagedata r:id="rId17" o:title=""/>
            </v:shape>
          </w:pict>
        </w:r>
      </w:del>
    </w:p>
    <w:p>
      <w:pPr>
        <w:pStyle w:val="Graphics"/>
        <w:ind w:left="1560"/>
        <w:rPr>
          <w:ins w:id="238" w:author="svcMRProcess" w:date="2020-02-15T14:27:00Z"/>
        </w:rPr>
      </w:pPr>
      <w:ins w:id="239" w:author="svcMRProcess" w:date="2020-02-15T14:27:00Z">
        <w:r>
          <w:rPr>
            <w:position w:val="-24"/>
          </w:rPr>
          <w:pict>
            <v:shape id="_x0000_i1028" type="#_x0000_t75" style="width:65.25pt;height:30.75pt">
              <v:imagedata r:id="rId17"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240" w:name="_Toc375130579"/>
      <w:bookmarkStart w:id="241" w:name="_Toc364757287"/>
      <w:r>
        <w:rPr>
          <w:rStyle w:val="CharSectno"/>
        </w:rPr>
        <w:t>30</w:t>
      </w:r>
      <w:r>
        <w:t>.</w:t>
      </w:r>
      <w:r>
        <w:tab/>
        <w:t>Consideration for dutiable transaction</w:t>
      </w:r>
      <w:bookmarkEnd w:id="240"/>
      <w:bookmarkEnd w:id="24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242" w:name="_Toc375130580"/>
      <w:bookmarkStart w:id="243" w:name="_Toc364757288"/>
      <w:r>
        <w:rPr>
          <w:rStyle w:val="CharSectno"/>
        </w:rPr>
        <w:t>31</w:t>
      </w:r>
      <w:r>
        <w:t>.</w:t>
      </w:r>
      <w:r>
        <w:tab/>
        <w:t>Changes to consideration before transfer, consequences of</w:t>
      </w:r>
      <w:bookmarkEnd w:id="242"/>
      <w:bookmarkEnd w:id="243"/>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244" w:name="_Toc375130581"/>
      <w:bookmarkStart w:id="245" w:name="_Toc364757289"/>
      <w:r>
        <w:rPr>
          <w:rStyle w:val="CharSectno"/>
        </w:rPr>
        <w:t>32</w:t>
      </w:r>
      <w:r>
        <w:t>.</w:t>
      </w:r>
      <w:r>
        <w:tab/>
        <w:t>Contingent consideration not paid, consequences of</w:t>
      </w:r>
      <w:bookmarkEnd w:id="244"/>
      <w:bookmarkEnd w:id="245"/>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46" w:name="_Toc375130582"/>
      <w:bookmarkStart w:id="247" w:name="_Toc364757290"/>
      <w:r>
        <w:rPr>
          <w:rStyle w:val="CharSectno"/>
        </w:rPr>
        <w:t>33</w:t>
      </w:r>
      <w:r>
        <w:t>.</w:t>
      </w:r>
      <w:r>
        <w:tab/>
        <w:t>Agreement by instalments determined before final payment, consequences of</w:t>
      </w:r>
      <w:bookmarkEnd w:id="246"/>
      <w:bookmarkEnd w:id="24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48" w:name="_Toc375130583"/>
      <w:bookmarkStart w:id="249" w:name="_Toc364757291"/>
      <w:r>
        <w:rPr>
          <w:rStyle w:val="CharSectno"/>
        </w:rPr>
        <w:t>34</w:t>
      </w:r>
      <w:r>
        <w:t>.</w:t>
      </w:r>
      <w:r>
        <w:tab/>
        <w:t>Options conferred by dutiable transactions that are exercised or not renewed, consequences of</w:t>
      </w:r>
      <w:bookmarkEnd w:id="248"/>
      <w:bookmarkEnd w:id="24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50" w:name="_Toc375130584"/>
      <w:bookmarkStart w:id="251" w:name="_Toc364757292"/>
      <w:r>
        <w:rPr>
          <w:rStyle w:val="CharSectno"/>
        </w:rPr>
        <w:t>35</w:t>
      </w:r>
      <w:r>
        <w:t>.</w:t>
      </w:r>
      <w:r>
        <w:tab/>
        <w:t>Option to acquire dutiable property, duty paid on to be credited</w:t>
      </w:r>
      <w:bookmarkEnd w:id="250"/>
      <w:bookmarkEnd w:id="25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52" w:name="_Toc375130585"/>
      <w:bookmarkStart w:id="253" w:name="_Toc364757293"/>
      <w:r>
        <w:rPr>
          <w:rStyle w:val="CharSectno"/>
        </w:rPr>
        <w:t>36</w:t>
      </w:r>
      <w:r>
        <w:t>.</w:t>
      </w:r>
      <w:r>
        <w:tab/>
        <w:t>Unencumbered value of property, determining</w:t>
      </w:r>
      <w:bookmarkEnd w:id="252"/>
      <w:bookmarkEnd w:id="25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254" w:name="_Toc375130586"/>
      <w:bookmarkStart w:id="255" w:name="_Toc364757294"/>
      <w:r>
        <w:rPr>
          <w:rStyle w:val="CharSectno"/>
        </w:rPr>
        <w:t>37</w:t>
      </w:r>
      <w:r>
        <w:t>.</w:t>
      </w:r>
      <w:r>
        <w:tab/>
        <w:t>Aggregation of dutiable transactions</w:t>
      </w:r>
      <w:bookmarkEnd w:id="254"/>
      <w:bookmarkEnd w:id="25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56" w:name="_Toc375130587"/>
      <w:bookmarkStart w:id="257" w:name="_Toc364757295"/>
      <w:r>
        <w:rPr>
          <w:rStyle w:val="CharSectno"/>
        </w:rPr>
        <w:t>38</w:t>
      </w:r>
      <w:r>
        <w:t>.</w:t>
      </w:r>
      <w:r>
        <w:tab/>
        <w:t>Transactions as to dutiable and not dutiable property, duty on</w:t>
      </w:r>
      <w:bookmarkEnd w:id="256"/>
      <w:bookmarkEnd w:id="25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58" w:name="_Toc375130588"/>
      <w:bookmarkStart w:id="259" w:name="_Toc364757296"/>
      <w:r>
        <w:rPr>
          <w:rStyle w:val="CharSectno"/>
        </w:rPr>
        <w:t>39</w:t>
      </w:r>
      <w:r>
        <w:t>.</w:t>
      </w:r>
      <w:r>
        <w:tab/>
        <w:t>Partitions of property, dutiable values in case of</w:t>
      </w:r>
      <w:bookmarkEnd w:id="258"/>
      <w:bookmarkEnd w:id="25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260" w:author="svcMRProcess" w:date="2020-02-15T14:27:00Z"/>
        </w:rPr>
      </w:pPr>
      <w:del w:id="261" w:author="svcMRProcess" w:date="2020-02-15T14:27:00Z">
        <w:r>
          <w:rPr>
            <w:position w:val="-24"/>
          </w:rPr>
          <w:pict>
            <v:shape id="_x0000_i1029" type="#_x0000_t75" style="width:66pt;height:30.75pt">
              <v:imagedata r:id="rId17" o:title=""/>
            </v:shape>
          </w:pict>
        </w:r>
      </w:del>
    </w:p>
    <w:p>
      <w:pPr>
        <w:pStyle w:val="Graphics"/>
        <w:ind w:left="896"/>
        <w:rPr>
          <w:ins w:id="262" w:author="svcMRProcess" w:date="2020-02-15T14:27:00Z"/>
        </w:rPr>
      </w:pPr>
      <w:ins w:id="263" w:author="svcMRProcess" w:date="2020-02-15T14:27:00Z">
        <w:r>
          <w:rPr>
            <w:position w:val="-24"/>
          </w:rPr>
          <w:pict>
            <v:shape id="_x0000_i1030" type="#_x0000_t75" style="width:65.25pt;height:30.75pt">
              <v:imagedata r:id="rId17"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264" w:name="_Toc375130589"/>
      <w:bookmarkStart w:id="265" w:name="_Toc364757297"/>
      <w:r>
        <w:rPr>
          <w:rStyle w:val="CharSectno"/>
        </w:rPr>
        <w:t>40</w:t>
      </w:r>
      <w:r>
        <w:t>.</w:t>
      </w:r>
      <w:r>
        <w:tab/>
        <w:t>Exchanges of dutiable property, duty on</w:t>
      </w:r>
      <w:bookmarkEnd w:id="264"/>
      <w:bookmarkEnd w:id="265"/>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66" w:name="_Toc375130590"/>
      <w:bookmarkStart w:id="267" w:name="_Toc352934264"/>
      <w:bookmarkStart w:id="268" w:name="_Toc361063141"/>
      <w:bookmarkStart w:id="269" w:name="_Toc361231583"/>
      <w:bookmarkStart w:id="270" w:name="_Toc361232001"/>
      <w:bookmarkStart w:id="271" w:name="_Toc363560063"/>
      <w:bookmarkStart w:id="272" w:name="_Toc363561269"/>
      <w:bookmarkStart w:id="273" w:name="_Toc363632762"/>
      <w:bookmarkStart w:id="274" w:name="_Toc364062491"/>
      <w:bookmarkStart w:id="275" w:name="_Toc364255475"/>
      <w:bookmarkStart w:id="276" w:name="_Toc364260893"/>
      <w:bookmarkStart w:id="277" w:name="_Toc364757298"/>
      <w:r>
        <w:rPr>
          <w:sz w:val="26"/>
        </w:rPr>
        <w:t>Division 6 — No double duty</w:t>
      </w:r>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375130591"/>
      <w:bookmarkStart w:id="279" w:name="_Toc364757299"/>
      <w:r>
        <w:rPr>
          <w:rStyle w:val="CharSectno"/>
        </w:rPr>
        <w:t>41</w:t>
      </w:r>
      <w:r>
        <w:t>.</w:t>
      </w:r>
      <w:r>
        <w:tab/>
        <w:t>No double duty — general</w:t>
      </w:r>
      <w:bookmarkEnd w:id="278"/>
      <w:bookmarkEnd w:id="279"/>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80" w:name="_Toc375130592"/>
      <w:bookmarkStart w:id="281" w:name="_Toc364757300"/>
      <w:r>
        <w:rPr>
          <w:rStyle w:val="CharSectno"/>
        </w:rPr>
        <w:t>42</w:t>
      </w:r>
      <w:r>
        <w:t>.</w:t>
      </w:r>
      <w:r>
        <w:tab/>
        <w:t>No double duty — particular dutiable transactions</w:t>
      </w:r>
      <w:bookmarkEnd w:id="280"/>
      <w:bookmarkEnd w:id="281"/>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82" w:name="_Toc375130593"/>
      <w:bookmarkStart w:id="283" w:name="_Toc364757301"/>
      <w:r>
        <w:rPr>
          <w:rStyle w:val="CharSectno"/>
        </w:rPr>
        <w:t>43</w:t>
      </w:r>
      <w:r>
        <w:t>.</w:t>
      </w:r>
      <w:r>
        <w:tab/>
        <w:t>Persons related to purchaser for s. 42(2)(a)</w:t>
      </w:r>
      <w:bookmarkEnd w:id="282"/>
      <w:bookmarkEnd w:id="283"/>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rPr>
          <w:ins w:id="284" w:author="svcMRProcess" w:date="2020-02-15T14:27:00Z"/>
        </w:rPr>
      </w:pPr>
      <w:bookmarkStart w:id="285" w:name="_Toc375130594"/>
      <w:ins w:id="286" w:author="svcMRProcess" w:date="2020-02-15T14:27:00Z">
        <w:r>
          <w:rPr>
            <w:rStyle w:val="CharDivNo"/>
          </w:rPr>
          <w:t>Division 7</w:t>
        </w:r>
        <w:r>
          <w:t> — </w:t>
        </w:r>
        <w:r>
          <w:rPr>
            <w:rStyle w:val="CharDivText"/>
          </w:rPr>
          <w:t>Interim assessment of transfer duty</w:t>
        </w:r>
        <w:bookmarkEnd w:id="285"/>
      </w:ins>
    </w:p>
    <w:p>
      <w:pPr>
        <w:pStyle w:val="Footnoteheading"/>
        <w:rPr>
          <w:ins w:id="287" w:author="svcMRProcess" w:date="2020-02-15T14:27:00Z"/>
        </w:rPr>
      </w:pPr>
      <w:ins w:id="288" w:author="svcMRProcess" w:date="2020-02-15T14:27:00Z">
        <w:r>
          <w:tab/>
          <w:t>[Heading inserted by No. 10 of 2013 s. 5.]</w:t>
        </w:r>
      </w:ins>
    </w:p>
    <w:p>
      <w:pPr>
        <w:pStyle w:val="Heading5"/>
        <w:rPr>
          <w:ins w:id="289" w:author="svcMRProcess" w:date="2020-02-15T14:27:00Z"/>
        </w:rPr>
      </w:pPr>
      <w:bookmarkStart w:id="290" w:name="_Toc375130595"/>
      <w:ins w:id="291" w:author="svcMRProcess" w:date="2020-02-15T14:27:00Z">
        <w:r>
          <w:rPr>
            <w:rStyle w:val="CharSectno"/>
          </w:rPr>
          <w:t>44A</w:t>
        </w:r>
        <w:r>
          <w:t>.</w:t>
        </w:r>
        <w:r>
          <w:tab/>
          <w:t>Interim assessment of transfer duty</w:t>
        </w:r>
        <w:bookmarkEnd w:id="290"/>
      </w:ins>
    </w:p>
    <w:p>
      <w:pPr>
        <w:pStyle w:val="Subsection"/>
        <w:rPr>
          <w:ins w:id="292" w:author="svcMRProcess" w:date="2020-02-15T14:27:00Z"/>
        </w:rPr>
      </w:pPr>
      <w:ins w:id="293" w:author="svcMRProcess" w:date="2020-02-15T14:27:00Z">
        <w:r>
          <w:tab/>
          <w:t>(1)</w:t>
        </w:r>
        <w:r>
          <w:tab/>
          <w:t xml:space="preserve">The Commissioner may make an assessment (an </w:t>
        </w:r>
        <w:r>
          <w:rPr>
            <w:rStyle w:val="CharDefText"/>
          </w:rPr>
          <w:t>interim assessment</w:t>
        </w:r>
        <w:r>
          <w:t xml:space="preserve">) of a portion of the duty payable on a dutiable transaction if — </w:t>
        </w:r>
      </w:ins>
    </w:p>
    <w:p>
      <w:pPr>
        <w:pStyle w:val="Indenta"/>
        <w:rPr>
          <w:ins w:id="294" w:author="svcMRProcess" w:date="2020-02-15T14:27:00Z"/>
        </w:rPr>
      </w:pPr>
      <w:ins w:id="295" w:author="svcMRProcess" w:date="2020-02-15T14:27:00Z">
        <w:r>
          <w:tab/>
          <w:t>(a)</w:t>
        </w:r>
        <w:r>
          <w:tab/>
          <w:t>the Commissioner is satisfied that duty is payable on the transaction; and</w:t>
        </w:r>
      </w:ins>
    </w:p>
    <w:p>
      <w:pPr>
        <w:pStyle w:val="Indenta"/>
        <w:rPr>
          <w:ins w:id="296" w:author="svcMRProcess" w:date="2020-02-15T14:27:00Z"/>
        </w:rPr>
      </w:pPr>
      <w:ins w:id="297" w:author="svcMRProcess" w:date="2020-02-15T14:27:00Z">
        <w:r>
          <w:tab/>
          <w:t>(b)</w:t>
        </w:r>
        <w:r>
          <w:tab/>
          <w:t xml:space="preserve">one of the following applies — </w:t>
        </w:r>
      </w:ins>
    </w:p>
    <w:p>
      <w:pPr>
        <w:pStyle w:val="Indenti"/>
        <w:rPr>
          <w:ins w:id="298" w:author="svcMRProcess" w:date="2020-02-15T14:27:00Z"/>
        </w:rPr>
      </w:pPr>
      <w:ins w:id="299" w:author="svcMRProcess" w:date="2020-02-15T14:27:00Z">
        <w:r>
          <w:tab/>
          <w:t>(i)</w:t>
        </w:r>
        <w:r>
          <w:tab/>
          <w:t>more than 6 months have elapsed since the day on which a transaction record was lodged under section 23;</w:t>
        </w:r>
      </w:ins>
    </w:p>
    <w:p>
      <w:pPr>
        <w:pStyle w:val="Indenti"/>
        <w:rPr>
          <w:ins w:id="300" w:author="svcMRProcess" w:date="2020-02-15T14:27:00Z"/>
        </w:rPr>
      </w:pPr>
      <w:ins w:id="301" w:author="svcMRProcess" w:date="2020-02-15T14:27:00Z">
        <w:r>
          <w:tab/>
          <w:t>(ii)</w:t>
        </w:r>
        <w:r>
          <w:tab/>
          <w:t>more than 6 months have elapsed since the day on which a transaction record ought to have been lodged under section 23;</w:t>
        </w:r>
      </w:ins>
    </w:p>
    <w:p>
      <w:pPr>
        <w:pStyle w:val="Indenti"/>
        <w:rPr>
          <w:ins w:id="302" w:author="svcMRProcess" w:date="2020-02-15T14:27:00Z"/>
        </w:rPr>
      </w:pPr>
      <w:ins w:id="303" w:author="svcMRProcess" w:date="2020-02-15T14:27:00Z">
        <w:r>
          <w:tab/>
          <w:t>(iii)</w:t>
        </w:r>
        <w:r>
          <w:tab/>
          <w:t>the Commissioner is satisfied that it will not be possible to obtain the information necessary to determine the dutiable value of the transaction within the 6 months referred to in subparagraph (ii);</w:t>
        </w:r>
      </w:ins>
    </w:p>
    <w:p>
      <w:pPr>
        <w:pStyle w:val="Indenta"/>
        <w:rPr>
          <w:ins w:id="304" w:author="svcMRProcess" w:date="2020-02-15T14:27:00Z"/>
        </w:rPr>
      </w:pPr>
      <w:ins w:id="305" w:author="svcMRProcess" w:date="2020-02-15T14:27:00Z">
        <w:r>
          <w:tab/>
        </w:r>
        <w:r>
          <w:tab/>
          <w:t>and</w:t>
        </w:r>
      </w:ins>
    </w:p>
    <w:p>
      <w:pPr>
        <w:pStyle w:val="Indenta"/>
        <w:rPr>
          <w:ins w:id="306" w:author="svcMRProcess" w:date="2020-02-15T14:27:00Z"/>
        </w:rPr>
      </w:pPr>
      <w:ins w:id="307" w:author="svcMRProcess" w:date="2020-02-15T14:27:00Z">
        <w:r>
          <w:tab/>
          <w:t>(c)</w:t>
        </w:r>
        <w:r>
          <w:tab/>
          <w:t>the Commissioner is satisfied that a portion of the dutiable value of the transaction can be determined.</w:t>
        </w:r>
      </w:ins>
    </w:p>
    <w:p>
      <w:pPr>
        <w:pStyle w:val="Subsection"/>
        <w:rPr>
          <w:ins w:id="308" w:author="svcMRProcess" w:date="2020-02-15T14:27:00Z"/>
        </w:rPr>
      </w:pPr>
      <w:ins w:id="309" w:author="svcMRProcess" w:date="2020-02-15T14:27:00Z">
        <w:r>
          <w:tab/>
          <w:t>(2)</w:t>
        </w:r>
        <w:r>
          <w:tab/>
          <w:t>For the purposes of subsection (1)(b)(ii), the day on which a transaction record ought to have been lodged is the last day of the 2</w:t>
        </w:r>
        <w:r>
          <w:noBreakHyphen/>
          <w:t>month period referred to in section 23(1).</w:t>
        </w:r>
      </w:ins>
    </w:p>
    <w:p>
      <w:pPr>
        <w:pStyle w:val="Subsection"/>
        <w:rPr>
          <w:ins w:id="310" w:author="svcMRProcess" w:date="2020-02-15T14:27:00Z"/>
        </w:rPr>
      </w:pPr>
      <w:ins w:id="311" w:author="svcMRProcess" w:date="2020-02-15T14:27:00Z">
        <w:r>
          <w:tab/>
          <w:t>(3)</w:t>
        </w:r>
        <w:r>
          <w:tab/>
          <w:t xml:space="preserve">For the purpose of being satisfied of the matter in subsection (1)(c), the Commissioner may have regard to any information that the Commissioner considers relevant, including the following — </w:t>
        </w:r>
      </w:ins>
    </w:p>
    <w:p>
      <w:pPr>
        <w:pStyle w:val="Indenta"/>
        <w:rPr>
          <w:ins w:id="312" w:author="svcMRProcess" w:date="2020-02-15T14:27:00Z"/>
        </w:rPr>
      </w:pPr>
      <w:ins w:id="313" w:author="svcMRProcess" w:date="2020-02-15T14:27:00Z">
        <w:r>
          <w:tab/>
          <w:t>(a)</w:t>
        </w:r>
        <w:r>
          <w:tab/>
          <w:t>the value, as agreed between the Commissioner and the taxpayer, of anything;</w:t>
        </w:r>
      </w:ins>
    </w:p>
    <w:p>
      <w:pPr>
        <w:pStyle w:val="Indenta"/>
        <w:rPr>
          <w:ins w:id="314" w:author="svcMRProcess" w:date="2020-02-15T14:27:00Z"/>
        </w:rPr>
      </w:pPr>
      <w:ins w:id="315" w:author="svcMRProcess" w:date="2020-02-15T14:27:00Z">
        <w:r>
          <w:tab/>
          <w:t>(b)</w:t>
        </w:r>
        <w:r>
          <w:tab/>
          <w:t>the consideration (if any) given for the dutiable transaction;</w:t>
        </w:r>
      </w:ins>
    </w:p>
    <w:p>
      <w:pPr>
        <w:pStyle w:val="Indenta"/>
        <w:rPr>
          <w:ins w:id="316" w:author="svcMRProcess" w:date="2020-02-15T14:27:00Z"/>
        </w:rPr>
      </w:pPr>
      <w:ins w:id="317" w:author="svcMRProcess" w:date="2020-02-15T14:27:00Z">
        <w:r>
          <w:tab/>
          <w:t>(c)</w:t>
        </w:r>
        <w:r>
          <w:tab/>
          <w:t>any evidence, whether provided by the taxpayer or obtained by the Commissioner, of the value of anything;</w:t>
        </w:r>
      </w:ins>
    </w:p>
    <w:p>
      <w:pPr>
        <w:pStyle w:val="Indenta"/>
        <w:rPr>
          <w:ins w:id="318" w:author="svcMRProcess" w:date="2020-02-15T14:27:00Z"/>
        </w:rPr>
      </w:pPr>
      <w:ins w:id="319" w:author="svcMRProcess" w:date="2020-02-15T14:27:00Z">
        <w:r>
          <w:tab/>
          <w:t>(d)</w:t>
        </w:r>
        <w:r>
          <w:tab/>
          <w:t>any document or other record kept by or on behalf of a party to the dutiable transaction;</w:t>
        </w:r>
      </w:ins>
    </w:p>
    <w:p>
      <w:pPr>
        <w:pStyle w:val="Indenta"/>
        <w:rPr>
          <w:ins w:id="320" w:author="svcMRProcess" w:date="2020-02-15T14:27:00Z"/>
        </w:rPr>
      </w:pPr>
      <w:ins w:id="321" w:author="svcMRProcess" w:date="2020-02-15T14:27:00Z">
        <w:r>
          <w:tab/>
          <w:t>(e)</w:t>
        </w:r>
        <w:r>
          <w:tab/>
          <w:t>any information held by a regulatory authority in the State, another Australian jurisdiction or an overseas jurisdiction;</w:t>
        </w:r>
      </w:ins>
    </w:p>
    <w:p>
      <w:pPr>
        <w:pStyle w:val="Indenta"/>
        <w:rPr>
          <w:ins w:id="322" w:author="svcMRProcess" w:date="2020-02-15T14:27:00Z"/>
        </w:rPr>
      </w:pPr>
      <w:ins w:id="323" w:author="svcMRProcess" w:date="2020-02-15T14:27:00Z">
        <w:r>
          <w:tab/>
          <w:t>(f)</w:t>
        </w:r>
        <w:r>
          <w:tab/>
          <w:t>any information that is publicly available.</w:t>
        </w:r>
      </w:ins>
    </w:p>
    <w:p>
      <w:pPr>
        <w:pStyle w:val="Subsection"/>
        <w:rPr>
          <w:ins w:id="324" w:author="svcMRProcess" w:date="2020-02-15T14:27:00Z"/>
        </w:rPr>
      </w:pPr>
      <w:ins w:id="325" w:author="svcMRProcess" w:date="2020-02-15T14:27:00Z">
        <w:r>
          <w:tab/>
          <w:t>(4)</w:t>
        </w:r>
        <w:r>
          <w:tab/>
          <w:t>For the purposes of making an interim assessment, the duty payable is to be determined as if the portion of the dutiable value of the dutiable transaction were the full dutiable value of the transaction.</w:t>
        </w:r>
      </w:ins>
    </w:p>
    <w:p>
      <w:pPr>
        <w:pStyle w:val="Subsection"/>
        <w:rPr>
          <w:ins w:id="326" w:author="svcMRProcess" w:date="2020-02-15T14:27:00Z"/>
        </w:rPr>
      </w:pPr>
      <w:ins w:id="327" w:author="svcMRProcess" w:date="2020-02-15T14:27:00Z">
        <w:r>
          <w:tab/>
          <w:t>(5)</w:t>
        </w:r>
        <w:r>
          <w:tab/>
          <w:t>Section 37 may apply, when relevant, for the purposes of this section, and when so applying, the reference in section 37(6)(a) to the dutiable value for a transaction includes a reference to a portion of the dutiable value for a transaction.</w:t>
        </w:r>
      </w:ins>
    </w:p>
    <w:p>
      <w:pPr>
        <w:pStyle w:val="Footnotesection"/>
        <w:ind w:left="890" w:hanging="890"/>
        <w:rPr>
          <w:ins w:id="328" w:author="svcMRProcess" w:date="2020-02-15T14:27:00Z"/>
        </w:rPr>
      </w:pPr>
      <w:ins w:id="329" w:author="svcMRProcess" w:date="2020-02-15T14:27:00Z">
        <w:r>
          <w:tab/>
          <w:t>[Section 44A inserted by No. 10 of 2013 s. 5.]</w:t>
        </w:r>
      </w:ins>
    </w:p>
    <w:p>
      <w:pPr>
        <w:pStyle w:val="Heading3"/>
        <w:keepNext w:val="0"/>
        <w:pageBreakBefore/>
        <w:rPr>
          <w:sz w:val="28"/>
        </w:rPr>
      </w:pPr>
      <w:bookmarkStart w:id="330" w:name="_Toc375130596"/>
      <w:bookmarkStart w:id="331" w:name="_Toc352934268"/>
      <w:bookmarkStart w:id="332" w:name="_Toc361063145"/>
      <w:bookmarkStart w:id="333" w:name="_Toc361231587"/>
      <w:bookmarkStart w:id="334" w:name="_Toc361232005"/>
      <w:bookmarkStart w:id="335" w:name="_Toc363560067"/>
      <w:bookmarkStart w:id="336" w:name="_Toc363561273"/>
      <w:bookmarkStart w:id="337" w:name="_Toc363632766"/>
      <w:bookmarkStart w:id="338" w:name="_Toc364062495"/>
      <w:bookmarkStart w:id="339" w:name="_Toc364255479"/>
      <w:bookmarkStart w:id="340" w:name="_Toc364260897"/>
      <w:bookmarkStart w:id="341" w:name="_Toc364757302"/>
      <w:r>
        <w:rPr>
          <w:rStyle w:val="CharDivNo"/>
          <w:sz w:val="28"/>
        </w:rPr>
        <w:t>Part 5</w:t>
      </w:r>
      <w:r>
        <w:rPr>
          <w:sz w:val="28"/>
        </w:rPr>
        <w:t> — </w:t>
      </w:r>
      <w:r>
        <w:rPr>
          <w:rStyle w:val="CharDivText"/>
          <w:sz w:val="28"/>
        </w:rPr>
        <w:t>Application of this Chapter to certain transactions</w:t>
      </w:r>
      <w:bookmarkEnd w:id="330"/>
      <w:bookmarkEnd w:id="331"/>
      <w:bookmarkEnd w:id="332"/>
      <w:bookmarkEnd w:id="333"/>
      <w:bookmarkEnd w:id="334"/>
      <w:bookmarkEnd w:id="335"/>
      <w:bookmarkEnd w:id="336"/>
      <w:bookmarkEnd w:id="337"/>
      <w:bookmarkEnd w:id="338"/>
      <w:bookmarkEnd w:id="339"/>
      <w:bookmarkEnd w:id="340"/>
      <w:bookmarkEnd w:id="341"/>
    </w:p>
    <w:p>
      <w:pPr>
        <w:pStyle w:val="Heading4"/>
        <w:keepNext w:val="0"/>
        <w:rPr>
          <w:sz w:val="26"/>
        </w:rPr>
      </w:pPr>
      <w:bookmarkStart w:id="342" w:name="_Toc375130597"/>
      <w:bookmarkStart w:id="343" w:name="_Toc352934269"/>
      <w:bookmarkStart w:id="344" w:name="_Toc361063146"/>
      <w:bookmarkStart w:id="345" w:name="_Toc361231588"/>
      <w:bookmarkStart w:id="346" w:name="_Toc361232006"/>
      <w:bookmarkStart w:id="347" w:name="_Toc363560068"/>
      <w:bookmarkStart w:id="348" w:name="_Toc363561274"/>
      <w:bookmarkStart w:id="349" w:name="_Toc363632767"/>
      <w:bookmarkStart w:id="350" w:name="_Toc364062496"/>
      <w:bookmarkStart w:id="351" w:name="_Toc364255480"/>
      <w:bookmarkStart w:id="352" w:name="_Toc364260898"/>
      <w:bookmarkStart w:id="353" w:name="_Toc364757303"/>
      <w:r>
        <w:rPr>
          <w:sz w:val="26"/>
        </w:rPr>
        <w:t>Division 1 — Simultaneous put and call options</w:t>
      </w:r>
      <w:bookmarkEnd w:id="342"/>
      <w:bookmarkEnd w:id="343"/>
      <w:bookmarkEnd w:id="344"/>
      <w:bookmarkEnd w:id="345"/>
      <w:bookmarkEnd w:id="346"/>
      <w:bookmarkEnd w:id="347"/>
      <w:bookmarkEnd w:id="348"/>
      <w:bookmarkEnd w:id="349"/>
      <w:bookmarkEnd w:id="350"/>
      <w:bookmarkEnd w:id="351"/>
      <w:bookmarkEnd w:id="352"/>
      <w:bookmarkEnd w:id="353"/>
    </w:p>
    <w:p>
      <w:pPr>
        <w:pStyle w:val="MiscellaneousHeading"/>
        <w:keepNext w:val="0"/>
        <w:rPr>
          <w:b/>
          <w:bCs/>
        </w:rPr>
      </w:pPr>
      <w:r>
        <w:rPr>
          <w:b/>
          <w:bCs/>
        </w:rPr>
        <w:t>Subdivision 1 — Terms used in this Division</w:t>
      </w:r>
    </w:p>
    <w:p>
      <w:pPr>
        <w:pStyle w:val="Heading5"/>
        <w:keepNext w:val="0"/>
      </w:pPr>
      <w:bookmarkStart w:id="354" w:name="_Toc375130598"/>
      <w:bookmarkStart w:id="355" w:name="_Toc364757304"/>
      <w:r>
        <w:rPr>
          <w:rStyle w:val="CharSectno"/>
        </w:rPr>
        <w:t>44</w:t>
      </w:r>
      <w:r>
        <w:t>.</w:t>
      </w:r>
      <w:r>
        <w:tab/>
        <w:t>Terms used</w:t>
      </w:r>
      <w:bookmarkEnd w:id="354"/>
      <w:bookmarkEnd w:id="35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56" w:name="_Toc375130599"/>
      <w:bookmarkStart w:id="357" w:name="_Toc364757305"/>
      <w:r>
        <w:rPr>
          <w:rStyle w:val="CharSectno"/>
        </w:rPr>
        <w:t>45</w:t>
      </w:r>
      <w:r>
        <w:t>.</w:t>
      </w:r>
      <w:r>
        <w:tab/>
        <w:t>Call option of simultaneous put and call option to be taken to be agreement for transfer of option property</w:t>
      </w:r>
      <w:bookmarkEnd w:id="356"/>
      <w:bookmarkEnd w:id="35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58" w:name="_Toc375130600"/>
      <w:bookmarkStart w:id="359" w:name="_Toc364757306"/>
      <w:r>
        <w:rPr>
          <w:rStyle w:val="CharSectno"/>
        </w:rPr>
        <w:t>46</w:t>
      </w:r>
      <w:r>
        <w:t>.</w:t>
      </w:r>
      <w:r>
        <w:tab/>
        <w:t>Simultaneous put and call option, dutiable value of</w:t>
      </w:r>
      <w:bookmarkEnd w:id="358"/>
      <w:bookmarkEnd w:id="35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60" w:name="_Toc375130601"/>
      <w:bookmarkStart w:id="361" w:name="_Toc364757307"/>
      <w:r>
        <w:rPr>
          <w:rStyle w:val="CharSectno"/>
        </w:rPr>
        <w:t>47</w:t>
      </w:r>
      <w:r>
        <w:t>.</w:t>
      </w:r>
      <w:r>
        <w:tab/>
        <w:t>Dutiable transaction referred to in s. 45, duty paid on to be credited</w:t>
      </w:r>
      <w:bookmarkEnd w:id="360"/>
      <w:bookmarkEnd w:id="36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62" w:name="_Toc375130602"/>
      <w:bookmarkStart w:id="363" w:name="_Toc364757308"/>
      <w:r>
        <w:rPr>
          <w:rStyle w:val="CharSectno"/>
        </w:rPr>
        <w:t>48</w:t>
      </w:r>
      <w:r>
        <w:t>.</w:t>
      </w:r>
      <w:r>
        <w:tab/>
        <w:t>Simultaneous put and call option not exercised or assigned, consequences of</w:t>
      </w:r>
      <w:bookmarkEnd w:id="362"/>
      <w:bookmarkEnd w:id="36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364" w:name="_Toc375130603"/>
      <w:bookmarkStart w:id="365" w:name="_Toc364757309"/>
      <w:r>
        <w:rPr>
          <w:rStyle w:val="CharSectno"/>
        </w:rPr>
        <w:t>49</w:t>
      </w:r>
      <w:r>
        <w:t>.</w:t>
      </w:r>
      <w:r>
        <w:tab/>
        <w:t>Assignment of call option to be taken to be agreement for transfer of option property</w:t>
      </w:r>
      <w:bookmarkEnd w:id="364"/>
      <w:bookmarkEnd w:id="36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66" w:name="_Toc375130604"/>
      <w:bookmarkStart w:id="367" w:name="_Toc364757310"/>
      <w:r>
        <w:rPr>
          <w:rStyle w:val="CharSectno"/>
        </w:rPr>
        <w:t>50</w:t>
      </w:r>
      <w:r>
        <w:t>.</w:t>
      </w:r>
      <w:r>
        <w:tab/>
        <w:t>Assignment of call option, dutiable value of</w:t>
      </w:r>
      <w:bookmarkEnd w:id="366"/>
      <w:bookmarkEnd w:id="36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68" w:name="_Toc375130605"/>
      <w:bookmarkStart w:id="369" w:name="_Toc364757311"/>
      <w:r>
        <w:rPr>
          <w:rStyle w:val="CharSectno"/>
        </w:rPr>
        <w:t>51</w:t>
      </w:r>
      <w:r>
        <w:t>.</w:t>
      </w:r>
      <w:r>
        <w:tab/>
        <w:t>Dutiable transaction referred to in s. 49, duty paid on to be credited</w:t>
      </w:r>
      <w:bookmarkEnd w:id="368"/>
      <w:bookmarkEnd w:id="36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70" w:name="_Toc375130606"/>
      <w:bookmarkStart w:id="371" w:name="_Toc364757312"/>
      <w:r>
        <w:rPr>
          <w:rStyle w:val="CharSectno"/>
        </w:rPr>
        <w:t>52</w:t>
      </w:r>
      <w:r>
        <w:t>.</w:t>
      </w:r>
      <w:r>
        <w:tab/>
        <w:t>Assigned call option not exercised or further assigned, consequences of</w:t>
      </w:r>
      <w:bookmarkEnd w:id="370"/>
      <w:bookmarkEnd w:id="37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72" w:name="_Toc375130607"/>
      <w:bookmarkStart w:id="373" w:name="_Toc352934279"/>
      <w:bookmarkStart w:id="374" w:name="_Toc361063156"/>
      <w:bookmarkStart w:id="375" w:name="_Toc361231598"/>
      <w:bookmarkStart w:id="376" w:name="_Toc361232016"/>
      <w:bookmarkStart w:id="377" w:name="_Toc363560078"/>
      <w:bookmarkStart w:id="378" w:name="_Toc363561284"/>
      <w:bookmarkStart w:id="379" w:name="_Toc363632777"/>
      <w:bookmarkStart w:id="380" w:name="_Toc364062506"/>
      <w:bookmarkStart w:id="381" w:name="_Toc364255490"/>
      <w:bookmarkStart w:id="382" w:name="_Toc364260908"/>
      <w:bookmarkStart w:id="383" w:name="_Toc364757313"/>
      <w:r>
        <w:rPr>
          <w:sz w:val="26"/>
        </w:rPr>
        <w:t>Division 2 — Discretionary trust acquisitions and surrenders</w:t>
      </w:r>
      <w:bookmarkEnd w:id="372"/>
      <w:bookmarkEnd w:id="373"/>
      <w:bookmarkEnd w:id="374"/>
      <w:bookmarkEnd w:id="375"/>
      <w:bookmarkEnd w:id="376"/>
      <w:bookmarkEnd w:id="377"/>
      <w:bookmarkEnd w:id="378"/>
      <w:bookmarkEnd w:id="379"/>
      <w:bookmarkEnd w:id="380"/>
      <w:bookmarkEnd w:id="381"/>
      <w:bookmarkEnd w:id="382"/>
      <w:bookmarkEnd w:id="383"/>
    </w:p>
    <w:p>
      <w:pPr>
        <w:pStyle w:val="MiscellaneousHeading"/>
        <w:spacing w:before="240"/>
        <w:rPr>
          <w:b/>
          <w:bCs/>
        </w:rPr>
      </w:pPr>
      <w:r>
        <w:rPr>
          <w:b/>
          <w:bCs/>
        </w:rPr>
        <w:t>Subdivision 1 — Terms used in this Division</w:t>
      </w:r>
    </w:p>
    <w:p>
      <w:pPr>
        <w:pStyle w:val="Heading5"/>
      </w:pPr>
      <w:bookmarkStart w:id="384" w:name="_Toc375130608"/>
      <w:bookmarkStart w:id="385" w:name="_Toc364757314"/>
      <w:r>
        <w:rPr>
          <w:rStyle w:val="CharSectno"/>
        </w:rPr>
        <w:t>53</w:t>
      </w:r>
      <w:r>
        <w:t>.</w:t>
      </w:r>
      <w:r>
        <w:tab/>
        <w:t>References to partnership or trust holding property</w:t>
      </w:r>
      <w:bookmarkEnd w:id="384"/>
      <w:bookmarkEnd w:id="38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86" w:name="_Toc375130609"/>
      <w:bookmarkStart w:id="387" w:name="_Toc364757315"/>
      <w:r>
        <w:rPr>
          <w:rStyle w:val="CharSectno"/>
        </w:rPr>
        <w:t>54</w:t>
      </w:r>
      <w:r>
        <w:t>.</w:t>
      </w:r>
      <w:r>
        <w:tab/>
        <w:t>References to taker in default</w:t>
      </w:r>
      <w:bookmarkEnd w:id="386"/>
      <w:bookmarkEnd w:id="387"/>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88" w:name="_Toc375130610"/>
      <w:bookmarkStart w:id="389" w:name="_Toc364757316"/>
      <w:r>
        <w:rPr>
          <w:rStyle w:val="CharSectno"/>
        </w:rPr>
        <w:t>55</w:t>
      </w:r>
      <w:r>
        <w:t>.</w:t>
      </w:r>
      <w:r>
        <w:tab/>
        <w:t>References to trust acquisition</w:t>
      </w:r>
      <w:bookmarkEnd w:id="388"/>
      <w:bookmarkEnd w:id="389"/>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90" w:name="_Toc375130611"/>
      <w:bookmarkStart w:id="391" w:name="_Toc364757317"/>
      <w:r>
        <w:rPr>
          <w:rStyle w:val="CharSectno"/>
        </w:rPr>
        <w:t>56</w:t>
      </w:r>
      <w:r>
        <w:t>.</w:t>
      </w:r>
      <w:r>
        <w:tab/>
        <w:t>References to trust surrender</w:t>
      </w:r>
      <w:bookmarkEnd w:id="390"/>
      <w:bookmarkEnd w:id="391"/>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92" w:name="_Toc375130612"/>
      <w:bookmarkStart w:id="393" w:name="_Toc364757318"/>
      <w:r>
        <w:rPr>
          <w:rStyle w:val="CharSectno"/>
        </w:rPr>
        <w:t>57</w:t>
      </w:r>
      <w:r>
        <w:t>.</w:t>
      </w:r>
      <w:r>
        <w:tab/>
        <w:t>When discretionary trust holds indirect interest in dutiable property</w:t>
      </w:r>
      <w:bookmarkEnd w:id="392"/>
      <w:bookmarkEnd w:id="393"/>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394" w:name="_Toc375130613"/>
      <w:bookmarkStart w:id="395" w:name="_Toc364757319"/>
      <w:r>
        <w:rPr>
          <w:rStyle w:val="CharSectno"/>
        </w:rPr>
        <w:t>58</w:t>
      </w:r>
      <w:r>
        <w:t>.</w:t>
      </w:r>
      <w:r>
        <w:tab/>
        <w:t>When person acquires interest in discretionary trust</w:t>
      </w:r>
      <w:bookmarkEnd w:id="394"/>
      <w:bookmarkEnd w:id="395"/>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96" w:name="_Toc375130614"/>
      <w:bookmarkStart w:id="397" w:name="_Toc364757320"/>
      <w:r>
        <w:rPr>
          <w:rStyle w:val="CharSectno"/>
        </w:rPr>
        <w:t>59</w:t>
      </w:r>
      <w:r>
        <w:t>.</w:t>
      </w:r>
      <w:r>
        <w:tab/>
        <w:t>Trust acquisition or trust surrender, dutiable value of</w:t>
      </w:r>
      <w:bookmarkEnd w:id="396"/>
      <w:bookmarkEnd w:id="397"/>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98" w:name="_Toc375130615"/>
      <w:bookmarkStart w:id="399" w:name="_Toc364757321"/>
      <w:r>
        <w:rPr>
          <w:rStyle w:val="CharSectno"/>
        </w:rPr>
        <w:t>60</w:t>
      </w:r>
      <w:r>
        <w:t>.</w:t>
      </w:r>
      <w:r>
        <w:tab/>
        <w:t>References to interest in discretionary trust of taker in default</w:t>
      </w:r>
      <w:bookmarkEnd w:id="398"/>
      <w:bookmarkEnd w:id="39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400" w:name="_Toc375130616"/>
      <w:bookmarkStart w:id="401" w:name="_Toc364757322"/>
      <w:r>
        <w:rPr>
          <w:rStyle w:val="CharSectno"/>
        </w:rPr>
        <w:t>61</w:t>
      </w:r>
      <w:r>
        <w:t>.</w:t>
      </w:r>
      <w:r>
        <w:tab/>
        <w:t>Taker in default’s interest, value of for s. 59(b)</w:t>
      </w:r>
      <w:bookmarkEnd w:id="400"/>
      <w:bookmarkEnd w:id="40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402" w:name="_Toc375130617"/>
      <w:bookmarkStart w:id="403" w:name="_Toc364757323"/>
      <w:r>
        <w:rPr>
          <w:rStyle w:val="CharSectno"/>
        </w:rPr>
        <w:t>62</w:t>
      </w:r>
      <w:r>
        <w:t>.</w:t>
      </w:r>
      <w:r>
        <w:tab/>
        <w:t>When trust acquisition or trust surrender is not dutiable transaction</w:t>
      </w:r>
      <w:bookmarkEnd w:id="402"/>
      <w:bookmarkEnd w:id="40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04" w:name="_Toc375130618"/>
      <w:bookmarkStart w:id="405" w:name="_Toc352934290"/>
      <w:bookmarkStart w:id="406" w:name="_Toc361063167"/>
      <w:bookmarkStart w:id="407" w:name="_Toc361231609"/>
      <w:bookmarkStart w:id="408" w:name="_Toc361232027"/>
      <w:bookmarkStart w:id="409" w:name="_Toc363560089"/>
      <w:bookmarkStart w:id="410" w:name="_Toc363561295"/>
      <w:bookmarkStart w:id="411" w:name="_Toc363632788"/>
      <w:bookmarkStart w:id="412" w:name="_Toc364062517"/>
      <w:bookmarkStart w:id="413" w:name="_Toc364255501"/>
      <w:bookmarkStart w:id="414" w:name="_Toc364260919"/>
      <w:bookmarkStart w:id="415" w:name="_Toc364757324"/>
      <w:r>
        <w:rPr>
          <w:sz w:val="26"/>
        </w:rPr>
        <w:t>Division 3 — Corporate trustees</w:t>
      </w:r>
      <w:bookmarkEnd w:id="404"/>
      <w:bookmarkEnd w:id="405"/>
      <w:bookmarkEnd w:id="406"/>
      <w:bookmarkEnd w:id="407"/>
      <w:bookmarkEnd w:id="408"/>
      <w:bookmarkEnd w:id="409"/>
      <w:bookmarkEnd w:id="410"/>
      <w:bookmarkEnd w:id="411"/>
      <w:bookmarkEnd w:id="412"/>
      <w:bookmarkEnd w:id="413"/>
      <w:bookmarkEnd w:id="414"/>
      <w:bookmarkEnd w:id="415"/>
    </w:p>
    <w:p>
      <w:pPr>
        <w:pStyle w:val="MiscellaneousHeading"/>
        <w:spacing w:before="240"/>
        <w:rPr>
          <w:b/>
          <w:bCs/>
        </w:rPr>
      </w:pPr>
      <w:r>
        <w:rPr>
          <w:b/>
          <w:bCs/>
        </w:rPr>
        <w:t>Subdivision 1 — Terms used in this Division</w:t>
      </w:r>
    </w:p>
    <w:p>
      <w:pPr>
        <w:pStyle w:val="Heading5"/>
      </w:pPr>
      <w:bookmarkStart w:id="416" w:name="_Toc375130619"/>
      <w:bookmarkStart w:id="417" w:name="_Toc364757325"/>
      <w:r>
        <w:rPr>
          <w:rStyle w:val="CharSectno"/>
        </w:rPr>
        <w:t>63</w:t>
      </w:r>
      <w:r>
        <w:t>.</w:t>
      </w:r>
      <w:r>
        <w:tab/>
        <w:t>Terms used</w:t>
      </w:r>
      <w:bookmarkEnd w:id="416"/>
      <w:bookmarkEnd w:id="41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18" w:name="_Toc375130620"/>
      <w:bookmarkStart w:id="419" w:name="_Toc364757326"/>
      <w:r>
        <w:rPr>
          <w:rStyle w:val="CharSectno"/>
        </w:rPr>
        <w:t>64</w:t>
      </w:r>
      <w:r>
        <w:t>.</w:t>
      </w:r>
      <w:r>
        <w:tab/>
        <w:t>References to trustee of discretionary trust holding property</w:t>
      </w:r>
      <w:bookmarkEnd w:id="418"/>
      <w:bookmarkEnd w:id="419"/>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420" w:name="_Toc375130621"/>
      <w:bookmarkStart w:id="421" w:name="_Toc364757327"/>
      <w:r>
        <w:rPr>
          <w:rStyle w:val="CharSectno"/>
        </w:rPr>
        <w:t>65</w:t>
      </w:r>
      <w:r>
        <w:t>.</w:t>
      </w:r>
      <w:r>
        <w:tab/>
        <w:t>References to corporate trustee</w:t>
      </w:r>
      <w:bookmarkEnd w:id="420"/>
      <w:bookmarkEnd w:id="42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422" w:name="_Toc375130622"/>
      <w:bookmarkStart w:id="423" w:name="_Toc364757328"/>
      <w:r>
        <w:rPr>
          <w:rStyle w:val="CharSectno"/>
        </w:rPr>
        <w:t>66</w:t>
      </w:r>
      <w:r>
        <w:t>.</w:t>
      </w:r>
      <w:r>
        <w:tab/>
        <w:t>When corporate trustee holds indirect interest in dutiable property</w:t>
      </w:r>
      <w:bookmarkEnd w:id="422"/>
      <w:bookmarkEnd w:id="42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424" w:name="_Toc375130623"/>
      <w:bookmarkStart w:id="425" w:name="_Toc364757329"/>
      <w:r>
        <w:rPr>
          <w:rStyle w:val="CharSectno"/>
        </w:rPr>
        <w:t>67</w:t>
      </w:r>
      <w:r>
        <w:t>.</w:t>
      </w:r>
      <w:r>
        <w:tab/>
        <w:t xml:space="preserve">Share disposition taken to be agreement </w:t>
      </w:r>
      <w:r>
        <w:rPr>
          <w:snapToGrid w:val="0"/>
        </w:rPr>
        <w:t>for transfer of</w:t>
      </w:r>
      <w:r>
        <w:t xml:space="preserve"> trust property</w:t>
      </w:r>
      <w:bookmarkEnd w:id="424"/>
      <w:bookmarkEnd w:id="42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26" w:name="_Toc375130624"/>
      <w:bookmarkStart w:id="427" w:name="_Toc364757330"/>
      <w:r>
        <w:rPr>
          <w:rStyle w:val="CharSectno"/>
        </w:rPr>
        <w:t>68</w:t>
      </w:r>
      <w:r>
        <w:t>.</w:t>
      </w:r>
      <w:r>
        <w:tab/>
        <w:t>Transaction referred to in s. 67, dutiable value of</w:t>
      </w:r>
      <w:bookmarkEnd w:id="426"/>
      <w:bookmarkEnd w:id="42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28" w:name="_Toc375130625"/>
      <w:bookmarkStart w:id="429" w:name="_Toc364757331"/>
      <w:r>
        <w:rPr>
          <w:rStyle w:val="CharSectno"/>
        </w:rPr>
        <w:t>69</w:t>
      </w:r>
      <w:r>
        <w:t>.</w:t>
      </w:r>
      <w:r>
        <w:tab/>
        <w:t>Person liable to pay duty on disposition of share</w:t>
      </w:r>
      <w:bookmarkEnd w:id="428"/>
      <w:bookmarkEnd w:id="42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30" w:name="_Toc375130626"/>
      <w:bookmarkStart w:id="431" w:name="_Toc352934298"/>
      <w:bookmarkStart w:id="432" w:name="_Toc361063175"/>
      <w:bookmarkStart w:id="433" w:name="_Toc361231617"/>
      <w:bookmarkStart w:id="434" w:name="_Toc361232035"/>
      <w:bookmarkStart w:id="435" w:name="_Toc363560097"/>
      <w:bookmarkStart w:id="436" w:name="_Toc363561303"/>
      <w:bookmarkStart w:id="437" w:name="_Toc363632796"/>
      <w:bookmarkStart w:id="438" w:name="_Toc364062525"/>
      <w:bookmarkStart w:id="439" w:name="_Toc364255509"/>
      <w:bookmarkStart w:id="440" w:name="_Toc364260927"/>
      <w:bookmarkStart w:id="441" w:name="_Toc364757332"/>
      <w:r>
        <w:rPr>
          <w:sz w:val="26"/>
        </w:rPr>
        <w:t>Division 4 — Partnerships</w:t>
      </w:r>
      <w:bookmarkEnd w:id="430"/>
      <w:bookmarkEnd w:id="431"/>
      <w:bookmarkEnd w:id="432"/>
      <w:bookmarkEnd w:id="433"/>
      <w:bookmarkEnd w:id="434"/>
      <w:bookmarkEnd w:id="435"/>
      <w:bookmarkEnd w:id="436"/>
      <w:bookmarkEnd w:id="437"/>
      <w:bookmarkEnd w:id="438"/>
      <w:bookmarkEnd w:id="439"/>
      <w:bookmarkEnd w:id="440"/>
      <w:bookmarkEnd w:id="441"/>
    </w:p>
    <w:p>
      <w:pPr>
        <w:pStyle w:val="MiscellaneousHeading"/>
        <w:keepLines/>
        <w:spacing w:before="240"/>
        <w:rPr>
          <w:b/>
          <w:bCs/>
        </w:rPr>
      </w:pPr>
      <w:r>
        <w:rPr>
          <w:b/>
          <w:bCs/>
        </w:rPr>
        <w:t>Subdivision 1 — Terms used in this Division</w:t>
      </w:r>
    </w:p>
    <w:p>
      <w:pPr>
        <w:pStyle w:val="Heading5"/>
      </w:pPr>
      <w:bookmarkStart w:id="442" w:name="_Toc375130627"/>
      <w:bookmarkStart w:id="443" w:name="_Toc364757333"/>
      <w:r>
        <w:rPr>
          <w:rStyle w:val="CharSectno"/>
        </w:rPr>
        <w:t>70</w:t>
      </w:r>
      <w:r>
        <w:t>.</w:t>
      </w:r>
      <w:r>
        <w:tab/>
        <w:t>Term used: dutiable property</w:t>
      </w:r>
      <w:bookmarkEnd w:id="442"/>
      <w:bookmarkEnd w:id="44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444" w:name="_Toc375130628"/>
      <w:bookmarkStart w:id="445" w:name="_Toc364757334"/>
      <w:r>
        <w:rPr>
          <w:rStyle w:val="CharSectno"/>
        </w:rPr>
        <w:t>71</w:t>
      </w:r>
      <w:r>
        <w:t>.</w:t>
      </w:r>
      <w:r>
        <w:tab/>
        <w:t>References to partnership or trust holding property</w:t>
      </w:r>
      <w:bookmarkEnd w:id="444"/>
      <w:bookmarkEnd w:id="44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46" w:name="_Toc375130629"/>
      <w:bookmarkStart w:id="447" w:name="_Toc364757335"/>
      <w:r>
        <w:rPr>
          <w:rStyle w:val="CharSectno"/>
        </w:rPr>
        <w:t>72</w:t>
      </w:r>
      <w:r>
        <w:t>.</w:t>
      </w:r>
      <w:r>
        <w:tab/>
        <w:t>References to partnership acquisition</w:t>
      </w:r>
      <w:bookmarkEnd w:id="446"/>
      <w:bookmarkEnd w:id="44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448" w:name="_Toc375130630"/>
      <w:bookmarkStart w:id="449" w:name="_Toc364757336"/>
      <w:r>
        <w:rPr>
          <w:rStyle w:val="CharSectno"/>
        </w:rPr>
        <w:t>73</w:t>
      </w:r>
      <w:r>
        <w:t>.</w:t>
      </w:r>
      <w:r>
        <w:tab/>
        <w:t>When partnership holds indirect interest in WA land</w:t>
      </w:r>
      <w:bookmarkEnd w:id="448"/>
      <w:bookmarkEnd w:id="44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50" w:name="_Toc375130631"/>
      <w:bookmarkStart w:id="451" w:name="_Toc364757337"/>
      <w:r>
        <w:rPr>
          <w:rStyle w:val="CharSectno"/>
        </w:rPr>
        <w:t>74</w:t>
      </w:r>
      <w:r>
        <w:t>.</w:t>
      </w:r>
      <w:r>
        <w:tab/>
        <w:t>References to partner’s partnership interest</w:t>
      </w:r>
      <w:bookmarkEnd w:id="450"/>
      <w:bookmarkEnd w:id="45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452" w:name="_Toc375130632"/>
      <w:bookmarkStart w:id="453" w:name="_Toc364757338"/>
      <w:r>
        <w:rPr>
          <w:rStyle w:val="CharSectno"/>
        </w:rPr>
        <w:t>75</w:t>
      </w:r>
      <w:r>
        <w:t>.</w:t>
      </w:r>
      <w:r>
        <w:tab/>
        <w:t>When person acquires partnership interest</w:t>
      </w:r>
      <w:bookmarkEnd w:id="452"/>
      <w:bookmarkEnd w:id="45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54" w:name="_Toc375130633"/>
      <w:bookmarkStart w:id="455" w:name="_Toc364757339"/>
      <w:r>
        <w:rPr>
          <w:rStyle w:val="CharSectno"/>
        </w:rPr>
        <w:t>76</w:t>
      </w:r>
      <w:r>
        <w:t>.</w:t>
      </w:r>
      <w:r>
        <w:tab/>
        <w:t>Partnership acquisition, dutiable value of</w:t>
      </w:r>
      <w:bookmarkEnd w:id="454"/>
      <w:bookmarkEnd w:id="45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56" w:name="_Toc375130634"/>
      <w:bookmarkStart w:id="457" w:name="_Toc364757340"/>
      <w:r>
        <w:rPr>
          <w:rStyle w:val="CharSectno"/>
        </w:rPr>
        <w:t>77</w:t>
      </w:r>
      <w:r>
        <w:t>.</w:t>
      </w:r>
      <w:r>
        <w:tab/>
        <w:t>Partnership interest, value of for s. 76(b)</w:t>
      </w:r>
      <w:bookmarkEnd w:id="456"/>
      <w:bookmarkEnd w:id="45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458" w:name="_Toc375130635"/>
      <w:bookmarkStart w:id="459" w:name="_Toc364757341"/>
      <w:r>
        <w:rPr>
          <w:rStyle w:val="CharSectno"/>
        </w:rPr>
        <w:t>78</w:t>
      </w:r>
      <w:r>
        <w:t>.</w:t>
      </w:r>
      <w:r>
        <w:tab/>
        <w:t>Transfer of dutiable property of partnership to retiring partner, dutiable value of</w:t>
      </w:r>
      <w:bookmarkEnd w:id="458"/>
      <w:bookmarkEnd w:id="45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60" w:name="_Toc375130636"/>
      <w:bookmarkStart w:id="461" w:name="_Toc352934308"/>
      <w:bookmarkStart w:id="462" w:name="_Toc361063185"/>
      <w:bookmarkStart w:id="463" w:name="_Toc361231627"/>
      <w:bookmarkStart w:id="464" w:name="_Toc361232045"/>
      <w:bookmarkStart w:id="465" w:name="_Toc363560107"/>
      <w:bookmarkStart w:id="466" w:name="_Toc363561313"/>
      <w:bookmarkStart w:id="467" w:name="_Toc363632806"/>
      <w:bookmarkStart w:id="468" w:name="_Toc364062535"/>
      <w:bookmarkStart w:id="469" w:name="_Toc364255519"/>
      <w:bookmarkStart w:id="470" w:name="_Toc364260937"/>
      <w:bookmarkStart w:id="471" w:name="_Toc364757342"/>
      <w:r>
        <w:rPr>
          <w:sz w:val="26"/>
        </w:rPr>
        <w:t>Division 5 — Western Australian business assets</w:t>
      </w:r>
      <w:bookmarkEnd w:id="460"/>
      <w:bookmarkEnd w:id="461"/>
      <w:bookmarkEnd w:id="462"/>
      <w:bookmarkEnd w:id="463"/>
      <w:bookmarkEnd w:id="464"/>
      <w:bookmarkEnd w:id="465"/>
      <w:bookmarkEnd w:id="466"/>
      <w:bookmarkEnd w:id="467"/>
      <w:bookmarkEnd w:id="468"/>
      <w:bookmarkEnd w:id="469"/>
      <w:bookmarkEnd w:id="470"/>
      <w:bookmarkEnd w:id="471"/>
    </w:p>
    <w:p>
      <w:pPr>
        <w:pStyle w:val="MiscellaneousHeading"/>
        <w:spacing w:before="240"/>
        <w:rPr>
          <w:b/>
          <w:bCs/>
        </w:rPr>
      </w:pPr>
      <w:r>
        <w:rPr>
          <w:b/>
          <w:bCs/>
        </w:rPr>
        <w:t>Subdivision 1 — Terms used in this Division</w:t>
      </w:r>
    </w:p>
    <w:p>
      <w:pPr>
        <w:pStyle w:val="Heading5"/>
      </w:pPr>
      <w:bookmarkStart w:id="472" w:name="_Toc375130637"/>
      <w:bookmarkStart w:id="473" w:name="_Toc364757343"/>
      <w:r>
        <w:rPr>
          <w:rStyle w:val="CharSectno"/>
        </w:rPr>
        <w:t>79</w:t>
      </w:r>
      <w:r>
        <w:t>.</w:t>
      </w:r>
      <w:r>
        <w:tab/>
        <w:t>Terms used</w:t>
      </w:r>
      <w:bookmarkEnd w:id="472"/>
      <w:bookmarkEnd w:id="47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474" w:name="_Toc375130638"/>
      <w:bookmarkStart w:id="475" w:name="_Toc364757344"/>
      <w:r>
        <w:rPr>
          <w:rStyle w:val="CharSectno"/>
        </w:rPr>
        <w:t>80</w:t>
      </w:r>
      <w:r>
        <w:t>.</w:t>
      </w:r>
      <w:r>
        <w:tab/>
        <w:t>Some transactions involving business licences to be taken to be agreements to transfer WA business assets</w:t>
      </w:r>
      <w:bookmarkEnd w:id="474"/>
      <w:bookmarkEnd w:id="47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76" w:name="_Toc375130639"/>
      <w:bookmarkStart w:id="477" w:name="_Toc364757345"/>
      <w:r>
        <w:rPr>
          <w:rStyle w:val="CharSectno"/>
        </w:rPr>
        <w:t>81</w:t>
      </w:r>
      <w:r>
        <w:t>.</w:t>
      </w:r>
      <w:r>
        <w:tab/>
        <w:t>Transactions for particular WA business assets that are not dutiable transactions</w:t>
      </w:r>
      <w:bookmarkEnd w:id="476"/>
      <w:bookmarkEnd w:id="47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478" w:name="_Toc375130640"/>
      <w:bookmarkStart w:id="479" w:name="_Toc364757346"/>
      <w:r>
        <w:rPr>
          <w:rStyle w:val="CharSectno"/>
        </w:rPr>
        <w:t>82</w:t>
      </w:r>
      <w:r>
        <w:t>.</w:t>
      </w:r>
      <w:r>
        <w:tab/>
        <w:t>Dutiable transaction for business asset, dutiable value of</w:t>
      </w:r>
      <w:bookmarkEnd w:id="478"/>
      <w:bookmarkEnd w:id="479"/>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80" w:name="_Toc375130641"/>
      <w:bookmarkStart w:id="481" w:name="_Toc364757347"/>
      <w:r>
        <w:rPr>
          <w:rStyle w:val="CharSectno"/>
        </w:rPr>
        <w:t>83</w:t>
      </w:r>
      <w:r>
        <w:t>.</w:t>
      </w:r>
      <w:r>
        <w:tab/>
        <w:t>Certain business licences required by Cwlth law, dutiable value of for s. 82(a)</w:t>
      </w:r>
      <w:bookmarkEnd w:id="480"/>
      <w:bookmarkEnd w:id="48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482" w:name="_Toc375130642"/>
      <w:bookmarkStart w:id="483" w:name="_Toc364757348"/>
      <w:r>
        <w:rPr>
          <w:rStyle w:val="CharSectno"/>
        </w:rPr>
        <w:t>84</w:t>
      </w:r>
      <w:r>
        <w:t>.</w:t>
      </w:r>
      <w:r>
        <w:tab/>
        <w:t>Business licences required by WA law, dutiable value of for s. 82(b)</w:t>
      </w:r>
      <w:bookmarkEnd w:id="482"/>
      <w:bookmarkEnd w:id="48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84" w:name="_Toc375130643"/>
      <w:bookmarkStart w:id="485" w:name="_Toc364757349"/>
      <w:r>
        <w:rPr>
          <w:rStyle w:val="CharSectno"/>
        </w:rPr>
        <w:t>85</w:t>
      </w:r>
      <w:r>
        <w:t>.</w:t>
      </w:r>
      <w:r>
        <w:tab/>
        <w:t>Dutiable value of business asset where principal place of business is in WA</w:t>
      </w:r>
      <w:bookmarkEnd w:id="484"/>
      <w:bookmarkEnd w:id="48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pt;height:30.7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86" w:name="_Toc375130644"/>
      <w:bookmarkStart w:id="487" w:name="_Toc364757350"/>
      <w:r>
        <w:rPr>
          <w:rStyle w:val="CharSectno"/>
        </w:rPr>
        <w:t>86</w:t>
      </w:r>
      <w:r>
        <w:t>.</w:t>
      </w:r>
      <w:r>
        <w:tab/>
        <w:t>Dutiable value of business asset where principal place of business is out of WA</w:t>
      </w:r>
      <w:bookmarkEnd w:id="486"/>
      <w:bookmarkEnd w:id="48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2" type="#_x0000_t75" style="width:98.25pt;height:30.75pt">
            <v:imagedata r:id="rId19"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88" w:name="_Toc375130645"/>
      <w:bookmarkStart w:id="489" w:name="_Toc352934317"/>
      <w:bookmarkStart w:id="490" w:name="_Toc361063194"/>
      <w:bookmarkStart w:id="491" w:name="_Toc361231636"/>
      <w:bookmarkStart w:id="492" w:name="_Toc361232054"/>
      <w:bookmarkStart w:id="493" w:name="_Toc363560116"/>
      <w:bookmarkStart w:id="494" w:name="_Toc363561322"/>
      <w:bookmarkStart w:id="495" w:name="_Toc363632815"/>
      <w:bookmarkStart w:id="496" w:name="_Toc364062544"/>
      <w:bookmarkStart w:id="497" w:name="_Toc364255528"/>
      <w:bookmarkStart w:id="498" w:name="_Toc364260946"/>
      <w:bookmarkStart w:id="499" w:name="_Toc364757351"/>
      <w:r>
        <w:rPr>
          <w:sz w:val="26"/>
        </w:rPr>
        <w:t>Division 6 — Conditional agreements</w:t>
      </w:r>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375130646"/>
      <w:bookmarkStart w:id="501" w:name="_Toc364757352"/>
      <w:r>
        <w:rPr>
          <w:rStyle w:val="CharSectno"/>
        </w:rPr>
        <w:t>87</w:t>
      </w:r>
      <w:r>
        <w:t>.</w:t>
      </w:r>
      <w:r>
        <w:tab/>
        <w:t>References to conditional agreement</w:t>
      </w:r>
      <w:bookmarkEnd w:id="500"/>
      <w:bookmarkEnd w:id="50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502" w:name="_Toc375130647"/>
      <w:bookmarkStart w:id="503" w:name="_Toc364757353"/>
      <w:r>
        <w:rPr>
          <w:rStyle w:val="CharSectno"/>
        </w:rPr>
        <w:t>88A</w:t>
      </w:r>
      <w:r>
        <w:t>.</w:t>
      </w:r>
      <w:r>
        <w:tab/>
        <w:t>General conditional agreements, no duty on if terminated on relevant grounds</w:t>
      </w:r>
      <w:bookmarkEnd w:id="502"/>
      <w:bookmarkEnd w:id="503"/>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504" w:name="_Toc375130648"/>
      <w:bookmarkStart w:id="505" w:name="_Toc364757354"/>
      <w:r>
        <w:rPr>
          <w:rStyle w:val="CharSectno"/>
        </w:rPr>
        <w:t>88</w:t>
      </w:r>
      <w:r>
        <w:t>.</w:t>
      </w:r>
      <w:r>
        <w:tab/>
        <w:t>References to farming land conditional agreement</w:t>
      </w:r>
      <w:bookmarkEnd w:id="504"/>
      <w:bookmarkEnd w:id="505"/>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506" w:name="_Toc375130649"/>
      <w:bookmarkStart w:id="507" w:name="_Toc364757355"/>
      <w:r>
        <w:rPr>
          <w:rStyle w:val="CharSectno"/>
        </w:rPr>
        <w:t>89</w:t>
      </w:r>
      <w:r>
        <w:t>.</w:t>
      </w:r>
      <w:r>
        <w:tab/>
        <w:t>References to mining tenement conditional agreement</w:t>
      </w:r>
      <w:bookmarkEnd w:id="506"/>
      <w:bookmarkEnd w:id="507"/>
    </w:p>
    <w:p>
      <w:pPr>
        <w:pStyle w:val="Subsection"/>
      </w:pPr>
      <w:r>
        <w:tab/>
      </w:r>
      <w:r>
        <w:tab/>
        <w:t>A reference to a mining tenement conditional agreement is to a conditional agreement the subject of which is a mining tenement.</w:t>
      </w:r>
    </w:p>
    <w:p>
      <w:pPr>
        <w:pStyle w:val="Heading5"/>
        <w:spacing w:before="180"/>
      </w:pPr>
      <w:bookmarkStart w:id="508" w:name="_Toc375130650"/>
      <w:bookmarkStart w:id="509" w:name="_Toc364757356"/>
      <w:r>
        <w:rPr>
          <w:rStyle w:val="CharSectno"/>
        </w:rPr>
        <w:t>90</w:t>
      </w:r>
      <w:r>
        <w:t>.</w:t>
      </w:r>
      <w:r>
        <w:tab/>
        <w:t>References to issue of title conditional agreement</w:t>
      </w:r>
      <w:bookmarkEnd w:id="508"/>
      <w:bookmarkEnd w:id="509"/>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510" w:name="_Toc375130651"/>
      <w:bookmarkStart w:id="511" w:name="_Toc364757357"/>
      <w:r>
        <w:rPr>
          <w:rStyle w:val="CharSectno"/>
        </w:rPr>
        <w:t>91</w:t>
      </w:r>
      <w:r>
        <w:t>.</w:t>
      </w:r>
      <w:r>
        <w:tab/>
        <w:t>References to subdivision conditional agreement</w:t>
      </w:r>
      <w:bookmarkEnd w:id="510"/>
      <w:bookmarkEnd w:id="511"/>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512" w:name="_Toc375130652"/>
      <w:bookmarkStart w:id="513" w:name="_Toc352934324"/>
      <w:bookmarkStart w:id="514" w:name="_Toc361063201"/>
      <w:bookmarkStart w:id="515" w:name="_Toc361231643"/>
      <w:bookmarkStart w:id="516" w:name="_Toc361232061"/>
      <w:bookmarkStart w:id="517" w:name="_Toc363560123"/>
      <w:bookmarkStart w:id="518" w:name="_Toc363561329"/>
      <w:bookmarkStart w:id="519" w:name="_Toc363632822"/>
      <w:bookmarkStart w:id="520" w:name="_Toc364062551"/>
      <w:bookmarkStart w:id="521" w:name="_Toc364255535"/>
      <w:bookmarkStart w:id="522" w:name="_Toc364260953"/>
      <w:bookmarkStart w:id="523" w:name="_Toc364757358"/>
      <w:r>
        <w:rPr>
          <w:rStyle w:val="CharDivNo"/>
          <w:sz w:val="28"/>
        </w:rPr>
        <w:t>Part 6</w:t>
      </w:r>
      <w:r>
        <w:rPr>
          <w:sz w:val="28"/>
        </w:rPr>
        <w:t> — </w:t>
      </w:r>
      <w:r>
        <w:rPr>
          <w:rStyle w:val="CharDivText"/>
          <w:sz w:val="28"/>
        </w:rPr>
        <w:t>Exemptions, nominal duty and concessions</w:t>
      </w:r>
      <w:bookmarkEnd w:id="512"/>
      <w:bookmarkEnd w:id="513"/>
      <w:bookmarkEnd w:id="514"/>
      <w:bookmarkEnd w:id="515"/>
      <w:bookmarkEnd w:id="516"/>
      <w:bookmarkEnd w:id="517"/>
      <w:bookmarkEnd w:id="518"/>
      <w:bookmarkEnd w:id="519"/>
      <w:bookmarkEnd w:id="520"/>
      <w:bookmarkEnd w:id="521"/>
      <w:bookmarkEnd w:id="522"/>
      <w:bookmarkEnd w:id="523"/>
    </w:p>
    <w:p>
      <w:pPr>
        <w:pStyle w:val="Heading4"/>
        <w:rPr>
          <w:sz w:val="26"/>
        </w:rPr>
      </w:pPr>
      <w:bookmarkStart w:id="524" w:name="_Toc375130653"/>
      <w:bookmarkStart w:id="525" w:name="_Toc352934325"/>
      <w:bookmarkStart w:id="526" w:name="_Toc361063202"/>
      <w:bookmarkStart w:id="527" w:name="_Toc361231644"/>
      <w:bookmarkStart w:id="528" w:name="_Toc361232062"/>
      <w:bookmarkStart w:id="529" w:name="_Toc363560124"/>
      <w:bookmarkStart w:id="530" w:name="_Toc363561330"/>
      <w:bookmarkStart w:id="531" w:name="_Toc363632823"/>
      <w:bookmarkStart w:id="532" w:name="_Toc364062552"/>
      <w:bookmarkStart w:id="533" w:name="_Toc364255536"/>
      <w:bookmarkStart w:id="534" w:name="_Toc364260954"/>
      <w:bookmarkStart w:id="535" w:name="_Toc364757359"/>
      <w:r>
        <w:rPr>
          <w:sz w:val="26"/>
        </w:rPr>
        <w:t>Division 1 — Exemptions</w:t>
      </w:r>
      <w:bookmarkEnd w:id="524"/>
      <w:bookmarkEnd w:id="525"/>
      <w:bookmarkEnd w:id="526"/>
      <w:bookmarkEnd w:id="527"/>
      <w:bookmarkEnd w:id="528"/>
      <w:bookmarkEnd w:id="529"/>
      <w:bookmarkEnd w:id="530"/>
      <w:bookmarkEnd w:id="531"/>
      <w:bookmarkEnd w:id="532"/>
      <w:bookmarkEnd w:id="533"/>
      <w:bookmarkEnd w:id="534"/>
      <w:bookmarkEnd w:id="535"/>
    </w:p>
    <w:p>
      <w:pPr>
        <w:pStyle w:val="MiscellaneousHeading"/>
        <w:spacing w:before="240"/>
        <w:rPr>
          <w:b/>
          <w:bCs/>
        </w:rPr>
      </w:pPr>
      <w:r>
        <w:rPr>
          <w:b/>
          <w:bCs/>
        </w:rPr>
        <w:t>Subdivision 1 — Exemptions for public and governmental purposes</w:t>
      </w:r>
    </w:p>
    <w:p>
      <w:pPr>
        <w:pStyle w:val="Heading5"/>
      </w:pPr>
      <w:bookmarkStart w:id="536" w:name="_Toc375130654"/>
      <w:bookmarkStart w:id="537" w:name="_Toc364757360"/>
      <w:r>
        <w:rPr>
          <w:rStyle w:val="CharSectno"/>
        </w:rPr>
        <w:t>92</w:t>
      </w:r>
      <w:r>
        <w:t>.</w:t>
      </w:r>
      <w:r>
        <w:tab/>
        <w:t>Public authorities, declaration of as exempt bodies</w:t>
      </w:r>
      <w:bookmarkEnd w:id="536"/>
      <w:bookmarkEnd w:id="53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38" w:name="_Toc375130655"/>
      <w:bookmarkStart w:id="539" w:name="_Toc364757361"/>
      <w:r>
        <w:rPr>
          <w:rStyle w:val="CharSectno"/>
        </w:rPr>
        <w:t>93</w:t>
      </w:r>
      <w:r>
        <w:t>.</w:t>
      </w:r>
      <w:r>
        <w:tab/>
        <w:t>Transactions for which exempt body would be solely liable</w:t>
      </w:r>
      <w:bookmarkEnd w:id="538"/>
      <w:bookmarkEnd w:id="53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40" w:name="_Toc375130656"/>
      <w:bookmarkStart w:id="541" w:name="_Toc364757362"/>
      <w:r>
        <w:rPr>
          <w:rStyle w:val="CharSectno"/>
        </w:rPr>
        <w:t>94</w:t>
      </w:r>
      <w:r>
        <w:t>.</w:t>
      </w:r>
      <w:r>
        <w:tab/>
        <w:t>Transactions for which exempt body and another party would be liable, duty reduction for etc.</w:t>
      </w:r>
      <w:bookmarkEnd w:id="540"/>
      <w:bookmarkEnd w:id="54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42" w:author="svcMRProcess" w:date="2020-02-15T14:27:00Z"/>
        </w:rPr>
      </w:pPr>
      <w:del w:id="543" w:author="svcMRProcess" w:date="2020-02-15T14:27:00Z">
        <w:r>
          <w:rPr>
            <w:position w:val="-10"/>
          </w:rPr>
          <w:pict>
            <v:shape id="_x0000_i1033" type="#_x0000_t75" style="width:105.75pt;height:15pt">
              <v:imagedata r:id="rId20" o:title=""/>
            </v:shape>
          </w:pict>
        </w:r>
      </w:del>
    </w:p>
    <w:p>
      <w:pPr>
        <w:pStyle w:val="Equation"/>
        <w:spacing w:before="80"/>
        <w:ind w:left="1200"/>
        <w:rPr>
          <w:ins w:id="544" w:author="svcMRProcess" w:date="2020-02-15T14:27:00Z"/>
        </w:rPr>
      </w:pPr>
      <w:ins w:id="545" w:author="svcMRProcess" w:date="2020-02-15T14:27:00Z">
        <w:r>
          <w:rPr>
            <w:position w:val="-10"/>
          </w:rPr>
          <w:pict>
            <v:shape id="_x0000_i1034" type="#_x0000_t75" style="width:105pt;height:15pt">
              <v:imagedata r:id="rId20"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5" type="#_x0000_t75" style="width:174pt;height:26.25pt">
            <v:imagedata r:id="rId21"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546" w:name="_Toc375130657"/>
      <w:bookmarkStart w:id="547" w:name="_Toc364757363"/>
      <w:r>
        <w:rPr>
          <w:rStyle w:val="CharSectno"/>
        </w:rPr>
        <w:t>95</w:t>
      </w:r>
      <w:r>
        <w:t>.</w:t>
      </w:r>
      <w:r>
        <w:tab/>
        <w:t>Transactions for charitable etc. purposes</w:t>
      </w:r>
      <w:bookmarkEnd w:id="546"/>
      <w:bookmarkEnd w:id="547"/>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548" w:name="_Toc375130658"/>
      <w:bookmarkStart w:id="549" w:name="_Toc364757364"/>
      <w:r>
        <w:rPr>
          <w:rStyle w:val="CharSectno"/>
        </w:rPr>
        <w:t>96</w:t>
      </w:r>
      <w:r>
        <w:t>.</w:t>
      </w:r>
      <w:r>
        <w:tab/>
        <w:t>Terms used</w:t>
      </w:r>
      <w:bookmarkEnd w:id="548"/>
      <w:bookmarkEnd w:id="549"/>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550" w:name="_Toc375130659"/>
      <w:bookmarkStart w:id="551" w:name="_Toc364757365"/>
      <w:r>
        <w:rPr>
          <w:rStyle w:val="CharSectno"/>
        </w:rPr>
        <w:t>97</w:t>
      </w:r>
      <w:r>
        <w:t>.</w:t>
      </w:r>
      <w:r>
        <w:tab/>
        <w:t>Some transactions between spouses or de facto partners</w:t>
      </w:r>
      <w:bookmarkEnd w:id="550"/>
      <w:bookmarkEnd w:id="551"/>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552" w:name="_Toc375130660"/>
      <w:bookmarkStart w:id="553" w:name="_Toc364757366"/>
      <w:r>
        <w:rPr>
          <w:rStyle w:val="CharSectno"/>
        </w:rPr>
        <w:t>98</w:t>
      </w:r>
      <w:r>
        <w:t>.</w:t>
      </w:r>
      <w:r>
        <w:tab/>
        <w:t>Application for exemption under this Subdivision</w:t>
      </w:r>
      <w:bookmarkEnd w:id="552"/>
      <w:bookmarkEnd w:id="553"/>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554" w:name="_Toc375130661"/>
      <w:bookmarkStart w:id="555" w:name="_Toc364757367"/>
      <w:r>
        <w:rPr>
          <w:rStyle w:val="CharSectno"/>
        </w:rPr>
        <w:t>99</w:t>
      </w:r>
      <w:r>
        <w:t>.</w:t>
      </w:r>
      <w:r>
        <w:tab/>
        <w:t>Terms used</w:t>
      </w:r>
      <w:bookmarkEnd w:id="554"/>
      <w:bookmarkEnd w:id="555"/>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556" w:name="_Toc375130662"/>
      <w:bookmarkStart w:id="557" w:name="_Toc364757368"/>
      <w:r>
        <w:rPr>
          <w:rStyle w:val="CharSectno"/>
        </w:rPr>
        <w:t>100</w:t>
      </w:r>
      <w:r>
        <w:t>.</w:t>
      </w:r>
      <w:r>
        <w:tab/>
        <w:t>References to family member</w:t>
      </w:r>
      <w:bookmarkEnd w:id="556"/>
      <w:bookmarkEnd w:id="557"/>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558" w:name="_Toc375130663"/>
      <w:bookmarkStart w:id="559" w:name="_Toc364757369"/>
      <w:r>
        <w:rPr>
          <w:rStyle w:val="CharSectno"/>
        </w:rPr>
        <w:t>101</w:t>
      </w:r>
      <w:r>
        <w:t>.</w:t>
      </w:r>
      <w:r>
        <w:tab/>
        <w:t>References to transferee</w:t>
      </w:r>
      <w:bookmarkEnd w:id="558"/>
      <w:bookmarkEnd w:id="55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560" w:name="_Toc375130664"/>
      <w:bookmarkStart w:id="561" w:name="_Toc364757370"/>
      <w:r>
        <w:rPr>
          <w:rStyle w:val="CharSectno"/>
        </w:rPr>
        <w:t>102</w:t>
      </w:r>
      <w:r>
        <w:t>.</w:t>
      </w:r>
      <w:r>
        <w:tab/>
        <w:t>References to exempt family farm transaction</w:t>
      </w:r>
      <w:bookmarkEnd w:id="560"/>
      <w:bookmarkEnd w:id="56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562" w:name="_Toc375130665"/>
      <w:bookmarkStart w:id="563" w:name="_Toc364757371"/>
      <w:r>
        <w:rPr>
          <w:rStyle w:val="CharSectno"/>
        </w:rPr>
        <w:t>103</w:t>
      </w:r>
      <w:r>
        <w:t>.</w:t>
      </w:r>
      <w:r>
        <w:tab/>
        <w:t>Exempt family farm transactions, exemption for</w:t>
      </w:r>
      <w:bookmarkEnd w:id="562"/>
      <w:bookmarkEnd w:id="563"/>
    </w:p>
    <w:p>
      <w:pPr>
        <w:pStyle w:val="Subsection"/>
        <w:spacing w:before="100"/>
      </w:pPr>
      <w:r>
        <w:tab/>
      </w:r>
      <w:r>
        <w:tab/>
        <w:t>Duty is not chargeable on an exempt family farm transaction.</w:t>
      </w:r>
    </w:p>
    <w:p>
      <w:pPr>
        <w:pStyle w:val="Heading5"/>
      </w:pPr>
      <w:bookmarkStart w:id="564" w:name="_Toc375130666"/>
      <w:bookmarkStart w:id="565" w:name="_Toc364757372"/>
      <w:r>
        <w:rPr>
          <w:rStyle w:val="CharSectno"/>
        </w:rPr>
        <w:t>104</w:t>
      </w:r>
      <w:r>
        <w:t>.</w:t>
      </w:r>
      <w:r>
        <w:tab/>
        <w:t>No exemption for subsequent transactions for same farming property within 5 years</w:t>
      </w:r>
      <w:bookmarkEnd w:id="564"/>
      <w:bookmarkEnd w:id="56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66" w:name="_Toc375130667"/>
      <w:bookmarkStart w:id="567" w:name="_Toc364757373"/>
      <w:r>
        <w:rPr>
          <w:rStyle w:val="CharSectno"/>
        </w:rPr>
        <w:t>105</w:t>
      </w:r>
      <w:r>
        <w:t>.</w:t>
      </w:r>
      <w:r>
        <w:tab/>
        <w:t>Subsequent liability to duty in certain circumstances</w:t>
      </w:r>
      <w:bookmarkEnd w:id="566"/>
      <w:bookmarkEnd w:id="56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68" w:name="_Toc375130668"/>
      <w:bookmarkStart w:id="569" w:name="_Toc364757374"/>
      <w:r>
        <w:rPr>
          <w:rStyle w:val="CharSectno"/>
        </w:rPr>
        <w:t>106</w:t>
      </w:r>
      <w:r>
        <w:t>.</w:t>
      </w:r>
      <w:r>
        <w:tab/>
        <w:t>Application for an exemption under this Subdivision</w:t>
      </w:r>
      <w:bookmarkEnd w:id="568"/>
      <w:bookmarkEnd w:id="56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570" w:name="_Toc375130669"/>
      <w:bookmarkStart w:id="571" w:name="_Toc364757375"/>
      <w:r>
        <w:rPr>
          <w:rStyle w:val="CharSectno"/>
        </w:rPr>
        <w:t>107</w:t>
      </w:r>
      <w:r>
        <w:t>.</w:t>
      </w:r>
      <w:r>
        <w:tab/>
        <w:t>Cancelled transactions</w:t>
      </w:r>
      <w:bookmarkEnd w:id="570"/>
      <w:bookmarkEnd w:id="571"/>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572" w:name="_Toc375130670"/>
      <w:bookmarkStart w:id="573" w:name="_Toc364757376"/>
      <w:r>
        <w:rPr>
          <w:rStyle w:val="CharSectno"/>
        </w:rPr>
        <w:t>108</w:t>
      </w:r>
      <w:r>
        <w:t>.</w:t>
      </w:r>
      <w:r>
        <w:tab/>
        <w:t>Bankruptcy transactions</w:t>
      </w:r>
      <w:bookmarkEnd w:id="572"/>
      <w:bookmarkEnd w:id="573"/>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574" w:name="_Toc375130671"/>
      <w:bookmarkStart w:id="575" w:name="_Toc364757377"/>
      <w:r>
        <w:rPr>
          <w:rStyle w:val="CharSectno"/>
        </w:rPr>
        <w:t>109</w:t>
      </w:r>
      <w:r>
        <w:t>.</w:t>
      </w:r>
      <w:r>
        <w:tab/>
        <w:t>Transfer etc. to foreign country’s representative etc.</w:t>
      </w:r>
      <w:bookmarkEnd w:id="574"/>
      <w:bookmarkEnd w:id="575"/>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576" w:name="_Toc375130672"/>
      <w:bookmarkStart w:id="577" w:name="_Toc364757378"/>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576"/>
      <w:bookmarkEnd w:id="57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78" w:name="_Toc375130673"/>
      <w:bookmarkStart w:id="579" w:name="_Toc364757379"/>
      <w:r>
        <w:rPr>
          <w:rStyle w:val="CharSectno"/>
        </w:rPr>
        <w:t>111</w:t>
      </w:r>
      <w:r>
        <w:t>.</w:t>
      </w:r>
      <w:r>
        <w:tab/>
        <w:t>Special disability trust transactions</w:t>
      </w:r>
      <w:bookmarkEnd w:id="578"/>
      <w:bookmarkEnd w:id="57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80" w:name="_Toc375130674"/>
      <w:bookmarkStart w:id="581" w:name="_Toc364757380"/>
      <w:r>
        <w:rPr>
          <w:rStyle w:val="CharSectno"/>
        </w:rPr>
        <w:t>112</w:t>
      </w:r>
      <w:r>
        <w:t>.</w:t>
      </w:r>
      <w:r>
        <w:tab/>
        <w:t>Some transactions under other Acts</w:t>
      </w:r>
      <w:bookmarkEnd w:id="580"/>
      <w:bookmarkEnd w:id="58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582" w:name="_Toc375130675"/>
      <w:bookmarkStart w:id="583" w:name="_Toc364757381"/>
      <w:r>
        <w:rPr>
          <w:rStyle w:val="CharSectno"/>
        </w:rPr>
        <w:t>113</w:t>
      </w:r>
      <w:r>
        <w:t>.</w:t>
      </w:r>
      <w:r>
        <w:tab/>
        <w:t>Transactions effected by matrimonial instrument or de facto relationship instrument</w:t>
      </w:r>
      <w:bookmarkEnd w:id="582"/>
      <w:bookmarkEnd w:id="583"/>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584" w:name="_Toc375130676"/>
      <w:bookmarkStart w:id="585" w:name="_Toc352934348"/>
      <w:bookmarkStart w:id="586" w:name="_Toc361063225"/>
      <w:bookmarkStart w:id="587" w:name="_Toc361231667"/>
      <w:bookmarkStart w:id="588" w:name="_Toc361232085"/>
      <w:bookmarkStart w:id="589" w:name="_Toc363560147"/>
      <w:bookmarkStart w:id="590" w:name="_Toc363561353"/>
      <w:bookmarkStart w:id="591" w:name="_Toc363632846"/>
      <w:bookmarkStart w:id="592" w:name="_Toc364062575"/>
      <w:bookmarkStart w:id="593" w:name="_Toc364255559"/>
      <w:bookmarkStart w:id="594" w:name="_Toc364260977"/>
      <w:bookmarkStart w:id="595" w:name="_Toc364757382"/>
      <w:r>
        <w:rPr>
          <w:sz w:val="26"/>
        </w:rPr>
        <w:t>Division 2 — Nominal duty</w:t>
      </w:r>
      <w:bookmarkEnd w:id="584"/>
      <w:bookmarkEnd w:id="585"/>
      <w:bookmarkEnd w:id="586"/>
      <w:bookmarkEnd w:id="587"/>
      <w:bookmarkEnd w:id="588"/>
      <w:bookmarkEnd w:id="589"/>
      <w:bookmarkEnd w:id="590"/>
      <w:bookmarkEnd w:id="591"/>
      <w:bookmarkEnd w:id="592"/>
      <w:bookmarkEnd w:id="593"/>
      <w:bookmarkEnd w:id="594"/>
      <w:bookmarkEnd w:id="595"/>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596" w:name="_Toc375130677"/>
      <w:bookmarkStart w:id="597" w:name="_Toc364757383"/>
      <w:r>
        <w:rPr>
          <w:rStyle w:val="CharSectno"/>
        </w:rPr>
        <w:t>114</w:t>
      </w:r>
      <w:r>
        <w:t>.</w:t>
      </w:r>
      <w:r>
        <w:tab/>
        <w:t>Some transfers etc. on vesting or termination of discretionary trust</w:t>
      </w:r>
      <w:bookmarkEnd w:id="596"/>
      <w:bookmarkEnd w:id="597"/>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598" w:name="_Toc375130678"/>
      <w:bookmarkStart w:id="599" w:name="_Toc364757384"/>
      <w:r>
        <w:rPr>
          <w:rStyle w:val="CharSectno"/>
        </w:rPr>
        <w:t>115</w:t>
      </w:r>
      <w:r>
        <w:t>.</w:t>
      </w:r>
      <w:r>
        <w:tab/>
        <w:t>Some transfers etc. on exercise of power of appointment by trustee of discretionary trust</w:t>
      </w:r>
      <w:bookmarkEnd w:id="598"/>
      <w:bookmarkEnd w:id="59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00" w:name="_Toc375130679"/>
      <w:bookmarkStart w:id="601" w:name="_Toc364757385"/>
      <w:r>
        <w:rPr>
          <w:rStyle w:val="CharSectno"/>
        </w:rPr>
        <w:t>116</w:t>
      </w:r>
      <w:r>
        <w:t>.</w:t>
      </w:r>
      <w:r>
        <w:tab/>
        <w:t>Some transfers etc. of dutiable property to beneficiary</w:t>
      </w:r>
      <w:bookmarkEnd w:id="600"/>
      <w:bookmarkEnd w:id="60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602" w:name="_Toc375130680"/>
      <w:bookmarkStart w:id="603" w:name="_Toc364757386"/>
      <w:r>
        <w:rPr>
          <w:rStyle w:val="CharSectno"/>
        </w:rPr>
        <w:t>117</w:t>
      </w:r>
      <w:r>
        <w:t>.</w:t>
      </w:r>
      <w:r>
        <w:tab/>
        <w:t>Transactions involving apparent purchaser</w:t>
      </w:r>
      <w:bookmarkEnd w:id="602"/>
      <w:bookmarkEnd w:id="60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604" w:name="_Toc375130681"/>
      <w:bookmarkStart w:id="605" w:name="_Toc364757387"/>
      <w:r>
        <w:rPr>
          <w:rStyle w:val="CharSectno"/>
        </w:rPr>
        <w:t>118</w:t>
      </w:r>
      <w:r>
        <w:t>.</w:t>
      </w:r>
      <w:r>
        <w:tab/>
        <w:t>Transfer to and from trustee</w:t>
      </w:r>
      <w:bookmarkEnd w:id="604"/>
      <w:bookmarkEnd w:id="605"/>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606" w:name="_Toc375130682"/>
      <w:bookmarkStart w:id="607" w:name="_Toc364757388"/>
      <w:r>
        <w:rPr>
          <w:rStyle w:val="CharSectno"/>
        </w:rPr>
        <w:t>119</w:t>
      </w:r>
      <w:r>
        <w:t>.</w:t>
      </w:r>
      <w:r>
        <w:tab/>
        <w:t>Transactions related to changes in trustees and managed investment schemes</w:t>
      </w:r>
      <w:bookmarkEnd w:id="606"/>
      <w:bookmarkEnd w:id="60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08" w:name="_Toc375130683"/>
      <w:bookmarkStart w:id="609" w:name="_Toc364757389"/>
      <w:r>
        <w:rPr>
          <w:rStyle w:val="CharSectno"/>
        </w:rPr>
        <w:t>120</w:t>
      </w:r>
      <w:r>
        <w:t>.</w:t>
      </w:r>
      <w:r>
        <w:tab/>
        <w:t>Transfer by way of security</w:t>
      </w:r>
      <w:bookmarkEnd w:id="608"/>
      <w:bookmarkEnd w:id="60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610" w:name="_Toc375130684"/>
      <w:bookmarkStart w:id="611" w:name="_Toc364757390"/>
      <w:r>
        <w:rPr>
          <w:rStyle w:val="CharSectno"/>
        </w:rPr>
        <w:t>121</w:t>
      </w:r>
      <w:r>
        <w:t>.</w:t>
      </w:r>
      <w:r>
        <w:tab/>
        <w:t>Terms used</w:t>
      </w:r>
      <w:bookmarkEnd w:id="610"/>
      <w:bookmarkEnd w:id="61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612" w:name="_Toc375130685"/>
      <w:bookmarkStart w:id="613" w:name="_Toc364757391"/>
      <w:r>
        <w:rPr>
          <w:rStyle w:val="CharSectno"/>
        </w:rPr>
        <w:t>122</w:t>
      </w:r>
      <w:r>
        <w:t>.</w:t>
      </w:r>
      <w:r>
        <w:tab/>
        <w:t>Some transfers etc. of dutiable property to superannuation fund for consideration</w:t>
      </w:r>
      <w:bookmarkEnd w:id="612"/>
      <w:bookmarkEnd w:id="613"/>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614" w:name="_Toc375130686"/>
      <w:bookmarkStart w:id="615" w:name="_Toc364757392"/>
      <w:r>
        <w:rPr>
          <w:rStyle w:val="CharSectno"/>
        </w:rPr>
        <w:t>123</w:t>
      </w:r>
      <w:r>
        <w:t>.</w:t>
      </w:r>
      <w:r>
        <w:tab/>
        <w:t>Subsequent liability in certain circumstances</w:t>
      </w:r>
      <w:bookmarkEnd w:id="614"/>
      <w:bookmarkEnd w:id="615"/>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616" w:name="_Toc375130687"/>
      <w:bookmarkStart w:id="617" w:name="_Toc364757393"/>
      <w:r>
        <w:rPr>
          <w:rStyle w:val="CharSectno"/>
        </w:rPr>
        <w:t>124</w:t>
      </w:r>
      <w:r>
        <w:t>.</w:t>
      </w:r>
      <w:r>
        <w:tab/>
        <w:t>Some transfers etc. of dutiable property to superannuation fund without consideration</w:t>
      </w:r>
      <w:bookmarkEnd w:id="616"/>
      <w:bookmarkEnd w:id="61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18" w:name="_Toc375130688"/>
      <w:bookmarkStart w:id="619" w:name="_Toc364757394"/>
      <w:r>
        <w:rPr>
          <w:rStyle w:val="CharSectno"/>
        </w:rPr>
        <w:t>125</w:t>
      </w:r>
      <w:r>
        <w:t>.</w:t>
      </w:r>
      <w:r>
        <w:tab/>
        <w:t>Transfer from one superannuation fund to another</w:t>
      </w:r>
      <w:bookmarkEnd w:id="618"/>
      <w:bookmarkEnd w:id="61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20" w:name="_Toc375130689"/>
      <w:bookmarkStart w:id="621" w:name="_Toc364757395"/>
      <w:r>
        <w:rPr>
          <w:rStyle w:val="CharSectno"/>
        </w:rPr>
        <w:t>126</w:t>
      </w:r>
      <w:r>
        <w:t>.</w:t>
      </w:r>
      <w:r>
        <w:tab/>
        <w:t>Some transfers etc. of dutiable property between trustees and custodians of superannuation funds</w:t>
      </w:r>
      <w:bookmarkEnd w:id="620"/>
      <w:bookmarkEnd w:id="621"/>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22" w:name="_Toc375130690"/>
      <w:bookmarkStart w:id="623" w:name="_Toc364757396"/>
      <w:r>
        <w:rPr>
          <w:rStyle w:val="CharSectno"/>
        </w:rPr>
        <w:t>127</w:t>
      </w:r>
      <w:r>
        <w:t>.</w:t>
      </w:r>
      <w:r>
        <w:tab/>
        <w:t>Some transfers etc. of dutiable property from superannuation fund to member, dependant or representative</w:t>
      </w:r>
      <w:bookmarkEnd w:id="622"/>
      <w:bookmarkEnd w:id="62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24" w:name="_Toc375130691"/>
      <w:bookmarkStart w:id="625" w:name="_Toc364757397"/>
      <w:r>
        <w:rPr>
          <w:rStyle w:val="CharSectno"/>
        </w:rPr>
        <w:t>128</w:t>
      </w:r>
      <w:r>
        <w:t>.</w:t>
      </w:r>
      <w:r>
        <w:tab/>
        <w:t>Terms used</w:t>
      </w:r>
      <w:bookmarkEnd w:id="624"/>
      <w:bookmarkEnd w:id="62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626" w:name="_Toc375130692"/>
      <w:bookmarkStart w:id="627" w:name="_Toc364757398"/>
      <w:r>
        <w:rPr>
          <w:rStyle w:val="CharSectno"/>
        </w:rPr>
        <w:t>129</w:t>
      </w:r>
      <w:r>
        <w:t>.</w:t>
      </w:r>
      <w:r>
        <w:tab/>
        <w:t>References to matrimonial instrument</w:t>
      </w:r>
      <w:bookmarkEnd w:id="626"/>
      <w:bookmarkEnd w:id="62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28" w:name="_Toc375130693"/>
      <w:bookmarkStart w:id="629" w:name="_Toc364757399"/>
      <w:r>
        <w:rPr>
          <w:rStyle w:val="CharSectno"/>
        </w:rPr>
        <w:t>130</w:t>
      </w:r>
      <w:r>
        <w:t>.</w:t>
      </w:r>
      <w:r>
        <w:tab/>
        <w:t>References to de facto relationship instrument</w:t>
      </w:r>
      <w:bookmarkEnd w:id="628"/>
      <w:bookmarkEnd w:id="62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630" w:name="_Toc375130694"/>
      <w:bookmarkStart w:id="631" w:name="_Toc364757400"/>
      <w:r>
        <w:rPr>
          <w:rStyle w:val="CharSectno"/>
        </w:rPr>
        <w:t>131</w:t>
      </w:r>
      <w:r>
        <w:t>.</w:t>
      </w:r>
      <w:r>
        <w:tab/>
        <w:t>Transactions effected by or in accordance with matrimonial instrument or de facto relationship instrument</w:t>
      </w:r>
      <w:bookmarkEnd w:id="630"/>
      <w:bookmarkEnd w:id="63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32" w:name="_Toc375130695"/>
      <w:bookmarkStart w:id="633" w:name="_Toc364757401"/>
      <w:r>
        <w:rPr>
          <w:rStyle w:val="CharSectno"/>
        </w:rPr>
        <w:t>132</w:t>
      </w:r>
      <w:r>
        <w:t>.</w:t>
      </w:r>
      <w:r>
        <w:tab/>
        <w:t>Transactions becoming ones to which s. 131 applies, reassessment of</w:t>
      </w:r>
      <w:bookmarkEnd w:id="632"/>
      <w:bookmarkEnd w:id="63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34" w:name="_Toc375130696"/>
      <w:bookmarkStart w:id="635" w:name="_Toc364757402"/>
      <w:r>
        <w:rPr>
          <w:rStyle w:val="CharSectno"/>
        </w:rPr>
        <w:t>133</w:t>
      </w:r>
      <w:r>
        <w:t>.</w:t>
      </w:r>
      <w:r>
        <w:tab/>
        <w:t>Evidence as to marriage or de facto relationship</w:t>
      </w:r>
      <w:bookmarkEnd w:id="634"/>
      <w:bookmarkEnd w:id="63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636" w:name="_Toc375130697"/>
      <w:bookmarkStart w:id="637" w:name="_Toc364757403"/>
      <w:r>
        <w:rPr>
          <w:rStyle w:val="CharSectno"/>
        </w:rPr>
        <w:t>134</w:t>
      </w:r>
      <w:r>
        <w:t>.</w:t>
      </w:r>
      <w:r>
        <w:tab/>
        <w:t>Some transfers etc. of certain lots under planning scheme</w:t>
      </w:r>
      <w:bookmarkEnd w:id="636"/>
      <w:bookmarkEnd w:id="63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38" w:name="_Toc375130698"/>
      <w:bookmarkStart w:id="639" w:name="_Toc364757404"/>
      <w:r>
        <w:rPr>
          <w:rStyle w:val="CharSectno"/>
        </w:rPr>
        <w:t>135</w:t>
      </w:r>
      <w:r>
        <w:t>.</w:t>
      </w:r>
      <w:r>
        <w:tab/>
        <w:t>Farm</w:t>
      </w:r>
      <w:r>
        <w:noBreakHyphen/>
        <w:t>in agreements</w:t>
      </w:r>
      <w:bookmarkEnd w:id="638"/>
      <w:bookmarkEnd w:id="63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40" w:name="_Toc375130699"/>
      <w:bookmarkStart w:id="641" w:name="_Toc364757405"/>
      <w:r>
        <w:rPr>
          <w:rStyle w:val="CharSectno"/>
        </w:rPr>
        <w:t>136</w:t>
      </w:r>
      <w:r>
        <w:t>.</w:t>
      </w:r>
      <w:r>
        <w:tab/>
        <w:t xml:space="preserve">Business licences held under </w:t>
      </w:r>
      <w:r>
        <w:rPr>
          <w:i/>
          <w:iCs/>
        </w:rPr>
        <w:t>Fish Resources Management Act 1994</w:t>
      </w:r>
      <w:bookmarkEnd w:id="640"/>
      <w:bookmarkEnd w:id="64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42" w:name="_Toc375130700"/>
      <w:bookmarkStart w:id="643" w:name="_Toc364757406"/>
      <w:r>
        <w:rPr>
          <w:rStyle w:val="CharSectno"/>
        </w:rPr>
        <w:t>137</w:t>
      </w:r>
      <w:r>
        <w:t>.</w:t>
      </w:r>
      <w:r>
        <w:tab/>
        <w:t>Transfers etc. to change joint tenancy to tenancy in common etc.</w:t>
      </w:r>
      <w:bookmarkEnd w:id="642"/>
      <w:bookmarkEnd w:id="64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44" w:name="_Toc375130701"/>
      <w:bookmarkStart w:id="645" w:name="_Toc364757407"/>
      <w:r>
        <w:rPr>
          <w:rStyle w:val="CharSectno"/>
        </w:rPr>
        <w:t>138</w:t>
      </w:r>
      <w:r>
        <w:t>.</w:t>
      </w:r>
      <w:r>
        <w:tab/>
        <w:t>Transactions to correct clerical errors in previous dutiable transactions</w:t>
      </w:r>
      <w:bookmarkEnd w:id="644"/>
      <w:bookmarkEnd w:id="645"/>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646" w:name="_Toc375130702"/>
      <w:bookmarkStart w:id="647" w:name="_Toc364757408"/>
      <w:r>
        <w:rPr>
          <w:rStyle w:val="CharSectno"/>
        </w:rPr>
        <w:t>139</w:t>
      </w:r>
      <w:r>
        <w:t>.</w:t>
      </w:r>
      <w:r>
        <w:tab/>
        <w:t>Some transactions involving deceased estates</w:t>
      </w:r>
      <w:bookmarkEnd w:id="646"/>
      <w:bookmarkEnd w:id="64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648" w:name="_Toc375130703"/>
      <w:bookmarkStart w:id="649" w:name="_Toc364757409"/>
      <w:r>
        <w:rPr>
          <w:rStyle w:val="CharSectno"/>
        </w:rPr>
        <w:t>140</w:t>
      </w:r>
      <w:r>
        <w:t>.</w:t>
      </w:r>
      <w:r>
        <w:tab/>
        <w:t>Prescribed dutiable transactions</w:t>
      </w:r>
      <w:bookmarkEnd w:id="648"/>
      <w:bookmarkEnd w:id="64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50" w:name="_Toc375130704"/>
      <w:bookmarkStart w:id="651" w:name="_Toc352934376"/>
      <w:bookmarkStart w:id="652" w:name="_Toc361063253"/>
      <w:bookmarkStart w:id="653" w:name="_Toc361231695"/>
      <w:bookmarkStart w:id="654" w:name="_Toc361232113"/>
      <w:bookmarkStart w:id="655" w:name="_Toc363560175"/>
      <w:bookmarkStart w:id="656" w:name="_Toc363561381"/>
      <w:bookmarkStart w:id="657" w:name="_Toc363632874"/>
      <w:bookmarkStart w:id="658" w:name="_Toc364062603"/>
      <w:bookmarkStart w:id="659" w:name="_Toc364255587"/>
      <w:bookmarkStart w:id="660" w:name="_Toc364261005"/>
      <w:bookmarkStart w:id="661" w:name="_Toc364757410"/>
      <w:r>
        <w:rPr>
          <w:sz w:val="26"/>
        </w:rPr>
        <w:t>Division 3 — First home owner concessions</w:t>
      </w:r>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75130705"/>
      <w:bookmarkStart w:id="663" w:name="_Toc364757411"/>
      <w:r>
        <w:rPr>
          <w:rStyle w:val="CharSectno"/>
        </w:rPr>
        <w:t>141</w:t>
      </w:r>
      <w:r>
        <w:t>.</w:t>
      </w:r>
      <w:r>
        <w:tab/>
        <w:t>Terms used</w:t>
      </w:r>
      <w:bookmarkEnd w:id="662"/>
      <w:bookmarkEnd w:id="66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664" w:name="_Toc375130706"/>
      <w:bookmarkStart w:id="665" w:name="_Toc364757412"/>
      <w:r>
        <w:rPr>
          <w:rStyle w:val="CharSectno"/>
        </w:rPr>
        <w:t>142</w:t>
      </w:r>
      <w:r>
        <w:t>.</w:t>
      </w:r>
      <w:r>
        <w:tab/>
        <w:t>References to FHOG concessional transaction and further FHOG concessional transaction</w:t>
      </w:r>
      <w:bookmarkEnd w:id="664"/>
      <w:bookmarkEnd w:id="665"/>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666" w:name="_Toc375130707"/>
      <w:bookmarkStart w:id="667" w:name="_Toc364757413"/>
      <w:r>
        <w:rPr>
          <w:rStyle w:val="CharSectno"/>
        </w:rPr>
        <w:t>143</w:t>
      </w:r>
      <w:r>
        <w:t>.</w:t>
      </w:r>
      <w:r>
        <w:tab/>
        <w:t>Concessions for first home owners</w:t>
      </w:r>
      <w:bookmarkEnd w:id="666"/>
      <w:bookmarkEnd w:id="667"/>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668" w:name="_Toc375130708"/>
      <w:bookmarkStart w:id="669" w:name="_Toc364757414"/>
      <w:r>
        <w:rPr>
          <w:rStyle w:val="CharSectno"/>
        </w:rPr>
        <w:t>144</w:t>
      </w:r>
      <w:r>
        <w:t>.</w:t>
      </w:r>
      <w:r>
        <w:tab/>
        <w:t>Application for concession under this Division</w:t>
      </w:r>
      <w:bookmarkEnd w:id="668"/>
      <w:bookmarkEnd w:id="669"/>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70" w:name="_Toc375130709"/>
      <w:bookmarkStart w:id="671" w:name="_Toc364757415"/>
      <w:r>
        <w:rPr>
          <w:rStyle w:val="CharSectno"/>
        </w:rPr>
        <w:t>145</w:t>
      </w:r>
      <w:r>
        <w:t>.</w:t>
      </w:r>
      <w:r>
        <w:tab/>
        <w:t>Subsequent liability in certain circumstances</w:t>
      </w:r>
      <w:bookmarkEnd w:id="670"/>
      <w:bookmarkEnd w:id="671"/>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72" w:name="_Toc375130710"/>
      <w:bookmarkStart w:id="673" w:name="_Toc364757416"/>
      <w:r>
        <w:rPr>
          <w:rStyle w:val="CharSectno"/>
        </w:rPr>
        <w:t>146</w:t>
      </w:r>
      <w:r>
        <w:t>.</w:t>
      </w:r>
      <w:r>
        <w:tab/>
        <w:t>Other provisions about first home owner concessions</w:t>
      </w:r>
      <w:bookmarkEnd w:id="672"/>
      <w:bookmarkEnd w:id="67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674" w:name="_Toc375130711"/>
      <w:bookmarkStart w:id="675" w:name="_Toc352934383"/>
      <w:bookmarkStart w:id="676" w:name="_Toc361063260"/>
      <w:bookmarkStart w:id="677" w:name="_Toc361231702"/>
      <w:bookmarkStart w:id="678" w:name="_Toc361232120"/>
      <w:bookmarkStart w:id="679" w:name="_Toc363560182"/>
      <w:bookmarkStart w:id="680" w:name="_Toc363561388"/>
      <w:bookmarkStart w:id="681" w:name="_Toc363632881"/>
      <w:bookmarkStart w:id="682" w:name="_Toc364062610"/>
      <w:bookmarkStart w:id="683" w:name="_Toc364255594"/>
      <w:bookmarkStart w:id="684" w:name="_Toc364261012"/>
      <w:bookmarkStart w:id="685" w:name="_Toc364757417"/>
      <w:r>
        <w:rPr>
          <w:sz w:val="26"/>
        </w:rPr>
        <w:t>Division 4A</w:t>
      </w:r>
      <w:r>
        <w:rPr>
          <w:bCs/>
          <w:szCs w:val="24"/>
        </w:rPr>
        <w:t xml:space="preserve"> — </w:t>
      </w:r>
      <w:r>
        <w:rPr>
          <w:sz w:val="26"/>
        </w:rPr>
        <w:t>Residential concession</w:t>
      </w:r>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keepNext/>
        <w:keepLines/>
      </w:pPr>
      <w:r>
        <w:tab/>
        <w:t>[Heading inserted by No. 30 of 2008 s. 26.]</w:t>
      </w:r>
    </w:p>
    <w:p>
      <w:pPr>
        <w:pStyle w:val="Heading5"/>
      </w:pPr>
      <w:bookmarkStart w:id="686" w:name="_Toc375130712"/>
      <w:bookmarkStart w:id="687" w:name="_Toc364757418"/>
      <w:r>
        <w:rPr>
          <w:rStyle w:val="CharSectno"/>
        </w:rPr>
        <w:t>147A</w:t>
      </w:r>
      <w:r>
        <w:t>.</w:t>
      </w:r>
      <w:r>
        <w:tab/>
        <w:t>Terms used</w:t>
      </w:r>
      <w:bookmarkEnd w:id="686"/>
      <w:bookmarkEnd w:id="68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88" w:name="_Toc375130713"/>
      <w:bookmarkStart w:id="689" w:name="_Toc364757419"/>
      <w:r>
        <w:rPr>
          <w:rStyle w:val="CharSectno"/>
        </w:rPr>
        <w:t>147B</w:t>
      </w:r>
      <w:r>
        <w:t>.</w:t>
      </w:r>
      <w:r>
        <w:tab/>
        <w:t>Term used: eligible transaction</w:t>
      </w:r>
      <w:bookmarkEnd w:id="688"/>
      <w:bookmarkEnd w:id="68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690" w:name="_Toc375130714"/>
      <w:bookmarkStart w:id="691" w:name="_Toc364757420"/>
      <w:r>
        <w:rPr>
          <w:rStyle w:val="CharSectno"/>
        </w:rPr>
        <w:t>147C</w:t>
      </w:r>
      <w:r>
        <w:t>.</w:t>
      </w:r>
      <w:r>
        <w:tab/>
        <w:t>Term used: concessional transaction</w:t>
      </w:r>
      <w:bookmarkEnd w:id="690"/>
      <w:bookmarkEnd w:id="69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692" w:name="_Toc375130715"/>
      <w:bookmarkStart w:id="693" w:name="_Toc364757421"/>
      <w:r>
        <w:rPr>
          <w:rStyle w:val="CharSectno"/>
        </w:rPr>
        <w:t>147D</w:t>
      </w:r>
      <w:r>
        <w:t>.</w:t>
      </w:r>
      <w:r>
        <w:tab/>
        <w:t>Term used: residential property</w:t>
      </w:r>
      <w:bookmarkEnd w:id="692"/>
      <w:bookmarkEnd w:id="693"/>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94" w:name="OLE_LINK1"/>
      <w:r>
        <w:tab/>
        <w:t>[Section 147D inserted by No. 30 of 2008 s. 26.]</w:t>
      </w:r>
    </w:p>
    <w:p>
      <w:pPr>
        <w:pStyle w:val="Heading5"/>
        <w:keepNext w:val="0"/>
        <w:keepLines w:val="0"/>
        <w:spacing w:before="180"/>
      </w:pPr>
      <w:bookmarkStart w:id="695" w:name="_Toc375130716"/>
      <w:bookmarkStart w:id="696" w:name="_Toc364757422"/>
      <w:r>
        <w:rPr>
          <w:rStyle w:val="CharSectno"/>
        </w:rPr>
        <w:t>147E</w:t>
      </w:r>
      <w:r>
        <w:t>.</w:t>
      </w:r>
      <w:r>
        <w:tab/>
        <w:t>Concessional rate of duty chargeable on concessional transactions</w:t>
      </w:r>
      <w:bookmarkEnd w:id="695"/>
      <w:bookmarkEnd w:id="696"/>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694"/>
    <w:p>
      <w:pPr>
        <w:pStyle w:val="Footnotesection"/>
      </w:pPr>
      <w:r>
        <w:tab/>
        <w:t>[Section 147E inserted by No. 30 of 2008 s. 26; amended by No. 17 of 2010 s. 14.]</w:t>
      </w:r>
    </w:p>
    <w:p>
      <w:pPr>
        <w:pStyle w:val="Heading5"/>
      </w:pPr>
      <w:bookmarkStart w:id="697" w:name="_Toc375130717"/>
      <w:bookmarkStart w:id="698" w:name="_Toc364757423"/>
      <w:r>
        <w:rPr>
          <w:rStyle w:val="CharSectno"/>
        </w:rPr>
        <w:t>147F</w:t>
      </w:r>
      <w:r>
        <w:t>.</w:t>
      </w:r>
      <w:r>
        <w:tab/>
        <w:t>Eligible transactions to be reassessed if construction of residence begins etc. in certain time</w:t>
      </w:r>
      <w:bookmarkEnd w:id="697"/>
      <w:bookmarkEnd w:id="69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699" w:name="_Toc375130718"/>
      <w:bookmarkStart w:id="700" w:name="_Toc364757424"/>
      <w:r>
        <w:rPr>
          <w:rStyle w:val="CharSectno"/>
        </w:rPr>
        <w:t>147G</w:t>
      </w:r>
      <w:r>
        <w:t>.</w:t>
      </w:r>
      <w:r>
        <w:tab/>
        <w:t>Application for assessment or reassessment at concessional rate</w:t>
      </w:r>
      <w:bookmarkEnd w:id="699"/>
      <w:bookmarkEnd w:id="70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701" w:name="_Toc375130719"/>
      <w:bookmarkStart w:id="702" w:name="_Toc352934391"/>
      <w:bookmarkStart w:id="703" w:name="_Toc361063268"/>
      <w:bookmarkStart w:id="704" w:name="_Toc361231710"/>
      <w:bookmarkStart w:id="705" w:name="_Toc361232128"/>
      <w:bookmarkStart w:id="706" w:name="_Toc363560190"/>
      <w:bookmarkStart w:id="707" w:name="_Toc363561396"/>
      <w:bookmarkStart w:id="708" w:name="_Toc363632889"/>
      <w:bookmarkStart w:id="709" w:name="_Toc364062618"/>
      <w:bookmarkStart w:id="710" w:name="_Toc364255602"/>
      <w:bookmarkStart w:id="711" w:name="_Toc364261020"/>
      <w:bookmarkStart w:id="712" w:name="_Toc364757425"/>
      <w:r>
        <w:rPr>
          <w:sz w:val="26"/>
        </w:rPr>
        <w:t>Division 4 — Residential or business concessions</w:t>
      </w:r>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375130720"/>
      <w:bookmarkStart w:id="714" w:name="_Toc364757426"/>
      <w:r>
        <w:rPr>
          <w:rStyle w:val="CharSectno"/>
        </w:rPr>
        <w:t>147</w:t>
      </w:r>
      <w:r>
        <w:t>.</w:t>
      </w:r>
      <w:r>
        <w:tab/>
        <w:t xml:space="preserve">Concessional rates for transactions referred to in </w:t>
      </w:r>
      <w:r>
        <w:rPr>
          <w:i/>
          <w:iCs/>
        </w:rPr>
        <w:t>Stamp Act 1921</w:t>
      </w:r>
      <w:r>
        <w:t xml:space="preserve"> s. 75AE</w:t>
      </w:r>
      <w:bookmarkEnd w:id="713"/>
      <w:bookmarkEnd w:id="71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715" w:name="_Toc375130721"/>
      <w:bookmarkStart w:id="716" w:name="_Toc352934393"/>
      <w:bookmarkStart w:id="717" w:name="_Toc361063270"/>
      <w:bookmarkStart w:id="718" w:name="_Toc361231712"/>
      <w:bookmarkStart w:id="719" w:name="_Toc361232130"/>
      <w:bookmarkStart w:id="720" w:name="_Toc363560192"/>
      <w:bookmarkStart w:id="721" w:name="_Toc363561398"/>
      <w:bookmarkStart w:id="722" w:name="_Toc363632891"/>
      <w:bookmarkStart w:id="723" w:name="_Toc364062620"/>
      <w:bookmarkStart w:id="724" w:name="_Toc364255604"/>
      <w:bookmarkStart w:id="725" w:name="_Toc364261022"/>
      <w:bookmarkStart w:id="726" w:name="_Toc364757427"/>
      <w:r>
        <w:rPr>
          <w:rStyle w:val="CharPartNo"/>
          <w:sz w:val="32"/>
        </w:rPr>
        <w:t>Chapter 3</w:t>
      </w:r>
      <w:r>
        <w:rPr>
          <w:sz w:val="32"/>
        </w:rPr>
        <w:t> — </w:t>
      </w:r>
      <w:r>
        <w:rPr>
          <w:rStyle w:val="CharPartText"/>
          <w:sz w:val="32"/>
        </w:rPr>
        <w:t>Landholder duty</w:t>
      </w:r>
      <w:bookmarkEnd w:id="715"/>
      <w:bookmarkEnd w:id="716"/>
      <w:bookmarkEnd w:id="717"/>
      <w:bookmarkEnd w:id="718"/>
      <w:bookmarkEnd w:id="719"/>
      <w:bookmarkEnd w:id="720"/>
      <w:bookmarkEnd w:id="721"/>
      <w:bookmarkEnd w:id="722"/>
      <w:bookmarkEnd w:id="723"/>
      <w:bookmarkEnd w:id="724"/>
      <w:bookmarkEnd w:id="725"/>
      <w:bookmarkEnd w:id="726"/>
    </w:p>
    <w:p>
      <w:pPr>
        <w:pStyle w:val="Heading3"/>
        <w:rPr>
          <w:sz w:val="28"/>
        </w:rPr>
      </w:pPr>
      <w:bookmarkStart w:id="727" w:name="_Toc375130722"/>
      <w:bookmarkStart w:id="728" w:name="_Toc352934394"/>
      <w:bookmarkStart w:id="729" w:name="_Toc361063271"/>
      <w:bookmarkStart w:id="730" w:name="_Toc361231713"/>
      <w:bookmarkStart w:id="731" w:name="_Toc361232131"/>
      <w:bookmarkStart w:id="732" w:name="_Toc363560193"/>
      <w:bookmarkStart w:id="733" w:name="_Toc363561399"/>
      <w:bookmarkStart w:id="734" w:name="_Toc363632892"/>
      <w:bookmarkStart w:id="735" w:name="_Toc364062621"/>
      <w:bookmarkStart w:id="736" w:name="_Toc364255605"/>
      <w:bookmarkStart w:id="737" w:name="_Toc364261023"/>
      <w:bookmarkStart w:id="738" w:name="_Toc364757428"/>
      <w:r>
        <w:rPr>
          <w:rStyle w:val="CharDivNo"/>
          <w:sz w:val="28"/>
        </w:rPr>
        <w:t>Part 1</w:t>
      </w:r>
      <w:r>
        <w:rPr>
          <w:sz w:val="28"/>
        </w:rPr>
        <w:t> — </w:t>
      </w:r>
      <w:r>
        <w:rPr>
          <w:rStyle w:val="CharDivText"/>
          <w:sz w:val="28"/>
        </w:rPr>
        <w:t>Preliminary</w:t>
      </w:r>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375130723"/>
      <w:bookmarkStart w:id="740" w:name="_Toc364757429"/>
      <w:r>
        <w:rPr>
          <w:rStyle w:val="CharSectno"/>
        </w:rPr>
        <w:t>148</w:t>
      </w:r>
      <w:r>
        <w:t>.</w:t>
      </w:r>
      <w:r>
        <w:tab/>
        <w:t>Terms used</w:t>
      </w:r>
      <w:bookmarkEnd w:id="739"/>
      <w:bookmarkEnd w:id="74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741" w:name="_Toc375130724"/>
      <w:bookmarkStart w:id="742" w:name="_Toc364757430"/>
      <w:r>
        <w:rPr>
          <w:rStyle w:val="CharSectno"/>
        </w:rPr>
        <w:t>149</w:t>
      </w:r>
      <w:r>
        <w:t>.</w:t>
      </w:r>
      <w:r>
        <w:tab/>
        <w:t>Entitlement to land, determining</w:t>
      </w:r>
      <w:bookmarkEnd w:id="741"/>
      <w:bookmarkEnd w:id="74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743" w:name="_Toc375130725"/>
      <w:bookmarkStart w:id="744" w:name="_Toc364757431"/>
      <w:r>
        <w:rPr>
          <w:rStyle w:val="CharSectno"/>
        </w:rPr>
        <w:t>150</w:t>
      </w:r>
      <w:r>
        <w:t>.</w:t>
      </w:r>
      <w:r>
        <w:tab/>
        <w:t>Unencumbered value of land or chattels</w:t>
      </w:r>
      <w:bookmarkEnd w:id="743"/>
      <w:bookmarkEnd w:id="744"/>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745" w:name="_Toc375130726"/>
      <w:bookmarkStart w:id="746" w:name="_Toc352934398"/>
      <w:bookmarkStart w:id="747" w:name="_Toc361063275"/>
      <w:bookmarkStart w:id="748" w:name="_Toc361231717"/>
      <w:bookmarkStart w:id="749" w:name="_Toc361232135"/>
      <w:bookmarkStart w:id="750" w:name="_Toc363560197"/>
      <w:bookmarkStart w:id="751" w:name="_Toc363561403"/>
      <w:bookmarkStart w:id="752" w:name="_Toc363632896"/>
      <w:bookmarkStart w:id="753" w:name="_Toc364062625"/>
      <w:bookmarkStart w:id="754" w:name="_Toc364255609"/>
      <w:bookmarkStart w:id="755" w:name="_Toc364261027"/>
      <w:bookmarkStart w:id="756" w:name="_Toc364757432"/>
      <w:r>
        <w:rPr>
          <w:rStyle w:val="CharDivNo"/>
          <w:sz w:val="28"/>
        </w:rPr>
        <w:t>Part 2</w:t>
      </w:r>
      <w:r>
        <w:rPr>
          <w:sz w:val="28"/>
        </w:rPr>
        <w:t> — </w:t>
      </w:r>
      <w:r>
        <w:rPr>
          <w:rStyle w:val="CharDivText"/>
          <w:sz w:val="28"/>
        </w:rPr>
        <w:t>Imposition of landholder duty</w:t>
      </w:r>
      <w:bookmarkEnd w:id="745"/>
      <w:bookmarkEnd w:id="746"/>
      <w:bookmarkEnd w:id="747"/>
      <w:bookmarkEnd w:id="748"/>
      <w:bookmarkEnd w:id="749"/>
      <w:bookmarkEnd w:id="750"/>
      <w:bookmarkEnd w:id="751"/>
      <w:bookmarkEnd w:id="752"/>
      <w:bookmarkEnd w:id="753"/>
      <w:bookmarkEnd w:id="754"/>
      <w:bookmarkEnd w:id="755"/>
      <w:bookmarkEnd w:id="756"/>
    </w:p>
    <w:p>
      <w:pPr>
        <w:pStyle w:val="Heading5"/>
        <w:spacing w:before="240"/>
      </w:pPr>
      <w:bookmarkStart w:id="757" w:name="_Toc375130727"/>
      <w:bookmarkStart w:id="758" w:name="_Toc364757433"/>
      <w:r>
        <w:rPr>
          <w:rStyle w:val="CharSectno"/>
        </w:rPr>
        <w:t>151</w:t>
      </w:r>
      <w:r>
        <w:t>.</w:t>
      </w:r>
      <w:r>
        <w:tab/>
        <w:t>Landholder duty imposed</w:t>
      </w:r>
      <w:bookmarkEnd w:id="757"/>
      <w:bookmarkEnd w:id="75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59" w:name="_Toc375130728"/>
      <w:bookmarkStart w:id="760" w:name="_Toc352934400"/>
      <w:bookmarkStart w:id="761" w:name="_Toc361063277"/>
      <w:bookmarkStart w:id="762" w:name="_Toc361231719"/>
      <w:bookmarkStart w:id="763" w:name="_Toc361232137"/>
      <w:bookmarkStart w:id="764" w:name="_Toc363560199"/>
      <w:bookmarkStart w:id="765" w:name="_Toc363561405"/>
      <w:bookmarkStart w:id="766" w:name="_Toc363632898"/>
      <w:bookmarkStart w:id="767" w:name="_Toc364062627"/>
      <w:bookmarkStart w:id="768" w:name="_Toc364255611"/>
      <w:bookmarkStart w:id="769" w:name="_Toc364261029"/>
      <w:bookmarkStart w:id="770" w:name="_Toc364757434"/>
      <w:r>
        <w:rPr>
          <w:rStyle w:val="CharDivNo"/>
          <w:sz w:val="28"/>
        </w:rPr>
        <w:t>Part 3</w:t>
      </w:r>
      <w:r>
        <w:rPr>
          <w:sz w:val="28"/>
        </w:rPr>
        <w:t> — </w:t>
      </w:r>
      <w:r>
        <w:rPr>
          <w:rStyle w:val="CharDivText"/>
          <w:sz w:val="28"/>
        </w:rPr>
        <w:t>Certain key concepts defined and related provisions</w:t>
      </w:r>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375130729"/>
      <w:bookmarkStart w:id="772" w:name="_Toc364757435"/>
      <w:r>
        <w:rPr>
          <w:rStyle w:val="CharSectno"/>
        </w:rPr>
        <w:t>152</w:t>
      </w:r>
      <w:r>
        <w:t>.</w:t>
      </w:r>
      <w:r>
        <w:tab/>
        <w:t>References to entity</w:t>
      </w:r>
      <w:bookmarkEnd w:id="771"/>
      <w:bookmarkEnd w:id="772"/>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773" w:name="_Toc375130730"/>
      <w:bookmarkStart w:id="774" w:name="_Toc364757436"/>
      <w:r>
        <w:rPr>
          <w:rStyle w:val="CharSectno"/>
        </w:rPr>
        <w:t>153</w:t>
      </w:r>
      <w:r>
        <w:t>.</w:t>
      </w:r>
      <w:r>
        <w:tab/>
        <w:t>References to interest in landholder or other entity</w:t>
      </w:r>
      <w:bookmarkEnd w:id="773"/>
      <w:bookmarkEnd w:id="77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775" w:name="_Toc375130731"/>
      <w:bookmarkStart w:id="776" w:name="_Toc364757437"/>
      <w:r>
        <w:rPr>
          <w:rStyle w:val="CharSectno"/>
        </w:rPr>
        <w:t>154</w:t>
      </w:r>
      <w:r>
        <w:t>.</w:t>
      </w:r>
      <w:r>
        <w:tab/>
        <w:t>Interest of person in landholder etc., calculating</w:t>
      </w:r>
      <w:bookmarkEnd w:id="775"/>
      <w:bookmarkEnd w:id="77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777" w:name="_Toc375130732"/>
      <w:bookmarkStart w:id="778" w:name="_Toc352934404"/>
      <w:bookmarkStart w:id="779" w:name="_Toc361063281"/>
      <w:bookmarkStart w:id="780" w:name="_Toc361231723"/>
      <w:bookmarkStart w:id="781" w:name="_Toc361232141"/>
      <w:bookmarkStart w:id="782" w:name="_Toc363560203"/>
      <w:bookmarkStart w:id="783" w:name="_Toc363561409"/>
      <w:bookmarkStart w:id="784" w:name="_Toc363632902"/>
      <w:bookmarkStart w:id="785" w:name="_Toc364062631"/>
      <w:bookmarkStart w:id="786" w:name="_Toc364255615"/>
      <w:bookmarkStart w:id="787" w:name="_Toc364261033"/>
      <w:bookmarkStart w:id="788" w:name="_Toc364757438"/>
      <w:r>
        <w:rPr>
          <w:rStyle w:val="CharDivNo"/>
          <w:sz w:val="28"/>
        </w:rPr>
        <w:t>Part 4</w:t>
      </w:r>
      <w:r>
        <w:rPr>
          <w:sz w:val="28"/>
        </w:rPr>
        <w:t> — </w:t>
      </w:r>
      <w:r>
        <w:rPr>
          <w:rStyle w:val="CharDivText"/>
          <w:sz w:val="28"/>
        </w:rPr>
        <w:t>Landholders to which this Chapter applies</w:t>
      </w:r>
      <w:bookmarkEnd w:id="777"/>
      <w:bookmarkEnd w:id="778"/>
      <w:bookmarkEnd w:id="779"/>
      <w:bookmarkEnd w:id="780"/>
      <w:bookmarkEnd w:id="781"/>
      <w:bookmarkEnd w:id="782"/>
      <w:bookmarkEnd w:id="783"/>
      <w:bookmarkEnd w:id="784"/>
      <w:bookmarkEnd w:id="785"/>
      <w:bookmarkEnd w:id="786"/>
      <w:bookmarkEnd w:id="787"/>
      <w:bookmarkEnd w:id="788"/>
    </w:p>
    <w:p>
      <w:pPr>
        <w:pStyle w:val="Heading5"/>
        <w:keepNext w:val="0"/>
        <w:keepLines w:val="0"/>
      </w:pPr>
      <w:bookmarkStart w:id="789" w:name="_Toc375130733"/>
      <w:bookmarkStart w:id="790" w:name="_Toc364757439"/>
      <w:r>
        <w:rPr>
          <w:rStyle w:val="CharSectno"/>
        </w:rPr>
        <w:t>155</w:t>
      </w:r>
      <w:r>
        <w:t>.</w:t>
      </w:r>
      <w:r>
        <w:tab/>
        <w:t>Which entities are landholders</w:t>
      </w:r>
      <w:bookmarkEnd w:id="789"/>
      <w:bookmarkEnd w:id="79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791" w:name="_Toc375130734"/>
      <w:bookmarkStart w:id="792" w:name="_Toc364757440"/>
      <w:r>
        <w:rPr>
          <w:rStyle w:val="CharSectno"/>
        </w:rPr>
        <w:t>156</w:t>
      </w:r>
      <w:r>
        <w:t>.</w:t>
      </w:r>
      <w:r>
        <w:tab/>
        <w:t>Which entities are linked to an entity</w:t>
      </w:r>
      <w:bookmarkEnd w:id="791"/>
      <w:bookmarkEnd w:id="79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793" w:name="_Toc375130735"/>
      <w:bookmarkStart w:id="794" w:name="_Toc364757441"/>
      <w:r>
        <w:rPr>
          <w:rStyle w:val="CharSectno"/>
        </w:rPr>
        <w:t>157</w:t>
      </w:r>
      <w:r>
        <w:t>.</w:t>
      </w:r>
      <w:r>
        <w:tab/>
        <w:t>Land of linked entity, value of for s. 155</w:t>
      </w:r>
      <w:bookmarkEnd w:id="793"/>
      <w:bookmarkEnd w:id="79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795" w:name="_Toc375130736"/>
      <w:bookmarkStart w:id="796" w:name="_Toc364757442"/>
      <w:r>
        <w:rPr>
          <w:rStyle w:val="CharSectno"/>
        </w:rPr>
        <w:t>158</w:t>
      </w:r>
      <w:r>
        <w:t>.</w:t>
      </w:r>
      <w:r>
        <w:tab/>
        <w:t>Extent of interest in discretionary trust</w:t>
      </w:r>
      <w:bookmarkEnd w:id="795"/>
      <w:bookmarkEnd w:id="796"/>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97" w:name="_Toc375130737"/>
      <w:bookmarkStart w:id="798" w:name="_Toc364757443"/>
      <w:r>
        <w:rPr>
          <w:rStyle w:val="CharSectno"/>
        </w:rPr>
        <w:t>159</w:t>
      </w:r>
      <w:r>
        <w:t>.</w:t>
      </w:r>
      <w:r>
        <w:tab/>
        <w:t>Extent of interest in partnership</w:t>
      </w:r>
      <w:bookmarkEnd w:id="797"/>
      <w:bookmarkEnd w:id="798"/>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799" w:name="_Toc375130738"/>
      <w:bookmarkStart w:id="800" w:name="_Toc352934410"/>
      <w:bookmarkStart w:id="801" w:name="_Toc361063287"/>
      <w:bookmarkStart w:id="802" w:name="_Toc361231729"/>
      <w:bookmarkStart w:id="803" w:name="_Toc361232147"/>
      <w:bookmarkStart w:id="804" w:name="_Toc363560209"/>
      <w:bookmarkStart w:id="805" w:name="_Toc363561415"/>
      <w:bookmarkStart w:id="806" w:name="_Toc363632908"/>
      <w:bookmarkStart w:id="807" w:name="_Toc364062637"/>
      <w:bookmarkStart w:id="808" w:name="_Toc364255621"/>
      <w:bookmarkStart w:id="809" w:name="_Toc364261039"/>
      <w:bookmarkStart w:id="810" w:name="_Toc364757444"/>
      <w:r>
        <w:rPr>
          <w:rStyle w:val="CharDivNo"/>
          <w:sz w:val="28"/>
        </w:rPr>
        <w:t>Part 5</w:t>
      </w:r>
      <w:r>
        <w:rPr>
          <w:sz w:val="28"/>
        </w:rPr>
        <w:t> — </w:t>
      </w:r>
      <w:r>
        <w:rPr>
          <w:rStyle w:val="CharDivText"/>
          <w:sz w:val="28"/>
        </w:rPr>
        <w:t>Acquisitions to which this Chapter applies</w:t>
      </w:r>
      <w:bookmarkEnd w:id="799"/>
      <w:bookmarkEnd w:id="800"/>
      <w:bookmarkEnd w:id="801"/>
      <w:bookmarkEnd w:id="802"/>
      <w:bookmarkEnd w:id="803"/>
      <w:bookmarkEnd w:id="804"/>
      <w:bookmarkEnd w:id="805"/>
      <w:bookmarkEnd w:id="806"/>
      <w:bookmarkEnd w:id="807"/>
      <w:bookmarkEnd w:id="808"/>
      <w:bookmarkEnd w:id="809"/>
      <w:bookmarkEnd w:id="810"/>
    </w:p>
    <w:p>
      <w:pPr>
        <w:pStyle w:val="Heading4"/>
        <w:rPr>
          <w:sz w:val="26"/>
        </w:rPr>
      </w:pPr>
      <w:bookmarkStart w:id="811" w:name="_Toc375130739"/>
      <w:bookmarkStart w:id="812" w:name="_Toc352934411"/>
      <w:bookmarkStart w:id="813" w:name="_Toc361063288"/>
      <w:bookmarkStart w:id="814" w:name="_Toc361231730"/>
      <w:bookmarkStart w:id="815" w:name="_Toc361232148"/>
      <w:bookmarkStart w:id="816" w:name="_Toc363560210"/>
      <w:bookmarkStart w:id="817" w:name="_Toc363561416"/>
      <w:bookmarkStart w:id="818" w:name="_Toc363632909"/>
      <w:bookmarkStart w:id="819" w:name="_Toc364062638"/>
      <w:bookmarkStart w:id="820" w:name="_Toc364255622"/>
      <w:bookmarkStart w:id="821" w:name="_Toc364261040"/>
      <w:bookmarkStart w:id="822" w:name="_Toc364757445"/>
      <w:r>
        <w:rPr>
          <w:sz w:val="26"/>
        </w:rPr>
        <w:t>Division 1 — Means by which interest acquired</w:t>
      </w:r>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375130740"/>
      <w:bookmarkStart w:id="824" w:name="_Toc364757446"/>
      <w:r>
        <w:rPr>
          <w:rStyle w:val="CharSectno"/>
        </w:rPr>
        <w:t>160</w:t>
      </w:r>
      <w:r>
        <w:t>.</w:t>
      </w:r>
      <w:r>
        <w:tab/>
        <w:t>When a person acquires an interest in an entity</w:t>
      </w:r>
      <w:bookmarkEnd w:id="823"/>
      <w:bookmarkEnd w:id="82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825" w:name="_Toc375130741"/>
      <w:bookmarkStart w:id="826" w:name="_Toc352934413"/>
      <w:bookmarkStart w:id="827" w:name="_Toc361063290"/>
      <w:bookmarkStart w:id="828" w:name="_Toc361231732"/>
      <w:bookmarkStart w:id="829" w:name="_Toc361232150"/>
      <w:bookmarkStart w:id="830" w:name="_Toc363560212"/>
      <w:bookmarkStart w:id="831" w:name="_Toc363561418"/>
      <w:bookmarkStart w:id="832" w:name="_Toc363632911"/>
      <w:bookmarkStart w:id="833" w:name="_Toc364062640"/>
      <w:bookmarkStart w:id="834" w:name="_Toc364255624"/>
      <w:bookmarkStart w:id="835" w:name="_Toc364261042"/>
      <w:bookmarkStart w:id="836" w:name="_Toc364757447"/>
      <w:r>
        <w:rPr>
          <w:sz w:val="26"/>
        </w:rPr>
        <w:t>Division 2 — Relevant acquisitions of interests in landholders</w:t>
      </w:r>
      <w:bookmarkEnd w:id="825"/>
      <w:bookmarkEnd w:id="826"/>
      <w:bookmarkEnd w:id="827"/>
      <w:bookmarkEnd w:id="828"/>
      <w:bookmarkEnd w:id="829"/>
      <w:bookmarkEnd w:id="830"/>
      <w:bookmarkEnd w:id="831"/>
      <w:bookmarkEnd w:id="832"/>
      <w:bookmarkEnd w:id="833"/>
      <w:bookmarkEnd w:id="834"/>
      <w:bookmarkEnd w:id="835"/>
      <w:bookmarkEnd w:id="836"/>
    </w:p>
    <w:p>
      <w:pPr>
        <w:pStyle w:val="MiscellaneousHeading"/>
        <w:spacing w:before="240"/>
        <w:rPr>
          <w:b/>
          <w:bCs/>
        </w:rPr>
      </w:pPr>
      <w:r>
        <w:rPr>
          <w:b/>
          <w:bCs/>
        </w:rPr>
        <w:t xml:space="preserve">Subdivision 1 — Definitions </w:t>
      </w:r>
    </w:p>
    <w:p>
      <w:pPr>
        <w:pStyle w:val="Heading5"/>
        <w:spacing w:before="240"/>
      </w:pPr>
      <w:bookmarkStart w:id="837" w:name="_Toc375130742"/>
      <w:bookmarkStart w:id="838" w:name="_Toc364757448"/>
      <w:r>
        <w:rPr>
          <w:rStyle w:val="CharSectno"/>
        </w:rPr>
        <w:t>161</w:t>
      </w:r>
      <w:r>
        <w:t>.</w:t>
      </w:r>
      <w:r>
        <w:tab/>
        <w:t>Term used: significant interest</w:t>
      </w:r>
      <w:bookmarkEnd w:id="837"/>
      <w:bookmarkEnd w:id="838"/>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839" w:name="_Toc375130743"/>
      <w:bookmarkStart w:id="840" w:name="_Toc364757449"/>
      <w:r>
        <w:rPr>
          <w:rStyle w:val="CharSectno"/>
        </w:rPr>
        <w:t>162</w:t>
      </w:r>
      <w:r>
        <w:t>.</w:t>
      </w:r>
      <w:r>
        <w:tab/>
        <w:t>Related persons: s. 163 and 164</w:t>
      </w:r>
      <w:bookmarkEnd w:id="839"/>
      <w:bookmarkEnd w:id="840"/>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841" w:name="_Toc375130744"/>
      <w:bookmarkStart w:id="842" w:name="_Toc364757450"/>
      <w:r>
        <w:rPr>
          <w:rStyle w:val="CharSectno"/>
        </w:rPr>
        <w:t>163</w:t>
      </w:r>
      <w:r>
        <w:t>.</w:t>
      </w:r>
      <w:r>
        <w:tab/>
        <w:t>Term used: relevant acquisition</w:t>
      </w:r>
      <w:bookmarkEnd w:id="841"/>
      <w:bookmarkEnd w:id="842"/>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843" w:name="_Toc375130745"/>
      <w:bookmarkStart w:id="844" w:name="_Toc364757451"/>
      <w:r>
        <w:rPr>
          <w:rStyle w:val="CharSectno"/>
        </w:rPr>
        <w:t>164</w:t>
      </w:r>
      <w:r>
        <w:t>.</w:t>
      </w:r>
      <w:r>
        <w:tab/>
        <w:t>Term used: relevant acquisition</w:t>
      </w:r>
      <w:bookmarkEnd w:id="843"/>
      <w:bookmarkEnd w:id="844"/>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845" w:name="_Toc375130746"/>
      <w:bookmarkStart w:id="846" w:name="_Toc364757452"/>
      <w:r>
        <w:rPr>
          <w:rStyle w:val="CharSectno"/>
        </w:rPr>
        <w:t>165</w:t>
      </w:r>
      <w:r>
        <w:t>.</w:t>
      </w:r>
      <w:r>
        <w:tab/>
        <w:t>Term used: acquisition</w:t>
      </w:r>
      <w:bookmarkEnd w:id="845"/>
      <w:bookmarkEnd w:id="84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47" w:name="_Toc375130747"/>
      <w:bookmarkStart w:id="848" w:name="_Toc364757453"/>
      <w:r>
        <w:rPr>
          <w:rStyle w:val="CharSectno"/>
        </w:rPr>
        <w:t>166</w:t>
      </w:r>
      <w:r>
        <w:t>.</w:t>
      </w:r>
      <w:r>
        <w:tab/>
        <w:t>Effect of acquisition being exempt</w:t>
      </w:r>
      <w:bookmarkEnd w:id="847"/>
      <w:bookmarkEnd w:id="84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849" w:name="_Toc375130748"/>
      <w:bookmarkStart w:id="850" w:name="_Toc364757454"/>
      <w:r>
        <w:rPr>
          <w:rStyle w:val="CharSectno"/>
        </w:rPr>
        <w:t>167</w:t>
      </w:r>
      <w:r>
        <w:t>.</w:t>
      </w:r>
      <w:r>
        <w:tab/>
        <w:t>Exemption if nominal duty would be chargeable on transfer</w:t>
      </w:r>
      <w:bookmarkEnd w:id="849"/>
      <w:bookmarkEnd w:id="850"/>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851" w:name="_Toc375130749"/>
      <w:bookmarkStart w:id="852" w:name="_Toc364757455"/>
      <w:r>
        <w:rPr>
          <w:rStyle w:val="CharSectno"/>
        </w:rPr>
        <w:t>168</w:t>
      </w:r>
      <w:r>
        <w:t>.</w:t>
      </w:r>
      <w:r>
        <w:tab/>
        <w:t>Exemption if transfer duty would not be chargeable</w:t>
      </w:r>
      <w:bookmarkEnd w:id="851"/>
      <w:bookmarkEnd w:id="852"/>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853" w:name="_Toc375130750"/>
      <w:bookmarkStart w:id="854" w:name="_Toc364757456"/>
      <w:r>
        <w:rPr>
          <w:rStyle w:val="CharSectno"/>
        </w:rPr>
        <w:t>169</w:t>
      </w:r>
      <w:r>
        <w:t>.</w:t>
      </w:r>
      <w:r>
        <w:tab/>
        <w:t>Exemption if acquisition is dutiable under s. 67</w:t>
      </w:r>
      <w:bookmarkEnd w:id="853"/>
      <w:bookmarkEnd w:id="85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855" w:name="_Toc375130751"/>
      <w:bookmarkStart w:id="856" w:name="_Toc364757457"/>
      <w:r>
        <w:rPr>
          <w:rStyle w:val="CharSectno"/>
        </w:rPr>
        <w:t>170</w:t>
      </w:r>
      <w:r>
        <w:t>.</w:t>
      </w:r>
      <w:r>
        <w:tab/>
        <w:t xml:space="preserve">Exemption relating to approved arrangements with creditors under </w:t>
      </w:r>
      <w:r>
        <w:rPr>
          <w:iCs/>
          <w:spacing w:val="-4"/>
          <w:kern w:val="2"/>
        </w:rPr>
        <w:t>Corporations Act</w:t>
      </w:r>
      <w:bookmarkEnd w:id="855"/>
      <w:bookmarkEnd w:id="856"/>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857" w:name="_Toc375130752"/>
      <w:bookmarkStart w:id="858" w:name="_Toc364757458"/>
      <w:r>
        <w:rPr>
          <w:rStyle w:val="CharSectno"/>
        </w:rPr>
        <w:t>171</w:t>
      </w:r>
      <w:r>
        <w:t>.</w:t>
      </w:r>
      <w:r>
        <w:tab/>
        <w:t>Exemption of acquisition by family member of interest in corporation engaged in primary production</w:t>
      </w:r>
      <w:bookmarkEnd w:id="857"/>
      <w:bookmarkEnd w:id="85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859" w:name="_Toc375130753"/>
      <w:bookmarkStart w:id="860" w:name="_Toc364757459"/>
      <w:r>
        <w:rPr>
          <w:rStyle w:val="CharSectno"/>
        </w:rPr>
        <w:t>172</w:t>
      </w:r>
      <w:r>
        <w:t>.</w:t>
      </w:r>
      <w:r>
        <w:tab/>
        <w:t>Calculation of duty where some land of corporation not used for primary production</w:t>
      </w:r>
      <w:bookmarkEnd w:id="859"/>
      <w:bookmarkEnd w:id="860"/>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61" w:name="_Toc375130754"/>
      <w:bookmarkStart w:id="862" w:name="_Toc364757460"/>
      <w:r>
        <w:rPr>
          <w:rStyle w:val="CharSectno"/>
        </w:rPr>
        <w:t>173</w:t>
      </w:r>
      <w:r>
        <w:t>.</w:t>
      </w:r>
      <w:r>
        <w:tab/>
        <w:t>Reversal of exemption where certain changes made to discretionary trust</w:t>
      </w:r>
      <w:bookmarkEnd w:id="861"/>
      <w:bookmarkEnd w:id="862"/>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863" w:name="_Toc375130755"/>
      <w:bookmarkStart w:id="864" w:name="_Toc364757461"/>
      <w:r>
        <w:rPr>
          <w:rStyle w:val="CharSectno"/>
        </w:rPr>
        <w:t>174</w:t>
      </w:r>
      <w:r>
        <w:t>.</w:t>
      </w:r>
      <w:r>
        <w:tab/>
        <w:t>No exemption where interest transferred within 5 years</w:t>
      </w:r>
      <w:bookmarkEnd w:id="863"/>
      <w:bookmarkEnd w:id="864"/>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65" w:name="_Toc375130756"/>
      <w:bookmarkStart w:id="866" w:name="_Toc352934428"/>
      <w:bookmarkStart w:id="867" w:name="_Toc361063305"/>
      <w:bookmarkStart w:id="868" w:name="_Toc361231747"/>
      <w:bookmarkStart w:id="869" w:name="_Toc361232165"/>
      <w:bookmarkStart w:id="870" w:name="_Toc363560227"/>
      <w:bookmarkStart w:id="871" w:name="_Toc363561433"/>
      <w:bookmarkStart w:id="872" w:name="_Toc363632926"/>
      <w:bookmarkStart w:id="873" w:name="_Toc364062655"/>
      <w:bookmarkStart w:id="874" w:name="_Toc364255639"/>
      <w:bookmarkStart w:id="875" w:name="_Toc364261057"/>
      <w:bookmarkStart w:id="876" w:name="_Toc364757462"/>
      <w:r>
        <w:rPr>
          <w:rStyle w:val="CharDivNo"/>
          <w:sz w:val="28"/>
        </w:rPr>
        <w:t>Part 6</w:t>
      </w:r>
      <w:r>
        <w:rPr>
          <w:sz w:val="28"/>
        </w:rPr>
        <w:t> — </w:t>
      </w:r>
      <w:r>
        <w:rPr>
          <w:rStyle w:val="CharDivText"/>
          <w:sz w:val="28"/>
        </w:rPr>
        <w:t>Collection of landholder duty</w:t>
      </w:r>
      <w:bookmarkEnd w:id="865"/>
      <w:bookmarkEnd w:id="866"/>
      <w:bookmarkEnd w:id="867"/>
      <w:bookmarkEnd w:id="868"/>
      <w:bookmarkEnd w:id="869"/>
      <w:bookmarkEnd w:id="870"/>
      <w:bookmarkEnd w:id="871"/>
      <w:bookmarkEnd w:id="872"/>
      <w:bookmarkEnd w:id="873"/>
      <w:bookmarkEnd w:id="874"/>
      <w:bookmarkEnd w:id="875"/>
      <w:bookmarkEnd w:id="876"/>
    </w:p>
    <w:p>
      <w:pPr>
        <w:pStyle w:val="Heading4"/>
        <w:keepLines/>
        <w:rPr>
          <w:sz w:val="26"/>
        </w:rPr>
      </w:pPr>
      <w:bookmarkStart w:id="877" w:name="_Toc375130757"/>
      <w:bookmarkStart w:id="878" w:name="_Toc352934429"/>
      <w:bookmarkStart w:id="879" w:name="_Toc361063306"/>
      <w:bookmarkStart w:id="880" w:name="_Toc361231748"/>
      <w:bookmarkStart w:id="881" w:name="_Toc361232166"/>
      <w:bookmarkStart w:id="882" w:name="_Toc363560228"/>
      <w:bookmarkStart w:id="883" w:name="_Toc363561434"/>
      <w:bookmarkStart w:id="884" w:name="_Toc363632927"/>
      <w:bookmarkStart w:id="885" w:name="_Toc364062656"/>
      <w:bookmarkStart w:id="886" w:name="_Toc364255640"/>
      <w:bookmarkStart w:id="887" w:name="_Toc364261058"/>
      <w:bookmarkStart w:id="888" w:name="_Toc364757463"/>
      <w:r>
        <w:rPr>
          <w:sz w:val="26"/>
        </w:rPr>
        <w:t>Division 1 — Preliminary</w:t>
      </w:r>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375130758"/>
      <w:bookmarkStart w:id="890" w:name="_Toc364757464"/>
      <w:r>
        <w:rPr>
          <w:rStyle w:val="CharSectno"/>
        </w:rPr>
        <w:t>175</w:t>
      </w:r>
      <w:r>
        <w:t>.</w:t>
      </w:r>
      <w:r>
        <w:tab/>
        <w:t>Term used: acquirer</w:t>
      </w:r>
      <w:bookmarkEnd w:id="889"/>
      <w:bookmarkEnd w:id="89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891" w:name="_Toc375130759"/>
      <w:bookmarkStart w:id="892" w:name="_Toc364757465"/>
      <w:r>
        <w:rPr>
          <w:rStyle w:val="CharSectno"/>
        </w:rPr>
        <w:t>176</w:t>
      </w:r>
      <w:r>
        <w:t>.</w:t>
      </w:r>
      <w:r>
        <w:tab/>
        <w:t>When acquisition occurs</w:t>
      </w:r>
      <w:bookmarkEnd w:id="891"/>
      <w:bookmarkEnd w:id="892"/>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893" w:name="_Toc375130760"/>
      <w:bookmarkStart w:id="894" w:name="_Toc364757466"/>
      <w:r>
        <w:rPr>
          <w:rStyle w:val="CharSectno"/>
        </w:rPr>
        <w:t>177</w:t>
      </w:r>
      <w:r>
        <w:t>.</w:t>
      </w:r>
      <w:r>
        <w:tab/>
        <w:t>Certain transactions to be treated as agreements</w:t>
      </w:r>
      <w:bookmarkEnd w:id="893"/>
      <w:bookmarkEnd w:id="89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895" w:name="_Toc375130761"/>
      <w:bookmarkStart w:id="896" w:name="_Toc364757467"/>
      <w:r>
        <w:rPr>
          <w:rStyle w:val="CharSectno"/>
        </w:rPr>
        <w:t>178</w:t>
      </w:r>
      <w:r>
        <w:t>.</w:t>
      </w:r>
      <w:r>
        <w:tab/>
        <w:t>Exceptions to s. 177</w:t>
      </w:r>
      <w:bookmarkEnd w:id="895"/>
      <w:bookmarkEnd w:id="896"/>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897" w:name="_Toc375130762"/>
      <w:bookmarkStart w:id="898" w:name="_Toc352934434"/>
      <w:bookmarkStart w:id="899" w:name="_Toc361063311"/>
      <w:bookmarkStart w:id="900" w:name="_Toc361231753"/>
      <w:bookmarkStart w:id="901" w:name="_Toc361232171"/>
      <w:bookmarkStart w:id="902" w:name="_Toc363560233"/>
      <w:bookmarkStart w:id="903" w:name="_Toc363561439"/>
      <w:bookmarkStart w:id="904" w:name="_Toc363632932"/>
      <w:bookmarkStart w:id="905" w:name="_Toc364062661"/>
      <w:bookmarkStart w:id="906" w:name="_Toc364255645"/>
      <w:bookmarkStart w:id="907" w:name="_Toc364261063"/>
      <w:bookmarkStart w:id="908" w:name="_Toc364757468"/>
      <w:r>
        <w:rPr>
          <w:sz w:val="26"/>
        </w:rPr>
        <w:t>Division 2 — Liability</w:t>
      </w:r>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375130763"/>
      <w:bookmarkStart w:id="910" w:name="_Toc364757469"/>
      <w:r>
        <w:rPr>
          <w:rStyle w:val="CharSectno"/>
        </w:rPr>
        <w:t>179</w:t>
      </w:r>
      <w:r>
        <w:t>.</w:t>
      </w:r>
      <w:r>
        <w:tab/>
        <w:t>Who is liable to pay duty</w:t>
      </w:r>
      <w:bookmarkEnd w:id="909"/>
      <w:bookmarkEnd w:id="91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911" w:name="_Toc375130764"/>
      <w:bookmarkStart w:id="912" w:name="_Toc364757470"/>
      <w:r>
        <w:rPr>
          <w:rStyle w:val="CharSectno"/>
        </w:rPr>
        <w:t>180</w:t>
      </w:r>
      <w:r>
        <w:t>.</w:t>
      </w:r>
      <w:r>
        <w:tab/>
        <w:t>Application to Commissioner for determination of liability</w:t>
      </w:r>
      <w:bookmarkEnd w:id="911"/>
      <w:bookmarkEnd w:id="91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913" w:name="_Toc375130765"/>
      <w:bookmarkStart w:id="914" w:name="_Toc364757471"/>
      <w:r>
        <w:rPr>
          <w:rStyle w:val="CharSectno"/>
        </w:rPr>
        <w:t>181</w:t>
      </w:r>
      <w:r>
        <w:t>.</w:t>
      </w:r>
      <w:r>
        <w:tab/>
        <w:t>Determination of s. 180 application</w:t>
      </w:r>
      <w:bookmarkEnd w:id="913"/>
      <w:bookmarkEnd w:id="91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915" w:name="_Toc375130766"/>
      <w:bookmarkStart w:id="916" w:name="_Toc364757472"/>
      <w:r>
        <w:rPr>
          <w:rStyle w:val="CharSectno"/>
        </w:rPr>
        <w:t>182</w:t>
      </w:r>
      <w:r>
        <w:t>.</w:t>
      </w:r>
      <w:r>
        <w:tab/>
        <w:t>Powers of Commissioner where further information required for determination of s. 180 application</w:t>
      </w:r>
      <w:bookmarkEnd w:id="915"/>
      <w:bookmarkEnd w:id="91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17" w:name="_Toc375130767"/>
      <w:bookmarkStart w:id="918" w:name="_Toc352934439"/>
      <w:bookmarkStart w:id="919" w:name="_Toc361063316"/>
      <w:bookmarkStart w:id="920" w:name="_Toc361231758"/>
      <w:bookmarkStart w:id="921" w:name="_Toc361232176"/>
      <w:bookmarkStart w:id="922" w:name="_Toc363560238"/>
      <w:bookmarkStart w:id="923" w:name="_Toc363561444"/>
      <w:bookmarkStart w:id="924" w:name="_Toc363632937"/>
      <w:bookmarkStart w:id="925" w:name="_Toc364062666"/>
      <w:bookmarkStart w:id="926" w:name="_Toc364255650"/>
      <w:bookmarkStart w:id="927" w:name="_Toc364261068"/>
      <w:bookmarkStart w:id="928" w:name="_Toc364757473"/>
      <w:r>
        <w:rPr>
          <w:sz w:val="26"/>
        </w:rPr>
        <w:t>Division 3 — Payment of landholder duty</w:t>
      </w:r>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375130768"/>
      <w:bookmarkStart w:id="930" w:name="_Toc364757474"/>
      <w:r>
        <w:rPr>
          <w:rStyle w:val="CharSectno"/>
        </w:rPr>
        <w:t>183</w:t>
      </w:r>
      <w:r>
        <w:t>.</w:t>
      </w:r>
      <w:r>
        <w:tab/>
        <w:t>When landholder duty must be paid</w:t>
      </w:r>
      <w:bookmarkEnd w:id="929"/>
      <w:bookmarkEnd w:id="93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931" w:name="_Toc375130769"/>
      <w:bookmarkStart w:id="932" w:name="_Toc352934441"/>
      <w:bookmarkStart w:id="933" w:name="_Toc361063318"/>
      <w:bookmarkStart w:id="934" w:name="_Toc361231760"/>
      <w:bookmarkStart w:id="935" w:name="_Toc361232178"/>
      <w:bookmarkStart w:id="936" w:name="_Toc363560240"/>
      <w:bookmarkStart w:id="937" w:name="_Toc363561446"/>
      <w:bookmarkStart w:id="938" w:name="_Toc363632939"/>
      <w:bookmarkStart w:id="939" w:name="_Toc364062668"/>
      <w:bookmarkStart w:id="940" w:name="_Toc364255652"/>
      <w:bookmarkStart w:id="941" w:name="_Toc364261070"/>
      <w:bookmarkStart w:id="942" w:name="_Toc364757475"/>
      <w:r>
        <w:rPr>
          <w:sz w:val="26"/>
        </w:rPr>
        <w:t>Division 4 — Rates of landholder duty</w:t>
      </w:r>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375130770"/>
      <w:bookmarkStart w:id="944" w:name="_Toc364757476"/>
      <w:r>
        <w:rPr>
          <w:rStyle w:val="CharSectno"/>
        </w:rPr>
        <w:t>184</w:t>
      </w:r>
      <w:r>
        <w:t>.</w:t>
      </w:r>
      <w:r>
        <w:tab/>
        <w:t>Rates of landholder duty</w:t>
      </w:r>
      <w:bookmarkEnd w:id="943"/>
      <w:bookmarkEnd w:id="94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945" w:name="_Toc375130771"/>
      <w:bookmarkStart w:id="946" w:name="_Toc352934443"/>
      <w:bookmarkStart w:id="947" w:name="_Toc361063320"/>
      <w:bookmarkStart w:id="948" w:name="_Toc361231762"/>
      <w:bookmarkStart w:id="949" w:name="_Toc361232180"/>
      <w:bookmarkStart w:id="950" w:name="_Toc363560242"/>
      <w:bookmarkStart w:id="951" w:name="_Toc363561448"/>
      <w:bookmarkStart w:id="952" w:name="_Toc363632941"/>
      <w:bookmarkStart w:id="953" w:name="_Toc364062670"/>
      <w:bookmarkStart w:id="954" w:name="_Toc364255654"/>
      <w:bookmarkStart w:id="955" w:name="_Toc364261072"/>
      <w:bookmarkStart w:id="956" w:name="_Toc364757477"/>
      <w:r>
        <w:rPr>
          <w:sz w:val="26"/>
        </w:rPr>
        <w:t>Division 5 — Calculation of landholder duty</w:t>
      </w:r>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375130772"/>
      <w:bookmarkStart w:id="958" w:name="_Toc364757478"/>
      <w:r>
        <w:rPr>
          <w:rStyle w:val="CharSectno"/>
        </w:rPr>
        <w:t>185</w:t>
      </w:r>
      <w:r>
        <w:t>.</w:t>
      </w:r>
      <w:r>
        <w:tab/>
        <w:t>References to interest of acquirer in landholder</w:t>
      </w:r>
      <w:bookmarkEnd w:id="957"/>
      <w:bookmarkEnd w:id="958"/>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959" w:name="_Toc375130773"/>
      <w:bookmarkStart w:id="960" w:name="_Toc364757479"/>
      <w:r>
        <w:rPr>
          <w:rStyle w:val="CharSectno"/>
        </w:rPr>
        <w:t>186</w:t>
      </w:r>
      <w:r>
        <w:t>.</w:t>
      </w:r>
      <w:r>
        <w:tab/>
        <w:t>Value of landholder</w:t>
      </w:r>
      <w:bookmarkEnd w:id="959"/>
      <w:bookmarkEnd w:id="96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961" w:name="_Toc375130774"/>
      <w:bookmarkStart w:id="962" w:name="_Toc364757480"/>
      <w:r>
        <w:rPr>
          <w:rStyle w:val="CharSectno"/>
        </w:rPr>
        <w:t>187</w:t>
      </w:r>
      <w:r>
        <w:t>.</w:t>
      </w:r>
      <w:r>
        <w:tab/>
        <w:t>Determining value of further interest for duty calculation</w:t>
      </w:r>
      <w:bookmarkEnd w:id="961"/>
      <w:bookmarkEnd w:id="96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963" w:name="_Toc375130775"/>
      <w:bookmarkStart w:id="964" w:name="_Toc364757481"/>
      <w:r>
        <w:rPr>
          <w:rStyle w:val="CharSectno"/>
        </w:rPr>
        <w:t>188</w:t>
      </w:r>
      <w:r>
        <w:t>.</w:t>
      </w:r>
      <w:r>
        <w:tab/>
        <w:t>Calculating duty payable</w:t>
      </w:r>
      <w:bookmarkEnd w:id="963"/>
      <w:bookmarkEnd w:id="964"/>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965" w:name="_Toc375130776"/>
      <w:bookmarkStart w:id="966" w:name="_Toc364757482"/>
      <w:r>
        <w:rPr>
          <w:rStyle w:val="CharSectno"/>
        </w:rPr>
        <w:t>189</w:t>
      </w:r>
      <w:r>
        <w:t>.</w:t>
      </w:r>
      <w:r>
        <w:tab/>
        <w:t>Reduction for s. 188</w:t>
      </w:r>
      <w:bookmarkEnd w:id="965"/>
      <w:bookmarkEnd w:id="96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967" w:name="_Toc375130777"/>
      <w:bookmarkStart w:id="968" w:name="_Toc364757483"/>
      <w:r>
        <w:rPr>
          <w:rStyle w:val="CharSectno"/>
        </w:rPr>
        <w:t>193</w:t>
      </w:r>
      <w:r>
        <w:t>.</w:t>
      </w:r>
      <w:r>
        <w:tab/>
        <w:t>Calculation of duty where statement lodged under s. 201</w:t>
      </w:r>
      <w:bookmarkEnd w:id="967"/>
      <w:bookmarkEnd w:id="968"/>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969" w:name="_Toc375130778"/>
      <w:bookmarkStart w:id="970" w:name="_Toc364757484"/>
      <w:r>
        <w:rPr>
          <w:rStyle w:val="CharSectno"/>
        </w:rPr>
        <w:t>194</w:t>
      </w:r>
      <w:r>
        <w:t>.</w:t>
      </w:r>
      <w:r>
        <w:tab/>
        <w:t>Calculation of duty on certain acquisitions on winding up of corporation or unit trust scheme</w:t>
      </w:r>
      <w:bookmarkEnd w:id="969"/>
      <w:bookmarkEnd w:id="970"/>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rPr>
          <w:ins w:id="971" w:author="svcMRProcess" w:date="2020-02-15T14:27:00Z"/>
        </w:rPr>
      </w:pPr>
      <w:bookmarkStart w:id="972" w:name="_Toc375130779"/>
      <w:ins w:id="973" w:author="svcMRProcess" w:date="2020-02-15T14:27:00Z">
        <w:r>
          <w:rPr>
            <w:rStyle w:val="CharDivNo"/>
          </w:rPr>
          <w:t>Division 6A</w:t>
        </w:r>
        <w:r>
          <w:t> — </w:t>
        </w:r>
        <w:r>
          <w:rPr>
            <w:rStyle w:val="CharDivText"/>
          </w:rPr>
          <w:t>Interim assessment of landholder duty</w:t>
        </w:r>
        <w:bookmarkEnd w:id="972"/>
      </w:ins>
    </w:p>
    <w:p>
      <w:pPr>
        <w:pStyle w:val="Footnoteheading"/>
        <w:rPr>
          <w:ins w:id="974" w:author="svcMRProcess" w:date="2020-02-15T14:27:00Z"/>
        </w:rPr>
      </w:pPr>
      <w:ins w:id="975" w:author="svcMRProcess" w:date="2020-02-15T14:27:00Z">
        <w:r>
          <w:tab/>
          <w:t>[Heading inserted by No. 10 of 2013 s. 6.]</w:t>
        </w:r>
      </w:ins>
    </w:p>
    <w:p>
      <w:pPr>
        <w:pStyle w:val="Heading5"/>
        <w:rPr>
          <w:ins w:id="976" w:author="svcMRProcess" w:date="2020-02-15T14:27:00Z"/>
        </w:rPr>
      </w:pPr>
      <w:bookmarkStart w:id="977" w:name="_Toc375130780"/>
      <w:ins w:id="978" w:author="svcMRProcess" w:date="2020-02-15T14:27:00Z">
        <w:r>
          <w:rPr>
            <w:rStyle w:val="CharSectno"/>
          </w:rPr>
          <w:t>195A</w:t>
        </w:r>
        <w:r>
          <w:t>.</w:t>
        </w:r>
        <w:r>
          <w:tab/>
          <w:t>Interim assessment of landholder duty</w:t>
        </w:r>
        <w:bookmarkEnd w:id="977"/>
      </w:ins>
    </w:p>
    <w:p>
      <w:pPr>
        <w:pStyle w:val="Subsection"/>
        <w:rPr>
          <w:ins w:id="979" w:author="svcMRProcess" w:date="2020-02-15T14:27:00Z"/>
        </w:rPr>
      </w:pPr>
      <w:ins w:id="980" w:author="svcMRProcess" w:date="2020-02-15T14:27:00Z">
        <w:r>
          <w:tab/>
          <w:t>(1)</w:t>
        </w:r>
        <w:r>
          <w:tab/>
          <w:t xml:space="preserve">The Commissioner may make an assessment (an </w:t>
        </w:r>
        <w:r>
          <w:rPr>
            <w:rStyle w:val="CharDefText"/>
          </w:rPr>
          <w:t>interim assessment</w:t>
        </w:r>
        <w:r>
          <w:t xml:space="preserve">) of a portion of the duty payable in respect of a relevant acquisition if — </w:t>
        </w:r>
      </w:ins>
    </w:p>
    <w:p>
      <w:pPr>
        <w:pStyle w:val="Indenta"/>
        <w:rPr>
          <w:ins w:id="981" w:author="svcMRProcess" w:date="2020-02-15T14:27:00Z"/>
        </w:rPr>
      </w:pPr>
      <w:ins w:id="982" w:author="svcMRProcess" w:date="2020-02-15T14:27:00Z">
        <w:r>
          <w:tab/>
          <w:t>(a)</w:t>
        </w:r>
        <w:r>
          <w:tab/>
          <w:t>the Commissioner is satisfied that duty is payable in respect of the relevant acquisition; and</w:t>
        </w:r>
      </w:ins>
    </w:p>
    <w:p>
      <w:pPr>
        <w:pStyle w:val="Indenta"/>
        <w:rPr>
          <w:ins w:id="983" w:author="svcMRProcess" w:date="2020-02-15T14:27:00Z"/>
        </w:rPr>
      </w:pPr>
      <w:ins w:id="984" w:author="svcMRProcess" w:date="2020-02-15T14:27:00Z">
        <w:r>
          <w:tab/>
          <w:t>(b)</w:t>
        </w:r>
        <w:r>
          <w:tab/>
          <w:t xml:space="preserve">one of the following applies — </w:t>
        </w:r>
      </w:ins>
    </w:p>
    <w:p>
      <w:pPr>
        <w:pStyle w:val="Indenti"/>
        <w:rPr>
          <w:ins w:id="985" w:author="svcMRProcess" w:date="2020-02-15T14:27:00Z"/>
        </w:rPr>
      </w:pPr>
      <w:ins w:id="986" w:author="svcMRProcess" w:date="2020-02-15T14:27:00Z">
        <w:r>
          <w:tab/>
          <w:t>(i)</w:t>
        </w:r>
        <w:r>
          <w:tab/>
          <w:t>more than 6 months have elapsed since the day on which an acquisition statement for the relevant acquisition was lodged or an application was made under section 180 in relation to the relevant acquisition;</w:t>
        </w:r>
      </w:ins>
    </w:p>
    <w:p>
      <w:pPr>
        <w:pStyle w:val="Indenti"/>
        <w:rPr>
          <w:ins w:id="987" w:author="svcMRProcess" w:date="2020-02-15T14:27:00Z"/>
        </w:rPr>
      </w:pPr>
      <w:ins w:id="988" w:author="svcMRProcess" w:date="2020-02-15T14:27:00Z">
        <w:r>
          <w:tab/>
          <w:t>(ii)</w:t>
        </w:r>
        <w:r>
          <w:tab/>
          <w:t>more than 6 months have elapsed since the day on which an acquisition statement for the relevant acquisition ought to have been lodged;</w:t>
        </w:r>
      </w:ins>
    </w:p>
    <w:p>
      <w:pPr>
        <w:pStyle w:val="Indenti"/>
        <w:rPr>
          <w:ins w:id="989" w:author="svcMRProcess" w:date="2020-02-15T14:27:00Z"/>
        </w:rPr>
      </w:pPr>
      <w:ins w:id="990" w:author="svcMRProcess" w:date="2020-02-15T14:27:00Z">
        <w:r>
          <w:tab/>
          <w:t>(iii)</w:t>
        </w:r>
        <w:r>
          <w:tab/>
          <w:t>the Commissioner is satisfied that it will not be possible to obtain the information necessary to determine the value of the landholder within the 6 months referred to in subparagraph (ii);</w:t>
        </w:r>
      </w:ins>
    </w:p>
    <w:p>
      <w:pPr>
        <w:pStyle w:val="Indenta"/>
        <w:rPr>
          <w:ins w:id="991" w:author="svcMRProcess" w:date="2020-02-15T14:27:00Z"/>
        </w:rPr>
      </w:pPr>
      <w:ins w:id="992" w:author="svcMRProcess" w:date="2020-02-15T14:27:00Z">
        <w:r>
          <w:tab/>
        </w:r>
        <w:r>
          <w:tab/>
          <w:t>and</w:t>
        </w:r>
      </w:ins>
    </w:p>
    <w:p>
      <w:pPr>
        <w:pStyle w:val="Indenta"/>
        <w:rPr>
          <w:ins w:id="993" w:author="svcMRProcess" w:date="2020-02-15T14:27:00Z"/>
        </w:rPr>
      </w:pPr>
      <w:ins w:id="994" w:author="svcMRProcess" w:date="2020-02-15T14:27:00Z">
        <w:r>
          <w:tab/>
          <w:t>(c)</w:t>
        </w:r>
        <w:r>
          <w:tab/>
          <w:t>the Commissioner is satisfied that a portion of the value of the landholder can be determined.</w:t>
        </w:r>
      </w:ins>
    </w:p>
    <w:p>
      <w:pPr>
        <w:pStyle w:val="Subsection"/>
        <w:rPr>
          <w:ins w:id="995" w:author="svcMRProcess" w:date="2020-02-15T14:27:00Z"/>
        </w:rPr>
      </w:pPr>
      <w:ins w:id="996" w:author="svcMRProcess" w:date="2020-02-15T14:27:00Z">
        <w:r>
          <w:tab/>
          <w:t>(2)</w:t>
        </w:r>
        <w:r>
          <w:tab/>
          <w:t>For the purposes of subsection (1)(b)(ii), the day on which an acquisition statement ought to have been lodged is the last day of the period within which the statement must be lodged under section 200, 201 or 202 (whichever is relevant).</w:t>
        </w:r>
      </w:ins>
    </w:p>
    <w:p>
      <w:pPr>
        <w:pStyle w:val="Subsection"/>
        <w:rPr>
          <w:ins w:id="997" w:author="svcMRProcess" w:date="2020-02-15T14:27:00Z"/>
        </w:rPr>
      </w:pPr>
      <w:ins w:id="998" w:author="svcMRProcess" w:date="2020-02-15T14:27:00Z">
        <w:r>
          <w:tab/>
          <w:t>(3)</w:t>
        </w:r>
        <w:r>
          <w:tab/>
          <w:t xml:space="preserve">For the purpose of being satisfied of the matter in subsection (1)(c), the Commissioner may have regard to any information that the Commissioner considers relevant, including the following — </w:t>
        </w:r>
      </w:ins>
    </w:p>
    <w:p>
      <w:pPr>
        <w:pStyle w:val="Indenta"/>
        <w:rPr>
          <w:ins w:id="999" w:author="svcMRProcess" w:date="2020-02-15T14:27:00Z"/>
        </w:rPr>
      </w:pPr>
      <w:ins w:id="1000" w:author="svcMRProcess" w:date="2020-02-15T14:27:00Z">
        <w:r>
          <w:tab/>
          <w:t>(a)</w:t>
        </w:r>
        <w:r>
          <w:tab/>
          <w:t>the value, as agreed between the Commissioner and the taxpayer, of anything;</w:t>
        </w:r>
      </w:ins>
    </w:p>
    <w:p>
      <w:pPr>
        <w:pStyle w:val="Indenta"/>
        <w:rPr>
          <w:ins w:id="1001" w:author="svcMRProcess" w:date="2020-02-15T14:27:00Z"/>
        </w:rPr>
      </w:pPr>
      <w:ins w:id="1002" w:author="svcMRProcess" w:date="2020-02-15T14:27:00Z">
        <w:r>
          <w:tab/>
          <w:t>(b)</w:t>
        </w:r>
        <w:r>
          <w:tab/>
          <w:t>the consideration (if any) given for the relevant acquisition;</w:t>
        </w:r>
      </w:ins>
    </w:p>
    <w:p>
      <w:pPr>
        <w:pStyle w:val="Indenta"/>
        <w:rPr>
          <w:ins w:id="1003" w:author="svcMRProcess" w:date="2020-02-15T14:27:00Z"/>
        </w:rPr>
      </w:pPr>
      <w:ins w:id="1004" w:author="svcMRProcess" w:date="2020-02-15T14:27:00Z">
        <w:r>
          <w:tab/>
          <w:t>(c)</w:t>
        </w:r>
        <w:r>
          <w:tab/>
          <w:t>any evidence, whether provided by the taxpayer or obtained by the Commissioner, of the value of anything;</w:t>
        </w:r>
      </w:ins>
    </w:p>
    <w:p>
      <w:pPr>
        <w:pStyle w:val="Indenta"/>
        <w:rPr>
          <w:ins w:id="1005" w:author="svcMRProcess" w:date="2020-02-15T14:27:00Z"/>
        </w:rPr>
      </w:pPr>
      <w:ins w:id="1006" w:author="svcMRProcess" w:date="2020-02-15T14:27:00Z">
        <w:r>
          <w:tab/>
          <w:t>(d)</w:t>
        </w:r>
        <w:r>
          <w:tab/>
          <w:t>any document or other record kept by or on behalf of a party to the relevant acquisition;</w:t>
        </w:r>
      </w:ins>
    </w:p>
    <w:p>
      <w:pPr>
        <w:pStyle w:val="Indenta"/>
        <w:rPr>
          <w:ins w:id="1007" w:author="svcMRProcess" w:date="2020-02-15T14:27:00Z"/>
        </w:rPr>
      </w:pPr>
      <w:ins w:id="1008" w:author="svcMRProcess" w:date="2020-02-15T14:27:00Z">
        <w:r>
          <w:tab/>
          <w:t>(e)</w:t>
        </w:r>
        <w:r>
          <w:tab/>
          <w:t>any information held by a regulatory authority in the State, another Australian jurisdiction or an overseas jurisdiction;</w:t>
        </w:r>
      </w:ins>
    </w:p>
    <w:p>
      <w:pPr>
        <w:pStyle w:val="Indenta"/>
        <w:rPr>
          <w:ins w:id="1009" w:author="svcMRProcess" w:date="2020-02-15T14:27:00Z"/>
        </w:rPr>
      </w:pPr>
      <w:ins w:id="1010" w:author="svcMRProcess" w:date="2020-02-15T14:27:00Z">
        <w:r>
          <w:tab/>
          <w:t>(f)</w:t>
        </w:r>
        <w:r>
          <w:tab/>
          <w:t>any information that is publicly available.</w:t>
        </w:r>
      </w:ins>
    </w:p>
    <w:p>
      <w:pPr>
        <w:pStyle w:val="Subsection"/>
        <w:rPr>
          <w:ins w:id="1011" w:author="svcMRProcess" w:date="2020-02-15T14:27:00Z"/>
        </w:rPr>
      </w:pPr>
      <w:ins w:id="1012" w:author="svcMRProcess" w:date="2020-02-15T14:27:00Z">
        <w:r>
          <w:tab/>
          <w:t>(4)</w:t>
        </w:r>
        <w:r>
          <w:tab/>
          <w:t>For the purposes of making an interim assessment, the duty payable is to be determined as if the portion of the value of the landholder were the full value of the landholder.</w:t>
        </w:r>
      </w:ins>
    </w:p>
    <w:p>
      <w:pPr>
        <w:pStyle w:val="Subsection"/>
        <w:rPr>
          <w:ins w:id="1013" w:author="svcMRProcess" w:date="2020-02-15T14:27:00Z"/>
        </w:rPr>
      </w:pPr>
      <w:ins w:id="1014" w:author="svcMRProcess" w:date="2020-02-15T14:27:00Z">
        <w:r>
          <w:tab/>
          <w:t>(5)</w:t>
        </w:r>
        <w:r>
          <w:tab/>
          <w:t xml:space="preserve">The Commissioner can make a determination of a portion of the value of a landholder for the purposes of making an interim assessment even though the Commissioner has ascertained — </w:t>
        </w:r>
      </w:ins>
    </w:p>
    <w:p>
      <w:pPr>
        <w:pStyle w:val="Indenta"/>
        <w:rPr>
          <w:ins w:id="1015" w:author="svcMRProcess" w:date="2020-02-15T14:27:00Z"/>
        </w:rPr>
      </w:pPr>
      <w:ins w:id="1016" w:author="svcMRProcess" w:date="2020-02-15T14:27:00Z">
        <w:r>
          <w:tab/>
          <w:t>(a)</w:t>
        </w:r>
        <w:r>
          <w:tab/>
          <w:t>the value of only some of the land or chattels to which section 186(1) applies; or</w:t>
        </w:r>
      </w:ins>
    </w:p>
    <w:p>
      <w:pPr>
        <w:pStyle w:val="Indenta"/>
        <w:rPr>
          <w:ins w:id="1017" w:author="svcMRProcess" w:date="2020-02-15T14:27:00Z"/>
        </w:rPr>
      </w:pPr>
      <w:ins w:id="1018" w:author="svcMRProcess" w:date="2020-02-15T14:27:00Z">
        <w:r>
          <w:tab/>
          <w:t>(b)</w:t>
        </w:r>
        <w:r>
          <w:tab/>
          <w:t>only a portion of the value of particular land or chattels to which section 186(1) applies.</w:t>
        </w:r>
      </w:ins>
    </w:p>
    <w:p>
      <w:pPr>
        <w:pStyle w:val="Footnotesection"/>
        <w:ind w:left="890" w:hanging="890"/>
        <w:rPr>
          <w:ins w:id="1019" w:author="svcMRProcess" w:date="2020-02-15T14:27:00Z"/>
        </w:rPr>
      </w:pPr>
      <w:ins w:id="1020" w:author="svcMRProcess" w:date="2020-02-15T14:27:00Z">
        <w:r>
          <w:tab/>
          <w:t>[Section 195A inserted by No. 10 of 2013 s. 6.]</w:t>
        </w:r>
      </w:ins>
    </w:p>
    <w:p>
      <w:pPr>
        <w:pStyle w:val="Heading4"/>
        <w:spacing w:before="200"/>
        <w:rPr>
          <w:sz w:val="26"/>
        </w:rPr>
      </w:pPr>
      <w:bookmarkStart w:id="1021" w:name="_Toc375130781"/>
      <w:bookmarkStart w:id="1022" w:name="_Toc352934451"/>
      <w:bookmarkStart w:id="1023" w:name="_Toc361063328"/>
      <w:bookmarkStart w:id="1024" w:name="_Toc361231770"/>
      <w:bookmarkStart w:id="1025" w:name="_Toc361232188"/>
      <w:bookmarkStart w:id="1026" w:name="_Toc363560250"/>
      <w:bookmarkStart w:id="1027" w:name="_Toc363561456"/>
      <w:bookmarkStart w:id="1028" w:name="_Toc363632949"/>
      <w:bookmarkStart w:id="1029" w:name="_Toc364062678"/>
      <w:bookmarkStart w:id="1030" w:name="_Toc364255662"/>
      <w:bookmarkStart w:id="1031" w:name="_Toc364261080"/>
      <w:bookmarkStart w:id="1032" w:name="_Toc364757485"/>
      <w:r>
        <w:rPr>
          <w:sz w:val="26"/>
        </w:rPr>
        <w:t>Division 6 — Reassessment of liability for landholder duty</w:t>
      </w:r>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spacing w:before="240"/>
      </w:pPr>
      <w:bookmarkStart w:id="1033" w:name="_Toc375130782"/>
      <w:bookmarkStart w:id="1034" w:name="_Toc364757486"/>
      <w:r>
        <w:rPr>
          <w:rStyle w:val="CharSectno"/>
        </w:rPr>
        <w:t>195</w:t>
      </w:r>
      <w:r>
        <w:t>.</w:t>
      </w:r>
      <w:r>
        <w:tab/>
        <w:t>Reassessment of duty where s. 149 applied</w:t>
      </w:r>
      <w:bookmarkEnd w:id="1033"/>
      <w:bookmarkEnd w:id="103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035" w:name="_Toc375130783"/>
      <w:bookmarkStart w:id="1036" w:name="_Toc364757487"/>
      <w:r>
        <w:rPr>
          <w:rStyle w:val="CharSectno"/>
        </w:rPr>
        <w:t>196</w:t>
      </w:r>
      <w:r>
        <w:t>.</w:t>
      </w:r>
      <w:r>
        <w:tab/>
        <w:t>Reassessment of duty where s. 176(2) applied</w:t>
      </w:r>
      <w:bookmarkEnd w:id="1035"/>
      <w:bookmarkEnd w:id="1036"/>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1037" w:name="_Toc375130784"/>
      <w:bookmarkStart w:id="1038" w:name="_Toc364757488"/>
      <w:r>
        <w:rPr>
          <w:rStyle w:val="CharSectno"/>
        </w:rPr>
        <w:t>197</w:t>
      </w:r>
      <w:r>
        <w:t>.</w:t>
      </w:r>
      <w:r>
        <w:tab/>
        <w:t>Condition precedent to reassessment under s. 195 or 196</w:t>
      </w:r>
      <w:bookmarkEnd w:id="1037"/>
      <w:bookmarkEnd w:id="103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039" w:name="_Toc375130785"/>
      <w:bookmarkStart w:id="1040" w:name="_Toc364757489"/>
      <w:r>
        <w:rPr>
          <w:rStyle w:val="CharSectno"/>
        </w:rPr>
        <w:t>198</w:t>
      </w:r>
      <w:r>
        <w:t>.</w:t>
      </w:r>
      <w:r>
        <w:tab/>
      </w:r>
      <w:r>
        <w:rPr>
          <w:iCs/>
        </w:rPr>
        <w:t>Taxation Administration Act</w:t>
      </w:r>
      <w:r>
        <w:rPr>
          <w:i/>
        </w:rPr>
        <w:t xml:space="preserve"> </w:t>
      </w:r>
      <w:r>
        <w:t>not affected</w:t>
      </w:r>
      <w:bookmarkEnd w:id="1039"/>
      <w:bookmarkEnd w:id="104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041" w:name="_Toc375130786"/>
      <w:bookmarkStart w:id="1042" w:name="_Toc352934456"/>
      <w:bookmarkStart w:id="1043" w:name="_Toc361063333"/>
      <w:bookmarkStart w:id="1044" w:name="_Toc361231775"/>
      <w:bookmarkStart w:id="1045" w:name="_Toc361232193"/>
      <w:bookmarkStart w:id="1046" w:name="_Toc363560255"/>
      <w:bookmarkStart w:id="1047" w:name="_Toc363561461"/>
      <w:bookmarkStart w:id="1048" w:name="_Toc363632954"/>
      <w:bookmarkStart w:id="1049" w:name="_Toc364062683"/>
      <w:bookmarkStart w:id="1050" w:name="_Toc364255667"/>
      <w:bookmarkStart w:id="1051" w:name="_Toc364261085"/>
      <w:bookmarkStart w:id="1052" w:name="_Toc364757490"/>
      <w:r>
        <w:rPr>
          <w:sz w:val="26"/>
        </w:rPr>
        <w:t>Division 7 — Lodgment of statements</w:t>
      </w:r>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spacing w:before="180"/>
      </w:pPr>
      <w:bookmarkStart w:id="1053" w:name="_Toc375130787"/>
      <w:bookmarkStart w:id="1054" w:name="_Toc364757491"/>
      <w:r>
        <w:rPr>
          <w:rStyle w:val="CharSectno"/>
        </w:rPr>
        <w:t>199</w:t>
      </w:r>
      <w:r>
        <w:t>.</w:t>
      </w:r>
      <w:r>
        <w:tab/>
        <w:t>Term used: acquisition statement</w:t>
      </w:r>
      <w:bookmarkEnd w:id="1053"/>
      <w:bookmarkEnd w:id="1054"/>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055" w:name="_Toc375130788"/>
      <w:bookmarkStart w:id="1056" w:name="_Toc364757492"/>
      <w:r>
        <w:rPr>
          <w:rStyle w:val="CharSectno"/>
        </w:rPr>
        <w:t>200</w:t>
      </w:r>
      <w:r>
        <w:t>.</w:t>
      </w:r>
      <w:r>
        <w:tab/>
        <w:t>Acquisition statement to be lodged</w:t>
      </w:r>
      <w:bookmarkEnd w:id="1055"/>
      <w:bookmarkEnd w:id="105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057" w:name="_Toc375130789"/>
      <w:bookmarkStart w:id="1058" w:name="_Toc364757493"/>
      <w:r>
        <w:rPr>
          <w:rStyle w:val="CharSectno"/>
        </w:rPr>
        <w:t>201</w:t>
      </w:r>
      <w:r>
        <w:t>.</w:t>
      </w:r>
      <w:r>
        <w:tab/>
        <w:t>Acquisition of further interests, lodgment of periodical statements may be approved</w:t>
      </w:r>
      <w:bookmarkEnd w:id="1057"/>
      <w:bookmarkEnd w:id="1058"/>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059" w:name="_Toc375130790"/>
      <w:bookmarkStart w:id="1060" w:name="_Toc364757494"/>
      <w:r>
        <w:rPr>
          <w:rStyle w:val="CharSectno"/>
        </w:rPr>
        <w:t>202</w:t>
      </w:r>
      <w:r>
        <w:t>.</w:t>
      </w:r>
      <w:r>
        <w:tab/>
        <w:t>Lodgment obligations if s. 201 application refused</w:t>
      </w:r>
      <w:bookmarkEnd w:id="1059"/>
      <w:bookmarkEnd w:id="1060"/>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061" w:name="_Toc375130791"/>
      <w:bookmarkStart w:id="1062" w:name="_Toc364757495"/>
      <w:r>
        <w:rPr>
          <w:rStyle w:val="CharSectno"/>
        </w:rPr>
        <w:t>203</w:t>
      </w:r>
      <w:r>
        <w:t>.</w:t>
      </w:r>
      <w:r>
        <w:tab/>
        <w:t>Form and content of acquisition statements</w:t>
      </w:r>
      <w:bookmarkEnd w:id="1061"/>
      <w:bookmarkEnd w:id="106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063" w:name="_Toc375130792"/>
      <w:bookmarkStart w:id="1064" w:name="_Toc364757496"/>
      <w:r>
        <w:rPr>
          <w:rStyle w:val="CharSectno"/>
        </w:rPr>
        <w:t>204</w:t>
      </w:r>
      <w:r>
        <w:t>.</w:t>
      </w:r>
      <w:r>
        <w:tab/>
        <w:t>Failure to lodge acquisition statement</w:t>
      </w:r>
      <w:bookmarkEnd w:id="1063"/>
      <w:bookmarkEnd w:id="106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1065" w:name="_Toc375130793"/>
      <w:bookmarkStart w:id="1066" w:name="_Toc352934465"/>
      <w:bookmarkStart w:id="1067" w:name="_Toc361063342"/>
      <w:bookmarkStart w:id="1068" w:name="_Toc361231784"/>
      <w:bookmarkStart w:id="1069" w:name="_Toc361232202"/>
      <w:bookmarkStart w:id="1070" w:name="_Toc363560262"/>
      <w:bookmarkStart w:id="1071" w:name="_Toc363561468"/>
      <w:bookmarkStart w:id="1072" w:name="_Toc363632961"/>
      <w:bookmarkStart w:id="1073" w:name="_Toc364062690"/>
      <w:bookmarkStart w:id="1074" w:name="_Toc364255674"/>
      <w:bookmarkStart w:id="1075" w:name="_Toc364261092"/>
      <w:bookmarkStart w:id="1076" w:name="_Toc364757497"/>
      <w:r>
        <w:rPr>
          <w:rStyle w:val="CharPartNo"/>
          <w:sz w:val="32"/>
        </w:rPr>
        <w:t>Chapter 4</w:t>
      </w:r>
      <w:r>
        <w:rPr>
          <w:sz w:val="32"/>
        </w:rPr>
        <w:t> — </w:t>
      </w:r>
      <w:r>
        <w:rPr>
          <w:rStyle w:val="CharPartText"/>
          <w:sz w:val="32"/>
        </w:rPr>
        <w:t>Insurance duty</w:t>
      </w:r>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3"/>
        <w:rPr>
          <w:sz w:val="28"/>
        </w:rPr>
      </w:pPr>
      <w:bookmarkStart w:id="1077" w:name="_Toc375130794"/>
      <w:bookmarkStart w:id="1078" w:name="_Toc352934466"/>
      <w:bookmarkStart w:id="1079" w:name="_Toc361063343"/>
      <w:bookmarkStart w:id="1080" w:name="_Toc361231785"/>
      <w:bookmarkStart w:id="1081" w:name="_Toc361232203"/>
      <w:bookmarkStart w:id="1082" w:name="_Toc363560263"/>
      <w:bookmarkStart w:id="1083" w:name="_Toc363561469"/>
      <w:bookmarkStart w:id="1084" w:name="_Toc363632962"/>
      <w:bookmarkStart w:id="1085" w:name="_Toc364062691"/>
      <w:bookmarkStart w:id="1086" w:name="_Toc364255675"/>
      <w:bookmarkStart w:id="1087" w:name="_Toc364261093"/>
      <w:bookmarkStart w:id="1088" w:name="_Toc364757498"/>
      <w:r>
        <w:rPr>
          <w:rStyle w:val="CharDivNo"/>
          <w:sz w:val="28"/>
        </w:rPr>
        <w:t>Part 1</w:t>
      </w:r>
      <w:r>
        <w:rPr>
          <w:sz w:val="28"/>
        </w:rPr>
        <w:t> — </w:t>
      </w:r>
      <w:r>
        <w:rPr>
          <w:rStyle w:val="CharDivText"/>
          <w:sz w:val="28"/>
        </w:rPr>
        <w:t>Preliminary</w:t>
      </w:r>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375130795"/>
      <w:bookmarkStart w:id="1090" w:name="_Toc364757499"/>
      <w:r>
        <w:rPr>
          <w:rStyle w:val="CharSectno"/>
        </w:rPr>
        <w:t>206</w:t>
      </w:r>
      <w:r>
        <w:t>.</w:t>
      </w:r>
      <w:r>
        <w:tab/>
        <w:t>Terms used</w:t>
      </w:r>
      <w:bookmarkEnd w:id="1089"/>
      <w:bookmarkEnd w:id="109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091" w:name="_Toc375130796"/>
      <w:bookmarkStart w:id="1092" w:name="_Toc352934468"/>
      <w:bookmarkStart w:id="1093" w:name="_Toc361063345"/>
      <w:bookmarkStart w:id="1094" w:name="_Toc361231787"/>
      <w:bookmarkStart w:id="1095" w:name="_Toc361232205"/>
      <w:bookmarkStart w:id="1096" w:name="_Toc363560265"/>
      <w:bookmarkStart w:id="1097" w:name="_Toc363561471"/>
      <w:bookmarkStart w:id="1098" w:name="_Toc363632964"/>
      <w:bookmarkStart w:id="1099" w:name="_Toc364062693"/>
      <w:bookmarkStart w:id="1100" w:name="_Toc364255677"/>
      <w:bookmarkStart w:id="1101" w:name="_Toc364261095"/>
      <w:bookmarkStart w:id="1102" w:name="_Toc364757500"/>
      <w:r>
        <w:rPr>
          <w:rStyle w:val="CharDivNo"/>
          <w:sz w:val="28"/>
        </w:rPr>
        <w:t>Part 2</w:t>
      </w:r>
      <w:r>
        <w:rPr>
          <w:sz w:val="28"/>
        </w:rPr>
        <w:t> — </w:t>
      </w:r>
      <w:r>
        <w:rPr>
          <w:rStyle w:val="CharDivText"/>
          <w:sz w:val="28"/>
        </w:rPr>
        <w:t>Imposition of insurance duty</w:t>
      </w:r>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spacing w:before="240"/>
      </w:pPr>
      <w:bookmarkStart w:id="1103" w:name="_Toc375130797"/>
      <w:bookmarkStart w:id="1104" w:name="_Toc364757501"/>
      <w:r>
        <w:rPr>
          <w:rStyle w:val="CharSectno"/>
        </w:rPr>
        <w:t>207</w:t>
      </w:r>
      <w:r>
        <w:t>.</w:t>
      </w:r>
      <w:r>
        <w:tab/>
        <w:t>Insurance duty imposed</w:t>
      </w:r>
      <w:bookmarkEnd w:id="1103"/>
      <w:bookmarkEnd w:id="1104"/>
    </w:p>
    <w:p>
      <w:pPr>
        <w:pStyle w:val="Subsection"/>
      </w:pPr>
      <w:r>
        <w:tab/>
      </w:r>
      <w:r>
        <w:tab/>
        <w:t>Duty is imposed on the premium paid in relation to a contract of insurance.</w:t>
      </w:r>
    </w:p>
    <w:p>
      <w:pPr>
        <w:pStyle w:val="Heading5"/>
        <w:spacing w:before="240"/>
      </w:pPr>
      <w:bookmarkStart w:id="1105" w:name="_Toc375130798"/>
      <w:bookmarkStart w:id="1106" w:name="_Toc364757502"/>
      <w:r>
        <w:rPr>
          <w:rStyle w:val="CharSectno"/>
        </w:rPr>
        <w:t>208</w:t>
      </w:r>
      <w:r>
        <w:t>.</w:t>
      </w:r>
      <w:r>
        <w:tab/>
        <w:t>Term used: contract of insurance</w:t>
      </w:r>
      <w:bookmarkEnd w:id="1105"/>
      <w:bookmarkEnd w:id="110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107" w:name="_Toc375130799"/>
      <w:bookmarkStart w:id="1108" w:name="_Toc364757503"/>
      <w:r>
        <w:rPr>
          <w:rStyle w:val="CharSectno"/>
        </w:rPr>
        <w:t>209</w:t>
      </w:r>
      <w:r>
        <w:t>.</w:t>
      </w:r>
      <w:r>
        <w:tab/>
        <w:t>Term used: general insurance</w:t>
      </w:r>
      <w:bookmarkEnd w:id="1107"/>
      <w:bookmarkEnd w:id="110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109" w:name="_Toc375130800"/>
      <w:bookmarkStart w:id="1110" w:name="_Toc364757504"/>
      <w:r>
        <w:rPr>
          <w:rStyle w:val="CharSectno"/>
        </w:rPr>
        <w:t>210</w:t>
      </w:r>
      <w:r>
        <w:t>.</w:t>
      </w:r>
      <w:r>
        <w:tab/>
        <w:t>Additional insurance in life insurance policy is general insurance</w:t>
      </w:r>
      <w:bookmarkEnd w:id="1109"/>
      <w:bookmarkEnd w:id="1110"/>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111" w:name="_Toc375130801"/>
      <w:bookmarkStart w:id="1112" w:name="_Toc364757505"/>
      <w:r>
        <w:rPr>
          <w:rStyle w:val="CharSectno"/>
        </w:rPr>
        <w:t>211</w:t>
      </w:r>
      <w:r>
        <w:t>.</w:t>
      </w:r>
      <w:r>
        <w:tab/>
        <w:t>Term used: premium</w:t>
      </w:r>
      <w:bookmarkEnd w:id="1111"/>
      <w:bookmarkEnd w:id="111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113" w:name="_Toc375130802"/>
      <w:bookmarkStart w:id="1114" w:name="_Toc364757506"/>
      <w:r>
        <w:rPr>
          <w:rStyle w:val="CharSectno"/>
        </w:rPr>
        <w:t>212</w:t>
      </w:r>
      <w:r>
        <w:t>.</w:t>
      </w:r>
      <w:r>
        <w:tab/>
        <w:t>When premium paid</w:t>
      </w:r>
      <w:bookmarkEnd w:id="1113"/>
      <w:bookmarkEnd w:id="111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115" w:name="_Toc375130803"/>
      <w:bookmarkStart w:id="1116" w:name="_Toc352934475"/>
      <w:bookmarkStart w:id="1117" w:name="_Toc361063352"/>
      <w:bookmarkStart w:id="1118" w:name="_Toc361231794"/>
      <w:bookmarkStart w:id="1119" w:name="_Toc361232212"/>
      <w:bookmarkStart w:id="1120" w:name="_Toc363560272"/>
      <w:bookmarkStart w:id="1121" w:name="_Toc363561478"/>
      <w:bookmarkStart w:id="1122" w:name="_Toc363632971"/>
      <w:bookmarkStart w:id="1123" w:name="_Toc364062700"/>
      <w:bookmarkStart w:id="1124" w:name="_Toc364255684"/>
      <w:bookmarkStart w:id="1125" w:name="_Toc364261102"/>
      <w:bookmarkStart w:id="1126" w:name="_Toc364757507"/>
      <w:r>
        <w:rPr>
          <w:rStyle w:val="CharDivNo"/>
          <w:sz w:val="28"/>
        </w:rPr>
        <w:t>Part 3</w:t>
      </w:r>
      <w:r>
        <w:rPr>
          <w:sz w:val="28"/>
        </w:rPr>
        <w:t> — </w:t>
      </w:r>
      <w:r>
        <w:rPr>
          <w:rStyle w:val="CharDivText"/>
          <w:sz w:val="28"/>
        </w:rPr>
        <w:t>Collection of insurance duty</w:t>
      </w:r>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4"/>
        <w:rPr>
          <w:sz w:val="26"/>
        </w:rPr>
      </w:pPr>
      <w:bookmarkStart w:id="1127" w:name="_Toc375130804"/>
      <w:bookmarkStart w:id="1128" w:name="_Toc352934476"/>
      <w:bookmarkStart w:id="1129" w:name="_Toc361063353"/>
      <w:bookmarkStart w:id="1130" w:name="_Toc361231795"/>
      <w:bookmarkStart w:id="1131" w:name="_Toc361232213"/>
      <w:bookmarkStart w:id="1132" w:name="_Toc363560273"/>
      <w:bookmarkStart w:id="1133" w:name="_Toc363561479"/>
      <w:bookmarkStart w:id="1134" w:name="_Toc363632972"/>
      <w:bookmarkStart w:id="1135" w:name="_Toc364062701"/>
      <w:bookmarkStart w:id="1136" w:name="_Toc364255685"/>
      <w:bookmarkStart w:id="1137" w:name="_Toc364261103"/>
      <w:bookmarkStart w:id="1138" w:name="_Toc364757508"/>
      <w:r>
        <w:rPr>
          <w:sz w:val="26"/>
        </w:rPr>
        <w:t>Division 1 — Liability</w:t>
      </w:r>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375130805"/>
      <w:bookmarkStart w:id="1140" w:name="_Toc364757509"/>
      <w:r>
        <w:rPr>
          <w:rStyle w:val="CharSectno"/>
        </w:rPr>
        <w:t>213</w:t>
      </w:r>
      <w:r>
        <w:t>.</w:t>
      </w:r>
      <w:r>
        <w:tab/>
        <w:t>Who is liable to pay duty</w:t>
      </w:r>
      <w:bookmarkEnd w:id="1139"/>
      <w:bookmarkEnd w:id="1140"/>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141" w:name="_Toc375130806"/>
      <w:bookmarkStart w:id="1142" w:name="_Toc364757510"/>
      <w:r>
        <w:rPr>
          <w:rStyle w:val="CharSectno"/>
        </w:rPr>
        <w:t>214</w:t>
      </w:r>
      <w:r>
        <w:t>.</w:t>
      </w:r>
      <w:r>
        <w:tab/>
        <w:t>Term used: general insurer</w:t>
      </w:r>
      <w:bookmarkEnd w:id="1141"/>
      <w:bookmarkEnd w:id="114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143" w:name="_Toc375130807"/>
      <w:bookmarkStart w:id="1144" w:name="_Toc352934479"/>
      <w:bookmarkStart w:id="1145" w:name="_Toc361063356"/>
      <w:bookmarkStart w:id="1146" w:name="_Toc361231798"/>
      <w:bookmarkStart w:id="1147" w:name="_Toc361232216"/>
      <w:bookmarkStart w:id="1148" w:name="_Toc363560276"/>
      <w:bookmarkStart w:id="1149" w:name="_Toc363561482"/>
      <w:bookmarkStart w:id="1150" w:name="_Toc363632975"/>
      <w:bookmarkStart w:id="1151" w:name="_Toc364062704"/>
      <w:bookmarkStart w:id="1152" w:name="_Toc364255688"/>
      <w:bookmarkStart w:id="1153" w:name="_Toc364261106"/>
      <w:bookmarkStart w:id="1154" w:name="_Toc364757511"/>
      <w:r>
        <w:rPr>
          <w:sz w:val="26"/>
        </w:rPr>
        <w:t>Division 2 — Amount of insurance duty</w:t>
      </w:r>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spacing w:before="180"/>
      </w:pPr>
      <w:bookmarkStart w:id="1155" w:name="_Toc375130808"/>
      <w:bookmarkStart w:id="1156" w:name="_Toc364757512"/>
      <w:r>
        <w:rPr>
          <w:rStyle w:val="CharSectno"/>
        </w:rPr>
        <w:t>215</w:t>
      </w:r>
      <w:r>
        <w:t>.</w:t>
      </w:r>
      <w:r>
        <w:tab/>
        <w:t>Amount of duty payable</w:t>
      </w:r>
      <w:bookmarkEnd w:id="1155"/>
      <w:bookmarkEnd w:id="115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157" w:name="_Toc375130809"/>
      <w:bookmarkStart w:id="1158" w:name="_Toc364757513"/>
      <w:r>
        <w:rPr>
          <w:rStyle w:val="CharSectno"/>
        </w:rPr>
        <w:t>216</w:t>
      </w:r>
      <w:r>
        <w:t>.</w:t>
      </w:r>
      <w:r>
        <w:tab/>
        <w:t>Policies effecting general insurance and other insurance, duty on</w:t>
      </w:r>
      <w:bookmarkEnd w:id="1157"/>
      <w:bookmarkEnd w:id="1158"/>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159" w:name="_Toc375130810"/>
      <w:bookmarkStart w:id="1160" w:name="_Toc352934482"/>
      <w:bookmarkStart w:id="1161" w:name="_Toc361063359"/>
      <w:bookmarkStart w:id="1162" w:name="_Toc361231801"/>
      <w:bookmarkStart w:id="1163" w:name="_Toc361232219"/>
      <w:bookmarkStart w:id="1164" w:name="_Toc363560279"/>
      <w:bookmarkStart w:id="1165" w:name="_Toc363561485"/>
      <w:bookmarkStart w:id="1166" w:name="_Toc363632978"/>
      <w:bookmarkStart w:id="1167" w:name="_Toc364062707"/>
      <w:bookmarkStart w:id="1168" w:name="_Toc364255691"/>
      <w:bookmarkStart w:id="1169" w:name="_Toc364261109"/>
      <w:bookmarkStart w:id="1170" w:name="_Toc364757514"/>
      <w:r>
        <w:rPr>
          <w:sz w:val="26"/>
        </w:rPr>
        <w:t>Division 3 — Insurers</w:t>
      </w:r>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375130811"/>
      <w:bookmarkStart w:id="1172" w:name="_Toc364757515"/>
      <w:r>
        <w:rPr>
          <w:rStyle w:val="CharSectno"/>
        </w:rPr>
        <w:t>217</w:t>
      </w:r>
      <w:r>
        <w:t>.</w:t>
      </w:r>
      <w:r>
        <w:tab/>
        <w:t>General insurers to apply to be registered</w:t>
      </w:r>
      <w:bookmarkEnd w:id="1171"/>
      <w:bookmarkEnd w:id="117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173" w:name="_Toc375130812"/>
      <w:bookmarkStart w:id="1174" w:name="_Toc364757516"/>
      <w:r>
        <w:rPr>
          <w:rStyle w:val="CharSectno"/>
        </w:rPr>
        <w:t>218</w:t>
      </w:r>
      <w:r>
        <w:t>.</w:t>
      </w:r>
      <w:r>
        <w:tab/>
        <w:t>Registration of general insurers</w:t>
      </w:r>
      <w:bookmarkEnd w:id="1173"/>
      <w:bookmarkEnd w:id="117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175" w:name="_Toc375130813"/>
      <w:bookmarkStart w:id="1176" w:name="_Toc364757517"/>
      <w:r>
        <w:rPr>
          <w:rStyle w:val="CharSectno"/>
        </w:rPr>
        <w:t>219</w:t>
      </w:r>
      <w:r>
        <w:t>.</w:t>
      </w:r>
      <w:r>
        <w:tab/>
        <w:t>Return period of registered insurer</w:t>
      </w:r>
      <w:bookmarkEnd w:id="1175"/>
      <w:bookmarkEnd w:id="117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177" w:name="_Toc375130814"/>
      <w:bookmarkStart w:id="1178" w:name="_Toc364757518"/>
      <w:r>
        <w:rPr>
          <w:rStyle w:val="CharSectno"/>
        </w:rPr>
        <w:t>220</w:t>
      </w:r>
      <w:r>
        <w:t>.</w:t>
      </w:r>
      <w:r>
        <w:tab/>
        <w:t>Registered insurers to lodge returns</w:t>
      </w:r>
      <w:bookmarkEnd w:id="1177"/>
      <w:bookmarkEnd w:id="117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179" w:name="_Toc375130815"/>
      <w:bookmarkStart w:id="1180" w:name="_Toc364757519"/>
      <w:r>
        <w:rPr>
          <w:rStyle w:val="CharSectno"/>
        </w:rPr>
        <w:t>221</w:t>
      </w:r>
      <w:r>
        <w:t>.</w:t>
      </w:r>
      <w:r>
        <w:tab/>
        <w:t>Time for payment of duty by insurers</w:t>
      </w:r>
      <w:bookmarkEnd w:id="1179"/>
      <w:bookmarkEnd w:id="118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81" w:name="_Toc375130816"/>
      <w:bookmarkStart w:id="1182" w:name="_Toc364757520"/>
      <w:r>
        <w:rPr>
          <w:rStyle w:val="CharSectno"/>
        </w:rPr>
        <w:t>222</w:t>
      </w:r>
      <w:r>
        <w:t>.</w:t>
      </w:r>
      <w:r>
        <w:tab/>
        <w:t>Cancelling registration of general insurers</w:t>
      </w:r>
      <w:bookmarkEnd w:id="1181"/>
      <w:bookmarkEnd w:id="118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183" w:name="_Toc375130817"/>
      <w:bookmarkStart w:id="1184" w:name="_Toc352934489"/>
      <w:bookmarkStart w:id="1185" w:name="_Toc361063366"/>
      <w:bookmarkStart w:id="1186" w:name="_Toc361231808"/>
      <w:bookmarkStart w:id="1187" w:name="_Toc361232226"/>
      <w:bookmarkStart w:id="1188" w:name="_Toc363560286"/>
      <w:bookmarkStart w:id="1189" w:name="_Toc363561492"/>
      <w:bookmarkStart w:id="1190" w:name="_Toc363632985"/>
      <w:bookmarkStart w:id="1191" w:name="_Toc364062714"/>
      <w:bookmarkStart w:id="1192" w:name="_Toc364255698"/>
      <w:bookmarkStart w:id="1193" w:name="_Toc364261116"/>
      <w:bookmarkStart w:id="1194" w:name="_Toc364757521"/>
      <w:r>
        <w:rPr>
          <w:sz w:val="26"/>
        </w:rPr>
        <w:t>Division 4 — Insured persons</w:t>
      </w:r>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spacing w:before="240"/>
      </w:pPr>
      <w:bookmarkStart w:id="1195" w:name="_Toc375130818"/>
      <w:bookmarkStart w:id="1196" w:name="_Toc364757522"/>
      <w:r>
        <w:rPr>
          <w:rStyle w:val="CharSectno"/>
        </w:rPr>
        <w:t>223</w:t>
      </w:r>
      <w:r>
        <w:t>.</w:t>
      </w:r>
      <w:r>
        <w:tab/>
        <w:t>Some insured persons to lodge statements</w:t>
      </w:r>
      <w:bookmarkEnd w:id="1195"/>
      <w:bookmarkEnd w:id="119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197" w:name="_Toc375130819"/>
      <w:bookmarkStart w:id="1198" w:name="_Toc364757523"/>
      <w:r>
        <w:rPr>
          <w:rStyle w:val="CharSectno"/>
        </w:rPr>
        <w:t>224</w:t>
      </w:r>
      <w:r>
        <w:t>.</w:t>
      </w:r>
      <w:r>
        <w:tab/>
        <w:t>Time for payment of duty by insured persons</w:t>
      </w:r>
      <w:bookmarkEnd w:id="1197"/>
      <w:bookmarkEnd w:id="119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199" w:name="_Toc375130820"/>
      <w:bookmarkStart w:id="1200" w:name="_Toc352934492"/>
      <w:bookmarkStart w:id="1201" w:name="_Toc361063369"/>
      <w:bookmarkStart w:id="1202" w:name="_Toc361231811"/>
      <w:bookmarkStart w:id="1203" w:name="_Toc361232229"/>
      <w:bookmarkStart w:id="1204" w:name="_Toc363560289"/>
      <w:bookmarkStart w:id="1205" w:name="_Toc363561495"/>
      <w:bookmarkStart w:id="1206" w:name="_Toc363632988"/>
      <w:bookmarkStart w:id="1207" w:name="_Toc364062717"/>
      <w:bookmarkStart w:id="1208" w:name="_Toc364255701"/>
      <w:bookmarkStart w:id="1209" w:name="_Toc364261119"/>
      <w:bookmarkStart w:id="1210" w:name="_Toc364757524"/>
      <w:r>
        <w:rPr>
          <w:rStyle w:val="CharDivNo"/>
          <w:sz w:val="28"/>
        </w:rPr>
        <w:t>Part 4</w:t>
      </w:r>
      <w:r>
        <w:rPr>
          <w:sz w:val="28"/>
        </w:rPr>
        <w:t> — </w:t>
      </w:r>
      <w:r>
        <w:rPr>
          <w:rStyle w:val="CharDivText"/>
          <w:sz w:val="28"/>
        </w:rPr>
        <w:t>General provisions as to insurance duty</w:t>
      </w:r>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spacing w:before="180"/>
      </w:pPr>
      <w:bookmarkStart w:id="1211" w:name="_Toc375130821"/>
      <w:bookmarkStart w:id="1212" w:name="_Toc364757525"/>
      <w:r>
        <w:rPr>
          <w:rStyle w:val="CharSectno"/>
        </w:rPr>
        <w:t>225</w:t>
      </w:r>
      <w:r>
        <w:t>.</w:t>
      </w:r>
      <w:r>
        <w:tab/>
        <w:t>Insurer and intermediary to notify Commissioner of contracts of insurance</w:t>
      </w:r>
      <w:bookmarkEnd w:id="1211"/>
      <w:bookmarkEnd w:id="121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213" w:name="_Toc375130822"/>
      <w:bookmarkStart w:id="1214" w:name="_Toc364757526"/>
      <w:r>
        <w:rPr>
          <w:rStyle w:val="CharSectno"/>
        </w:rPr>
        <w:t>226</w:t>
      </w:r>
      <w:r>
        <w:t>.</w:t>
      </w:r>
      <w:r>
        <w:tab/>
        <w:t>Refunds of duty if premium refunded</w:t>
      </w:r>
      <w:bookmarkEnd w:id="1213"/>
      <w:bookmarkEnd w:id="1214"/>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215" w:name="_Toc375130823"/>
      <w:bookmarkStart w:id="1216" w:name="_Toc364757527"/>
      <w:r>
        <w:rPr>
          <w:rStyle w:val="CharSectno"/>
        </w:rPr>
        <w:t>227</w:t>
      </w:r>
      <w:r>
        <w:t>.</w:t>
      </w:r>
      <w:r>
        <w:tab/>
        <w:t>Records to be kept</w:t>
      </w:r>
      <w:bookmarkEnd w:id="1215"/>
      <w:bookmarkEnd w:id="1216"/>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217" w:name="_Toc375130824"/>
      <w:bookmarkStart w:id="1218" w:name="_Toc352934496"/>
      <w:bookmarkStart w:id="1219" w:name="_Toc361063373"/>
      <w:bookmarkStart w:id="1220" w:name="_Toc361231815"/>
      <w:bookmarkStart w:id="1221" w:name="_Toc361232233"/>
      <w:bookmarkStart w:id="1222" w:name="_Toc363560293"/>
      <w:bookmarkStart w:id="1223" w:name="_Toc363561499"/>
      <w:bookmarkStart w:id="1224" w:name="_Toc363632992"/>
      <w:bookmarkStart w:id="1225" w:name="_Toc364062721"/>
      <w:bookmarkStart w:id="1226" w:name="_Toc364255705"/>
      <w:bookmarkStart w:id="1227" w:name="_Toc364261123"/>
      <w:bookmarkStart w:id="1228" w:name="_Toc364757528"/>
      <w:r>
        <w:rPr>
          <w:rStyle w:val="CharPartNo"/>
          <w:sz w:val="32"/>
        </w:rPr>
        <w:t>Chapter 5</w:t>
      </w:r>
      <w:r>
        <w:rPr>
          <w:sz w:val="32"/>
        </w:rPr>
        <w:t> — </w:t>
      </w:r>
      <w:r>
        <w:rPr>
          <w:rStyle w:val="CharPartText"/>
          <w:sz w:val="32"/>
        </w:rPr>
        <w:t>Vehicle licence duty</w:t>
      </w:r>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3"/>
        <w:rPr>
          <w:sz w:val="28"/>
        </w:rPr>
      </w:pPr>
      <w:bookmarkStart w:id="1229" w:name="_Toc375130825"/>
      <w:bookmarkStart w:id="1230" w:name="_Toc352934497"/>
      <w:bookmarkStart w:id="1231" w:name="_Toc361063374"/>
      <w:bookmarkStart w:id="1232" w:name="_Toc361231816"/>
      <w:bookmarkStart w:id="1233" w:name="_Toc361232234"/>
      <w:bookmarkStart w:id="1234" w:name="_Toc363560294"/>
      <w:bookmarkStart w:id="1235" w:name="_Toc363561500"/>
      <w:bookmarkStart w:id="1236" w:name="_Toc363632993"/>
      <w:bookmarkStart w:id="1237" w:name="_Toc364062722"/>
      <w:bookmarkStart w:id="1238" w:name="_Toc364255706"/>
      <w:bookmarkStart w:id="1239" w:name="_Toc364261124"/>
      <w:bookmarkStart w:id="1240" w:name="_Toc364757529"/>
      <w:r>
        <w:rPr>
          <w:rStyle w:val="CharDivNo"/>
          <w:sz w:val="28"/>
        </w:rPr>
        <w:t>Part 1</w:t>
      </w:r>
      <w:r>
        <w:rPr>
          <w:sz w:val="28"/>
        </w:rPr>
        <w:t> — </w:t>
      </w:r>
      <w:r>
        <w:rPr>
          <w:rStyle w:val="CharDivText"/>
          <w:sz w:val="28"/>
        </w:rPr>
        <w:t>Preliminary</w:t>
      </w:r>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z w:val="32"/>
        </w:rPr>
      </w:pPr>
      <w:bookmarkStart w:id="1241" w:name="_Toc375130826"/>
      <w:bookmarkStart w:id="1242" w:name="_Toc364757530"/>
      <w:r>
        <w:rPr>
          <w:rStyle w:val="CharSectno"/>
        </w:rPr>
        <w:t>228</w:t>
      </w:r>
      <w:r>
        <w:t>.</w:t>
      </w:r>
      <w:r>
        <w:tab/>
        <w:t>Terms used</w:t>
      </w:r>
      <w:bookmarkEnd w:id="1241"/>
      <w:bookmarkEnd w:id="124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243" w:name="_Toc375130827"/>
      <w:bookmarkStart w:id="1244" w:name="_Toc352934499"/>
      <w:bookmarkStart w:id="1245" w:name="_Toc361063376"/>
      <w:bookmarkStart w:id="1246" w:name="_Toc361231818"/>
      <w:bookmarkStart w:id="1247" w:name="_Toc361232236"/>
      <w:bookmarkStart w:id="1248" w:name="_Toc363560296"/>
      <w:bookmarkStart w:id="1249" w:name="_Toc363561502"/>
      <w:bookmarkStart w:id="1250" w:name="_Toc363632995"/>
      <w:bookmarkStart w:id="1251" w:name="_Toc364062724"/>
      <w:bookmarkStart w:id="1252" w:name="_Toc364255708"/>
      <w:bookmarkStart w:id="1253" w:name="_Toc364261126"/>
      <w:bookmarkStart w:id="1254" w:name="_Toc364757531"/>
      <w:r>
        <w:rPr>
          <w:rStyle w:val="CharDivNo"/>
          <w:sz w:val="28"/>
        </w:rPr>
        <w:t>Part 2</w:t>
      </w:r>
      <w:r>
        <w:rPr>
          <w:sz w:val="28"/>
        </w:rPr>
        <w:t> — </w:t>
      </w:r>
      <w:r>
        <w:rPr>
          <w:rStyle w:val="CharDivText"/>
          <w:sz w:val="28"/>
        </w:rPr>
        <w:t>Imposition of vehicle licence duty</w:t>
      </w:r>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375130828"/>
      <w:bookmarkStart w:id="1256" w:name="_Toc364757532"/>
      <w:r>
        <w:rPr>
          <w:rStyle w:val="CharSectno"/>
        </w:rPr>
        <w:t>229</w:t>
      </w:r>
      <w:r>
        <w:t>.</w:t>
      </w:r>
      <w:r>
        <w:tab/>
        <w:t>Vehicle licence duty imposed</w:t>
      </w:r>
      <w:bookmarkEnd w:id="1255"/>
      <w:bookmarkEnd w:id="1256"/>
    </w:p>
    <w:p>
      <w:pPr>
        <w:pStyle w:val="Subsection"/>
      </w:pPr>
      <w:r>
        <w:tab/>
      </w:r>
      <w:r>
        <w:tab/>
        <w:t>Duty is imposed on the grant or transfer of a licence for a vehicle.</w:t>
      </w:r>
    </w:p>
    <w:p>
      <w:pPr>
        <w:pStyle w:val="Heading5"/>
      </w:pPr>
      <w:bookmarkStart w:id="1257" w:name="_Toc375130829"/>
      <w:bookmarkStart w:id="1258" w:name="_Toc364757533"/>
      <w:r>
        <w:rPr>
          <w:rStyle w:val="CharSectno"/>
        </w:rPr>
        <w:t>230</w:t>
      </w:r>
      <w:r>
        <w:t>.</w:t>
      </w:r>
      <w:r>
        <w:tab/>
        <w:t>Terms used</w:t>
      </w:r>
      <w:bookmarkEnd w:id="1257"/>
      <w:bookmarkEnd w:id="125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259" w:name="_Toc375130830"/>
      <w:bookmarkStart w:id="1260" w:name="_Toc352934502"/>
      <w:bookmarkStart w:id="1261" w:name="_Toc361063379"/>
      <w:bookmarkStart w:id="1262" w:name="_Toc361231821"/>
      <w:bookmarkStart w:id="1263" w:name="_Toc361232239"/>
      <w:bookmarkStart w:id="1264" w:name="_Toc363560299"/>
      <w:bookmarkStart w:id="1265" w:name="_Toc363561505"/>
      <w:bookmarkStart w:id="1266" w:name="_Toc363632998"/>
      <w:bookmarkStart w:id="1267" w:name="_Toc364062727"/>
      <w:bookmarkStart w:id="1268" w:name="_Toc364255711"/>
      <w:bookmarkStart w:id="1269" w:name="_Toc364261129"/>
      <w:bookmarkStart w:id="1270" w:name="_Toc364757534"/>
      <w:r>
        <w:rPr>
          <w:rStyle w:val="CharDivNo"/>
          <w:sz w:val="28"/>
        </w:rPr>
        <w:t>Part 3</w:t>
      </w:r>
      <w:r>
        <w:rPr>
          <w:sz w:val="28"/>
        </w:rPr>
        <w:t> — </w:t>
      </w:r>
      <w:r>
        <w:rPr>
          <w:rStyle w:val="CharDivText"/>
          <w:sz w:val="28"/>
        </w:rPr>
        <w:t>Collection of vehicle licence duty</w:t>
      </w:r>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4"/>
        <w:rPr>
          <w:sz w:val="26"/>
        </w:rPr>
      </w:pPr>
      <w:bookmarkStart w:id="1271" w:name="_Toc375130831"/>
      <w:bookmarkStart w:id="1272" w:name="_Toc352934503"/>
      <w:bookmarkStart w:id="1273" w:name="_Toc361063380"/>
      <w:bookmarkStart w:id="1274" w:name="_Toc361231822"/>
      <w:bookmarkStart w:id="1275" w:name="_Toc361232240"/>
      <w:bookmarkStart w:id="1276" w:name="_Toc363560300"/>
      <w:bookmarkStart w:id="1277" w:name="_Toc363561506"/>
      <w:bookmarkStart w:id="1278" w:name="_Toc363632999"/>
      <w:bookmarkStart w:id="1279" w:name="_Toc364062728"/>
      <w:bookmarkStart w:id="1280" w:name="_Toc364255712"/>
      <w:bookmarkStart w:id="1281" w:name="_Toc364261130"/>
      <w:bookmarkStart w:id="1282" w:name="_Toc364757535"/>
      <w:r>
        <w:rPr>
          <w:sz w:val="26"/>
        </w:rPr>
        <w:t>Division 1 — Preliminary</w:t>
      </w:r>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pPr>
      <w:bookmarkStart w:id="1283" w:name="_Toc375130832"/>
      <w:bookmarkStart w:id="1284" w:name="_Toc364757536"/>
      <w:r>
        <w:rPr>
          <w:rStyle w:val="CharSectno"/>
        </w:rPr>
        <w:t>231</w:t>
      </w:r>
      <w:r>
        <w:t>.</w:t>
      </w:r>
      <w:r>
        <w:tab/>
        <w:t>Terms used</w:t>
      </w:r>
      <w:bookmarkEnd w:id="1283"/>
      <w:bookmarkEnd w:id="128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285" w:name="_Toc375130833"/>
      <w:bookmarkStart w:id="1286" w:name="_Toc352934505"/>
      <w:bookmarkStart w:id="1287" w:name="_Toc361063382"/>
      <w:bookmarkStart w:id="1288" w:name="_Toc361231824"/>
      <w:bookmarkStart w:id="1289" w:name="_Toc361232242"/>
      <w:bookmarkStart w:id="1290" w:name="_Toc363560302"/>
      <w:bookmarkStart w:id="1291" w:name="_Toc363561508"/>
      <w:bookmarkStart w:id="1292" w:name="_Toc363633001"/>
      <w:bookmarkStart w:id="1293" w:name="_Toc364062730"/>
      <w:bookmarkStart w:id="1294" w:name="_Toc364255714"/>
      <w:bookmarkStart w:id="1295" w:name="_Toc364261132"/>
      <w:bookmarkStart w:id="1296" w:name="_Toc364757537"/>
      <w:r>
        <w:rPr>
          <w:sz w:val="26"/>
        </w:rPr>
        <w:t>Division 2 — Liability</w:t>
      </w:r>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ind w:left="0" w:firstLine="0"/>
      </w:pPr>
      <w:bookmarkStart w:id="1297" w:name="_Toc375130834"/>
      <w:bookmarkStart w:id="1298" w:name="_Toc364757538"/>
      <w:r>
        <w:rPr>
          <w:rStyle w:val="CharSectno"/>
        </w:rPr>
        <w:t>232</w:t>
      </w:r>
      <w:r>
        <w:t>.</w:t>
      </w:r>
      <w:r>
        <w:tab/>
        <w:t>Who is liable to pay duty</w:t>
      </w:r>
      <w:bookmarkEnd w:id="1297"/>
      <w:bookmarkEnd w:id="129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299" w:name="_Toc375130835"/>
      <w:bookmarkStart w:id="1300" w:name="_Toc352934507"/>
      <w:bookmarkStart w:id="1301" w:name="_Toc361063384"/>
      <w:bookmarkStart w:id="1302" w:name="_Toc361231826"/>
      <w:bookmarkStart w:id="1303" w:name="_Toc361232244"/>
      <w:bookmarkStart w:id="1304" w:name="_Toc363560304"/>
      <w:bookmarkStart w:id="1305" w:name="_Toc363561510"/>
      <w:bookmarkStart w:id="1306" w:name="_Toc363633003"/>
      <w:bookmarkStart w:id="1307" w:name="_Toc364062732"/>
      <w:bookmarkStart w:id="1308" w:name="_Toc364255716"/>
      <w:bookmarkStart w:id="1309" w:name="_Toc364261134"/>
      <w:bookmarkStart w:id="1310" w:name="_Toc364757539"/>
      <w:r>
        <w:rPr>
          <w:sz w:val="26"/>
        </w:rPr>
        <w:t>Division 3 — Assessment and payment of vehicle licence duty</w:t>
      </w:r>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pPr>
      <w:bookmarkStart w:id="1311" w:name="_Toc375130836"/>
      <w:bookmarkStart w:id="1312" w:name="_Toc364757540"/>
      <w:r>
        <w:rPr>
          <w:rStyle w:val="CharSectno"/>
        </w:rPr>
        <w:t>233</w:t>
      </w:r>
      <w:r>
        <w:t>.</w:t>
      </w:r>
      <w:r>
        <w:tab/>
        <w:t>Assessment of duty</w:t>
      </w:r>
      <w:bookmarkEnd w:id="1311"/>
      <w:bookmarkEnd w:id="1312"/>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313" w:name="_Toc375130837"/>
      <w:bookmarkStart w:id="1314" w:name="_Toc364757541"/>
      <w:r>
        <w:rPr>
          <w:rStyle w:val="CharSectno"/>
        </w:rPr>
        <w:t>234</w:t>
      </w:r>
      <w:r>
        <w:t>.</w:t>
      </w:r>
      <w:r>
        <w:tab/>
        <w:t>Applicant for licence to state dutiable value of vehicle etc.</w:t>
      </w:r>
      <w:bookmarkEnd w:id="1313"/>
      <w:bookmarkEnd w:id="131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315" w:name="_Toc375130838"/>
      <w:bookmarkStart w:id="1316" w:name="_Toc364757542"/>
      <w:r>
        <w:rPr>
          <w:rStyle w:val="CharSectno"/>
        </w:rPr>
        <w:t>235</w:t>
      </w:r>
      <w:r>
        <w:t>.</w:t>
      </w:r>
      <w:r>
        <w:tab/>
        <w:t>Payment of duty</w:t>
      </w:r>
      <w:bookmarkEnd w:id="1315"/>
      <w:bookmarkEnd w:id="1316"/>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317" w:name="_Toc375130839"/>
      <w:bookmarkStart w:id="1318" w:name="_Toc352934511"/>
      <w:bookmarkStart w:id="1319" w:name="_Toc361063388"/>
      <w:bookmarkStart w:id="1320" w:name="_Toc361231830"/>
      <w:bookmarkStart w:id="1321" w:name="_Toc361232248"/>
      <w:bookmarkStart w:id="1322" w:name="_Toc363560308"/>
      <w:bookmarkStart w:id="1323" w:name="_Toc363561514"/>
      <w:bookmarkStart w:id="1324" w:name="_Toc363633007"/>
      <w:bookmarkStart w:id="1325" w:name="_Toc364062736"/>
      <w:bookmarkStart w:id="1326" w:name="_Toc364255720"/>
      <w:bookmarkStart w:id="1327" w:name="_Toc364261138"/>
      <w:bookmarkStart w:id="1328" w:name="_Toc364757543"/>
      <w:r>
        <w:rPr>
          <w:sz w:val="26"/>
        </w:rPr>
        <w:t>Division 4 — Amount of vehicle licence duty</w:t>
      </w:r>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375130840"/>
      <w:bookmarkStart w:id="1330" w:name="_Toc364757544"/>
      <w:r>
        <w:rPr>
          <w:rStyle w:val="CharSectno"/>
        </w:rPr>
        <w:t>236</w:t>
      </w:r>
      <w:r>
        <w:t>.</w:t>
      </w:r>
      <w:r>
        <w:tab/>
        <w:t>Amount of duty payable</w:t>
      </w:r>
      <w:bookmarkEnd w:id="1329"/>
      <w:bookmarkEnd w:id="133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331" w:name="_Toc375130841"/>
      <w:bookmarkStart w:id="1332" w:name="_Toc352934513"/>
      <w:bookmarkStart w:id="1333" w:name="_Toc361063390"/>
      <w:bookmarkStart w:id="1334" w:name="_Toc361231832"/>
      <w:bookmarkStart w:id="1335" w:name="_Toc361232250"/>
      <w:bookmarkStart w:id="1336" w:name="_Toc363560310"/>
      <w:bookmarkStart w:id="1337" w:name="_Toc363561516"/>
      <w:bookmarkStart w:id="1338" w:name="_Toc363633009"/>
      <w:bookmarkStart w:id="1339" w:name="_Toc364062738"/>
      <w:bookmarkStart w:id="1340" w:name="_Toc364255722"/>
      <w:bookmarkStart w:id="1341" w:name="_Toc364261140"/>
      <w:bookmarkStart w:id="1342" w:name="_Toc364757545"/>
      <w:r>
        <w:rPr>
          <w:sz w:val="26"/>
        </w:rPr>
        <w:t>Division 5 — Dutiable value of a vehicle</w:t>
      </w:r>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spacing w:before="180"/>
      </w:pPr>
      <w:bookmarkStart w:id="1343" w:name="_Toc375130842"/>
      <w:bookmarkStart w:id="1344" w:name="_Toc364757546"/>
      <w:r>
        <w:rPr>
          <w:rStyle w:val="CharSectno"/>
        </w:rPr>
        <w:t>237</w:t>
      </w:r>
      <w:r>
        <w:t>.</w:t>
      </w:r>
      <w:r>
        <w:tab/>
        <w:t>Certain new vehicles, dutiable value of</w:t>
      </w:r>
      <w:bookmarkEnd w:id="1343"/>
      <w:bookmarkEnd w:id="134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345" w:name="_Toc375130843"/>
      <w:bookmarkStart w:id="1346" w:name="_Toc364757547"/>
      <w:r>
        <w:rPr>
          <w:rStyle w:val="CharSectno"/>
        </w:rPr>
        <w:t>238</w:t>
      </w:r>
      <w:r>
        <w:t>.</w:t>
      </w:r>
      <w:r>
        <w:tab/>
        <w:t>Certain other vehicles, dutiable value of</w:t>
      </w:r>
      <w:bookmarkEnd w:id="1345"/>
      <w:bookmarkEnd w:id="134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347" w:name="_Toc375130844"/>
      <w:bookmarkStart w:id="1348" w:name="_Toc364757548"/>
      <w:r>
        <w:rPr>
          <w:rStyle w:val="CharSectno"/>
        </w:rPr>
        <w:t>239</w:t>
      </w:r>
      <w:r>
        <w:t>.</w:t>
      </w:r>
      <w:r>
        <w:tab/>
        <w:t>Specialised vehicles, dutiable value of</w:t>
      </w:r>
      <w:bookmarkEnd w:id="1347"/>
      <w:bookmarkEnd w:id="1348"/>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349" w:name="_Toc375130845"/>
      <w:bookmarkStart w:id="1350" w:name="_Toc352934517"/>
      <w:bookmarkStart w:id="1351" w:name="_Toc361063394"/>
      <w:bookmarkStart w:id="1352" w:name="_Toc361231836"/>
      <w:bookmarkStart w:id="1353" w:name="_Toc361232254"/>
      <w:bookmarkStart w:id="1354" w:name="_Toc363560314"/>
      <w:bookmarkStart w:id="1355" w:name="_Toc363561520"/>
      <w:bookmarkStart w:id="1356" w:name="_Toc363633013"/>
      <w:bookmarkStart w:id="1357" w:name="_Toc364062742"/>
      <w:bookmarkStart w:id="1358" w:name="_Toc364255726"/>
      <w:bookmarkStart w:id="1359" w:name="_Toc364261144"/>
      <w:bookmarkStart w:id="1360" w:name="_Toc364757549"/>
      <w:r>
        <w:rPr>
          <w:rStyle w:val="CharDivNo"/>
          <w:sz w:val="28"/>
        </w:rPr>
        <w:t>Part 4</w:t>
      </w:r>
      <w:r>
        <w:rPr>
          <w:sz w:val="28"/>
        </w:rPr>
        <w:t> — </w:t>
      </w:r>
      <w:r>
        <w:rPr>
          <w:rStyle w:val="CharDivText"/>
          <w:sz w:val="28"/>
        </w:rPr>
        <w:t>Exemptions and nominal duty</w:t>
      </w:r>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4"/>
        <w:spacing w:before="220"/>
        <w:rPr>
          <w:sz w:val="26"/>
        </w:rPr>
      </w:pPr>
      <w:bookmarkStart w:id="1361" w:name="_Toc375130846"/>
      <w:bookmarkStart w:id="1362" w:name="_Toc352934518"/>
      <w:bookmarkStart w:id="1363" w:name="_Toc361063395"/>
      <w:bookmarkStart w:id="1364" w:name="_Toc361231837"/>
      <w:bookmarkStart w:id="1365" w:name="_Toc361232255"/>
      <w:bookmarkStart w:id="1366" w:name="_Toc363560315"/>
      <w:bookmarkStart w:id="1367" w:name="_Toc363561521"/>
      <w:bookmarkStart w:id="1368" w:name="_Toc363633014"/>
      <w:bookmarkStart w:id="1369" w:name="_Toc364062743"/>
      <w:bookmarkStart w:id="1370" w:name="_Toc364255727"/>
      <w:bookmarkStart w:id="1371" w:name="_Toc364261145"/>
      <w:bookmarkStart w:id="1372" w:name="_Toc364757550"/>
      <w:r>
        <w:rPr>
          <w:sz w:val="26"/>
        </w:rPr>
        <w:t>Division 1 — Exemptions — general</w:t>
      </w:r>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spacing w:before="180"/>
      </w:pPr>
      <w:bookmarkStart w:id="1373" w:name="_Toc375130847"/>
      <w:bookmarkStart w:id="1374" w:name="_Toc364757551"/>
      <w:r>
        <w:rPr>
          <w:rStyle w:val="CharSectno"/>
        </w:rPr>
        <w:t>240</w:t>
      </w:r>
      <w:r>
        <w:t>.</w:t>
      </w:r>
      <w:r>
        <w:tab/>
        <w:t>If no vehicle licence fee payable under Road Traffic Act</w:t>
      </w:r>
      <w:bookmarkEnd w:id="1373"/>
      <w:bookmarkEnd w:id="137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1375" w:name="_Toc375130848"/>
      <w:bookmarkStart w:id="1376" w:name="_Toc364757552"/>
      <w:r>
        <w:rPr>
          <w:rStyle w:val="CharSectno"/>
        </w:rPr>
        <w:t>241</w:t>
      </w:r>
      <w:r>
        <w:t>.</w:t>
      </w:r>
      <w:r>
        <w:tab/>
        <w:t>If transfer is a reconstruction transaction</w:t>
      </w:r>
      <w:bookmarkEnd w:id="1375"/>
      <w:bookmarkEnd w:id="137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1377" w:name="_Toc375130849"/>
      <w:bookmarkStart w:id="1378" w:name="_Toc364757553"/>
      <w:r>
        <w:rPr>
          <w:rStyle w:val="CharSectno"/>
        </w:rPr>
        <w:t>242</w:t>
      </w:r>
      <w:r>
        <w:t>.</w:t>
      </w:r>
      <w:r>
        <w:tab/>
        <w:t>If vehicle previously licensed to licence holder</w:t>
      </w:r>
      <w:bookmarkEnd w:id="1377"/>
      <w:bookmarkEnd w:id="137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379" w:name="_Toc375130850"/>
      <w:bookmarkStart w:id="1380" w:name="_Toc364757554"/>
      <w:r>
        <w:rPr>
          <w:rStyle w:val="CharSectno"/>
        </w:rPr>
        <w:t>243</w:t>
      </w:r>
      <w:r>
        <w:t>.</w:t>
      </w:r>
      <w:r>
        <w:tab/>
        <w:t>If licence is for certain heavy vehicle</w:t>
      </w:r>
      <w:bookmarkEnd w:id="1379"/>
      <w:bookmarkEnd w:id="138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1381" w:name="_Toc375130851"/>
      <w:bookmarkStart w:id="1382" w:name="_Toc364757555"/>
      <w:r>
        <w:rPr>
          <w:rStyle w:val="CharSectno"/>
        </w:rPr>
        <w:t>244A</w:t>
      </w:r>
      <w:r>
        <w:t>.</w:t>
      </w:r>
      <w:r>
        <w:tab/>
        <w:t>If transfer is between spouses or de facto partners</w:t>
      </w:r>
      <w:bookmarkEnd w:id="1381"/>
      <w:bookmarkEnd w:id="1382"/>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1383" w:name="_Toc375130852"/>
      <w:bookmarkStart w:id="1384" w:name="_Toc364757556"/>
      <w:r>
        <w:rPr>
          <w:rStyle w:val="CharSectno"/>
        </w:rPr>
        <w:t>244</w:t>
      </w:r>
      <w:r>
        <w:t>.</w:t>
      </w:r>
      <w:r>
        <w:tab/>
        <w:t>If licence is for prescribed class of person or vehicle etc.</w:t>
      </w:r>
      <w:bookmarkEnd w:id="1383"/>
      <w:bookmarkEnd w:id="138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385" w:name="_Toc375130853"/>
      <w:bookmarkStart w:id="1386" w:name="_Toc352934525"/>
      <w:bookmarkStart w:id="1387" w:name="_Toc361063402"/>
      <w:bookmarkStart w:id="1388" w:name="_Toc361231844"/>
      <w:bookmarkStart w:id="1389" w:name="_Toc361232262"/>
      <w:bookmarkStart w:id="1390" w:name="_Toc363560322"/>
      <w:bookmarkStart w:id="1391" w:name="_Toc363561528"/>
      <w:bookmarkStart w:id="1392" w:name="_Toc363633021"/>
      <w:bookmarkStart w:id="1393" w:name="_Toc364062750"/>
      <w:bookmarkStart w:id="1394" w:name="_Toc364255734"/>
      <w:bookmarkStart w:id="1395" w:name="_Toc364261152"/>
      <w:bookmarkStart w:id="1396" w:name="_Toc364757557"/>
      <w:r>
        <w:rPr>
          <w:sz w:val="26"/>
        </w:rPr>
        <w:t>Division 2 — Exemptions — motor vehicle dealers</w:t>
      </w:r>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375130854"/>
      <w:bookmarkStart w:id="1398" w:name="_Toc364757558"/>
      <w:r>
        <w:rPr>
          <w:rStyle w:val="CharSectno"/>
        </w:rPr>
        <w:t>245</w:t>
      </w:r>
      <w:r>
        <w:t>.</w:t>
      </w:r>
      <w:r>
        <w:tab/>
        <w:t>Use of vehicle includes for minor incidental purposes</w:t>
      </w:r>
      <w:bookmarkEnd w:id="1397"/>
      <w:bookmarkEnd w:id="139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399" w:name="_Toc375130855"/>
      <w:bookmarkStart w:id="1400" w:name="_Toc364757559"/>
      <w:r>
        <w:rPr>
          <w:rStyle w:val="CharSectno"/>
        </w:rPr>
        <w:t>246</w:t>
      </w:r>
      <w:r>
        <w:t>.</w:t>
      </w:r>
      <w:r>
        <w:tab/>
        <w:t>If licence is for vehicle in dealer’s trading stock</w:t>
      </w:r>
      <w:bookmarkEnd w:id="1399"/>
      <w:bookmarkEnd w:id="1400"/>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401" w:name="_Toc375130856"/>
      <w:bookmarkStart w:id="1402" w:name="_Toc364757560"/>
      <w:r>
        <w:rPr>
          <w:rStyle w:val="CharSectno"/>
        </w:rPr>
        <w:t>247</w:t>
      </w:r>
      <w:r>
        <w:t>.</w:t>
      </w:r>
      <w:r>
        <w:tab/>
        <w:t>If licence is for vehicle used for charitable etc. purposes</w:t>
      </w:r>
      <w:bookmarkEnd w:id="1401"/>
      <w:bookmarkEnd w:id="140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403" w:name="_Toc375130857"/>
      <w:bookmarkStart w:id="1404" w:name="_Toc364757561"/>
      <w:r>
        <w:rPr>
          <w:rStyle w:val="CharSectno"/>
        </w:rPr>
        <w:t>248</w:t>
      </w:r>
      <w:r>
        <w:t>.</w:t>
      </w:r>
      <w:r>
        <w:tab/>
        <w:t>Change of permitted use of exempt vehicle, Commissioner to be notified</w:t>
      </w:r>
      <w:bookmarkEnd w:id="1403"/>
      <w:bookmarkEnd w:id="140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405" w:name="_Toc375130858"/>
      <w:bookmarkStart w:id="1406" w:name="_Toc364757562"/>
      <w:r>
        <w:rPr>
          <w:rStyle w:val="CharSectno"/>
        </w:rPr>
        <w:t>249</w:t>
      </w:r>
      <w:r>
        <w:t>.</w:t>
      </w:r>
      <w:r>
        <w:tab/>
        <w:t>Change of use of exempt vehicle to non</w:t>
      </w:r>
      <w:r>
        <w:noBreakHyphen/>
        <w:t>permitted use, consequences of</w:t>
      </w:r>
      <w:bookmarkEnd w:id="1405"/>
      <w:bookmarkEnd w:id="1406"/>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407" w:name="_Toc375130859"/>
      <w:bookmarkStart w:id="1408" w:name="_Toc352934531"/>
      <w:bookmarkStart w:id="1409" w:name="_Toc361063408"/>
      <w:bookmarkStart w:id="1410" w:name="_Toc361231850"/>
      <w:bookmarkStart w:id="1411" w:name="_Toc361232268"/>
      <w:bookmarkStart w:id="1412" w:name="_Toc363560328"/>
      <w:bookmarkStart w:id="1413" w:name="_Toc363561534"/>
      <w:bookmarkStart w:id="1414" w:name="_Toc363633027"/>
      <w:bookmarkStart w:id="1415" w:name="_Toc364062756"/>
      <w:bookmarkStart w:id="1416" w:name="_Toc364255740"/>
      <w:bookmarkStart w:id="1417" w:name="_Toc364261158"/>
      <w:bookmarkStart w:id="1418" w:name="_Toc364757563"/>
      <w:r>
        <w:rPr>
          <w:sz w:val="26"/>
        </w:rPr>
        <w:t>Division 3 — Nominal duty</w:t>
      </w:r>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375130860"/>
      <w:bookmarkStart w:id="1420" w:name="_Toc364757564"/>
      <w:r>
        <w:rPr>
          <w:rStyle w:val="CharSectno"/>
        </w:rPr>
        <w:t>250</w:t>
      </w:r>
      <w:r>
        <w:t>.</w:t>
      </w:r>
      <w:r>
        <w:tab/>
        <w:t>Transactions chargeable with nominal duty</w:t>
      </w:r>
      <w:bookmarkEnd w:id="1419"/>
      <w:bookmarkEnd w:id="142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421" w:name="_Toc375130861"/>
      <w:bookmarkStart w:id="1422" w:name="_Toc352934533"/>
      <w:bookmarkStart w:id="1423" w:name="_Toc361063410"/>
      <w:bookmarkStart w:id="1424" w:name="_Toc361231852"/>
      <w:bookmarkStart w:id="1425" w:name="_Toc361232270"/>
      <w:bookmarkStart w:id="1426" w:name="_Toc363560330"/>
      <w:bookmarkStart w:id="1427" w:name="_Toc363561536"/>
      <w:bookmarkStart w:id="1428" w:name="_Toc363633029"/>
      <w:bookmarkStart w:id="1429" w:name="_Toc364062758"/>
      <w:bookmarkStart w:id="1430" w:name="_Toc364255742"/>
      <w:bookmarkStart w:id="1431" w:name="_Toc364261160"/>
      <w:bookmarkStart w:id="1432" w:name="_Toc364757565"/>
      <w:r>
        <w:rPr>
          <w:rStyle w:val="CharDivNo"/>
          <w:sz w:val="28"/>
        </w:rPr>
        <w:t>Part 5</w:t>
      </w:r>
      <w:r>
        <w:rPr>
          <w:sz w:val="28"/>
        </w:rPr>
        <w:t> — </w:t>
      </w:r>
      <w:r>
        <w:rPr>
          <w:rStyle w:val="CharDivText"/>
          <w:sz w:val="28"/>
        </w:rPr>
        <w:t>General provisions as to vehicle licence duty</w:t>
      </w:r>
      <w:bookmarkEnd w:id="1421"/>
      <w:bookmarkEnd w:id="1422"/>
      <w:bookmarkEnd w:id="1423"/>
      <w:bookmarkEnd w:id="1424"/>
      <w:bookmarkEnd w:id="1425"/>
      <w:bookmarkEnd w:id="1426"/>
      <w:bookmarkEnd w:id="1427"/>
      <w:bookmarkEnd w:id="1428"/>
      <w:bookmarkEnd w:id="1429"/>
      <w:bookmarkEnd w:id="1430"/>
      <w:bookmarkEnd w:id="1431"/>
      <w:bookmarkEnd w:id="1432"/>
    </w:p>
    <w:p>
      <w:pPr>
        <w:pStyle w:val="Heading5"/>
      </w:pPr>
      <w:bookmarkStart w:id="1433" w:name="_Toc375130862"/>
      <w:bookmarkStart w:id="1434" w:name="_Toc364757566"/>
      <w:r>
        <w:rPr>
          <w:rStyle w:val="CharSectno"/>
        </w:rPr>
        <w:t>251</w:t>
      </w:r>
      <w:r>
        <w:t>.</w:t>
      </w:r>
      <w:r>
        <w:tab/>
        <w:t>Failure to apply for transfer of licence</w:t>
      </w:r>
      <w:bookmarkEnd w:id="1433"/>
      <w:bookmarkEnd w:id="1434"/>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435" w:name="_Toc375130863"/>
      <w:bookmarkStart w:id="1436" w:name="_Toc364757567"/>
      <w:r>
        <w:rPr>
          <w:rStyle w:val="CharSectno"/>
        </w:rPr>
        <w:t>252</w:t>
      </w:r>
      <w:r>
        <w:t>.</w:t>
      </w:r>
      <w:r>
        <w:tab/>
        <w:t>Seller to state dutiable value of vehicle etc.</w:t>
      </w:r>
      <w:bookmarkEnd w:id="1435"/>
      <w:bookmarkEnd w:id="143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437" w:name="_Toc375130864"/>
      <w:bookmarkStart w:id="1438" w:name="_Toc364757568"/>
      <w:r>
        <w:rPr>
          <w:rStyle w:val="CharSectno"/>
        </w:rPr>
        <w:t>253</w:t>
      </w:r>
      <w:r>
        <w:t>.</w:t>
      </w:r>
      <w:r>
        <w:tab/>
        <w:t>Functions of Director General and Commissioner</w:t>
      </w:r>
      <w:bookmarkEnd w:id="1437"/>
      <w:bookmarkEnd w:id="1438"/>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439" w:name="_Toc375130865"/>
      <w:bookmarkStart w:id="1440" w:name="_Toc364757569"/>
      <w:r>
        <w:rPr>
          <w:rStyle w:val="CharSectno"/>
        </w:rPr>
        <w:t>254</w:t>
      </w:r>
      <w:r>
        <w:t>.</w:t>
      </w:r>
      <w:r>
        <w:tab/>
        <w:t>Form of certain declarations</w:t>
      </w:r>
      <w:bookmarkEnd w:id="1439"/>
      <w:bookmarkEnd w:id="144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441" w:name="_Toc375130866"/>
      <w:bookmarkStart w:id="1442" w:name="_Toc364757570"/>
      <w:r>
        <w:rPr>
          <w:rStyle w:val="CharSectno"/>
        </w:rPr>
        <w:t>255</w:t>
      </w:r>
      <w:r>
        <w:t>.</w:t>
      </w:r>
      <w:r>
        <w:tab/>
        <w:t>Director General’s duties</w:t>
      </w:r>
      <w:bookmarkEnd w:id="1441"/>
      <w:bookmarkEnd w:id="144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443" w:name="_Toc375130867"/>
      <w:bookmarkStart w:id="1444" w:name="_Toc364757571"/>
      <w:r>
        <w:rPr>
          <w:rStyle w:val="CharSectno"/>
        </w:rPr>
        <w:t>256</w:t>
      </w:r>
      <w:r>
        <w:t>.</w:t>
      </w:r>
      <w:r>
        <w:tab/>
        <w:t>Records to be kept by dealers</w:t>
      </w:r>
      <w:bookmarkEnd w:id="1443"/>
      <w:bookmarkEnd w:id="1444"/>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445" w:name="_Toc375130868"/>
      <w:bookmarkStart w:id="1446" w:name="_Toc352934540"/>
      <w:bookmarkStart w:id="1447" w:name="_Toc361063417"/>
      <w:bookmarkStart w:id="1448" w:name="_Toc361231859"/>
      <w:bookmarkStart w:id="1449" w:name="_Toc361232277"/>
      <w:bookmarkStart w:id="1450" w:name="_Toc363560337"/>
      <w:bookmarkStart w:id="1451" w:name="_Toc363561543"/>
      <w:bookmarkStart w:id="1452" w:name="_Toc363633036"/>
      <w:bookmarkStart w:id="1453" w:name="_Toc364062765"/>
      <w:bookmarkStart w:id="1454" w:name="_Toc364255749"/>
      <w:bookmarkStart w:id="1455" w:name="_Toc364261167"/>
      <w:bookmarkStart w:id="1456" w:name="_Toc36475757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pPr>
      <w:bookmarkStart w:id="1457" w:name="_Toc375130869"/>
      <w:bookmarkStart w:id="1458" w:name="_Toc364757573"/>
      <w:r>
        <w:rPr>
          <w:rStyle w:val="CharSectno"/>
        </w:rPr>
        <w:t>257</w:t>
      </w:r>
      <w:r>
        <w:t>.</w:t>
      </w:r>
      <w:r>
        <w:tab/>
        <w:t>Terms used</w:t>
      </w:r>
      <w:bookmarkEnd w:id="1457"/>
      <w:bookmarkEnd w:id="145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459" w:name="_Toc375130870"/>
      <w:bookmarkStart w:id="1460" w:name="_Toc364757574"/>
      <w:r>
        <w:rPr>
          <w:rStyle w:val="CharSectno"/>
        </w:rPr>
        <w:t>258</w:t>
      </w:r>
      <w:r>
        <w:t>.</w:t>
      </w:r>
      <w:r>
        <w:tab/>
        <w:t>Members of a family</w:t>
      </w:r>
      <w:bookmarkEnd w:id="1459"/>
      <w:bookmarkEnd w:id="146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461" w:name="_Toc375130871"/>
      <w:bookmarkStart w:id="1462" w:name="_Toc364757575"/>
      <w:r>
        <w:rPr>
          <w:rStyle w:val="CharSectno"/>
        </w:rPr>
        <w:t>259</w:t>
      </w:r>
      <w:r>
        <w:t>.</w:t>
      </w:r>
      <w:r>
        <w:tab/>
        <w:t>Term used: relevant consolidation transaction</w:t>
      </w:r>
      <w:bookmarkEnd w:id="1461"/>
      <w:bookmarkEnd w:id="146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463" w:name="_Toc375130872"/>
      <w:bookmarkStart w:id="1464" w:name="_Toc364757576"/>
      <w:r>
        <w:rPr>
          <w:rStyle w:val="CharSectno"/>
        </w:rPr>
        <w:t>260</w:t>
      </w:r>
      <w:r>
        <w:t>.</w:t>
      </w:r>
      <w:r>
        <w:tab/>
        <w:t>Term used: relevant reconstruction transaction</w:t>
      </w:r>
      <w:bookmarkEnd w:id="1463"/>
      <w:bookmarkEnd w:id="146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465" w:name="_Toc375130873"/>
      <w:bookmarkStart w:id="1466" w:name="_Toc364757577"/>
      <w:r>
        <w:rPr>
          <w:rStyle w:val="CharSectno"/>
        </w:rPr>
        <w:t>261</w:t>
      </w:r>
      <w:r>
        <w:t>.</w:t>
      </w:r>
      <w:r>
        <w:tab/>
        <w:t>Predetermining certain questions</w:t>
      </w:r>
      <w:bookmarkEnd w:id="1465"/>
      <w:bookmarkEnd w:id="146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467" w:name="_Toc375130874"/>
      <w:bookmarkStart w:id="1468" w:name="_Toc364757578"/>
      <w:r>
        <w:rPr>
          <w:rStyle w:val="CharSectno"/>
        </w:rPr>
        <w:t>262</w:t>
      </w:r>
      <w:r>
        <w:t>.</w:t>
      </w:r>
      <w:r>
        <w:tab/>
        <w:t>Application for exemption</w:t>
      </w:r>
      <w:bookmarkEnd w:id="1467"/>
      <w:bookmarkEnd w:id="1468"/>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469" w:name="_Toc375130875"/>
      <w:bookmarkStart w:id="1470" w:name="_Toc364757579"/>
      <w:r>
        <w:rPr>
          <w:rStyle w:val="CharSectno"/>
        </w:rPr>
        <w:t>263</w:t>
      </w:r>
      <w:r>
        <w:t>.</w:t>
      </w:r>
      <w:r>
        <w:tab/>
        <w:t>Grant of exemption</w:t>
      </w:r>
      <w:bookmarkEnd w:id="1469"/>
      <w:bookmarkEnd w:id="147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471" w:name="_Toc375130876"/>
      <w:bookmarkStart w:id="1472" w:name="_Toc364757580"/>
      <w:r>
        <w:rPr>
          <w:rStyle w:val="CharSectno"/>
        </w:rPr>
        <w:t>264</w:t>
      </w:r>
      <w:r>
        <w:t>.</w:t>
      </w:r>
      <w:r>
        <w:tab/>
        <w:t>Commissioner to be notified of certain events after exempt relevant transaction</w:t>
      </w:r>
      <w:bookmarkEnd w:id="1471"/>
      <w:bookmarkEnd w:id="147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473" w:name="_Toc375130877"/>
      <w:bookmarkStart w:id="1474" w:name="_Toc364757581"/>
      <w:r>
        <w:rPr>
          <w:rStyle w:val="CharSectno"/>
        </w:rPr>
        <w:t>265</w:t>
      </w:r>
      <w:r>
        <w:t>.</w:t>
      </w:r>
      <w:r>
        <w:tab/>
        <w:t>Revoking exemption</w:t>
      </w:r>
      <w:bookmarkEnd w:id="1473"/>
      <w:bookmarkEnd w:id="147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475" w:name="_Toc375130878"/>
      <w:bookmarkStart w:id="1476" w:name="_Toc364757582"/>
      <w:r>
        <w:rPr>
          <w:rStyle w:val="CharSectno"/>
        </w:rPr>
        <w:t>266</w:t>
      </w:r>
      <w:r>
        <w:t>.</w:t>
      </w:r>
      <w:r>
        <w:tab/>
        <w:t>Liability for duty and tax if exemption revoked</w:t>
      </w:r>
      <w:bookmarkEnd w:id="1475"/>
      <w:bookmarkEnd w:id="147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477" w:name="_Toc375130879"/>
      <w:bookmarkStart w:id="1478" w:name="_Toc352934551"/>
      <w:bookmarkStart w:id="1479" w:name="_Toc361063428"/>
      <w:bookmarkStart w:id="1480" w:name="_Toc361231870"/>
      <w:bookmarkStart w:id="1481" w:name="_Toc361232288"/>
      <w:bookmarkStart w:id="1482" w:name="_Toc363560348"/>
      <w:bookmarkStart w:id="1483" w:name="_Toc363561554"/>
      <w:bookmarkStart w:id="1484" w:name="_Toc363633047"/>
      <w:bookmarkStart w:id="1485" w:name="_Toc364062776"/>
      <w:bookmarkStart w:id="1486" w:name="_Toc364255760"/>
      <w:bookmarkStart w:id="1487" w:name="_Toc364261178"/>
      <w:bookmarkStart w:id="1488" w:name="_Toc364757583"/>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375130880"/>
      <w:bookmarkStart w:id="1490" w:name="_Toc364757584"/>
      <w:r>
        <w:rPr>
          <w:rStyle w:val="CharSectno"/>
        </w:rPr>
        <w:t>267</w:t>
      </w:r>
      <w:r>
        <w:t>.</w:t>
      </w:r>
      <w:r>
        <w:tab/>
        <w:t>Term used: scheme</w:t>
      </w:r>
      <w:bookmarkEnd w:id="1489"/>
      <w:bookmarkEnd w:id="149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491" w:name="_Toc375130881"/>
      <w:bookmarkStart w:id="1492" w:name="_Toc364757585"/>
      <w:r>
        <w:rPr>
          <w:rStyle w:val="CharSectno"/>
        </w:rPr>
        <w:t>268</w:t>
      </w:r>
      <w:r>
        <w:t>.</w:t>
      </w:r>
      <w:r>
        <w:tab/>
        <w:t>Term used: tax avoidance scheme</w:t>
      </w:r>
      <w:bookmarkEnd w:id="1491"/>
      <w:bookmarkEnd w:id="1492"/>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493" w:name="_Toc375130882"/>
      <w:bookmarkStart w:id="1494" w:name="_Toc364757586"/>
      <w:r>
        <w:rPr>
          <w:rStyle w:val="CharSectno"/>
        </w:rPr>
        <w:t>269</w:t>
      </w:r>
      <w:r>
        <w:t>.</w:t>
      </w:r>
      <w:r>
        <w:tab/>
        <w:t>Deciding whether proposed scheme would be disregarded under s. 270</w:t>
      </w:r>
      <w:bookmarkEnd w:id="1493"/>
      <w:bookmarkEnd w:id="149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495" w:name="_Toc375130883"/>
      <w:bookmarkStart w:id="1496" w:name="_Toc364757587"/>
      <w:r>
        <w:rPr>
          <w:rStyle w:val="CharSectno"/>
        </w:rPr>
        <w:t>270</w:t>
      </w:r>
      <w:r>
        <w:t>.</w:t>
      </w:r>
      <w:r>
        <w:tab/>
        <w:t>Certain tax avoidance schemes, Commissioner may disregard</w:t>
      </w:r>
      <w:bookmarkEnd w:id="1495"/>
      <w:bookmarkEnd w:id="1496"/>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rPr>
          <w:ins w:id="1497" w:author="svcMRProcess" w:date="2020-02-15T14:27:00Z"/>
        </w:rPr>
      </w:pPr>
      <w:ins w:id="1498" w:author="svcMRProcess" w:date="2020-02-15T14:27:00Z">
        <w:r>
          <w:tab/>
          <w:t>(4)</w:t>
        </w:r>
        <w:r>
          <w:tab/>
          <w:t>The Commissioner cannot exercise the powers under this section in the course of making an interim assessment but can exercise those powers in the course of making an assessment following an interim assessment.</w:t>
        </w:r>
      </w:ins>
    </w:p>
    <w:p>
      <w:pPr>
        <w:pStyle w:val="Footnotesection"/>
        <w:rPr>
          <w:ins w:id="1499" w:author="svcMRProcess" w:date="2020-02-15T14:27:00Z"/>
        </w:rPr>
      </w:pPr>
      <w:ins w:id="1500" w:author="svcMRProcess" w:date="2020-02-15T14:27:00Z">
        <w:r>
          <w:tab/>
          <w:t>[Section 270 amended by No. 10 of 2013 s. 7.]</w:t>
        </w:r>
      </w:ins>
    </w:p>
    <w:p>
      <w:pPr>
        <w:pStyle w:val="Heading5"/>
      </w:pPr>
      <w:bookmarkStart w:id="1501" w:name="_Toc375130884"/>
      <w:bookmarkStart w:id="1502" w:name="_Toc364757588"/>
      <w:r>
        <w:rPr>
          <w:rStyle w:val="CharSectno"/>
        </w:rPr>
        <w:t>271</w:t>
      </w:r>
      <w:r>
        <w:t>.</w:t>
      </w:r>
      <w:r>
        <w:tab/>
        <w:t>Statement in relation to determination</w:t>
      </w:r>
      <w:bookmarkEnd w:id="1501"/>
      <w:bookmarkEnd w:id="150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03" w:name="_Toc375130885"/>
      <w:bookmarkStart w:id="1504" w:name="_Toc352934557"/>
      <w:bookmarkStart w:id="1505" w:name="_Toc361063434"/>
      <w:bookmarkStart w:id="1506" w:name="_Toc361231876"/>
      <w:bookmarkStart w:id="1507" w:name="_Toc361232294"/>
      <w:bookmarkStart w:id="1508" w:name="_Toc363560354"/>
      <w:bookmarkStart w:id="1509" w:name="_Toc363561560"/>
      <w:bookmarkStart w:id="1510" w:name="_Toc363633053"/>
      <w:bookmarkStart w:id="1511" w:name="_Toc364062782"/>
      <w:bookmarkStart w:id="1512" w:name="_Toc364255766"/>
      <w:bookmarkStart w:id="1513" w:name="_Toc364261184"/>
      <w:bookmarkStart w:id="1514" w:name="_Toc364757589"/>
      <w:r>
        <w:rPr>
          <w:rStyle w:val="CharPartNo"/>
          <w:sz w:val="32"/>
        </w:rPr>
        <w:t>Chapter 8</w:t>
      </w:r>
      <w:r>
        <w:rPr>
          <w:sz w:val="32"/>
        </w:rPr>
        <w:t> — </w:t>
      </w:r>
      <w:r>
        <w:rPr>
          <w:rStyle w:val="CharPartText"/>
          <w:sz w:val="32"/>
        </w:rPr>
        <w:t>Other general provisions</w:t>
      </w:r>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3"/>
        <w:rPr>
          <w:sz w:val="28"/>
        </w:rPr>
      </w:pPr>
      <w:bookmarkStart w:id="1515" w:name="_Toc375130886"/>
      <w:bookmarkStart w:id="1516" w:name="_Toc352934558"/>
      <w:bookmarkStart w:id="1517" w:name="_Toc361063435"/>
      <w:bookmarkStart w:id="1518" w:name="_Toc361231877"/>
      <w:bookmarkStart w:id="1519" w:name="_Toc361232295"/>
      <w:bookmarkStart w:id="1520" w:name="_Toc363560355"/>
      <w:bookmarkStart w:id="1521" w:name="_Toc363561561"/>
      <w:bookmarkStart w:id="1522" w:name="_Toc363633054"/>
      <w:bookmarkStart w:id="1523" w:name="_Toc364062783"/>
      <w:bookmarkStart w:id="1524" w:name="_Toc364255767"/>
      <w:bookmarkStart w:id="1525" w:name="_Toc364261185"/>
      <w:bookmarkStart w:id="1526" w:name="_Toc364757590"/>
      <w:r>
        <w:rPr>
          <w:rStyle w:val="CharDivNo"/>
          <w:sz w:val="28"/>
        </w:rPr>
        <w:t>Part 1</w:t>
      </w:r>
      <w:r>
        <w:rPr>
          <w:sz w:val="28"/>
        </w:rPr>
        <w:t> — </w:t>
      </w:r>
      <w:r>
        <w:rPr>
          <w:rStyle w:val="CharDivText"/>
          <w:sz w:val="28"/>
        </w:rPr>
        <w:t>Duty endorsement</w:t>
      </w:r>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spacing w:before="180"/>
      </w:pPr>
      <w:bookmarkStart w:id="1527" w:name="_Toc375130887"/>
      <w:bookmarkStart w:id="1528" w:name="_Toc364757591"/>
      <w:r>
        <w:rPr>
          <w:rStyle w:val="CharSectno"/>
        </w:rPr>
        <w:t>272</w:t>
      </w:r>
      <w:r>
        <w:t>.</w:t>
      </w:r>
      <w:r>
        <w:tab/>
        <w:t>Term used: duty endorsed</w:t>
      </w:r>
      <w:bookmarkEnd w:id="1527"/>
      <w:bookmarkEnd w:id="152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1529" w:name="_Toc375130888"/>
      <w:bookmarkStart w:id="1530" w:name="_Toc364757592"/>
      <w:r>
        <w:rPr>
          <w:rStyle w:val="CharSectno"/>
        </w:rPr>
        <w:t>273</w:t>
      </w:r>
      <w:r>
        <w:t>.</w:t>
      </w:r>
      <w:r>
        <w:tab/>
        <w:t>Endorsing transaction records as to duty paid etc.</w:t>
      </w:r>
      <w:bookmarkEnd w:id="1529"/>
      <w:bookmarkEnd w:id="153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rPr>
          <w:ins w:id="1531" w:author="svcMRProcess" w:date="2020-02-15T14:27:00Z"/>
        </w:rPr>
      </w:pPr>
      <w:ins w:id="1532" w:author="svcMRProcess" w:date="2020-02-15T14:27:00Z">
        <w:r>
          <w:tab/>
          <w:t>(3A)</w:t>
        </w:r>
        <w:r>
          <w:tab/>
          <w:t>Despite subsection (2), the Commissioner is not required to (but may) endorse a transaction record to indicate the duty paid as a consequence of an interim assessment.</w:t>
        </w:r>
      </w:ins>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rPr>
          <w:ins w:id="1533" w:author="svcMRProcess" w:date="2020-02-15T14:27:00Z"/>
        </w:rPr>
      </w:pPr>
      <w:ins w:id="1534" w:author="svcMRProcess" w:date="2020-02-15T14:27:00Z">
        <w:r>
          <w:tab/>
          <w:t>[Section 273 amended by No. 10 of 2013 s. 8.]</w:t>
        </w:r>
      </w:ins>
    </w:p>
    <w:p>
      <w:pPr>
        <w:pStyle w:val="Heading5"/>
        <w:keepNext w:val="0"/>
        <w:keepLines w:val="0"/>
        <w:spacing w:before="180"/>
      </w:pPr>
      <w:bookmarkStart w:id="1535" w:name="_Toc375130889"/>
      <w:bookmarkStart w:id="1536" w:name="_Toc364757593"/>
      <w:r>
        <w:rPr>
          <w:rStyle w:val="CharSectno"/>
        </w:rPr>
        <w:t>274</w:t>
      </w:r>
      <w:r>
        <w:t>.</w:t>
      </w:r>
      <w:r>
        <w:tab/>
        <w:t>Endorsement of duty that depends on duty paid on another transaction</w:t>
      </w:r>
      <w:bookmarkEnd w:id="1535"/>
      <w:bookmarkEnd w:id="153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537" w:name="_Toc375130890"/>
      <w:bookmarkStart w:id="1538" w:name="_Toc364757594"/>
      <w:r>
        <w:rPr>
          <w:rStyle w:val="CharSectno"/>
        </w:rPr>
        <w:t>275</w:t>
      </w:r>
      <w:r>
        <w:t>.</w:t>
      </w:r>
      <w:r>
        <w:tab/>
        <w:t>Duty endorsement is evidence of certain matters</w:t>
      </w:r>
      <w:bookmarkEnd w:id="1537"/>
      <w:bookmarkEnd w:id="153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539" w:name="_Toc375130891"/>
      <w:bookmarkStart w:id="1540" w:name="_Toc352934563"/>
      <w:bookmarkStart w:id="1541" w:name="_Toc361063440"/>
      <w:bookmarkStart w:id="1542" w:name="_Toc361231882"/>
      <w:bookmarkStart w:id="1543" w:name="_Toc361232300"/>
      <w:bookmarkStart w:id="1544" w:name="_Toc363560360"/>
      <w:bookmarkStart w:id="1545" w:name="_Toc363561566"/>
      <w:bookmarkStart w:id="1546" w:name="_Toc363633059"/>
      <w:bookmarkStart w:id="1547" w:name="_Toc364062788"/>
      <w:bookmarkStart w:id="1548" w:name="_Toc364255772"/>
      <w:bookmarkStart w:id="1549" w:name="_Toc364261190"/>
      <w:bookmarkStart w:id="1550" w:name="_Toc364757595"/>
      <w:r>
        <w:rPr>
          <w:rStyle w:val="CharDivNo"/>
          <w:sz w:val="28"/>
        </w:rPr>
        <w:t>Part 2</w:t>
      </w:r>
      <w:r>
        <w:rPr>
          <w:sz w:val="28"/>
        </w:rPr>
        <w:t> — </w:t>
      </w:r>
      <w:r>
        <w:rPr>
          <w:rStyle w:val="CharDivText"/>
          <w:sz w:val="28"/>
        </w:rPr>
        <w:t>Enforcement</w:t>
      </w:r>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375130892"/>
      <w:bookmarkStart w:id="1552" w:name="_Toc364757596"/>
      <w:r>
        <w:rPr>
          <w:rStyle w:val="CharSectno"/>
        </w:rPr>
        <w:t>276</w:t>
      </w:r>
      <w:r>
        <w:t>.</w:t>
      </w:r>
      <w:r>
        <w:tab/>
        <w:t>Dutiable transactions etc. not to be registered etc. unless duty endorsed</w:t>
      </w:r>
      <w:bookmarkEnd w:id="1551"/>
      <w:bookmarkEnd w:id="1552"/>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553" w:name="_Toc375130893"/>
      <w:bookmarkStart w:id="1554" w:name="_Toc364757597"/>
      <w:r>
        <w:rPr>
          <w:rStyle w:val="CharSectno"/>
        </w:rPr>
        <w:t>277</w:t>
      </w:r>
      <w:r>
        <w:t>.</w:t>
      </w:r>
      <w:r>
        <w:tab/>
        <w:t>Business licences not to be registered etc. unless duty endorsed or instrument lodged</w:t>
      </w:r>
      <w:bookmarkEnd w:id="1553"/>
      <w:bookmarkEnd w:id="155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555" w:name="_Toc375130894"/>
      <w:bookmarkStart w:id="1556" w:name="_Toc364757598"/>
      <w:r>
        <w:rPr>
          <w:rStyle w:val="CharSectno"/>
        </w:rPr>
        <w:t>278</w:t>
      </w:r>
      <w:r>
        <w:t>.</w:t>
      </w:r>
      <w:r>
        <w:tab/>
        <w:t>Caveat as to dutiable transaction not to be registered unless transaction is duty endorsed or lodged</w:t>
      </w:r>
      <w:bookmarkEnd w:id="1555"/>
      <w:bookmarkEnd w:id="155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557" w:name="_Toc375130895"/>
      <w:bookmarkStart w:id="1558" w:name="_Toc364757599"/>
      <w:r>
        <w:rPr>
          <w:rStyle w:val="CharSectno"/>
        </w:rPr>
        <w:t>279</w:t>
      </w:r>
      <w:r>
        <w:t>.</w:t>
      </w:r>
      <w:r>
        <w:tab/>
        <w:t>Use of transaction records in civil proceedings</w:t>
      </w:r>
      <w:bookmarkEnd w:id="1557"/>
      <w:bookmarkEnd w:id="155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559" w:name="_Toc375130896"/>
      <w:bookmarkStart w:id="1560" w:name="_Toc364757600"/>
      <w:r>
        <w:rPr>
          <w:rStyle w:val="CharSectno"/>
        </w:rPr>
        <w:t>280</w:t>
      </w:r>
      <w:r>
        <w:t>.</w:t>
      </w:r>
      <w:r>
        <w:tab/>
        <w:t>Unlodged instruments, duty of non</w:t>
      </w:r>
      <w:r>
        <w:noBreakHyphen/>
        <w:t>party to lodge</w:t>
      </w:r>
      <w:bookmarkEnd w:id="1559"/>
      <w:bookmarkEnd w:id="1560"/>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561" w:name="_Toc375130897"/>
      <w:bookmarkStart w:id="1562" w:name="_Toc352934569"/>
      <w:bookmarkStart w:id="1563" w:name="_Toc361063446"/>
      <w:bookmarkStart w:id="1564" w:name="_Toc361231888"/>
      <w:bookmarkStart w:id="1565" w:name="_Toc361232306"/>
      <w:bookmarkStart w:id="1566" w:name="_Toc363560366"/>
      <w:bookmarkStart w:id="1567" w:name="_Toc363561572"/>
      <w:bookmarkStart w:id="1568" w:name="_Toc363633065"/>
      <w:bookmarkStart w:id="1569" w:name="_Toc364062794"/>
      <w:bookmarkStart w:id="1570" w:name="_Toc364255778"/>
      <w:bookmarkStart w:id="1571" w:name="_Toc364261196"/>
      <w:bookmarkStart w:id="1572" w:name="_Toc364757601"/>
      <w:r>
        <w:rPr>
          <w:rStyle w:val="CharDivNo"/>
          <w:sz w:val="28"/>
        </w:rPr>
        <w:t>Part 3</w:t>
      </w:r>
      <w:r>
        <w:rPr>
          <w:sz w:val="28"/>
        </w:rPr>
        <w:t> — </w:t>
      </w:r>
      <w:r>
        <w:rPr>
          <w:rStyle w:val="CharDivText"/>
          <w:sz w:val="28"/>
        </w:rPr>
        <w:t>Miscellaneous</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375130898"/>
      <w:bookmarkStart w:id="1574" w:name="_Toc364757602"/>
      <w:r>
        <w:rPr>
          <w:rStyle w:val="CharSectno"/>
        </w:rPr>
        <w:t>281</w:t>
      </w:r>
      <w:r>
        <w:t>.</w:t>
      </w:r>
      <w:r>
        <w:tab/>
        <w:t>Transaction records etc., Commissioner’s power to destroy</w:t>
      </w:r>
      <w:bookmarkEnd w:id="1573"/>
      <w:bookmarkEnd w:id="157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575" w:name="_Toc375130899"/>
      <w:bookmarkStart w:id="1576" w:name="_Toc364757603"/>
      <w:r>
        <w:rPr>
          <w:rStyle w:val="CharSectno"/>
        </w:rPr>
        <w:t>282</w:t>
      </w:r>
      <w:r>
        <w:t>.</w:t>
      </w:r>
      <w:r>
        <w:tab/>
        <w:t>Correction of errors</w:t>
      </w:r>
      <w:bookmarkEnd w:id="1575"/>
      <w:bookmarkEnd w:id="157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577" w:name="_Toc375130900"/>
      <w:bookmarkStart w:id="1578" w:name="_Toc364757604"/>
      <w:r>
        <w:rPr>
          <w:rStyle w:val="CharSectno"/>
        </w:rPr>
        <w:t>283</w:t>
      </w:r>
      <w:r>
        <w:t>.</w:t>
      </w:r>
      <w:r>
        <w:tab/>
      </w:r>
      <w:r>
        <w:rPr>
          <w:snapToGrid w:val="0"/>
        </w:rPr>
        <w:t>Amounts expressed in foreign currency</w:t>
      </w:r>
      <w:bookmarkEnd w:id="1577"/>
      <w:bookmarkEnd w:id="157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579" w:name="_Toc375130901"/>
      <w:bookmarkStart w:id="1580" w:name="_Toc364757605"/>
      <w:r>
        <w:rPr>
          <w:rStyle w:val="CharSectno"/>
        </w:rPr>
        <w:t>284</w:t>
      </w:r>
      <w:r>
        <w:t>.</w:t>
      </w:r>
      <w:r>
        <w:tab/>
        <w:t>Application of Corporations Act s. 1070A(1)(a) limited</w:t>
      </w:r>
      <w:bookmarkEnd w:id="1579"/>
      <w:bookmarkEnd w:id="158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581" w:name="_Toc375130902"/>
      <w:bookmarkStart w:id="1582" w:name="_Toc364757606"/>
      <w:r>
        <w:rPr>
          <w:rStyle w:val="CharSectno"/>
        </w:rPr>
        <w:t>285</w:t>
      </w:r>
      <w:r>
        <w:t>.</w:t>
      </w:r>
      <w:r>
        <w:tab/>
        <w:t>Regulations</w:t>
      </w:r>
      <w:bookmarkEnd w:id="1581"/>
      <w:bookmarkEnd w:id="158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583" w:name="_Toc375130903"/>
      <w:bookmarkStart w:id="1584" w:name="_Toc364757607"/>
      <w:r>
        <w:rPr>
          <w:rStyle w:val="CharSectno"/>
        </w:rPr>
        <w:t>286</w:t>
      </w:r>
      <w:r>
        <w:t>.</w:t>
      </w:r>
      <w:r>
        <w:tab/>
        <w:t>Transitional provisions (Sch. 3)</w:t>
      </w:r>
      <w:bookmarkEnd w:id="1583"/>
      <w:bookmarkEnd w:id="1584"/>
    </w:p>
    <w:p>
      <w:pPr>
        <w:pStyle w:val="Subsection"/>
      </w:pPr>
      <w:r>
        <w:tab/>
      </w:r>
      <w:r>
        <w:tab/>
        <w:t>Schedule 3 sets out transitional provisions.</w:t>
      </w:r>
    </w:p>
    <w:p>
      <w:pPr>
        <w:pStyle w:val="Subsection"/>
        <w:sectPr>
          <w:headerReference w:type="even" r:id="rId23"/>
          <w:headerReference w:type="default" r:id="rId24"/>
          <w:footerReference w:type="even" r:id="rId25"/>
          <w:footerReference w:type="default" r:id="rId26"/>
          <w:footerReference w:type="first" r:id="rId27"/>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1585" w:name="_Toc375130904"/>
      <w:bookmarkStart w:id="1586" w:name="_Toc352934576"/>
      <w:bookmarkStart w:id="1587" w:name="_Toc361063453"/>
      <w:bookmarkStart w:id="1588" w:name="_Toc361231895"/>
      <w:bookmarkStart w:id="1589" w:name="_Toc361232313"/>
      <w:bookmarkStart w:id="1590" w:name="_Toc363560373"/>
      <w:bookmarkStart w:id="1591" w:name="_Toc363561579"/>
      <w:bookmarkStart w:id="1592" w:name="_Toc363633072"/>
      <w:bookmarkStart w:id="1593" w:name="_Toc364062801"/>
      <w:bookmarkStart w:id="1594" w:name="_Toc364255785"/>
      <w:bookmarkStart w:id="1595" w:name="_Toc364261203"/>
      <w:bookmarkStart w:id="1596" w:name="_Toc36475760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585"/>
      <w:bookmarkEnd w:id="1586"/>
      <w:bookmarkEnd w:id="1587"/>
      <w:bookmarkEnd w:id="1588"/>
      <w:bookmarkEnd w:id="1589"/>
      <w:bookmarkEnd w:id="1590"/>
      <w:bookmarkEnd w:id="1591"/>
      <w:bookmarkEnd w:id="1592"/>
      <w:bookmarkEnd w:id="1593"/>
      <w:bookmarkEnd w:id="1594"/>
      <w:bookmarkEnd w:id="1595"/>
      <w:bookmarkEnd w:id="159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597" w:name="_Toc375130905"/>
      <w:bookmarkStart w:id="1598" w:name="_Toc352934577"/>
      <w:bookmarkStart w:id="1599" w:name="_Toc361063454"/>
      <w:bookmarkStart w:id="1600" w:name="_Toc361231896"/>
      <w:bookmarkStart w:id="1601" w:name="_Toc361232314"/>
      <w:bookmarkStart w:id="1602" w:name="_Toc363560374"/>
      <w:bookmarkStart w:id="1603" w:name="_Toc363561580"/>
      <w:bookmarkStart w:id="1604" w:name="_Toc363633073"/>
      <w:bookmarkStart w:id="1605" w:name="_Toc364062802"/>
      <w:bookmarkStart w:id="1606" w:name="_Toc364255786"/>
      <w:bookmarkStart w:id="1607" w:name="_Toc364261204"/>
      <w:bookmarkStart w:id="1608" w:name="_Toc364757609"/>
      <w:r>
        <w:rPr>
          <w:rStyle w:val="CharSchNo"/>
        </w:rPr>
        <w:t>Schedule 2</w:t>
      </w:r>
      <w:r>
        <w:t> — </w:t>
      </w:r>
      <w:r>
        <w:rPr>
          <w:rStyle w:val="CharSchText"/>
        </w:rPr>
        <w:t>Rates of transfer duty</w:t>
      </w:r>
      <w:bookmarkEnd w:id="1597"/>
      <w:bookmarkEnd w:id="1598"/>
      <w:bookmarkEnd w:id="1599"/>
      <w:bookmarkEnd w:id="1600"/>
      <w:bookmarkEnd w:id="1601"/>
      <w:bookmarkEnd w:id="1602"/>
      <w:bookmarkEnd w:id="1603"/>
      <w:bookmarkEnd w:id="1604"/>
      <w:bookmarkEnd w:id="1605"/>
      <w:bookmarkEnd w:id="1606"/>
      <w:bookmarkEnd w:id="1607"/>
      <w:bookmarkEnd w:id="1608"/>
    </w:p>
    <w:p>
      <w:pPr>
        <w:pStyle w:val="yHeading3"/>
      </w:pPr>
      <w:bookmarkStart w:id="1609" w:name="_Toc375130906"/>
      <w:bookmarkStart w:id="1610" w:name="_Toc352934578"/>
      <w:bookmarkStart w:id="1611" w:name="_Toc361063455"/>
      <w:bookmarkStart w:id="1612" w:name="_Toc361231897"/>
      <w:bookmarkStart w:id="1613" w:name="_Toc361232315"/>
      <w:bookmarkStart w:id="1614" w:name="_Toc363560375"/>
      <w:bookmarkStart w:id="1615" w:name="_Toc363561581"/>
      <w:bookmarkStart w:id="1616" w:name="_Toc363633074"/>
      <w:bookmarkStart w:id="1617" w:name="_Toc364062803"/>
      <w:bookmarkStart w:id="1618" w:name="_Toc364255787"/>
      <w:bookmarkStart w:id="1619" w:name="_Toc364261205"/>
      <w:bookmarkStart w:id="1620" w:name="_Toc364757610"/>
      <w:r>
        <w:rPr>
          <w:rStyle w:val="CharSDivNo"/>
        </w:rPr>
        <w:t>Division 1</w:t>
      </w:r>
      <w:r>
        <w:t> — </w:t>
      </w:r>
      <w:r>
        <w:rPr>
          <w:rStyle w:val="CharSDivText"/>
        </w:rPr>
        <w:t>General rate</w:t>
      </w:r>
      <w:bookmarkEnd w:id="1609"/>
      <w:bookmarkEnd w:id="1610"/>
      <w:bookmarkEnd w:id="1611"/>
      <w:bookmarkEnd w:id="1612"/>
      <w:bookmarkEnd w:id="1613"/>
      <w:bookmarkEnd w:id="1614"/>
      <w:bookmarkEnd w:id="1615"/>
      <w:bookmarkEnd w:id="1616"/>
      <w:bookmarkEnd w:id="1617"/>
      <w:bookmarkEnd w:id="1618"/>
      <w:bookmarkEnd w:id="1619"/>
      <w:bookmarkEnd w:id="1620"/>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621" w:name="_Toc375130907"/>
      <w:bookmarkStart w:id="1622" w:name="_Toc352934579"/>
      <w:bookmarkStart w:id="1623" w:name="_Toc361063456"/>
      <w:bookmarkStart w:id="1624" w:name="_Toc361231898"/>
      <w:bookmarkStart w:id="1625" w:name="_Toc361232316"/>
      <w:bookmarkStart w:id="1626" w:name="_Toc363560376"/>
      <w:bookmarkStart w:id="1627" w:name="_Toc363561582"/>
      <w:bookmarkStart w:id="1628" w:name="_Toc363633075"/>
      <w:bookmarkStart w:id="1629" w:name="_Toc364062804"/>
      <w:bookmarkStart w:id="1630" w:name="_Toc364255788"/>
      <w:bookmarkStart w:id="1631" w:name="_Toc364261206"/>
      <w:bookmarkStart w:id="1632" w:name="_Toc364757611"/>
      <w:r>
        <w:rPr>
          <w:rStyle w:val="CharSDivNo"/>
        </w:rPr>
        <w:t>Division 2</w:t>
      </w:r>
      <w:r>
        <w:t> — </w:t>
      </w:r>
      <w:r>
        <w:rPr>
          <w:rStyle w:val="CharSDivText"/>
        </w:rPr>
        <w:t>Concessional rates</w:t>
      </w:r>
      <w:bookmarkEnd w:id="1621"/>
      <w:bookmarkEnd w:id="1622"/>
      <w:bookmarkEnd w:id="1623"/>
      <w:bookmarkEnd w:id="1624"/>
      <w:bookmarkEnd w:id="1625"/>
      <w:bookmarkEnd w:id="1626"/>
      <w:bookmarkEnd w:id="1627"/>
      <w:bookmarkEnd w:id="1628"/>
      <w:bookmarkEnd w:id="1629"/>
      <w:bookmarkEnd w:id="1630"/>
      <w:bookmarkEnd w:id="1631"/>
      <w:bookmarkEnd w:id="1632"/>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1633" w:name="_Toc375130908"/>
      <w:bookmarkStart w:id="1634" w:name="_Toc352934580"/>
      <w:bookmarkStart w:id="1635" w:name="_Toc361063457"/>
      <w:bookmarkStart w:id="1636" w:name="_Toc361231899"/>
      <w:bookmarkStart w:id="1637" w:name="_Toc361232317"/>
      <w:bookmarkStart w:id="1638" w:name="_Toc363560377"/>
      <w:bookmarkStart w:id="1639" w:name="_Toc363561583"/>
      <w:bookmarkStart w:id="1640" w:name="_Toc363633076"/>
      <w:bookmarkStart w:id="1641" w:name="_Toc364062805"/>
      <w:bookmarkStart w:id="1642" w:name="_Toc364255789"/>
      <w:bookmarkStart w:id="1643" w:name="_Toc364261207"/>
      <w:bookmarkStart w:id="1644" w:name="_Toc364757612"/>
      <w:r>
        <w:rPr>
          <w:rStyle w:val="CharSDivNo"/>
        </w:rPr>
        <w:t>Division 3</w:t>
      </w:r>
      <w:r>
        <w:t> — </w:t>
      </w:r>
      <w:r>
        <w:rPr>
          <w:rStyle w:val="CharSDivText"/>
        </w:rPr>
        <w:t>Nominal duty</w:t>
      </w:r>
      <w:bookmarkEnd w:id="1633"/>
      <w:bookmarkEnd w:id="1634"/>
      <w:bookmarkEnd w:id="1635"/>
      <w:bookmarkEnd w:id="1636"/>
      <w:bookmarkEnd w:id="1637"/>
      <w:bookmarkEnd w:id="1638"/>
      <w:bookmarkEnd w:id="1639"/>
      <w:bookmarkEnd w:id="1640"/>
      <w:bookmarkEnd w:id="1641"/>
      <w:bookmarkEnd w:id="1642"/>
      <w:bookmarkEnd w:id="1643"/>
      <w:bookmarkEnd w:id="1644"/>
    </w:p>
    <w:p>
      <w:pPr>
        <w:pStyle w:val="ySubsection"/>
      </w:pPr>
      <w:r>
        <w:tab/>
      </w:r>
      <w:r>
        <w:tab/>
        <w:t>The amount of nominal duty is $20.00.</w:t>
      </w:r>
    </w:p>
    <w:p>
      <w:pPr>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yScheduleHeading"/>
      </w:pPr>
      <w:bookmarkStart w:id="1645" w:name="_Toc375130909"/>
      <w:bookmarkStart w:id="1646" w:name="_Toc352934581"/>
      <w:bookmarkStart w:id="1647" w:name="_Toc361063458"/>
      <w:bookmarkStart w:id="1648" w:name="_Toc361231900"/>
      <w:bookmarkStart w:id="1649" w:name="_Toc361232318"/>
      <w:bookmarkStart w:id="1650" w:name="_Toc363560378"/>
      <w:bookmarkStart w:id="1651" w:name="_Toc363561584"/>
      <w:bookmarkStart w:id="1652" w:name="_Toc363633077"/>
      <w:bookmarkStart w:id="1653" w:name="_Toc364062806"/>
      <w:bookmarkStart w:id="1654" w:name="_Toc364255790"/>
      <w:bookmarkStart w:id="1655" w:name="_Toc364261208"/>
      <w:bookmarkStart w:id="1656" w:name="_Toc364757613"/>
      <w:r>
        <w:rPr>
          <w:rStyle w:val="CharSchNo"/>
        </w:rPr>
        <w:t>Schedule 3</w:t>
      </w:r>
      <w:r>
        <w:t> — </w:t>
      </w:r>
      <w:r>
        <w:rPr>
          <w:rStyle w:val="CharSchText"/>
        </w:rPr>
        <w:t>Transitional provisions</w:t>
      </w:r>
      <w:bookmarkEnd w:id="1645"/>
      <w:bookmarkEnd w:id="1646"/>
      <w:bookmarkEnd w:id="1647"/>
      <w:bookmarkEnd w:id="1648"/>
      <w:bookmarkEnd w:id="1649"/>
      <w:bookmarkEnd w:id="1650"/>
      <w:bookmarkEnd w:id="1651"/>
      <w:bookmarkEnd w:id="1652"/>
      <w:bookmarkEnd w:id="1653"/>
      <w:bookmarkEnd w:id="1654"/>
      <w:bookmarkEnd w:id="1655"/>
      <w:bookmarkEnd w:id="1656"/>
    </w:p>
    <w:p>
      <w:pPr>
        <w:pStyle w:val="yShoulderClause"/>
      </w:pPr>
      <w:r>
        <w:t>[s. 286]</w:t>
      </w:r>
    </w:p>
    <w:p>
      <w:pPr>
        <w:pStyle w:val="yHeading3"/>
      </w:pPr>
      <w:bookmarkStart w:id="1657" w:name="_Toc375130910"/>
      <w:bookmarkStart w:id="1658" w:name="_Toc352934582"/>
      <w:bookmarkStart w:id="1659" w:name="_Toc361063459"/>
      <w:bookmarkStart w:id="1660" w:name="_Toc361231901"/>
      <w:bookmarkStart w:id="1661" w:name="_Toc361232319"/>
      <w:bookmarkStart w:id="1662" w:name="_Toc363560379"/>
      <w:bookmarkStart w:id="1663" w:name="_Toc363561585"/>
      <w:bookmarkStart w:id="1664" w:name="_Toc363633078"/>
      <w:bookmarkStart w:id="1665" w:name="_Toc364062807"/>
      <w:bookmarkStart w:id="1666" w:name="_Toc364255791"/>
      <w:bookmarkStart w:id="1667" w:name="_Toc364261209"/>
      <w:bookmarkStart w:id="1668" w:name="_Toc364757614"/>
      <w:r>
        <w:rPr>
          <w:rStyle w:val="CharSDivNo"/>
        </w:rPr>
        <w:t>Division 1</w:t>
      </w:r>
      <w:r>
        <w:t> — </w:t>
      </w:r>
      <w:r>
        <w:rPr>
          <w:rStyle w:val="CharSDivText"/>
        </w:rPr>
        <w:t xml:space="preserve">Provisions for </w:t>
      </w:r>
      <w:r>
        <w:rPr>
          <w:rStyle w:val="CharSDivText"/>
          <w:i/>
          <w:iCs/>
        </w:rPr>
        <w:t>Duties Act 2008</w:t>
      </w:r>
      <w:bookmarkEnd w:id="1657"/>
      <w:bookmarkEnd w:id="1658"/>
      <w:bookmarkEnd w:id="1659"/>
      <w:bookmarkEnd w:id="1660"/>
      <w:bookmarkEnd w:id="1661"/>
      <w:bookmarkEnd w:id="1662"/>
      <w:bookmarkEnd w:id="1663"/>
      <w:bookmarkEnd w:id="1664"/>
      <w:bookmarkEnd w:id="1665"/>
      <w:bookmarkEnd w:id="1666"/>
      <w:bookmarkEnd w:id="1667"/>
      <w:bookmarkEnd w:id="1668"/>
    </w:p>
    <w:p>
      <w:pPr>
        <w:pStyle w:val="yHeading4"/>
      </w:pPr>
      <w:bookmarkStart w:id="1669" w:name="_Toc375130911"/>
      <w:bookmarkStart w:id="1670" w:name="_Toc352934583"/>
      <w:bookmarkStart w:id="1671" w:name="_Toc361063460"/>
      <w:bookmarkStart w:id="1672" w:name="_Toc361231902"/>
      <w:bookmarkStart w:id="1673" w:name="_Toc361232320"/>
      <w:bookmarkStart w:id="1674" w:name="_Toc363560380"/>
      <w:bookmarkStart w:id="1675" w:name="_Toc363561586"/>
      <w:bookmarkStart w:id="1676" w:name="_Toc363633079"/>
      <w:bookmarkStart w:id="1677" w:name="_Toc364062808"/>
      <w:bookmarkStart w:id="1678" w:name="_Toc364255792"/>
      <w:bookmarkStart w:id="1679" w:name="_Toc364261210"/>
      <w:bookmarkStart w:id="1680" w:name="_Toc364757615"/>
      <w:r>
        <w:t>Subdivision 1</w:t>
      </w:r>
      <w:r>
        <w:rPr>
          <w:b w:val="0"/>
        </w:rPr>
        <w:t> — </w:t>
      </w:r>
      <w:r>
        <w:t>Preliminary</w:t>
      </w:r>
      <w:bookmarkEnd w:id="1669"/>
      <w:bookmarkEnd w:id="1670"/>
      <w:bookmarkEnd w:id="1671"/>
      <w:bookmarkEnd w:id="1672"/>
      <w:bookmarkEnd w:id="1673"/>
      <w:bookmarkEnd w:id="1674"/>
      <w:bookmarkEnd w:id="1675"/>
      <w:bookmarkEnd w:id="1676"/>
      <w:bookmarkEnd w:id="1677"/>
      <w:bookmarkEnd w:id="1678"/>
      <w:bookmarkEnd w:id="1679"/>
      <w:bookmarkEnd w:id="1680"/>
    </w:p>
    <w:p>
      <w:pPr>
        <w:pStyle w:val="yHeading5"/>
      </w:pPr>
      <w:bookmarkStart w:id="1681" w:name="_Toc375130912"/>
      <w:bookmarkStart w:id="1682" w:name="_Toc364757616"/>
      <w:r>
        <w:rPr>
          <w:rStyle w:val="CharSClsNo"/>
        </w:rPr>
        <w:t>1</w:t>
      </w:r>
      <w:r>
        <w:t>.</w:t>
      </w:r>
      <w:r>
        <w:tab/>
        <w:t>Terms used</w:t>
      </w:r>
      <w:bookmarkEnd w:id="1681"/>
      <w:bookmarkEnd w:id="168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683" w:name="_Toc375130913"/>
      <w:bookmarkStart w:id="1684" w:name="_Toc352934585"/>
      <w:bookmarkStart w:id="1685" w:name="_Toc361063462"/>
      <w:bookmarkStart w:id="1686" w:name="_Toc361231904"/>
      <w:bookmarkStart w:id="1687" w:name="_Toc361232322"/>
      <w:bookmarkStart w:id="1688" w:name="_Toc363560382"/>
      <w:bookmarkStart w:id="1689" w:name="_Toc363561588"/>
      <w:bookmarkStart w:id="1690" w:name="_Toc363633081"/>
      <w:bookmarkStart w:id="1691" w:name="_Toc364062810"/>
      <w:bookmarkStart w:id="1692" w:name="_Toc364255794"/>
      <w:bookmarkStart w:id="1693" w:name="_Toc364261212"/>
      <w:bookmarkStart w:id="1694" w:name="_Toc364757617"/>
      <w:r>
        <w:t>Subdivision 2</w:t>
      </w:r>
      <w:r>
        <w:rPr>
          <w:b w:val="0"/>
        </w:rPr>
        <w:t> — </w:t>
      </w:r>
      <w:r>
        <w:t>Provisions for Chapter 2</w:t>
      </w:r>
      <w:bookmarkEnd w:id="1683"/>
      <w:bookmarkEnd w:id="1684"/>
      <w:bookmarkEnd w:id="1685"/>
      <w:bookmarkEnd w:id="1686"/>
      <w:bookmarkEnd w:id="1687"/>
      <w:bookmarkEnd w:id="1688"/>
      <w:bookmarkEnd w:id="1689"/>
      <w:bookmarkEnd w:id="1690"/>
      <w:bookmarkEnd w:id="1691"/>
      <w:bookmarkEnd w:id="1692"/>
      <w:bookmarkEnd w:id="1693"/>
      <w:bookmarkEnd w:id="1694"/>
    </w:p>
    <w:p>
      <w:pPr>
        <w:pStyle w:val="yHeading5"/>
      </w:pPr>
      <w:bookmarkStart w:id="1695" w:name="_Toc375130914"/>
      <w:bookmarkStart w:id="1696" w:name="_Toc364757618"/>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695"/>
      <w:bookmarkEnd w:id="169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97" w:name="_Toc375130915"/>
      <w:bookmarkStart w:id="1698" w:name="_Toc364757619"/>
      <w:r>
        <w:rPr>
          <w:rStyle w:val="CharSClsNo"/>
        </w:rPr>
        <w:t>3</w:t>
      </w:r>
      <w:r>
        <w:t>.</w:t>
      </w:r>
      <w:r>
        <w:tab/>
        <w:t>No double duty</w:t>
      </w:r>
      <w:bookmarkEnd w:id="1697"/>
      <w:bookmarkEnd w:id="169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99" w:name="_Toc375130916"/>
      <w:bookmarkStart w:id="1700" w:name="_Toc364757620"/>
      <w:r>
        <w:rPr>
          <w:rStyle w:val="CharSClsNo"/>
        </w:rPr>
        <w:t>4</w:t>
      </w:r>
      <w:r>
        <w:t>.</w:t>
      </w:r>
      <w:r>
        <w:tab/>
        <w:t>Alteration of consideration (s. 31)</w:t>
      </w:r>
      <w:bookmarkEnd w:id="1699"/>
      <w:bookmarkEnd w:id="1700"/>
    </w:p>
    <w:p>
      <w:pPr>
        <w:pStyle w:val="ySubsection"/>
      </w:pPr>
      <w:r>
        <w:tab/>
      </w:r>
      <w:r>
        <w:tab/>
        <w:t xml:space="preserve">Section 31(1) and (3) do not apply if the liability to duty is under the </w:t>
      </w:r>
      <w:r>
        <w:rPr>
          <w:i/>
          <w:iCs/>
        </w:rPr>
        <w:t>Stamp Act 1921</w:t>
      </w:r>
      <w:r>
        <w:t>.</w:t>
      </w:r>
    </w:p>
    <w:p>
      <w:pPr>
        <w:pStyle w:val="yHeading5"/>
      </w:pPr>
      <w:bookmarkStart w:id="1701" w:name="_Toc375130917"/>
      <w:bookmarkStart w:id="1702" w:name="_Toc364757621"/>
      <w:r>
        <w:rPr>
          <w:rStyle w:val="CharSClsNo"/>
        </w:rPr>
        <w:t>5</w:t>
      </w:r>
      <w:r>
        <w:t>.</w:t>
      </w:r>
      <w:r>
        <w:tab/>
        <w:t>Aggregation (s. 37)</w:t>
      </w:r>
      <w:bookmarkEnd w:id="1701"/>
      <w:bookmarkEnd w:id="170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703" w:name="_Toc375130918"/>
      <w:bookmarkStart w:id="1704" w:name="_Toc364757622"/>
      <w:r>
        <w:rPr>
          <w:rStyle w:val="CharSClsNo"/>
        </w:rPr>
        <w:t>6</w:t>
      </w:r>
      <w:r>
        <w:t>.</w:t>
      </w:r>
      <w:r>
        <w:tab/>
        <w:t>Exchanges (s. 40)</w:t>
      </w:r>
      <w:bookmarkEnd w:id="1703"/>
      <w:bookmarkEnd w:id="170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705" w:name="_Toc375130919"/>
      <w:bookmarkStart w:id="1706" w:name="_Toc364757623"/>
      <w:r>
        <w:rPr>
          <w:rStyle w:val="CharSClsNo"/>
        </w:rPr>
        <w:t>7</w:t>
      </w:r>
      <w:r>
        <w:t>.</w:t>
      </w:r>
      <w:r>
        <w:tab/>
        <w:t>Exempt bodies (s. 92)</w:t>
      </w:r>
      <w:bookmarkEnd w:id="1705"/>
      <w:bookmarkEnd w:id="170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07" w:name="_Toc375130920"/>
      <w:bookmarkStart w:id="1708" w:name="_Toc364757624"/>
      <w:r>
        <w:rPr>
          <w:rStyle w:val="CharSClsNo"/>
        </w:rPr>
        <w:t>8</w:t>
      </w:r>
      <w:r>
        <w:t>.</w:t>
      </w:r>
      <w:r>
        <w:tab/>
        <w:t>Family farm transactions (s. 104 and 105)</w:t>
      </w:r>
      <w:bookmarkEnd w:id="1707"/>
      <w:bookmarkEnd w:id="170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709" w:name="_Toc375130921"/>
      <w:bookmarkStart w:id="1710" w:name="_Toc364757625"/>
      <w:r>
        <w:rPr>
          <w:rStyle w:val="CharSClsNo"/>
        </w:rPr>
        <w:t>9</w:t>
      </w:r>
      <w:r>
        <w:t>.</w:t>
      </w:r>
      <w:r>
        <w:tab/>
        <w:t>Matrimonial and de facto relationship instruments (s. 129, 130)</w:t>
      </w:r>
      <w:bookmarkEnd w:id="1709"/>
      <w:bookmarkEnd w:id="171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711" w:name="_Toc375130922"/>
      <w:bookmarkStart w:id="1712" w:name="_Toc364757626"/>
      <w:r>
        <w:rPr>
          <w:rStyle w:val="CharSClsNo"/>
        </w:rPr>
        <w:t>10</w:t>
      </w:r>
      <w:r>
        <w:t>.</w:t>
      </w:r>
      <w:r>
        <w:tab/>
        <w:t>First home owners (Part 6 Div. 3)</w:t>
      </w:r>
      <w:bookmarkEnd w:id="1711"/>
      <w:bookmarkEnd w:id="171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713" w:name="_Toc375130923"/>
      <w:bookmarkStart w:id="1714" w:name="_Toc364757627"/>
      <w:r>
        <w:rPr>
          <w:rStyle w:val="CharSClsNo"/>
        </w:rPr>
        <w:t>11A</w:t>
      </w:r>
      <w:r>
        <w:t>.</w:t>
      </w:r>
      <w:r>
        <w:rPr>
          <w:b w:val="0"/>
        </w:rPr>
        <w:tab/>
      </w:r>
      <w:r>
        <w:t>Residential concession (Part 6 Div. 4A)</w:t>
      </w:r>
      <w:bookmarkEnd w:id="1713"/>
      <w:bookmarkEnd w:id="171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715" w:name="_Toc375130924"/>
      <w:bookmarkStart w:id="1716" w:name="_Toc352934596"/>
      <w:bookmarkStart w:id="1717" w:name="_Toc361063473"/>
      <w:bookmarkStart w:id="1718" w:name="_Toc361231915"/>
      <w:bookmarkStart w:id="1719" w:name="_Toc361232333"/>
      <w:bookmarkStart w:id="1720" w:name="_Toc363560393"/>
      <w:bookmarkStart w:id="1721" w:name="_Toc363561599"/>
      <w:bookmarkStart w:id="1722" w:name="_Toc363633092"/>
      <w:bookmarkStart w:id="1723" w:name="_Toc364062821"/>
      <w:bookmarkStart w:id="1724" w:name="_Toc364255805"/>
      <w:bookmarkStart w:id="1725" w:name="_Toc364261223"/>
      <w:bookmarkStart w:id="1726" w:name="_Toc364757628"/>
      <w:r>
        <w:t>Subdivision 3</w:t>
      </w:r>
      <w:r>
        <w:rPr>
          <w:b w:val="0"/>
        </w:rPr>
        <w:t> — </w:t>
      </w:r>
      <w:r>
        <w:t>Provisions for Chapter 3</w:t>
      </w:r>
      <w:bookmarkEnd w:id="1715"/>
      <w:bookmarkEnd w:id="1716"/>
      <w:bookmarkEnd w:id="1717"/>
      <w:bookmarkEnd w:id="1718"/>
      <w:bookmarkEnd w:id="1719"/>
      <w:bookmarkEnd w:id="1720"/>
      <w:bookmarkEnd w:id="1721"/>
      <w:bookmarkEnd w:id="1722"/>
      <w:bookmarkEnd w:id="1723"/>
      <w:bookmarkEnd w:id="1724"/>
      <w:bookmarkEnd w:id="1725"/>
      <w:bookmarkEnd w:id="1726"/>
    </w:p>
    <w:p>
      <w:pPr>
        <w:pStyle w:val="yHeading5"/>
      </w:pPr>
      <w:bookmarkStart w:id="1727" w:name="_Toc375130925"/>
      <w:bookmarkStart w:id="1728" w:name="_Toc364757629"/>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727"/>
      <w:bookmarkEnd w:id="172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729" w:name="_Toc375130926"/>
      <w:bookmarkStart w:id="1730" w:name="_Toc364757630"/>
      <w:r>
        <w:rPr>
          <w:rStyle w:val="CharSClsNo"/>
        </w:rPr>
        <w:t>12</w:t>
      </w:r>
      <w:r>
        <w:t>.</w:t>
      </w:r>
      <w:r>
        <w:tab/>
        <w:t>Acquisitions under an agreement made before 1 July 2008</w:t>
      </w:r>
      <w:bookmarkEnd w:id="1729"/>
      <w:bookmarkEnd w:id="173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731" w:name="_Toc375130927"/>
      <w:bookmarkStart w:id="1732" w:name="_Toc352934599"/>
      <w:bookmarkStart w:id="1733" w:name="_Toc361063476"/>
      <w:bookmarkStart w:id="1734" w:name="_Toc361231918"/>
      <w:bookmarkStart w:id="1735" w:name="_Toc361232336"/>
      <w:bookmarkStart w:id="1736" w:name="_Toc363560396"/>
      <w:bookmarkStart w:id="1737" w:name="_Toc363561602"/>
      <w:bookmarkStart w:id="1738" w:name="_Toc363633095"/>
      <w:bookmarkStart w:id="1739" w:name="_Toc364062824"/>
      <w:bookmarkStart w:id="1740" w:name="_Toc364255808"/>
      <w:bookmarkStart w:id="1741" w:name="_Toc364261226"/>
      <w:bookmarkStart w:id="1742" w:name="_Toc364757631"/>
      <w:r>
        <w:t>Subdivision 4</w:t>
      </w:r>
      <w:r>
        <w:rPr>
          <w:b w:val="0"/>
        </w:rPr>
        <w:t> — </w:t>
      </w:r>
      <w:r>
        <w:t>Provisions for Chapter 4</w:t>
      </w:r>
      <w:bookmarkEnd w:id="1731"/>
      <w:bookmarkEnd w:id="1732"/>
      <w:bookmarkEnd w:id="1733"/>
      <w:bookmarkEnd w:id="1734"/>
      <w:bookmarkEnd w:id="1735"/>
      <w:bookmarkEnd w:id="1736"/>
      <w:bookmarkEnd w:id="1737"/>
      <w:bookmarkEnd w:id="1738"/>
      <w:bookmarkEnd w:id="1739"/>
      <w:bookmarkEnd w:id="1740"/>
      <w:bookmarkEnd w:id="1741"/>
      <w:bookmarkEnd w:id="1742"/>
    </w:p>
    <w:p>
      <w:pPr>
        <w:pStyle w:val="yHeading5"/>
      </w:pPr>
      <w:bookmarkStart w:id="1743" w:name="_Toc375130928"/>
      <w:bookmarkStart w:id="1744" w:name="_Toc364757632"/>
      <w:r>
        <w:rPr>
          <w:rStyle w:val="CharSClsNo"/>
        </w:rPr>
        <w:t>14</w:t>
      </w:r>
      <w:r>
        <w:t>.</w:t>
      </w:r>
      <w:r>
        <w:tab/>
        <w:t>Terms used</w:t>
      </w:r>
      <w:bookmarkEnd w:id="1743"/>
      <w:bookmarkEnd w:id="174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45" w:name="_Toc375130929"/>
      <w:bookmarkStart w:id="1746" w:name="_Toc364757633"/>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745"/>
      <w:bookmarkEnd w:id="1746"/>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47" w:name="_Toc375130930"/>
      <w:bookmarkStart w:id="1748" w:name="_Toc364757634"/>
      <w:r>
        <w:rPr>
          <w:rStyle w:val="CharSClsNo"/>
        </w:rPr>
        <w:t>16</w:t>
      </w:r>
      <w:r>
        <w:t>.</w:t>
      </w:r>
      <w:r>
        <w:tab/>
        <w:t>Registration</w:t>
      </w:r>
      <w:bookmarkEnd w:id="1747"/>
      <w:bookmarkEnd w:id="174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49" w:name="_Toc375130931"/>
      <w:bookmarkStart w:id="1750" w:name="_Toc352934603"/>
      <w:bookmarkStart w:id="1751" w:name="_Toc361063480"/>
      <w:bookmarkStart w:id="1752" w:name="_Toc361231922"/>
      <w:bookmarkStart w:id="1753" w:name="_Toc361232340"/>
      <w:bookmarkStart w:id="1754" w:name="_Toc363560400"/>
      <w:bookmarkStart w:id="1755" w:name="_Toc363561606"/>
      <w:bookmarkStart w:id="1756" w:name="_Toc363633099"/>
      <w:bookmarkStart w:id="1757" w:name="_Toc364062828"/>
      <w:bookmarkStart w:id="1758" w:name="_Toc364255812"/>
      <w:bookmarkStart w:id="1759" w:name="_Toc364261230"/>
      <w:bookmarkStart w:id="1760" w:name="_Toc364757635"/>
      <w:r>
        <w:t>Subdivision 5</w:t>
      </w:r>
      <w:r>
        <w:rPr>
          <w:b w:val="0"/>
        </w:rPr>
        <w:t> — </w:t>
      </w:r>
      <w:r>
        <w:t>Provisions for Chapter 5</w:t>
      </w:r>
      <w:bookmarkEnd w:id="1749"/>
      <w:bookmarkEnd w:id="1750"/>
      <w:bookmarkEnd w:id="1751"/>
      <w:bookmarkEnd w:id="1752"/>
      <w:bookmarkEnd w:id="1753"/>
      <w:bookmarkEnd w:id="1754"/>
      <w:bookmarkEnd w:id="1755"/>
      <w:bookmarkEnd w:id="1756"/>
      <w:bookmarkEnd w:id="1757"/>
      <w:bookmarkEnd w:id="1758"/>
      <w:bookmarkEnd w:id="1759"/>
      <w:bookmarkEnd w:id="1760"/>
    </w:p>
    <w:p>
      <w:pPr>
        <w:pStyle w:val="yHeading5"/>
      </w:pPr>
      <w:bookmarkStart w:id="1761" w:name="_Toc375130932"/>
      <w:bookmarkStart w:id="1762" w:name="_Toc364757636"/>
      <w:r>
        <w:rPr>
          <w:rStyle w:val="CharSClsNo"/>
        </w:rPr>
        <w:t>17</w:t>
      </w:r>
      <w:r>
        <w:t>.</w:t>
      </w:r>
      <w:r>
        <w:tab/>
        <w:t>Terms used</w:t>
      </w:r>
      <w:bookmarkEnd w:id="1761"/>
      <w:bookmarkEnd w:id="176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63" w:name="_Toc375130933"/>
      <w:bookmarkStart w:id="1764" w:name="_Toc364757637"/>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763"/>
      <w:bookmarkEnd w:id="1764"/>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765" w:name="_Toc375130934"/>
      <w:bookmarkStart w:id="1766" w:name="_Toc364757638"/>
      <w:r>
        <w:rPr>
          <w:rStyle w:val="CharSClsNo"/>
        </w:rPr>
        <w:t>19</w:t>
      </w:r>
      <w:r>
        <w:t>.</w:t>
      </w:r>
      <w:r>
        <w:tab/>
        <w:t>New vehicles (s. 228)</w:t>
      </w:r>
      <w:bookmarkEnd w:id="1765"/>
      <w:bookmarkEnd w:id="176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67" w:name="_Toc375130935"/>
      <w:bookmarkStart w:id="1768" w:name="_Toc364757639"/>
      <w:r>
        <w:rPr>
          <w:rStyle w:val="CharSClsNo"/>
        </w:rPr>
        <w:t>20</w:t>
      </w:r>
      <w:r>
        <w:t>.</w:t>
      </w:r>
      <w:r>
        <w:tab/>
        <w:t>Specialised vehicles (s. 239)</w:t>
      </w:r>
      <w:bookmarkEnd w:id="1767"/>
      <w:bookmarkEnd w:id="176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69" w:name="_Toc375130936"/>
      <w:bookmarkStart w:id="1770" w:name="_Toc364757640"/>
      <w:r>
        <w:rPr>
          <w:rStyle w:val="CharSClsNo"/>
        </w:rPr>
        <w:t>21</w:t>
      </w:r>
      <w:r>
        <w:t>.</w:t>
      </w:r>
      <w:r>
        <w:tab/>
        <w:t>Approval of philanthropic purposes (s. 247)</w:t>
      </w:r>
      <w:bookmarkEnd w:id="1769"/>
      <w:bookmarkEnd w:id="177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771" w:name="_Toc375130937"/>
      <w:bookmarkStart w:id="1772" w:name="_Toc364757641"/>
      <w:r>
        <w:rPr>
          <w:rStyle w:val="CharSClsNo"/>
        </w:rPr>
        <w:t>22</w:t>
      </w:r>
      <w:r>
        <w:t>.</w:t>
      </w:r>
      <w:r>
        <w:tab/>
        <w:t>Transfer of vehicles, nominal duty on (s. 250)</w:t>
      </w:r>
      <w:bookmarkEnd w:id="1771"/>
      <w:bookmarkEnd w:id="177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773" w:name="_Toc375130938"/>
      <w:bookmarkStart w:id="1774" w:name="_Toc364757642"/>
      <w:r>
        <w:rPr>
          <w:rStyle w:val="CharSClsNo"/>
        </w:rPr>
        <w:t>23</w:t>
      </w:r>
      <w:r>
        <w:t>.</w:t>
      </w:r>
      <w:r>
        <w:tab/>
        <w:t xml:space="preserve">Statements made under </w:t>
      </w:r>
      <w:r>
        <w:rPr>
          <w:i/>
          <w:iCs/>
        </w:rPr>
        <w:t>Stamp Act 1921</w:t>
      </w:r>
      <w:r>
        <w:t xml:space="preserve"> s. 76H (s. 252)</w:t>
      </w:r>
      <w:bookmarkEnd w:id="1773"/>
      <w:bookmarkEnd w:id="177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775" w:name="_Toc375130939"/>
      <w:bookmarkStart w:id="1776" w:name="_Toc352934611"/>
      <w:bookmarkStart w:id="1777" w:name="_Toc361063488"/>
      <w:bookmarkStart w:id="1778" w:name="_Toc361231930"/>
      <w:bookmarkStart w:id="1779" w:name="_Toc361232348"/>
      <w:bookmarkStart w:id="1780" w:name="_Toc363560408"/>
      <w:bookmarkStart w:id="1781" w:name="_Toc363561614"/>
      <w:bookmarkStart w:id="1782" w:name="_Toc363633107"/>
      <w:bookmarkStart w:id="1783" w:name="_Toc364062836"/>
      <w:bookmarkStart w:id="1784" w:name="_Toc364255820"/>
      <w:bookmarkStart w:id="1785" w:name="_Toc364261238"/>
      <w:bookmarkStart w:id="1786" w:name="_Toc364757643"/>
      <w:r>
        <w:t>Subdivision 6</w:t>
      </w:r>
      <w:r>
        <w:rPr>
          <w:b w:val="0"/>
        </w:rPr>
        <w:t> — </w:t>
      </w:r>
      <w:r>
        <w:t>Provisions for Chapter 7</w:t>
      </w:r>
      <w:bookmarkEnd w:id="1775"/>
      <w:bookmarkEnd w:id="1776"/>
      <w:bookmarkEnd w:id="1777"/>
      <w:bookmarkEnd w:id="1778"/>
      <w:bookmarkEnd w:id="1779"/>
      <w:bookmarkEnd w:id="1780"/>
      <w:bookmarkEnd w:id="1781"/>
      <w:bookmarkEnd w:id="1782"/>
      <w:bookmarkEnd w:id="1783"/>
      <w:bookmarkEnd w:id="1784"/>
      <w:bookmarkEnd w:id="1785"/>
      <w:bookmarkEnd w:id="1786"/>
    </w:p>
    <w:p>
      <w:pPr>
        <w:pStyle w:val="yHeading5"/>
      </w:pPr>
      <w:bookmarkStart w:id="1787" w:name="_Toc375130940"/>
      <w:bookmarkStart w:id="1788" w:name="_Toc364757644"/>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787"/>
      <w:bookmarkEnd w:id="178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789" w:name="_Toc375130941"/>
      <w:bookmarkStart w:id="1790" w:name="_Toc352934613"/>
      <w:bookmarkStart w:id="1791" w:name="_Toc361063490"/>
      <w:bookmarkStart w:id="1792" w:name="_Toc361231932"/>
      <w:bookmarkStart w:id="1793" w:name="_Toc361232350"/>
      <w:bookmarkStart w:id="1794" w:name="_Toc363560410"/>
      <w:bookmarkStart w:id="1795" w:name="_Toc363561616"/>
      <w:bookmarkStart w:id="1796" w:name="_Toc363633109"/>
      <w:bookmarkStart w:id="1797" w:name="_Toc364062838"/>
      <w:bookmarkStart w:id="1798" w:name="_Toc364255822"/>
      <w:bookmarkStart w:id="1799" w:name="_Toc364261240"/>
      <w:bookmarkStart w:id="1800" w:name="_Toc364757645"/>
      <w:r>
        <w:t>Subdivision 7</w:t>
      </w:r>
      <w:r>
        <w:rPr>
          <w:b w:val="0"/>
        </w:rPr>
        <w:t> — </w:t>
      </w:r>
      <w:r>
        <w:t>General</w:t>
      </w:r>
      <w:bookmarkEnd w:id="1789"/>
      <w:bookmarkEnd w:id="1790"/>
      <w:bookmarkEnd w:id="1791"/>
      <w:bookmarkEnd w:id="1792"/>
      <w:bookmarkEnd w:id="1793"/>
      <w:bookmarkEnd w:id="1794"/>
      <w:bookmarkEnd w:id="1795"/>
      <w:bookmarkEnd w:id="1796"/>
      <w:bookmarkEnd w:id="1797"/>
      <w:bookmarkEnd w:id="1798"/>
      <w:bookmarkEnd w:id="1799"/>
      <w:bookmarkEnd w:id="1800"/>
    </w:p>
    <w:p>
      <w:pPr>
        <w:pStyle w:val="yHeading5"/>
      </w:pPr>
      <w:bookmarkStart w:id="1801" w:name="_Toc375130942"/>
      <w:bookmarkStart w:id="1802" w:name="_Toc364757646"/>
      <w:r>
        <w:rPr>
          <w:rStyle w:val="CharSClsNo"/>
        </w:rPr>
        <w:t>25</w:t>
      </w:r>
      <w:r>
        <w:t>.</w:t>
      </w:r>
      <w:r>
        <w:tab/>
        <w:t>Some references to duty include stamp duty</w:t>
      </w:r>
      <w:bookmarkEnd w:id="1801"/>
      <w:bookmarkEnd w:id="180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803" w:name="_Toc375130943"/>
      <w:bookmarkStart w:id="1804" w:name="_Toc364757647"/>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803"/>
      <w:bookmarkEnd w:id="180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805" w:name="_Toc375130944"/>
      <w:bookmarkStart w:id="1806" w:name="_Toc364757648"/>
      <w:r>
        <w:rPr>
          <w:rStyle w:val="CharSClsNo"/>
        </w:rPr>
        <w:t>27</w:t>
      </w:r>
      <w:r>
        <w:t>.</w:t>
      </w:r>
      <w:r>
        <w:tab/>
        <w:t>Regulations</w:t>
      </w:r>
      <w:bookmarkEnd w:id="1805"/>
      <w:bookmarkEnd w:id="180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807" w:name="_Toc375130945"/>
      <w:bookmarkStart w:id="1808" w:name="_Toc364757649"/>
      <w:r>
        <w:rPr>
          <w:rStyle w:val="CharSClsNo"/>
        </w:rPr>
        <w:t>28</w:t>
      </w:r>
      <w:r>
        <w:t>.</w:t>
      </w:r>
      <w:r>
        <w:tab/>
      </w:r>
      <w:r>
        <w:rPr>
          <w:i/>
          <w:iCs/>
        </w:rPr>
        <w:t>Stamp Act 1921</w:t>
      </w:r>
      <w:r>
        <w:rPr>
          <w:iCs/>
        </w:rPr>
        <w:t>, references to</w:t>
      </w:r>
      <w:bookmarkEnd w:id="1807"/>
      <w:bookmarkEnd w:id="180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bookmarkStart w:id="1809" w:name="_Toc201998585"/>
      <w:bookmarkStart w:id="1810" w:name="_Toc201999841"/>
      <w:bookmarkStart w:id="1811" w:name="_Toc202172360"/>
      <w:bookmarkStart w:id="1812" w:name="_Toc202172768"/>
      <w:bookmarkStart w:id="1813" w:name="_Toc202429005"/>
      <w:bookmarkStart w:id="1814" w:name="_Toc264020865"/>
      <w:bookmarkStart w:id="1815" w:name="_Toc264025218"/>
      <w:bookmarkStart w:id="1816" w:name="_Toc265580230"/>
      <w:bookmarkStart w:id="1817" w:name="_Toc265588312"/>
      <w:bookmarkStart w:id="1818" w:name="_Toc265588730"/>
      <w:bookmarkStart w:id="1819" w:name="_Toc285449769"/>
      <w:bookmarkStart w:id="1820" w:name="_Toc286666476"/>
      <w:bookmarkStart w:id="1821" w:name="_Toc286666895"/>
      <w:bookmarkStart w:id="1822" w:name="_Toc286668419"/>
      <w:bookmarkStart w:id="1823" w:name="_Toc287357864"/>
      <w:bookmarkStart w:id="1824" w:name="_Toc295465414"/>
      <w:bookmarkStart w:id="1825" w:name="_Toc296506130"/>
      <w:bookmarkStart w:id="1826" w:name="_Toc296688942"/>
      <w:bookmarkStart w:id="1827" w:name="_Toc296943349"/>
      <w:bookmarkStart w:id="1828" w:name="_Toc298246686"/>
      <w:bookmarkStart w:id="1829" w:name="_Toc298410271"/>
      <w:bookmarkStart w:id="1830" w:name="_Toc299006455"/>
      <w:bookmarkStart w:id="1831" w:name="_Toc299013627"/>
      <w:bookmarkStart w:id="1832" w:name="_Toc299364002"/>
      <w:bookmarkStart w:id="1833" w:name="_Toc299431325"/>
      <w:bookmarkStart w:id="1834" w:name="_Toc299431746"/>
      <w:bookmarkStart w:id="1835" w:name="_Toc300817928"/>
      <w:bookmarkStart w:id="1836" w:name="_Toc300820842"/>
      <w:bookmarkStart w:id="1837" w:name="_Toc303692577"/>
      <w:bookmarkStart w:id="1838" w:name="_Toc307394113"/>
      <w:bookmarkStart w:id="1839" w:name="_Toc325622765"/>
      <w:bookmarkStart w:id="1840" w:name="_Toc325623189"/>
      <w:bookmarkStart w:id="1841" w:name="_Toc325705527"/>
      <w:bookmarkStart w:id="1842" w:name="_Toc334622452"/>
      <w:bookmarkStart w:id="1843" w:name="_Toc334698442"/>
      <w:bookmarkStart w:id="1844" w:name="_Toc334705122"/>
      <w:bookmarkStart w:id="1845" w:name="_Toc337725684"/>
      <w:bookmarkStart w:id="1846" w:name="_Toc337737532"/>
      <w:bookmarkStart w:id="1847" w:name="_Toc345945920"/>
      <w:r>
        <w:t>[Division 3 (cl. 30) deleted by No. 5 of 2013 s. 7.]</w:t>
      </w:r>
    </w:p>
    <w:p>
      <w:pPr>
        <w:pStyle w:val="yHeading3"/>
      </w:pPr>
      <w:bookmarkStart w:id="1848" w:name="_Toc375130946"/>
      <w:bookmarkStart w:id="1849" w:name="_Toc352934620"/>
      <w:bookmarkStart w:id="1850" w:name="_Toc361063495"/>
      <w:bookmarkStart w:id="1851" w:name="_Toc361231937"/>
      <w:bookmarkStart w:id="1852" w:name="_Toc361232355"/>
      <w:bookmarkStart w:id="1853" w:name="_Toc363560415"/>
      <w:bookmarkStart w:id="1854" w:name="_Toc363561621"/>
      <w:bookmarkStart w:id="1855" w:name="_Toc363633114"/>
      <w:bookmarkStart w:id="1856" w:name="_Toc364062843"/>
      <w:bookmarkStart w:id="1857" w:name="_Toc364255827"/>
      <w:bookmarkStart w:id="1858" w:name="_Toc364261245"/>
      <w:bookmarkStart w:id="1859" w:name="_Toc364757650"/>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848"/>
      <w:bookmarkEnd w:id="1849"/>
      <w:bookmarkEnd w:id="1850"/>
      <w:bookmarkEnd w:id="1851"/>
      <w:bookmarkEnd w:id="1852"/>
      <w:bookmarkEnd w:id="1853"/>
      <w:bookmarkEnd w:id="1854"/>
      <w:bookmarkEnd w:id="1855"/>
      <w:bookmarkEnd w:id="1856"/>
      <w:bookmarkEnd w:id="1857"/>
      <w:bookmarkEnd w:id="1858"/>
      <w:bookmarkEnd w:id="1859"/>
    </w:p>
    <w:p>
      <w:pPr>
        <w:pStyle w:val="yFootnoteheading"/>
      </w:pPr>
      <w:r>
        <w:tab/>
        <w:t>[Heading inserted by No. 9 of 2010 s. 6.]</w:t>
      </w:r>
    </w:p>
    <w:p>
      <w:pPr>
        <w:pStyle w:val="yHeading5"/>
      </w:pPr>
      <w:bookmarkStart w:id="1860" w:name="_Toc375130947"/>
      <w:bookmarkStart w:id="1861" w:name="_Toc364757651"/>
      <w:r>
        <w:rPr>
          <w:rStyle w:val="CharSClsNo"/>
        </w:rPr>
        <w:t>31</w:t>
      </w:r>
      <w:r>
        <w:t>.</w:t>
      </w:r>
      <w:r>
        <w:rPr>
          <w:b w:val="0"/>
        </w:rPr>
        <w:tab/>
      </w:r>
      <w:r>
        <w:rPr>
          <w:bCs/>
        </w:rPr>
        <w:t>Terms used</w:t>
      </w:r>
      <w:bookmarkEnd w:id="1860"/>
      <w:bookmarkEnd w:id="1861"/>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862" w:name="_Toc375130948"/>
      <w:bookmarkStart w:id="1863" w:name="_Toc364757652"/>
      <w:r>
        <w:rPr>
          <w:rStyle w:val="CharSClsNo"/>
        </w:rPr>
        <w:t>32</w:t>
      </w:r>
      <w:r>
        <w:t>.</w:t>
      </w:r>
      <w:r>
        <w:rPr>
          <w:b w:val="0"/>
        </w:rPr>
        <w:tab/>
      </w:r>
      <w:r>
        <w:rPr>
          <w:bCs/>
        </w:rPr>
        <w:t>Certain relevant reconstruction transactions</w:t>
      </w:r>
      <w:bookmarkEnd w:id="1862"/>
      <w:bookmarkEnd w:id="186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864" w:name="_Toc375130949"/>
      <w:bookmarkStart w:id="1865" w:name="_Toc352934623"/>
      <w:bookmarkStart w:id="1866" w:name="_Toc361063498"/>
      <w:bookmarkStart w:id="1867" w:name="_Toc361231940"/>
      <w:bookmarkStart w:id="1868" w:name="_Toc361232358"/>
      <w:bookmarkStart w:id="1869" w:name="_Toc363560418"/>
      <w:bookmarkStart w:id="1870" w:name="_Toc363561624"/>
      <w:bookmarkStart w:id="1871" w:name="_Toc363633117"/>
      <w:bookmarkStart w:id="1872" w:name="_Toc364062846"/>
      <w:bookmarkStart w:id="1873" w:name="_Toc364255830"/>
      <w:bookmarkStart w:id="1874" w:name="_Toc364261248"/>
      <w:bookmarkStart w:id="1875" w:name="_Toc364757653"/>
      <w:r>
        <w:rPr>
          <w:rStyle w:val="CharSDivNo"/>
        </w:rPr>
        <w:t>Division 5</w:t>
      </w:r>
      <w:r>
        <w:rPr>
          <w:b w:val="0"/>
        </w:rPr>
        <w:t> — </w:t>
      </w:r>
      <w:r>
        <w:rPr>
          <w:rStyle w:val="CharSDivText"/>
        </w:rPr>
        <w:t xml:space="preserve">Provisions for </w:t>
      </w:r>
      <w:r>
        <w:rPr>
          <w:rStyle w:val="CharSDivText"/>
          <w:i/>
        </w:rPr>
        <w:t>Duties Amendment Act (No. 2) 2011</w:t>
      </w:r>
      <w:bookmarkEnd w:id="1864"/>
      <w:bookmarkEnd w:id="1865"/>
      <w:bookmarkEnd w:id="1866"/>
      <w:bookmarkEnd w:id="1867"/>
      <w:bookmarkEnd w:id="1868"/>
      <w:bookmarkEnd w:id="1869"/>
      <w:bookmarkEnd w:id="1870"/>
      <w:bookmarkEnd w:id="1871"/>
      <w:bookmarkEnd w:id="1872"/>
      <w:bookmarkEnd w:id="1873"/>
      <w:bookmarkEnd w:id="1874"/>
      <w:bookmarkEnd w:id="1875"/>
    </w:p>
    <w:p>
      <w:pPr>
        <w:pStyle w:val="yFootnoteheading"/>
      </w:pPr>
      <w:r>
        <w:tab/>
        <w:t>[Heading inserted by No. 33 of 2011 s. 6.]</w:t>
      </w:r>
    </w:p>
    <w:p>
      <w:pPr>
        <w:pStyle w:val="yHeading5"/>
      </w:pPr>
      <w:bookmarkStart w:id="1876" w:name="_Toc375130950"/>
      <w:bookmarkStart w:id="1877" w:name="_Toc364757654"/>
      <w:r>
        <w:rPr>
          <w:rStyle w:val="CharSClsNo"/>
        </w:rPr>
        <w:t>33</w:t>
      </w:r>
      <w:r>
        <w:t>.</w:t>
      </w:r>
      <w:r>
        <w:rPr>
          <w:b w:val="0"/>
        </w:rPr>
        <w:tab/>
      </w:r>
      <w:r>
        <w:t>Term used: relevant period</w:t>
      </w:r>
      <w:bookmarkEnd w:id="1876"/>
      <w:bookmarkEnd w:id="187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878" w:name="_Toc375130951"/>
      <w:bookmarkStart w:id="1879" w:name="_Toc364757655"/>
      <w:r>
        <w:rPr>
          <w:rStyle w:val="CharSClsNo"/>
        </w:rPr>
        <w:t>34</w:t>
      </w:r>
      <w:r>
        <w:t>.</w:t>
      </w:r>
      <w:r>
        <w:rPr>
          <w:b w:val="0"/>
        </w:rPr>
        <w:tab/>
      </w:r>
      <w:r>
        <w:t>When transfer duty deemed to arise in certain cases</w:t>
      </w:r>
      <w:bookmarkEnd w:id="1878"/>
      <w:bookmarkEnd w:id="187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880" w:name="_Toc375130952"/>
      <w:bookmarkStart w:id="1881" w:name="_Toc364757656"/>
      <w:r>
        <w:rPr>
          <w:rStyle w:val="CharSClsNo"/>
        </w:rPr>
        <w:t>35</w:t>
      </w:r>
      <w:r>
        <w:t>.</w:t>
      </w:r>
      <w:r>
        <w:rPr>
          <w:b w:val="0"/>
        </w:rPr>
        <w:tab/>
      </w:r>
      <w:r>
        <w:t>When landholder duty deemed to arise in certain cases</w:t>
      </w:r>
      <w:bookmarkEnd w:id="1880"/>
      <w:bookmarkEnd w:id="188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rPr>
          <w:ins w:id="1882" w:author="svcMRProcess" w:date="2020-02-15T14:27:00Z"/>
        </w:rPr>
      </w:pPr>
      <w:bookmarkStart w:id="1883" w:name="_Toc375130953"/>
      <w:ins w:id="1884" w:author="svcMRProcess" w:date="2020-02-15T14:27:00Z">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883"/>
      </w:ins>
    </w:p>
    <w:p>
      <w:pPr>
        <w:pStyle w:val="yFootnoteheading"/>
        <w:rPr>
          <w:ins w:id="1885" w:author="svcMRProcess" w:date="2020-02-15T14:27:00Z"/>
        </w:rPr>
      </w:pPr>
      <w:ins w:id="1886" w:author="svcMRProcess" w:date="2020-02-15T14:27:00Z">
        <w:r>
          <w:tab/>
          <w:t>[Heading inserted by No. 10 of 2013 s. 9.]</w:t>
        </w:r>
      </w:ins>
    </w:p>
    <w:p>
      <w:pPr>
        <w:pStyle w:val="yHeading5"/>
        <w:rPr>
          <w:ins w:id="1887" w:author="svcMRProcess" w:date="2020-02-15T14:27:00Z"/>
        </w:rPr>
      </w:pPr>
      <w:bookmarkStart w:id="1888" w:name="_Toc375130954"/>
      <w:ins w:id="1889" w:author="svcMRProcess" w:date="2020-02-15T14:27:00Z">
        <w:r>
          <w:rPr>
            <w:rStyle w:val="CharSClsNo"/>
          </w:rPr>
          <w:t>36</w:t>
        </w:r>
        <w:r>
          <w:t>.</w:t>
        </w:r>
        <w:r>
          <w:tab/>
          <w:t>Interim assessments</w:t>
        </w:r>
        <w:bookmarkEnd w:id="1888"/>
      </w:ins>
    </w:p>
    <w:p>
      <w:pPr>
        <w:pStyle w:val="ySubsection"/>
        <w:rPr>
          <w:ins w:id="1890" w:author="svcMRProcess" w:date="2020-02-15T14:27:00Z"/>
          <w:snapToGrid w:val="0"/>
        </w:rPr>
      </w:pPr>
      <w:ins w:id="1891" w:author="svcMRProcess" w:date="2020-02-15T14:27:00Z">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ins>
    </w:p>
    <w:p>
      <w:pPr>
        <w:pStyle w:val="yFootnotesection"/>
        <w:rPr>
          <w:ins w:id="1892" w:author="svcMRProcess" w:date="2020-02-15T14:27:00Z"/>
        </w:rPr>
      </w:pPr>
      <w:ins w:id="1893" w:author="svcMRProcess" w:date="2020-02-15T14:27:00Z">
        <w:r>
          <w:tab/>
          <w:t>[Clause 36 inserted by No. 10 of 2013 s. 9.]</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81" w:right="2410" w:bottom="3544" w:left="2410" w:header="720" w:footer="3380" w:gutter="0"/>
          <w:cols w:space="720"/>
          <w:docGrid w:linePitch="326"/>
        </w:sectPr>
      </w:pPr>
    </w:p>
    <w:p>
      <w:pPr>
        <w:pStyle w:val="nHeading2"/>
      </w:pPr>
      <w:bookmarkStart w:id="1894" w:name="_Toc375130955"/>
      <w:bookmarkStart w:id="1895" w:name="_Toc352934627"/>
      <w:bookmarkStart w:id="1896" w:name="_Toc361063502"/>
      <w:bookmarkStart w:id="1897" w:name="_Toc361231944"/>
      <w:bookmarkStart w:id="1898" w:name="_Toc361232362"/>
      <w:bookmarkStart w:id="1899" w:name="_Toc363560422"/>
      <w:bookmarkStart w:id="1900" w:name="_Toc363561628"/>
      <w:bookmarkStart w:id="1901" w:name="_Toc363633121"/>
      <w:bookmarkStart w:id="1902" w:name="_Toc364062850"/>
      <w:bookmarkStart w:id="1903" w:name="_Toc364255834"/>
      <w:bookmarkStart w:id="1904" w:name="_Toc364261252"/>
      <w:bookmarkStart w:id="1905" w:name="_Toc364757657"/>
      <w:r>
        <w:t>Notes</w:t>
      </w:r>
      <w:bookmarkEnd w:id="1894"/>
      <w:bookmarkEnd w:id="1895"/>
      <w:bookmarkEnd w:id="1896"/>
      <w:bookmarkEnd w:id="1897"/>
      <w:bookmarkEnd w:id="1898"/>
      <w:bookmarkEnd w:id="1899"/>
      <w:bookmarkEnd w:id="1900"/>
      <w:bookmarkEnd w:id="1901"/>
      <w:bookmarkEnd w:id="1902"/>
      <w:bookmarkEnd w:id="1903"/>
      <w:bookmarkEnd w:id="1904"/>
      <w:bookmarkEnd w:id="1905"/>
    </w:p>
    <w:p>
      <w:pPr>
        <w:pStyle w:val="nSubsection"/>
        <w:rPr>
          <w:snapToGrid w:val="0"/>
        </w:rPr>
      </w:pPr>
      <w:r>
        <w:rPr>
          <w:snapToGrid w:val="0"/>
          <w:vertAlign w:val="superscript"/>
        </w:rPr>
        <w:t>1</w:t>
      </w:r>
      <w:r>
        <w:rPr>
          <w:snapToGrid w:val="0"/>
        </w:rPr>
        <w:tab/>
        <w:t xml:space="preserve">This </w:t>
      </w:r>
      <w:del w:id="1906" w:author="svcMRProcess" w:date="2020-02-15T14:27:00Z">
        <w:r>
          <w:rPr>
            <w:snapToGrid w:val="0"/>
          </w:rPr>
          <w:delText xml:space="preserve">reprint </w:delText>
        </w:r>
      </w:del>
      <w:r>
        <w:rPr>
          <w:snapToGrid w:val="0"/>
        </w:rPr>
        <w:t>is a compilation</w:t>
      </w:r>
      <w:del w:id="1907" w:author="svcMRProcess" w:date="2020-02-15T14:27:00Z">
        <w:r>
          <w:rPr>
            <w:snapToGrid w:val="0"/>
          </w:rPr>
          <w:delText xml:space="preserve"> as at 9 August 2013</w:delText>
        </w:r>
      </w:del>
      <w:r>
        <w:rPr>
          <w:snapToGrid w:val="0"/>
        </w:rPr>
        <w:t xml:space="preserve">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08" w:name="_Toc375130956"/>
      <w:bookmarkStart w:id="1909" w:name="_Toc364757658"/>
      <w:r>
        <w:rPr>
          <w:snapToGrid w:val="0"/>
        </w:rPr>
        <w:t>Compilation table</w:t>
      </w:r>
      <w:bookmarkEnd w:id="1908"/>
      <w:bookmarkEnd w:id="19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ins w:id="1910" w:author="svcMRProcess" w:date="2020-02-15T14:27:00Z"/>
        </w:trPr>
        <w:tc>
          <w:tcPr>
            <w:tcW w:w="2268" w:type="dxa"/>
            <w:tcBorders>
              <w:top w:val="nil"/>
              <w:bottom w:val="single" w:sz="4" w:space="0" w:color="auto"/>
            </w:tcBorders>
          </w:tcPr>
          <w:p>
            <w:pPr>
              <w:pStyle w:val="nTable"/>
              <w:spacing w:after="40"/>
              <w:rPr>
                <w:ins w:id="1911" w:author="svcMRProcess" w:date="2020-02-15T14:27:00Z"/>
                <w:sz w:val="19"/>
              </w:rPr>
            </w:pPr>
            <w:ins w:id="1912" w:author="svcMRProcess" w:date="2020-02-15T14:27:00Z">
              <w:r>
                <w:rPr>
                  <w:i/>
                  <w:sz w:val="19"/>
                </w:rPr>
                <w:t>Revenue Laws Amendment Act 2013</w:t>
              </w:r>
              <w:r>
                <w:rPr>
                  <w:sz w:val="19"/>
                </w:rPr>
                <w:t xml:space="preserve"> Pt. 2 Div. 1</w:t>
              </w:r>
            </w:ins>
          </w:p>
        </w:tc>
        <w:tc>
          <w:tcPr>
            <w:tcW w:w="1134" w:type="dxa"/>
            <w:tcBorders>
              <w:top w:val="nil"/>
              <w:bottom w:val="single" w:sz="4" w:space="0" w:color="auto"/>
            </w:tcBorders>
          </w:tcPr>
          <w:p>
            <w:pPr>
              <w:pStyle w:val="nTable"/>
              <w:spacing w:after="40"/>
              <w:rPr>
                <w:ins w:id="1913" w:author="svcMRProcess" w:date="2020-02-15T14:27:00Z"/>
                <w:sz w:val="19"/>
              </w:rPr>
            </w:pPr>
            <w:ins w:id="1914" w:author="svcMRProcess" w:date="2020-02-15T14:27:00Z">
              <w:r>
                <w:rPr>
                  <w:sz w:val="19"/>
                </w:rPr>
                <w:t>10 of 2013</w:t>
              </w:r>
            </w:ins>
          </w:p>
        </w:tc>
        <w:tc>
          <w:tcPr>
            <w:tcW w:w="1134" w:type="dxa"/>
            <w:tcBorders>
              <w:top w:val="nil"/>
              <w:bottom w:val="single" w:sz="4" w:space="0" w:color="auto"/>
            </w:tcBorders>
          </w:tcPr>
          <w:p>
            <w:pPr>
              <w:pStyle w:val="nTable"/>
              <w:spacing w:after="40"/>
              <w:rPr>
                <w:ins w:id="1915" w:author="svcMRProcess" w:date="2020-02-15T14:27:00Z"/>
                <w:sz w:val="19"/>
              </w:rPr>
            </w:pPr>
            <w:ins w:id="1916" w:author="svcMRProcess" w:date="2020-02-15T14:27:00Z">
              <w:r>
                <w:rPr>
                  <w:sz w:val="19"/>
                </w:rPr>
                <w:t>24 Sep 2013</w:t>
              </w:r>
            </w:ins>
          </w:p>
        </w:tc>
        <w:tc>
          <w:tcPr>
            <w:tcW w:w="2552" w:type="dxa"/>
            <w:tcBorders>
              <w:top w:val="nil"/>
              <w:bottom w:val="single" w:sz="4" w:space="0" w:color="auto"/>
            </w:tcBorders>
          </w:tcPr>
          <w:p>
            <w:pPr>
              <w:pStyle w:val="nTable"/>
              <w:spacing w:after="40"/>
              <w:rPr>
                <w:ins w:id="1917" w:author="svcMRProcess" w:date="2020-02-15T14:27:00Z"/>
                <w:sz w:val="19"/>
              </w:rPr>
            </w:pPr>
            <w:ins w:id="1918" w:author="svcMRProcess" w:date="2020-02-15T14:27:00Z">
              <w:r>
                <w:rPr>
                  <w:snapToGrid w:val="0"/>
                  <w:sz w:val="19"/>
                  <w:szCs w:val="19"/>
                </w:rPr>
                <w:t>25 Sep 2013 (see s. 2(b))</w:t>
              </w:r>
            </w:ins>
          </w:p>
        </w:tc>
      </w:tr>
    </w:tbl>
    <w:p>
      <w:pPr>
        <w:pStyle w:val="nSubsection"/>
        <w:keepNext/>
        <w:keepLines/>
        <w:spacing w:before="240"/>
      </w:pPr>
      <w:r>
        <w:rPr>
          <w:vertAlign w:val="superscript"/>
        </w:rPr>
        <w:t>1a</w:t>
      </w:r>
      <w:r>
        <w:tab/>
        <w:t>On the date as at which thi</w:t>
      </w:r>
      <w:bookmarkStart w:id="1919" w:name="_Hlt507390729"/>
      <w:bookmarkEnd w:id="1919"/>
      <w:r>
        <w:t xml:space="preserve">s </w:t>
      </w:r>
      <w:del w:id="1920" w:author="svcMRProcess" w:date="2020-02-15T14:27:00Z">
        <w:r>
          <w:delText>reprint</w:delText>
        </w:r>
      </w:del>
      <w:ins w:id="1921" w:author="svcMRProcess" w:date="2020-02-15T14:27:00Z">
        <w:r>
          <w:t>compilation</w:t>
        </w:r>
      </w:ins>
      <w:r>
        <w:t xml:space="preserve"> was prepared, provisions referred to in the following table had not come into operation and were therefore not included in </w:t>
      </w:r>
      <w:del w:id="1922" w:author="svcMRProcess" w:date="2020-02-15T14:27:00Z">
        <w:r>
          <w:delText>compiling the reprint.</w:delText>
        </w:r>
      </w:del>
      <w:ins w:id="1923" w:author="svcMRProcess" w:date="2020-02-15T14:27:00Z">
        <w:r>
          <w:t>this compilation.</w:t>
        </w:r>
      </w:ins>
      <w:r>
        <w:t xml:space="preserve">  For the text of the provisions see the endnotes referred to in the table.</w:t>
      </w:r>
    </w:p>
    <w:p>
      <w:pPr>
        <w:pStyle w:val="nHeading3"/>
      </w:pPr>
      <w:bookmarkStart w:id="1924" w:name="_Toc375130957"/>
      <w:bookmarkStart w:id="1925" w:name="_Toc364757659"/>
      <w:r>
        <w:t>Provisions that have not come into operation</w:t>
      </w:r>
      <w:bookmarkEnd w:id="1924"/>
      <w:bookmarkEnd w:id="19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bottom w:val="single" w:sz="8" w:space="0" w:color="auto"/>
            </w:tcBorders>
            <w:shd w:val="clear" w:color="auto" w:fill="auto"/>
          </w:tcPr>
          <w:p>
            <w:pPr>
              <w:pStyle w:val="nTable"/>
              <w:spacing w:after="40"/>
              <w:rPr>
                <w:sz w:val="19"/>
              </w:rPr>
            </w:pPr>
            <w:r>
              <w:rPr>
                <w:snapToGrid w:val="0"/>
                <w:sz w:val="19"/>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1926" w:name="AutoSch"/>
      <w:bookmarkEnd w:id="1926"/>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w:t>
      </w:r>
      <w:del w:id="1927" w:author="svcMRProcess" w:date="2020-02-15T14:27:00Z">
        <w:r>
          <w:delText>reprint</w:delText>
        </w:r>
      </w:del>
      <w:ins w:id="1928" w:author="svcMRProcess" w:date="2020-02-15T14:27:00Z">
        <w:r>
          <w:t>compilation</w:t>
        </w:r>
      </w:ins>
      <w:r>
        <w:t xml:space="preserve">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13115"/>
    <w:docVar w:name="WAFER_20131218113115" w:val="RemoveTocBookmarks,RemoveUnusedBookmarks,RemoveLanguageTags,UsedStyles,ResetPageSize,UpdateArrangement"/>
    <w:docVar w:name="WAFER_20131218113115_GUID" w:val="d55c374d-c3e6-470b-8af1-a49a812ff5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GraphicsChar">
    <w:name w:val="Graphics Char"/>
    <w:basedOn w:val="DefaultParagraphFont"/>
    <w:link w:val="Graphics"/>
    <w:rPr>
      <w:rFonts w:ascii="Times New Roman" w:hAnsi="Times New Roman"/>
      <w:noProof/>
      <w:sz w:val="24"/>
    </w:rPr>
  </w:style>
  <w:style w:type="character" w:customStyle="1" w:styleId="EquationChar">
    <w:name w:val="Equation Char"/>
    <w:basedOn w:val="DefaultParagraphFont"/>
    <w:link w:val="Equation"/>
    <w:rPr>
      <w:rFonts w:ascii="Times New Roman" w:hAnsi="Times New Roman"/>
      <w:noProof/>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GraphicsChar">
    <w:name w:val="Graphics Char"/>
    <w:basedOn w:val="DefaultParagraphFont"/>
    <w:link w:val="Graphics"/>
    <w:rPr>
      <w:rFonts w:ascii="Times New Roman" w:hAnsi="Times New Roman"/>
      <w:noProof/>
      <w:sz w:val="24"/>
    </w:rPr>
  </w:style>
  <w:style w:type="character" w:customStyle="1" w:styleId="EquationChar">
    <w:name w:val="Equation Char"/>
    <w:basedOn w:val="DefaultParagraphFont"/>
    <w:link w:val="Equation"/>
    <w:rPr>
      <w:rFonts w:ascii="Times New Roman" w:hAnsi="Times New Roman"/>
      <w:noProof/>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5.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wmf"/><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wmf"/><Relationship Id="rId27" Type="http://schemas.openxmlformats.org/officeDocument/2006/relationships/footer" Target="footer6.xml"/><Relationship Id="rId30" Type="http://schemas.openxmlformats.org/officeDocument/2006/relationships/image" Target="media/image9.png"/><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224EC-C30F-4823-B467-0B1EA03A3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59309</Words>
  <Characters>285280</Characters>
  <Application>Microsoft Office Word</Application>
  <DocSecurity>0</DocSecurity>
  <Lines>7710</Lines>
  <Paragraphs>4254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340335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02-a0-01 - 02-b0-02</dc:title>
  <dc:subject/>
  <dc:creator/>
  <cp:keywords/>
  <dc:description/>
  <cp:lastModifiedBy>svcMRProcess</cp:lastModifiedBy>
  <cp:revision>2</cp:revision>
  <cp:lastPrinted>2013-08-20T00:42:00Z</cp:lastPrinted>
  <dcterms:created xsi:type="dcterms:W3CDTF">2020-02-15T06:26:00Z</dcterms:created>
  <dcterms:modified xsi:type="dcterms:W3CDTF">2020-02-15T06:27:00Z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20130925</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02-a0-01</vt:lpwstr>
  </property>
  <property fmtid="{D5CDD505-2E9C-101B-9397-08002B2CF9AE}" pid="9" name="FromAsAtDate">
    <vt:lpwstr>09 Aug 2013</vt:lpwstr>
  </property>
  <property fmtid="{D5CDD505-2E9C-101B-9397-08002B2CF9AE}" pid="10" name="ToSuffix">
    <vt:lpwstr>02-b0-02</vt:lpwstr>
  </property>
  <property fmtid="{D5CDD505-2E9C-101B-9397-08002B2CF9AE}" pid="11" name="ToAsAtDate">
    <vt:lpwstr>25 Sep 2013</vt:lpwstr>
  </property>
</Properties>
</file>