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03 Sep 2012</w:t>
      </w:r>
      <w:r>
        <w:fldChar w:fldCharType="end"/>
      </w:r>
      <w:r>
        <w:t xml:space="preserve">, </w:t>
      </w:r>
      <w:r>
        <w:fldChar w:fldCharType="begin"/>
      </w:r>
      <w:r>
        <w:instrText xml:space="preserve"> DocProperty FromSuffix </w:instrText>
      </w:r>
      <w:r>
        <w:fldChar w:fldCharType="separate"/>
      </w:r>
      <w:r>
        <w:t>09-b0-02</w:t>
      </w:r>
      <w:r>
        <w:fldChar w:fldCharType="end"/>
      </w:r>
      <w:r>
        <w:t>] and [</w:t>
      </w:r>
      <w:r>
        <w:fldChar w:fldCharType="begin"/>
      </w:r>
      <w:r>
        <w:instrText xml:space="preserve"> DocProperty ToAsAtDate</w:instrText>
      </w:r>
      <w:r>
        <w:fldChar w:fldCharType="separate"/>
      </w:r>
      <w:r>
        <w:t>18 Nov 2013</w:t>
      </w:r>
      <w:r>
        <w:fldChar w:fldCharType="end"/>
      </w:r>
      <w:r>
        <w:t xml:space="preserve">, </w:t>
      </w:r>
      <w:r>
        <w:fldChar w:fldCharType="begin"/>
      </w:r>
      <w:r>
        <w:instrText xml:space="preserve"> DocProperty ToSuffix</w:instrText>
      </w:r>
      <w:r>
        <w:fldChar w:fldCharType="separate"/>
      </w:r>
      <w:r>
        <w:t>09-c0-02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
      </w:pPr>
      <w:r>
        <w:t>Parliamentary Commissioner Act 1971</w:t>
      </w:r>
    </w:p>
    <w:p>
      <w:pPr>
        <w:pStyle w:val="LongTitle"/>
        <w:rPr>
          <w:snapToGrid w:val="0"/>
        </w:rPr>
      </w:pPr>
      <w:r>
        <w:rPr>
          <w:snapToGrid w:val="0"/>
        </w:rPr>
        <w:t>A</w:t>
      </w:r>
      <w:bookmarkStart w:id="0" w:name="_GoBack"/>
      <w:bookmarkEnd w:id="0"/>
      <w:r>
        <w:rPr>
          <w:snapToGrid w:val="0"/>
        </w:rPr>
        <w:t>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1" w:name="_Toc378170608"/>
      <w:bookmarkStart w:id="2" w:name="_Toc69871487"/>
      <w:bookmarkStart w:id="3" w:name="_Toc84127809"/>
      <w:bookmarkStart w:id="4" w:name="_Toc84129129"/>
      <w:bookmarkStart w:id="5" w:name="_Toc84129518"/>
      <w:bookmarkStart w:id="6" w:name="_Toc84131558"/>
      <w:bookmarkStart w:id="7" w:name="_Toc84131612"/>
      <w:bookmarkStart w:id="8" w:name="_Toc84218755"/>
      <w:bookmarkStart w:id="9" w:name="_Toc88274269"/>
      <w:bookmarkStart w:id="10" w:name="_Toc89063968"/>
      <w:bookmarkStart w:id="11" w:name="_Toc89513135"/>
      <w:bookmarkStart w:id="12" w:name="_Toc91301483"/>
      <w:bookmarkStart w:id="13" w:name="_Toc92438850"/>
      <w:bookmarkStart w:id="14" w:name="_Toc107392004"/>
      <w:bookmarkStart w:id="15" w:name="_Toc156901794"/>
      <w:bookmarkStart w:id="16" w:name="_Toc157928120"/>
      <w:bookmarkStart w:id="17" w:name="_Toc205265449"/>
      <w:bookmarkStart w:id="18" w:name="_Toc205612394"/>
      <w:bookmarkStart w:id="19" w:name="_Toc207515268"/>
      <w:bookmarkStart w:id="20" w:name="_Toc207790822"/>
      <w:bookmarkStart w:id="21" w:name="_Toc209929619"/>
      <w:bookmarkStart w:id="22" w:name="_Toc234059641"/>
      <w:bookmarkStart w:id="23" w:name="_Toc239739725"/>
      <w:bookmarkStart w:id="24" w:name="_Toc241055172"/>
      <w:bookmarkStart w:id="25" w:name="_Toc249427781"/>
      <w:bookmarkStart w:id="26" w:name="_Toc249949235"/>
      <w:bookmarkStart w:id="27" w:name="_Toc259703723"/>
      <w:bookmarkStart w:id="28" w:name="_Toc263416719"/>
      <w:bookmarkStart w:id="29" w:name="_Toc263423656"/>
      <w:bookmarkStart w:id="30" w:name="_Toc279389789"/>
      <w:bookmarkStart w:id="31" w:name="_Toc280180443"/>
      <w:bookmarkStart w:id="32" w:name="_Toc280783581"/>
      <w:bookmarkStart w:id="33" w:name="_Toc335140802"/>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pPr>
        <w:pStyle w:val="Heading5"/>
        <w:rPr>
          <w:snapToGrid w:val="0"/>
        </w:rPr>
      </w:pPr>
      <w:bookmarkStart w:id="34" w:name="_Toc378170609"/>
      <w:bookmarkStart w:id="35" w:name="_Toc500217509"/>
      <w:bookmarkStart w:id="36" w:name="_Toc48125857"/>
      <w:bookmarkStart w:id="37" w:name="_Toc107392005"/>
      <w:bookmarkStart w:id="38" w:name="_Toc335140803"/>
      <w:r>
        <w:rPr>
          <w:rStyle w:val="CharSectno"/>
        </w:rPr>
        <w:t>1</w:t>
      </w:r>
      <w:r>
        <w:rPr>
          <w:snapToGrid w:val="0"/>
        </w:rPr>
        <w:t>.</w:t>
      </w:r>
      <w:r>
        <w:rPr>
          <w:snapToGrid w:val="0"/>
        </w:rPr>
        <w:tab/>
        <w:t>Short title</w:t>
      </w:r>
      <w:bookmarkEnd w:id="34"/>
      <w:bookmarkEnd w:id="35"/>
      <w:bookmarkEnd w:id="36"/>
      <w:bookmarkEnd w:id="37"/>
      <w:bookmarkEnd w:id="38"/>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39" w:name="_Toc378170610"/>
      <w:bookmarkStart w:id="40" w:name="_Toc500217510"/>
      <w:bookmarkStart w:id="41" w:name="_Toc48125858"/>
      <w:bookmarkStart w:id="42" w:name="_Toc107392006"/>
      <w:bookmarkStart w:id="43" w:name="_Toc335140804"/>
      <w:r>
        <w:rPr>
          <w:rStyle w:val="CharSectno"/>
        </w:rPr>
        <w:t>2</w:t>
      </w:r>
      <w:r>
        <w:rPr>
          <w:snapToGrid w:val="0"/>
        </w:rPr>
        <w:t>.</w:t>
      </w:r>
      <w:r>
        <w:rPr>
          <w:snapToGrid w:val="0"/>
        </w:rPr>
        <w:tab/>
        <w:t>Commencement</w:t>
      </w:r>
      <w:bookmarkEnd w:id="39"/>
      <w:bookmarkEnd w:id="40"/>
      <w:bookmarkEnd w:id="41"/>
      <w:bookmarkEnd w:id="42"/>
      <w:bookmarkEnd w:id="43"/>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44" w:name="_Toc500217511"/>
      <w:bookmarkStart w:id="45" w:name="_Toc48125859"/>
      <w:bookmarkStart w:id="46" w:name="_Toc107392007"/>
      <w:bookmarkStart w:id="47" w:name="_Toc378170611"/>
      <w:bookmarkStart w:id="48" w:name="_Toc335140805"/>
      <w:r>
        <w:rPr>
          <w:rStyle w:val="CharSectno"/>
        </w:rPr>
        <w:t>4</w:t>
      </w:r>
      <w:r>
        <w:rPr>
          <w:snapToGrid w:val="0"/>
        </w:rPr>
        <w:t>.</w:t>
      </w:r>
      <w:r>
        <w:rPr>
          <w:snapToGrid w:val="0"/>
        </w:rPr>
        <w:tab/>
      </w:r>
      <w:bookmarkEnd w:id="44"/>
      <w:bookmarkEnd w:id="45"/>
      <w:bookmarkEnd w:id="46"/>
      <w:r>
        <w:rPr>
          <w:snapToGrid w:val="0"/>
        </w:rPr>
        <w:t>Terms used</w:t>
      </w:r>
      <w:bookmarkEnd w:id="47"/>
      <w:bookmarkEnd w:id="48"/>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lastRenderedPageBreak/>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w:t>
      </w:r>
    </w:p>
    <w:p>
      <w:pPr>
        <w:pStyle w:val="Heading5"/>
        <w:rPr>
          <w:snapToGrid w:val="0"/>
        </w:rPr>
      </w:pPr>
      <w:bookmarkStart w:id="49" w:name="_Toc500217512"/>
      <w:bookmarkStart w:id="50" w:name="_Toc48125860"/>
      <w:bookmarkStart w:id="51" w:name="_Toc107392008"/>
      <w:bookmarkStart w:id="52" w:name="_Toc378170612"/>
      <w:bookmarkStart w:id="53" w:name="_Toc335140806"/>
      <w:r>
        <w:rPr>
          <w:rStyle w:val="CharSectno"/>
        </w:rPr>
        <w:t>4A</w:t>
      </w:r>
      <w:r>
        <w:rPr>
          <w:snapToGrid w:val="0"/>
        </w:rPr>
        <w:t>.</w:t>
      </w:r>
      <w:r>
        <w:rPr>
          <w:snapToGrid w:val="0"/>
        </w:rPr>
        <w:tab/>
        <w:t>Term used: authorit</w:t>
      </w:r>
      <w:bookmarkEnd w:id="49"/>
      <w:bookmarkEnd w:id="50"/>
      <w:bookmarkEnd w:id="51"/>
      <w:r>
        <w:rPr>
          <w:snapToGrid w:val="0"/>
        </w:rPr>
        <w:t>y</w:t>
      </w:r>
      <w:bookmarkEnd w:id="52"/>
      <w:bookmarkEnd w:id="53"/>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 xml:space="preserve">the Police Force of </w:t>
      </w:r>
      <w:smartTag w:uri="urn:schemas-microsoft-com:office:smarttags" w:element="place">
        <w:smartTag w:uri="urn:schemas-microsoft-com:office:smarttags" w:element="State">
          <w:r>
            <w:rPr>
              <w:snapToGrid w:val="0"/>
            </w:rPr>
            <w:t>Western Australia</w:t>
          </w:r>
        </w:smartTag>
      </w:smartTag>
      <w:r>
        <w:rPr>
          <w:snapToGrid w:val="0"/>
        </w:rPr>
        <w:t>;</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54" w:name="_Toc378170613"/>
      <w:bookmarkStart w:id="55" w:name="_Toc69871492"/>
      <w:bookmarkStart w:id="56" w:name="_Toc84127814"/>
      <w:bookmarkStart w:id="57" w:name="_Toc84129134"/>
      <w:bookmarkStart w:id="58" w:name="_Toc84129523"/>
      <w:bookmarkStart w:id="59" w:name="_Toc84131563"/>
      <w:bookmarkStart w:id="60" w:name="_Toc84131617"/>
      <w:bookmarkStart w:id="61" w:name="_Toc84218760"/>
      <w:bookmarkStart w:id="62" w:name="_Toc88274274"/>
      <w:bookmarkStart w:id="63" w:name="_Toc89063973"/>
      <w:bookmarkStart w:id="64" w:name="_Toc89513140"/>
      <w:bookmarkStart w:id="65" w:name="_Toc91301488"/>
      <w:bookmarkStart w:id="66" w:name="_Toc92438855"/>
      <w:bookmarkStart w:id="67" w:name="_Toc107392009"/>
      <w:bookmarkStart w:id="68" w:name="_Toc156901799"/>
      <w:bookmarkStart w:id="69" w:name="_Toc157928125"/>
      <w:bookmarkStart w:id="70" w:name="_Toc205265454"/>
      <w:bookmarkStart w:id="71" w:name="_Toc205612399"/>
      <w:bookmarkStart w:id="72" w:name="_Toc207515273"/>
      <w:bookmarkStart w:id="73" w:name="_Toc207790827"/>
      <w:bookmarkStart w:id="74" w:name="_Toc209929624"/>
      <w:bookmarkStart w:id="75" w:name="_Toc234059646"/>
      <w:bookmarkStart w:id="76" w:name="_Toc239739730"/>
      <w:bookmarkStart w:id="77" w:name="_Toc241055177"/>
      <w:bookmarkStart w:id="78" w:name="_Toc249427786"/>
      <w:bookmarkStart w:id="79" w:name="_Toc249949240"/>
      <w:bookmarkStart w:id="80" w:name="_Toc259703728"/>
      <w:bookmarkStart w:id="81" w:name="_Toc263416724"/>
      <w:bookmarkStart w:id="82" w:name="_Toc263423661"/>
      <w:bookmarkStart w:id="83" w:name="_Toc279389794"/>
      <w:bookmarkStart w:id="84" w:name="_Toc280180448"/>
      <w:bookmarkStart w:id="85" w:name="_Toc280783586"/>
      <w:bookmarkStart w:id="86" w:name="_Toc335140807"/>
      <w:r>
        <w:rPr>
          <w:rStyle w:val="CharPartNo"/>
        </w:rPr>
        <w:t>Part II</w:t>
      </w:r>
      <w:r>
        <w:rPr>
          <w:rStyle w:val="CharDivNo"/>
        </w:rPr>
        <w:t> </w:t>
      </w:r>
      <w:r>
        <w:t>—</w:t>
      </w:r>
      <w:r>
        <w:rPr>
          <w:rStyle w:val="CharDivText"/>
        </w:rPr>
        <w:t> </w:t>
      </w:r>
      <w:r>
        <w:rPr>
          <w:rStyle w:val="CharPartText"/>
        </w:rPr>
        <w:t>The Parliamentary Commissioner for Administrative Investigations</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pPr>
        <w:pStyle w:val="Heading5"/>
        <w:rPr>
          <w:snapToGrid w:val="0"/>
        </w:rPr>
      </w:pPr>
      <w:bookmarkStart w:id="87" w:name="_Toc500217513"/>
      <w:bookmarkStart w:id="88" w:name="_Toc48125861"/>
      <w:bookmarkStart w:id="89" w:name="_Toc107392010"/>
      <w:bookmarkStart w:id="90" w:name="_Toc378170614"/>
      <w:bookmarkStart w:id="91" w:name="_Toc335140808"/>
      <w:r>
        <w:rPr>
          <w:rStyle w:val="CharSectno"/>
        </w:rPr>
        <w:t>5</w:t>
      </w:r>
      <w:r>
        <w:rPr>
          <w:snapToGrid w:val="0"/>
        </w:rPr>
        <w:t>.</w:t>
      </w:r>
      <w:r>
        <w:rPr>
          <w:snapToGrid w:val="0"/>
        </w:rPr>
        <w:tab/>
        <w:t>Commissioner and Deputy Commissioner</w:t>
      </w:r>
      <w:bookmarkEnd w:id="87"/>
      <w:bookmarkEnd w:id="88"/>
      <w:bookmarkEnd w:id="89"/>
      <w:r>
        <w:rPr>
          <w:snapToGrid w:val="0"/>
        </w:rPr>
        <w:t>, appointment of etc.</w:t>
      </w:r>
      <w:bookmarkEnd w:id="90"/>
      <w:bookmarkEnd w:id="91"/>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by No. 13 of 1982 s. 3; No. 6 of 1993 s. 11; No. 49 of 1996 s. 64; No. 78 of 1996 s. 7; No. 10 of 1998 s. 57(1); No. 77 of 2006 s. 4.]</w:t>
      </w:r>
    </w:p>
    <w:p>
      <w:pPr>
        <w:pStyle w:val="Heading5"/>
        <w:spacing w:before="180"/>
        <w:rPr>
          <w:snapToGrid w:val="0"/>
        </w:rPr>
      </w:pPr>
      <w:bookmarkStart w:id="92" w:name="_Toc378170615"/>
      <w:bookmarkStart w:id="93" w:name="_Toc500217514"/>
      <w:bookmarkStart w:id="94" w:name="_Toc48125862"/>
      <w:bookmarkStart w:id="95" w:name="_Toc107392011"/>
      <w:bookmarkStart w:id="96" w:name="_Toc335140809"/>
      <w:r>
        <w:rPr>
          <w:rStyle w:val="CharSectno"/>
        </w:rPr>
        <w:t>6</w:t>
      </w:r>
      <w:r>
        <w:rPr>
          <w:snapToGrid w:val="0"/>
        </w:rPr>
        <w:t>.</w:t>
      </w:r>
      <w:r>
        <w:rPr>
          <w:snapToGrid w:val="0"/>
        </w:rPr>
        <w:tab/>
        <w:t>Removal or suspension of Commissioner or Deputy Commissioner</w:t>
      </w:r>
      <w:bookmarkEnd w:id="92"/>
      <w:bookmarkEnd w:id="93"/>
      <w:bookmarkEnd w:id="94"/>
      <w:bookmarkEnd w:id="95"/>
      <w:bookmarkEnd w:id="96"/>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97" w:name="_Toc500217515"/>
      <w:bookmarkStart w:id="98" w:name="_Toc48125863"/>
      <w:bookmarkStart w:id="99" w:name="_Toc107392012"/>
      <w:bookmarkStart w:id="100" w:name="_Toc378170616"/>
      <w:bookmarkStart w:id="101" w:name="_Toc335140810"/>
      <w:r>
        <w:rPr>
          <w:rStyle w:val="CharSectno"/>
        </w:rPr>
        <w:t>6A</w:t>
      </w:r>
      <w:r>
        <w:rPr>
          <w:snapToGrid w:val="0"/>
        </w:rPr>
        <w:t>.</w:t>
      </w:r>
      <w:r>
        <w:rPr>
          <w:snapToGrid w:val="0"/>
        </w:rPr>
        <w:tab/>
        <w:t>Deputy Parliamentary Commissioner</w:t>
      </w:r>
      <w:bookmarkEnd w:id="97"/>
      <w:bookmarkEnd w:id="98"/>
      <w:bookmarkEnd w:id="99"/>
      <w:r>
        <w:rPr>
          <w:snapToGrid w:val="0"/>
        </w:rPr>
        <w:t>, functions of</w:t>
      </w:r>
      <w:bookmarkEnd w:id="100"/>
      <w:bookmarkEnd w:id="101"/>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102" w:name="_Toc500217516"/>
      <w:bookmarkStart w:id="103" w:name="_Toc48125864"/>
      <w:bookmarkStart w:id="104" w:name="_Toc107392013"/>
      <w:bookmarkStart w:id="105" w:name="_Toc378170617"/>
      <w:bookmarkStart w:id="106" w:name="_Toc335140811"/>
      <w:r>
        <w:rPr>
          <w:rStyle w:val="CharSectno"/>
        </w:rPr>
        <w:t>7</w:t>
      </w:r>
      <w:r>
        <w:rPr>
          <w:snapToGrid w:val="0"/>
        </w:rPr>
        <w:t>.</w:t>
      </w:r>
      <w:r>
        <w:rPr>
          <w:snapToGrid w:val="0"/>
        </w:rPr>
        <w:tab/>
        <w:t>Acting Parliamentary Commissioner</w:t>
      </w:r>
      <w:bookmarkEnd w:id="102"/>
      <w:bookmarkEnd w:id="103"/>
      <w:bookmarkEnd w:id="104"/>
      <w:r>
        <w:rPr>
          <w:snapToGrid w:val="0"/>
        </w:rPr>
        <w:t>, appointment of etc.</w:t>
      </w:r>
      <w:bookmarkEnd w:id="105"/>
      <w:bookmarkEnd w:id="106"/>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107" w:name="_Toc378170618"/>
      <w:bookmarkStart w:id="108" w:name="_Toc500217517"/>
      <w:bookmarkStart w:id="109" w:name="_Toc48125865"/>
      <w:bookmarkStart w:id="110" w:name="_Toc107392014"/>
      <w:bookmarkStart w:id="111" w:name="_Toc335140812"/>
      <w:r>
        <w:rPr>
          <w:rStyle w:val="CharSectno"/>
        </w:rPr>
        <w:t>8</w:t>
      </w:r>
      <w:r>
        <w:rPr>
          <w:snapToGrid w:val="0"/>
        </w:rPr>
        <w:t>.</w:t>
      </w:r>
      <w:r>
        <w:rPr>
          <w:snapToGrid w:val="0"/>
        </w:rPr>
        <w:tab/>
        <w:t>Oath or affirmation of Commissioner, Deputy Commissioner and Acting Commissioner</w:t>
      </w:r>
      <w:bookmarkEnd w:id="107"/>
      <w:bookmarkEnd w:id="108"/>
      <w:bookmarkEnd w:id="109"/>
      <w:bookmarkEnd w:id="110"/>
      <w:bookmarkEnd w:id="111"/>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112" w:name="_Toc378170619"/>
      <w:bookmarkStart w:id="113" w:name="_Toc500217518"/>
      <w:bookmarkStart w:id="114" w:name="_Toc48125866"/>
      <w:bookmarkStart w:id="115" w:name="_Toc107392015"/>
      <w:bookmarkStart w:id="116" w:name="_Toc335140813"/>
      <w:r>
        <w:rPr>
          <w:rStyle w:val="CharSectno"/>
        </w:rPr>
        <w:t>9</w:t>
      </w:r>
      <w:r>
        <w:rPr>
          <w:snapToGrid w:val="0"/>
        </w:rPr>
        <w:t>.</w:t>
      </w:r>
      <w:r>
        <w:rPr>
          <w:snapToGrid w:val="0"/>
        </w:rPr>
        <w:tab/>
        <w:t>Staff of Commissioner</w:t>
      </w:r>
      <w:bookmarkEnd w:id="112"/>
      <w:bookmarkEnd w:id="113"/>
      <w:bookmarkEnd w:id="114"/>
      <w:bookmarkEnd w:id="115"/>
      <w:bookmarkEnd w:id="116"/>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117" w:name="_Toc378170620"/>
      <w:bookmarkStart w:id="118" w:name="_Toc500217519"/>
      <w:bookmarkStart w:id="119" w:name="_Toc48125867"/>
      <w:bookmarkStart w:id="120" w:name="_Toc107392016"/>
      <w:bookmarkStart w:id="121" w:name="_Toc335140814"/>
      <w:r>
        <w:rPr>
          <w:rStyle w:val="CharSectno"/>
        </w:rPr>
        <w:t>10</w:t>
      </w:r>
      <w:r>
        <w:rPr>
          <w:snapToGrid w:val="0"/>
        </w:rPr>
        <w:t>.</w:t>
      </w:r>
      <w:r>
        <w:rPr>
          <w:snapToGrid w:val="0"/>
        </w:rPr>
        <w:tab/>
        <w:t>Other provisions as to Commissioner and other officers</w:t>
      </w:r>
      <w:bookmarkEnd w:id="117"/>
      <w:bookmarkEnd w:id="118"/>
      <w:bookmarkEnd w:id="119"/>
      <w:bookmarkEnd w:id="120"/>
      <w:bookmarkEnd w:id="121"/>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122" w:name="_Toc378170621"/>
      <w:bookmarkStart w:id="123" w:name="_Toc500217520"/>
      <w:bookmarkStart w:id="124" w:name="_Toc48125868"/>
      <w:bookmarkStart w:id="125" w:name="_Toc107392017"/>
      <w:bookmarkStart w:id="126" w:name="_Toc335140815"/>
      <w:r>
        <w:rPr>
          <w:rStyle w:val="CharSectno"/>
        </w:rPr>
        <w:t>11</w:t>
      </w:r>
      <w:r>
        <w:rPr>
          <w:snapToGrid w:val="0"/>
        </w:rPr>
        <w:t>.</w:t>
      </w:r>
      <w:r>
        <w:rPr>
          <w:snapToGrid w:val="0"/>
        </w:rPr>
        <w:tab/>
        <w:t>Delegation by Commissioner</w:t>
      </w:r>
      <w:bookmarkEnd w:id="122"/>
      <w:bookmarkEnd w:id="123"/>
      <w:bookmarkEnd w:id="124"/>
      <w:bookmarkEnd w:id="125"/>
      <w:bookmarkEnd w:id="126"/>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127" w:name="_Toc378170622"/>
      <w:bookmarkStart w:id="128" w:name="_Toc500217521"/>
      <w:bookmarkStart w:id="129" w:name="_Toc48125869"/>
      <w:bookmarkStart w:id="130" w:name="_Toc107392018"/>
      <w:bookmarkStart w:id="131" w:name="_Toc335140816"/>
      <w:r>
        <w:rPr>
          <w:rStyle w:val="CharSectno"/>
        </w:rPr>
        <w:t>12</w:t>
      </w:r>
      <w:r>
        <w:rPr>
          <w:snapToGrid w:val="0"/>
        </w:rPr>
        <w:t>.</w:t>
      </w:r>
      <w:r>
        <w:rPr>
          <w:snapToGrid w:val="0"/>
        </w:rPr>
        <w:tab/>
        <w:t>Rules of Parliament</w:t>
      </w:r>
      <w:bookmarkEnd w:id="127"/>
      <w:bookmarkEnd w:id="128"/>
      <w:bookmarkEnd w:id="129"/>
      <w:bookmarkEnd w:id="130"/>
      <w:bookmarkEnd w:id="131"/>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132" w:name="_Toc378170623"/>
      <w:bookmarkStart w:id="133" w:name="_Toc69871502"/>
      <w:bookmarkStart w:id="134" w:name="_Toc84127824"/>
      <w:bookmarkStart w:id="135" w:name="_Toc84129144"/>
      <w:bookmarkStart w:id="136" w:name="_Toc84129533"/>
      <w:bookmarkStart w:id="137" w:name="_Toc84131573"/>
      <w:bookmarkStart w:id="138" w:name="_Toc84131627"/>
      <w:bookmarkStart w:id="139" w:name="_Toc84218770"/>
      <w:bookmarkStart w:id="140" w:name="_Toc88274284"/>
      <w:bookmarkStart w:id="141" w:name="_Toc89063983"/>
      <w:bookmarkStart w:id="142" w:name="_Toc89513150"/>
      <w:bookmarkStart w:id="143" w:name="_Toc91301498"/>
      <w:bookmarkStart w:id="144" w:name="_Toc92438865"/>
      <w:bookmarkStart w:id="145" w:name="_Toc107392019"/>
      <w:bookmarkStart w:id="146" w:name="_Toc156901809"/>
      <w:bookmarkStart w:id="147" w:name="_Toc157928135"/>
      <w:bookmarkStart w:id="148" w:name="_Toc205265464"/>
      <w:bookmarkStart w:id="149" w:name="_Toc205612409"/>
      <w:bookmarkStart w:id="150" w:name="_Toc207515283"/>
      <w:bookmarkStart w:id="151" w:name="_Toc207790837"/>
      <w:bookmarkStart w:id="152" w:name="_Toc209929634"/>
      <w:bookmarkStart w:id="153" w:name="_Toc234059656"/>
      <w:bookmarkStart w:id="154" w:name="_Toc239739740"/>
      <w:bookmarkStart w:id="155" w:name="_Toc241055187"/>
      <w:bookmarkStart w:id="156" w:name="_Toc249427796"/>
      <w:bookmarkStart w:id="157" w:name="_Toc249949250"/>
      <w:bookmarkStart w:id="158" w:name="_Toc259703738"/>
      <w:bookmarkStart w:id="159" w:name="_Toc263416734"/>
      <w:bookmarkStart w:id="160" w:name="_Toc263423671"/>
      <w:bookmarkStart w:id="161" w:name="_Toc279389804"/>
      <w:bookmarkStart w:id="162" w:name="_Toc280180458"/>
      <w:bookmarkStart w:id="163" w:name="_Toc280783596"/>
      <w:bookmarkStart w:id="164" w:name="_Toc335140817"/>
      <w:r>
        <w:rPr>
          <w:rStyle w:val="CharPartNo"/>
        </w:rPr>
        <w:t>Part III</w:t>
      </w:r>
      <w:r>
        <w:t> — </w:t>
      </w:r>
      <w:r>
        <w:rPr>
          <w:rStyle w:val="CharPartText"/>
        </w:rPr>
        <w:t>Jurisdiction and functions of the Commissioner</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pPr>
        <w:pStyle w:val="Heading3"/>
      </w:pPr>
      <w:bookmarkStart w:id="165" w:name="_Toc378170624"/>
      <w:bookmarkStart w:id="166" w:name="_Toc69871503"/>
      <w:bookmarkStart w:id="167" w:name="_Toc84127825"/>
      <w:bookmarkStart w:id="168" w:name="_Toc84129145"/>
      <w:bookmarkStart w:id="169" w:name="_Toc84129534"/>
      <w:bookmarkStart w:id="170" w:name="_Toc84131574"/>
      <w:bookmarkStart w:id="171" w:name="_Toc84131628"/>
      <w:bookmarkStart w:id="172" w:name="_Toc84218771"/>
      <w:bookmarkStart w:id="173" w:name="_Toc88274285"/>
      <w:bookmarkStart w:id="174" w:name="_Toc89063984"/>
      <w:bookmarkStart w:id="175" w:name="_Toc89513151"/>
      <w:bookmarkStart w:id="176" w:name="_Toc91301499"/>
      <w:bookmarkStart w:id="177" w:name="_Toc92438866"/>
      <w:bookmarkStart w:id="178" w:name="_Toc107392020"/>
      <w:bookmarkStart w:id="179" w:name="_Toc156901810"/>
      <w:bookmarkStart w:id="180" w:name="_Toc157928136"/>
      <w:bookmarkStart w:id="181" w:name="_Toc205265465"/>
      <w:bookmarkStart w:id="182" w:name="_Toc205612410"/>
      <w:bookmarkStart w:id="183" w:name="_Toc207515284"/>
      <w:bookmarkStart w:id="184" w:name="_Toc207790838"/>
      <w:bookmarkStart w:id="185" w:name="_Toc209929635"/>
      <w:bookmarkStart w:id="186" w:name="_Toc234059657"/>
      <w:bookmarkStart w:id="187" w:name="_Toc239739741"/>
      <w:bookmarkStart w:id="188" w:name="_Toc241055188"/>
      <w:bookmarkStart w:id="189" w:name="_Toc249427797"/>
      <w:bookmarkStart w:id="190" w:name="_Toc249949251"/>
      <w:bookmarkStart w:id="191" w:name="_Toc259703739"/>
      <w:bookmarkStart w:id="192" w:name="_Toc263416735"/>
      <w:bookmarkStart w:id="193" w:name="_Toc263423672"/>
      <w:bookmarkStart w:id="194" w:name="_Toc279389805"/>
      <w:bookmarkStart w:id="195" w:name="_Toc280180459"/>
      <w:bookmarkStart w:id="196" w:name="_Toc280783597"/>
      <w:bookmarkStart w:id="197" w:name="_Toc335140818"/>
      <w:r>
        <w:rPr>
          <w:rStyle w:val="CharDivNo"/>
        </w:rPr>
        <w:t>Division 1</w:t>
      </w:r>
      <w:r>
        <w:rPr>
          <w:snapToGrid w:val="0"/>
        </w:rPr>
        <w:t> — </w:t>
      </w:r>
      <w:r>
        <w:rPr>
          <w:rStyle w:val="CharDivText"/>
        </w:rPr>
        <w:t>Extent of jurisdiction</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pPr>
        <w:pStyle w:val="Heading5"/>
        <w:rPr>
          <w:snapToGrid w:val="0"/>
        </w:rPr>
      </w:pPr>
      <w:bookmarkStart w:id="198" w:name="_Toc378170625"/>
      <w:bookmarkStart w:id="199" w:name="_Toc500217522"/>
      <w:bookmarkStart w:id="200" w:name="_Toc48125870"/>
      <w:bookmarkStart w:id="201" w:name="_Toc107392021"/>
      <w:bookmarkStart w:id="202" w:name="_Toc335140819"/>
      <w:r>
        <w:rPr>
          <w:rStyle w:val="CharSectno"/>
        </w:rPr>
        <w:t>13</w:t>
      </w:r>
      <w:r>
        <w:rPr>
          <w:snapToGrid w:val="0"/>
        </w:rPr>
        <w:t>.</w:t>
      </w:r>
      <w:r>
        <w:rPr>
          <w:snapToGrid w:val="0"/>
        </w:rPr>
        <w:tab/>
        <w:t>Departments and authorities subject to investigation</w:t>
      </w:r>
      <w:bookmarkEnd w:id="198"/>
      <w:bookmarkEnd w:id="199"/>
      <w:bookmarkEnd w:id="200"/>
      <w:bookmarkEnd w:id="201"/>
      <w:bookmarkEnd w:id="202"/>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203" w:name="_Toc378170626"/>
      <w:bookmarkStart w:id="204" w:name="_Toc500217523"/>
      <w:bookmarkStart w:id="205" w:name="_Toc48125871"/>
      <w:bookmarkStart w:id="206" w:name="_Toc107392022"/>
      <w:bookmarkStart w:id="207" w:name="_Toc335140820"/>
      <w:r>
        <w:rPr>
          <w:rStyle w:val="CharSectno"/>
        </w:rPr>
        <w:t>14</w:t>
      </w:r>
      <w:r>
        <w:rPr>
          <w:snapToGrid w:val="0"/>
        </w:rPr>
        <w:t>.</w:t>
      </w:r>
      <w:r>
        <w:rPr>
          <w:snapToGrid w:val="0"/>
        </w:rPr>
        <w:tab/>
        <w:t>Matters subject to investigation</w:t>
      </w:r>
      <w:bookmarkEnd w:id="203"/>
      <w:bookmarkEnd w:id="204"/>
      <w:bookmarkEnd w:id="205"/>
      <w:bookmarkEnd w:id="206"/>
      <w:bookmarkEnd w:id="207"/>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spacing w:before="180"/>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spacing w:before="180"/>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spacing w:before="180"/>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spacing w:before="180"/>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spacing w:before="300"/>
      </w:pPr>
      <w:bookmarkStart w:id="208" w:name="_Toc378170627"/>
      <w:bookmarkStart w:id="209" w:name="_Toc69871506"/>
      <w:bookmarkStart w:id="210" w:name="_Toc84127828"/>
      <w:bookmarkStart w:id="211" w:name="_Toc84129148"/>
      <w:bookmarkStart w:id="212" w:name="_Toc84129537"/>
      <w:bookmarkStart w:id="213" w:name="_Toc84131577"/>
      <w:bookmarkStart w:id="214" w:name="_Toc84131631"/>
      <w:bookmarkStart w:id="215" w:name="_Toc84218774"/>
      <w:bookmarkStart w:id="216" w:name="_Toc88274288"/>
      <w:bookmarkStart w:id="217" w:name="_Toc89063987"/>
      <w:bookmarkStart w:id="218" w:name="_Toc89513154"/>
      <w:bookmarkStart w:id="219" w:name="_Toc91301502"/>
      <w:bookmarkStart w:id="220" w:name="_Toc92438869"/>
      <w:bookmarkStart w:id="221" w:name="_Toc107392023"/>
      <w:bookmarkStart w:id="222" w:name="_Toc156901813"/>
      <w:bookmarkStart w:id="223" w:name="_Toc157928139"/>
      <w:bookmarkStart w:id="224" w:name="_Toc205265468"/>
      <w:bookmarkStart w:id="225" w:name="_Toc205612413"/>
      <w:bookmarkStart w:id="226" w:name="_Toc207515287"/>
      <w:bookmarkStart w:id="227" w:name="_Toc207790841"/>
      <w:bookmarkStart w:id="228" w:name="_Toc209929638"/>
      <w:bookmarkStart w:id="229" w:name="_Toc234059660"/>
      <w:bookmarkStart w:id="230" w:name="_Toc239739744"/>
      <w:bookmarkStart w:id="231" w:name="_Toc241055191"/>
      <w:bookmarkStart w:id="232" w:name="_Toc249427800"/>
      <w:bookmarkStart w:id="233" w:name="_Toc249949254"/>
      <w:bookmarkStart w:id="234" w:name="_Toc259703742"/>
      <w:bookmarkStart w:id="235" w:name="_Toc263416738"/>
      <w:bookmarkStart w:id="236" w:name="_Toc263423675"/>
      <w:bookmarkStart w:id="237" w:name="_Toc279389808"/>
      <w:bookmarkStart w:id="238" w:name="_Toc280180462"/>
      <w:bookmarkStart w:id="239" w:name="_Toc280783600"/>
      <w:bookmarkStart w:id="240" w:name="_Toc335140821"/>
      <w:r>
        <w:rPr>
          <w:rStyle w:val="CharDivNo"/>
        </w:rPr>
        <w:t>Division 2</w:t>
      </w:r>
      <w:r>
        <w:rPr>
          <w:snapToGrid w:val="0"/>
        </w:rPr>
        <w:t> — </w:t>
      </w:r>
      <w:r>
        <w:rPr>
          <w:rStyle w:val="CharDivText"/>
        </w:rPr>
        <w:t>Initiation of investigations</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pPr>
        <w:pStyle w:val="Heading5"/>
        <w:rPr>
          <w:snapToGrid w:val="0"/>
        </w:rPr>
      </w:pPr>
      <w:bookmarkStart w:id="241" w:name="_Toc378170628"/>
      <w:bookmarkStart w:id="242" w:name="_Toc500217524"/>
      <w:bookmarkStart w:id="243" w:name="_Toc48125872"/>
      <w:bookmarkStart w:id="244" w:name="_Toc107392024"/>
      <w:bookmarkStart w:id="245" w:name="_Toc335140822"/>
      <w:r>
        <w:rPr>
          <w:rStyle w:val="CharSectno"/>
        </w:rPr>
        <w:t>15</w:t>
      </w:r>
      <w:r>
        <w:rPr>
          <w:snapToGrid w:val="0"/>
        </w:rPr>
        <w:t>.</w:t>
      </w:r>
      <w:r>
        <w:rPr>
          <w:snapToGrid w:val="0"/>
        </w:rPr>
        <w:tab/>
        <w:t>Investigations on reference by Parliament</w:t>
      </w:r>
      <w:bookmarkEnd w:id="241"/>
      <w:bookmarkEnd w:id="242"/>
      <w:bookmarkEnd w:id="243"/>
      <w:bookmarkEnd w:id="244"/>
      <w:bookmarkEnd w:id="245"/>
    </w:p>
    <w:p>
      <w:pPr>
        <w:pStyle w:val="Subsection"/>
        <w:spacing w:before="180"/>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246" w:name="_Toc378170629"/>
      <w:bookmarkStart w:id="247" w:name="_Toc500217525"/>
      <w:bookmarkStart w:id="248" w:name="_Toc48125873"/>
      <w:bookmarkStart w:id="249" w:name="_Toc107392025"/>
      <w:bookmarkStart w:id="250" w:name="_Toc335140823"/>
      <w:r>
        <w:rPr>
          <w:rStyle w:val="CharSectno"/>
        </w:rPr>
        <w:t>16</w:t>
      </w:r>
      <w:r>
        <w:rPr>
          <w:snapToGrid w:val="0"/>
        </w:rPr>
        <w:t>.</w:t>
      </w:r>
      <w:r>
        <w:rPr>
          <w:snapToGrid w:val="0"/>
        </w:rPr>
        <w:tab/>
        <w:t>Initiation of investigations</w:t>
      </w:r>
      <w:bookmarkEnd w:id="246"/>
      <w:bookmarkEnd w:id="247"/>
      <w:bookmarkEnd w:id="248"/>
      <w:bookmarkEnd w:id="249"/>
      <w:bookmarkEnd w:id="250"/>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251" w:name="_Toc500217526"/>
      <w:bookmarkStart w:id="252" w:name="_Toc48125874"/>
      <w:bookmarkStart w:id="253" w:name="_Toc107392026"/>
      <w:bookmarkStart w:id="254" w:name="_Toc378170630"/>
      <w:bookmarkStart w:id="255" w:name="_Toc335140824"/>
      <w:r>
        <w:rPr>
          <w:rStyle w:val="CharSectno"/>
        </w:rPr>
        <w:t>17</w:t>
      </w:r>
      <w:r>
        <w:rPr>
          <w:snapToGrid w:val="0"/>
        </w:rPr>
        <w:t>.</w:t>
      </w:r>
      <w:r>
        <w:rPr>
          <w:snapToGrid w:val="0"/>
        </w:rPr>
        <w:tab/>
        <w:t>Complaints</w:t>
      </w:r>
      <w:bookmarkEnd w:id="251"/>
      <w:bookmarkEnd w:id="252"/>
      <w:bookmarkEnd w:id="253"/>
      <w:r>
        <w:rPr>
          <w:snapToGrid w:val="0"/>
        </w:rPr>
        <w:t xml:space="preserve"> to Commissioner</w:t>
      </w:r>
      <w:bookmarkEnd w:id="254"/>
      <w:bookmarkEnd w:id="255"/>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256" w:name="_Toc378170631"/>
      <w:bookmarkStart w:id="257" w:name="_Toc500217527"/>
      <w:bookmarkStart w:id="258" w:name="_Toc48125875"/>
      <w:bookmarkStart w:id="259" w:name="_Toc107392027"/>
      <w:bookmarkStart w:id="260" w:name="_Toc335140825"/>
      <w:r>
        <w:rPr>
          <w:rStyle w:val="CharSectno"/>
        </w:rPr>
        <w:t>17A</w:t>
      </w:r>
      <w:r>
        <w:rPr>
          <w:snapToGrid w:val="0"/>
        </w:rPr>
        <w:t>.</w:t>
      </w:r>
      <w:r>
        <w:rPr>
          <w:snapToGrid w:val="0"/>
        </w:rPr>
        <w:tab/>
        <w:t>Complaints by persons in custody</w:t>
      </w:r>
      <w:bookmarkEnd w:id="256"/>
      <w:bookmarkEnd w:id="257"/>
      <w:bookmarkEnd w:id="258"/>
      <w:bookmarkEnd w:id="259"/>
      <w:bookmarkEnd w:id="260"/>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p>
    <w:p>
      <w:pPr>
        <w:pStyle w:val="Heading5"/>
        <w:rPr>
          <w:snapToGrid w:val="0"/>
        </w:rPr>
      </w:pPr>
      <w:bookmarkStart w:id="261" w:name="_Toc378170632"/>
      <w:bookmarkStart w:id="262" w:name="_Toc500217528"/>
      <w:bookmarkStart w:id="263" w:name="_Toc48125876"/>
      <w:bookmarkStart w:id="264" w:name="_Toc107392028"/>
      <w:bookmarkStart w:id="265" w:name="_Toc335140826"/>
      <w:r>
        <w:rPr>
          <w:rStyle w:val="CharSectno"/>
        </w:rPr>
        <w:t>18</w:t>
      </w:r>
      <w:r>
        <w:rPr>
          <w:snapToGrid w:val="0"/>
        </w:rPr>
        <w:t>.</w:t>
      </w:r>
      <w:r>
        <w:rPr>
          <w:snapToGrid w:val="0"/>
        </w:rPr>
        <w:tab/>
        <w:t>Refusal to investigate complaints</w:t>
      </w:r>
      <w:bookmarkEnd w:id="261"/>
      <w:bookmarkEnd w:id="262"/>
      <w:bookmarkEnd w:id="263"/>
      <w:bookmarkEnd w:id="264"/>
      <w:bookmarkEnd w:id="265"/>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266" w:name="_Toc378170633"/>
      <w:bookmarkStart w:id="267" w:name="_Toc220380866"/>
      <w:bookmarkStart w:id="268" w:name="_Toc233444013"/>
      <w:bookmarkStart w:id="269" w:name="_Toc233445511"/>
      <w:bookmarkStart w:id="270" w:name="_Toc233528402"/>
      <w:bookmarkStart w:id="271" w:name="_Toc233528418"/>
      <w:bookmarkStart w:id="272" w:name="_Toc233610513"/>
      <w:bookmarkStart w:id="273" w:name="_Toc233610692"/>
      <w:bookmarkStart w:id="274" w:name="_Toc234059666"/>
      <w:bookmarkStart w:id="275" w:name="_Toc239739750"/>
      <w:bookmarkStart w:id="276" w:name="_Toc241055197"/>
      <w:bookmarkStart w:id="277" w:name="_Toc249427806"/>
      <w:bookmarkStart w:id="278" w:name="_Toc249949260"/>
      <w:bookmarkStart w:id="279" w:name="_Toc259703748"/>
      <w:bookmarkStart w:id="280" w:name="_Toc263416744"/>
      <w:bookmarkStart w:id="281" w:name="_Toc263423681"/>
      <w:bookmarkStart w:id="282" w:name="_Toc279389814"/>
      <w:bookmarkStart w:id="283" w:name="_Toc280180468"/>
      <w:bookmarkStart w:id="284" w:name="_Toc280783606"/>
      <w:bookmarkStart w:id="285" w:name="_Toc335140827"/>
      <w:bookmarkStart w:id="286" w:name="_Toc69871512"/>
      <w:bookmarkStart w:id="287" w:name="_Toc84127834"/>
      <w:bookmarkStart w:id="288" w:name="_Toc84129154"/>
      <w:bookmarkStart w:id="289" w:name="_Toc84129543"/>
      <w:bookmarkStart w:id="290" w:name="_Toc84131583"/>
      <w:bookmarkStart w:id="291" w:name="_Toc84131637"/>
      <w:bookmarkStart w:id="292" w:name="_Toc84218780"/>
      <w:bookmarkStart w:id="293" w:name="_Toc88274294"/>
      <w:bookmarkStart w:id="294" w:name="_Toc89063993"/>
      <w:bookmarkStart w:id="295" w:name="_Toc89513160"/>
      <w:bookmarkStart w:id="296" w:name="_Toc91301508"/>
      <w:bookmarkStart w:id="297" w:name="_Toc92438875"/>
      <w:bookmarkStart w:id="298" w:name="_Toc107392029"/>
      <w:bookmarkStart w:id="299" w:name="_Toc156901819"/>
      <w:bookmarkStart w:id="300" w:name="_Toc157928145"/>
      <w:bookmarkStart w:id="301" w:name="_Toc205265474"/>
      <w:bookmarkStart w:id="302" w:name="_Toc205612419"/>
      <w:bookmarkStart w:id="303" w:name="_Toc207515293"/>
      <w:bookmarkStart w:id="304" w:name="_Toc207790847"/>
      <w:bookmarkStart w:id="305" w:name="_Toc209929644"/>
      <w:r>
        <w:rPr>
          <w:rStyle w:val="CharDivNo"/>
        </w:rPr>
        <w:t>Division 3A</w:t>
      </w:r>
      <w:r>
        <w:t> — </w:t>
      </w:r>
      <w:r>
        <w:rPr>
          <w:rStyle w:val="CharDivText"/>
        </w:rPr>
        <w:t>Deaths of certain children</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pPr>
        <w:pStyle w:val="Footnoteheading"/>
      </w:pPr>
      <w:bookmarkStart w:id="306" w:name="_Toc233610693"/>
      <w:r>
        <w:tab/>
        <w:t>[Heading inserted by No. 10 of 2009 s. 7.]</w:t>
      </w:r>
    </w:p>
    <w:p>
      <w:pPr>
        <w:pStyle w:val="Heading5"/>
      </w:pPr>
      <w:bookmarkStart w:id="307" w:name="_Toc378170634"/>
      <w:bookmarkStart w:id="308" w:name="_Toc335140828"/>
      <w:r>
        <w:rPr>
          <w:rStyle w:val="CharSectno"/>
        </w:rPr>
        <w:t>19A</w:t>
      </w:r>
      <w:r>
        <w:t>.</w:t>
      </w:r>
      <w:r>
        <w:tab/>
        <w:t>Terms used</w:t>
      </w:r>
      <w:bookmarkEnd w:id="307"/>
      <w:bookmarkEnd w:id="306"/>
      <w:bookmarkEnd w:id="308"/>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bookmarkStart w:id="309" w:name="_Toc233610694"/>
      <w:r>
        <w:tab/>
        <w:t>[Section 19A inserted by No. 10 of 2009 s. 7.]</w:t>
      </w:r>
    </w:p>
    <w:p>
      <w:pPr>
        <w:pStyle w:val="Heading5"/>
      </w:pPr>
      <w:bookmarkStart w:id="310" w:name="_Toc378170635"/>
      <w:bookmarkStart w:id="311" w:name="_Toc335140829"/>
      <w:r>
        <w:rPr>
          <w:rStyle w:val="CharSectno"/>
        </w:rPr>
        <w:t>19B</w:t>
      </w:r>
      <w:r>
        <w:t>.</w:t>
      </w:r>
      <w:r>
        <w:tab/>
        <w:t>Functions as to investigable deaths</w:t>
      </w:r>
      <w:bookmarkEnd w:id="310"/>
      <w:bookmarkEnd w:id="309"/>
      <w:bookmarkEnd w:id="311"/>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312" w:name="_Toc378170636"/>
      <w:bookmarkStart w:id="313" w:name="_Toc234059669"/>
      <w:bookmarkStart w:id="314" w:name="_Toc239739753"/>
      <w:bookmarkStart w:id="315" w:name="_Toc241055200"/>
      <w:bookmarkStart w:id="316" w:name="_Toc249427809"/>
      <w:bookmarkStart w:id="317" w:name="_Toc249949263"/>
      <w:bookmarkStart w:id="318" w:name="_Toc259703751"/>
      <w:bookmarkStart w:id="319" w:name="_Toc263416747"/>
      <w:bookmarkStart w:id="320" w:name="_Toc263423684"/>
      <w:bookmarkStart w:id="321" w:name="_Toc279389817"/>
      <w:bookmarkStart w:id="322" w:name="_Toc280180471"/>
      <w:bookmarkStart w:id="323" w:name="_Toc280783609"/>
      <w:bookmarkStart w:id="324" w:name="_Toc335140830"/>
      <w:r>
        <w:rPr>
          <w:rStyle w:val="CharDivNo"/>
        </w:rPr>
        <w:t>Division 3</w:t>
      </w:r>
      <w:r>
        <w:rPr>
          <w:snapToGrid w:val="0"/>
        </w:rPr>
        <w:t> — </w:t>
      </w:r>
      <w:r>
        <w:rPr>
          <w:rStyle w:val="CharDivText"/>
        </w:rPr>
        <w:t>Conduct of investigations</w:t>
      </w:r>
      <w:bookmarkEnd w:id="312"/>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13"/>
      <w:bookmarkEnd w:id="314"/>
      <w:bookmarkEnd w:id="315"/>
      <w:bookmarkEnd w:id="316"/>
      <w:bookmarkEnd w:id="317"/>
      <w:bookmarkEnd w:id="318"/>
      <w:bookmarkEnd w:id="319"/>
      <w:bookmarkEnd w:id="320"/>
      <w:bookmarkEnd w:id="321"/>
      <w:bookmarkEnd w:id="322"/>
      <w:bookmarkEnd w:id="323"/>
      <w:bookmarkEnd w:id="324"/>
    </w:p>
    <w:p>
      <w:pPr>
        <w:pStyle w:val="Heading5"/>
        <w:spacing w:before="240"/>
        <w:rPr>
          <w:snapToGrid w:val="0"/>
        </w:rPr>
      </w:pPr>
      <w:bookmarkStart w:id="325" w:name="_Toc378170637"/>
      <w:bookmarkStart w:id="326" w:name="_Toc500217529"/>
      <w:bookmarkStart w:id="327" w:name="_Toc48125877"/>
      <w:bookmarkStart w:id="328" w:name="_Toc107392030"/>
      <w:bookmarkStart w:id="329" w:name="_Toc335140831"/>
      <w:r>
        <w:rPr>
          <w:rStyle w:val="CharSectno"/>
        </w:rPr>
        <w:t>19</w:t>
      </w:r>
      <w:r>
        <w:rPr>
          <w:snapToGrid w:val="0"/>
        </w:rPr>
        <w:t>.</w:t>
      </w:r>
      <w:r>
        <w:rPr>
          <w:snapToGrid w:val="0"/>
        </w:rPr>
        <w:tab/>
        <w:t>Proceedings on investigations</w:t>
      </w:r>
      <w:bookmarkEnd w:id="325"/>
      <w:bookmarkEnd w:id="326"/>
      <w:bookmarkEnd w:id="327"/>
      <w:bookmarkEnd w:id="328"/>
      <w:bookmarkEnd w:id="329"/>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p>
    <w:p>
      <w:pPr>
        <w:pStyle w:val="Heading5"/>
        <w:rPr>
          <w:snapToGrid w:val="0"/>
        </w:rPr>
      </w:pPr>
      <w:bookmarkStart w:id="330" w:name="_Toc500217530"/>
      <w:bookmarkStart w:id="331" w:name="_Toc48125878"/>
      <w:bookmarkStart w:id="332" w:name="_Toc107392031"/>
      <w:bookmarkStart w:id="333" w:name="_Toc378170638"/>
      <w:bookmarkStart w:id="334" w:name="_Toc335140832"/>
      <w:r>
        <w:rPr>
          <w:rStyle w:val="CharSectno"/>
        </w:rPr>
        <w:t>20</w:t>
      </w:r>
      <w:r>
        <w:rPr>
          <w:snapToGrid w:val="0"/>
        </w:rPr>
        <w:t>.</w:t>
      </w:r>
      <w:r>
        <w:rPr>
          <w:snapToGrid w:val="0"/>
        </w:rPr>
        <w:tab/>
        <w:t xml:space="preserve">Commissioner has powers under </w:t>
      </w:r>
      <w:r>
        <w:rPr>
          <w:i/>
          <w:iCs/>
          <w:snapToGrid w:val="0"/>
        </w:rPr>
        <w:t>Royal Commissions Act 1968</w:t>
      </w:r>
      <w:bookmarkEnd w:id="330"/>
      <w:bookmarkEnd w:id="331"/>
      <w:bookmarkEnd w:id="332"/>
      <w:r>
        <w:rPr>
          <w:snapToGrid w:val="0"/>
        </w:rPr>
        <w:t>; privilege and secrecy provisions</w:t>
      </w:r>
      <w:bookmarkEnd w:id="333"/>
      <w:bookmarkEnd w:id="334"/>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bookmarkStart w:id="335" w:name="_Toc500217531"/>
      <w:bookmarkStart w:id="336" w:name="_Toc48125879"/>
      <w:bookmarkStart w:id="337" w:name="_Toc107392032"/>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338" w:name="_Toc378170639"/>
      <w:bookmarkStart w:id="339" w:name="_Toc335140833"/>
      <w:r>
        <w:rPr>
          <w:rStyle w:val="CharSectno"/>
        </w:rPr>
        <w:t>21</w:t>
      </w:r>
      <w:r>
        <w:rPr>
          <w:snapToGrid w:val="0"/>
        </w:rPr>
        <w:t>.</w:t>
      </w:r>
      <w:r>
        <w:rPr>
          <w:snapToGrid w:val="0"/>
        </w:rPr>
        <w:tab/>
        <w:t>Power to enter premises</w:t>
      </w:r>
      <w:bookmarkEnd w:id="338"/>
      <w:bookmarkEnd w:id="335"/>
      <w:bookmarkEnd w:id="336"/>
      <w:bookmarkEnd w:id="337"/>
      <w:bookmarkEnd w:id="339"/>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340" w:name="_Toc378170640"/>
      <w:bookmarkStart w:id="341" w:name="_Toc500217532"/>
      <w:bookmarkStart w:id="342" w:name="_Toc48125880"/>
      <w:bookmarkStart w:id="343" w:name="_Toc107392033"/>
      <w:bookmarkStart w:id="344" w:name="_Toc335140834"/>
      <w:r>
        <w:rPr>
          <w:rStyle w:val="CharSectno"/>
        </w:rPr>
        <w:t>22</w:t>
      </w:r>
      <w:r>
        <w:rPr>
          <w:snapToGrid w:val="0"/>
        </w:rPr>
        <w:t>.</w:t>
      </w:r>
      <w:r>
        <w:rPr>
          <w:snapToGrid w:val="0"/>
        </w:rPr>
        <w:tab/>
        <w:t>Protection for proceedings in Cabinet</w:t>
      </w:r>
      <w:bookmarkEnd w:id="340"/>
      <w:bookmarkEnd w:id="341"/>
      <w:bookmarkEnd w:id="342"/>
      <w:bookmarkEnd w:id="343"/>
      <w:bookmarkEnd w:id="344"/>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345" w:name="_Toc378170641"/>
      <w:bookmarkStart w:id="346" w:name="_Toc500217533"/>
      <w:bookmarkStart w:id="347" w:name="_Toc48125881"/>
      <w:bookmarkStart w:id="348" w:name="_Toc107392034"/>
      <w:bookmarkStart w:id="349" w:name="_Toc335140835"/>
      <w:r>
        <w:rPr>
          <w:rStyle w:val="CharSectno"/>
        </w:rPr>
        <w:t>22A</w:t>
      </w:r>
      <w:r>
        <w:rPr>
          <w:snapToGrid w:val="0"/>
        </w:rPr>
        <w:t>.</w:t>
      </w:r>
      <w:r>
        <w:rPr>
          <w:snapToGrid w:val="0"/>
        </w:rPr>
        <w:tab/>
        <w:t>Consultation</w:t>
      </w:r>
      <w:bookmarkEnd w:id="345"/>
      <w:bookmarkEnd w:id="346"/>
      <w:bookmarkEnd w:id="347"/>
      <w:bookmarkEnd w:id="348"/>
      <w:bookmarkEnd w:id="349"/>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350" w:name="_Toc378170642"/>
      <w:bookmarkStart w:id="351" w:name="_Toc500217534"/>
      <w:bookmarkStart w:id="352" w:name="_Toc48125882"/>
      <w:bookmarkStart w:id="353" w:name="_Toc107392035"/>
      <w:bookmarkStart w:id="354" w:name="_Toc335140836"/>
      <w:r>
        <w:rPr>
          <w:rStyle w:val="CharSectno"/>
        </w:rPr>
        <w:t>22B</w:t>
      </w:r>
      <w:r>
        <w:rPr>
          <w:snapToGrid w:val="0"/>
        </w:rPr>
        <w:t>.</w:t>
      </w:r>
      <w:r>
        <w:rPr>
          <w:snapToGrid w:val="0"/>
        </w:rPr>
        <w:tab/>
        <w:t>Disclosure of certain information</w:t>
      </w:r>
      <w:bookmarkEnd w:id="350"/>
      <w:bookmarkEnd w:id="351"/>
      <w:bookmarkEnd w:id="352"/>
      <w:bookmarkEnd w:id="353"/>
      <w:bookmarkEnd w:id="354"/>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60"/>
        <w:rPr>
          <w:snapToGrid w:val="0"/>
        </w:rPr>
      </w:pPr>
      <w:r>
        <w:rPr>
          <w:snapToGrid w:val="0"/>
        </w:rPr>
        <w:tab/>
        <w:t>[(a)</w:t>
      </w:r>
      <w:r>
        <w:rPr>
          <w:snapToGrid w:val="0"/>
        </w:rPr>
        <w:tab/>
        <w:t>deleted]</w:t>
      </w:r>
    </w:p>
    <w:p>
      <w:pPr>
        <w:pStyle w:val="Indenta"/>
        <w:spacing w:before="60"/>
        <w:rPr>
          <w:snapToGrid w:val="0"/>
        </w:rPr>
      </w:pPr>
      <w:r>
        <w:rPr>
          <w:snapToGrid w:val="0"/>
        </w:rPr>
        <w:tab/>
        <w:t>(aa)</w:t>
      </w:r>
      <w:r>
        <w:rPr>
          <w:snapToGrid w:val="0"/>
        </w:rPr>
        <w:tab/>
        <w:t>is disclosed to a person who is —</w:t>
      </w:r>
    </w:p>
    <w:p>
      <w:pPr>
        <w:pStyle w:val="Indenti"/>
        <w:spacing w:before="60"/>
        <w:rPr>
          <w:snapToGrid w:val="0"/>
        </w:rPr>
      </w:pPr>
      <w:r>
        <w:rPr>
          <w:snapToGrid w:val="0"/>
        </w:rPr>
        <w:tab/>
        <w:t>(i)</w:t>
      </w:r>
      <w:r>
        <w:rPr>
          <w:snapToGrid w:val="0"/>
        </w:rPr>
        <w:tab/>
        <w:t>the Inspector of Custodial Services; or</w:t>
      </w:r>
    </w:p>
    <w:p>
      <w:pPr>
        <w:pStyle w:val="Indenti"/>
        <w:spacing w:before="60"/>
        <w:rPr>
          <w:snapToGrid w:val="0"/>
        </w:rPr>
      </w:pPr>
      <w:r>
        <w:rPr>
          <w:snapToGrid w:val="0"/>
        </w:rPr>
        <w:tab/>
        <w:t>(ii)</w:t>
      </w:r>
      <w:r>
        <w:rPr>
          <w:snapToGrid w:val="0"/>
        </w:rPr>
        <w:tab/>
        <w:t>a member of the staff of the Inspector authorised for the purposes of this subparagraph by the Inspector,</w:t>
      </w:r>
    </w:p>
    <w:p>
      <w:pPr>
        <w:pStyle w:val="Indenta"/>
        <w:spacing w:before="60"/>
        <w:rPr>
          <w:snapToGrid w:val="0"/>
        </w:rPr>
      </w:pPr>
      <w:r>
        <w:rPr>
          <w:snapToGrid w:val="0"/>
        </w:rPr>
        <w:tab/>
      </w:r>
      <w:r>
        <w:rPr>
          <w:snapToGrid w:val="0"/>
        </w:rPr>
        <w:tab/>
        <w:t>and concerns a matter that is relevant to the functions of the Inspector; or</w:t>
      </w:r>
    </w:p>
    <w:p>
      <w:pPr>
        <w:pStyle w:val="Indenta"/>
        <w:spacing w:before="60"/>
        <w:rPr>
          <w:snapToGrid w:val="0"/>
        </w:rPr>
      </w:pPr>
      <w:r>
        <w:rPr>
          <w:snapToGrid w:val="0"/>
        </w:rPr>
        <w:tab/>
        <w:t>(b)</w:t>
      </w:r>
      <w:r>
        <w:rPr>
          <w:snapToGrid w:val="0"/>
        </w:rPr>
        <w:tab/>
        <w:t>is disclosed to a person who is —</w:t>
      </w:r>
    </w:p>
    <w:p>
      <w:pPr>
        <w:pStyle w:val="Indenti"/>
        <w:spacing w:before="60"/>
        <w:rPr>
          <w:snapToGrid w:val="0"/>
        </w:rPr>
      </w:pPr>
      <w:r>
        <w:rPr>
          <w:snapToGrid w:val="0"/>
        </w:rPr>
        <w:tab/>
        <w:t>(i)</w:t>
      </w:r>
      <w:r>
        <w:rPr>
          <w:snapToGrid w:val="0"/>
        </w:rPr>
        <w:tab/>
        <w:t>the Director of Public Prosecutions; or</w:t>
      </w:r>
    </w:p>
    <w:p>
      <w:pPr>
        <w:pStyle w:val="Indenti"/>
        <w:spacing w:before="60"/>
        <w:rPr>
          <w:snapToGrid w:val="0"/>
        </w:rPr>
      </w:pPr>
      <w:r>
        <w:rPr>
          <w:snapToGrid w:val="0"/>
        </w:rPr>
        <w:tab/>
        <w:t>(ii)</w:t>
      </w:r>
      <w:r>
        <w:rPr>
          <w:snapToGrid w:val="0"/>
        </w:rPr>
        <w:tab/>
        <w:t>the Deputy Director of Public Prosecutions; or</w:t>
      </w:r>
    </w:p>
    <w:p>
      <w:pPr>
        <w:pStyle w:val="Indenti"/>
        <w:spacing w:before="60"/>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spacing w:before="60"/>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 or</w:t>
      </w:r>
    </w:p>
    <w:p>
      <w:pPr>
        <w:pStyle w:val="Indenta"/>
        <w:spacing w:before="60"/>
      </w:pPr>
      <w:r>
        <w:tab/>
        <w:t>(c)</w:t>
      </w:r>
      <w:r>
        <w:tab/>
        <w:t>is disclosed to —</w:t>
      </w:r>
    </w:p>
    <w:p>
      <w:pPr>
        <w:pStyle w:val="Indenti"/>
        <w:spacing w:before="60"/>
      </w:pPr>
      <w:r>
        <w:tab/>
        <w:t>(i)</w:t>
      </w:r>
      <w:r>
        <w:tab/>
      </w:r>
      <w:r>
        <w:rPr>
          <w:snapToGrid w:val="0"/>
        </w:rPr>
        <w:t>the</w:t>
      </w:r>
      <w:r>
        <w:t xml:space="preserve"> Corruption and Crime Commission; or</w:t>
      </w:r>
    </w:p>
    <w:p>
      <w:pPr>
        <w:pStyle w:val="Indenti"/>
        <w:spacing w:before="60"/>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spacing w:before="60"/>
      </w:pPr>
      <w:r>
        <w:tab/>
      </w:r>
      <w:r>
        <w:tab/>
        <w:t>and concerns a matter that is relevant to the functions of the Corruption and Crime Commission; or</w:t>
      </w:r>
    </w:p>
    <w:p>
      <w:pPr>
        <w:pStyle w:val="Indenta"/>
        <w:keepNext/>
        <w:spacing w:before="60"/>
      </w:pPr>
      <w:r>
        <w:tab/>
        <w:t>(d)</w:t>
      </w:r>
      <w:r>
        <w:tab/>
        <w:t>is disclosed to a person who is —</w:t>
      </w:r>
    </w:p>
    <w:p>
      <w:pPr>
        <w:pStyle w:val="Indenti"/>
        <w:spacing w:before="60"/>
      </w:pPr>
      <w:r>
        <w:tab/>
        <w:t>(i)</w:t>
      </w:r>
      <w:r>
        <w:tab/>
        <w:t>the Parliamentary Inspector of the Corruption and Crime Commission; or</w:t>
      </w:r>
    </w:p>
    <w:p>
      <w:pPr>
        <w:pStyle w:val="Indenti"/>
        <w:spacing w:before="70"/>
      </w:pPr>
      <w:r>
        <w:tab/>
        <w:t>(ii)</w:t>
      </w:r>
      <w:r>
        <w:tab/>
        <w:t>an officer of the Parliamentary Inspector of the Corruption and Crime Commission authorised for the purposes of this subparagraph by the Parliamentary Inspector,</w:t>
      </w:r>
    </w:p>
    <w:p>
      <w:pPr>
        <w:pStyle w:val="Indenta"/>
        <w:spacing w:before="70"/>
        <w:rPr>
          <w:snapToGrid w:val="0"/>
        </w:rPr>
      </w:pPr>
      <w:r>
        <w:tab/>
      </w:r>
      <w:r>
        <w:tab/>
        <w:t>and concerns a matter that is relevant to the functions of the Parliamentary Inspector; or</w:t>
      </w:r>
    </w:p>
    <w:p>
      <w:pPr>
        <w:pStyle w:val="Indenta"/>
        <w:spacing w:before="70"/>
      </w:pPr>
      <w:r>
        <w:tab/>
        <w:t>(e)</w:t>
      </w:r>
      <w:r>
        <w:tab/>
        <w:t>is disclosed to a person who is —</w:t>
      </w:r>
    </w:p>
    <w:p>
      <w:pPr>
        <w:pStyle w:val="Indenti"/>
        <w:spacing w:before="70"/>
      </w:pPr>
      <w:r>
        <w:tab/>
        <w:t>(i)</w:t>
      </w:r>
      <w:r>
        <w:tab/>
        <w:t>the Commissioner for Children and Young People; or</w:t>
      </w:r>
    </w:p>
    <w:p>
      <w:pPr>
        <w:pStyle w:val="Indenti"/>
        <w:spacing w:before="70"/>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by No. 78 of 1996 s. 14; amended by No. 43 of 1999 s. 20; No. 74 of 2003 s. 91(14); No. 78 of 2003 s. 72; No. 10 of 2009 s. 8.]</w:t>
      </w:r>
    </w:p>
    <w:p>
      <w:pPr>
        <w:pStyle w:val="Heading5"/>
        <w:rPr>
          <w:snapToGrid w:val="0"/>
        </w:rPr>
      </w:pPr>
      <w:bookmarkStart w:id="355" w:name="_Toc378170643"/>
      <w:bookmarkStart w:id="356" w:name="_Toc500217535"/>
      <w:bookmarkStart w:id="357" w:name="_Toc48125883"/>
      <w:bookmarkStart w:id="358" w:name="_Toc107392036"/>
      <w:bookmarkStart w:id="359" w:name="_Toc335140837"/>
      <w:r>
        <w:rPr>
          <w:rStyle w:val="CharSectno"/>
        </w:rPr>
        <w:t>23</w:t>
      </w:r>
      <w:r>
        <w:rPr>
          <w:snapToGrid w:val="0"/>
        </w:rPr>
        <w:t>.</w:t>
      </w:r>
      <w:r>
        <w:rPr>
          <w:snapToGrid w:val="0"/>
        </w:rPr>
        <w:tab/>
        <w:t>Secrecy</w:t>
      </w:r>
      <w:bookmarkEnd w:id="355"/>
      <w:bookmarkEnd w:id="356"/>
      <w:bookmarkEnd w:id="357"/>
      <w:bookmarkEnd w:id="358"/>
      <w:bookmarkEnd w:id="359"/>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rPr>
          <w:snapToGrid w:val="0"/>
        </w:rPr>
      </w:pPr>
      <w:bookmarkStart w:id="360" w:name="_Toc378170644"/>
      <w:bookmarkStart w:id="361" w:name="_Toc500217536"/>
      <w:bookmarkStart w:id="362" w:name="_Toc48125884"/>
      <w:bookmarkStart w:id="363" w:name="_Toc107392037"/>
      <w:bookmarkStart w:id="364" w:name="_Toc335140838"/>
      <w:r>
        <w:rPr>
          <w:rStyle w:val="CharSectno"/>
        </w:rPr>
        <w:t>23A</w:t>
      </w:r>
      <w:r>
        <w:rPr>
          <w:snapToGrid w:val="0"/>
        </w:rPr>
        <w:t>.</w:t>
      </w:r>
      <w:r>
        <w:rPr>
          <w:snapToGrid w:val="0"/>
        </w:rPr>
        <w:tab/>
        <w:t>Documents sent to or by Commissioner not admissible</w:t>
      </w:r>
      <w:bookmarkEnd w:id="360"/>
      <w:bookmarkEnd w:id="361"/>
      <w:bookmarkEnd w:id="362"/>
      <w:bookmarkEnd w:id="363"/>
      <w:bookmarkEnd w:id="364"/>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rPr>
          <w:snapToGrid w:val="0"/>
        </w:rPr>
      </w:pPr>
      <w:bookmarkStart w:id="365" w:name="_Toc378170645"/>
      <w:bookmarkStart w:id="366" w:name="_Toc500217537"/>
      <w:bookmarkStart w:id="367" w:name="_Toc48125885"/>
      <w:bookmarkStart w:id="368" w:name="_Toc107392038"/>
      <w:bookmarkStart w:id="369" w:name="_Toc335140839"/>
      <w:r>
        <w:rPr>
          <w:rStyle w:val="CharSectno"/>
        </w:rPr>
        <w:t>24</w:t>
      </w:r>
      <w:r>
        <w:rPr>
          <w:snapToGrid w:val="0"/>
        </w:rPr>
        <w:t>.</w:t>
      </w:r>
      <w:r>
        <w:rPr>
          <w:snapToGrid w:val="0"/>
        </w:rPr>
        <w:tab/>
        <w:t>Obstruction</w:t>
      </w:r>
      <w:bookmarkEnd w:id="365"/>
      <w:bookmarkEnd w:id="366"/>
      <w:bookmarkEnd w:id="367"/>
      <w:bookmarkEnd w:id="368"/>
      <w:bookmarkEnd w:id="369"/>
    </w:p>
    <w:p>
      <w:pPr>
        <w:pStyle w:val="Subsection"/>
        <w:keepNext/>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370" w:name="_Toc378170646"/>
      <w:bookmarkStart w:id="371" w:name="_Toc69871522"/>
      <w:bookmarkStart w:id="372" w:name="_Toc84127844"/>
      <w:bookmarkStart w:id="373" w:name="_Toc84129164"/>
      <w:bookmarkStart w:id="374" w:name="_Toc84129553"/>
      <w:bookmarkStart w:id="375" w:name="_Toc84131593"/>
      <w:bookmarkStart w:id="376" w:name="_Toc84131647"/>
      <w:bookmarkStart w:id="377" w:name="_Toc84218790"/>
      <w:bookmarkStart w:id="378" w:name="_Toc88274304"/>
      <w:bookmarkStart w:id="379" w:name="_Toc89064003"/>
      <w:bookmarkStart w:id="380" w:name="_Toc89513170"/>
      <w:bookmarkStart w:id="381" w:name="_Toc91301518"/>
      <w:bookmarkStart w:id="382" w:name="_Toc107392039"/>
      <w:bookmarkStart w:id="383" w:name="_Toc156901829"/>
      <w:bookmarkStart w:id="384" w:name="_Toc157928155"/>
      <w:bookmarkStart w:id="385" w:name="_Toc205265484"/>
      <w:bookmarkStart w:id="386" w:name="_Toc205612429"/>
      <w:bookmarkStart w:id="387" w:name="_Toc207515303"/>
      <w:bookmarkStart w:id="388" w:name="_Toc207790857"/>
      <w:bookmarkStart w:id="389" w:name="_Toc209929654"/>
      <w:bookmarkStart w:id="390" w:name="_Toc234059679"/>
      <w:bookmarkStart w:id="391" w:name="_Toc239739763"/>
      <w:bookmarkStart w:id="392" w:name="_Toc241055210"/>
      <w:bookmarkStart w:id="393" w:name="_Toc249427819"/>
      <w:bookmarkStart w:id="394" w:name="_Toc249949273"/>
      <w:bookmarkStart w:id="395" w:name="_Toc259703761"/>
      <w:bookmarkStart w:id="396" w:name="_Toc263416757"/>
      <w:bookmarkStart w:id="397" w:name="_Toc263423694"/>
      <w:bookmarkStart w:id="398" w:name="_Toc279389827"/>
      <w:bookmarkStart w:id="399" w:name="_Toc280180481"/>
      <w:bookmarkStart w:id="400" w:name="_Toc280783619"/>
      <w:bookmarkStart w:id="401" w:name="_Toc335140840"/>
      <w:r>
        <w:rPr>
          <w:rStyle w:val="CharDivNo"/>
        </w:rPr>
        <w:t>Division 4</w:t>
      </w:r>
      <w:r>
        <w:rPr>
          <w:snapToGrid w:val="0"/>
        </w:rPr>
        <w:t> — </w:t>
      </w:r>
      <w:r>
        <w:rPr>
          <w:rStyle w:val="CharDivText"/>
        </w:rPr>
        <w:t>Action on investigations</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pPr>
        <w:pStyle w:val="Heading5"/>
        <w:spacing w:before="180"/>
        <w:rPr>
          <w:snapToGrid w:val="0"/>
        </w:rPr>
      </w:pPr>
      <w:bookmarkStart w:id="402" w:name="_Toc378170647"/>
      <w:bookmarkStart w:id="403" w:name="_Toc500217538"/>
      <w:bookmarkStart w:id="404" w:name="_Toc48125886"/>
      <w:bookmarkStart w:id="405" w:name="_Toc107392040"/>
      <w:bookmarkStart w:id="406" w:name="_Toc335140841"/>
      <w:r>
        <w:rPr>
          <w:rStyle w:val="CharSectno"/>
        </w:rPr>
        <w:t>25</w:t>
      </w:r>
      <w:r>
        <w:rPr>
          <w:snapToGrid w:val="0"/>
        </w:rPr>
        <w:t>.</w:t>
      </w:r>
      <w:r>
        <w:rPr>
          <w:snapToGrid w:val="0"/>
        </w:rPr>
        <w:tab/>
        <w:t>Procedure on completion of investigation</w:t>
      </w:r>
      <w:bookmarkEnd w:id="402"/>
      <w:bookmarkEnd w:id="403"/>
      <w:bookmarkEnd w:id="404"/>
      <w:bookmarkEnd w:id="405"/>
      <w:bookmarkEnd w:id="406"/>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407" w:name="_Toc378170648"/>
      <w:bookmarkStart w:id="408" w:name="_Toc500217539"/>
      <w:bookmarkStart w:id="409" w:name="_Toc48125887"/>
      <w:bookmarkStart w:id="410" w:name="_Toc107392041"/>
      <w:bookmarkStart w:id="411" w:name="_Toc335140842"/>
      <w:r>
        <w:rPr>
          <w:rStyle w:val="CharSectno"/>
        </w:rPr>
        <w:t>26</w:t>
      </w:r>
      <w:r>
        <w:rPr>
          <w:snapToGrid w:val="0"/>
        </w:rPr>
        <w:t>.</w:t>
      </w:r>
      <w:r>
        <w:rPr>
          <w:snapToGrid w:val="0"/>
        </w:rPr>
        <w:tab/>
        <w:t>Information to complainant on investigation</w:t>
      </w:r>
      <w:bookmarkEnd w:id="407"/>
      <w:bookmarkEnd w:id="408"/>
      <w:bookmarkEnd w:id="409"/>
      <w:bookmarkEnd w:id="410"/>
      <w:bookmarkEnd w:id="411"/>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280"/>
      </w:pPr>
      <w:bookmarkStart w:id="412" w:name="_Toc378170649"/>
      <w:bookmarkStart w:id="413" w:name="_Toc69871525"/>
      <w:bookmarkStart w:id="414" w:name="_Toc84127847"/>
      <w:bookmarkStart w:id="415" w:name="_Toc84129167"/>
      <w:bookmarkStart w:id="416" w:name="_Toc84129556"/>
      <w:bookmarkStart w:id="417" w:name="_Toc84131596"/>
      <w:bookmarkStart w:id="418" w:name="_Toc84131650"/>
      <w:bookmarkStart w:id="419" w:name="_Toc84218793"/>
      <w:bookmarkStart w:id="420" w:name="_Toc88274307"/>
      <w:bookmarkStart w:id="421" w:name="_Toc89064006"/>
      <w:bookmarkStart w:id="422" w:name="_Toc89513173"/>
      <w:bookmarkStart w:id="423" w:name="_Toc91301521"/>
      <w:bookmarkStart w:id="424" w:name="_Toc107392042"/>
      <w:bookmarkStart w:id="425" w:name="_Toc156901832"/>
      <w:bookmarkStart w:id="426" w:name="_Toc157928158"/>
      <w:bookmarkStart w:id="427" w:name="_Toc205265487"/>
      <w:bookmarkStart w:id="428" w:name="_Toc205612432"/>
      <w:bookmarkStart w:id="429" w:name="_Toc207515306"/>
      <w:bookmarkStart w:id="430" w:name="_Toc207790860"/>
      <w:bookmarkStart w:id="431" w:name="_Toc209929657"/>
      <w:bookmarkStart w:id="432" w:name="_Toc234059682"/>
      <w:bookmarkStart w:id="433" w:name="_Toc239739766"/>
      <w:bookmarkStart w:id="434" w:name="_Toc241055213"/>
      <w:bookmarkStart w:id="435" w:name="_Toc249427822"/>
      <w:bookmarkStart w:id="436" w:name="_Toc249949276"/>
      <w:bookmarkStart w:id="437" w:name="_Toc259703764"/>
      <w:bookmarkStart w:id="438" w:name="_Toc263416760"/>
      <w:bookmarkStart w:id="439" w:name="_Toc263423697"/>
      <w:bookmarkStart w:id="440" w:name="_Toc279389830"/>
      <w:bookmarkStart w:id="441" w:name="_Toc280180484"/>
      <w:bookmarkStart w:id="442" w:name="_Toc280783622"/>
      <w:bookmarkStart w:id="443" w:name="_Toc335140843"/>
      <w:r>
        <w:rPr>
          <w:rStyle w:val="CharDivNo"/>
        </w:rPr>
        <w:t>Division 5</w:t>
      </w:r>
      <w:r>
        <w:rPr>
          <w:snapToGrid w:val="0"/>
        </w:rPr>
        <w:t> — </w:t>
      </w:r>
      <w:r>
        <w:rPr>
          <w:rStyle w:val="CharDivText"/>
        </w:rPr>
        <w:t>Annual and other reports of the Commissioner</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pPr>
        <w:pStyle w:val="Heading5"/>
        <w:rPr>
          <w:snapToGrid w:val="0"/>
        </w:rPr>
      </w:pPr>
      <w:bookmarkStart w:id="444" w:name="_Toc378170650"/>
      <w:bookmarkStart w:id="445" w:name="_Toc500217540"/>
      <w:bookmarkStart w:id="446" w:name="_Toc48125888"/>
      <w:bookmarkStart w:id="447" w:name="_Toc107392043"/>
      <w:bookmarkStart w:id="448" w:name="_Toc335140844"/>
      <w:r>
        <w:rPr>
          <w:rStyle w:val="CharSectno"/>
        </w:rPr>
        <w:t>27</w:t>
      </w:r>
      <w:r>
        <w:rPr>
          <w:snapToGrid w:val="0"/>
        </w:rPr>
        <w:t>.</w:t>
      </w:r>
      <w:r>
        <w:rPr>
          <w:snapToGrid w:val="0"/>
        </w:rPr>
        <w:tab/>
        <w:t>Commissioner may report to Parliament</w:t>
      </w:r>
      <w:bookmarkEnd w:id="444"/>
      <w:bookmarkEnd w:id="445"/>
      <w:bookmarkEnd w:id="446"/>
      <w:bookmarkEnd w:id="447"/>
      <w:bookmarkEnd w:id="448"/>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Sch. 1 cl. 118(1).]</w:t>
      </w:r>
    </w:p>
    <w:p>
      <w:pPr>
        <w:pStyle w:val="Ednotesection"/>
        <w:spacing w:before="180"/>
        <w:ind w:left="890" w:hanging="890"/>
      </w:pPr>
      <w:r>
        <w:t>[</w:t>
      </w:r>
      <w:r>
        <w:rPr>
          <w:b/>
        </w:rPr>
        <w:t>28.</w:t>
      </w:r>
      <w:r>
        <w:tab/>
        <w:t>Deleted by No. 124 of 1984 s. 9.]</w:t>
      </w:r>
    </w:p>
    <w:p>
      <w:pPr>
        <w:pStyle w:val="Heading2"/>
      </w:pPr>
      <w:bookmarkStart w:id="449" w:name="_Toc378170651"/>
      <w:bookmarkStart w:id="450" w:name="_Toc69871527"/>
      <w:bookmarkStart w:id="451" w:name="_Toc84127849"/>
      <w:bookmarkStart w:id="452" w:name="_Toc84129169"/>
      <w:bookmarkStart w:id="453" w:name="_Toc84129558"/>
      <w:bookmarkStart w:id="454" w:name="_Toc84131598"/>
      <w:bookmarkStart w:id="455" w:name="_Toc84131652"/>
      <w:bookmarkStart w:id="456" w:name="_Toc84218795"/>
      <w:bookmarkStart w:id="457" w:name="_Toc88274309"/>
      <w:bookmarkStart w:id="458" w:name="_Toc89064008"/>
      <w:bookmarkStart w:id="459" w:name="_Toc89513175"/>
      <w:bookmarkStart w:id="460" w:name="_Toc91301523"/>
      <w:bookmarkStart w:id="461" w:name="_Toc107392044"/>
      <w:bookmarkStart w:id="462" w:name="_Toc156901834"/>
      <w:bookmarkStart w:id="463" w:name="_Toc157928160"/>
      <w:bookmarkStart w:id="464" w:name="_Toc205265489"/>
      <w:bookmarkStart w:id="465" w:name="_Toc205612434"/>
      <w:bookmarkStart w:id="466" w:name="_Toc207515308"/>
      <w:bookmarkStart w:id="467" w:name="_Toc207790862"/>
      <w:bookmarkStart w:id="468" w:name="_Toc209929659"/>
      <w:bookmarkStart w:id="469" w:name="_Toc234059684"/>
      <w:bookmarkStart w:id="470" w:name="_Toc239739768"/>
      <w:bookmarkStart w:id="471" w:name="_Toc241055215"/>
      <w:bookmarkStart w:id="472" w:name="_Toc249427824"/>
      <w:bookmarkStart w:id="473" w:name="_Toc249949278"/>
      <w:bookmarkStart w:id="474" w:name="_Toc259703766"/>
      <w:bookmarkStart w:id="475" w:name="_Toc263416762"/>
      <w:bookmarkStart w:id="476" w:name="_Toc263423699"/>
      <w:bookmarkStart w:id="477" w:name="_Toc279389832"/>
      <w:bookmarkStart w:id="478" w:name="_Toc280180486"/>
      <w:bookmarkStart w:id="479" w:name="_Toc280783624"/>
      <w:bookmarkStart w:id="480" w:name="_Toc335140845"/>
      <w:r>
        <w:rPr>
          <w:rStyle w:val="CharPartNo"/>
        </w:rPr>
        <w:t>Part IV</w:t>
      </w:r>
      <w:r>
        <w:rPr>
          <w:rStyle w:val="CharDivNo"/>
        </w:rPr>
        <w:t> </w:t>
      </w:r>
      <w:r>
        <w:t>—</w:t>
      </w:r>
      <w:r>
        <w:rPr>
          <w:rStyle w:val="CharDivText"/>
        </w:rPr>
        <w:t> </w:t>
      </w:r>
      <w:r>
        <w:rPr>
          <w:rStyle w:val="CharPartText"/>
        </w:rPr>
        <w:t>Miscellaneous</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pPr>
        <w:pStyle w:val="Heading5"/>
        <w:rPr>
          <w:snapToGrid w:val="0"/>
        </w:rPr>
      </w:pPr>
      <w:bookmarkStart w:id="481" w:name="_Toc500217541"/>
      <w:bookmarkStart w:id="482" w:name="_Toc48125889"/>
      <w:bookmarkStart w:id="483" w:name="_Toc107392045"/>
      <w:bookmarkStart w:id="484" w:name="_Toc378170652"/>
      <w:bookmarkStart w:id="485" w:name="_Toc335140846"/>
      <w:r>
        <w:rPr>
          <w:rStyle w:val="CharSectno"/>
        </w:rPr>
        <w:t>29</w:t>
      </w:r>
      <w:r>
        <w:rPr>
          <w:snapToGrid w:val="0"/>
        </w:rPr>
        <w:t>.</w:t>
      </w:r>
      <w:r>
        <w:rPr>
          <w:snapToGrid w:val="0"/>
        </w:rPr>
        <w:tab/>
        <w:t>Supreme Court</w:t>
      </w:r>
      <w:bookmarkEnd w:id="481"/>
      <w:bookmarkEnd w:id="482"/>
      <w:bookmarkEnd w:id="483"/>
      <w:r>
        <w:rPr>
          <w:snapToGrid w:val="0"/>
        </w:rPr>
        <w:t xml:space="preserve"> may determine jurisdictional questions</w:t>
      </w:r>
      <w:bookmarkEnd w:id="484"/>
      <w:bookmarkEnd w:id="485"/>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486" w:name="_Toc378170653"/>
      <w:bookmarkStart w:id="487" w:name="_Toc500217542"/>
      <w:bookmarkStart w:id="488" w:name="_Toc48125890"/>
      <w:bookmarkStart w:id="489" w:name="_Toc107392046"/>
      <w:bookmarkStart w:id="490" w:name="_Toc335140847"/>
      <w:r>
        <w:rPr>
          <w:rStyle w:val="CharSectno"/>
        </w:rPr>
        <w:t>30</w:t>
      </w:r>
      <w:r>
        <w:rPr>
          <w:snapToGrid w:val="0"/>
        </w:rPr>
        <w:t>.</w:t>
      </w:r>
      <w:r>
        <w:rPr>
          <w:snapToGrid w:val="0"/>
        </w:rPr>
        <w:tab/>
        <w:t>Protection of Commissioner and officers</w:t>
      </w:r>
      <w:bookmarkEnd w:id="486"/>
      <w:bookmarkEnd w:id="487"/>
      <w:bookmarkEnd w:id="488"/>
      <w:bookmarkEnd w:id="489"/>
      <w:bookmarkEnd w:id="490"/>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491" w:name="_Toc378170654"/>
      <w:bookmarkStart w:id="492" w:name="_Toc500217543"/>
      <w:bookmarkStart w:id="493" w:name="_Toc48125891"/>
      <w:bookmarkStart w:id="494" w:name="_Toc107392047"/>
      <w:bookmarkStart w:id="495" w:name="_Toc335140848"/>
      <w:r>
        <w:rPr>
          <w:rStyle w:val="CharSectno"/>
        </w:rPr>
        <w:t>30A</w:t>
      </w:r>
      <w:r>
        <w:rPr>
          <w:snapToGrid w:val="0"/>
        </w:rPr>
        <w:t>.</w:t>
      </w:r>
      <w:r>
        <w:rPr>
          <w:snapToGrid w:val="0"/>
        </w:rPr>
        <w:tab/>
        <w:t>Protection of complainants etc.</w:t>
      </w:r>
      <w:bookmarkEnd w:id="491"/>
      <w:bookmarkEnd w:id="492"/>
      <w:bookmarkEnd w:id="493"/>
      <w:bookmarkEnd w:id="494"/>
      <w:bookmarkEnd w:id="495"/>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496" w:name="_Toc378170655"/>
      <w:bookmarkStart w:id="497" w:name="_Toc500217544"/>
      <w:bookmarkStart w:id="498" w:name="_Toc48125892"/>
      <w:bookmarkStart w:id="499" w:name="_Toc107392048"/>
      <w:bookmarkStart w:id="500" w:name="_Toc335140849"/>
      <w:r>
        <w:rPr>
          <w:rStyle w:val="CharSectno"/>
        </w:rPr>
        <w:t>30B</w:t>
      </w:r>
      <w:r>
        <w:rPr>
          <w:snapToGrid w:val="0"/>
        </w:rPr>
        <w:t>.</w:t>
      </w:r>
      <w:r>
        <w:rPr>
          <w:snapToGrid w:val="0"/>
        </w:rPr>
        <w:tab/>
        <w:t>Victimisation</w:t>
      </w:r>
      <w:bookmarkEnd w:id="496"/>
      <w:bookmarkEnd w:id="497"/>
      <w:bookmarkEnd w:id="498"/>
      <w:bookmarkEnd w:id="499"/>
      <w:bookmarkEnd w:id="500"/>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501" w:name="_Toc378170656"/>
      <w:bookmarkStart w:id="502" w:name="_Toc500217545"/>
      <w:bookmarkStart w:id="503" w:name="_Toc48125893"/>
      <w:bookmarkStart w:id="504" w:name="_Toc107392049"/>
      <w:bookmarkStart w:id="505" w:name="_Toc335140850"/>
      <w:r>
        <w:rPr>
          <w:rStyle w:val="CharSectno"/>
        </w:rPr>
        <w:t>31</w:t>
      </w:r>
      <w:r>
        <w:rPr>
          <w:snapToGrid w:val="0"/>
        </w:rPr>
        <w:t>.</w:t>
      </w:r>
      <w:r>
        <w:rPr>
          <w:snapToGrid w:val="0"/>
        </w:rPr>
        <w:tab/>
        <w:t>General penalty</w:t>
      </w:r>
      <w:bookmarkEnd w:id="501"/>
      <w:bookmarkEnd w:id="502"/>
      <w:bookmarkEnd w:id="503"/>
      <w:bookmarkEnd w:id="504"/>
      <w:bookmarkEnd w:id="505"/>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506" w:name="_Toc378170657"/>
      <w:bookmarkStart w:id="507" w:name="_Toc500217546"/>
      <w:bookmarkStart w:id="508" w:name="_Toc48125894"/>
      <w:bookmarkStart w:id="509" w:name="_Toc107392050"/>
      <w:bookmarkStart w:id="510" w:name="_Toc335140851"/>
      <w:r>
        <w:rPr>
          <w:rStyle w:val="CharSectno"/>
        </w:rPr>
        <w:t>32</w:t>
      </w:r>
      <w:r>
        <w:rPr>
          <w:snapToGrid w:val="0"/>
        </w:rPr>
        <w:t>.</w:t>
      </w:r>
      <w:r>
        <w:rPr>
          <w:snapToGrid w:val="0"/>
        </w:rPr>
        <w:tab/>
        <w:t>Expenses of Act</w:t>
      </w:r>
      <w:bookmarkEnd w:id="506"/>
      <w:bookmarkEnd w:id="507"/>
      <w:bookmarkEnd w:id="508"/>
      <w:bookmarkEnd w:id="509"/>
      <w:bookmarkEnd w:id="510"/>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511" w:name="_Toc378170658"/>
      <w:bookmarkStart w:id="512" w:name="_Toc500217547"/>
      <w:bookmarkStart w:id="513" w:name="_Toc48125895"/>
      <w:bookmarkStart w:id="514" w:name="_Toc107392051"/>
      <w:bookmarkStart w:id="515" w:name="_Toc335140852"/>
      <w:r>
        <w:rPr>
          <w:rStyle w:val="CharSectno"/>
        </w:rPr>
        <w:t>33</w:t>
      </w:r>
      <w:r>
        <w:rPr>
          <w:snapToGrid w:val="0"/>
        </w:rPr>
        <w:t>.</w:t>
      </w:r>
      <w:r>
        <w:rPr>
          <w:snapToGrid w:val="0"/>
        </w:rPr>
        <w:tab/>
        <w:t>Regulations</w:t>
      </w:r>
      <w:bookmarkEnd w:id="511"/>
      <w:bookmarkEnd w:id="512"/>
      <w:bookmarkEnd w:id="513"/>
      <w:bookmarkEnd w:id="514"/>
      <w:bookmarkEnd w:id="515"/>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516" w:name="_Toc107392052"/>
      <w:bookmarkStart w:id="517" w:name="_Toc335140853"/>
      <w:bookmarkStart w:id="518" w:name="_Toc378170659"/>
      <w:r>
        <w:rPr>
          <w:rStyle w:val="CharSectno"/>
        </w:rPr>
        <w:t>34</w:t>
      </w:r>
      <w:r>
        <w:t>.</w:t>
      </w:r>
      <w:r>
        <w:tab/>
        <w:t xml:space="preserve">Energy </w:t>
      </w:r>
      <w:ins w:id="519" w:author="svcMRProcess" w:date="2018-09-06T11:54:00Z">
        <w:r>
          <w:t xml:space="preserve">and water </w:t>
        </w:r>
      </w:ins>
      <w:r>
        <w:t xml:space="preserve">ombudsman </w:t>
      </w:r>
      <w:del w:id="520" w:author="svcMRProcess" w:date="2018-09-06T11:54:00Z">
        <w:r>
          <w:delText>scheme</w:delText>
        </w:r>
      </w:del>
      <w:bookmarkEnd w:id="516"/>
      <w:bookmarkEnd w:id="517"/>
      <w:ins w:id="521" w:author="svcMRProcess" w:date="2018-09-06T11:54:00Z">
        <w:r>
          <w:t>schemes</w:t>
        </w:r>
      </w:ins>
      <w:bookmarkEnd w:id="518"/>
    </w:p>
    <w:p>
      <w:pPr>
        <w:pStyle w:val="Subsection"/>
      </w:pPr>
      <w:r>
        <w:tab/>
        <w:t>(1)</w:t>
      </w:r>
      <w:r>
        <w:tab/>
        <w:t xml:space="preserve">The Parliamentary Commissioner may enter into an agreement with the governing body of an energy ombudsman scheme </w:t>
      </w:r>
      <w:ins w:id="522" w:author="svcMRProcess" w:date="2018-09-06T11:54:00Z">
        <w:r>
          <w:t xml:space="preserve">or a water ombudsman scheme </w:t>
        </w:r>
      </w:ins>
      <w:r>
        <w:t>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 xml:space="preserve">The services are to be paid for by the governing body of that </w:t>
      </w:r>
      <w:del w:id="523" w:author="svcMRProcess" w:date="2018-09-06T11:54:00Z">
        <w:r>
          <w:delText xml:space="preserve">energy ombudsman </w:delText>
        </w:r>
      </w:del>
      <w:r>
        <w:t>scheme at a rate to be provided for in the agreement.</w:t>
      </w:r>
    </w:p>
    <w:p>
      <w:pPr>
        <w:pStyle w:val="Subsection"/>
        <w:spacing w:before="140"/>
      </w:pPr>
      <w:r>
        <w:tab/>
        <w:t>(5)</w:t>
      </w:r>
      <w:r>
        <w:tab/>
        <w:t xml:space="preserve">For the purposes of this Act, the rendering of services under </w:t>
      </w:r>
      <w:del w:id="524" w:author="svcMRProcess" w:date="2018-09-06T11:54:00Z">
        <w:r>
          <w:delText>the</w:delText>
        </w:r>
      </w:del>
      <w:ins w:id="525" w:author="svcMRProcess" w:date="2018-09-06T11:54:00Z">
        <w:r>
          <w:t>an</w:t>
        </w:r>
      </w:ins>
      <w:r>
        <w:t xml:space="preserve">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w:t>
      </w:r>
      <w:ins w:id="526" w:author="svcMRProcess" w:date="2018-09-06T11:54:00Z">
        <w:r>
          <w:t xml:space="preserve">or a water ombudsman scheme </w:t>
        </w:r>
      </w:ins>
      <w:r>
        <w:t>means the entity responsible for the operation of the scheme</w:t>
      </w:r>
      <w:del w:id="527" w:author="svcMRProcess" w:date="2018-09-06T11:54:00Z">
        <w:r>
          <w:delText>.</w:delText>
        </w:r>
      </w:del>
      <w:ins w:id="528" w:author="svcMRProcess" w:date="2018-09-06T11:54:00Z">
        <w:r>
          <w:t>;</w:t>
        </w:r>
      </w:ins>
    </w:p>
    <w:p>
      <w:pPr>
        <w:pStyle w:val="Defstart"/>
        <w:rPr>
          <w:ins w:id="529" w:author="svcMRProcess" w:date="2018-09-06T11:54:00Z"/>
        </w:rPr>
      </w:pPr>
      <w:ins w:id="530" w:author="svcMRProcess" w:date="2018-09-06T11:54:00Z">
        <w:r>
          <w:tab/>
        </w:r>
        <w:r>
          <w:rPr>
            <w:rStyle w:val="CharDefText"/>
          </w:rPr>
          <w:t>water ombudsman scheme</w:t>
        </w:r>
        <w:r>
          <w:t xml:space="preserve"> means a scheme approved under the </w:t>
        </w:r>
        <w:r>
          <w:rPr>
            <w:i/>
            <w:iCs/>
          </w:rPr>
          <w:t>Water Services Act 2012</w:t>
        </w:r>
        <w:r>
          <w:t xml:space="preserve"> Part 4.</w:t>
        </w:r>
      </w:ins>
    </w:p>
    <w:p>
      <w:pPr>
        <w:pStyle w:val="Footnotesection"/>
      </w:pPr>
      <w:r>
        <w:tab/>
        <w:t>[Section 34 inserted by No. 53 of 2003 s. 34; amended by No. 33 of 2004 s. </w:t>
      </w:r>
      <w:del w:id="531" w:author="svcMRProcess" w:date="2018-09-06T11:54:00Z">
        <w:r>
          <w:delText>48</w:delText>
        </w:r>
      </w:del>
      <w:ins w:id="532" w:author="svcMRProcess" w:date="2018-09-06T11:54:00Z">
        <w:r>
          <w:t>48; No. 25 of 2012 s. 221</w:t>
        </w:r>
      </w:ins>
      <w:r>
        <w:t>.]</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start="1"/>
          <w:cols w:space="720"/>
          <w:noEndnote/>
          <w:titlePg/>
          <w:docGrid w:linePitch="326"/>
        </w:sectPr>
      </w:pPr>
    </w:p>
    <w:p>
      <w:pPr>
        <w:pStyle w:val="yScheduleHeading"/>
      </w:pPr>
      <w:bookmarkStart w:id="533" w:name="_Toc378170660"/>
      <w:bookmarkStart w:id="534" w:name="_Toc220380871"/>
      <w:bookmarkStart w:id="535" w:name="_Toc233444019"/>
      <w:bookmarkStart w:id="536" w:name="_Toc233445517"/>
      <w:bookmarkStart w:id="537" w:name="_Toc233528408"/>
      <w:bookmarkStart w:id="538" w:name="_Toc233528424"/>
      <w:bookmarkStart w:id="539" w:name="_Toc233610519"/>
      <w:bookmarkStart w:id="540" w:name="_Toc233610698"/>
      <w:bookmarkStart w:id="541" w:name="_Toc234059693"/>
      <w:bookmarkStart w:id="542" w:name="_Toc239739777"/>
      <w:bookmarkStart w:id="543" w:name="_Toc241055224"/>
      <w:bookmarkStart w:id="544" w:name="_Toc249427833"/>
      <w:bookmarkStart w:id="545" w:name="_Toc249949287"/>
      <w:bookmarkStart w:id="546" w:name="_Toc259703775"/>
      <w:bookmarkStart w:id="547" w:name="_Toc263416771"/>
      <w:bookmarkStart w:id="548" w:name="_Toc263423708"/>
      <w:bookmarkStart w:id="549" w:name="_Toc279389841"/>
      <w:bookmarkStart w:id="550" w:name="_Toc280180495"/>
      <w:bookmarkStart w:id="551" w:name="_Toc280783633"/>
      <w:bookmarkStart w:id="552" w:name="_Toc335140854"/>
      <w:r>
        <w:rPr>
          <w:rStyle w:val="CharSchNo"/>
        </w:rPr>
        <w:t>Schedule 1</w:t>
      </w:r>
      <w:r>
        <w:t> — </w:t>
      </w:r>
      <w:r>
        <w:rPr>
          <w:rStyle w:val="CharSchText"/>
        </w:rPr>
        <w:t>Departments and authorities, and extent, to which this Act does not apply</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pPr>
        <w:pStyle w:val="yShoulderClause"/>
      </w:pPr>
      <w:r>
        <w:t>[s. 13(2)(n)]</w:t>
      </w:r>
    </w:p>
    <w:p>
      <w:pPr>
        <w:pStyle w:val="yFootnoteheading"/>
        <w:spacing w:after="120"/>
      </w:pPr>
      <w:r>
        <w:tab/>
        <w:t>[Heading inserted by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and Crime Commission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 xml:space="preserve">Racing and Wagering </w:t>
            </w:r>
            <w:smartTag w:uri="urn:schemas-microsoft-com:office:smarttags" w:element="State">
              <w:smartTag w:uri="urn:schemas-microsoft-com:office:smarttags" w:element="place">
                <w:r>
                  <w:rPr>
                    <w:i/>
                  </w:rPr>
                  <w:t>Western Australia</w:t>
                </w:r>
              </w:smartTag>
            </w:smartTag>
            <w:r>
              <w:rPr>
                <w:i/>
              </w:rPr>
              <w:t xml:space="preserve"> Act 2003</w:t>
            </w:r>
          </w:p>
        </w:tc>
        <w:tc>
          <w:tcPr>
            <w:tcW w:w="4808" w:type="dxa"/>
          </w:tcPr>
          <w:p>
            <w:pPr>
              <w:pStyle w:val="yTableNAm"/>
              <w:spacing w:before="60"/>
            </w:pPr>
            <w:r>
              <w:t xml:space="preserve">Racing and Wagering </w:t>
            </w:r>
            <w:smartTag w:uri="urn:schemas-microsoft-com:office:smarttags" w:element="State">
              <w:smartTag w:uri="urn:schemas-microsoft-com:office:smarttags" w:element="place">
                <w:r>
                  <w:t>Western Australia</w:t>
                </w:r>
              </w:smartTag>
            </w:smartTag>
            <w:r>
              <w:t>.</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by No. 10 of 2009 s. 10; amended by No. 16 of 2009 s. 71; No. 39 of 2010 s. 80.]</w:t>
      </w:r>
    </w:p>
    <w:p>
      <w:pPr>
        <w:pStyle w:val="CentredBaseLine"/>
        <w:spacing w:before="60"/>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2"/>
          <w:headerReference w:type="default" r:id="rId23"/>
          <w:headerReference w:type="first" r:id="rId24"/>
          <w:pgSz w:w="11906" w:h="16838" w:code="9"/>
          <w:pgMar w:top="2381" w:right="2409" w:bottom="3543" w:left="2409" w:header="720" w:footer="3380" w:gutter="0"/>
          <w:cols w:space="720"/>
          <w:noEndnote/>
          <w:docGrid w:linePitch="326"/>
        </w:sectPr>
      </w:pPr>
    </w:p>
    <w:p>
      <w:pPr>
        <w:pStyle w:val="nHeading2"/>
      </w:pPr>
      <w:bookmarkStart w:id="553" w:name="_Toc378170661"/>
      <w:bookmarkStart w:id="554" w:name="_Toc69871537"/>
      <w:bookmarkStart w:id="555" w:name="_Toc82925349"/>
      <w:bookmarkStart w:id="556" w:name="_Toc82938203"/>
      <w:bookmarkStart w:id="557" w:name="_Toc84127859"/>
      <w:bookmarkStart w:id="558" w:name="_Toc84129179"/>
      <w:bookmarkStart w:id="559" w:name="_Toc84129568"/>
      <w:bookmarkStart w:id="560" w:name="_Toc84131608"/>
      <w:bookmarkStart w:id="561" w:name="_Toc84131662"/>
      <w:bookmarkStart w:id="562" w:name="_Toc84218805"/>
      <w:bookmarkStart w:id="563" w:name="_Toc88274319"/>
      <w:bookmarkStart w:id="564" w:name="_Toc89064018"/>
      <w:bookmarkStart w:id="565" w:name="_Toc89513185"/>
      <w:bookmarkStart w:id="566" w:name="_Toc91301533"/>
      <w:bookmarkStart w:id="567" w:name="_Toc107392054"/>
      <w:bookmarkStart w:id="568" w:name="_Toc156901844"/>
      <w:bookmarkStart w:id="569" w:name="_Toc157928170"/>
      <w:bookmarkStart w:id="570" w:name="_Toc205265499"/>
      <w:bookmarkStart w:id="571" w:name="_Toc205612444"/>
      <w:bookmarkStart w:id="572" w:name="_Toc207515318"/>
      <w:bookmarkStart w:id="573" w:name="_Toc207790872"/>
      <w:bookmarkStart w:id="574" w:name="_Toc209929669"/>
      <w:bookmarkStart w:id="575" w:name="_Toc234059694"/>
      <w:bookmarkStart w:id="576" w:name="_Toc239739778"/>
      <w:bookmarkStart w:id="577" w:name="_Toc241055225"/>
      <w:bookmarkStart w:id="578" w:name="_Toc249427834"/>
      <w:bookmarkStart w:id="579" w:name="_Toc249949288"/>
      <w:bookmarkStart w:id="580" w:name="_Toc259703776"/>
      <w:bookmarkStart w:id="581" w:name="_Toc263416772"/>
      <w:bookmarkStart w:id="582" w:name="_Toc263423709"/>
      <w:bookmarkStart w:id="583" w:name="_Toc279389842"/>
      <w:bookmarkStart w:id="584" w:name="_Toc280180496"/>
      <w:bookmarkStart w:id="585" w:name="_Toc280783634"/>
      <w:bookmarkStart w:id="586" w:name="_Toc335140855"/>
      <w:r>
        <w:t>Notes</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6</w:t>
      </w:r>
      <w:r>
        <w:rPr>
          <w:snapToGrid w:val="0"/>
        </w:rPr>
        <w:t>.  The table also contains information about any reprint.</w:t>
      </w:r>
    </w:p>
    <w:p>
      <w:pPr>
        <w:pStyle w:val="nHeading3"/>
      </w:pPr>
      <w:bookmarkStart w:id="587" w:name="_Toc378170662"/>
      <w:bookmarkStart w:id="588" w:name="_Toc335140856"/>
      <w:r>
        <w:t>Compilation table</w:t>
      </w:r>
      <w:bookmarkEnd w:id="587"/>
      <w:bookmarkEnd w:id="588"/>
    </w:p>
    <w:tbl>
      <w:tblPr>
        <w:tblW w:w="0" w:type="auto"/>
        <w:tblInd w:w="56" w:type="dxa"/>
        <w:tblLayout w:type="fixed"/>
        <w:tblCellMar>
          <w:left w:w="56" w:type="dxa"/>
          <w:right w:w="56" w:type="dxa"/>
        </w:tblCellMar>
        <w:tblLook w:val="0000" w:firstRow="0" w:lastRow="0" w:firstColumn="0" w:lastColumn="0" w:noHBand="0" w:noVBand="0"/>
      </w:tblPr>
      <w:tblGrid>
        <w:gridCol w:w="2269"/>
        <w:gridCol w:w="1134"/>
        <w:gridCol w:w="1134"/>
        <w:gridCol w:w="2552"/>
      </w:tblGrid>
      <w:tr>
        <w:trPr>
          <w:cantSplit/>
          <w:trHeight w:val="40"/>
          <w:tblHeader/>
        </w:trPr>
        <w:tc>
          <w:tcPr>
            <w:tcW w:w="2269"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9" w:type="dxa"/>
          </w:tcPr>
          <w:p>
            <w:pPr>
              <w:pStyle w:val="nTable"/>
              <w:spacing w:after="40"/>
              <w:ind w:right="113"/>
              <w:rPr>
                <w:sz w:val="19"/>
              </w:rPr>
            </w:pPr>
            <w:r>
              <w:rPr>
                <w:i/>
                <w:sz w:val="19"/>
              </w:rPr>
              <w:t>Parliamentary Commissioner Act 1971</w:t>
            </w:r>
          </w:p>
        </w:tc>
        <w:tc>
          <w:tcPr>
            <w:tcW w:w="1134" w:type="dxa"/>
          </w:tcPr>
          <w:p>
            <w:pPr>
              <w:pStyle w:val="nTable"/>
              <w:spacing w:after="40"/>
              <w:rPr>
                <w:sz w:val="19"/>
              </w:rPr>
            </w:pPr>
            <w:r>
              <w:rPr>
                <w:sz w:val="19"/>
              </w:rPr>
              <w:t>64 of 1971</w:t>
            </w:r>
          </w:p>
        </w:tc>
        <w:tc>
          <w:tcPr>
            <w:tcW w:w="1134" w:type="dxa"/>
          </w:tcPr>
          <w:p>
            <w:pPr>
              <w:pStyle w:val="nTable"/>
              <w:spacing w:after="40"/>
              <w:rPr>
                <w:sz w:val="19"/>
              </w:rPr>
            </w:pPr>
            <w:r>
              <w:rPr>
                <w:sz w:val="19"/>
              </w:rPr>
              <w:t>22 Dec 1971</w:t>
            </w:r>
          </w:p>
        </w:tc>
        <w:tc>
          <w:tcPr>
            <w:tcW w:w="2552" w:type="dxa"/>
          </w:tcPr>
          <w:p>
            <w:pPr>
              <w:pStyle w:val="nTable"/>
              <w:spacing w:after="40"/>
              <w:rPr>
                <w:sz w:val="19"/>
              </w:rPr>
            </w:pPr>
            <w:r>
              <w:rPr>
                <w:sz w:val="19"/>
              </w:rPr>
              <w:t xml:space="preserve">12 May 1972 (see s. 2 and </w:t>
            </w:r>
            <w:r>
              <w:rPr>
                <w:i/>
                <w:sz w:val="19"/>
              </w:rPr>
              <w:t>Gazette</w:t>
            </w:r>
            <w:r>
              <w:rPr>
                <w:sz w:val="19"/>
              </w:rPr>
              <w:t xml:space="preserve"> 12 May 1972 p. 1043)</w:t>
            </w:r>
          </w:p>
        </w:tc>
      </w:tr>
      <w:tr>
        <w:trPr>
          <w:cantSplit/>
        </w:trPr>
        <w:tc>
          <w:tcPr>
            <w:tcW w:w="2269" w:type="dxa"/>
          </w:tcPr>
          <w:p>
            <w:pPr>
              <w:pStyle w:val="nTable"/>
              <w:spacing w:after="40"/>
              <w:ind w:right="113"/>
              <w:rPr>
                <w:sz w:val="19"/>
              </w:rPr>
            </w:pPr>
            <w:r>
              <w:rPr>
                <w:i/>
                <w:sz w:val="19"/>
              </w:rPr>
              <w:t>Parliamentary Commissioner Act Amendment Act 1976</w:t>
            </w:r>
          </w:p>
        </w:tc>
        <w:tc>
          <w:tcPr>
            <w:tcW w:w="1134" w:type="dxa"/>
          </w:tcPr>
          <w:p>
            <w:pPr>
              <w:pStyle w:val="nTable"/>
              <w:spacing w:after="40"/>
              <w:rPr>
                <w:sz w:val="19"/>
              </w:rPr>
            </w:pPr>
            <w:r>
              <w:rPr>
                <w:sz w:val="19"/>
              </w:rPr>
              <w:t>68 of 1976</w:t>
            </w:r>
          </w:p>
        </w:tc>
        <w:tc>
          <w:tcPr>
            <w:tcW w:w="1134" w:type="dxa"/>
          </w:tcPr>
          <w:p>
            <w:pPr>
              <w:pStyle w:val="nTable"/>
              <w:spacing w:after="40"/>
              <w:rPr>
                <w:sz w:val="19"/>
              </w:rPr>
            </w:pPr>
            <w:r>
              <w:rPr>
                <w:sz w:val="19"/>
              </w:rPr>
              <w:t>6 Oct 1976</w:t>
            </w:r>
          </w:p>
        </w:tc>
        <w:tc>
          <w:tcPr>
            <w:tcW w:w="2552" w:type="dxa"/>
          </w:tcPr>
          <w:p>
            <w:pPr>
              <w:pStyle w:val="nTable"/>
              <w:spacing w:after="40"/>
              <w:rPr>
                <w:sz w:val="19"/>
              </w:rPr>
            </w:pPr>
            <w:r>
              <w:rPr>
                <w:sz w:val="19"/>
              </w:rPr>
              <w:t>6 Oct 1976</w:t>
            </w:r>
          </w:p>
        </w:tc>
      </w:tr>
      <w:tr>
        <w:trPr>
          <w:cantSplit/>
        </w:trPr>
        <w:tc>
          <w:tcPr>
            <w:tcW w:w="2269" w:type="dxa"/>
          </w:tcPr>
          <w:p>
            <w:pPr>
              <w:pStyle w:val="nTable"/>
              <w:spacing w:after="40"/>
              <w:ind w:right="113"/>
              <w:rPr>
                <w:sz w:val="19"/>
              </w:rPr>
            </w:pPr>
            <w:r>
              <w:rPr>
                <w:i/>
                <w:sz w:val="19"/>
              </w:rPr>
              <w:t>Parliamentary Commissioner Amendment Act 1982</w:t>
            </w:r>
          </w:p>
        </w:tc>
        <w:tc>
          <w:tcPr>
            <w:tcW w:w="1134" w:type="dxa"/>
          </w:tcPr>
          <w:p>
            <w:pPr>
              <w:pStyle w:val="nTable"/>
              <w:spacing w:after="40"/>
              <w:rPr>
                <w:sz w:val="19"/>
              </w:rPr>
            </w:pPr>
            <w:r>
              <w:rPr>
                <w:sz w:val="19"/>
              </w:rPr>
              <w:t>13 of 1982</w:t>
            </w:r>
          </w:p>
        </w:tc>
        <w:tc>
          <w:tcPr>
            <w:tcW w:w="1134" w:type="dxa"/>
          </w:tcPr>
          <w:p>
            <w:pPr>
              <w:pStyle w:val="nTable"/>
              <w:spacing w:after="40"/>
              <w:rPr>
                <w:sz w:val="19"/>
              </w:rPr>
            </w:pPr>
            <w:r>
              <w:rPr>
                <w:sz w:val="19"/>
              </w:rPr>
              <w:t>14 May 1982</w:t>
            </w:r>
          </w:p>
        </w:tc>
        <w:tc>
          <w:tcPr>
            <w:tcW w:w="2552" w:type="dxa"/>
          </w:tcPr>
          <w:p>
            <w:pPr>
              <w:pStyle w:val="nTable"/>
              <w:spacing w:after="40"/>
              <w:rPr>
                <w:sz w:val="19"/>
              </w:rPr>
            </w:pPr>
            <w:r>
              <w:rPr>
                <w:sz w:val="19"/>
              </w:rPr>
              <w:t>14 May 1982</w:t>
            </w:r>
          </w:p>
        </w:tc>
      </w:tr>
      <w:tr>
        <w:trPr>
          <w:cantSplit/>
        </w:trPr>
        <w:tc>
          <w:tcPr>
            <w:tcW w:w="7089" w:type="dxa"/>
            <w:gridSpan w:val="4"/>
          </w:tcPr>
          <w:p>
            <w:pPr>
              <w:pStyle w:val="nTable"/>
              <w:spacing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69" w:type="dxa"/>
          </w:tcPr>
          <w:p>
            <w:pPr>
              <w:pStyle w:val="nTable"/>
              <w:spacing w:after="40"/>
              <w:ind w:right="113"/>
              <w:rPr>
                <w:sz w:val="19"/>
              </w:rPr>
            </w:pPr>
            <w:r>
              <w:rPr>
                <w:i/>
                <w:sz w:val="19"/>
              </w:rPr>
              <w:t>Parliamentary Commissioner Amendment Act 1984</w:t>
            </w:r>
          </w:p>
        </w:tc>
        <w:tc>
          <w:tcPr>
            <w:tcW w:w="1134" w:type="dxa"/>
          </w:tcPr>
          <w:p>
            <w:pPr>
              <w:pStyle w:val="nTable"/>
              <w:spacing w:after="40"/>
              <w:rPr>
                <w:sz w:val="19"/>
              </w:rPr>
            </w:pPr>
            <w:r>
              <w:rPr>
                <w:sz w:val="19"/>
              </w:rPr>
              <w:t>124 of 1984</w:t>
            </w:r>
          </w:p>
        </w:tc>
        <w:tc>
          <w:tcPr>
            <w:tcW w:w="1134" w:type="dxa"/>
          </w:tcPr>
          <w:p>
            <w:pPr>
              <w:pStyle w:val="nTable"/>
              <w:spacing w:after="40"/>
              <w:rPr>
                <w:sz w:val="19"/>
              </w:rPr>
            </w:pPr>
            <w:r>
              <w:rPr>
                <w:sz w:val="19"/>
              </w:rPr>
              <w:t>27 Dec 1984</w:t>
            </w:r>
          </w:p>
        </w:tc>
        <w:tc>
          <w:tcPr>
            <w:tcW w:w="2552" w:type="dxa"/>
          </w:tcPr>
          <w:p>
            <w:pPr>
              <w:pStyle w:val="nTable"/>
              <w:spacing w:after="40"/>
              <w:rPr>
                <w:sz w:val="19"/>
              </w:rPr>
            </w:pPr>
            <w:r>
              <w:rPr>
                <w:sz w:val="19"/>
              </w:rPr>
              <w:t>s. 1 and 2: 27 Dec 1984;</w:t>
            </w:r>
            <w:r>
              <w:rPr>
                <w:sz w:val="19"/>
              </w:rPr>
              <w:br/>
              <w:t xml:space="preserve">Act other than s. 1 and 2: 1 Jul 1985 (see s. 2 and </w:t>
            </w:r>
            <w:r>
              <w:rPr>
                <w:i/>
                <w:sz w:val="19"/>
              </w:rPr>
              <w:t>Gazette</w:t>
            </w:r>
            <w:r>
              <w:rPr>
                <w:sz w:val="19"/>
              </w:rPr>
              <w:t xml:space="preserve"> 28 Jun 1985 p. 2291)</w:t>
            </w:r>
          </w:p>
        </w:tc>
      </w:tr>
      <w:tr>
        <w:trPr>
          <w:cantSplit/>
        </w:trPr>
        <w:tc>
          <w:tcPr>
            <w:tcW w:w="2269" w:type="dxa"/>
          </w:tcPr>
          <w:p>
            <w:pPr>
              <w:pStyle w:val="nTable"/>
              <w:spacing w:after="40"/>
              <w:ind w:right="113"/>
              <w:rPr>
                <w:sz w:val="19"/>
              </w:rPr>
            </w:pPr>
            <w:r>
              <w:rPr>
                <w:i/>
                <w:sz w:val="19"/>
              </w:rPr>
              <w:t>Acts Amendment (Authority for Intellectually Handicapped Persons) Act 1985</w:t>
            </w:r>
            <w:r>
              <w:rPr>
                <w:sz w:val="19"/>
              </w:rPr>
              <w:t xml:space="preserve"> Pt. III</w:t>
            </w:r>
          </w:p>
        </w:tc>
        <w:tc>
          <w:tcPr>
            <w:tcW w:w="1134" w:type="dxa"/>
          </w:tcPr>
          <w:p>
            <w:pPr>
              <w:pStyle w:val="nTable"/>
              <w:spacing w:after="40"/>
              <w:rPr>
                <w:sz w:val="19"/>
              </w:rPr>
            </w:pPr>
            <w:r>
              <w:rPr>
                <w:sz w:val="19"/>
              </w:rPr>
              <w:t>69 of 1985</w:t>
            </w:r>
          </w:p>
        </w:tc>
        <w:tc>
          <w:tcPr>
            <w:tcW w:w="1134" w:type="dxa"/>
          </w:tcPr>
          <w:p>
            <w:pPr>
              <w:pStyle w:val="nTable"/>
              <w:spacing w:after="40"/>
              <w:rPr>
                <w:sz w:val="19"/>
              </w:rPr>
            </w:pPr>
            <w:r>
              <w:rPr>
                <w:sz w:val="19"/>
              </w:rPr>
              <w:t>15 Nov 1985</w:t>
            </w:r>
          </w:p>
        </w:tc>
        <w:tc>
          <w:tcPr>
            <w:tcW w:w="2552" w:type="dxa"/>
          </w:tcPr>
          <w:p>
            <w:pPr>
              <w:pStyle w:val="nTable"/>
              <w:spacing w:after="40"/>
              <w:rPr>
                <w:sz w:val="19"/>
              </w:rPr>
            </w:pPr>
            <w:r>
              <w:rPr>
                <w:sz w:val="19"/>
              </w:rPr>
              <w:t xml:space="preserve">1 Jan 1986 (see s. 2 and </w:t>
            </w:r>
            <w:r>
              <w:rPr>
                <w:i/>
                <w:sz w:val="19"/>
              </w:rPr>
              <w:t>Gazette</w:t>
            </w:r>
            <w:r>
              <w:rPr>
                <w:sz w:val="19"/>
              </w:rPr>
              <w:t xml:space="preserve"> 13 Dec 1985 p. 4757)</w:t>
            </w:r>
          </w:p>
        </w:tc>
      </w:tr>
      <w:tr>
        <w:trPr>
          <w:cantSplit/>
        </w:trPr>
        <w:tc>
          <w:tcPr>
            <w:tcW w:w="2269" w:type="dxa"/>
          </w:tcPr>
          <w:p>
            <w:pPr>
              <w:pStyle w:val="nTable"/>
              <w:spacing w:after="40"/>
              <w:ind w:right="113"/>
              <w:rPr>
                <w:sz w:val="19"/>
              </w:rPr>
            </w:pPr>
            <w:r>
              <w:rPr>
                <w:i/>
                <w:sz w:val="19"/>
              </w:rPr>
              <w:t>Acts Amendment (State Planning Commission) Act 1985</w:t>
            </w:r>
            <w:r>
              <w:rPr>
                <w:sz w:val="19"/>
              </w:rPr>
              <w:t xml:space="preserve"> Pt. IV</w:t>
            </w:r>
          </w:p>
        </w:tc>
        <w:tc>
          <w:tcPr>
            <w:tcW w:w="1134" w:type="dxa"/>
          </w:tcPr>
          <w:p>
            <w:pPr>
              <w:pStyle w:val="nTable"/>
              <w:spacing w:after="40"/>
              <w:rPr>
                <w:sz w:val="19"/>
              </w:rPr>
            </w:pPr>
            <w:r>
              <w:rPr>
                <w:sz w:val="19"/>
              </w:rPr>
              <w:t>92 of 1985</w:t>
            </w:r>
          </w:p>
        </w:tc>
        <w:tc>
          <w:tcPr>
            <w:tcW w:w="1134" w:type="dxa"/>
          </w:tcPr>
          <w:p>
            <w:pPr>
              <w:pStyle w:val="nTable"/>
              <w:spacing w:after="40"/>
              <w:rPr>
                <w:sz w:val="19"/>
              </w:rPr>
            </w:pPr>
            <w:r>
              <w:rPr>
                <w:sz w:val="19"/>
              </w:rPr>
              <w:t>4 Dec 1985</w:t>
            </w:r>
          </w:p>
        </w:tc>
        <w:tc>
          <w:tcPr>
            <w:tcW w:w="2552" w:type="dxa"/>
          </w:tcPr>
          <w:p>
            <w:pPr>
              <w:pStyle w:val="nTable"/>
              <w:spacing w:after="40"/>
              <w:rPr>
                <w:sz w:val="19"/>
              </w:rPr>
            </w:pPr>
            <w:r>
              <w:rPr>
                <w:sz w:val="19"/>
              </w:rPr>
              <w:t xml:space="preserve">6 Dec 1985 (see s. 2 and </w:t>
            </w:r>
            <w:r>
              <w:rPr>
                <w:i/>
                <w:sz w:val="19"/>
              </w:rPr>
              <w:t>Gazette</w:t>
            </w:r>
            <w:r>
              <w:rPr>
                <w:sz w:val="19"/>
              </w:rPr>
              <w:t xml:space="preserve"> 6 Dec 1985 p. 4591)</w:t>
            </w:r>
          </w:p>
        </w:tc>
      </w:tr>
      <w:tr>
        <w:trPr>
          <w:cantSplit/>
        </w:trPr>
        <w:tc>
          <w:tcPr>
            <w:tcW w:w="2269" w:type="dxa"/>
          </w:tcPr>
          <w:p>
            <w:pPr>
              <w:pStyle w:val="nTable"/>
              <w:spacing w:after="40"/>
              <w:ind w:right="113"/>
              <w:rPr>
                <w:sz w:val="19"/>
              </w:rPr>
            </w:pPr>
            <w:r>
              <w:rPr>
                <w:i/>
                <w:sz w:val="19"/>
              </w:rPr>
              <w:t>Acts Amendment (Financial Administration and Audit) Act 1985</w:t>
            </w:r>
            <w:r>
              <w:rPr>
                <w:sz w:val="19"/>
              </w:rPr>
              <w:t xml:space="preserve"> s. 3</w:t>
            </w:r>
          </w:p>
        </w:tc>
        <w:tc>
          <w:tcPr>
            <w:tcW w:w="1134" w:type="dxa"/>
          </w:tcPr>
          <w:p>
            <w:pPr>
              <w:pStyle w:val="nTable"/>
              <w:spacing w:after="40"/>
              <w:rPr>
                <w:sz w:val="19"/>
              </w:rPr>
            </w:pPr>
            <w:r>
              <w:rPr>
                <w:sz w:val="19"/>
              </w:rPr>
              <w:t>98 of 1985</w:t>
            </w:r>
          </w:p>
        </w:tc>
        <w:tc>
          <w:tcPr>
            <w:tcW w:w="1134" w:type="dxa"/>
          </w:tcPr>
          <w:p>
            <w:pPr>
              <w:pStyle w:val="nTable"/>
              <w:spacing w:after="40"/>
              <w:rPr>
                <w:sz w:val="19"/>
              </w:rPr>
            </w:pPr>
            <w:r>
              <w:rPr>
                <w:sz w:val="19"/>
              </w:rPr>
              <w:t>4 Dec 1985</w:t>
            </w:r>
          </w:p>
        </w:tc>
        <w:tc>
          <w:tcPr>
            <w:tcW w:w="2552" w:type="dxa"/>
          </w:tcPr>
          <w:p>
            <w:pPr>
              <w:pStyle w:val="nTable"/>
              <w:spacing w:after="40"/>
              <w:rPr>
                <w:sz w:val="19"/>
              </w:rPr>
            </w:pPr>
            <w:r>
              <w:rPr>
                <w:sz w:val="19"/>
              </w:rPr>
              <w:t xml:space="preserve">1 Jul 1986 (see s. 2 and </w:t>
            </w:r>
            <w:r>
              <w:rPr>
                <w:i/>
                <w:sz w:val="19"/>
              </w:rPr>
              <w:t>Gazette</w:t>
            </w:r>
            <w:r>
              <w:rPr>
                <w:sz w:val="19"/>
              </w:rPr>
              <w:t xml:space="preserve"> 30 Jun 1986 p. 2255)</w:t>
            </w:r>
          </w:p>
        </w:tc>
      </w:tr>
      <w:tr>
        <w:trPr>
          <w:cantSplit/>
        </w:trPr>
        <w:tc>
          <w:tcPr>
            <w:tcW w:w="2269" w:type="dxa"/>
          </w:tcPr>
          <w:p>
            <w:pPr>
              <w:pStyle w:val="nTable"/>
              <w:spacing w:after="40"/>
              <w:ind w:right="113"/>
              <w:rPr>
                <w:sz w:val="19"/>
              </w:rPr>
            </w:pPr>
            <w:r>
              <w:rPr>
                <w:i/>
                <w:sz w:val="19"/>
              </w:rPr>
              <w:t>Acts Amendment (Water Authorities) Act 1985</w:t>
            </w:r>
            <w:r>
              <w:rPr>
                <w:sz w:val="19"/>
              </w:rPr>
              <w:t xml:space="preserve"> Pt. X</w:t>
            </w:r>
          </w:p>
        </w:tc>
        <w:tc>
          <w:tcPr>
            <w:tcW w:w="1134" w:type="dxa"/>
          </w:tcPr>
          <w:p>
            <w:pPr>
              <w:pStyle w:val="nTable"/>
              <w:spacing w:after="40"/>
              <w:rPr>
                <w:sz w:val="19"/>
              </w:rPr>
            </w:pPr>
            <w:r>
              <w:rPr>
                <w:sz w:val="19"/>
              </w:rPr>
              <w:t>110 of 1985</w:t>
            </w:r>
          </w:p>
        </w:tc>
        <w:tc>
          <w:tcPr>
            <w:tcW w:w="1134" w:type="dxa"/>
          </w:tcPr>
          <w:p>
            <w:pPr>
              <w:pStyle w:val="nTable"/>
              <w:spacing w:after="40"/>
              <w:rPr>
                <w:sz w:val="19"/>
              </w:rPr>
            </w:pPr>
            <w:r>
              <w:rPr>
                <w:sz w:val="19"/>
              </w:rPr>
              <w:t>17 Dec 1985</w:t>
            </w:r>
          </w:p>
        </w:tc>
        <w:tc>
          <w:tcPr>
            <w:tcW w:w="2552" w:type="dxa"/>
          </w:tcPr>
          <w:p>
            <w:pPr>
              <w:pStyle w:val="nTable"/>
              <w:spacing w:after="40"/>
              <w:rPr>
                <w:sz w:val="19"/>
              </w:rPr>
            </w:pPr>
            <w:r>
              <w:rPr>
                <w:sz w:val="19"/>
              </w:rPr>
              <w:t xml:space="preserve">14 Mar 1986 (see s. 2 and </w:t>
            </w:r>
            <w:r>
              <w:rPr>
                <w:i/>
                <w:sz w:val="19"/>
              </w:rPr>
              <w:t>Gazette</w:t>
            </w:r>
            <w:r>
              <w:rPr>
                <w:sz w:val="19"/>
              </w:rPr>
              <w:t xml:space="preserve"> 14 Mar 1986 p. 726)</w:t>
            </w:r>
          </w:p>
        </w:tc>
      </w:tr>
      <w:tr>
        <w:trPr>
          <w:cantSplit/>
        </w:trPr>
        <w:tc>
          <w:tcPr>
            <w:tcW w:w="2269" w:type="dxa"/>
          </w:tcPr>
          <w:p>
            <w:pPr>
              <w:pStyle w:val="nTable"/>
              <w:spacing w:after="40"/>
              <w:ind w:right="113"/>
              <w:rPr>
                <w:sz w:val="19"/>
              </w:rPr>
            </w:pPr>
            <w:r>
              <w:rPr>
                <w:i/>
                <w:sz w:val="19"/>
              </w:rPr>
              <w:t>Acts Amendment (Meat Industry) Act 1985</w:t>
            </w:r>
            <w:r>
              <w:rPr>
                <w:sz w:val="19"/>
              </w:rPr>
              <w:t xml:space="preserve"> Pt. IV</w:t>
            </w:r>
          </w:p>
        </w:tc>
        <w:tc>
          <w:tcPr>
            <w:tcW w:w="1134" w:type="dxa"/>
          </w:tcPr>
          <w:p>
            <w:pPr>
              <w:pStyle w:val="nTable"/>
              <w:spacing w:after="40"/>
              <w:rPr>
                <w:sz w:val="19"/>
              </w:rPr>
            </w:pPr>
            <w:r>
              <w:rPr>
                <w:sz w:val="19"/>
              </w:rPr>
              <w:t>107 of 1985</w:t>
            </w:r>
          </w:p>
        </w:tc>
        <w:tc>
          <w:tcPr>
            <w:tcW w:w="1134" w:type="dxa"/>
          </w:tcPr>
          <w:p>
            <w:pPr>
              <w:pStyle w:val="nTable"/>
              <w:spacing w:after="40"/>
              <w:rPr>
                <w:sz w:val="19"/>
              </w:rPr>
            </w:pPr>
            <w:r>
              <w:rPr>
                <w:sz w:val="19"/>
              </w:rPr>
              <w:t>7 Jan 1986</w:t>
            </w:r>
          </w:p>
        </w:tc>
        <w:tc>
          <w:tcPr>
            <w:tcW w:w="2552" w:type="dxa"/>
          </w:tcPr>
          <w:p>
            <w:pPr>
              <w:pStyle w:val="nTable"/>
              <w:spacing w:after="40"/>
              <w:rPr>
                <w:sz w:val="19"/>
              </w:rPr>
            </w:pPr>
            <w:r>
              <w:rPr>
                <w:sz w:val="19"/>
              </w:rPr>
              <w:t xml:space="preserve">1 Jul 1986 (see s. 2 and </w:t>
            </w:r>
            <w:r>
              <w:rPr>
                <w:i/>
                <w:sz w:val="19"/>
              </w:rPr>
              <w:t>Gazette</w:t>
            </w:r>
            <w:r>
              <w:rPr>
                <w:sz w:val="19"/>
              </w:rPr>
              <w:t xml:space="preserve"> 27 Jun 1986 p. 2159)</w:t>
            </w:r>
          </w:p>
        </w:tc>
      </w:tr>
      <w:tr>
        <w:trPr>
          <w:cantSplit/>
        </w:trPr>
        <w:tc>
          <w:tcPr>
            <w:tcW w:w="2269" w:type="dxa"/>
          </w:tcPr>
          <w:p>
            <w:pPr>
              <w:pStyle w:val="nTable"/>
              <w:spacing w:after="40"/>
              <w:ind w:right="113"/>
              <w:rPr>
                <w:sz w:val="19"/>
              </w:rPr>
            </w:pPr>
            <w:smartTag w:uri="urn:schemas-microsoft-com:office:smarttags" w:element="City">
              <w:smartTag w:uri="urn:schemas-microsoft-com:office:smarttags" w:element="place">
                <w:r>
                  <w:rPr>
                    <w:i/>
                    <w:sz w:val="19"/>
                  </w:rPr>
                  <w:t>Perth</w:t>
                </w:r>
              </w:smartTag>
            </w:smartTag>
            <w:r>
              <w:rPr>
                <w:i/>
                <w:sz w:val="19"/>
              </w:rPr>
              <w:t xml:space="preserve"> Mint Amendment Act 1986</w:t>
            </w:r>
            <w:r>
              <w:rPr>
                <w:sz w:val="19"/>
              </w:rPr>
              <w:t xml:space="preserve"> Pt. III</w:t>
            </w:r>
          </w:p>
        </w:tc>
        <w:tc>
          <w:tcPr>
            <w:tcW w:w="1134" w:type="dxa"/>
          </w:tcPr>
          <w:p>
            <w:pPr>
              <w:pStyle w:val="nTable"/>
              <w:spacing w:after="40"/>
              <w:rPr>
                <w:sz w:val="19"/>
              </w:rPr>
            </w:pPr>
            <w:r>
              <w:rPr>
                <w:sz w:val="19"/>
              </w:rPr>
              <w:t>39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 xml:space="preserve">1 Oct 1986 (see s. 2 and </w:t>
            </w:r>
            <w:r>
              <w:rPr>
                <w:i/>
                <w:sz w:val="19"/>
              </w:rPr>
              <w:t>Gazette</w:t>
            </w:r>
            <w:r>
              <w:rPr>
                <w:sz w:val="19"/>
              </w:rPr>
              <w:t xml:space="preserve"> 30 Sep 1986 p. 3769)</w:t>
            </w:r>
          </w:p>
        </w:tc>
      </w:tr>
      <w:tr>
        <w:trPr>
          <w:cantSplit/>
        </w:trPr>
        <w:tc>
          <w:tcPr>
            <w:tcW w:w="2269" w:type="dxa"/>
          </w:tcPr>
          <w:p>
            <w:pPr>
              <w:pStyle w:val="nTable"/>
              <w:spacing w:after="40"/>
              <w:ind w:right="113"/>
              <w:rPr>
                <w:sz w:val="19"/>
              </w:rPr>
            </w:pPr>
            <w:r>
              <w:rPr>
                <w:i/>
                <w:sz w:val="19"/>
              </w:rPr>
              <w:t>State Government Insurance Commission Act 1986</w:t>
            </w:r>
            <w:r>
              <w:rPr>
                <w:sz w:val="19"/>
              </w:rPr>
              <w:t xml:space="preserve"> s. 46(2)</w:t>
            </w:r>
          </w:p>
        </w:tc>
        <w:tc>
          <w:tcPr>
            <w:tcW w:w="1134" w:type="dxa"/>
          </w:tcPr>
          <w:p>
            <w:pPr>
              <w:pStyle w:val="nTable"/>
              <w:spacing w:after="40"/>
              <w:rPr>
                <w:sz w:val="19"/>
              </w:rPr>
            </w:pPr>
            <w:r>
              <w:rPr>
                <w:sz w:val="19"/>
              </w:rPr>
              <w:t>51 of 1986</w:t>
            </w:r>
          </w:p>
        </w:tc>
        <w:tc>
          <w:tcPr>
            <w:tcW w:w="1134" w:type="dxa"/>
          </w:tcPr>
          <w:p>
            <w:pPr>
              <w:pStyle w:val="nTable"/>
              <w:spacing w:after="40"/>
              <w:rPr>
                <w:sz w:val="19"/>
              </w:rPr>
            </w:pPr>
            <w:r>
              <w:rPr>
                <w:sz w:val="19"/>
              </w:rPr>
              <w:t>5 Aug 1986</w:t>
            </w:r>
          </w:p>
        </w:tc>
        <w:tc>
          <w:tcPr>
            <w:tcW w:w="2552" w:type="dxa"/>
          </w:tcPr>
          <w:p>
            <w:pPr>
              <w:pStyle w:val="nTable"/>
              <w:spacing w:after="40"/>
              <w:rPr>
                <w:sz w:val="19"/>
              </w:rPr>
            </w:pPr>
            <w:r>
              <w:rPr>
                <w:sz w:val="19"/>
              </w:rPr>
              <w:t xml:space="preserve">1 Jan 1987 (see s. 2 and </w:t>
            </w:r>
            <w:r>
              <w:rPr>
                <w:i/>
                <w:sz w:val="19"/>
              </w:rPr>
              <w:t>Gazette</w:t>
            </w:r>
            <w:r>
              <w:rPr>
                <w:sz w:val="19"/>
              </w:rPr>
              <w:t xml:space="preserve"> 19 Dec 1986 p. 4859)</w:t>
            </w:r>
          </w:p>
        </w:tc>
      </w:tr>
      <w:tr>
        <w:trPr>
          <w:cantSplit/>
        </w:trPr>
        <w:tc>
          <w:tcPr>
            <w:tcW w:w="2269" w:type="dxa"/>
          </w:tcPr>
          <w:p>
            <w:pPr>
              <w:pStyle w:val="nTable"/>
              <w:spacing w:after="40"/>
              <w:ind w:right="113"/>
              <w:rPr>
                <w:sz w:val="19"/>
              </w:rPr>
            </w:pPr>
            <w:r>
              <w:rPr>
                <w:i/>
                <w:sz w:val="19"/>
              </w:rPr>
              <w:t>Western Australian Sports Centre Trust Act 1986</w:t>
            </w:r>
            <w:r>
              <w:rPr>
                <w:sz w:val="19"/>
              </w:rPr>
              <w:t xml:space="preserve"> s. 21</w:t>
            </w:r>
          </w:p>
        </w:tc>
        <w:tc>
          <w:tcPr>
            <w:tcW w:w="1134" w:type="dxa"/>
          </w:tcPr>
          <w:p>
            <w:pPr>
              <w:pStyle w:val="nTable"/>
              <w:spacing w:after="40"/>
              <w:rPr>
                <w:sz w:val="19"/>
              </w:rPr>
            </w:pPr>
            <w:r>
              <w:rPr>
                <w:sz w:val="19"/>
              </w:rPr>
              <w:t>101 of 1986</w:t>
            </w:r>
          </w:p>
        </w:tc>
        <w:tc>
          <w:tcPr>
            <w:tcW w:w="1134" w:type="dxa"/>
          </w:tcPr>
          <w:p>
            <w:pPr>
              <w:pStyle w:val="nTable"/>
              <w:spacing w:after="40"/>
              <w:rPr>
                <w:sz w:val="19"/>
              </w:rPr>
            </w:pPr>
            <w:r>
              <w:rPr>
                <w:sz w:val="19"/>
              </w:rPr>
              <w:t>12 Dec 1986</w:t>
            </w:r>
          </w:p>
        </w:tc>
        <w:tc>
          <w:tcPr>
            <w:tcW w:w="2552" w:type="dxa"/>
          </w:tcPr>
          <w:p>
            <w:pPr>
              <w:pStyle w:val="nTable"/>
              <w:spacing w:after="40"/>
              <w:rPr>
                <w:sz w:val="19"/>
              </w:rPr>
            </w:pPr>
            <w:r>
              <w:rPr>
                <w:sz w:val="19"/>
              </w:rPr>
              <w:t xml:space="preserve">24 Dec 1986 (see s. 2 and </w:t>
            </w:r>
            <w:r>
              <w:rPr>
                <w:i/>
                <w:sz w:val="19"/>
              </w:rPr>
              <w:t>Gazette</w:t>
            </w:r>
            <w:r>
              <w:rPr>
                <w:sz w:val="19"/>
              </w:rPr>
              <w:t xml:space="preserve"> 24 Dec 1986 p. 4963)</w:t>
            </w:r>
          </w:p>
        </w:tc>
      </w:tr>
      <w:tr>
        <w:trPr>
          <w:cantSplit/>
        </w:trPr>
        <w:tc>
          <w:tcPr>
            <w:tcW w:w="2269" w:type="dxa"/>
          </w:tcPr>
          <w:p>
            <w:pPr>
              <w:pStyle w:val="nTable"/>
              <w:spacing w:after="40"/>
              <w:ind w:right="113"/>
              <w:rPr>
                <w:sz w:val="19"/>
              </w:rPr>
            </w:pPr>
            <w:r>
              <w:rPr>
                <w:i/>
                <w:sz w:val="19"/>
              </w:rPr>
              <w:t>Boxing Control Act 1987</w:t>
            </w:r>
            <w:r>
              <w:rPr>
                <w:sz w:val="19"/>
              </w:rPr>
              <w:t xml:space="preserve"> s. 64</w:t>
            </w:r>
          </w:p>
        </w:tc>
        <w:tc>
          <w:tcPr>
            <w:tcW w:w="1134" w:type="dxa"/>
          </w:tcPr>
          <w:p>
            <w:pPr>
              <w:pStyle w:val="nTable"/>
              <w:spacing w:after="40"/>
              <w:rPr>
                <w:sz w:val="19"/>
              </w:rPr>
            </w:pPr>
            <w:r>
              <w:rPr>
                <w:sz w:val="19"/>
              </w:rPr>
              <w:t>2 of 1987</w:t>
            </w:r>
          </w:p>
        </w:tc>
        <w:tc>
          <w:tcPr>
            <w:tcW w:w="1134" w:type="dxa"/>
          </w:tcPr>
          <w:p>
            <w:pPr>
              <w:pStyle w:val="nTable"/>
              <w:spacing w:after="40"/>
              <w:rPr>
                <w:sz w:val="19"/>
              </w:rPr>
            </w:pPr>
            <w:r>
              <w:rPr>
                <w:sz w:val="19"/>
              </w:rPr>
              <w:t>29 May 1987</w:t>
            </w:r>
          </w:p>
        </w:tc>
        <w:tc>
          <w:tcPr>
            <w:tcW w:w="2552" w:type="dxa"/>
          </w:tcPr>
          <w:p>
            <w:pPr>
              <w:pStyle w:val="nTable"/>
              <w:spacing w:after="40"/>
              <w:rPr>
                <w:sz w:val="19"/>
              </w:rPr>
            </w:pPr>
            <w:r>
              <w:rPr>
                <w:sz w:val="19"/>
              </w:rPr>
              <w:t xml:space="preserve">22 Feb 1991 (see s. 2 and </w:t>
            </w:r>
            <w:r>
              <w:rPr>
                <w:i/>
                <w:sz w:val="19"/>
              </w:rPr>
              <w:t>Gazette</w:t>
            </w:r>
            <w:r>
              <w:rPr>
                <w:sz w:val="19"/>
              </w:rPr>
              <w:t xml:space="preserve"> 22 Feb 1991 p. 867)</w:t>
            </w:r>
          </w:p>
        </w:tc>
      </w:tr>
      <w:tr>
        <w:trPr>
          <w:cantSplit/>
        </w:trPr>
        <w:tc>
          <w:tcPr>
            <w:tcW w:w="2269" w:type="dxa"/>
          </w:tcPr>
          <w:p>
            <w:pPr>
              <w:pStyle w:val="nTable"/>
              <w:spacing w:after="40"/>
              <w:ind w:right="113"/>
              <w:rPr>
                <w:sz w:val="19"/>
              </w:rPr>
            </w:pPr>
            <w:r>
              <w:rPr>
                <w:i/>
                <w:sz w:val="19"/>
              </w:rPr>
              <w:t>Great Southern Development Authority Act 1987</w:t>
            </w:r>
            <w:r>
              <w:rPr>
                <w:sz w:val="19"/>
              </w:rPr>
              <w:t xml:space="preserve"> s. 34</w:t>
            </w:r>
          </w:p>
        </w:tc>
        <w:tc>
          <w:tcPr>
            <w:tcW w:w="1134" w:type="dxa"/>
          </w:tcPr>
          <w:p>
            <w:pPr>
              <w:pStyle w:val="nTable"/>
              <w:spacing w:after="40"/>
              <w:rPr>
                <w:sz w:val="19"/>
              </w:rPr>
            </w:pPr>
            <w:r>
              <w:rPr>
                <w:sz w:val="19"/>
              </w:rPr>
              <w:t>9 of 1987</w:t>
            </w:r>
          </w:p>
        </w:tc>
        <w:tc>
          <w:tcPr>
            <w:tcW w:w="1134" w:type="dxa"/>
          </w:tcPr>
          <w:p>
            <w:pPr>
              <w:pStyle w:val="nTable"/>
              <w:spacing w:after="40"/>
              <w:rPr>
                <w:sz w:val="19"/>
              </w:rPr>
            </w:pPr>
            <w:r>
              <w:rPr>
                <w:sz w:val="19"/>
              </w:rPr>
              <w:t>11 Jun 1987</w:t>
            </w:r>
          </w:p>
        </w:tc>
        <w:tc>
          <w:tcPr>
            <w:tcW w:w="2552" w:type="dxa"/>
          </w:tcPr>
          <w:p>
            <w:pPr>
              <w:pStyle w:val="nTable"/>
              <w:spacing w:after="40"/>
              <w:rPr>
                <w:sz w:val="19"/>
              </w:rPr>
            </w:pPr>
            <w:r>
              <w:rPr>
                <w:sz w:val="19"/>
              </w:rPr>
              <w:t xml:space="preserve">29 Apr 1988 (see s. 2 and </w:t>
            </w:r>
            <w:r>
              <w:rPr>
                <w:i/>
                <w:sz w:val="19"/>
              </w:rPr>
              <w:t>Gazette</w:t>
            </w:r>
            <w:r>
              <w:rPr>
                <w:sz w:val="19"/>
              </w:rPr>
              <w:t xml:space="preserve"> 29 Apr 1988 p. 1292)</w:t>
            </w:r>
          </w:p>
        </w:tc>
      </w:tr>
      <w:tr>
        <w:trPr>
          <w:cantSplit/>
        </w:trPr>
        <w:tc>
          <w:tcPr>
            <w:tcW w:w="2269" w:type="dxa"/>
          </w:tcPr>
          <w:p>
            <w:pPr>
              <w:pStyle w:val="nTable"/>
              <w:spacing w:after="40"/>
              <w:ind w:right="113"/>
              <w:rPr>
                <w:sz w:val="19"/>
              </w:rPr>
            </w:pPr>
            <w:r>
              <w:rPr>
                <w:i/>
                <w:sz w:val="19"/>
              </w:rPr>
              <w:t>Occupational Health, Safety and Welfare Amendment Act 1987</w:t>
            </w:r>
            <w:r>
              <w:rPr>
                <w:sz w:val="19"/>
              </w:rPr>
              <w:t xml:space="preserve"> s. 19</w:t>
            </w:r>
          </w:p>
        </w:tc>
        <w:tc>
          <w:tcPr>
            <w:tcW w:w="1134" w:type="dxa"/>
          </w:tcPr>
          <w:p>
            <w:pPr>
              <w:pStyle w:val="nTable"/>
              <w:spacing w:after="40"/>
              <w:rPr>
                <w:sz w:val="19"/>
              </w:rPr>
            </w:pPr>
            <w:r>
              <w:rPr>
                <w:sz w:val="19"/>
              </w:rPr>
              <w:t>43 of 1987</w:t>
            </w:r>
          </w:p>
        </w:tc>
        <w:tc>
          <w:tcPr>
            <w:tcW w:w="1134" w:type="dxa"/>
          </w:tcPr>
          <w:p>
            <w:pPr>
              <w:pStyle w:val="nTable"/>
              <w:spacing w:after="40"/>
              <w:rPr>
                <w:sz w:val="19"/>
              </w:rPr>
            </w:pPr>
            <w:r>
              <w:rPr>
                <w:sz w:val="19"/>
              </w:rPr>
              <w:t>6 Jul 1987</w:t>
            </w:r>
          </w:p>
        </w:tc>
        <w:tc>
          <w:tcPr>
            <w:tcW w:w="2552" w:type="dxa"/>
          </w:tcPr>
          <w:p>
            <w:pPr>
              <w:pStyle w:val="nTable"/>
              <w:spacing w:after="40"/>
              <w:rPr>
                <w:sz w:val="19"/>
              </w:rPr>
            </w:pPr>
            <w:r>
              <w:rPr>
                <w:sz w:val="19"/>
              </w:rPr>
              <w:t xml:space="preserve">16 Sep 1988 (see s. 2 and </w:t>
            </w:r>
            <w:r>
              <w:rPr>
                <w:i/>
                <w:sz w:val="19"/>
              </w:rPr>
              <w:t>Gazette</w:t>
            </w:r>
            <w:r>
              <w:rPr>
                <w:sz w:val="19"/>
              </w:rPr>
              <w:t xml:space="preserve"> 16 Sep 1988 p. 3757)</w:t>
            </w:r>
          </w:p>
        </w:tc>
      </w:tr>
      <w:tr>
        <w:trPr>
          <w:cantSplit/>
        </w:trPr>
        <w:tc>
          <w:tcPr>
            <w:tcW w:w="2269" w:type="dxa"/>
          </w:tcPr>
          <w:p>
            <w:pPr>
              <w:pStyle w:val="nTable"/>
              <w:spacing w:after="40"/>
              <w:ind w:right="113"/>
              <w:rPr>
                <w:sz w:val="19"/>
              </w:rPr>
            </w:pPr>
            <w:r>
              <w:rPr>
                <w:i/>
                <w:sz w:val="19"/>
              </w:rPr>
              <w:t>Acts Amendment (Corrective Services) Act 1987</w:t>
            </w:r>
            <w:r>
              <w:rPr>
                <w:sz w:val="19"/>
              </w:rPr>
              <w:t xml:space="preserve"> Pt. VI</w:t>
            </w:r>
          </w:p>
        </w:tc>
        <w:tc>
          <w:tcPr>
            <w:tcW w:w="1134" w:type="dxa"/>
          </w:tcPr>
          <w:p>
            <w:pPr>
              <w:pStyle w:val="nTable"/>
              <w:spacing w:after="40"/>
              <w:rPr>
                <w:sz w:val="19"/>
              </w:rPr>
            </w:pPr>
            <w:r>
              <w:rPr>
                <w:sz w:val="19"/>
              </w:rPr>
              <w:t>47 of 1987</w:t>
            </w:r>
          </w:p>
        </w:tc>
        <w:tc>
          <w:tcPr>
            <w:tcW w:w="1134" w:type="dxa"/>
          </w:tcPr>
          <w:p>
            <w:pPr>
              <w:pStyle w:val="nTable"/>
              <w:spacing w:after="40"/>
              <w:rPr>
                <w:sz w:val="19"/>
              </w:rPr>
            </w:pPr>
            <w:r>
              <w:rPr>
                <w:sz w:val="19"/>
              </w:rPr>
              <w:t>3 Oct 1987</w:t>
            </w:r>
          </w:p>
        </w:tc>
        <w:tc>
          <w:tcPr>
            <w:tcW w:w="2552" w:type="dxa"/>
          </w:tcPr>
          <w:p>
            <w:pPr>
              <w:pStyle w:val="nTable"/>
              <w:spacing w:after="40"/>
              <w:rPr>
                <w:sz w:val="19"/>
              </w:rPr>
            </w:pPr>
            <w:r>
              <w:rPr>
                <w:sz w:val="19"/>
              </w:rPr>
              <w:t xml:space="preserve">11 Dec 1987 (see s. 2 and </w:t>
            </w:r>
            <w:r>
              <w:rPr>
                <w:i/>
                <w:sz w:val="19"/>
              </w:rPr>
              <w:t>Gazette</w:t>
            </w:r>
            <w:r>
              <w:rPr>
                <w:sz w:val="19"/>
              </w:rPr>
              <w:t xml:space="preserve"> 11 Dec 1987 p. 4363)</w:t>
            </w:r>
          </w:p>
        </w:tc>
      </w:tr>
      <w:tr>
        <w:trPr>
          <w:cantSplit/>
        </w:trPr>
        <w:tc>
          <w:tcPr>
            <w:tcW w:w="2269" w:type="dxa"/>
          </w:tcPr>
          <w:p>
            <w:pPr>
              <w:pStyle w:val="nTable"/>
              <w:keepNext/>
              <w:keepLines/>
              <w:spacing w:after="40"/>
              <w:ind w:right="113"/>
              <w:rPr>
                <w:sz w:val="19"/>
              </w:rPr>
            </w:pPr>
            <w:r>
              <w:rPr>
                <w:i/>
                <w:sz w:val="19"/>
              </w:rPr>
              <w:t>Gaming Commission Act 1987</w:t>
            </w:r>
            <w:r>
              <w:rPr>
                <w:sz w:val="19"/>
              </w:rPr>
              <w:t xml:space="preserve"> s. 116</w:t>
            </w:r>
          </w:p>
        </w:tc>
        <w:tc>
          <w:tcPr>
            <w:tcW w:w="1134" w:type="dxa"/>
          </w:tcPr>
          <w:p>
            <w:pPr>
              <w:pStyle w:val="nTable"/>
              <w:keepNext/>
              <w:keepLines/>
              <w:spacing w:after="40"/>
              <w:rPr>
                <w:sz w:val="19"/>
              </w:rPr>
            </w:pPr>
            <w:r>
              <w:rPr>
                <w:sz w:val="19"/>
              </w:rPr>
              <w:t>50 of 1987</w:t>
            </w:r>
          </w:p>
        </w:tc>
        <w:tc>
          <w:tcPr>
            <w:tcW w:w="1134" w:type="dxa"/>
          </w:tcPr>
          <w:p>
            <w:pPr>
              <w:pStyle w:val="nTable"/>
              <w:keepNext/>
              <w:keepLines/>
              <w:spacing w:after="40"/>
              <w:rPr>
                <w:sz w:val="19"/>
              </w:rPr>
            </w:pPr>
            <w:r>
              <w:rPr>
                <w:sz w:val="19"/>
              </w:rPr>
              <w:t>8 Oct 1987</w:t>
            </w:r>
          </w:p>
        </w:tc>
        <w:tc>
          <w:tcPr>
            <w:tcW w:w="2552" w:type="dxa"/>
          </w:tcPr>
          <w:p>
            <w:pPr>
              <w:pStyle w:val="nTable"/>
              <w:keepNext/>
              <w:keepLines/>
              <w:spacing w:after="40"/>
              <w:rPr>
                <w:sz w:val="19"/>
              </w:rPr>
            </w:pPr>
            <w:r>
              <w:rPr>
                <w:sz w:val="19"/>
              </w:rPr>
              <w:t xml:space="preserve">4 Mar 1988 (see s. 2 and </w:t>
            </w:r>
            <w:r>
              <w:rPr>
                <w:i/>
                <w:sz w:val="19"/>
              </w:rPr>
              <w:t>Gazette</w:t>
            </w:r>
            <w:r>
              <w:rPr>
                <w:sz w:val="19"/>
              </w:rPr>
              <w:t xml:space="preserve"> 4 Mar 1988 p. 665)</w:t>
            </w:r>
          </w:p>
        </w:tc>
      </w:tr>
      <w:tr>
        <w:trPr>
          <w:cantSplit/>
        </w:trPr>
        <w:tc>
          <w:tcPr>
            <w:tcW w:w="2269" w:type="dxa"/>
          </w:tcPr>
          <w:p>
            <w:pPr>
              <w:pStyle w:val="nTable"/>
              <w:spacing w:after="40"/>
              <w:ind w:right="113"/>
              <w:rPr>
                <w:sz w:val="19"/>
              </w:rPr>
            </w:pPr>
            <w:r>
              <w:rPr>
                <w:i/>
                <w:sz w:val="19"/>
              </w:rPr>
              <w:t>Mines Regulation Amendment Act 1987</w:t>
            </w:r>
            <w:r>
              <w:rPr>
                <w:sz w:val="19"/>
              </w:rPr>
              <w:t xml:space="preserve"> s. 21</w:t>
            </w:r>
          </w:p>
        </w:tc>
        <w:tc>
          <w:tcPr>
            <w:tcW w:w="1134" w:type="dxa"/>
          </w:tcPr>
          <w:p>
            <w:pPr>
              <w:pStyle w:val="nTable"/>
              <w:spacing w:after="40"/>
              <w:rPr>
                <w:sz w:val="19"/>
              </w:rPr>
            </w:pPr>
            <w:r>
              <w:rPr>
                <w:sz w:val="19"/>
              </w:rPr>
              <w:t>64 of 1987</w:t>
            </w:r>
          </w:p>
        </w:tc>
        <w:tc>
          <w:tcPr>
            <w:tcW w:w="1134" w:type="dxa"/>
          </w:tcPr>
          <w:p>
            <w:pPr>
              <w:pStyle w:val="nTable"/>
              <w:spacing w:after="40"/>
              <w:rPr>
                <w:sz w:val="19"/>
              </w:rPr>
            </w:pPr>
            <w:r>
              <w:rPr>
                <w:sz w:val="19"/>
              </w:rPr>
              <w:t>18 Nov 1987</w:t>
            </w:r>
          </w:p>
        </w:tc>
        <w:tc>
          <w:tcPr>
            <w:tcW w:w="2552" w:type="dxa"/>
          </w:tcPr>
          <w:p>
            <w:pPr>
              <w:pStyle w:val="nTable"/>
              <w:spacing w:after="40"/>
              <w:rPr>
                <w:sz w:val="19"/>
              </w:rPr>
            </w:pPr>
            <w:r>
              <w:rPr>
                <w:sz w:val="19"/>
              </w:rPr>
              <w:t xml:space="preserve">3 Jun 1988 (see s. 2 and </w:t>
            </w:r>
            <w:r>
              <w:rPr>
                <w:i/>
                <w:sz w:val="19"/>
              </w:rPr>
              <w:t>Gazette</w:t>
            </w:r>
            <w:r>
              <w:rPr>
                <w:sz w:val="19"/>
              </w:rPr>
              <w:t xml:space="preserve"> 3 Jun 1988 p. 1851)</w:t>
            </w:r>
          </w:p>
        </w:tc>
      </w:tr>
      <w:tr>
        <w:trPr>
          <w:cantSplit/>
        </w:trPr>
        <w:tc>
          <w:tcPr>
            <w:tcW w:w="2269" w:type="dxa"/>
          </w:tcPr>
          <w:p>
            <w:pPr>
              <w:pStyle w:val="nTable"/>
              <w:spacing w:after="40"/>
              <w:ind w:right="113"/>
              <w:rPr>
                <w:sz w:val="19"/>
              </w:rPr>
            </w:pPr>
            <w:r>
              <w:rPr>
                <w:i/>
                <w:sz w:val="19"/>
              </w:rPr>
              <w:t>Minerals and Energy Research Act 1987</w:t>
            </w:r>
            <w:r>
              <w:rPr>
                <w:sz w:val="19"/>
              </w:rPr>
              <w:t xml:space="preserve"> s. 42</w:t>
            </w:r>
          </w:p>
        </w:tc>
        <w:tc>
          <w:tcPr>
            <w:tcW w:w="1134" w:type="dxa"/>
          </w:tcPr>
          <w:p>
            <w:pPr>
              <w:pStyle w:val="nTable"/>
              <w:spacing w:after="40"/>
              <w:rPr>
                <w:sz w:val="19"/>
              </w:rPr>
            </w:pPr>
            <w:r>
              <w:rPr>
                <w:sz w:val="19"/>
              </w:rPr>
              <w:t>89 of 1987</w:t>
            </w:r>
          </w:p>
        </w:tc>
        <w:tc>
          <w:tcPr>
            <w:tcW w:w="1134" w:type="dxa"/>
          </w:tcPr>
          <w:p>
            <w:pPr>
              <w:pStyle w:val="nTable"/>
              <w:spacing w:after="40"/>
              <w:rPr>
                <w:sz w:val="19"/>
              </w:rPr>
            </w:pPr>
            <w:r>
              <w:rPr>
                <w:sz w:val="19"/>
              </w:rPr>
              <w:t>9 Dec 1987</w:t>
            </w:r>
          </w:p>
        </w:tc>
        <w:tc>
          <w:tcPr>
            <w:tcW w:w="2552" w:type="dxa"/>
          </w:tcPr>
          <w:p>
            <w:pPr>
              <w:pStyle w:val="nTable"/>
              <w:spacing w:after="40"/>
              <w:rPr>
                <w:sz w:val="19"/>
              </w:rPr>
            </w:pPr>
            <w:r>
              <w:rPr>
                <w:sz w:val="19"/>
              </w:rPr>
              <w:t xml:space="preserve">1 Feb 1988 (see s. 2 and </w:t>
            </w:r>
            <w:r>
              <w:rPr>
                <w:i/>
                <w:sz w:val="19"/>
              </w:rPr>
              <w:t>Gazette</w:t>
            </w:r>
            <w:r>
              <w:rPr>
                <w:sz w:val="19"/>
              </w:rPr>
              <w:t xml:space="preserve"> 15 Jan 1988 p. 67)</w:t>
            </w:r>
          </w:p>
        </w:tc>
      </w:tr>
      <w:tr>
        <w:trPr>
          <w:cantSplit/>
        </w:trPr>
        <w:tc>
          <w:tcPr>
            <w:tcW w:w="2269" w:type="dxa"/>
          </w:tcPr>
          <w:p>
            <w:pPr>
              <w:pStyle w:val="nTable"/>
              <w:spacing w:after="40"/>
              <w:ind w:right="113"/>
              <w:rPr>
                <w:sz w:val="19"/>
              </w:rPr>
            </w:pPr>
            <w:smartTag w:uri="urn:schemas-microsoft-com:office:smarttags" w:element="place">
              <w:smartTag w:uri="urn:schemas-microsoft-com:office:smarttags" w:element="PlaceName">
                <w:r>
                  <w:rPr>
                    <w:i/>
                    <w:sz w:val="19"/>
                  </w:rPr>
                  <w:t>Rottnest</w:t>
                </w:r>
              </w:smartTag>
              <w:r>
                <w:rPr>
                  <w:i/>
                  <w:sz w:val="19"/>
                </w:rPr>
                <w:t xml:space="preserve"> </w:t>
              </w:r>
              <w:smartTag w:uri="urn:schemas-microsoft-com:office:smarttags" w:element="PlaceType">
                <w:r>
                  <w:rPr>
                    <w:i/>
                    <w:sz w:val="19"/>
                  </w:rPr>
                  <w:t>Island</w:t>
                </w:r>
              </w:smartTag>
            </w:smartTag>
            <w:r>
              <w:rPr>
                <w:i/>
                <w:sz w:val="19"/>
              </w:rPr>
              <w:t xml:space="preserve"> Authority Act 1987</w:t>
            </w:r>
            <w:r>
              <w:rPr>
                <w:sz w:val="19"/>
              </w:rPr>
              <w:t xml:space="preserve"> s. 51</w:t>
            </w:r>
          </w:p>
        </w:tc>
        <w:tc>
          <w:tcPr>
            <w:tcW w:w="1134" w:type="dxa"/>
          </w:tcPr>
          <w:p>
            <w:pPr>
              <w:pStyle w:val="nTable"/>
              <w:spacing w:after="40"/>
              <w:rPr>
                <w:sz w:val="19"/>
              </w:rPr>
            </w:pPr>
            <w:r>
              <w:rPr>
                <w:sz w:val="19"/>
              </w:rPr>
              <w:t>91 of 1987</w:t>
            </w:r>
          </w:p>
        </w:tc>
        <w:tc>
          <w:tcPr>
            <w:tcW w:w="1134" w:type="dxa"/>
          </w:tcPr>
          <w:p>
            <w:pPr>
              <w:pStyle w:val="nTable"/>
              <w:spacing w:after="40"/>
              <w:rPr>
                <w:sz w:val="19"/>
              </w:rPr>
            </w:pPr>
            <w:r>
              <w:rPr>
                <w:sz w:val="19"/>
              </w:rPr>
              <w:t>9 Dec 1987</w:t>
            </w:r>
          </w:p>
        </w:tc>
        <w:tc>
          <w:tcPr>
            <w:tcW w:w="2552" w:type="dxa"/>
          </w:tcPr>
          <w:p>
            <w:pPr>
              <w:pStyle w:val="nTable"/>
              <w:spacing w:after="40"/>
              <w:rPr>
                <w:sz w:val="19"/>
              </w:rPr>
            </w:pPr>
            <w:r>
              <w:rPr>
                <w:sz w:val="19"/>
              </w:rPr>
              <w:t xml:space="preserve">30 May 1988 (see s. 2 and </w:t>
            </w:r>
            <w:r>
              <w:rPr>
                <w:i/>
                <w:sz w:val="19"/>
              </w:rPr>
              <w:t>Gazette</w:t>
            </w:r>
            <w:r>
              <w:rPr>
                <w:sz w:val="19"/>
              </w:rPr>
              <w:t xml:space="preserve"> 30 May 1988 p. 1823)</w:t>
            </w:r>
          </w:p>
        </w:tc>
      </w:tr>
      <w:tr>
        <w:trPr>
          <w:cantSplit/>
        </w:trPr>
        <w:tc>
          <w:tcPr>
            <w:tcW w:w="2269" w:type="dxa"/>
          </w:tcPr>
          <w:p>
            <w:pPr>
              <w:pStyle w:val="nTable"/>
              <w:spacing w:after="40"/>
              <w:ind w:right="113"/>
              <w:rPr>
                <w:sz w:val="19"/>
              </w:rPr>
            </w:pPr>
            <w:r>
              <w:rPr>
                <w:i/>
                <w:sz w:val="19"/>
              </w:rPr>
              <w:t>Gold Banking Corporation Act 1987</w:t>
            </w:r>
            <w:r>
              <w:rPr>
                <w:sz w:val="19"/>
              </w:rPr>
              <w:t xml:space="preserve"> s. 79</w:t>
            </w:r>
          </w:p>
        </w:tc>
        <w:tc>
          <w:tcPr>
            <w:tcW w:w="1134" w:type="dxa"/>
          </w:tcPr>
          <w:p>
            <w:pPr>
              <w:pStyle w:val="nTable"/>
              <w:spacing w:after="40"/>
              <w:rPr>
                <w:sz w:val="19"/>
              </w:rPr>
            </w:pPr>
            <w:r>
              <w:rPr>
                <w:sz w:val="19"/>
              </w:rPr>
              <w:t>99 of 1987</w:t>
            </w:r>
          </w:p>
        </w:tc>
        <w:tc>
          <w:tcPr>
            <w:tcW w:w="1134" w:type="dxa"/>
          </w:tcPr>
          <w:p>
            <w:pPr>
              <w:pStyle w:val="nTable"/>
              <w:spacing w:after="40"/>
              <w:rPr>
                <w:sz w:val="19"/>
              </w:rPr>
            </w:pPr>
            <w:r>
              <w:rPr>
                <w:sz w:val="19"/>
              </w:rPr>
              <w:t>18 Dec 1987</w:t>
            </w:r>
          </w:p>
        </w:tc>
        <w:tc>
          <w:tcPr>
            <w:tcW w:w="2552" w:type="dxa"/>
          </w:tcPr>
          <w:p>
            <w:pPr>
              <w:pStyle w:val="nTable"/>
              <w:spacing w:after="40"/>
              <w:rPr>
                <w:sz w:val="19"/>
              </w:rPr>
            </w:pPr>
            <w:r>
              <w:rPr>
                <w:sz w:val="19"/>
              </w:rPr>
              <w:t xml:space="preserve">30 Jun 1988 (see s. 2 and </w:t>
            </w:r>
            <w:r>
              <w:rPr>
                <w:i/>
                <w:sz w:val="19"/>
              </w:rPr>
              <w:t>Gazette</w:t>
            </w:r>
            <w:r>
              <w:rPr>
                <w:sz w:val="19"/>
              </w:rPr>
              <w:t xml:space="preserve"> 30 Jun 1988 p. 2133)</w:t>
            </w:r>
          </w:p>
        </w:tc>
      </w:tr>
      <w:tr>
        <w:trPr>
          <w:cantSplit/>
        </w:trPr>
        <w:tc>
          <w:tcPr>
            <w:tcW w:w="2269" w:type="dxa"/>
          </w:tcPr>
          <w:p>
            <w:pPr>
              <w:pStyle w:val="nTable"/>
              <w:spacing w:after="40"/>
              <w:ind w:right="113"/>
              <w:rPr>
                <w:sz w:val="19"/>
              </w:rPr>
            </w:pPr>
            <w:r>
              <w:rPr>
                <w:i/>
                <w:sz w:val="19"/>
              </w:rPr>
              <w:t>Acts Amendment (Public Service) Act 1987</w:t>
            </w:r>
            <w:r>
              <w:rPr>
                <w:sz w:val="19"/>
              </w:rPr>
              <w:t xml:space="preserve"> s. 32</w:t>
            </w:r>
          </w:p>
        </w:tc>
        <w:tc>
          <w:tcPr>
            <w:tcW w:w="1134" w:type="dxa"/>
          </w:tcPr>
          <w:p>
            <w:pPr>
              <w:pStyle w:val="nTable"/>
              <w:spacing w:after="40"/>
              <w:rPr>
                <w:sz w:val="19"/>
              </w:rPr>
            </w:pPr>
            <w:r>
              <w:rPr>
                <w:sz w:val="19"/>
              </w:rPr>
              <w:t>113 of 1987</w:t>
            </w:r>
          </w:p>
        </w:tc>
        <w:tc>
          <w:tcPr>
            <w:tcW w:w="1134" w:type="dxa"/>
          </w:tcPr>
          <w:p>
            <w:pPr>
              <w:pStyle w:val="nTable"/>
              <w:spacing w:after="40"/>
              <w:rPr>
                <w:sz w:val="19"/>
              </w:rPr>
            </w:pPr>
            <w:r>
              <w:rPr>
                <w:sz w:val="19"/>
              </w:rPr>
              <w:t>31 Dec 1987</w:t>
            </w:r>
          </w:p>
        </w:tc>
        <w:tc>
          <w:tcPr>
            <w:tcW w:w="2552" w:type="dxa"/>
          </w:tcPr>
          <w:p>
            <w:pPr>
              <w:pStyle w:val="nTable"/>
              <w:spacing w:after="40"/>
              <w:rPr>
                <w:sz w:val="19"/>
              </w:rPr>
            </w:pPr>
            <w:r>
              <w:rPr>
                <w:sz w:val="19"/>
              </w:rPr>
              <w:t xml:space="preserve">16 Mar 1988 (see s. 2 and </w:t>
            </w:r>
            <w:r>
              <w:rPr>
                <w:i/>
                <w:sz w:val="19"/>
              </w:rPr>
              <w:t>Gazette</w:t>
            </w:r>
            <w:r>
              <w:rPr>
                <w:sz w:val="19"/>
              </w:rPr>
              <w:t xml:space="preserve"> 16 Mar 1988 p. 813)</w:t>
            </w:r>
          </w:p>
        </w:tc>
      </w:tr>
      <w:tr>
        <w:trPr>
          <w:cantSplit/>
        </w:trPr>
        <w:tc>
          <w:tcPr>
            <w:tcW w:w="2269" w:type="dxa"/>
          </w:tcPr>
          <w:p>
            <w:pPr>
              <w:pStyle w:val="nTable"/>
              <w:spacing w:after="40"/>
              <w:ind w:right="113"/>
              <w:rPr>
                <w:sz w:val="19"/>
              </w:rPr>
            </w:pPr>
            <w:r>
              <w:rPr>
                <w:i/>
                <w:sz w:val="19"/>
              </w:rPr>
              <w:t>Acts Amendment (Retail Trading Hours) Act 1987</w:t>
            </w:r>
            <w:r>
              <w:rPr>
                <w:sz w:val="19"/>
              </w:rPr>
              <w:t xml:space="preserve"> s. 11</w:t>
            </w:r>
          </w:p>
        </w:tc>
        <w:tc>
          <w:tcPr>
            <w:tcW w:w="1134" w:type="dxa"/>
          </w:tcPr>
          <w:p>
            <w:pPr>
              <w:pStyle w:val="nTable"/>
              <w:spacing w:after="40"/>
              <w:rPr>
                <w:sz w:val="19"/>
              </w:rPr>
            </w:pPr>
            <w:r>
              <w:rPr>
                <w:sz w:val="19"/>
              </w:rPr>
              <w:t>114 of 1987</w:t>
            </w:r>
          </w:p>
        </w:tc>
        <w:tc>
          <w:tcPr>
            <w:tcW w:w="1134" w:type="dxa"/>
          </w:tcPr>
          <w:p>
            <w:pPr>
              <w:pStyle w:val="nTable"/>
              <w:spacing w:after="40"/>
              <w:rPr>
                <w:sz w:val="19"/>
              </w:rPr>
            </w:pPr>
            <w:r>
              <w:rPr>
                <w:sz w:val="19"/>
              </w:rPr>
              <w:t>31 Dec 1987</w:t>
            </w:r>
          </w:p>
        </w:tc>
        <w:tc>
          <w:tcPr>
            <w:tcW w:w="2552" w:type="dxa"/>
          </w:tcPr>
          <w:p>
            <w:pPr>
              <w:pStyle w:val="nTable"/>
              <w:spacing w:after="40"/>
              <w:rPr>
                <w:sz w:val="19"/>
              </w:rPr>
            </w:pPr>
            <w:r>
              <w:rPr>
                <w:sz w:val="19"/>
              </w:rPr>
              <w:t xml:space="preserve">1 Sep 1988 (see s. 2 and </w:t>
            </w:r>
            <w:r>
              <w:rPr>
                <w:i/>
                <w:sz w:val="19"/>
              </w:rPr>
              <w:t>Gazette</w:t>
            </w:r>
            <w:r>
              <w:rPr>
                <w:sz w:val="19"/>
              </w:rPr>
              <w:t xml:space="preserve"> 12 Aug 1988 p. 2695)</w:t>
            </w:r>
          </w:p>
        </w:tc>
      </w:tr>
      <w:tr>
        <w:trPr>
          <w:cantSplit/>
        </w:trPr>
        <w:tc>
          <w:tcPr>
            <w:tcW w:w="2269" w:type="dxa"/>
          </w:tcPr>
          <w:p>
            <w:pPr>
              <w:pStyle w:val="nTable"/>
              <w:spacing w:after="40"/>
              <w:ind w:right="113"/>
              <w:rPr>
                <w:sz w:val="19"/>
              </w:rPr>
            </w:pPr>
            <w:r>
              <w:rPr>
                <w:i/>
                <w:sz w:val="19"/>
              </w:rPr>
              <w:t>Geraldton Mid</w:t>
            </w:r>
            <w:r>
              <w:rPr>
                <w:i/>
                <w:sz w:val="19"/>
              </w:rPr>
              <w:noBreakHyphen/>
              <w:t>West Development Authority Act 1988</w:t>
            </w:r>
            <w:r>
              <w:rPr>
                <w:sz w:val="19"/>
              </w:rPr>
              <w:t xml:space="preserve"> s. 33</w:t>
            </w:r>
          </w:p>
        </w:tc>
        <w:tc>
          <w:tcPr>
            <w:tcW w:w="1134" w:type="dxa"/>
          </w:tcPr>
          <w:p>
            <w:pPr>
              <w:pStyle w:val="nTable"/>
              <w:spacing w:after="40"/>
              <w:rPr>
                <w:sz w:val="19"/>
              </w:rPr>
            </w:pPr>
            <w:r>
              <w:rPr>
                <w:sz w:val="19"/>
              </w:rPr>
              <w:t>4 of 1988</w:t>
            </w:r>
          </w:p>
        </w:tc>
        <w:tc>
          <w:tcPr>
            <w:tcW w:w="1134" w:type="dxa"/>
          </w:tcPr>
          <w:p>
            <w:pPr>
              <w:pStyle w:val="nTable"/>
              <w:spacing w:after="40"/>
              <w:rPr>
                <w:sz w:val="19"/>
              </w:rPr>
            </w:pPr>
            <w:r>
              <w:rPr>
                <w:sz w:val="19"/>
              </w:rPr>
              <w:t>30 Jun 1988</w:t>
            </w:r>
          </w:p>
        </w:tc>
        <w:tc>
          <w:tcPr>
            <w:tcW w:w="2552" w:type="dxa"/>
          </w:tcPr>
          <w:p>
            <w:pPr>
              <w:pStyle w:val="nTable"/>
              <w:spacing w:after="40"/>
              <w:rPr>
                <w:sz w:val="19"/>
              </w:rPr>
            </w:pPr>
            <w:r>
              <w:rPr>
                <w:sz w:val="19"/>
              </w:rPr>
              <w:t xml:space="preserve">22 Jul 1988 (see s. 2 and </w:t>
            </w:r>
            <w:r>
              <w:rPr>
                <w:i/>
                <w:sz w:val="19"/>
              </w:rPr>
              <w:t>Gazette</w:t>
            </w:r>
            <w:r>
              <w:rPr>
                <w:sz w:val="19"/>
              </w:rPr>
              <w:t xml:space="preserve"> 22 Jul 1988 p. 2479)</w:t>
            </w:r>
          </w:p>
        </w:tc>
      </w:tr>
      <w:tr>
        <w:trPr>
          <w:cantSplit/>
        </w:trPr>
        <w:tc>
          <w:tcPr>
            <w:tcW w:w="2269" w:type="dxa"/>
          </w:tcPr>
          <w:p>
            <w:pPr>
              <w:pStyle w:val="nTable"/>
              <w:spacing w:after="40"/>
              <w:ind w:right="113"/>
              <w:rPr>
                <w:sz w:val="19"/>
              </w:rPr>
            </w:pPr>
            <w:r>
              <w:rPr>
                <w:i/>
                <w:sz w:val="19"/>
              </w:rPr>
              <w:t>Acts Amendment (</w:t>
            </w:r>
            <w:smartTag w:uri="urn:schemas-microsoft-com:office:smarttags" w:element="place">
              <w:smartTag w:uri="urn:schemas-microsoft-com:office:smarttags" w:element="PlaceName">
                <w:r>
                  <w:rPr>
                    <w:i/>
                    <w:sz w:val="19"/>
                  </w:rPr>
                  <w:t>Swan</w:t>
                </w:r>
              </w:smartTag>
              <w:r>
                <w:rPr>
                  <w:i/>
                  <w:sz w:val="19"/>
                </w:rPr>
                <w:t xml:space="preserve"> </w:t>
              </w:r>
              <w:smartTag w:uri="urn:schemas-microsoft-com:office:smarttags" w:element="PlaceType">
                <w:r>
                  <w:rPr>
                    <w:i/>
                    <w:sz w:val="19"/>
                  </w:rPr>
                  <w:t>River</w:t>
                </w:r>
              </w:smartTag>
            </w:smartTag>
            <w:r>
              <w:rPr>
                <w:i/>
                <w:sz w:val="19"/>
              </w:rPr>
              <w:t xml:space="preserve"> Trust) Act 1988</w:t>
            </w:r>
            <w:r>
              <w:rPr>
                <w:sz w:val="19"/>
              </w:rPr>
              <w:t xml:space="preserve"> Pt. 8</w:t>
            </w:r>
          </w:p>
        </w:tc>
        <w:tc>
          <w:tcPr>
            <w:tcW w:w="1134" w:type="dxa"/>
          </w:tcPr>
          <w:p>
            <w:pPr>
              <w:pStyle w:val="nTable"/>
              <w:spacing w:after="40"/>
              <w:rPr>
                <w:sz w:val="19"/>
              </w:rPr>
            </w:pPr>
            <w:r>
              <w:rPr>
                <w:sz w:val="19"/>
              </w:rPr>
              <w:t>21 of 1988</w:t>
            </w:r>
          </w:p>
        </w:tc>
        <w:tc>
          <w:tcPr>
            <w:tcW w:w="1134" w:type="dxa"/>
          </w:tcPr>
          <w:p>
            <w:pPr>
              <w:pStyle w:val="nTable"/>
              <w:spacing w:after="40"/>
              <w:rPr>
                <w:sz w:val="19"/>
              </w:rPr>
            </w:pPr>
            <w:r>
              <w:rPr>
                <w:sz w:val="19"/>
              </w:rPr>
              <w:t>5 Oct 1988</w:t>
            </w:r>
          </w:p>
        </w:tc>
        <w:tc>
          <w:tcPr>
            <w:tcW w:w="2552" w:type="dxa"/>
          </w:tcPr>
          <w:p>
            <w:pPr>
              <w:pStyle w:val="nTable"/>
              <w:spacing w:after="40"/>
              <w:rPr>
                <w:sz w:val="19"/>
              </w:rPr>
            </w:pPr>
            <w:r>
              <w:rPr>
                <w:sz w:val="19"/>
              </w:rPr>
              <w:t xml:space="preserve">1 Mar 1989 (see s. 2 and </w:t>
            </w:r>
            <w:r>
              <w:rPr>
                <w:i/>
                <w:sz w:val="19"/>
              </w:rPr>
              <w:t>Gazette</w:t>
            </w:r>
            <w:r>
              <w:rPr>
                <w:sz w:val="19"/>
              </w:rPr>
              <w:t xml:space="preserve"> 27 Jan 1989 p. 264)</w:t>
            </w:r>
          </w:p>
        </w:tc>
      </w:tr>
      <w:tr>
        <w:trPr>
          <w:cantSplit/>
        </w:trPr>
        <w:tc>
          <w:tcPr>
            <w:tcW w:w="2269" w:type="dxa"/>
          </w:tcPr>
          <w:p>
            <w:pPr>
              <w:pStyle w:val="nTable"/>
              <w:spacing w:after="40"/>
              <w:ind w:right="113"/>
              <w:rPr>
                <w:sz w:val="19"/>
              </w:rPr>
            </w:pPr>
            <w:r>
              <w:rPr>
                <w:i/>
                <w:sz w:val="19"/>
              </w:rPr>
              <w:t>Art Gallery Amendment Act 1988</w:t>
            </w:r>
            <w:r>
              <w:rPr>
                <w:sz w:val="19"/>
              </w:rPr>
              <w:t xml:space="preserve"> s. 8</w:t>
            </w:r>
          </w:p>
        </w:tc>
        <w:tc>
          <w:tcPr>
            <w:tcW w:w="1134" w:type="dxa"/>
          </w:tcPr>
          <w:p>
            <w:pPr>
              <w:pStyle w:val="nTable"/>
              <w:spacing w:after="40"/>
              <w:rPr>
                <w:sz w:val="19"/>
              </w:rPr>
            </w:pPr>
            <w:r>
              <w:rPr>
                <w:sz w:val="19"/>
              </w:rPr>
              <w:t>59 of 1988</w:t>
            </w:r>
          </w:p>
        </w:tc>
        <w:tc>
          <w:tcPr>
            <w:tcW w:w="1134" w:type="dxa"/>
          </w:tcPr>
          <w:p>
            <w:pPr>
              <w:pStyle w:val="nTable"/>
              <w:spacing w:after="40"/>
              <w:rPr>
                <w:sz w:val="19"/>
              </w:rPr>
            </w:pPr>
            <w:r>
              <w:rPr>
                <w:sz w:val="19"/>
              </w:rPr>
              <w:t>8 Dec 1988</w:t>
            </w:r>
          </w:p>
        </w:tc>
        <w:tc>
          <w:tcPr>
            <w:tcW w:w="2552" w:type="dxa"/>
          </w:tcPr>
          <w:p>
            <w:pPr>
              <w:pStyle w:val="nTable"/>
              <w:spacing w:after="40"/>
              <w:rPr>
                <w:sz w:val="19"/>
              </w:rPr>
            </w:pPr>
            <w:r>
              <w:rPr>
                <w:sz w:val="19"/>
              </w:rPr>
              <w:t xml:space="preserve">20 Jan 1989 (see s. 2 and </w:t>
            </w:r>
            <w:r>
              <w:rPr>
                <w:i/>
                <w:sz w:val="19"/>
              </w:rPr>
              <w:t>Gazette</w:t>
            </w:r>
            <w:r>
              <w:rPr>
                <w:sz w:val="19"/>
              </w:rPr>
              <w:t xml:space="preserve"> 20 Jan 1989 p. 110)</w:t>
            </w:r>
          </w:p>
        </w:tc>
      </w:tr>
      <w:tr>
        <w:trPr>
          <w:cantSplit/>
        </w:trPr>
        <w:tc>
          <w:tcPr>
            <w:tcW w:w="2269" w:type="dxa"/>
          </w:tcPr>
          <w:p>
            <w:pPr>
              <w:pStyle w:val="nTable"/>
              <w:spacing w:after="40"/>
              <w:ind w:right="113"/>
              <w:rPr>
                <w:sz w:val="19"/>
              </w:rPr>
            </w:pPr>
            <w:r>
              <w:rPr>
                <w:i/>
                <w:sz w:val="19"/>
              </w:rPr>
              <w:t>Horticultural Produce Commission Act 1988</w:t>
            </w:r>
            <w:r>
              <w:rPr>
                <w:sz w:val="19"/>
              </w:rPr>
              <w:t xml:space="preserve"> s. 27(1)</w:t>
            </w:r>
          </w:p>
        </w:tc>
        <w:tc>
          <w:tcPr>
            <w:tcW w:w="1134" w:type="dxa"/>
          </w:tcPr>
          <w:p>
            <w:pPr>
              <w:pStyle w:val="nTable"/>
              <w:spacing w:after="40"/>
              <w:rPr>
                <w:sz w:val="19"/>
              </w:rPr>
            </w:pPr>
            <w:r>
              <w:rPr>
                <w:sz w:val="19"/>
              </w:rPr>
              <w:t>75 of 1988</w:t>
            </w:r>
          </w:p>
        </w:tc>
        <w:tc>
          <w:tcPr>
            <w:tcW w:w="1134" w:type="dxa"/>
          </w:tcPr>
          <w:p>
            <w:pPr>
              <w:pStyle w:val="nTable"/>
              <w:spacing w:after="40"/>
              <w:rPr>
                <w:sz w:val="19"/>
              </w:rPr>
            </w:pPr>
            <w:r>
              <w:rPr>
                <w:sz w:val="19"/>
              </w:rPr>
              <w:t>23 Dec 1988</w:t>
            </w:r>
          </w:p>
        </w:tc>
        <w:tc>
          <w:tcPr>
            <w:tcW w:w="2552" w:type="dxa"/>
          </w:tcPr>
          <w:p>
            <w:pPr>
              <w:pStyle w:val="nTable"/>
              <w:spacing w:after="40"/>
              <w:rPr>
                <w:sz w:val="19"/>
              </w:rPr>
            </w:pPr>
            <w:r>
              <w:rPr>
                <w:sz w:val="19"/>
              </w:rPr>
              <w:t xml:space="preserve">1 Sep 1989 (see s. 2 and </w:t>
            </w:r>
            <w:r>
              <w:rPr>
                <w:i/>
                <w:sz w:val="19"/>
              </w:rPr>
              <w:t>Gazette</w:t>
            </w:r>
            <w:r>
              <w:rPr>
                <w:sz w:val="19"/>
              </w:rPr>
              <w:t xml:space="preserve"> 1 Sep 1989 p. 3017)</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69" w:type="dxa"/>
          </w:tcPr>
          <w:p>
            <w:pPr>
              <w:pStyle w:val="nTable"/>
              <w:spacing w:after="40"/>
              <w:ind w:right="113"/>
              <w:rPr>
                <w:sz w:val="19"/>
              </w:rPr>
            </w:pPr>
            <w:r>
              <w:rPr>
                <w:i/>
                <w:sz w:val="19"/>
              </w:rPr>
              <w:t>Coal Industry Superannuation Act 1989</w:t>
            </w:r>
            <w:r>
              <w:rPr>
                <w:sz w:val="19"/>
              </w:rPr>
              <w:t xml:space="preserve"> s. 33(2)</w:t>
            </w:r>
          </w:p>
        </w:tc>
        <w:tc>
          <w:tcPr>
            <w:tcW w:w="1134" w:type="dxa"/>
          </w:tcPr>
          <w:p>
            <w:pPr>
              <w:pStyle w:val="nTable"/>
              <w:spacing w:after="40"/>
              <w:rPr>
                <w:sz w:val="19"/>
              </w:rPr>
            </w:pPr>
            <w:r>
              <w:rPr>
                <w:sz w:val="19"/>
              </w:rPr>
              <w:t>28 of 1989</w:t>
            </w:r>
          </w:p>
        </w:tc>
        <w:tc>
          <w:tcPr>
            <w:tcW w:w="1134" w:type="dxa"/>
          </w:tcPr>
          <w:p>
            <w:pPr>
              <w:pStyle w:val="nTable"/>
              <w:spacing w:after="40"/>
              <w:rPr>
                <w:sz w:val="19"/>
              </w:rPr>
            </w:pPr>
            <w:r>
              <w:rPr>
                <w:sz w:val="19"/>
              </w:rPr>
              <w:t>12 Dec 1989</w:t>
            </w:r>
          </w:p>
        </w:tc>
        <w:tc>
          <w:tcPr>
            <w:tcW w:w="2552" w:type="dxa"/>
          </w:tcPr>
          <w:p>
            <w:pPr>
              <w:pStyle w:val="nTable"/>
              <w:spacing w:after="40"/>
              <w:rPr>
                <w:sz w:val="19"/>
              </w:rPr>
            </w:pPr>
            <w:r>
              <w:rPr>
                <w:sz w:val="19"/>
              </w:rPr>
              <w:t xml:space="preserve">1 Jul 1990 (see s. 2 and </w:t>
            </w:r>
            <w:r>
              <w:rPr>
                <w:i/>
                <w:sz w:val="19"/>
              </w:rPr>
              <w:t>Gazette</w:t>
            </w:r>
            <w:r>
              <w:rPr>
                <w:sz w:val="19"/>
              </w:rPr>
              <w:t xml:space="preserve"> 22 Jun 1990 p. 3027)</w:t>
            </w:r>
          </w:p>
        </w:tc>
      </w:tr>
      <w:tr>
        <w:trPr>
          <w:cantSplit/>
        </w:trPr>
        <w:tc>
          <w:tcPr>
            <w:tcW w:w="2269" w:type="dxa"/>
          </w:tcPr>
          <w:p>
            <w:pPr>
              <w:pStyle w:val="nTable"/>
              <w:spacing w:after="40"/>
              <w:ind w:right="113"/>
              <w:rPr>
                <w:sz w:val="19"/>
              </w:rPr>
            </w:pPr>
            <w:r>
              <w:rPr>
                <w:i/>
                <w:sz w:val="19"/>
              </w:rPr>
              <w:t>Acts Amendment (Parliamentary Superannuation) Act 1989</w:t>
            </w:r>
            <w:r>
              <w:rPr>
                <w:sz w:val="19"/>
              </w:rPr>
              <w:t xml:space="preserve"> Pt. 4</w:t>
            </w:r>
          </w:p>
        </w:tc>
        <w:tc>
          <w:tcPr>
            <w:tcW w:w="1134" w:type="dxa"/>
          </w:tcPr>
          <w:p>
            <w:pPr>
              <w:pStyle w:val="nTable"/>
              <w:spacing w:after="40"/>
              <w:rPr>
                <w:sz w:val="19"/>
              </w:rPr>
            </w:pPr>
            <w:r>
              <w:rPr>
                <w:sz w:val="19"/>
              </w:rPr>
              <w:t>31 of 1989</w:t>
            </w:r>
          </w:p>
        </w:tc>
        <w:tc>
          <w:tcPr>
            <w:tcW w:w="1134" w:type="dxa"/>
          </w:tcPr>
          <w:p>
            <w:pPr>
              <w:pStyle w:val="nTable"/>
              <w:spacing w:after="40"/>
              <w:rPr>
                <w:sz w:val="19"/>
              </w:rPr>
            </w:pPr>
            <w:r>
              <w:rPr>
                <w:sz w:val="19"/>
              </w:rPr>
              <w:t>15 Dec 1989</w:t>
            </w:r>
          </w:p>
        </w:tc>
        <w:tc>
          <w:tcPr>
            <w:tcW w:w="2552" w:type="dxa"/>
          </w:tcPr>
          <w:p>
            <w:pPr>
              <w:pStyle w:val="nTable"/>
              <w:spacing w:after="40"/>
              <w:rPr>
                <w:sz w:val="19"/>
              </w:rPr>
            </w:pPr>
            <w:r>
              <w:rPr>
                <w:sz w:val="19"/>
              </w:rPr>
              <w:t>15 Dec 1989 (see s. 2)</w:t>
            </w:r>
          </w:p>
        </w:tc>
      </w:tr>
      <w:tr>
        <w:trPr>
          <w:cantSplit/>
        </w:trPr>
        <w:tc>
          <w:tcPr>
            <w:tcW w:w="2269" w:type="dxa"/>
          </w:tcPr>
          <w:p>
            <w:pPr>
              <w:pStyle w:val="nTable"/>
              <w:spacing w:after="40"/>
              <w:ind w:right="113"/>
              <w:rPr>
                <w:sz w:val="19"/>
              </w:rPr>
            </w:pPr>
            <w:r>
              <w:rPr>
                <w:i/>
                <w:sz w:val="19"/>
              </w:rPr>
              <w:t>Acts Amendment (</w:t>
            </w:r>
            <w:smartTag w:uri="urn:schemas-microsoft-com:office:smarttags" w:element="City">
              <w:smartTag w:uri="urn:schemas-microsoft-com:office:smarttags" w:element="place">
                <w:r>
                  <w:rPr>
                    <w:i/>
                    <w:sz w:val="19"/>
                  </w:rPr>
                  <w:t>Perth</w:t>
                </w:r>
              </w:smartTag>
            </w:smartTag>
            <w:r>
              <w:rPr>
                <w:i/>
                <w:sz w:val="19"/>
              </w:rPr>
              <w:t xml:space="preserve"> Market Authority) Act 1990</w:t>
            </w:r>
            <w:r>
              <w:rPr>
                <w:sz w:val="19"/>
              </w:rPr>
              <w:t xml:space="preserve"> Pt. 6</w:t>
            </w:r>
          </w:p>
        </w:tc>
        <w:tc>
          <w:tcPr>
            <w:tcW w:w="1134" w:type="dxa"/>
          </w:tcPr>
          <w:p>
            <w:pPr>
              <w:pStyle w:val="nTable"/>
              <w:spacing w:after="40"/>
              <w:rPr>
                <w:sz w:val="19"/>
              </w:rPr>
            </w:pPr>
            <w:r>
              <w:rPr>
                <w:sz w:val="19"/>
              </w:rPr>
              <w:t>6 of 1990</w:t>
            </w:r>
          </w:p>
        </w:tc>
        <w:tc>
          <w:tcPr>
            <w:tcW w:w="1134" w:type="dxa"/>
          </w:tcPr>
          <w:p>
            <w:pPr>
              <w:pStyle w:val="nTable"/>
              <w:spacing w:after="40"/>
              <w:rPr>
                <w:sz w:val="19"/>
              </w:rPr>
            </w:pPr>
            <w:r>
              <w:rPr>
                <w:sz w:val="19"/>
              </w:rPr>
              <w:t>12 Jul 1990</w:t>
            </w:r>
          </w:p>
        </w:tc>
        <w:tc>
          <w:tcPr>
            <w:tcW w:w="2552" w:type="dxa"/>
          </w:tcPr>
          <w:p>
            <w:pPr>
              <w:pStyle w:val="nTable"/>
              <w:spacing w:after="40"/>
              <w:rPr>
                <w:sz w:val="19"/>
              </w:rPr>
            </w:pPr>
            <w:r>
              <w:rPr>
                <w:sz w:val="19"/>
              </w:rPr>
              <w:t xml:space="preserve">1 Jan 1991 (see s. 2 and </w:t>
            </w:r>
            <w:r>
              <w:rPr>
                <w:i/>
                <w:sz w:val="19"/>
              </w:rPr>
              <w:t>Gazette</w:t>
            </w:r>
            <w:r>
              <w:rPr>
                <w:sz w:val="19"/>
              </w:rPr>
              <w:t xml:space="preserve"> 21 Dec 1990 p. 6211)</w:t>
            </w:r>
          </w:p>
        </w:tc>
      </w:tr>
      <w:tr>
        <w:trPr>
          <w:cantSplit/>
        </w:trPr>
        <w:tc>
          <w:tcPr>
            <w:tcW w:w="2269" w:type="dxa"/>
          </w:tcPr>
          <w:p>
            <w:pPr>
              <w:pStyle w:val="nTable"/>
              <w:spacing w:after="40"/>
              <w:ind w:right="113"/>
              <w:rPr>
                <w:sz w:val="19"/>
              </w:rPr>
            </w:pPr>
            <w:r>
              <w:rPr>
                <w:i/>
                <w:sz w:val="19"/>
              </w:rPr>
              <w:t>Acts Amendment (Gold Banking Corporation) Act 1990</w:t>
            </w:r>
            <w:r>
              <w:rPr>
                <w:sz w:val="19"/>
              </w:rPr>
              <w:t xml:space="preserve"> Pt. 5</w:t>
            </w:r>
          </w:p>
        </w:tc>
        <w:tc>
          <w:tcPr>
            <w:tcW w:w="1134" w:type="dxa"/>
          </w:tcPr>
          <w:p>
            <w:pPr>
              <w:pStyle w:val="nTable"/>
              <w:spacing w:after="40"/>
              <w:rPr>
                <w:sz w:val="19"/>
              </w:rPr>
            </w:pPr>
            <w:r>
              <w:rPr>
                <w:sz w:val="19"/>
              </w:rPr>
              <w:t>10 of 1990</w:t>
            </w:r>
          </w:p>
        </w:tc>
        <w:tc>
          <w:tcPr>
            <w:tcW w:w="1134" w:type="dxa"/>
          </w:tcPr>
          <w:p>
            <w:pPr>
              <w:pStyle w:val="nTable"/>
              <w:spacing w:after="40"/>
              <w:rPr>
                <w:sz w:val="19"/>
              </w:rPr>
            </w:pPr>
            <w:r>
              <w:rPr>
                <w:sz w:val="19"/>
              </w:rPr>
              <w:t>31 Jul 1990</w:t>
            </w:r>
          </w:p>
        </w:tc>
        <w:tc>
          <w:tcPr>
            <w:tcW w:w="2552" w:type="dxa"/>
          </w:tcPr>
          <w:p>
            <w:pPr>
              <w:pStyle w:val="nTable"/>
              <w:spacing w:after="40"/>
              <w:rPr>
                <w:sz w:val="19"/>
              </w:rPr>
            </w:pPr>
            <w:r>
              <w:rPr>
                <w:sz w:val="19"/>
              </w:rPr>
              <w:t xml:space="preserve">28 Sep 1990 (see s. 2 and </w:t>
            </w:r>
            <w:r>
              <w:rPr>
                <w:i/>
                <w:sz w:val="19"/>
              </w:rPr>
              <w:t>Gazette</w:t>
            </w:r>
            <w:r>
              <w:rPr>
                <w:sz w:val="19"/>
              </w:rPr>
              <w:t xml:space="preserve"> 28 Sep 1990 p. 4981)</w:t>
            </w:r>
          </w:p>
        </w:tc>
      </w:tr>
      <w:tr>
        <w:trPr>
          <w:cantSplit/>
        </w:trPr>
        <w:tc>
          <w:tcPr>
            <w:tcW w:w="2269" w:type="dxa"/>
          </w:tcPr>
          <w:p>
            <w:pPr>
              <w:pStyle w:val="nTable"/>
              <w:spacing w:after="40"/>
              <w:ind w:right="113"/>
              <w:rPr>
                <w:sz w:val="19"/>
              </w:rPr>
            </w:pPr>
            <w:r>
              <w:rPr>
                <w:i/>
                <w:sz w:val="19"/>
              </w:rPr>
              <w:t>Lotteries Commission Act 1990</w:t>
            </w:r>
            <w:r>
              <w:rPr>
                <w:sz w:val="19"/>
              </w:rPr>
              <w:t xml:space="preserve"> s. 33</w:t>
            </w:r>
          </w:p>
        </w:tc>
        <w:tc>
          <w:tcPr>
            <w:tcW w:w="1134" w:type="dxa"/>
          </w:tcPr>
          <w:p>
            <w:pPr>
              <w:pStyle w:val="nTable"/>
              <w:spacing w:after="40"/>
              <w:rPr>
                <w:sz w:val="19"/>
              </w:rPr>
            </w:pPr>
            <w:r>
              <w:rPr>
                <w:sz w:val="19"/>
              </w:rPr>
              <w:t>16 of 1990</w:t>
            </w:r>
          </w:p>
        </w:tc>
        <w:tc>
          <w:tcPr>
            <w:tcW w:w="1134" w:type="dxa"/>
          </w:tcPr>
          <w:p>
            <w:pPr>
              <w:pStyle w:val="nTable"/>
              <w:spacing w:after="40"/>
              <w:rPr>
                <w:sz w:val="19"/>
              </w:rPr>
            </w:pPr>
            <w:r>
              <w:rPr>
                <w:sz w:val="19"/>
              </w:rPr>
              <w:t>31 Jul 1990</w:t>
            </w:r>
          </w:p>
        </w:tc>
        <w:tc>
          <w:tcPr>
            <w:tcW w:w="2552" w:type="dxa"/>
          </w:tcPr>
          <w:p>
            <w:pPr>
              <w:pStyle w:val="nTable"/>
              <w:spacing w:after="40"/>
              <w:rPr>
                <w:sz w:val="19"/>
              </w:rPr>
            </w:pPr>
            <w:r>
              <w:rPr>
                <w:sz w:val="19"/>
              </w:rPr>
              <w:t xml:space="preserve">1 Jan 1991 (see s. 2 and </w:t>
            </w:r>
            <w:r>
              <w:rPr>
                <w:i/>
                <w:sz w:val="19"/>
              </w:rPr>
              <w:t>Gazette</w:t>
            </w:r>
            <w:r>
              <w:rPr>
                <w:sz w:val="19"/>
              </w:rPr>
              <w:t xml:space="preserve"> 28 Dec 1990 p. 6369)</w:t>
            </w:r>
          </w:p>
        </w:tc>
      </w:tr>
      <w:tr>
        <w:trPr>
          <w:cantSplit/>
        </w:trPr>
        <w:tc>
          <w:tcPr>
            <w:tcW w:w="2269" w:type="dxa"/>
          </w:tcPr>
          <w:p>
            <w:pPr>
              <w:pStyle w:val="nTable"/>
              <w:spacing w:after="40"/>
              <w:ind w:right="113"/>
              <w:rPr>
                <w:sz w:val="19"/>
              </w:rPr>
            </w:pPr>
            <w:r>
              <w:rPr>
                <w:i/>
                <w:sz w:val="19"/>
              </w:rPr>
              <w:t>Guardianship and Administration Act 1990</w:t>
            </w:r>
            <w:r>
              <w:rPr>
                <w:sz w:val="19"/>
              </w:rPr>
              <w:t xml:space="preserve"> s. 123</w:t>
            </w:r>
          </w:p>
        </w:tc>
        <w:tc>
          <w:tcPr>
            <w:tcW w:w="1134" w:type="dxa"/>
          </w:tcPr>
          <w:p>
            <w:pPr>
              <w:pStyle w:val="nTable"/>
              <w:spacing w:after="40"/>
              <w:rPr>
                <w:sz w:val="19"/>
              </w:rPr>
            </w:pPr>
            <w:r>
              <w:rPr>
                <w:sz w:val="19"/>
              </w:rPr>
              <w:t>24 of 1990</w:t>
            </w:r>
          </w:p>
        </w:tc>
        <w:tc>
          <w:tcPr>
            <w:tcW w:w="1134" w:type="dxa"/>
          </w:tcPr>
          <w:p>
            <w:pPr>
              <w:pStyle w:val="nTable"/>
              <w:spacing w:after="40"/>
              <w:rPr>
                <w:sz w:val="19"/>
              </w:rPr>
            </w:pPr>
            <w:r>
              <w:rPr>
                <w:sz w:val="19"/>
              </w:rPr>
              <w:t>7 Sep 1990</w:t>
            </w:r>
          </w:p>
        </w:tc>
        <w:tc>
          <w:tcPr>
            <w:tcW w:w="2552" w:type="dxa"/>
          </w:tcPr>
          <w:p>
            <w:pPr>
              <w:pStyle w:val="nTable"/>
              <w:spacing w:after="40"/>
              <w:rPr>
                <w:sz w:val="19"/>
              </w:rPr>
            </w:pPr>
            <w:r>
              <w:rPr>
                <w:sz w:val="19"/>
              </w:rPr>
              <w:t xml:space="preserve">20 Oct 1992 (see s. 2 and </w:t>
            </w:r>
            <w:r>
              <w:rPr>
                <w:i/>
                <w:sz w:val="19"/>
              </w:rPr>
              <w:t>Gazette</w:t>
            </w:r>
            <w:r>
              <w:rPr>
                <w:sz w:val="19"/>
              </w:rPr>
              <w:t xml:space="preserve"> 2 Oct 1992 p. 4811)</w:t>
            </w:r>
          </w:p>
        </w:tc>
      </w:tr>
      <w:tr>
        <w:trPr>
          <w:cantSplit/>
        </w:trPr>
        <w:tc>
          <w:tcPr>
            <w:tcW w:w="2269" w:type="dxa"/>
          </w:tcPr>
          <w:p>
            <w:pPr>
              <w:pStyle w:val="nTable"/>
              <w:spacing w:after="40"/>
              <w:ind w:right="113"/>
              <w:rPr>
                <w:sz w:val="19"/>
              </w:rPr>
            </w:pPr>
            <w:r>
              <w:rPr>
                <w:i/>
                <w:sz w:val="19"/>
              </w:rPr>
              <w:t>Goldfields</w:t>
            </w:r>
            <w:r>
              <w:rPr>
                <w:i/>
                <w:sz w:val="19"/>
              </w:rPr>
              <w:noBreakHyphen/>
              <w:t>Esperance Development Authority Act 1990</w:t>
            </w:r>
            <w:r>
              <w:rPr>
                <w:sz w:val="19"/>
              </w:rPr>
              <w:t xml:space="preserve"> s. 36</w:t>
            </w:r>
          </w:p>
        </w:tc>
        <w:tc>
          <w:tcPr>
            <w:tcW w:w="1134" w:type="dxa"/>
          </w:tcPr>
          <w:p>
            <w:pPr>
              <w:pStyle w:val="nTable"/>
              <w:spacing w:after="40"/>
              <w:rPr>
                <w:sz w:val="19"/>
              </w:rPr>
            </w:pPr>
            <w:r>
              <w:rPr>
                <w:sz w:val="19"/>
              </w:rPr>
              <w:t>39 of 1990</w:t>
            </w:r>
          </w:p>
        </w:tc>
        <w:tc>
          <w:tcPr>
            <w:tcW w:w="1134" w:type="dxa"/>
          </w:tcPr>
          <w:p>
            <w:pPr>
              <w:pStyle w:val="nTable"/>
              <w:spacing w:after="40"/>
              <w:rPr>
                <w:sz w:val="19"/>
              </w:rPr>
            </w:pPr>
            <w:r>
              <w:rPr>
                <w:sz w:val="19"/>
              </w:rPr>
              <w:t>8 Nov 1990</w:t>
            </w:r>
          </w:p>
        </w:tc>
        <w:tc>
          <w:tcPr>
            <w:tcW w:w="2552" w:type="dxa"/>
          </w:tcPr>
          <w:p>
            <w:pPr>
              <w:pStyle w:val="nTable"/>
              <w:spacing w:after="40"/>
              <w:rPr>
                <w:sz w:val="19"/>
              </w:rPr>
            </w:pPr>
            <w:r>
              <w:rPr>
                <w:sz w:val="19"/>
              </w:rPr>
              <w:t xml:space="preserve">7 Dec 1990 (see s. 2 and </w:t>
            </w:r>
            <w:r>
              <w:rPr>
                <w:i/>
                <w:sz w:val="19"/>
              </w:rPr>
              <w:t>Gazette</w:t>
            </w:r>
            <w:r>
              <w:rPr>
                <w:sz w:val="19"/>
              </w:rPr>
              <w:t xml:space="preserve"> 7 Dec 1990 p. 5979)</w:t>
            </w:r>
          </w:p>
        </w:tc>
      </w:tr>
      <w:tr>
        <w:trPr>
          <w:cantSplit/>
        </w:trPr>
        <w:tc>
          <w:tcPr>
            <w:tcW w:w="2269" w:type="dxa"/>
          </w:tcPr>
          <w:p>
            <w:pPr>
              <w:pStyle w:val="nTable"/>
              <w:spacing w:after="40"/>
              <w:ind w:right="113"/>
              <w:rPr>
                <w:sz w:val="19"/>
              </w:rPr>
            </w:pPr>
            <w:r>
              <w:rPr>
                <w:i/>
                <w:sz w:val="19"/>
              </w:rPr>
              <w:t>State Employment and Skills Development Authority Act 1990</w:t>
            </w:r>
            <w:r>
              <w:rPr>
                <w:sz w:val="19"/>
              </w:rPr>
              <w:t xml:space="preserve"> s. 48</w:t>
            </w:r>
          </w:p>
        </w:tc>
        <w:tc>
          <w:tcPr>
            <w:tcW w:w="1134" w:type="dxa"/>
          </w:tcPr>
          <w:p>
            <w:pPr>
              <w:pStyle w:val="nTable"/>
              <w:spacing w:after="40"/>
              <w:rPr>
                <w:sz w:val="19"/>
              </w:rPr>
            </w:pPr>
            <w:r>
              <w:rPr>
                <w:sz w:val="19"/>
              </w:rPr>
              <w:t>40 of 1990</w:t>
            </w:r>
          </w:p>
        </w:tc>
        <w:tc>
          <w:tcPr>
            <w:tcW w:w="1134" w:type="dxa"/>
          </w:tcPr>
          <w:p>
            <w:pPr>
              <w:pStyle w:val="nTable"/>
              <w:spacing w:after="40"/>
              <w:rPr>
                <w:sz w:val="19"/>
              </w:rPr>
            </w:pPr>
            <w:r>
              <w:rPr>
                <w:sz w:val="19"/>
              </w:rPr>
              <w:t>26 Nov 1990</w:t>
            </w:r>
          </w:p>
        </w:tc>
        <w:tc>
          <w:tcPr>
            <w:tcW w:w="2552" w:type="dxa"/>
          </w:tcPr>
          <w:p>
            <w:pPr>
              <w:pStyle w:val="nTable"/>
              <w:spacing w:after="40"/>
              <w:rPr>
                <w:sz w:val="19"/>
              </w:rPr>
            </w:pPr>
            <w:r>
              <w:rPr>
                <w:sz w:val="19"/>
              </w:rPr>
              <w:t xml:space="preserve">22 Mar 1991 (see s. 2 and </w:t>
            </w:r>
            <w:r>
              <w:rPr>
                <w:i/>
                <w:sz w:val="19"/>
              </w:rPr>
              <w:t>Gazette</w:t>
            </w:r>
            <w:r>
              <w:rPr>
                <w:sz w:val="19"/>
              </w:rPr>
              <w:t xml:space="preserve"> 22 Mar 1991 p. 1209)</w:t>
            </w:r>
          </w:p>
        </w:tc>
      </w:tr>
      <w:tr>
        <w:trPr>
          <w:cantSplit/>
        </w:trPr>
        <w:tc>
          <w:tcPr>
            <w:tcW w:w="2269" w:type="dxa"/>
          </w:tcPr>
          <w:p>
            <w:pPr>
              <w:pStyle w:val="nTable"/>
              <w:spacing w:after="40"/>
              <w:ind w:right="113"/>
              <w:rPr>
                <w:sz w:val="19"/>
              </w:rPr>
            </w:pPr>
            <w:r>
              <w:rPr>
                <w:i/>
                <w:sz w:val="19"/>
              </w:rPr>
              <w:t>Soil and Land Conservation Amendment Act 1990</w:t>
            </w:r>
            <w:r>
              <w:rPr>
                <w:sz w:val="19"/>
              </w:rPr>
              <w:t xml:space="preserve"> s. 17</w:t>
            </w:r>
          </w:p>
        </w:tc>
        <w:tc>
          <w:tcPr>
            <w:tcW w:w="1134" w:type="dxa"/>
          </w:tcPr>
          <w:p>
            <w:pPr>
              <w:pStyle w:val="nTable"/>
              <w:spacing w:after="40"/>
              <w:rPr>
                <w:sz w:val="19"/>
              </w:rPr>
            </w:pPr>
            <w:r>
              <w:rPr>
                <w:sz w:val="19"/>
              </w:rPr>
              <w:t>91 of 1990</w:t>
            </w:r>
          </w:p>
        </w:tc>
        <w:tc>
          <w:tcPr>
            <w:tcW w:w="1134" w:type="dxa"/>
          </w:tcPr>
          <w:p>
            <w:pPr>
              <w:pStyle w:val="nTable"/>
              <w:spacing w:after="40"/>
              <w:rPr>
                <w:sz w:val="19"/>
              </w:rPr>
            </w:pPr>
            <w:r>
              <w:rPr>
                <w:sz w:val="19"/>
              </w:rPr>
              <w:t>17 Dec 1990</w:t>
            </w:r>
          </w:p>
        </w:tc>
        <w:tc>
          <w:tcPr>
            <w:tcW w:w="2552" w:type="dxa"/>
          </w:tcPr>
          <w:p>
            <w:pPr>
              <w:pStyle w:val="nTable"/>
              <w:spacing w:after="40"/>
              <w:rPr>
                <w:sz w:val="19"/>
              </w:rPr>
            </w:pPr>
            <w:r>
              <w:rPr>
                <w:sz w:val="19"/>
              </w:rPr>
              <w:t xml:space="preserve">28 Oct 1995 (see s. 2 and </w:t>
            </w:r>
            <w:r>
              <w:rPr>
                <w:i/>
                <w:sz w:val="19"/>
              </w:rPr>
              <w:t>Gazette</w:t>
            </w:r>
            <w:r>
              <w:rPr>
                <w:sz w:val="19"/>
              </w:rPr>
              <w:t xml:space="preserve"> 27 Oct 1995 p. 4937)</w:t>
            </w:r>
          </w:p>
        </w:tc>
      </w:tr>
      <w:tr>
        <w:trPr>
          <w:cantSplit/>
        </w:trPr>
        <w:tc>
          <w:tcPr>
            <w:tcW w:w="2269" w:type="dxa"/>
          </w:tcPr>
          <w:p>
            <w:pPr>
              <w:pStyle w:val="nTable"/>
              <w:spacing w:after="40"/>
              <w:ind w:right="113"/>
              <w:rPr>
                <w:sz w:val="19"/>
              </w:rPr>
            </w:pPr>
            <w:r>
              <w:rPr>
                <w:i/>
                <w:sz w:val="19"/>
              </w:rPr>
              <w:t>R &amp; I Bank Act 1990</w:t>
            </w:r>
            <w:r>
              <w:rPr>
                <w:sz w:val="19"/>
              </w:rPr>
              <w:t xml:space="preserve"> s. 45(1)</w:t>
            </w:r>
          </w:p>
        </w:tc>
        <w:tc>
          <w:tcPr>
            <w:tcW w:w="1134" w:type="dxa"/>
          </w:tcPr>
          <w:p>
            <w:pPr>
              <w:pStyle w:val="nTable"/>
              <w:spacing w:after="40"/>
              <w:rPr>
                <w:sz w:val="19"/>
              </w:rPr>
            </w:pPr>
            <w:r>
              <w:rPr>
                <w:sz w:val="19"/>
              </w:rPr>
              <w:t>73 of 1990</w:t>
            </w:r>
          </w:p>
        </w:tc>
        <w:tc>
          <w:tcPr>
            <w:tcW w:w="1134" w:type="dxa"/>
          </w:tcPr>
          <w:p>
            <w:pPr>
              <w:pStyle w:val="nTable"/>
              <w:spacing w:after="40"/>
              <w:rPr>
                <w:sz w:val="19"/>
              </w:rPr>
            </w:pPr>
            <w:r>
              <w:rPr>
                <w:sz w:val="19"/>
              </w:rPr>
              <w:t>20 Dec 1990</w:t>
            </w:r>
          </w:p>
        </w:tc>
        <w:tc>
          <w:tcPr>
            <w:tcW w:w="2552" w:type="dxa"/>
          </w:tcPr>
          <w:p>
            <w:pPr>
              <w:pStyle w:val="nTable"/>
              <w:spacing w:after="40"/>
              <w:rPr>
                <w:sz w:val="19"/>
              </w:rPr>
            </w:pPr>
            <w:r>
              <w:rPr>
                <w:sz w:val="19"/>
              </w:rPr>
              <w:t xml:space="preserve">1 Jan 1991 (see s. 2(2) and </w:t>
            </w:r>
            <w:r>
              <w:rPr>
                <w:i/>
                <w:sz w:val="19"/>
              </w:rPr>
              <w:t>Gazette</w:t>
            </w:r>
            <w:r>
              <w:rPr>
                <w:sz w:val="19"/>
              </w:rPr>
              <w:t xml:space="preserve"> 28 Dec 1990 p. 6369)</w:t>
            </w:r>
          </w:p>
        </w:tc>
      </w:tr>
      <w:tr>
        <w:trPr>
          <w:cantSplit/>
        </w:trPr>
        <w:tc>
          <w:tcPr>
            <w:tcW w:w="2269" w:type="dxa"/>
          </w:tcPr>
          <w:p>
            <w:pPr>
              <w:pStyle w:val="nTable"/>
              <w:spacing w:after="40"/>
              <w:ind w:right="113"/>
              <w:rPr>
                <w:sz w:val="19"/>
              </w:rPr>
            </w:pPr>
            <w:r>
              <w:rPr>
                <w:i/>
                <w:sz w:val="19"/>
              </w:rPr>
              <w:t>Building and Construction Industry Training Fund and Levy Collection Act 1990</w:t>
            </w:r>
            <w:r>
              <w:rPr>
                <w:sz w:val="19"/>
              </w:rPr>
              <w:t xml:space="preserve"> s. 33</w:t>
            </w:r>
          </w:p>
        </w:tc>
        <w:tc>
          <w:tcPr>
            <w:tcW w:w="1134" w:type="dxa"/>
          </w:tcPr>
          <w:p>
            <w:pPr>
              <w:pStyle w:val="nTable"/>
              <w:spacing w:after="40"/>
              <w:rPr>
                <w:sz w:val="19"/>
              </w:rPr>
            </w:pPr>
            <w:r>
              <w:rPr>
                <w:sz w:val="19"/>
              </w:rPr>
              <w:t>76 of 1990</w:t>
            </w:r>
          </w:p>
        </w:tc>
        <w:tc>
          <w:tcPr>
            <w:tcW w:w="1134" w:type="dxa"/>
          </w:tcPr>
          <w:p>
            <w:pPr>
              <w:pStyle w:val="nTable"/>
              <w:spacing w:after="40"/>
              <w:rPr>
                <w:sz w:val="19"/>
              </w:rPr>
            </w:pPr>
            <w:r>
              <w:rPr>
                <w:sz w:val="19"/>
              </w:rPr>
              <w:t>20 Dec 1990</w:t>
            </w:r>
          </w:p>
        </w:tc>
        <w:tc>
          <w:tcPr>
            <w:tcW w:w="2552" w:type="dxa"/>
          </w:tcPr>
          <w:p>
            <w:pPr>
              <w:pStyle w:val="nTable"/>
              <w:spacing w:after="40"/>
              <w:rPr>
                <w:sz w:val="19"/>
              </w:rPr>
            </w:pPr>
            <w:r>
              <w:rPr>
                <w:sz w:val="19"/>
              </w:rPr>
              <w:t xml:space="preserve">1 Jul 1991 (see s. 2 and </w:t>
            </w:r>
            <w:r>
              <w:rPr>
                <w:i/>
                <w:sz w:val="19"/>
              </w:rPr>
              <w:t>Gazette</w:t>
            </w:r>
            <w:r>
              <w:rPr>
                <w:sz w:val="19"/>
              </w:rPr>
              <w:t xml:space="preserve"> 28 Jun 1991 p. 3101)</w:t>
            </w:r>
          </w:p>
        </w:tc>
      </w:tr>
      <w:tr>
        <w:trPr>
          <w:cantSplit/>
        </w:trPr>
        <w:tc>
          <w:tcPr>
            <w:tcW w:w="2269" w:type="dxa"/>
          </w:tcPr>
          <w:p>
            <w:pPr>
              <w:pStyle w:val="nTable"/>
              <w:spacing w:after="40"/>
              <w:ind w:right="113"/>
              <w:rPr>
                <w:sz w:val="19"/>
              </w:rPr>
            </w:pPr>
            <w:r>
              <w:rPr>
                <w:i/>
                <w:sz w:val="19"/>
              </w:rPr>
              <w:t>Acts Amendment (Heritage Council) Act 1990</w:t>
            </w:r>
            <w:r>
              <w:rPr>
                <w:sz w:val="19"/>
              </w:rPr>
              <w:t xml:space="preserve"> s. 4</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9" w:type="dxa"/>
          </w:tcPr>
          <w:p>
            <w:pPr>
              <w:pStyle w:val="nTable"/>
              <w:spacing w:after="40"/>
              <w:ind w:right="113"/>
              <w:rPr>
                <w:sz w:val="19"/>
              </w:rPr>
            </w:pPr>
            <w:r>
              <w:rPr>
                <w:i/>
                <w:sz w:val="19"/>
              </w:rPr>
              <w:t>Tobacco Control Act 1990</w:t>
            </w:r>
            <w:r>
              <w:rPr>
                <w:sz w:val="19"/>
              </w:rPr>
              <w:t xml:space="preserve"> s. 39</w:t>
            </w:r>
          </w:p>
        </w:tc>
        <w:tc>
          <w:tcPr>
            <w:tcW w:w="1134" w:type="dxa"/>
          </w:tcPr>
          <w:p>
            <w:pPr>
              <w:pStyle w:val="nTable"/>
              <w:spacing w:after="40"/>
              <w:rPr>
                <w:sz w:val="19"/>
              </w:rPr>
            </w:pPr>
            <w:r>
              <w:rPr>
                <w:sz w:val="19"/>
              </w:rPr>
              <w:t>104 of 1990</w:t>
            </w:r>
          </w:p>
        </w:tc>
        <w:tc>
          <w:tcPr>
            <w:tcW w:w="1134" w:type="dxa"/>
          </w:tcPr>
          <w:p>
            <w:pPr>
              <w:pStyle w:val="nTable"/>
              <w:spacing w:after="40"/>
              <w:rPr>
                <w:sz w:val="19"/>
              </w:rPr>
            </w:pPr>
            <w:r>
              <w:rPr>
                <w:sz w:val="19"/>
              </w:rPr>
              <w:t>2 Jan 1991</w:t>
            </w:r>
          </w:p>
        </w:tc>
        <w:tc>
          <w:tcPr>
            <w:tcW w:w="2552" w:type="dxa"/>
          </w:tcPr>
          <w:p>
            <w:pPr>
              <w:pStyle w:val="nTable"/>
              <w:spacing w:after="40"/>
              <w:rPr>
                <w:sz w:val="19"/>
              </w:rPr>
            </w:pPr>
            <w:r>
              <w:rPr>
                <w:sz w:val="19"/>
              </w:rPr>
              <w:t xml:space="preserve">8 Feb 1991 (see s. 2(1) and </w:t>
            </w:r>
            <w:r>
              <w:rPr>
                <w:i/>
                <w:sz w:val="19"/>
              </w:rPr>
              <w:t>Gazette</w:t>
            </w:r>
            <w:r>
              <w:rPr>
                <w:sz w:val="19"/>
              </w:rPr>
              <w:t xml:space="preserve"> 8 Feb 1991 p. 575)</w:t>
            </w:r>
          </w:p>
        </w:tc>
      </w:tr>
      <w:tr>
        <w:trPr>
          <w:cantSplit/>
        </w:trPr>
        <w:tc>
          <w:tcPr>
            <w:tcW w:w="2269" w:type="dxa"/>
          </w:tcPr>
          <w:p>
            <w:pPr>
              <w:pStyle w:val="nTable"/>
              <w:spacing w:after="40"/>
              <w:ind w:right="113"/>
              <w:rPr>
                <w:sz w:val="19"/>
              </w:rPr>
            </w:pPr>
            <w:r>
              <w:rPr>
                <w:i/>
                <w:sz w:val="19"/>
              </w:rPr>
              <w:t>State Supply Commission Act 1991</w:t>
            </w:r>
            <w:r>
              <w:rPr>
                <w:sz w:val="19"/>
              </w:rPr>
              <w:t xml:space="preserve"> s. 35</w:t>
            </w:r>
          </w:p>
        </w:tc>
        <w:tc>
          <w:tcPr>
            <w:tcW w:w="1134" w:type="dxa"/>
          </w:tcPr>
          <w:p>
            <w:pPr>
              <w:pStyle w:val="nTable"/>
              <w:spacing w:after="40"/>
              <w:rPr>
                <w:sz w:val="19"/>
              </w:rPr>
            </w:pPr>
            <w:r>
              <w:rPr>
                <w:sz w:val="19"/>
              </w:rPr>
              <w:t>5 of 1991</w:t>
            </w:r>
          </w:p>
        </w:tc>
        <w:tc>
          <w:tcPr>
            <w:tcW w:w="1134" w:type="dxa"/>
          </w:tcPr>
          <w:p>
            <w:pPr>
              <w:pStyle w:val="nTable"/>
              <w:spacing w:after="40"/>
              <w:rPr>
                <w:sz w:val="19"/>
              </w:rPr>
            </w:pPr>
            <w:r>
              <w:rPr>
                <w:sz w:val="19"/>
              </w:rPr>
              <w:t>6 Jun 1991</w:t>
            </w:r>
          </w:p>
        </w:tc>
        <w:tc>
          <w:tcPr>
            <w:tcW w:w="2552" w:type="dxa"/>
          </w:tcPr>
          <w:p>
            <w:pPr>
              <w:pStyle w:val="nTable"/>
              <w:spacing w:after="40"/>
              <w:rPr>
                <w:sz w:val="19"/>
              </w:rPr>
            </w:pPr>
            <w:r>
              <w:rPr>
                <w:sz w:val="19"/>
              </w:rPr>
              <w:t xml:space="preserve">20 Sep 1991 (see s. 2 and </w:t>
            </w:r>
            <w:r>
              <w:rPr>
                <w:i/>
                <w:sz w:val="19"/>
              </w:rPr>
              <w:t>Gazette</w:t>
            </w:r>
            <w:r>
              <w:rPr>
                <w:sz w:val="19"/>
              </w:rPr>
              <w:t xml:space="preserve"> 20 Sep 1991 p. 4855)</w:t>
            </w:r>
          </w:p>
        </w:tc>
      </w:tr>
      <w:tr>
        <w:trPr>
          <w:cantSplit/>
        </w:trPr>
        <w:tc>
          <w:tcPr>
            <w:tcW w:w="2269" w:type="dxa"/>
          </w:tcPr>
          <w:p>
            <w:pPr>
              <w:pStyle w:val="nTable"/>
              <w:spacing w:after="40"/>
              <w:ind w:right="113"/>
              <w:rPr>
                <w:sz w:val="19"/>
              </w:rPr>
            </w:pPr>
            <w:r>
              <w:rPr>
                <w:i/>
                <w:sz w:val="19"/>
              </w:rPr>
              <w:t>Human Reproductive Technology Act 1991</w:t>
            </w:r>
            <w:r>
              <w:rPr>
                <w:sz w:val="19"/>
              </w:rPr>
              <w:t xml:space="preserve"> s. 62</w:t>
            </w:r>
          </w:p>
        </w:tc>
        <w:tc>
          <w:tcPr>
            <w:tcW w:w="1134" w:type="dxa"/>
          </w:tcPr>
          <w:p>
            <w:pPr>
              <w:pStyle w:val="nTable"/>
              <w:spacing w:after="40"/>
              <w:rPr>
                <w:sz w:val="19"/>
              </w:rPr>
            </w:pPr>
            <w:r>
              <w:rPr>
                <w:sz w:val="19"/>
              </w:rPr>
              <w:t>22 of 1991</w:t>
            </w:r>
          </w:p>
        </w:tc>
        <w:tc>
          <w:tcPr>
            <w:tcW w:w="1134" w:type="dxa"/>
          </w:tcPr>
          <w:p>
            <w:pPr>
              <w:pStyle w:val="nTable"/>
              <w:spacing w:after="40"/>
              <w:rPr>
                <w:sz w:val="19"/>
              </w:rPr>
            </w:pPr>
            <w:r>
              <w:rPr>
                <w:sz w:val="19"/>
              </w:rPr>
              <w:t>8 Oct 1991</w:t>
            </w:r>
          </w:p>
        </w:tc>
        <w:tc>
          <w:tcPr>
            <w:tcW w:w="2552" w:type="dxa"/>
          </w:tcPr>
          <w:p>
            <w:pPr>
              <w:pStyle w:val="nTable"/>
              <w:spacing w:after="40"/>
              <w:rPr>
                <w:sz w:val="19"/>
              </w:rPr>
            </w:pPr>
            <w:r>
              <w:rPr>
                <w:sz w:val="19"/>
              </w:rPr>
              <w:t xml:space="preserve">6 Mar 1992 (see s. 2 and </w:t>
            </w:r>
            <w:r>
              <w:rPr>
                <w:i/>
                <w:sz w:val="19"/>
              </w:rPr>
              <w:t>Gazette</w:t>
            </w:r>
            <w:r>
              <w:rPr>
                <w:sz w:val="19"/>
              </w:rPr>
              <w:t xml:space="preserve"> 6 Mar 1992 p. 1107)</w:t>
            </w:r>
          </w:p>
        </w:tc>
      </w:tr>
      <w:tr>
        <w:trPr>
          <w:cantSplit/>
        </w:trPr>
        <w:tc>
          <w:tcPr>
            <w:tcW w:w="2269" w:type="dxa"/>
          </w:tcPr>
          <w:p>
            <w:pPr>
              <w:pStyle w:val="nTable"/>
              <w:spacing w:after="40"/>
              <w:ind w:right="113"/>
              <w:rPr>
                <w:sz w:val="19"/>
              </w:rPr>
            </w:pPr>
            <w:smartTag w:uri="urn:schemas-microsoft-com:office:smarttags" w:element="place">
              <w:r>
                <w:rPr>
                  <w:i/>
                  <w:sz w:val="19"/>
                </w:rPr>
                <w:t>East Perth</w:t>
              </w:r>
            </w:smartTag>
            <w:r>
              <w:rPr>
                <w:i/>
                <w:sz w:val="19"/>
              </w:rPr>
              <w:t xml:space="preserve"> Redevelopment Act 1991</w:t>
            </w:r>
            <w:r>
              <w:rPr>
                <w:sz w:val="19"/>
              </w:rPr>
              <w:t xml:space="preserve"> s. 59</w:t>
            </w:r>
          </w:p>
        </w:tc>
        <w:tc>
          <w:tcPr>
            <w:tcW w:w="1134" w:type="dxa"/>
          </w:tcPr>
          <w:p>
            <w:pPr>
              <w:pStyle w:val="nTable"/>
              <w:spacing w:after="40"/>
              <w:rPr>
                <w:sz w:val="19"/>
              </w:rPr>
            </w:pPr>
            <w:r>
              <w:rPr>
                <w:sz w:val="19"/>
              </w:rPr>
              <w:t>62 of 1991</w:t>
            </w:r>
          </w:p>
        </w:tc>
        <w:tc>
          <w:tcPr>
            <w:tcW w:w="1134" w:type="dxa"/>
          </w:tcPr>
          <w:p>
            <w:pPr>
              <w:pStyle w:val="nTable"/>
              <w:spacing w:after="40"/>
              <w:rPr>
                <w:sz w:val="19"/>
              </w:rPr>
            </w:pPr>
            <w:r>
              <w:rPr>
                <w:sz w:val="19"/>
              </w:rPr>
              <w:t>30 Dec 1991</w:t>
            </w:r>
          </w:p>
        </w:tc>
        <w:tc>
          <w:tcPr>
            <w:tcW w:w="2552" w:type="dxa"/>
          </w:tcPr>
          <w:p>
            <w:pPr>
              <w:pStyle w:val="nTable"/>
              <w:spacing w:after="40"/>
              <w:rPr>
                <w:sz w:val="19"/>
              </w:rPr>
            </w:pPr>
            <w:r>
              <w:rPr>
                <w:sz w:val="19"/>
              </w:rPr>
              <w:t xml:space="preserve">1 Jul 1992 (see s. 2 and </w:t>
            </w:r>
            <w:r>
              <w:rPr>
                <w:i/>
                <w:sz w:val="19"/>
              </w:rPr>
              <w:t>Gazette</w:t>
            </w:r>
            <w:r>
              <w:rPr>
                <w:sz w:val="19"/>
              </w:rPr>
              <w:t xml:space="preserve"> 1 Jul 1992 p. 2945)</w:t>
            </w:r>
          </w:p>
        </w:tc>
      </w:tr>
      <w:tr>
        <w:trPr>
          <w:cantSplit/>
        </w:trPr>
        <w:tc>
          <w:tcPr>
            <w:tcW w:w="2269" w:type="dxa"/>
          </w:tcPr>
          <w:p>
            <w:pPr>
              <w:pStyle w:val="nTable"/>
              <w:spacing w:after="40"/>
              <w:ind w:right="113"/>
              <w:rPr>
                <w:sz w:val="19"/>
              </w:rPr>
            </w:pPr>
            <w:r>
              <w:rPr>
                <w:i/>
                <w:sz w:val="19"/>
              </w:rPr>
              <w:t>South West Development Authority Amendment Act 1992</w:t>
            </w:r>
            <w:r>
              <w:rPr>
                <w:sz w:val="19"/>
              </w:rPr>
              <w:t xml:space="preserve"> s. 12(2)</w:t>
            </w:r>
          </w:p>
        </w:tc>
        <w:tc>
          <w:tcPr>
            <w:tcW w:w="1134" w:type="dxa"/>
          </w:tcPr>
          <w:p>
            <w:pPr>
              <w:pStyle w:val="nTable"/>
              <w:spacing w:after="40"/>
              <w:rPr>
                <w:sz w:val="19"/>
              </w:rPr>
            </w:pPr>
            <w:r>
              <w:rPr>
                <w:sz w:val="19"/>
              </w:rPr>
              <w:t>5 of 1992</w:t>
            </w:r>
          </w:p>
        </w:tc>
        <w:tc>
          <w:tcPr>
            <w:tcW w:w="1134" w:type="dxa"/>
          </w:tcPr>
          <w:p>
            <w:pPr>
              <w:pStyle w:val="nTable"/>
              <w:spacing w:after="40"/>
              <w:rPr>
                <w:sz w:val="19"/>
              </w:rPr>
            </w:pPr>
            <w:r>
              <w:rPr>
                <w:sz w:val="19"/>
              </w:rPr>
              <w:t>14 May 1992</w:t>
            </w:r>
          </w:p>
        </w:tc>
        <w:tc>
          <w:tcPr>
            <w:tcW w:w="2552" w:type="dxa"/>
          </w:tcPr>
          <w:p>
            <w:pPr>
              <w:pStyle w:val="nTable"/>
              <w:spacing w:after="40"/>
              <w:rPr>
                <w:sz w:val="19"/>
              </w:rPr>
            </w:pPr>
            <w:r>
              <w:rPr>
                <w:sz w:val="19"/>
              </w:rPr>
              <w:t xml:space="preserve">11 Aug 1992 (see s. 2 and </w:t>
            </w:r>
            <w:r>
              <w:rPr>
                <w:i/>
                <w:sz w:val="19"/>
              </w:rPr>
              <w:t>Gazette</w:t>
            </w:r>
            <w:r>
              <w:rPr>
                <w:sz w:val="19"/>
              </w:rPr>
              <w:t xml:space="preserve"> 11 Aug 1992 p. 3959)</w:t>
            </w:r>
          </w:p>
        </w:tc>
      </w:tr>
      <w:tr>
        <w:trPr>
          <w:cantSplit/>
        </w:trPr>
        <w:tc>
          <w:tcPr>
            <w:tcW w:w="2269" w:type="dxa"/>
          </w:tcPr>
          <w:p>
            <w:pPr>
              <w:pStyle w:val="nTable"/>
              <w:spacing w:after="40"/>
              <w:ind w:right="113"/>
              <w:rPr>
                <w:sz w:val="19"/>
              </w:rPr>
            </w:pPr>
            <w:r>
              <w:rPr>
                <w:i/>
                <w:sz w:val="19"/>
              </w:rPr>
              <w:t>Western Australian Financial Institutions Authority Act 1992</w:t>
            </w:r>
            <w:r>
              <w:rPr>
                <w:sz w:val="19"/>
              </w:rPr>
              <w:t xml:space="preserve"> s. 57</w:t>
            </w:r>
          </w:p>
        </w:tc>
        <w:tc>
          <w:tcPr>
            <w:tcW w:w="1134" w:type="dxa"/>
          </w:tcPr>
          <w:p>
            <w:pPr>
              <w:pStyle w:val="nTable"/>
              <w:spacing w:after="40"/>
              <w:rPr>
                <w:sz w:val="19"/>
              </w:rPr>
            </w:pPr>
            <w:r>
              <w:rPr>
                <w:sz w:val="19"/>
              </w:rPr>
              <w:t>29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 Jul 1992 (see s. 2 and </w:t>
            </w:r>
            <w:r>
              <w:rPr>
                <w:i/>
                <w:sz w:val="19"/>
              </w:rPr>
              <w:t>Gazette</w:t>
            </w:r>
            <w:r>
              <w:rPr>
                <w:sz w:val="19"/>
              </w:rPr>
              <w:t xml:space="preserve"> 26 Jun 1992 p. 2643)</w:t>
            </w:r>
          </w:p>
        </w:tc>
      </w:tr>
      <w:tr>
        <w:trPr>
          <w:cantSplit/>
        </w:trPr>
        <w:tc>
          <w:tcPr>
            <w:tcW w:w="2269" w:type="dxa"/>
          </w:tcPr>
          <w:p>
            <w:pPr>
              <w:pStyle w:val="nTable"/>
              <w:spacing w:after="40"/>
              <w:ind w:right="113"/>
              <w:rPr>
                <w:sz w:val="19"/>
              </w:rPr>
            </w:pPr>
            <w:smartTag w:uri="urn:schemas-microsoft-com:office:smarttags" w:element="place">
              <w:smartTag w:uri="urn:schemas-microsoft-com:office:smarttags" w:element="PlaceName">
                <w:r>
                  <w:rPr>
                    <w:i/>
                    <w:sz w:val="19"/>
                  </w:rPr>
                  <w:t>Western</w:t>
                </w:r>
              </w:smartTag>
              <w:r>
                <w:rPr>
                  <w:i/>
                  <w:sz w:val="19"/>
                </w:rPr>
                <w:t xml:space="preserve"> </w:t>
              </w:r>
              <w:smartTag w:uri="urn:schemas-microsoft-com:office:smarttags" w:element="PlaceName">
                <w:r>
                  <w:rPr>
                    <w:i/>
                    <w:sz w:val="19"/>
                  </w:rPr>
                  <w:t>Australian</w:t>
                </w:r>
              </w:smartTag>
              <w:r>
                <w:rPr>
                  <w:i/>
                  <w:sz w:val="19"/>
                </w:rPr>
                <w:t xml:space="preserve"> </w:t>
              </w:r>
              <w:smartTag w:uri="urn:schemas-microsoft-com:office:smarttags" w:element="PlaceType">
                <w:r>
                  <w:rPr>
                    <w:i/>
                    <w:sz w:val="19"/>
                  </w:rPr>
                  <w:t>Land</w:t>
                </w:r>
              </w:smartTag>
            </w:smartTag>
            <w:r>
              <w:rPr>
                <w:i/>
                <w:sz w:val="19"/>
              </w:rPr>
              <w:t xml:space="preserve"> Authority Act 1992</w:t>
            </w:r>
            <w:r>
              <w:rPr>
                <w:sz w:val="19"/>
              </w:rPr>
              <w:t xml:space="preserve"> s. 49</w:t>
            </w:r>
          </w:p>
        </w:tc>
        <w:tc>
          <w:tcPr>
            <w:tcW w:w="1134" w:type="dxa"/>
          </w:tcPr>
          <w:p>
            <w:pPr>
              <w:pStyle w:val="nTable"/>
              <w:spacing w:after="40"/>
              <w:rPr>
                <w:sz w:val="19"/>
              </w:rPr>
            </w:pPr>
            <w:r>
              <w:rPr>
                <w:sz w:val="19"/>
              </w:rPr>
              <w:t>35 of 1992</w:t>
            </w:r>
          </w:p>
        </w:tc>
        <w:tc>
          <w:tcPr>
            <w:tcW w:w="1134" w:type="dxa"/>
          </w:tcPr>
          <w:p>
            <w:pPr>
              <w:pStyle w:val="nTable"/>
              <w:spacing w:after="40"/>
              <w:rPr>
                <w:sz w:val="19"/>
              </w:rPr>
            </w:pPr>
            <w:r>
              <w:rPr>
                <w:sz w:val="19"/>
              </w:rPr>
              <w:t>23 Jun 1992</w:t>
            </w:r>
          </w:p>
        </w:tc>
        <w:tc>
          <w:tcPr>
            <w:tcW w:w="2552" w:type="dxa"/>
          </w:tcPr>
          <w:p>
            <w:pPr>
              <w:pStyle w:val="nTable"/>
              <w:spacing w:after="40"/>
              <w:rPr>
                <w:sz w:val="19"/>
              </w:rPr>
            </w:pPr>
            <w:r>
              <w:rPr>
                <w:sz w:val="19"/>
              </w:rPr>
              <w:t xml:space="preserve">1 Jul 1992 (see s. 2(2) and </w:t>
            </w:r>
            <w:r>
              <w:rPr>
                <w:i/>
                <w:sz w:val="19"/>
              </w:rPr>
              <w:t>Gazette</w:t>
            </w:r>
            <w:r>
              <w:rPr>
                <w:sz w:val="19"/>
              </w:rPr>
              <w:t xml:space="preserve"> 30 Jun 1992 p. 2869)</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69" w:type="dxa"/>
          </w:tcPr>
          <w:p>
            <w:pPr>
              <w:pStyle w:val="nTable"/>
              <w:spacing w:after="40"/>
              <w:ind w:right="113"/>
              <w:rPr>
                <w:sz w:val="19"/>
              </w:rPr>
            </w:pPr>
            <w:r>
              <w:rPr>
                <w:i/>
                <w:sz w:val="19"/>
              </w:rPr>
              <w:t>Pilbara Development Commission Act 1992</w:t>
            </w:r>
            <w:r>
              <w:rPr>
                <w:sz w:val="19"/>
              </w:rPr>
              <w:t xml:space="preserve"> s. 25</w:t>
            </w:r>
          </w:p>
        </w:tc>
        <w:tc>
          <w:tcPr>
            <w:tcW w:w="1134" w:type="dxa"/>
          </w:tcPr>
          <w:p>
            <w:pPr>
              <w:pStyle w:val="nTable"/>
              <w:spacing w:after="40"/>
              <w:rPr>
                <w:sz w:val="19"/>
              </w:rPr>
            </w:pPr>
            <w:r>
              <w:rPr>
                <w:sz w:val="19"/>
              </w:rPr>
              <w:t>59 of 1992</w:t>
            </w:r>
          </w:p>
        </w:tc>
        <w:tc>
          <w:tcPr>
            <w:tcW w:w="1134" w:type="dxa"/>
          </w:tcPr>
          <w:p>
            <w:pPr>
              <w:pStyle w:val="nTable"/>
              <w:spacing w:after="40"/>
              <w:rPr>
                <w:sz w:val="19"/>
              </w:rPr>
            </w:pPr>
            <w:r>
              <w:rPr>
                <w:sz w:val="19"/>
              </w:rPr>
              <w:t>11 Dec 1992</w:t>
            </w:r>
          </w:p>
        </w:tc>
        <w:tc>
          <w:tcPr>
            <w:tcW w:w="2552" w:type="dxa"/>
          </w:tcPr>
          <w:p>
            <w:pPr>
              <w:pStyle w:val="nTable"/>
              <w:spacing w:after="40"/>
              <w:rPr>
                <w:sz w:val="19"/>
              </w:rPr>
            </w:pPr>
            <w:r>
              <w:rPr>
                <w:sz w:val="19"/>
              </w:rPr>
              <w:t xml:space="preserve">1 Jul 1993 (see s. 2 and </w:t>
            </w:r>
            <w:r>
              <w:rPr>
                <w:i/>
                <w:sz w:val="19"/>
              </w:rPr>
              <w:t>Gazette</w:t>
            </w:r>
            <w:r>
              <w:rPr>
                <w:sz w:val="19"/>
              </w:rPr>
              <w:t xml:space="preserve"> 1 Jul 1993 p. 3209)</w:t>
            </w:r>
          </w:p>
        </w:tc>
      </w:tr>
      <w:tr>
        <w:trPr>
          <w:cantSplit/>
        </w:trPr>
        <w:tc>
          <w:tcPr>
            <w:tcW w:w="2269" w:type="dxa"/>
          </w:tcPr>
          <w:p>
            <w:pPr>
              <w:pStyle w:val="nTable"/>
              <w:spacing w:after="40"/>
              <w:ind w:right="113"/>
              <w:rPr>
                <w:sz w:val="19"/>
              </w:rPr>
            </w:pPr>
            <w:r>
              <w:rPr>
                <w:i/>
                <w:sz w:val="19"/>
              </w:rPr>
              <w:t>Local Government (Superannuation) Amendment and Repeal Act 1993</w:t>
            </w:r>
            <w:r>
              <w:rPr>
                <w:sz w:val="19"/>
              </w:rPr>
              <w:t xml:space="preserve"> s. 17</w:t>
            </w:r>
          </w:p>
        </w:tc>
        <w:tc>
          <w:tcPr>
            <w:tcW w:w="1134" w:type="dxa"/>
          </w:tcPr>
          <w:p>
            <w:pPr>
              <w:pStyle w:val="nTable"/>
              <w:spacing w:after="40"/>
              <w:rPr>
                <w:sz w:val="19"/>
              </w:rPr>
            </w:pPr>
            <w:r>
              <w:rPr>
                <w:sz w:val="19"/>
              </w:rPr>
              <w:t>2 of 1993</w:t>
            </w:r>
          </w:p>
        </w:tc>
        <w:tc>
          <w:tcPr>
            <w:tcW w:w="1134" w:type="dxa"/>
          </w:tcPr>
          <w:p>
            <w:pPr>
              <w:pStyle w:val="nTable"/>
              <w:spacing w:after="40"/>
              <w:rPr>
                <w:sz w:val="19"/>
              </w:rPr>
            </w:pPr>
            <w:r>
              <w:rPr>
                <w:sz w:val="19"/>
              </w:rPr>
              <w:t>18 Aug 1993</w:t>
            </w:r>
          </w:p>
        </w:tc>
        <w:tc>
          <w:tcPr>
            <w:tcW w:w="2552" w:type="dxa"/>
          </w:tcPr>
          <w:p>
            <w:pPr>
              <w:pStyle w:val="nTable"/>
              <w:spacing w:after="40"/>
              <w:rPr>
                <w:sz w:val="19"/>
              </w:rPr>
            </w:pPr>
            <w:r>
              <w:rPr>
                <w:sz w:val="19"/>
              </w:rPr>
              <w:t>1 Jul 1993 (see s. 2)</w:t>
            </w:r>
          </w:p>
        </w:tc>
      </w:tr>
      <w:tr>
        <w:trPr>
          <w:cantSplit/>
        </w:trPr>
        <w:tc>
          <w:tcPr>
            <w:tcW w:w="2269" w:type="dxa"/>
          </w:tcPr>
          <w:p>
            <w:pPr>
              <w:pStyle w:val="nTable"/>
              <w:spacing w:after="40"/>
              <w:ind w:right="113"/>
              <w:rPr>
                <w:sz w:val="19"/>
              </w:rPr>
            </w:pPr>
            <w:r>
              <w:rPr>
                <w:i/>
                <w:sz w:val="19"/>
              </w:rPr>
              <w:t>Financial Administration Legislation Amendment Act 1993</w:t>
            </w:r>
            <w:r>
              <w:rPr>
                <w:sz w:val="19"/>
              </w:rPr>
              <w:t xml:space="preserve"> 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9" w:type="dxa"/>
          </w:tcPr>
          <w:p>
            <w:pPr>
              <w:pStyle w:val="nTable"/>
              <w:spacing w:after="40"/>
              <w:ind w:right="113"/>
              <w:rPr>
                <w:sz w:val="19"/>
              </w:rPr>
            </w:pPr>
            <w:r>
              <w:rPr>
                <w:i/>
                <w:sz w:val="19"/>
              </w:rPr>
              <w:t>Rural Adjustment and Finance Corporation Act 1993</w:t>
            </w:r>
            <w:r>
              <w:rPr>
                <w:sz w:val="19"/>
              </w:rPr>
              <w:t xml:space="preserve"> s. 57</w:t>
            </w:r>
          </w:p>
        </w:tc>
        <w:tc>
          <w:tcPr>
            <w:tcW w:w="1134" w:type="dxa"/>
          </w:tcPr>
          <w:p>
            <w:pPr>
              <w:pStyle w:val="nTable"/>
              <w:spacing w:after="40"/>
              <w:rPr>
                <w:sz w:val="19"/>
              </w:rPr>
            </w:pPr>
            <w:r>
              <w:rPr>
                <w:sz w:val="19"/>
              </w:rPr>
              <w:t>10 of 1993</w:t>
            </w:r>
          </w:p>
        </w:tc>
        <w:tc>
          <w:tcPr>
            <w:tcW w:w="1134" w:type="dxa"/>
          </w:tcPr>
          <w:p>
            <w:pPr>
              <w:pStyle w:val="nTable"/>
              <w:spacing w:after="40"/>
              <w:rPr>
                <w:sz w:val="19"/>
              </w:rPr>
            </w:pPr>
            <w:r>
              <w:rPr>
                <w:sz w:val="19"/>
              </w:rPr>
              <w:t>6 Oct 1993</w:t>
            </w:r>
          </w:p>
        </w:tc>
        <w:tc>
          <w:tcPr>
            <w:tcW w:w="2552" w:type="dxa"/>
          </w:tcPr>
          <w:p>
            <w:pPr>
              <w:pStyle w:val="nTable"/>
              <w:spacing w:after="40"/>
              <w:rPr>
                <w:sz w:val="19"/>
              </w:rPr>
            </w:pPr>
            <w:r>
              <w:rPr>
                <w:sz w:val="19"/>
              </w:rPr>
              <w:t xml:space="preserve">24 Dec 1993 (see s. 2 and </w:t>
            </w:r>
            <w:r>
              <w:rPr>
                <w:i/>
                <w:sz w:val="19"/>
              </w:rPr>
              <w:t>Gazette</w:t>
            </w:r>
            <w:r>
              <w:rPr>
                <w:sz w:val="19"/>
              </w:rPr>
              <w:t xml:space="preserve"> 24 Dec 1993 p. 6796)</w:t>
            </w:r>
          </w:p>
        </w:tc>
      </w:tr>
      <w:tr>
        <w:trPr>
          <w:cantSplit/>
        </w:trPr>
        <w:tc>
          <w:tcPr>
            <w:tcW w:w="2269" w:type="dxa"/>
          </w:tcPr>
          <w:p>
            <w:pPr>
              <w:pStyle w:val="nTable"/>
              <w:spacing w:after="40"/>
              <w:ind w:right="113"/>
              <w:rPr>
                <w:sz w:val="19"/>
              </w:rPr>
            </w:pPr>
            <w:r>
              <w:rPr>
                <w:i/>
                <w:sz w:val="19"/>
              </w:rPr>
              <w:t>Workplace Agreements Act 1993</w:t>
            </w:r>
            <w:r>
              <w:rPr>
                <w:sz w:val="19"/>
              </w:rPr>
              <w:t xml:space="preserve"> s. 103</w:t>
            </w:r>
          </w:p>
        </w:tc>
        <w:tc>
          <w:tcPr>
            <w:tcW w:w="1134" w:type="dxa"/>
          </w:tcPr>
          <w:p>
            <w:pPr>
              <w:pStyle w:val="nTable"/>
              <w:spacing w:after="40"/>
              <w:rPr>
                <w:sz w:val="19"/>
              </w:rPr>
            </w:pPr>
            <w:r>
              <w:rPr>
                <w:sz w:val="19"/>
              </w:rPr>
              <w:t>13 of 1993</w:t>
            </w:r>
          </w:p>
        </w:tc>
        <w:tc>
          <w:tcPr>
            <w:tcW w:w="1134" w:type="dxa"/>
          </w:tcPr>
          <w:p>
            <w:pPr>
              <w:pStyle w:val="nTable"/>
              <w:spacing w:after="40"/>
              <w:rPr>
                <w:sz w:val="19"/>
              </w:rPr>
            </w:pPr>
            <w:r>
              <w:rPr>
                <w:sz w:val="19"/>
              </w:rPr>
              <w:t>23 Nov 1993</w:t>
            </w:r>
          </w:p>
        </w:tc>
        <w:tc>
          <w:tcPr>
            <w:tcW w:w="2552" w:type="dxa"/>
          </w:tcPr>
          <w:p>
            <w:pPr>
              <w:pStyle w:val="nTable"/>
              <w:spacing w:after="40"/>
              <w:rPr>
                <w:sz w:val="19"/>
              </w:rPr>
            </w:pPr>
            <w:r>
              <w:rPr>
                <w:sz w:val="19"/>
              </w:rPr>
              <w:t xml:space="preserve">1 Dec 1993 (see s. 2 and </w:t>
            </w:r>
            <w:r>
              <w:rPr>
                <w:i/>
                <w:sz w:val="19"/>
              </w:rPr>
              <w:t>Gazette</w:t>
            </w:r>
            <w:r>
              <w:rPr>
                <w:sz w:val="19"/>
              </w:rPr>
              <w:t xml:space="preserve"> 30 Nov 1993 p. 6439)</w:t>
            </w:r>
          </w:p>
        </w:tc>
      </w:tr>
      <w:tr>
        <w:trPr>
          <w:cantSplit/>
        </w:trPr>
        <w:tc>
          <w:tcPr>
            <w:tcW w:w="2269" w:type="dxa"/>
          </w:tcPr>
          <w:p>
            <w:pPr>
              <w:pStyle w:val="nTable"/>
              <w:spacing w:after="40"/>
              <w:ind w:right="113"/>
              <w:rPr>
                <w:sz w:val="19"/>
              </w:rPr>
            </w:pPr>
            <w:r>
              <w:rPr>
                <w:i/>
                <w:sz w:val="19"/>
              </w:rPr>
              <w:t>Bee Industry Amendment and Repeal Act 1993</w:t>
            </w:r>
            <w:r>
              <w:rPr>
                <w:sz w:val="19"/>
              </w:rPr>
              <w:t xml:space="preserve"> s. 21</w:t>
            </w:r>
          </w:p>
        </w:tc>
        <w:tc>
          <w:tcPr>
            <w:tcW w:w="1134" w:type="dxa"/>
          </w:tcPr>
          <w:p>
            <w:pPr>
              <w:pStyle w:val="nTable"/>
              <w:spacing w:after="40"/>
              <w:rPr>
                <w:sz w:val="19"/>
              </w:rPr>
            </w:pPr>
            <w:r>
              <w:rPr>
                <w:sz w:val="19"/>
              </w:rPr>
              <w:t>26 of 1993</w:t>
            </w:r>
          </w:p>
        </w:tc>
        <w:tc>
          <w:tcPr>
            <w:tcW w:w="1134" w:type="dxa"/>
          </w:tcPr>
          <w:p>
            <w:pPr>
              <w:pStyle w:val="nTable"/>
              <w:spacing w:after="40"/>
              <w:rPr>
                <w:sz w:val="19"/>
              </w:rPr>
            </w:pPr>
            <w:r>
              <w:rPr>
                <w:sz w:val="19"/>
              </w:rPr>
              <w:t>15 Dec 1993</w:t>
            </w:r>
          </w:p>
        </w:tc>
        <w:tc>
          <w:tcPr>
            <w:tcW w:w="2552" w:type="dxa"/>
          </w:tcPr>
          <w:p>
            <w:pPr>
              <w:pStyle w:val="nTable"/>
              <w:spacing w:after="40"/>
              <w:rPr>
                <w:sz w:val="19"/>
              </w:rPr>
            </w:pPr>
            <w:r>
              <w:rPr>
                <w:sz w:val="19"/>
              </w:rPr>
              <w:t xml:space="preserve">4 Feb 1994 (see s. 2 and </w:t>
            </w:r>
            <w:r>
              <w:rPr>
                <w:i/>
                <w:sz w:val="19"/>
              </w:rPr>
              <w:t>Gazette</w:t>
            </w:r>
            <w:r>
              <w:rPr>
                <w:sz w:val="19"/>
              </w:rPr>
              <w:t xml:space="preserve"> 4 Feb 1994 p. 339)</w:t>
            </w:r>
          </w:p>
        </w:tc>
      </w:tr>
      <w:tr>
        <w:trPr>
          <w:cantSplit/>
        </w:trPr>
        <w:tc>
          <w:tcPr>
            <w:tcW w:w="2269" w:type="dxa"/>
          </w:tcPr>
          <w:p>
            <w:pPr>
              <w:pStyle w:val="nTable"/>
              <w:spacing w:after="40"/>
              <w:ind w:right="113"/>
              <w:rPr>
                <w:sz w:val="19"/>
              </w:rPr>
            </w:pPr>
            <w:r>
              <w:rPr>
                <w:i/>
                <w:sz w:val="19"/>
              </w:rPr>
              <w:t>Mines Regulation Amendment Act 1993</w:t>
            </w:r>
            <w:r>
              <w:rPr>
                <w:sz w:val="19"/>
              </w:rPr>
              <w:t xml:space="preserve"> s. 12</w:t>
            </w:r>
          </w:p>
        </w:tc>
        <w:tc>
          <w:tcPr>
            <w:tcW w:w="1134" w:type="dxa"/>
          </w:tcPr>
          <w:p>
            <w:pPr>
              <w:pStyle w:val="nTable"/>
              <w:spacing w:after="40"/>
              <w:rPr>
                <w:sz w:val="19"/>
              </w:rPr>
            </w:pPr>
            <w:r>
              <w:rPr>
                <w:sz w:val="19"/>
              </w:rPr>
              <w:t>30 of 1993</w:t>
            </w:r>
          </w:p>
        </w:tc>
        <w:tc>
          <w:tcPr>
            <w:tcW w:w="1134" w:type="dxa"/>
          </w:tcPr>
          <w:p>
            <w:pPr>
              <w:pStyle w:val="nTable"/>
              <w:spacing w:after="40"/>
              <w:rPr>
                <w:sz w:val="19"/>
              </w:rPr>
            </w:pPr>
            <w:r>
              <w:rPr>
                <w:sz w:val="19"/>
              </w:rPr>
              <w:t>16 Dec 1993</w:t>
            </w:r>
          </w:p>
        </w:tc>
        <w:tc>
          <w:tcPr>
            <w:tcW w:w="2552" w:type="dxa"/>
          </w:tcPr>
          <w:p>
            <w:pPr>
              <w:pStyle w:val="nTable"/>
              <w:spacing w:after="40"/>
              <w:rPr>
                <w:sz w:val="19"/>
              </w:rPr>
            </w:pPr>
            <w:r>
              <w:rPr>
                <w:sz w:val="19"/>
              </w:rPr>
              <w:t xml:space="preserve">24 Dec 1993 (see s. 2 and </w:t>
            </w:r>
            <w:r>
              <w:rPr>
                <w:i/>
                <w:sz w:val="19"/>
              </w:rPr>
              <w:t>Gazette</w:t>
            </w:r>
            <w:r>
              <w:rPr>
                <w:sz w:val="19"/>
              </w:rPr>
              <w:t xml:space="preserve"> 24 Dec 1993 p. 6796)</w:t>
            </w:r>
          </w:p>
        </w:tc>
      </w:tr>
      <w:tr>
        <w:trPr>
          <w:cantSplit/>
        </w:trPr>
        <w:tc>
          <w:tcPr>
            <w:tcW w:w="2269" w:type="dxa"/>
          </w:tcPr>
          <w:p>
            <w:pPr>
              <w:pStyle w:val="nTable"/>
              <w:spacing w:after="40"/>
              <w:ind w:right="113"/>
              <w:rPr>
                <w:sz w:val="19"/>
              </w:rPr>
            </w:pPr>
            <w:r>
              <w:rPr>
                <w:i/>
                <w:sz w:val="19"/>
              </w:rPr>
              <w:t>Disability Services Act 1993</w:t>
            </w:r>
            <w:r>
              <w:rPr>
                <w:sz w:val="19"/>
              </w:rPr>
              <w:t xml:space="preserve"> s. 58</w:t>
            </w:r>
          </w:p>
        </w:tc>
        <w:tc>
          <w:tcPr>
            <w:tcW w:w="1134" w:type="dxa"/>
          </w:tcPr>
          <w:p>
            <w:pPr>
              <w:pStyle w:val="nTable"/>
              <w:spacing w:after="40"/>
              <w:rPr>
                <w:sz w:val="19"/>
              </w:rPr>
            </w:pPr>
            <w:r>
              <w:rPr>
                <w:sz w:val="19"/>
              </w:rPr>
              <w:t>36 of 1993</w:t>
            </w:r>
          </w:p>
        </w:tc>
        <w:tc>
          <w:tcPr>
            <w:tcW w:w="1134" w:type="dxa"/>
          </w:tcPr>
          <w:p>
            <w:pPr>
              <w:pStyle w:val="nTable"/>
              <w:spacing w:after="40"/>
              <w:rPr>
                <w:sz w:val="19"/>
              </w:rPr>
            </w:pPr>
            <w:r>
              <w:rPr>
                <w:sz w:val="19"/>
              </w:rPr>
              <w:t>16 Dec 1993</w:t>
            </w:r>
          </w:p>
        </w:tc>
        <w:tc>
          <w:tcPr>
            <w:tcW w:w="2552" w:type="dxa"/>
          </w:tcPr>
          <w:p>
            <w:pPr>
              <w:pStyle w:val="nTable"/>
              <w:spacing w:after="40"/>
              <w:rPr>
                <w:sz w:val="19"/>
              </w:rPr>
            </w:pPr>
            <w:r>
              <w:rPr>
                <w:sz w:val="19"/>
              </w:rPr>
              <w:t>23 Dec 1993 (see s. 2)</w:t>
            </w:r>
          </w:p>
        </w:tc>
      </w:tr>
      <w:tr>
        <w:trPr>
          <w:cantSplit/>
        </w:trPr>
        <w:tc>
          <w:tcPr>
            <w:tcW w:w="2269" w:type="dxa"/>
          </w:tcPr>
          <w:p>
            <w:pPr>
              <w:pStyle w:val="nTable"/>
              <w:spacing w:after="40"/>
              <w:ind w:right="113"/>
              <w:rPr>
                <w:sz w:val="19"/>
              </w:rPr>
            </w:pPr>
            <w:r>
              <w:rPr>
                <w:i/>
                <w:sz w:val="19"/>
              </w:rPr>
              <w:t>Regional Development Commissions Act 1993</w:t>
            </w:r>
            <w:r>
              <w:rPr>
                <w:sz w:val="19"/>
              </w:rPr>
              <w:t xml:space="preserve"> s. 44</w:t>
            </w:r>
          </w:p>
        </w:tc>
        <w:tc>
          <w:tcPr>
            <w:tcW w:w="1134" w:type="dxa"/>
          </w:tcPr>
          <w:p>
            <w:pPr>
              <w:pStyle w:val="nTable"/>
              <w:spacing w:after="40"/>
              <w:rPr>
                <w:sz w:val="19"/>
              </w:rPr>
            </w:pPr>
            <w:r>
              <w:rPr>
                <w:sz w:val="19"/>
              </w:rPr>
              <w:t>53 of 1993</w:t>
            </w:r>
          </w:p>
        </w:tc>
        <w:tc>
          <w:tcPr>
            <w:tcW w:w="1134" w:type="dxa"/>
          </w:tcPr>
          <w:p>
            <w:pPr>
              <w:pStyle w:val="nTable"/>
              <w:spacing w:after="40"/>
              <w:rPr>
                <w:sz w:val="19"/>
              </w:rPr>
            </w:pPr>
            <w:r>
              <w:rPr>
                <w:sz w:val="19"/>
              </w:rPr>
              <w:t>22 Dec 1993</w:t>
            </w:r>
          </w:p>
        </w:tc>
        <w:tc>
          <w:tcPr>
            <w:tcW w:w="2552" w:type="dxa"/>
          </w:tcPr>
          <w:p>
            <w:pPr>
              <w:pStyle w:val="nTable"/>
              <w:spacing w:after="40"/>
              <w:rPr>
                <w:sz w:val="19"/>
              </w:rPr>
            </w:pPr>
            <w:r>
              <w:rPr>
                <w:sz w:val="19"/>
              </w:rPr>
              <w:t xml:space="preserve">8 Apr 1994 (see s. 2 and </w:t>
            </w:r>
            <w:r>
              <w:rPr>
                <w:i/>
                <w:sz w:val="19"/>
              </w:rPr>
              <w:t>Gazette</w:t>
            </w:r>
            <w:r>
              <w:rPr>
                <w:sz w:val="19"/>
              </w:rPr>
              <w:t xml:space="preserve"> 8 Apr 1994 p. 1462)</w:t>
            </w:r>
          </w:p>
        </w:tc>
      </w:tr>
      <w:tr>
        <w:trPr>
          <w:cantSplit/>
        </w:trPr>
        <w:tc>
          <w:tcPr>
            <w:tcW w:w="2269" w:type="dxa"/>
          </w:tcPr>
          <w:p>
            <w:pPr>
              <w:pStyle w:val="nTable"/>
              <w:spacing w:after="40"/>
              <w:ind w:right="113"/>
              <w:rPr>
                <w:sz w:val="19"/>
              </w:rPr>
            </w:pPr>
            <w:r>
              <w:rPr>
                <w:i/>
                <w:sz w:val="19"/>
              </w:rPr>
              <w:t>Adoption Act 1994</w:t>
            </w:r>
            <w:r>
              <w:rPr>
                <w:sz w:val="19"/>
              </w:rPr>
              <w:t xml:space="preserve"> s. 145</w:t>
            </w:r>
          </w:p>
        </w:tc>
        <w:tc>
          <w:tcPr>
            <w:tcW w:w="1134" w:type="dxa"/>
          </w:tcPr>
          <w:p>
            <w:pPr>
              <w:pStyle w:val="nTable"/>
              <w:spacing w:after="40"/>
              <w:rPr>
                <w:sz w:val="19"/>
              </w:rPr>
            </w:pPr>
            <w:r>
              <w:rPr>
                <w:sz w:val="19"/>
              </w:rPr>
              <w:t>9 of 1994</w:t>
            </w:r>
          </w:p>
        </w:tc>
        <w:tc>
          <w:tcPr>
            <w:tcW w:w="1134" w:type="dxa"/>
          </w:tcPr>
          <w:p>
            <w:pPr>
              <w:pStyle w:val="nTable"/>
              <w:spacing w:after="40"/>
              <w:rPr>
                <w:sz w:val="19"/>
              </w:rPr>
            </w:pPr>
            <w:r>
              <w:rPr>
                <w:sz w:val="19"/>
              </w:rPr>
              <w:t>15 Apr 1994</w:t>
            </w:r>
          </w:p>
        </w:tc>
        <w:tc>
          <w:tcPr>
            <w:tcW w:w="2552" w:type="dxa"/>
          </w:tcPr>
          <w:p>
            <w:pPr>
              <w:pStyle w:val="nTable"/>
              <w:spacing w:after="40"/>
              <w:rPr>
                <w:sz w:val="19"/>
              </w:rPr>
            </w:pPr>
            <w:r>
              <w:rPr>
                <w:sz w:val="19"/>
              </w:rPr>
              <w:t xml:space="preserve">1 Jan 1995 (see s. 2 and </w:t>
            </w:r>
            <w:r>
              <w:rPr>
                <w:i/>
                <w:sz w:val="19"/>
              </w:rPr>
              <w:t>Gazette</w:t>
            </w:r>
            <w:r>
              <w:rPr>
                <w:sz w:val="19"/>
              </w:rPr>
              <w:t xml:space="preserve"> 25 Nov 1994 p. 5905)</w:t>
            </w:r>
          </w:p>
        </w:tc>
      </w:tr>
      <w:tr>
        <w:trPr>
          <w:cantSplit/>
        </w:trPr>
        <w:tc>
          <w:tcPr>
            <w:tcW w:w="2269" w:type="dxa"/>
          </w:tcPr>
          <w:p>
            <w:pPr>
              <w:pStyle w:val="nTable"/>
              <w:spacing w:after="40"/>
              <w:ind w:right="113"/>
              <w:rPr>
                <w:sz w:val="19"/>
              </w:rPr>
            </w:pPr>
            <w:r>
              <w:rPr>
                <w:i/>
                <w:sz w:val="19"/>
              </w:rPr>
              <w:t>Acts Amendment (Official Corruption Commission) Act 1994</w:t>
            </w:r>
            <w:r>
              <w:rPr>
                <w:sz w:val="19"/>
              </w:rPr>
              <w:t xml:space="preserve"> s. 19</w:t>
            </w:r>
          </w:p>
        </w:tc>
        <w:tc>
          <w:tcPr>
            <w:tcW w:w="1134" w:type="dxa"/>
          </w:tcPr>
          <w:p>
            <w:pPr>
              <w:pStyle w:val="nTable"/>
              <w:spacing w:after="40"/>
              <w:rPr>
                <w:sz w:val="19"/>
              </w:rPr>
            </w:pPr>
            <w:r>
              <w:rPr>
                <w:sz w:val="19"/>
              </w:rPr>
              <w:t>14 of 1994</w:t>
            </w:r>
          </w:p>
        </w:tc>
        <w:tc>
          <w:tcPr>
            <w:tcW w:w="1134" w:type="dxa"/>
          </w:tcPr>
          <w:p>
            <w:pPr>
              <w:pStyle w:val="nTable"/>
              <w:spacing w:after="40"/>
              <w:rPr>
                <w:sz w:val="19"/>
              </w:rPr>
            </w:pPr>
            <w:r>
              <w:rPr>
                <w:sz w:val="19"/>
              </w:rPr>
              <w:t>22 Apr 1994</w:t>
            </w:r>
          </w:p>
        </w:tc>
        <w:tc>
          <w:tcPr>
            <w:tcW w:w="2552" w:type="dxa"/>
          </w:tcPr>
          <w:p>
            <w:pPr>
              <w:pStyle w:val="nTable"/>
              <w:spacing w:after="40"/>
              <w:rPr>
                <w:sz w:val="19"/>
              </w:rPr>
            </w:pPr>
            <w:r>
              <w:rPr>
                <w:sz w:val="19"/>
              </w:rPr>
              <w:t xml:space="preserve">24 May 1994 (see s. 2 and </w:t>
            </w:r>
            <w:r>
              <w:rPr>
                <w:i/>
                <w:sz w:val="19"/>
              </w:rPr>
              <w:t>Gazette</w:t>
            </w:r>
            <w:r>
              <w:rPr>
                <w:sz w:val="19"/>
              </w:rPr>
              <w:t xml:space="preserve"> 24 May 1994 p. 2193)</w:t>
            </w:r>
          </w:p>
        </w:tc>
      </w:tr>
      <w:tr>
        <w:trPr>
          <w:cantSplit/>
        </w:trPr>
        <w:tc>
          <w:tcPr>
            <w:tcW w:w="2269" w:type="dxa"/>
          </w:tcPr>
          <w:p>
            <w:pPr>
              <w:pStyle w:val="nTable"/>
              <w:spacing w:after="40"/>
              <w:ind w:right="113"/>
              <w:rPr>
                <w:sz w:val="19"/>
              </w:rPr>
            </w:pPr>
            <w:r>
              <w:rPr>
                <w:i/>
                <w:sz w:val="19"/>
              </w:rPr>
              <w:t>Acts Amendment (Public Sector Management) Act 1994</w:t>
            </w:r>
            <w:r>
              <w:rPr>
                <w:sz w:val="19"/>
              </w:rPr>
              <w:t xml:space="preserve"> 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9" w:type="dxa"/>
          </w:tcPr>
          <w:p>
            <w:pPr>
              <w:pStyle w:val="nTable"/>
              <w:spacing w:after="40"/>
              <w:ind w:right="113"/>
              <w:rPr>
                <w:sz w:val="19"/>
              </w:rPr>
            </w:pPr>
            <w:r>
              <w:rPr>
                <w:i/>
                <w:sz w:val="19"/>
              </w:rPr>
              <w:t>Subiaco Redevelopment Act 1994</w:t>
            </w:r>
            <w:r>
              <w:rPr>
                <w:sz w:val="19"/>
              </w:rPr>
              <w:t xml:space="preserve"> s. 67</w:t>
            </w:r>
          </w:p>
        </w:tc>
        <w:tc>
          <w:tcPr>
            <w:tcW w:w="1134" w:type="dxa"/>
          </w:tcPr>
          <w:p>
            <w:pPr>
              <w:pStyle w:val="nTable"/>
              <w:spacing w:after="40"/>
              <w:rPr>
                <w:sz w:val="19"/>
              </w:rPr>
            </w:pPr>
            <w:r>
              <w:rPr>
                <w:sz w:val="19"/>
              </w:rPr>
              <w:t>35 of 1994</w:t>
            </w:r>
          </w:p>
        </w:tc>
        <w:tc>
          <w:tcPr>
            <w:tcW w:w="1134" w:type="dxa"/>
          </w:tcPr>
          <w:p>
            <w:pPr>
              <w:pStyle w:val="nTable"/>
              <w:spacing w:after="40"/>
              <w:rPr>
                <w:sz w:val="19"/>
              </w:rPr>
            </w:pPr>
            <w:r>
              <w:rPr>
                <w:sz w:val="19"/>
              </w:rPr>
              <w:t>8 Jul 1994</w:t>
            </w:r>
          </w:p>
        </w:tc>
        <w:tc>
          <w:tcPr>
            <w:tcW w:w="2552" w:type="dxa"/>
          </w:tcPr>
          <w:p>
            <w:pPr>
              <w:pStyle w:val="nTable"/>
              <w:spacing w:after="40"/>
              <w:rPr>
                <w:sz w:val="19"/>
              </w:rPr>
            </w:pPr>
            <w:r>
              <w:rPr>
                <w:sz w:val="19"/>
              </w:rPr>
              <w:t xml:space="preserve">24 Aug 1994 (see s. 2 and </w:t>
            </w:r>
            <w:r>
              <w:rPr>
                <w:i/>
                <w:sz w:val="19"/>
              </w:rPr>
              <w:t>Gazette</w:t>
            </w:r>
            <w:r>
              <w:rPr>
                <w:sz w:val="19"/>
              </w:rPr>
              <w:t xml:space="preserve"> 23 Aug 1994 p. 4364)</w:t>
            </w:r>
          </w:p>
        </w:tc>
      </w:tr>
      <w:tr>
        <w:trPr>
          <w:cantSplit/>
        </w:trPr>
        <w:tc>
          <w:tcPr>
            <w:tcW w:w="2269" w:type="dxa"/>
          </w:tcPr>
          <w:p>
            <w:pPr>
              <w:pStyle w:val="nTable"/>
              <w:spacing w:after="40"/>
              <w:ind w:right="113"/>
              <w:rPr>
                <w:sz w:val="19"/>
              </w:rPr>
            </w:pPr>
            <w:smartTag w:uri="urn:schemas-microsoft-com:office:smarttags" w:element="City">
              <w:smartTag w:uri="urn:schemas-microsoft-com:office:smarttags" w:element="place">
                <w:r>
                  <w:rPr>
                    <w:i/>
                    <w:sz w:val="19"/>
                  </w:rPr>
                  <w:t>Perth</w:t>
                </w:r>
              </w:smartTag>
            </w:smartTag>
            <w:r>
              <w:rPr>
                <w:i/>
                <w:sz w:val="19"/>
              </w:rPr>
              <w:t xml:space="preserve"> International Centre for Application of Solar Energy Act 1994</w:t>
            </w:r>
            <w:r>
              <w:rPr>
                <w:sz w:val="19"/>
              </w:rPr>
              <w:t xml:space="preserve"> s. 35</w:t>
            </w:r>
          </w:p>
        </w:tc>
        <w:tc>
          <w:tcPr>
            <w:tcW w:w="1134" w:type="dxa"/>
          </w:tcPr>
          <w:p>
            <w:pPr>
              <w:pStyle w:val="nTable"/>
              <w:spacing w:after="40"/>
              <w:rPr>
                <w:sz w:val="19"/>
              </w:rPr>
            </w:pPr>
            <w:r>
              <w:rPr>
                <w:sz w:val="19"/>
              </w:rPr>
              <w:t>36 of 1994</w:t>
            </w:r>
          </w:p>
        </w:tc>
        <w:tc>
          <w:tcPr>
            <w:tcW w:w="1134" w:type="dxa"/>
          </w:tcPr>
          <w:p>
            <w:pPr>
              <w:pStyle w:val="nTable"/>
              <w:spacing w:after="40"/>
              <w:rPr>
                <w:sz w:val="19"/>
              </w:rPr>
            </w:pPr>
            <w:r>
              <w:rPr>
                <w:sz w:val="19"/>
              </w:rPr>
              <w:t>8 Jul 1994</w:t>
            </w:r>
          </w:p>
        </w:tc>
        <w:tc>
          <w:tcPr>
            <w:tcW w:w="2552" w:type="dxa"/>
          </w:tcPr>
          <w:p>
            <w:pPr>
              <w:pStyle w:val="nTable"/>
              <w:spacing w:after="40"/>
              <w:rPr>
                <w:sz w:val="19"/>
              </w:rPr>
            </w:pPr>
            <w:r>
              <w:rPr>
                <w:sz w:val="19"/>
              </w:rPr>
              <w:t xml:space="preserve">22 Jul 1994 (see s. 2 and </w:t>
            </w:r>
            <w:r>
              <w:rPr>
                <w:i/>
                <w:sz w:val="19"/>
              </w:rPr>
              <w:t>Gazette</w:t>
            </w:r>
            <w:r>
              <w:rPr>
                <w:sz w:val="19"/>
              </w:rPr>
              <w:t xml:space="preserve"> 22 Jul 1994 p. 3727)</w:t>
            </w:r>
          </w:p>
        </w:tc>
      </w:tr>
      <w:tr>
        <w:trPr>
          <w:cantSplit/>
        </w:trPr>
        <w:tc>
          <w:tcPr>
            <w:tcW w:w="2269" w:type="dxa"/>
          </w:tcPr>
          <w:p>
            <w:pPr>
              <w:pStyle w:val="nTable"/>
              <w:spacing w:after="40"/>
              <w:ind w:right="113"/>
              <w:rPr>
                <w:sz w:val="19"/>
              </w:rPr>
            </w:pPr>
            <w:r>
              <w:rPr>
                <w:i/>
                <w:sz w:val="19"/>
              </w:rPr>
              <w:t>Acts Amendment (Coal Mining Industry) Act 1994</w:t>
            </w:r>
            <w:r>
              <w:rPr>
                <w:sz w:val="19"/>
              </w:rPr>
              <w:t xml:space="preserve"> s. 23</w:t>
            </w:r>
          </w:p>
        </w:tc>
        <w:tc>
          <w:tcPr>
            <w:tcW w:w="1134" w:type="dxa"/>
          </w:tcPr>
          <w:p>
            <w:pPr>
              <w:pStyle w:val="nTable"/>
              <w:spacing w:after="40"/>
              <w:rPr>
                <w:sz w:val="19"/>
              </w:rPr>
            </w:pPr>
            <w:r>
              <w:rPr>
                <w:sz w:val="19"/>
              </w:rPr>
              <w:t>45 of 1994</w:t>
            </w:r>
          </w:p>
        </w:tc>
        <w:tc>
          <w:tcPr>
            <w:tcW w:w="1134" w:type="dxa"/>
          </w:tcPr>
          <w:p>
            <w:pPr>
              <w:pStyle w:val="nTable"/>
              <w:spacing w:after="40"/>
              <w:rPr>
                <w:sz w:val="19"/>
              </w:rPr>
            </w:pPr>
            <w:r>
              <w:rPr>
                <w:sz w:val="19"/>
              </w:rPr>
              <w:t>22 Sep 1994</w:t>
            </w:r>
          </w:p>
        </w:tc>
        <w:tc>
          <w:tcPr>
            <w:tcW w:w="2552" w:type="dxa"/>
          </w:tcPr>
          <w:p>
            <w:pPr>
              <w:pStyle w:val="nTable"/>
              <w:spacing w:after="40"/>
              <w:rPr>
                <w:sz w:val="19"/>
              </w:rPr>
            </w:pPr>
            <w:r>
              <w:rPr>
                <w:sz w:val="19"/>
              </w:rPr>
              <w:t>22 Sep 1994 (see s. 2(1))</w:t>
            </w:r>
          </w:p>
        </w:tc>
      </w:tr>
      <w:tr>
        <w:trPr>
          <w:cantSplit/>
        </w:trPr>
        <w:tc>
          <w:tcPr>
            <w:tcW w:w="2269" w:type="dxa"/>
          </w:tcPr>
          <w:p>
            <w:pPr>
              <w:pStyle w:val="nTable"/>
              <w:spacing w:after="40"/>
              <w:ind w:right="113"/>
              <w:rPr>
                <w:sz w:val="19"/>
              </w:rPr>
            </w:pPr>
            <w:r>
              <w:rPr>
                <w:i/>
                <w:sz w:val="19"/>
              </w:rPr>
              <w:t>Mines Safety and Inspection Act 1994</w:t>
            </w:r>
            <w:r>
              <w:rPr>
                <w:sz w:val="19"/>
              </w:rPr>
              <w:t xml:space="preserve"> s. 109</w:t>
            </w:r>
          </w:p>
        </w:tc>
        <w:tc>
          <w:tcPr>
            <w:tcW w:w="1134" w:type="dxa"/>
          </w:tcPr>
          <w:p>
            <w:pPr>
              <w:pStyle w:val="nTable"/>
              <w:spacing w:after="40"/>
              <w:rPr>
                <w:sz w:val="19"/>
              </w:rPr>
            </w:pPr>
            <w:r>
              <w:rPr>
                <w:sz w:val="19"/>
              </w:rPr>
              <w:t>62 of 1994</w:t>
            </w:r>
          </w:p>
        </w:tc>
        <w:tc>
          <w:tcPr>
            <w:tcW w:w="1134" w:type="dxa"/>
          </w:tcPr>
          <w:p>
            <w:pPr>
              <w:pStyle w:val="nTable"/>
              <w:spacing w:after="40"/>
              <w:rPr>
                <w:sz w:val="19"/>
              </w:rPr>
            </w:pPr>
            <w:r>
              <w:rPr>
                <w:sz w:val="19"/>
              </w:rPr>
              <w:t>7 Nov 1994</w:t>
            </w:r>
          </w:p>
        </w:tc>
        <w:tc>
          <w:tcPr>
            <w:tcW w:w="2552"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9"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4" w:type="dxa"/>
          </w:tcPr>
          <w:p>
            <w:pPr>
              <w:pStyle w:val="nTable"/>
              <w:spacing w:after="40"/>
              <w:rPr>
                <w:sz w:val="19"/>
              </w:rPr>
            </w:pPr>
            <w:r>
              <w:rPr>
                <w:sz w:val="19"/>
              </w:rPr>
              <w:t>9 Dec 1994</w:t>
            </w:r>
          </w:p>
        </w:tc>
        <w:tc>
          <w:tcPr>
            <w:tcW w:w="2552" w:type="dxa"/>
          </w:tcPr>
          <w:p>
            <w:pPr>
              <w:pStyle w:val="nTable"/>
              <w:spacing w:after="40"/>
              <w:rPr>
                <w:sz w:val="19"/>
              </w:rPr>
            </w:pPr>
            <w:r>
              <w:rPr>
                <w:sz w:val="19"/>
              </w:rPr>
              <w:t>9 Dec 1994 (see s. 2)</w:t>
            </w:r>
          </w:p>
        </w:tc>
      </w:tr>
      <w:tr>
        <w:trPr>
          <w:cantSplit/>
        </w:trPr>
        <w:tc>
          <w:tcPr>
            <w:tcW w:w="2269" w:type="dxa"/>
          </w:tcPr>
          <w:p>
            <w:pPr>
              <w:pStyle w:val="nTable"/>
              <w:spacing w:after="40"/>
              <w:ind w:right="113"/>
              <w:rPr>
                <w:sz w:val="19"/>
              </w:rPr>
            </w:pPr>
            <w:r>
              <w:rPr>
                <w:i/>
                <w:sz w:val="19"/>
              </w:rPr>
              <w:t>Energy Corporations (Transitional and Consequential Provisions) Act 1994</w:t>
            </w:r>
            <w:r>
              <w:rPr>
                <w:sz w:val="19"/>
              </w:rPr>
              <w:t xml:space="preserve"> s. 109</w:t>
            </w:r>
          </w:p>
        </w:tc>
        <w:tc>
          <w:tcPr>
            <w:tcW w:w="1134" w:type="dxa"/>
          </w:tcPr>
          <w:p>
            <w:pPr>
              <w:pStyle w:val="nTable"/>
              <w:spacing w:after="40"/>
              <w:rPr>
                <w:sz w:val="19"/>
              </w:rPr>
            </w:pPr>
            <w:r>
              <w:rPr>
                <w:sz w:val="19"/>
              </w:rPr>
              <w:t>89 of 1994</w:t>
            </w:r>
          </w:p>
        </w:tc>
        <w:tc>
          <w:tcPr>
            <w:tcW w:w="1134" w:type="dxa"/>
          </w:tcPr>
          <w:p>
            <w:pPr>
              <w:pStyle w:val="nTable"/>
              <w:spacing w:after="40"/>
              <w:rPr>
                <w:sz w:val="19"/>
              </w:rPr>
            </w:pPr>
            <w:r>
              <w:rPr>
                <w:sz w:val="19"/>
              </w:rPr>
              <w:t>15 Dec 1994</w:t>
            </w:r>
          </w:p>
        </w:tc>
        <w:tc>
          <w:tcPr>
            <w:tcW w:w="2552" w:type="dxa"/>
          </w:tcPr>
          <w:p>
            <w:pPr>
              <w:pStyle w:val="nTable"/>
              <w:spacing w:after="40"/>
              <w:rPr>
                <w:sz w:val="19"/>
              </w:rPr>
            </w:pPr>
            <w:r>
              <w:rPr>
                <w:sz w:val="19"/>
              </w:rPr>
              <w:t xml:space="preserve">1 Jan 1995 (see s. 2(2) and </w:t>
            </w:r>
            <w:r>
              <w:rPr>
                <w:i/>
                <w:sz w:val="19"/>
              </w:rPr>
              <w:t>Gazette</w:t>
            </w:r>
            <w:r>
              <w:rPr>
                <w:sz w:val="19"/>
              </w:rPr>
              <w:t xml:space="preserve"> 23 Dec 1994 p. 7069)</w:t>
            </w:r>
          </w:p>
        </w:tc>
      </w:tr>
      <w:tr>
        <w:trPr>
          <w:cantSplit/>
        </w:trPr>
        <w:tc>
          <w:tcPr>
            <w:tcW w:w="2269" w:type="dxa"/>
          </w:tcPr>
          <w:p>
            <w:pPr>
              <w:pStyle w:val="nTable"/>
              <w:spacing w:after="40"/>
              <w:ind w:right="113"/>
              <w:rPr>
                <w:sz w:val="19"/>
              </w:rPr>
            </w:pPr>
            <w:r>
              <w:rPr>
                <w:i/>
                <w:sz w:val="19"/>
              </w:rPr>
              <w:t>Taxi Act 1994</w:t>
            </w:r>
            <w:r>
              <w:rPr>
                <w:sz w:val="19"/>
              </w:rPr>
              <w:t xml:space="preserve"> s. 50</w:t>
            </w:r>
          </w:p>
        </w:tc>
        <w:tc>
          <w:tcPr>
            <w:tcW w:w="1134" w:type="dxa"/>
          </w:tcPr>
          <w:p>
            <w:pPr>
              <w:pStyle w:val="nTable"/>
              <w:spacing w:after="40"/>
              <w:rPr>
                <w:sz w:val="19"/>
              </w:rPr>
            </w:pPr>
            <w:r>
              <w:rPr>
                <w:sz w:val="19"/>
              </w:rPr>
              <w:t>83 of 1994</w:t>
            </w:r>
          </w:p>
        </w:tc>
        <w:tc>
          <w:tcPr>
            <w:tcW w:w="1134" w:type="dxa"/>
          </w:tcPr>
          <w:p>
            <w:pPr>
              <w:pStyle w:val="nTable"/>
              <w:spacing w:after="40"/>
              <w:rPr>
                <w:sz w:val="19"/>
              </w:rPr>
            </w:pPr>
            <w:r>
              <w:rPr>
                <w:sz w:val="19"/>
              </w:rPr>
              <w:t>20 Dec 1994</w:t>
            </w:r>
          </w:p>
        </w:tc>
        <w:tc>
          <w:tcPr>
            <w:tcW w:w="2552" w:type="dxa"/>
          </w:tcPr>
          <w:p>
            <w:pPr>
              <w:pStyle w:val="nTable"/>
              <w:spacing w:after="40"/>
              <w:rPr>
                <w:sz w:val="19"/>
              </w:rPr>
            </w:pPr>
            <w:r>
              <w:rPr>
                <w:sz w:val="19"/>
              </w:rPr>
              <w:t xml:space="preserve">10 Jan 1995 (see s. 2 and </w:t>
            </w:r>
            <w:r>
              <w:rPr>
                <w:i/>
                <w:sz w:val="19"/>
              </w:rPr>
              <w:t>Gazette</w:t>
            </w:r>
            <w:r>
              <w:rPr>
                <w:sz w:val="19"/>
              </w:rPr>
              <w:t xml:space="preserve"> 10 Jan 1995 p. 73)</w:t>
            </w:r>
          </w:p>
        </w:tc>
      </w:tr>
      <w:tr>
        <w:trPr>
          <w:cantSplit/>
        </w:trPr>
        <w:tc>
          <w:tcPr>
            <w:tcW w:w="2269" w:type="dxa"/>
          </w:tcPr>
          <w:p>
            <w:pPr>
              <w:pStyle w:val="nTable"/>
              <w:spacing w:after="40"/>
              <w:ind w:right="113"/>
              <w:rPr>
                <w:sz w:val="19"/>
              </w:rPr>
            </w:pPr>
            <w:r>
              <w:rPr>
                <w:i/>
                <w:sz w:val="19"/>
              </w:rPr>
              <w:t>Hospitals Amendment Act 1994</w:t>
            </w:r>
            <w:r>
              <w:rPr>
                <w:sz w:val="19"/>
              </w:rPr>
              <w:t xml:space="preserve"> s. 18</w:t>
            </w:r>
          </w:p>
        </w:tc>
        <w:tc>
          <w:tcPr>
            <w:tcW w:w="1134" w:type="dxa"/>
          </w:tcPr>
          <w:p>
            <w:pPr>
              <w:pStyle w:val="nTable"/>
              <w:spacing w:after="40"/>
              <w:rPr>
                <w:sz w:val="19"/>
              </w:rPr>
            </w:pPr>
            <w:r>
              <w:rPr>
                <w:sz w:val="19"/>
              </w:rPr>
              <w:t>103 of 1994</w:t>
            </w:r>
          </w:p>
        </w:tc>
        <w:tc>
          <w:tcPr>
            <w:tcW w:w="1134" w:type="dxa"/>
          </w:tcPr>
          <w:p>
            <w:pPr>
              <w:pStyle w:val="nTable"/>
              <w:spacing w:after="40"/>
              <w:rPr>
                <w:sz w:val="19"/>
              </w:rPr>
            </w:pPr>
            <w:r>
              <w:rPr>
                <w:sz w:val="19"/>
              </w:rPr>
              <w:t>11 Jan 1995</w:t>
            </w:r>
          </w:p>
        </w:tc>
        <w:tc>
          <w:tcPr>
            <w:tcW w:w="2552" w:type="dxa"/>
          </w:tcPr>
          <w:p>
            <w:pPr>
              <w:pStyle w:val="nTable"/>
              <w:spacing w:after="40"/>
              <w:rPr>
                <w:sz w:val="19"/>
              </w:rPr>
            </w:pPr>
            <w:r>
              <w:rPr>
                <w:sz w:val="19"/>
              </w:rPr>
              <w:t xml:space="preserve">3 Feb 1995 (see s. 2 and </w:t>
            </w:r>
            <w:r>
              <w:rPr>
                <w:i/>
                <w:sz w:val="19"/>
              </w:rPr>
              <w:t>Gazette</w:t>
            </w:r>
            <w:r>
              <w:rPr>
                <w:sz w:val="19"/>
              </w:rPr>
              <w:t xml:space="preserve"> 3 Feb 1995 p. 333)</w:t>
            </w:r>
          </w:p>
        </w:tc>
      </w:tr>
      <w:tr>
        <w:trPr>
          <w:cantSplit/>
        </w:trPr>
        <w:tc>
          <w:tcPr>
            <w:tcW w:w="2269" w:type="dxa"/>
          </w:tcPr>
          <w:p>
            <w:pPr>
              <w:pStyle w:val="nTable"/>
              <w:spacing w:after="40"/>
              <w:ind w:right="113"/>
              <w:rPr>
                <w:sz w:val="19"/>
              </w:rPr>
            </w:pPr>
            <w:r>
              <w:rPr>
                <w:i/>
                <w:sz w:val="19"/>
              </w:rPr>
              <w:t>Planning Legislation Amendment Act (No. 2) 1994</w:t>
            </w:r>
            <w:r>
              <w:rPr>
                <w:sz w:val="19"/>
              </w:rPr>
              <w:t xml:space="preserve"> s. 44 and 46</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9" w:type="dxa"/>
          </w:tcPr>
          <w:p>
            <w:pPr>
              <w:pStyle w:val="nTable"/>
              <w:spacing w:after="40"/>
              <w:ind w:right="113"/>
              <w:rPr>
                <w:sz w:val="19"/>
              </w:rPr>
            </w:pPr>
            <w:r>
              <w:rPr>
                <w:i/>
                <w:sz w:val="19"/>
              </w:rPr>
              <w:t>Industrial Legislation Amendment Act 1995</w:t>
            </w:r>
            <w:r>
              <w:rPr>
                <w:sz w:val="19"/>
              </w:rPr>
              <w:t xml:space="preserve"> s. 35</w:t>
            </w:r>
          </w:p>
        </w:tc>
        <w:tc>
          <w:tcPr>
            <w:tcW w:w="1134" w:type="dxa"/>
          </w:tcPr>
          <w:p>
            <w:pPr>
              <w:pStyle w:val="nTable"/>
              <w:spacing w:after="40"/>
              <w:rPr>
                <w:sz w:val="19"/>
              </w:rPr>
            </w:pPr>
            <w:r>
              <w:rPr>
                <w:sz w:val="19"/>
              </w:rPr>
              <w:t>1 of 1995</w:t>
            </w:r>
          </w:p>
        </w:tc>
        <w:tc>
          <w:tcPr>
            <w:tcW w:w="1134" w:type="dxa"/>
          </w:tcPr>
          <w:p>
            <w:pPr>
              <w:pStyle w:val="nTable"/>
              <w:spacing w:after="40"/>
              <w:rPr>
                <w:sz w:val="19"/>
              </w:rPr>
            </w:pPr>
            <w:r>
              <w:rPr>
                <w:sz w:val="19"/>
              </w:rPr>
              <w:t>9 May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24 Nov 1995 p. 5389)</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69" w:type="dxa"/>
          </w:tcPr>
          <w:p>
            <w:pPr>
              <w:pStyle w:val="nTable"/>
              <w:spacing w:after="40"/>
              <w:ind w:right="113"/>
              <w:rPr>
                <w:sz w:val="19"/>
              </w:rPr>
            </w:pPr>
            <w:r>
              <w:rPr>
                <w:i/>
                <w:sz w:val="19"/>
              </w:rPr>
              <w:t>Marketing of Potatoes Amendment Act 1995</w:t>
            </w:r>
            <w:r>
              <w:rPr>
                <w:sz w:val="19"/>
              </w:rPr>
              <w:t xml:space="preserve"> s. 58(4)</w:t>
            </w:r>
          </w:p>
        </w:tc>
        <w:tc>
          <w:tcPr>
            <w:tcW w:w="1134" w:type="dxa"/>
          </w:tcPr>
          <w:p>
            <w:pPr>
              <w:pStyle w:val="nTable"/>
              <w:spacing w:after="40"/>
              <w:rPr>
                <w:sz w:val="19"/>
              </w:rPr>
            </w:pPr>
            <w:r>
              <w:rPr>
                <w:sz w:val="19"/>
              </w:rPr>
              <w:t>11 of 1995</w:t>
            </w:r>
          </w:p>
        </w:tc>
        <w:tc>
          <w:tcPr>
            <w:tcW w:w="1134" w:type="dxa"/>
          </w:tcPr>
          <w:p>
            <w:pPr>
              <w:pStyle w:val="nTable"/>
              <w:spacing w:after="40"/>
              <w:rPr>
                <w:sz w:val="19"/>
              </w:rPr>
            </w:pPr>
            <w:r>
              <w:rPr>
                <w:sz w:val="19"/>
              </w:rPr>
              <w:t>30 Jun 1995</w:t>
            </w:r>
          </w:p>
        </w:tc>
        <w:tc>
          <w:tcPr>
            <w:tcW w:w="2552" w:type="dxa"/>
          </w:tcPr>
          <w:p>
            <w:pPr>
              <w:pStyle w:val="nTable"/>
              <w:spacing w:after="40"/>
              <w:rPr>
                <w:sz w:val="19"/>
              </w:rPr>
            </w:pPr>
            <w:r>
              <w:rPr>
                <w:sz w:val="19"/>
              </w:rPr>
              <w:t xml:space="preserve">4 Sep 1995 (see s. 2 and </w:t>
            </w:r>
            <w:r>
              <w:rPr>
                <w:i/>
                <w:sz w:val="19"/>
              </w:rPr>
              <w:t>Gazette</w:t>
            </w:r>
            <w:r>
              <w:rPr>
                <w:sz w:val="19"/>
              </w:rPr>
              <w:t xml:space="preserve"> 1 Sep 1995 p. 4063)</w:t>
            </w:r>
          </w:p>
        </w:tc>
      </w:tr>
      <w:tr>
        <w:trPr>
          <w:cantSplit/>
        </w:trPr>
        <w:tc>
          <w:tcPr>
            <w:tcW w:w="2269" w:type="dxa"/>
          </w:tcPr>
          <w:p>
            <w:pPr>
              <w:pStyle w:val="nTable"/>
              <w:spacing w:after="40"/>
              <w:ind w:right="113"/>
              <w:rPr>
                <w:sz w:val="19"/>
              </w:rPr>
            </w:pPr>
            <w:r>
              <w:rPr>
                <w:i/>
                <w:sz w:val="19"/>
              </w:rPr>
              <w:t>Occupational Safety and Health Legislation Amendment Act 1995</w:t>
            </w:r>
            <w:r>
              <w:rPr>
                <w:sz w:val="19"/>
              </w:rPr>
              <w:t xml:space="preserve"> s. 48</w:t>
            </w:r>
          </w:p>
        </w:tc>
        <w:tc>
          <w:tcPr>
            <w:tcW w:w="1134" w:type="dxa"/>
          </w:tcPr>
          <w:p>
            <w:pPr>
              <w:pStyle w:val="nTable"/>
              <w:spacing w:after="40"/>
              <w:rPr>
                <w:sz w:val="19"/>
              </w:rPr>
            </w:pPr>
            <w:r>
              <w:rPr>
                <w:sz w:val="19"/>
              </w:rPr>
              <w:t>30 of 1995</w:t>
            </w:r>
          </w:p>
        </w:tc>
        <w:tc>
          <w:tcPr>
            <w:tcW w:w="1134" w:type="dxa"/>
          </w:tcPr>
          <w:p>
            <w:pPr>
              <w:pStyle w:val="nTable"/>
              <w:spacing w:after="40"/>
              <w:rPr>
                <w:sz w:val="19"/>
              </w:rPr>
            </w:pPr>
            <w:r>
              <w:rPr>
                <w:sz w:val="19"/>
              </w:rPr>
              <w:t>11 Sep 1995</w:t>
            </w:r>
          </w:p>
        </w:tc>
        <w:tc>
          <w:tcPr>
            <w:tcW w:w="2552" w:type="dxa"/>
          </w:tcPr>
          <w:p>
            <w:pPr>
              <w:pStyle w:val="nTable"/>
              <w:spacing w:after="40"/>
              <w:rPr>
                <w:sz w:val="19"/>
              </w:rPr>
            </w:pPr>
            <w:r>
              <w:rPr>
                <w:sz w:val="19"/>
              </w:rPr>
              <w:t xml:space="preserve">1 Oct 1995 (see s. 2 and </w:t>
            </w:r>
            <w:r>
              <w:rPr>
                <w:i/>
                <w:sz w:val="19"/>
              </w:rPr>
              <w:t>Gazette</w:t>
            </w:r>
            <w:r>
              <w:rPr>
                <w:sz w:val="19"/>
              </w:rPr>
              <w:t xml:space="preserve"> 15 Sep 1995 p. 4301)</w:t>
            </w:r>
          </w:p>
        </w:tc>
      </w:tr>
      <w:tr>
        <w:trPr>
          <w:cantSplit/>
        </w:trPr>
        <w:tc>
          <w:tcPr>
            <w:tcW w:w="2269" w:type="dxa"/>
          </w:tcPr>
          <w:p>
            <w:pPr>
              <w:pStyle w:val="nTable"/>
              <w:spacing w:after="40"/>
              <w:ind w:right="113"/>
              <w:rPr>
                <w:sz w:val="19"/>
              </w:rPr>
            </w:pPr>
            <w:r>
              <w:rPr>
                <w:i/>
                <w:sz w:val="19"/>
              </w:rPr>
              <w:t>Acts Amendment (Racing and Betting Legislation) Act 1995</w:t>
            </w:r>
            <w:r>
              <w:rPr>
                <w:sz w:val="19"/>
              </w:rPr>
              <w:t xml:space="preserve"> s. 94</w:t>
            </w:r>
          </w:p>
        </w:tc>
        <w:tc>
          <w:tcPr>
            <w:tcW w:w="1134" w:type="dxa"/>
          </w:tcPr>
          <w:p>
            <w:pPr>
              <w:pStyle w:val="nTable"/>
              <w:spacing w:after="40"/>
              <w:rPr>
                <w:sz w:val="19"/>
              </w:rPr>
            </w:pPr>
            <w:r>
              <w:rPr>
                <w:sz w:val="19"/>
              </w:rPr>
              <w:t>63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28 Jun 1996 (see s. 2 and </w:t>
            </w:r>
            <w:r>
              <w:rPr>
                <w:i/>
                <w:sz w:val="19"/>
              </w:rPr>
              <w:t>Gazette</w:t>
            </w:r>
            <w:r>
              <w:rPr>
                <w:sz w:val="19"/>
              </w:rPr>
              <w:t xml:space="preserve"> 25 Jun 1996 p. 2901)</w:t>
            </w:r>
          </w:p>
        </w:tc>
      </w:tr>
      <w:tr>
        <w:trPr>
          <w:cantSplit/>
        </w:trPr>
        <w:tc>
          <w:tcPr>
            <w:tcW w:w="2269" w:type="dxa"/>
          </w:tcPr>
          <w:p>
            <w:pPr>
              <w:pStyle w:val="nTable"/>
              <w:spacing w:after="40"/>
              <w:ind w:right="113"/>
              <w:rPr>
                <w:sz w:val="19"/>
              </w:rPr>
            </w:pPr>
            <w:r>
              <w:rPr>
                <w:i/>
                <w:sz w:val="19"/>
              </w:rPr>
              <w:t>Water Agencies Restructure (Transitional and Consequential Provisions) Act 1995</w:t>
            </w:r>
            <w:r>
              <w:rPr>
                <w:sz w:val="19"/>
              </w:rPr>
              <w:t xml:space="preserve"> 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2269" w:type="dxa"/>
          </w:tcPr>
          <w:p>
            <w:pPr>
              <w:pStyle w:val="nTable"/>
              <w:spacing w:after="40"/>
              <w:ind w:right="113"/>
              <w:rPr>
                <w:sz w:val="19"/>
              </w:rPr>
            </w:pPr>
            <w:r>
              <w:rPr>
                <w:i/>
                <w:sz w:val="19"/>
              </w:rPr>
              <w:t>Health Services (Conciliation and Review) Act 1995</w:t>
            </w:r>
            <w:r>
              <w:rPr>
                <w:sz w:val="19"/>
              </w:rPr>
              <w:t xml:space="preserve"> s. 80(6)</w:t>
            </w:r>
          </w:p>
        </w:tc>
        <w:tc>
          <w:tcPr>
            <w:tcW w:w="1134" w:type="dxa"/>
          </w:tcPr>
          <w:p>
            <w:pPr>
              <w:pStyle w:val="nTable"/>
              <w:spacing w:after="40"/>
              <w:rPr>
                <w:sz w:val="19"/>
              </w:rPr>
            </w:pPr>
            <w:r>
              <w:rPr>
                <w:sz w:val="19"/>
              </w:rPr>
              <w:t>75 of 1995</w:t>
            </w:r>
          </w:p>
        </w:tc>
        <w:tc>
          <w:tcPr>
            <w:tcW w:w="1134" w:type="dxa"/>
          </w:tcPr>
          <w:p>
            <w:pPr>
              <w:pStyle w:val="nTable"/>
              <w:spacing w:after="40"/>
              <w:rPr>
                <w:sz w:val="19"/>
              </w:rPr>
            </w:pPr>
            <w:r>
              <w:rPr>
                <w:sz w:val="19"/>
              </w:rPr>
              <w:t>9 Jan 1996</w:t>
            </w:r>
          </w:p>
        </w:tc>
        <w:tc>
          <w:tcPr>
            <w:tcW w:w="2552" w:type="dxa"/>
          </w:tcPr>
          <w:p>
            <w:pPr>
              <w:pStyle w:val="nTable"/>
              <w:spacing w:after="40"/>
              <w:rPr>
                <w:sz w:val="19"/>
              </w:rPr>
            </w:pPr>
            <w:r>
              <w:rPr>
                <w:sz w:val="19"/>
              </w:rPr>
              <w:t xml:space="preserve">16 Aug 1996 (see s. 2 and </w:t>
            </w:r>
            <w:r>
              <w:rPr>
                <w:i/>
                <w:sz w:val="19"/>
              </w:rPr>
              <w:t>Gazette</w:t>
            </w:r>
            <w:r>
              <w:rPr>
                <w:sz w:val="19"/>
              </w:rPr>
              <w:t xml:space="preserve"> 16 Aug 1996 p. 4007)</w:t>
            </w:r>
          </w:p>
        </w:tc>
      </w:tr>
      <w:tr>
        <w:trPr>
          <w:cantSplit/>
        </w:trPr>
        <w:tc>
          <w:tcPr>
            <w:tcW w:w="2269" w:type="dxa"/>
          </w:tcPr>
          <w:p>
            <w:pPr>
              <w:pStyle w:val="nTable"/>
              <w:spacing w:after="40"/>
              <w:ind w:right="113"/>
              <w:rPr>
                <w:sz w:val="19"/>
              </w:rPr>
            </w:pPr>
            <w:r>
              <w:rPr>
                <w:i/>
                <w:sz w:val="19"/>
              </w:rPr>
              <w:t>Guardianship and Administration Amendment Act 1996</w:t>
            </w:r>
            <w:r>
              <w:rPr>
                <w:sz w:val="19"/>
              </w:rPr>
              <w:t xml:space="preserve"> s. 38</w:t>
            </w:r>
          </w:p>
        </w:tc>
        <w:tc>
          <w:tcPr>
            <w:tcW w:w="1134" w:type="dxa"/>
          </w:tcPr>
          <w:p>
            <w:pPr>
              <w:pStyle w:val="nTable"/>
              <w:spacing w:after="40"/>
              <w:rPr>
                <w:sz w:val="19"/>
              </w:rPr>
            </w:pPr>
            <w:r>
              <w:rPr>
                <w:sz w:val="19"/>
              </w:rPr>
              <w:t>7 of 1996</w:t>
            </w:r>
          </w:p>
        </w:tc>
        <w:tc>
          <w:tcPr>
            <w:tcW w:w="1134" w:type="dxa"/>
          </w:tcPr>
          <w:p>
            <w:pPr>
              <w:pStyle w:val="nTable"/>
              <w:spacing w:after="40"/>
              <w:rPr>
                <w:sz w:val="19"/>
              </w:rPr>
            </w:pPr>
            <w:r>
              <w:rPr>
                <w:sz w:val="19"/>
              </w:rPr>
              <w:t>24 May 1996</w:t>
            </w:r>
          </w:p>
        </w:tc>
        <w:tc>
          <w:tcPr>
            <w:tcW w:w="2552" w:type="dxa"/>
          </w:tcPr>
          <w:p>
            <w:pPr>
              <w:pStyle w:val="nTable"/>
              <w:spacing w:after="40"/>
              <w:rPr>
                <w:sz w:val="19"/>
              </w:rPr>
            </w:pPr>
            <w:r>
              <w:rPr>
                <w:sz w:val="19"/>
              </w:rPr>
              <w:t xml:space="preserve">1 Jul 1996 (see s. 2 and </w:t>
            </w:r>
            <w:r>
              <w:rPr>
                <w:i/>
                <w:sz w:val="19"/>
              </w:rPr>
              <w:t>Gazette</w:t>
            </w:r>
            <w:r>
              <w:rPr>
                <w:sz w:val="19"/>
              </w:rPr>
              <w:t xml:space="preserve"> 28 Jun 1996 p. 3014)</w:t>
            </w:r>
          </w:p>
        </w:tc>
      </w:tr>
      <w:tr>
        <w:trPr>
          <w:cantSplit/>
        </w:trPr>
        <w:tc>
          <w:tcPr>
            <w:tcW w:w="2269" w:type="dxa"/>
          </w:tcPr>
          <w:p>
            <w:pPr>
              <w:pStyle w:val="nTable"/>
              <w:spacing w:after="40"/>
              <w:ind w:right="113"/>
              <w:rPr>
                <w:sz w:val="19"/>
              </w:rPr>
            </w:pPr>
            <w:r>
              <w:rPr>
                <w:i/>
                <w:sz w:val="19"/>
              </w:rPr>
              <w:t>Local Government (Consequential Amendments) Act 1996</w:t>
            </w:r>
            <w:r>
              <w:rPr>
                <w:sz w:val="19"/>
              </w:rPr>
              <w:t xml:space="preserve"> 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9" w:type="dxa"/>
          </w:tcPr>
          <w:p>
            <w:pPr>
              <w:pStyle w:val="nTable"/>
              <w:spacing w:after="40"/>
              <w:ind w:right="113"/>
              <w:rPr>
                <w:sz w:val="19"/>
              </w:rPr>
            </w:pPr>
            <w:r>
              <w:rPr>
                <w:i/>
                <w:sz w:val="19"/>
              </w:rPr>
              <w:t>Official Corruption Commission Amendment Act 1996</w:t>
            </w:r>
            <w:r>
              <w:rPr>
                <w:sz w:val="19"/>
              </w:rPr>
              <w:t xml:space="preserve"> s. 26</w:t>
            </w:r>
          </w:p>
        </w:tc>
        <w:tc>
          <w:tcPr>
            <w:tcW w:w="1134" w:type="dxa"/>
          </w:tcPr>
          <w:p>
            <w:pPr>
              <w:pStyle w:val="nTable"/>
              <w:spacing w:after="40"/>
              <w:rPr>
                <w:sz w:val="19"/>
              </w:rPr>
            </w:pPr>
            <w:r>
              <w:rPr>
                <w:sz w:val="19"/>
              </w:rPr>
              <w:t>29 of 1996</w:t>
            </w:r>
          </w:p>
        </w:tc>
        <w:tc>
          <w:tcPr>
            <w:tcW w:w="1134" w:type="dxa"/>
          </w:tcPr>
          <w:p>
            <w:pPr>
              <w:pStyle w:val="nTable"/>
              <w:spacing w:after="40"/>
              <w:rPr>
                <w:sz w:val="19"/>
              </w:rPr>
            </w:pPr>
            <w:r>
              <w:rPr>
                <w:sz w:val="19"/>
              </w:rPr>
              <w:t>28 Aug 1996</w:t>
            </w:r>
          </w:p>
        </w:tc>
        <w:tc>
          <w:tcPr>
            <w:tcW w:w="2552" w:type="dxa"/>
          </w:tcPr>
          <w:p>
            <w:pPr>
              <w:pStyle w:val="nTable"/>
              <w:spacing w:after="40"/>
              <w:rPr>
                <w:sz w:val="19"/>
              </w:rPr>
            </w:pPr>
            <w:r>
              <w:rPr>
                <w:sz w:val="19"/>
              </w:rPr>
              <w:t xml:space="preserve">30 Aug 1996 (see s. 2 and </w:t>
            </w:r>
            <w:r>
              <w:rPr>
                <w:i/>
                <w:sz w:val="19"/>
              </w:rPr>
              <w:t>Gazette</w:t>
            </w:r>
            <w:r>
              <w:rPr>
                <w:sz w:val="19"/>
              </w:rPr>
              <w:t xml:space="preserve"> 30 Aug 1996 p. 4365)</w:t>
            </w:r>
          </w:p>
        </w:tc>
      </w:tr>
      <w:tr>
        <w:trPr>
          <w:cantSplit/>
        </w:trPr>
        <w:tc>
          <w:tcPr>
            <w:tcW w:w="2269" w:type="dxa"/>
          </w:tcPr>
          <w:p>
            <w:pPr>
              <w:pStyle w:val="nTable"/>
              <w:spacing w:after="40"/>
              <w:ind w:right="113"/>
              <w:rPr>
                <w:sz w:val="19"/>
              </w:rPr>
            </w:pPr>
            <w:r>
              <w:rPr>
                <w:i/>
                <w:sz w:val="19"/>
              </w:rPr>
              <w:t>Financial Legislation Amendment Act 1996</w:t>
            </w:r>
            <w:r>
              <w:rPr>
                <w:sz w:val="19"/>
              </w:rPr>
              <w:t xml:space="preserve"> s. 64</w:t>
            </w:r>
          </w:p>
        </w:tc>
        <w:tc>
          <w:tcPr>
            <w:tcW w:w="1134" w:type="dxa"/>
          </w:tcPr>
          <w:p>
            <w:pPr>
              <w:pStyle w:val="nTable"/>
              <w:spacing w:after="40"/>
              <w:rPr>
                <w:sz w:val="19"/>
              </w:rPr>
            </w:pPr>
            <w:r>
              <w:rPr>
                <w:sz w:val="19"/>
              </w:rPr>
              <w:t>49 of 1996</w:t>
            </w:r>
          </w:p>
        </w:tc>
        <w:tc>
          <w:tcPr>
            <w:tcW w:w="1134" w:type="dxa"/>
          </w:tcPr>
          <w:p>
            <w:pPr>
              <w:pStyle w:val="nTable"/>
              <w:spacing w:after="40"/>
              <w:rPr>
                <w:sz w:val="19"/>
              </w:rPr>
            </w:pPr>
            <w:r>
              <w:rPr>
                <w:sz w:val="19"/>
              </w:rPr>
              <w:t>25 Oct 1996</w:t>
            </w:r>
          </w:p>
        </w:tc>
        <w:tc>
          <w:tcPr>
            <w:tcW w:w="2552" w:type="dxa"/>
          </w:tcPr>
          <w:p>
            <w:pPr>
              <w:pStyle w:val="nTable"/>
              <w:spacing w:after="40"/>
              <w:rPr>
                <w:sz w:val="19"/>
              </w:rPr>
            </w:pPr>
            <w:r>
              <w:rPr>
                <w:sz w:val="19"/>
              </w:rPr>
              <w:t>25 Oct 1996 (see s. 2(1))</w:t>
            </w:r>
          </w:p>
        </w:tc>
      </w:tr>
      <w:tr>
        <w:trPr>
          <w:cantSplit/>
        </w:trPr>
        <w:tc>
          <w:tcPr>
            <w:tcW w:w="2269" w:type="dxa"/>
          </w:tcPr>
          <w:p>
            <w:pPr>
              <w:pStyle w:val="nTable"/>
              <w:spacing w:after="40"/>
              <w:ind w:right="113"/>
              <w:rPr>
                <w:sz w:val="19"/>
              </w:rPr>
            </w:pPr>
            <w:r>
              <w:rPr>
                <w:i/>
                <w:sz w:val="19"/>
              </w:rPr>
              <w:t>Parliamentary Commissioner Amendment Act 1996</w:t>
            </w:r>
          </w:p>
        </w:tc>
        <w:tc>
          <w:tcPr>
            <w:tcW w:w="1134" w:type="dxa"/>
          </w:tcPr>
          <w:p>
            <w:pPr>
              <w:pStyle w:val="nTable"/>
              <w:spacing w:after="40"/>
              <w:rPr>
                <w:sz w:val="19"/>
              </w:rPr>
            </w:pPr>
            <w:r>
              <w:rPr>
                <w:sz w:val="19"/>
              </w:rPr>
              <w:t>78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69" w:type="dxa"/>
          </w:tcPr>
          <w:p>
            <w:pPr>
              <w:pStyle w:val="nTable"/>
              <w:spacing w:after="40"/>
              <w:ind w:right="113"/>
              <w:rPr>
                <w:sz w:val="19"/>
              </w:rPr>
            </w:pPr>
            <w:r>
              <w:rPr>
                <w:i/>
                <w:sz w:val="19"/>
              </w:rPr>
              <w:t>Acts Amendment and Repeal (Family Court) Act 1997</w:t>
            </w:r>
            <w:r>
              <w:rPr>
                <w:sz w:val="19"/>
              </w:rPr>
              <w:t xml:space="preserve"> s. 34</w:t>
            </w:r>
          </w:p>
        </w:tc>
        <w:tc>
          <w:tcPr>
            <w:tcW w:w="1134" w:type="dxa"/>
          </w:tcPr>
          <w:p>
            <w:pPr>
              <w:pStyle w:val="nTable"/>
              <w:spacing w:after="40"/>
              <w:rPr>
                <w:sz w:val="19"/>
              </w:rPr>
            </w:pPr>
            <w:r>
              <w:rPr>
                <w:sz w:val="19"/>
              </w:rPr>
              <w:t>41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 xml:space="preserve">26 Sep 1998 (see s. 2 and </w:t>
            </w:r>
            <w:r>
              <w:rPr>
                <w:i/>
                <w:sz w:val="19"/>
              </w:rPr>
              <w:t>Gazette</w:t>
            </w:r>
            <w:r>
              <w:rPr>
                <w:sz w:val="19"/>
              </w:rPr>
              <w:t xml:space="preserve"> 25 Sep 1998 p. 5295)</w:t>
            </w:r>
          </w:p>
        </w:tc>
      </w:tr>
      <w:tr>
        <w:trPr>
          <w:cantSplit/>
        </w:trPr>
        <w:tc>
          <w:tcPr>
            <w:tcW w:w="2269" w:type="dxa"/>
          </w:tcPr>
          <w:p>
            <w:pPr>
              <w:pStyle w:val="nTable"/>
              <w:spacing w:after="40"/>
              <w:ind w:right="113"/>
              <w:rPr>
                <w:sz w:val="19"/>
              </w:rPr>
            </w:pPr>
            <w:r>
              <w:rPr>
                <w:i/>
                <w:sz w:val="19"/>
              </w:rPr>
              <w:t>Statutes (Repeals and Minor Amendments) Act (No. 2) 1998</w:t>
            </w:r>
            <w:r>
              <w:rPr>
                <w:sz w:val="19"/>
              </w:rPr>
              <w:t xml:space="preserve"> s. 57 and 76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9" w:type="dxa"/>
          </w:tcPr>
          <w:p>
            <w:pPr>
              <w:pStyle w:val="nTable"/>
              <w:spacing w:after="40"/>
              <w:ind w:right="113"/>
              <w:rPr>
                <w:sz w:val="19"/>
              </w:rPr>
            </w:pPr>
            <w:r>
              <w:rPr>
                <w:i/>
                <w:sz w:val="19"/>
              </w:rPr>
              <w:t>Gas Pipelines Access (</w:t>
            </w:r>
            <w:smartTag w:uri="urn:schemas-microsoft-com:office:smarttags" w:element="State">
              <w:smartTag w:uri="urn:schemas-microsoft-com:office:smarttags" w:element="place">
                <w:r>
                  <w:rPr>
                    <w:i/>
                    <w:sz w:val="19"/>
                  </w:rPr>
                  <w:t>Western Australia</w:t>
                </w:r>
              </w:smartTag>
            </w:smartTag>
            <w:r>
              <w:rPr>
                <w:i/>
                <w:sz w:val="19"/>
              </w:rPr>
              <w:t>) Act 1998</w:t>
            </w:r>
            <w:r>
              <w:rPr>
                <w:sz w:val="19"/>
              </w:rPr>
              <w:t xml:space="preserve"> Sch. 3 Div. 8</w:t>
            </w:r>
          </w:p>
        </w:tc>
        <w:tc>
          <w:tcPr>
            <w:tcW w:w="1134" w:type="dxa"/>
          </w:tcPr>
          <w:p>
            <w:pPr>
              <w:pStyle w:val="nTable"/>
              <w:spacing w:after="40"/>
              <w:rPr>
                <w:sz w:val="19"/>
              </w:rPr>
            </w:pPr>
            <w:r>
              <w:rPr>
                <w:sz w:val="19"/>
              </w:rPr>
              <w:t>65 of 1998</w:t>
            </w:r>
          </w:p>
        </w:tc>
        <w:tc>
          <w:tcPr>
            <w:tcW w:w="1134" w:type="dxa"/>
          </w:tcPr>
          <w:p>
            <w:pPr>
              <w:pStyle w:val="nTable"/>
              <w:spacing w:after="40"/>
              <w:rPr>
                <w:sz w:val="19"/>
              </w:rPr>
            </w:pPr>
            <w:r>
              <w:rPr>
                <w:sz w:val="19"/>
              </w:rPr>
              <w:t>15 Jan 1999</w:t>
            </w:r>
          </w:p>
        </w:tc>
        <w:tc>
          <w:tcPr>
            <w:tcW w:w="2552"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9" w:type="dxa"/>
          </w:tcPr>
          <w:p>
            <w:pPr>
              <w:pStyle w:val="nTable"/>
              <w:spacing w:after="40"/>
              <w:ind w:right="113"/>
              <w:rPr>
                <w:sz w:val="19"/>
              </w:rPr>
            </w:pPr>
            <w:r>
              <w:rPr>
                <w:i/>
                <w:sz w:val="19"/>
              </w:rPr>
              <w:t xml:space="preserve">Prisons Amendment Act 1999 </w:t>
            </w:r>
            <w:r>
              <w:rPr>
                <w:sz w:val="19"/>
              </w:rPr>
              <w:t>s. 20 (Sch. 1 cl. 5)</w:t>
            </w:r>
          </w:p>
        </w:tc>
        <w:tc>
          <w:tcPr>
            <w:tcW w:w="1134" w:type="dxa"/>
          </w:tcPr>
          <w:p>
            <w:pPr>
              <w:pStyle w:val="nTable"/>
              <w:spacing w:after="40"/>
              <w:rPr>
                <w:sz w:val="19"/>
              </w:rPr>
            </w:pPr>
            <w:r>
              <w:rPr>
                <w:sz w:val="19"/>
              </w:rPr>
              <w:t>43 of 1999</w:t>
            </w:r>
          </w:p>
        </w:tc>
        <w:tc>
          <w:tcPr>
            <w:tcW w:w="1134" w:type="dxa"/>
          </w:tcPr>
          <w:p>
            <w:pPr>
              <w:pStyle w:val="nTable"/>
              <w:spacing w:after="40"/>
              <w:rPr>
                <w:sz w:val="19"/>
              </w:rPr>
            </w:pPr>
            <w:r>
              <w:rPr>
                <w:sz w:val="19"/>
              </w:rPr>
              <w:t>8 Dec 1999</w:t>
            </w:r>
          </w:p>
        </w:tc>
        <w:tc>
          <w:tcPr>
            <w:tcW w:w="2552" w:type="dxa"/>
          </w:tcPr>
          <w:p>
            <w:pPr>
              <w:pStyle w:val="nTable"/>
              <w:spacing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69" w:type="dxa"/>
          </w:tcPr>
          <w:p>
            <w:pPr>
              <w:pStyle w:val="nTable"/>
              <w:spacing w:after="40"/>
              <w:ind w:right="113"/>
              <w:rPr>
                <w:i/>
                <w:sz w:val="19"/>
              </w:rPr>
            </w:pPr>
            <w:r>
              <w:rPr>
                <w:i/>
                <w:sz w:val="19"/>
              </w:rPr>
              <w:t>Court Security and Custodial Services (Consequential Provisions) Act 1999</w:t>
            </w:r>
            <w:r>
              <w:rPr>
                <w:sz w:val="19"/>
              </w:rPr>
              <w:t xml:space="preserve"> Pt. 8</w:t>
            </w:r>
          </w:p>
        </w:tc>
        <w:tc>
          <w:tcPr>
            <w:tcW w:w="1134" w:type="dxa"/>
          </w:tcPr>
          <w:p>
            <w:pPr>
              <w:pStyle w:val="nTable"/>
              <w:spacing w:after="40"/>
              <w:rPr>
                <w:sz w:val="19"/>
              </w:rPr>
            </w:pPr>
            <w:r>
              <w:rPr>
                <w:sz w:val="19"/>
              </w:rPr>
              <w:t>47 of 1999</w:t>
            </w:r>
          </w:p>
        </w:tc>
        <w:tc>
          <w:tcPr>
            <w:tcW w:w="1134" w:type="dxa"/>
          </w:tcPr>
          <w:p>
            <w:pPr>
              <w:pStyle w:val="nTable"/>
              <w:spacing w:after="40"/>
              <w:rPr>
                <w:sz w:val="19"/>
              </w:rPr>
            </w:pPr>
            <w:r>
              <w:rPr>
                <w:sz w:val="19"/>
              </w:rPr>
              <w:t>8 Dec 1999</w:t>
            </w:r>
          </w:p>
        </w:tc>
        <w:tc>
          <w:tcPr>
            <w:tcW w:w="2552" w:type="dxa"/>
          </w:tcPr>
          <w:p>
            <w:pPr>
              <w:pStyle w:val="nTable"/>
              <w:spacing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69" w:type="dxa"/>
          </w:tcPr>
          <w:p>
            <w:pPr>
              <w:pStyle w:val="nTable"/>
              <w:spacing w:after="40"/>
              <w:ind w:right="113"/>
              <w:rPr>
                <w:sz w:val="19"/>
              </w:rPr>
            </w:pPr>
            <w:r>
              <w:rPr>
                <w:i/>
                <w:sz w:val="19"/>
              </w:rPr>
              <w:t>Railways (Access) Amendment Act 2000</w:t>
            </w:r>
            <w:r>
              <w:rPr>
                <w:sz w:val="19"/>
              </w:rPr>
              <w:t xml:space="preserve"> s. 12</w:t>
            </w:r>
          </w:p>
        </w:tc>
        <w:tc>
          <w:tcPr>
            <w:tcW w:w="1134" w:type="dxa"/>
          </w:tcPr>
          <w:p>
            <w:pPr>
              <w:pStyle w:val="nTable"/>
              <w:spacing w:after="40"/>
              <w:rPr>
                <w:sz w:val="19"/>
              </w:rPr>
            </w:pPr>
            <w:r>
              <w:rPr>
                <w:sz w:val="19"/>
              </w:rPr>
              <w:t>55 of 2000</w:t>
            </w:r>
          </w:p>
        </w:tc>
        <w:tc>
          <w:tcPr>
            <w:tcW w:w="1134" w:type="dxa"/>
          </w:tcPr>
          <w:p>
            <w:pPr>
              <w:pStyle w:val="nTable"/>
              <w:spacing w:after="40"/>
              <w:rPr>
                <w:sz w:val="19"/>
              </w:rPr>
            </w:pPr>
            <w:r>
              <w:rPr>
                <w:sz w:val="19"/>
              </w:rPr>
              <w:t>28 Nov 2000</w:t>
            </w:r>
          </w:p>
        </w:tc>
        <w:tc>
          <w:tcPr>
            <w:tcW w:w="2552" w:type="dxa"/>
          </w:tcPr>
          <w:p>
            <w:pPr>
              <w:pStyle w:val="nTable"/>
              <w:spacing w:after="40"/>
              <w:rPr>
                <w:sz w:val="19"/>
              </w:rPr>
            </w:pPr>
            <w:r>
              <w:rPr>
                <w:sz w:val="19"/>
              </w:rPr>
              <w:t>28 Nov 2000 (see s. 2)</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69" w:type="dxa"/>
          </w:tcPr>
          <w:p>
            <w:pPr>
              <w:pStyle w:val="nTable"/>
              <w:spacing w:after="40"/>
              <w:ind w:right="113"/>
              <w:rPr>
                <w:sz w:val="19"/>
              </w:rPr>
            </w:pPr>
            <w:r>
              <w:rPr>
                <w:i/>
                <w:sz w:val="19"/>
              </w:rPr>
              <w:t>Racing and Gambling Legislation Amendment and Repeal Act 2003</w:t>
            </w:r>
            <w:r>
              <w:rPr>
                <w:sz w:val="19"/>
              </w:rPr>
              <w:t xml:space="preserve"> s. 22</w:t>
            </w:r>
          </w:p>
        </w:tc>
        <w:tc>
          <w:tcPr>
            <w:tcW w:w="1134" w:type="dxa"/>
          </w:tcPr>
          <w:p>
            <w:pPr>
              <w:pStyle w:val="nTable"/>
              <w:spacing w:after="40"/>
              <w:rPr>
                <w:sz w:val="19"/>
              </w:rPr>
            </w:pPr>
            <w:r>
              <w:rPr>
                <w:sz w:val="19"/>
              </w:rPr>
              <w:t>35 of 2003</w:t>
            </w:r>
          </w:p>
        </w:tc>
        <w:tc>
          <w:tcPr>
            <w:tcW w:w="1134" w:type="dxa"/>
          </w:tcPr>
          <w:p>
            <w:pPr>
              <w:pStyle w:val="nTable"/>
              <w:spacing w:after="40"/>
              <w:rPr>
                <w:sz w:val="19"/>
              </w:rPr>
            </w:pPr>
            <w:r>
              <w:rPr>
                <w:sz w:val="19"/>
              </w:rPr>
              <w:t>26 Jun 2003</w:t>
            </w:r>
          </w:p>
        </w:tc>
        <w:tc>
          <w:tcPr>
            <w:tcW w:w="2552" w:type="dxa"/>
          </w:tcPr>
          <w:p>
            <w:pPr>
              <w:pStyle w:val="nTable"/>
              <w:spacing w:after="40"/>
              <w:rPr>
                <w:sz w:val="19"/>
              </w:rPr>
            </w:pPr>
            <w:r>
              <w:rPr>
                <w:sz w:val="19"/>
              </w:rPr>
              <w:t xml:space="preserve">1 Aug 2003 (see s. 2 and </w:t>
            </w:r>
            <w:r>
              <w:rPr>
                <w:i/>
                <w:sz w:val="19"/>
              </w:rPr>
              <w:t>Gazette</w:t>
            </w:r>
            <w:r>
              <w:rPr>
                <w:sz w:val="19"/>
              </w:rPr>
              <w:t xml:space="preserve"> 29 Jul 2003 p. 3259)</w:t>
            </w:r>
          </w:p>
        </w:tc>
      </w:tr>
      <w:tr>
        <w:trPr>
          <w:cantSplit/>
        </w:trPr>
        <w:tc>
          <w:tcPr>
            <w:tcW w:w="2269" w:type="dxa"/>
          </w:tcPr>
          <w:p>
            <w:pPr>
              <w:pStyle w:val="nTable"/>
              <w:spacing w:after="40"/>
              <w:ind w:right="113"/>
              <w:rPr>
                <w:i/>
                <w:sz w:val="19"/>
              </w:rPr>
            </w:pPr>
            <w:r>
              <w:rPr>
                <w:i/>
                <w:sz w:val="19"/>
              </w:rPr>
              <w:t>Energy Legislation Amendment Act 2003</w:t>
            </w:r>
            <w:r>
              <w:rPr>
                <w:sz w:val="19"/>
              </w:rPr>
              <w:t xml:space="preserve"> s. 34</w:t>
            </w:r>
          </w:p>
        </w:tc>
        <w:tc>
          <w:tcPr>
            <w:tcW w:w="1134" w:type="dxa"/>
          </w:tcPr>
          <w:p>
            <w:pPr>
              <w:pStyle w:val="nTable"/>
              <w:spacing w:after="40"/>
              <w:rPr>
                <w:sz w:val="19"/>
              </w:rPr>
            </w:pPr>
            <w:r>
              <w:rPr>
                <w:sz w:val="19"/>
              </w:rPr>
              <w:t>53 of 2003</w:t>
            </w:r>
          </w:p>
        </w:tc>
        <w:tc>
          <w:tcPr>
            <w:tcW w:w="1134" w:type="dxa"/>
          </w:tcPr>
          <w:p>
            <w:pPr>
              <w:pStyle w:val="nTable"/>
              <w:spacing w:after="40"/>
              <w:rPr>
                <w:sz w:val="19"/>
              </w:rPr>
            </w:pPr>
            <w:r>
              <w:rPr>
                <w:sz w:val="19"/>
              </w:rPr>
              <w:t>8 Oct 2003</w:t>
            </w:r>
          </w:p>
        </w:tc>
        <w:tc>
          <w:tcPr>
            <w:tcW w:w="2552" w:type="dxa"/>
          </w:tcPr>
          <w:p>
            <w:pPr>
              <w:pStyle w:val="nTable"/>
              <w:spacing w:after="40"/>
              <w:rPr>
                <w:sz w:val="19"/>
              </w:rPr>
            </w:pPr>
            <w:r>
              <w:rPr>
                <w:sz w:val="19"/>
              </w:rPr>
              <w:t xml:space="preserve">17 Apr 2004 (see s. 2(2)(b) and </w:t>
            </w:r>
            <w:r>
              <w:rPr>
                <w:i/>
                <w:sz w:val="19"/>
              </w:rPr>
              <w:t>Gazette</w:t>
            </w:r>
            <w:r>
              <w:rPr>
                <w:sz w:val="19"/>
              </w:rPr>
              <w:t xml:space="preserve"> 16 Apr 2004 p. 1209)</w:t>
            </w:r>
          </w:p>
        </w:tc>
      </w:tr>
      <w:tr>
        <w:trPr>
          <w:cantSplit/>
        </w:trPr>
        <w:tc>
          <w:tcPr>
            <w:tcW w:w="2269" w:type="dxa"/>
          </w:tcPr>
          <w:p>
            <w:pPr>
              <w:pStyle w:val="nTable"/>
              <w:spacing w:after="40"/>
              <w:ind w:right="113"/>
              <w:rPr>
                <w:i/>
                <w:sz w:val="19"/>
                <w:vertAlign w:val="superscript"/>
              </w:rPr>
            </w:pPr>
            <w:r>
              <w:rPr>
                <w:i/>
                <w:sz w:val="19"/>
              </w:rPr>
              <w:t>Economic Regulation Authority Act 2003</w:t>
            </w:r>
            <w:r>
              <w:rPr>
                <w:sz w:val="19"/>
              </w:rPr>
              <w:t xml:space="preserve"> s. 62</w:t>
            </w:r>
          </w:p>
        </w:tc>
        <w:tc>
          <w:tcPr>
            <w:tcW w:w="1134" w:type="dxa"/>
          </w:tcPr>
          <w:p>
            <w:pPr>
              <w:pStyle w:val="nTable"/>
              <w:spacing w:after="40"/>
              <w:rPr>
                <w:sz w:val="19"/>
              </w:rPr>
            </w:pPr>
            <w:r>
              <w:rPr>
                <w:sz w:val="19"/>
              </w:rPr>
              <w:t>67 of 2003</w:t>
            </w:r>
          </w:p>
        </w:tc>
        <w:tc>
          <w:tcPr>
            <w:tcW w:w="1134" w:type="dxa"/>
          </w:tcPr>
          <w:p>
            <w:pPr>
              <w:pStyle w:val="nTable"/>
              <w:spacing w:after="40"/>
              <w:rPr>
                <w:sz w:val="19"/>
              </w:rPr>
            </w:pPr>
            <w:r>
              <w:rPr>
                <w:sz w:val="19"/>
              </w:rPr>
              <w:t>5 Dec 2003</w:t>
            </w:r>
          </w:p>
        </w:tc>
        <w:tc>
          <w:tcPr>
            <w:tcW w:w="2552" w:type="dxa"/>
          </w:tcPr>
          <w:p>
            <w:pPr>
              <w:pStyle w:val="nTable"/>
              <w:spacing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69" w:type="dxa"/>
          </w:tcPr>
          <w:p>
            <w:pPr>
              <w:pStyle w:val="nTable"/>
              <w:spacing w:after="40"/>
              <w:ind w:right="113"/>
              <w:rPr>
                <w:sz w:val="19"/>
              </w:rPr>
            </w:pPr>
            <w:r>
              <w:rPr>
                <w:i/>
                <w:sz w:val="19"/>
              </w:rPr>
              <w:t>Statutes (Repeals and Minor Amendments) Act 2003</w:t>
            </w:r>
            <w:r>
              <w:rPr>
                <w:sz w:val="19"/>
              </w:rPr>
              <w:t xml:space="preserve"> s. 91</w:t>
            </w:r>
            <w:r>
              <w:rPr>
                <w:sz w:val="19"/>
                <w:vertAlign w:val="superscript"/>
              </w:rPr>
              <w:t> 7</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9" w:type="dxa"/>
          </w:tcPr>
          <w:p>
            <w:pPr>
              <w:pStyle w:val="nTable"/>
              <w:spacing w:after="40"/>
              <w:ind w:right="113"/>
              <w:rPr>
                <w:sz w:val="19"/>
              </w:rPr>
            </w:pPr>
            <w:r>
              <w:rPr>
                <w:i/>
                <w:sz w:val="19"/>
              </w:rPr>
              <w:t>Inspector of Custodial Services Act 2003</w:t>
            </w:r>
            <w:r>
              <w:rPr>
                <w:sz w:val="19"/>
              </w:rPr>
              <w:t xml:space="preserve"> s. 56(1)</w:t>
            </w:r>
          </w:p>
        </w:tc>
        <w:tc>
          <w:tcPr>
            <w:tcW w:w="1134" w:type="dxa"/>
          </w:tcPr>
          <w:p>
            <w:pPr>
              <w:pStyle w:val="nTable"/>
              <w:spacing w:after="40"/>
              <w:rPr>
                <w:sz w:val="19"/>
              </w:rPr>
            </w:pPr>
            <w:r>
              <w:rPr>
                <w:sz w:val="19"/>
              </w:rPr>
              <w:t>75 of 2003</w:t>
            </w:r>
          </w:p>
        </w:tc>
        <w:tc>
          <w:tcPr>
            <w:tcW w:w="1134" w:type="dxa"/>
          </w:tcPr>
          <w:p>
            <w:pPr>
              <w:pStyle w:val="nTable"/>
              <w:spacing w:after="40"/>
              <w:rPr>
                <w:sz w:val="19"/>
              </w:rPr>
            </w:pPr>
            <w:r>
              <w:rPr>
                <w:sz w:val="19"/>
              </w:rPr>
              <w:t>15 Dec 2003</w:t>
            </w:r>
          </w:p>
        </w:tc>
        <w:tc>
          <w:tcPr>
            <w:tcW w:w="2552" w:type="dxa"/>
          </w:tcPr>
          <w:p>
            <w:pPr>
              <w:pStyle w:val="nTable"/>
              <w:spacing w:after="40"/>
              <w:rPr>
                <w:spacing w:val="-2"/>
                <w:sz w:val="19"/>
              </w:rPr>
            </w:pPr>
            <w:r>
              <w:rPr>
                <w:spacing w:val="-2"/>
                <w:sz w:val="19"/>
              </w:rPr>
              <w:t>15 Dec 2003 (see s. 2)</w:t>
            </w:r>
          </w:p>
        </w:tc>
      </w:tr>
      <w:tr>
        <w:trPr>
          <w:cantSplit/>
        </w:trPr>
        <w:tc>
          <w:tcPr>
            <w:tcW w:w="2269" w:type="dxa"/>
          </w:tcPr>
          <w:p>
            <w:pPr>
              <w:pStyle w:val="nTable"/>
              <w:spacing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8</w:t>
            </w:r>
          </w:p>
        </w:tc>
        <w:tc>
          <w:tcPr>
            <w:tcW w:w="1134" w:type="dxa"/>
          </w:tcPr>
          <w:p>
            <w:pPr>
              <w:pStyle w:val="nTable"/>
              <w:spacing w:after="40"/>
              <w:rPr>
                <w:sz w:val="19"/>
              </w:rPr>
            </w:pPr>
            <w:r>
              <w:rPr>
                <w:sz w:val="19"/>
              </w:rPr>
              <w:t>78 of 2003</w:t>
            </w:r>
          </w:p>
        </w:tc>
        <w:tc>
          <w:tcPr>
            <w:tcW w:w="1134" w:type="dxa"/>
          </w:tcPr>
          <w:p>
            <w:pPr>
              <w:pStyle w:val="nTable"/>
              <w:spacing w:after="40"/>
              <w:rPr>
                <w:sz w:val="19"/>
              </w:rPr>
            </w:pPr>
            <w:r>
              <w:rPr>
                <w:sz w:val="19"/>
              </w:rPr>
              <w:t>22 Dec 2003</w:t>
            </w:r>
          </w:p>
        </w:tc>
        <w:tc>
          <w:tcPr>
            <w:tcW w:w="2552" w:type="dxa"/>
          </w:tcPr>
          <w:p>
            <w:pPr>
              <w:pStyle w:val="nTable"/>
              <w:spacing w:after="40"/>
              <w:rPr>
                <w:spacing w:val="-2"/>
                <w:sz w:val="19"/>
              </w:rPr>
            </w:pPr>
            <w:r>
              <w:rPr>
                <w:spacing w:val="-2"/>
                <w:sz w:val="19"/>
              </w:rPr>
              <w:t xml:space="preserve">s. 72(1), 73 and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089" w:type="dxa"/>
            <w:gridSpan w:val="4"/>
          </w:tcPr>
          <w:p>
            <w:pPr>
              <w:pStyle w:val="nTable"/>
              <w:spacing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69" w:type="dxa"/>
          </w:tcPr>
          <w:p>
            <w:pPr>
              <w:pStyle w:val="nTable"/>
              <w:spacing w:after="40"/>
              <w:ind w:right="113"/>
              <w:rPr>
                <w:sz w:val="19"/>
              </w:rPr>
            </w:pPr>
            <w:r>
              <w:rPr>
                <w:i/>
                <w:sz w:val="19"/>
              </w:rPr>
              <w:t>Electricity Legislation Amendment Act 2004</w:t>
            </w:r>
            <w:r>
              <w:rPr>
                <w:sz w:val="19"/>
              </w:rPr>
              <w:t xml:space="preserve"> Pt. 2 Div. 5</w:t>
            </w:r>
          </w:p>
        </w:tc>
        <w:tc>
          <w:tcPr>
            <w:tcW w:w="1134" w:type="dxa"/>
          </w:tcPr>
          <w:p>
            <w:pPr>
              <w:pStyle w:val="nTable"/>
              <w:spacing w:after="40"/>
              <w:rPr>
                <w:sz w:val="19"/>
              </w:rPr>
            </w:pPr>
            <w:r>
              <w:rPr>
                <w:sz w:val="19"/>
              </w:rPr>
              <w:t>33 of 2004</w:t>
            </w:r>
          </w:p>
        </w:tc>
        <w:tc>
          <w:tcPr>
            <w:tcW w:w="1134" w:type="dxa"/>
          </w:tcPr>
          <w:p>
            <w:pPr>
              <w:pStyle w:val="nTable"/>
              <w:spacing w:after="40"/>
              <w:rPr>
                <w:sz w:val="19"/>
              </w:rPr>
            </w:pPr>
            <w:r>
              <w:rPr>
                <w:sz w:val="19"/>
              </w:rPr>
              <w:t>20 Oct 2004</w:t>
            </w:r>
          </w:p>
        </w:tc>
        <w:tc>
          <w:tcPr>
            <w:tcW w:w="2552" w:type="dxa"/>
          </w:tcPr>
          <w:p>
            <w:pPr>
              <w:pStyle w:val="nTable"/>
              <w:spacing w:after="40"/>
              <w:rPr>
                <w:sz w:val="19"/>
              </w:rPr>
            </w:pPr>
            <w:r>
              <w:rPr>
                <w:sz w:val="19"/>
              </w:rPr>
              <w:t xml:space="preserve">25 Jun 2005 (see s. 2 and </w:t>
            </w:r>
            <w:r>
              <w:rPr>
                <w:i/>
                <w:sz w:val="19"/>
              </w:rPr>
              <w:t>Gazette</w:t>
            </w:r>
            <w:r>
              <w:rPr>
                <w:sz w:val="19"/>
              </w:rPr>
              <w:t xml:space="preserve"> 24 Jun 2005 p. 2751)</w:t>
            </w:r>
          </w:p>
        </w:tc>
      </w:tr>
      <w:tr>
        <w:trPr>
          <w:cantSplit/>
        </w:trPr>
        <w:tc>
          <w:tcPr>
            <w:tcW w:w="2269" w:type="dxa"/>
          </w:tcPr>
          <w:p>
            <w:pPr>
              <w:pStyle w:val="nTable"/>
              <w:spacing w:after="40"/>
              <w:ind w:right="113"/>
              <w:rPr>
                <w:sz w:val="19"/>
              </w:rPr>
            </w:pPr>
            <w:r>
              <w:rPr>
                <w:i/>
                <w:sz w:val="19"/>
              </w:rPr>
              <w:t>State Administrative Tribunal Act 2004</w:t>
            </w:r>
            <w:r>
              <w:rPr>
                <w:sz w:val="19"/>
              </w:rPr>
              <w:t xml:space="preserve"> s. 177</w:t>
            </w:r>
          </w:p>
        </w:tc>
        <w:tc>
          <w:tcPr>
            <w:tcW w:w="1134" w:type="dxa"/>
          </w:tcPr>
          <w:p>
            <w:pPr>
              <w:pStyle w:val="nTable"/>
              <w:spacing w:after="40"/>
              <w:rPr>
                <w:sz w:val="19"/>
              </w:rPr>
            </w:pPr>
            <w:r>
              <w:rPr>
                <w:sz w:val="19"/>
              </w:rPr>
              <w:t>54 of 2004</w:t>
            </w:r>
          </w:p>
        </w:tc>
        <w:tc>
          <w:tcPr>
            <w:tcW w:w="1134" w:type="dxa"/>
          </w:tcPr>
          <w:p>
            <w:pPr>
              <w:pStyle w:val="nTable"/>
              <w:spacing w:after="40"/>
              <w:rPr>
                <w:sz w:val="19"/>
              </w:rPr>
            </w:pPr>
            <w:r>
              <w:rPr>
                <w:sz w:val="19"/>
              </w:rPr>
              <w:t>23 Nov 2004</w:t>
            </w:r>
          </w:p>
        </w:tc>
        <w:tc>
          <w:tcPr>
            <w:tcW w:w="2552" w:type="dxa"/>
          </w:tcPr>
          <w:p>
            <w:pPr>
              <w:pStyle w:val="nTable"/>
              <w:spacing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69" w:type="dxa"/>
          </w:tcPr>
          <w:p>
            <w:pPr>
              <w:pStyle w:val="nTable"/>
              <w:spacing w:after="40"/>
              <w:ind w:right="113"/>
              <w:rPr>
                <w:i/>
                <w:sz w:val="19"/>
              </w:rPr>
            </w:pPr>
            <w:r>
              <w:rPr>
                <w:i/>
                <w:snapToGrid w:val="0"/>
                <w:sz w:val="19"/>
              </w:rPr>
              <w:t>Courts Legislation Amendment and Repeal Act 2004</w:t>
            </w:r>
            <w:r>
              <w:rPr>
                <w:snapToGrid w:val="0"/>
                <w:sz w:val="19"/>
              </w:rPr>
              <w:t xml:space="preserve"> s. 141</w:t>
            </w:r>
          </w:p>
        </w:tc>
        <w:tc>
          <w:tcPr>
            <w:tcW w:w="1134" w:type="dxa"/>
          </w:tcPr>
          <w:p>
            <w:pPr>
              <w:pStyle w:val="nTable"/>
              <w:spacing w:after="40"/>
              <w:rPr>
                <w:sz w:val="19"/>
              </w:rPr>
            </w:pPr>
            <w:r>
              <w:rPr>
                <w:snapToGrid w:val="0"/>
                <w:sz w:val="19"/>
              </w:rPr>
              <w:t>59 of 2004</w:t>
            </w:r>
          </w:p>
        </w:tc>
        <w:tc>
          <w:tcPr>
            <w:tcW w:w="1134" w:type="dxa"/>
          </w:tcPr>
          <w:p>
            <w:pPr>
              <w:pStyle w:val="nTable"/>
              <w:spacing w:after="40"/>
              <w:rPr>
                <w:sz w:val="19"/>
              </w:rPr>
            </w:pPr>
            <w:r>
              <w:rPr>
                <w:sz w:val="19"/>
              </w:rPr>
              <w:t>23 Nov 2004</w:t>
            </w:r>
          </w:p>
        </w:tc>
        <w:tc>
          <w:tcPr>
            <w:tcW w:w="2552" w:type="dxa"/>
          </w:tcPr>
          <w:p>
            <w:pPr>
              <w:pStyle w:val="nTable"/>
              <w:spacing w:after="40"/>
              <w:rPr>
                <w:spacing w:val="-2"/>
                <w:sz w:val="19"/>
              </w:rPr>
            </w:pPr>
            <w:r>
              <w:rPr>
                <w:snapToGrid w:val="0"/>
                <w:sz w:val="19"/>
              </w:rPr>
              <w:t xml:space="preserve">1 May 2005 (see s. 2 and </w:t>
            </w:r>
            <w:r>
              <w:rPr>
                <w:i/>
                <w:snapToGrid w:val="0"/>
                <w:sz w:val="19"/>
              </w:rPr>
              <w:t>Gazette</w:t>
            </w:r>
            <w:r>
              <w:rPr>
                <w:snapToGrid w:val="0"/>
                <w:sz w:val="19"/>
              </w:rPr>
              <w:t xml:space="preserve"> 31 Dec 2004 p. 7128)</w:t>
            </w:r>
          </w:p>
        </w:tc>
      </w:tr>
      <w:tr>
        <w:trPr>
          <w:cantSplit/>
        </w:trPr>
        <w:tc>
          <w:tcPr>
            <w:tcW w:w="2269" w:type="dxa"/>
          </w:tcPr>
          <w:p>
            <w:pPr>
              <w:pStyle w:val="nTable"/>
              <w:spacing w:after="40"/>
              <w:ind w:right="113"/>
              <w:rPr>
                <w:i/>
                <w:sz w:val="19"/>
                <w:vertAlign w:val="superscript"/>
              </w:rPr>
            </w:pPr>
            <w:r>
              <w:rPr>
                <w:i/>
                <w:sz w:val="19"/>
              </w:rPr>
              <w:t>State Administrative Tribunal (Conferral of Jurisdiction) Amendment and Repeal Act 2004</w:t>
            </w:r>
            <w:r>
              <w:rPr>
                <w:sz w:val="19"/>
              </w:rPr>
              <w:t xml:space="preserve"> s. 1325</w:t>
            </w:r>
            <w:r>
              <w:rPr>
                <w:sz w:val="19"/>
                <w:vertAlign w:val="superscript"/>
              </w:rPr>
              <w:t> 9</w:t>
            </w:r>
          </w:p>
        </w:tc>
        <w:tc>
          <w:tcPr>
            <w:tcW w:w="1134" w:type="dxa"/>
          </w:tcPr>
          <w:p>
            <w:pPr>
              <w:pStyle w:val="nTable"/>
              <w:spacing w:after="40"/>
              <w:rPr>
                <w:sz w:val="19"/>
              </w:rPr>
            </w:pPr>
            <w:r>
              <w:rPr>
                <w:sz w:val="19"/>
              </w:rPr>
              <w:t>55 of 2004</w:t>
            </w:r>
          </w:p>
        </w:tc>
        <w:tc>
          <w:tcPr>
            <w:tcW w:w="1134" w:type="dxa"/>
          </w:tcPr>
          <w:p>
            <w:pPr>
              <w:pStyle w:val="nTable"/>
              <w:spacing w:after="40"/>
              <w:rPr>
                <w:sz w:val="19"/>
              </w:rPr>
            </w:pPr>
            <w:r>
              <w:rPr>
                <w:sz w:val="19"/>
              </w:rPr>
              <w:t>24 Nov 2004</w:t>
            </w:r>
          </w:p>
        </w:tc>
        <w:tc>
          <w:tcPr>
            <w:tcW w:w="2552" w:type="dxa"/>
          </w:tcPr>
          <w:p>
            <w:pPr>
              <w:pStyle w:val="nTable"/>
              <w:spacing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trPr>
        <w:tc>
          <w:tcPr>
            <w:tcW w:w="2269" w:type="dxa"/>
          </w:tcPr>
          <w:p>
            <w:pPr>
              <w:pStyle w:val="nTable"/>
              <w:spacing w:after="40"/>
              <w:ind w:right="113"/>
              <w:rPr>
                <w:i/>
                <w:sz w:val="19"/>
              </w:rPr>
            </w:pPr>
            <w:r>
              <w:rPr>
                <w:i/>
                <w:snapToGrid w:val="0"/>
                <w:sz w:val="19"/>
              </w:rPr>
              <w:t xml:space="preserve">Financial Legislation Amendment and Repeal Act 2006 </w:t>
            </w:r>
            <w:r>
              <w:rPr>
                <w:snapToGrid w:val="0"/>
                <w:sz w:val="19"/>
              </w:rPr>
              <w:t>s. 4 and Sch. 1 cl. 118</w:t>
            </w:r>
          </w:p>
        </w:tc>
        <w:tc>
          <w:tcPr>
            <w:tcW w:w="1134" w:type="dxa"/>
          </w:tcPr>
          <w:p>
            <w:pPr>
              <w:pStyle w:val="nTable"/>
              <w:spacing w:after="40"/>
              <w:rPr>
                <w:sz w:val="19"/>
              </w:rPr>
            </w:pPr>
            <w:r>
              <w:rPr>
                <w:snapToGrid w:val="0"/>
                <w:sz w:val="19"/>
              </w:rPr>
              <w:t xml:space="preserve">77 of 2006 </w:t>
            </w:r>
          </w:p>
        </w:tc>
        <w:tc>
          <w:tcPr>
            <w:tcW w:w="1134" w:type="dxa"/>
          </w:tcPr>
          <w:p>
            <w:pPr>
              <w:pStyle w:val="nTable"/>
              <w:spacing w:after="40"/>
              <w:rPr>
                <w:sz w:val="19"/>
              </w:rPr>
            </w:pPr>
            <w:r>
              <w:rPr>
                <w:snapToGrid w:val="0"/>
                <w:sz w:val="19"/>
              </w:rPr>
              <w:t>21 Dec 2006</w:t>
            </w:r>
          </w:p>
        </w:tc>
        <w:tc>
          <w:tcPr>
            <w:tcW w:w="2552" w:type="dxa"/>
          </w:tcPr>
          <w:p>
            <w:pPr>
              <w:pStyle w:val="nTable"/>
              <w:spacing w:after="40"/>
              <w:rPr>
                <w:spacing w:val="-2"/>
                <w:sz w:val="19"/>
              </w:rPr>
            </w:pPr>
            <w:r>
              <w:rPr>
                <w:snapToGrid w:val="0"/>
                <w:sz w:val="19"/>
              </w:rPr>
              <w:t xml:space="preserve">1 Feb 2007 (see s. 2(1) and </w:t>
            </w:r>
            <w:r>
              <w:rPr>
                <w:i/>
                <w:snapToGrid w:val="0"/>
                <w:sz w:val="19"/>
              </w:rPr>
              <w:t>Gazette</w:t>
            </w:r>
            <w:r>
              <w:rPr>
                <w:snapToGrid w:val="0"/>
                <w:sz w:val="19"/>
              </w:rPr>
              <w:t xml:space="preserve"> 19 Jan 2007 p. 137)</w:t>
            </w:r>
          </w:p>
        </w:tc>
      </w:tr>
      <w:tr>
        <w:trPr>
          <w:cantSplit/>
        </w:trPr>
        <w:tc>
          <w:tcPr>
            <w:tcW w:w="7089" w:type="dxa"/>
            <w:gridSpan w:val="4"/>
          </w:tcPr>
          <w:p>
            <w:pPr>
              <w:pStyle w:val="nTable"/>
              <w:spacing w:after="40"/>
              <w:rPr>
                <w:snapToGrid w:val="0"/>
                <w:sz w:val="19"/>
              </w:rPr>
            </w:pPr>
            <w:r>
              <w:rPr>
                <w:b/>
                <w:spacing w:val="-2"/>
                <w:sz w:val="19"/>
              </w:rPr>
              <w:t xml:space="preserve">Reprint 8: The </w:t>
            </w:r>
            <w:r>
              <w:rPr>
                <w:b/>
                <w:i/>
                <w:spacing w:val="-2"/>
                <w:sz w:val="19"/>
              </w:rPr>
              <w:t>Parliamentary Commissioner Act 1971</w:t>
            </w:r>
            <w:r>
              <w:rPr>
                <w:b/>
                <w:spacing w:val="-2"/>
                <w:sz w:val="19"/>
              </w:rPr>
              <w:t xml:space="preserve"> as at 3 Oct 2008 </w:t>
            </w:r>
            <w:r>
              <w:rPr>
                <w:spacing w:val="-2"/>
                <w:sz w:val="19"/>
              </w:rPr>
              <w:t>(includes amendments listed above)</w:t>
            </w:r>
          </w:p>
        </w:tc>
      </w:tr>
      <w:tr>
        <w:trPr>
          <w:cantSplit/>
        </w:trPr>
        <w:tc>
          <w:tcPr>
            <w:tcW w:w="2269" w:type="dxa"/>
          </w:tcPr>
          <w:p>
            <w:pPr>
              <w:pStyle w:val="nTable"/>
              <w:spacing w:after="40"/>
              <w:ind w:right="113"/>
              <w:rPr>
                <w:iCs/>
                <w:sz w:val="19"/>
              </w:rPr>
            </w:pPr>
            <w:r>
              <w:rPr>
                <w:i/>
                <w:snapToGrid w:val="0"/>
                <w:sz w:val="19"/>
              </w:rPr>
              <w:t>Parliamentary Commissioner Amendment Act 2009</w:t>
            </w:r>
          </w:p>
        </w:tc>
        <w:tc>
          <w:tcPr>
            <w:tcW w:w="1134" w:type="dxa"/>
          </w:tcPr>
          <w:p>
            <w:pPr>
              <w:pStyle w:val="nTable"/>
              <w:spacing w:after="40"/>
              <w:rPr>
                <w:sz w:val="19"/>
              </w:rPr>
            </w:pPr>
            <w:r>
              <w:rPr>
                <w:snapToGrid w:val="0"/>
                <w:sz w:val="19"/>
              </w:rPr>
              <w:t>10 of 2009</w:t>
            </w:r>
          </w:p>
        </w:tc>
        <w:tc>
          <w:tcPr>
            <w:tcW w:w="1134" w:type="dxa"/>
          </w:tcPr>
          <w:p>
            <w:pPr>
              <w:pStyle w:val="nTable"/>
              <w:spacing w:after="40"/>
              <w:rPr>
                <w:sz w:val="19"/>
              </w:rPr>
            </w:pPr>
            <w:r>
              <w:rPr>
                <w:snapToGrid w:val="0"/>
                <w:sz w:val="19"/>
              </w:rPr>
              <w:t>29 Jun 2009</w:t>
            </w:r>
          </w:p>
        </w:tc>
        <w:tc>
          <w:tcPr>
            <w:tcW w:w="2552" w:type="dxa"/>
          </w:tcPr>
          <w:p>
            <w:pPr>
              <w:pStyle w:val="nTable"/>
              <w:spacing w:after="40"/>
              <w:rPr>
                <w:spacing w:val="-2"/>
                <w:sz w:val="19"/>
              </w:rPr>
            </w:pPr>
            <w:r>
              <w:rPr>
                <w:snapToGrid w:val="0"/>
                <w:sz w:val="19"/>
              </w:rPr>
              <w:t>s. 1 and 2: 29 Jun 2009 (see s. 2(a));</w:t>
            </w:r>
            <w:r>
              <w:rPr>
                <w:snapToGrid w:val="0"/>
                <w:sz w:val="19"/>
              </w:rPr>
              <w:br/>
              <w:t>Act other than s. 1 and 2: 30 Jun 2009 (see s. 2(b))</w:t>
            </w:r>
          </w:p>
        </w:tc>
      </w:tr>
      <w:tr>
        <w:trPr>
          <w:cantSplit/>
        </w:trPr>
        <w:tc>
          <w:tcPr>
            <w:tcW w:w="2269" w:type="dxa"/>
          </w:tcPr>
          <w:p>
            <w:pPr>
              <w:pStyle w:val="nTable"/>
              <w:spacing w:after="40"/>
              <w:ind w:right="113"/>
              <w:rPr>
                <w:i/>
                <w:snapToGrid w:val="0"/>
                <w:sz w:val="19"/>
              </w:rPr>
            </w:pPr>
            <w:r>
              <w:rPr>
                <w:i/>
                <w:sz w:val="19"/>
              </w:rPr>
              <w:t>National Gas Access (WA) Act 2009</w:t>
            </w:r>
            <w:r>
              <w:rPr>
                <w:iCs/>
                <w:sz w:val="19"/>
              </w:rPr>
              <w:t xml:space="preserve"> s. 71</w:t>
            </w:r>
          </w:p>
        </w:tc>
        <w:tc>
          <w:tcPr>
            <w:tcW w:w="1134" w:type="dxa"/>
          </w:tcPr>
          <w:p>
            <w:pPr>
              <w:pStyle w:val="nTable"/>
              <w:spacing w:after="40"/>
              <w:rPr>
                <w:snapToGrid w:val="0"/>
                <w:sz w:val="19"/>
              </w:rPr>
            </w:pPr>
            <w:r>
              <w:rPr>
                <w:sz w:val="19"/>
              </w:rPr>
              <w:t>16 of 2009</w:t>
            </w:r>
          </w:p>
        </w:tc>
        <w:tc>
          <w:tcPr>
            <w:tcW w:w="1134" w:type="dxa"/>
          </w:tcPr>
          <w:p>
            <w:pPr>
              <w:pStyle w:val="nTable"/>
              <w:spacing w:after="40"/>
              <w:rPr>
                <w:snapToGrid w:val="0"/>
                <w:sz w:val="19"/>
              </w:rPr>
            </w:pPr>
            <w:r>
              <w:rPr>
                <w:sz w:val="19"/>
              </w:rPr>
              <w:t>1 Sep 2009</w:t>
            </w:r>
          </w:p>
        </w:tc>
        <w:tc>
          <w:tcPr>
            <w:tcW w:w="2552" w:type="dxa"/>
          </w:tcPr>
          <w:p>
            <w:pPr>
              <w:pStyle w:val="nTable"/>
              <w:spacing w:after="40"/>
              <w:rPr>
                <w:snapToGrid w:val="0"/>
                <w:sz w:val="19"/>
              </w:rPr>
            </w:pPr>
            <w:r>
              <w:rPr>
                <w:sz w:val="19"/>
              </w:rPr>
              <w:t xml:space="preserve">1 Jan 2010 (see s. 2(b) and </w:t>
            </w:r>
            <w:r>
              <w:rPr>
                <w:i/>
                <w:iCs/>
                <w:sz w:val="19"/>
              </w:rPr>
              <w:t>Gazette</w:t>
            </w:r>
            <w:r>
              <w:rPr>
                <w:sz w:val="19"/>
              </w:rPr>
              <w:t xml:space="preserve"> 31 Dec 2009 p. 5327)</w:t>
            </w:r>
          </w:p>
        </w:tc>
      </w:tr>
      <w:tr>
        <w:trPr>
          <w:cantSplit/>
        </w:trPr>
        <w:tc>
          <w:tcPr>
            <w:tcW w:w="2269" w:type="dxa"/>
          </w:tcPr>
          <w:p>
            <w:pPr>
              <w:pStyle w:val="nTable"/>
              <w:spacing w:after="40"/>
              <w:rPr>
                <w:iCs/>
                <w:snapToGrid w:val="0"/>
                <w:sz w:val="19"/>
              </w:rPr>
            </w:pPr>
            <w:r>
              <w:rPr>
                <w:i/>
                <w:snapToGrid w:val="0"/>
                <w:sz w:val="19"/>
              </w:rPr>
              <w:t>Acts Amendment (Bankruptcy) Act 2009</w:t>
            </w:r>
            <w:r>
              <w:rPr>
                <w:iCs/>
                <w:snapToGrid w:val="0"/>
                <w:sz w:val="19"/>
              </w:rPr>
              <w:t xml:space="preserve"> s. 62</w:t>
            </w:r>
          </w:p>
        </w:tc>
        <w:tc>
          <w:tcPr>
            <w:tcW w:w="1134" w:type="dxa"/>
          </w:tcPr>
          <w:p>
            <w:pPr>
              <w:pStyle w:val="nTable"/>
              <w:spacing w:after="40"/>
              <w:rPr>
                <w:sz w:val="19"/>
              </w:rPr>
            </w:pPr>
            <w:r>
              <w:rPr>
                <w:sz w:val="19"/>
              </w:rPr>
              <w:t>18 of 2009</w:t>
            </w:r>
          </w:p>
        </w:tc>
        <w:tc>
          <w:tcPr>
            <w:tcW w:w="1134" w:type="dxa"/>
          </w:tcPr>
          <w:p>
            <w:pPr>
              <w:pStyle w:val="nTable"/>
              <w:spacing w:after="40"/>
              <w:rPr>
                <w:sz w:val="19"/>
              </w:rPr>
            </w:pPr>
            <w:r>
              <w:rPr>
                <w:sz w:val="19"/>
              </w:rPr>
              <w:t>16 Sep 2009</w:t>
            </w:r>
          </w:p>
        </w:tc>
        <w:tc>
          <w:tcPr>
            <w:tcW w:w="2552" w:type="dxa"/>
          </w:tcPr>
          <w:p>
            <w:pPr>
              <w:pStyle w:val="nTable"/>
              <w:spacing w:after="40"/>
              <w:rPr>
                <w:sz w:val="19"/>
              </w:rPr>
            </w:pPr>
            <w:r>
              <w:rPr>
                <w:sz w:val="19"/>
              </w:rPr>
              <w:t>17 Sep 2009 (see s. 2(b))</w:t>
            </w:r>
          </w:p>
        </w:tc>
      </w:tr>
      <w:tr>
        <w:trPr>
          <w:cantSplit/>
        </w:trPr>
        <w:tc>
          <w:tcPr>
            <w:tcW w:w="2269" w:type="dxa"/>
          </w:tcPr>
          <w:p>
            <w:pPr>
              <w:pStyle w:val="nTable"/>
              <w:spacing w:after="40"/>
              <w:rPr>
                <w:i/>
                <w:snapToGrid w:val="0"/>
                <w:sz w:val="19"/>
              </w:rPr>
            </w:pPr>
            <w:r>
              <w:rPr>
                <w:i/>
                <w:snapToGrid w:val="0"/>
                <w:sz w:val="19"/>
              </w:rPr>
              <w:t>Standardisation of Formatting Act 2010</w:t>
            </w:r>
            <w:r>
              <w:rPr>
                <w:iCs/>
                <w:snapToGrid w:val="0"/>
                <w:sz w:val="19"/>
              </w:rPr>
              <w:t xml:space="preserve"> s. 51</w:t>
            </w:r>
          </w:p>
        </w:tc>
        <w:tc>
          <w:tcPr>
            <w:tcW w:w="1134" w:type="dxa"/>
          </w:tcPr>
          <w:p>
            <w:pPr>
              <w:pStyle w:val="nTable"/>
              <w:spacing w:after="40"/>
              <w:rPr>
                <w:sz w:val="19"/>
              </w:rPr>
            </w:pPr>
            <w:r>
              <w:rPr>
                <w:snapToGrid w:val="0"/>
                <w:sz w:val="19"/>
              </w:rPr>
              <w:t>19 of 2010</w:t>
            </w:r>
          </w:p>
        </w:tc>
        <w:tc>
          <w:tcPr>
            <w:tcW w:w="1134" w:type="dxa"/>
          </w:tcPr>
          <w:p>
            <w:pPr>
              <w:pStyle w:val="nTable"/>
              <w:spacing w:after="40"/>
              <w:rPr>
                <w:sz w:val="19"/>
              </w:rPr>
            </w:pPr>
            <w:r>
              <w:rPr>
                <w:snapToGrid w:val="0"/>
                <w:sz w:val="19"/>
              </w:rPr>
              <w:t>28 Jun 2010</w:t>
            </w:r>
          </w:p>
        </w:tc>
        <w:tc>
          <w:tcPr>
            <w:tcW w:w="2552" w:type="dxa"/>
          </w:tcPr>
          <w:p>
            <w:pPr>
              <w:pStyle w:val="nTable"/>
              <w:spacing w:after="40"/>
              <w:rPr>
                <w:sz w:val="19"/>
              </w:rPr>
            </w:pPr>
            <w:r>
              <w:rPr>
                <w:snapToGrid w:val="0"/>
                <w:sz w:val="19"/>
              </w:rPr>
              <w:t xml:space="preserve">11 Sep 2010 (see s. 2(b) and </w:t>
            </w:r>
            <w:r>
              <w:rPr>
                <w:i/>
                <w:iCs/>
                <w:snapToGrid w:val="0"/>
                <w:sz w:val="19"/>
              </w:rPr>
              <w:t>Gazette</w:t>
            </w:r>
            <w:r>
              <w:rPr>
                <w:snapToGrid w:val="0"/>
                <w:sz w:val="19"/>
              </w:rPr>
              <w:t xml:space="preserve"> 10 Sep 2010 p. 4341)</w:t>
            </w:r>
          </w:p>
        </w:tc>
      </w:tr>
      <w:tr>
        <w:trPr>
          <w:cantSplit/>
        </w:trPr>
        <w:tc>
          <w:tcPr>
            <w:tcW w:w="2269" w:type="dxa"/>
          </w:tcPr>
          <w:p>
            <w:pPr>
              <w:pStyle w:val="nTable"/>
              <w:spacing w:after="40"/>
              <w:rPr>
                <w:i/>
                <w:snapToGrid w:val="0"/>
                <w:sz w:val="19"/>
              </w:rPr>
            </w:pPr>
            <w:r>
              <w:rPr>
                <w:i/>
                <w:snapToGrid w:val="0"/>
                <w:sz w:val="19"/>
              </w:rPr>
              <w:t>Public Sector Reform Act 2010</w:t>
            </w:r>
            <w:r>
              <w:rPr>
                <w:i/>
                <w:iCs/>
                <w:snapToGrid w:val="0"/>
                <w:sz w:val="19"/>
              </w:rPr>
              <w:t xml:space="preserve"> </w:t>
            </w:r>
            <w:r>
              <w:rPr>
                <w:snapToGrid w:val="0"/>
                <w:sz w:val="19"/>
              </w:rPr>
              <w:t>s. 80</w:t>
            </w:r>
          </w:p>
        </w:tc>
        <w:tc>
          <w:tcPr>
            <w:tcW w:w="1134" w:type="dxa"/>
          </w:tcPr>
          <w:p>
            <w:pPr>
              <w:pStyle w:val="nTable"/>
              <w:spacing w:after="40"/>
              <w:rPr>
                <w:snapToGrid w:val="0"/>
                <w:sz w:val="19"/>
              </w:rPr>
            </w:pPr>
            <w:r>
              <w:rPr>
                <w:snapToGrid w:val="0"/>
                <w:sz w:val="19"/>
              </w:rPr>
              <w:t>39 of 2010</w:t>
            </w:r>
          </w:p>
        </w:tc>
        <w:tc>
          <w:tcPr>
            <w:tcW w:w="1134" w:type="dxa"/>
          </w:tcPr>
          <w:p>
            <w:pPr>
              <w:pStyle w:val="nTable"/>
              <w:spacing w:after="40"/>
              <w:rPr>
                <w:snapToGrid w:val="0"/>
                <w:sz w:val="19"/>
              </w:rPr>
            </w:pPr>
            <w:r>
              <w:rPr>
                <w:snapToGrid w:val="0"/>
                <w:sz w:val="19"/>
              </w:rPr>
              <w:t>1 Oct 2010</w:t>
            </w:r>
          </w:p>
        </w:tc>
        <w:tc>
          <w:tcPr>
            <w:tcW w:w="2552" w:type="dxa"/>
          </w:tcPr>
          <w:p>
            <w:pPr>
              <w:pStyle w:val="nTable"/>
              <w:spacing w:after="40"/>
              <w:rPr>
                <w:snapToGrid w:val="0"/>
                <w:sz w:val="19"/>
              </w:rPr>
            </w:pPr>
            <w:r>
              <w:rPr>
                <w:snapToGrid w:val="0"/>
                <w:sz w:val="19"/>
              </w:rPr>
              <w:t xml:space="preserve">1 Dec 2010 (see s. 2(b) and </w:t>
            </w:r>
            <w:r>
              <w:rPr>
                <w:i/>
                <w:iCs/>
                <w:snapToGrid w:val="0"/>
                <w:sz w:val="19"/>
              </w:rPr>
              <w:t>Gazette</w:t>
            </w:r>
            <w:r>
              <w:rPr>
                <w:snapToGrid w:val="0"/>
                <w:sz w:val="19"/>
              </w:rPr>
              <w:t xml:space="preserve"> 5 Nov 2010 p. 5563)</w:t>
            </w:r>
          </w:p>
        </w:tc>
      </w:tr>
      <w:tr>
        <w:trPr>
          <w:cantSplit/>
        </w:trPr>
        <w:tc>
          <w:tcPr>
            <w:tcW w:w="7089" w:type="dxa"/>
            <w:gridSpan w:val="4"/>
          </w:tcPr>
          <w:p>
            <w:pPr>
              <w:pStyle w:val="nTable"/>
              <w:spacing w:after="40"/>
              <w:rPr>
                <w:sz w:val="19"/>
              </w:rPr>
            </w:pPr>
            <w:r>
              <w:rPr>
                <w:b/>
                <w:spacing w:val="-2"/>
                <w:sz w:val="19"/>
              </w:rPr>
              <w:t xml:space="preserve">Reprint 9: The </w:t>
            </w:r>
            <w:r>
              <w:rPr>
                <w:b/>
                <w:i/>
                <w:spacing w:val="-2"/>
                <w:sz w:val="19"/>
              </w:rPr>
              <w:t>Parliamentary Commissioner Act 1971</w:t>
            </w:r>
            <w:r>
              <w:rPr>
                <w:b/>
                <w:spacing w:val="-2"/>
                <w:sz w:val="19"/>
              </w:rPr>
              <w:t xml:space="preserve"> as at 3 Dec 2010 </w:t>
            </w:r>
            <w:r>
              <w:rPr>
                <w:spacing w:val="-2"/>
                <w:sz w:val="19"/>
              </w:rPr>
              <w:t>(includes amendments listed above)</w:t>
            </w:r>
          </w:p>
        </w:tc>
      </w:tr>
      <w:tr>
        <w:trPr>
          <w:cantSplit/>
          <w:ins w:id="589" w:author="svcMRProcess" w:date="2018-09-06T11:54:00Z"/>
        </w:trPr>
        <w:tc>
          <w:tcPr>
            <w:tcW w:w="2269" w:type="dxa"/>
            <w:tcBorders>
              <w:bottom w:val="single" w:sz="8" w:space="0" w:color="auto"/>
            </w:tcBorders>
          </w:tcPr>
          <w:p>
            <w:pPr>
              <w:pStyle w:val="nTable"/>
              <w:spacing w:after="40"/>
              <w:rPr>
                <w:ins w:id="590" w:author="svcMRProcess" w:date="2018-09-06T11:54:00Z"/>
                <w:i/>
                <w:snapToGrid w:val="0"/>
                <w:sz w:val="19"/>
              </w:rPr>
            </w:pPr>
            <w:ins w:id="591" w:author="svcMRProcess" w:date="2018-09-06T11:54:00Z">
              <w:r>
                <w:rPr>
                  <w:i/>
                  <w:sz w:val="19"/>
                </w:rPr>
                <w:t>Water Services Legislation Amendment and Repeal Act 2012</w:t>
              </w:r>
              <w:r>
                <w:rPr>
                  <w:sz w:val="19"/>
                </w:rPr>
                <w:t xml:space="preserve"> s. 221</w:t>
              </w:r>
            </w:ins>
          </w:p>
        </w:tc>
        <w:tc>
          <w:tcPr>
            <w:tcW w:w="1134" w:type="dxa"/>
            <w:tcBorders>
              <w:bottom w:val="single" w:sz="8" w:space="0" w:color="auto"/>
            </w:tcBorders>
          </w:tcPr>
          <w:p>
            <w:pPr>
              <w:pStyle w:val="nTable"/>
              <w:spacing w:after="40"/>
              <w:rPr>
                <w:ins w:id="592" w:author="svcMRProcess" w:date="2018-09-06T11:54:00Z"/>
                <w:snapToGrid w:val="0"/>
                <w:sz w:val="19"/>
              </w:rPr>
            </w:pPr>
            <w:ins w:id="593" w:author="svcMRProcess" w:date="2018-09-06T11:54:00Z">
              <w:r>
                <w:rPr>
                  <w:sz w:val="19"/>
                </w:rPr>
                <w:t>25 of 2012</w:t>
              </w:r>
            </w:ins>
          </w:p>
        </w:tc>
        <w:tc>
          <w:tcPr>
            <w:tcW w:w="1134" w:type="dxa"/>
            <w:tcBorders>
              <w:bottom w:val="single" w:sz="8" w:space="0" w:color="auto"/>
            </w:tcBorders>
          </w:tcPr>
          <w:p>
            <w:pPr>
              <w:pStyle w:val="nTable"/>
              <w:spacing w:after="40"/>
              <w:rPr>
                <w:ins w:id="594" w:author="svcMRProcess" w:date="2018-09-06T11:54:00Z"/>
                <w:snapToGrid w:val="0"/>
                <w:sz w:val="19"/>
              </w:rPr>
            </w:pPr>
            <w:ins w:id="595" w:author="svcMRProcess" w:date="2018-09-06T11:54:00Z">
              <w:r>
                <w:rPr>
                  <w:sz w:val="19"/>
                </w:rPr>
                <w:t>3 Sep 2012</w:t>
              </w:r>
            </w:ins>
          </w:p>
        </w:tc>
        <w:tc>
          <w:tcPr>
            <w:tcW w:w="2552" w:type="dxa"/>
            <w:tcBorders>
              <w:bottom w:val="single" w:sz="8" w:space="0" w:color="auto"/>
            </w:tcBorders>
          </w:tcPr>
          <w:p>
            <w:pPr>
              <w:pStyle w:val="nTable"/>
              <w:spacing w:after="40"/>
              <w:rPr>
                <w:ins w:id="596" w:author="svcMRProcess" w:date="2018-09-06T11:54:00Z"/>
                <w:snapToGrid w:val="0"/>
                <w:sz w:val="19"/>
              </w:rPr>
            </w:pPr>
            <w:ins w:id="597" w:author="svcMRProcess" w:date="2018-09-06T11:54:00Z">
              <w:r>
                <w:rPr>
                  <w:snapToGrid w:val="0"/>
                  <w:sz w:val="19"/>
                  <w:szCs w:val="19"/>
                </w:rPr>
                <w:t xml:space="preserve">18 Nov 2013 (see s. 2(b) and </w:t>
              </w:r>
              <w:r>
                <w:rPr>
                  <w:i/>
                  <w:snapToGrid w:val="0"/>
                  <w:sz w:val="19"/>
                  <w:szCs w:val="19"/>
                </w:rPr>
                <w:t>Gazette</w:t>
              </w:r>
              <w:r>
                <w:rPr>
                  <w:snapToGrid w:val="0"/>
                  <w:sz w:val="19"/>
                  <w:szCs w:val="19"/>
                </w:rPr>
                <w:t xml:space="preserve"> 14 Nov 2013 p. 5028)</w:t>
              </w:r>
            </w:ins>
          </w:p>
        </w:tc>
      </w:tr>
    </w:tbl>
    <w:p>
      <w:pPr>
        <w:pStyle w:val="nSubsection"/>
        <w:spacing w:before="360"/>
        <w:ind w:left="482" w:hanging="482"/>
      </w:pPr>
      <w:r>
        <w:rPr>
          <w:vertAlign w:val="superscript"/>
        </w:rPr>
        <w:t>1a</w:t>
      </w:r>
      <w:r>
        <w:tab/>
        <w:t>On the date as at which thi</w:t>
      </w:r>
      <w:bookmarkStart w:id="598" w:name="_Hlt507390729"/>
      <w:bookmarkEnd w:id="598"/>
      <w:r>
        <w:t>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599" w:name="_Toc378170663"/>
      <w:bookmarkStart w:id="600" w:name="_Toc335140857"/>
      <w:r>
        <w:t>Provisions that have not come into operation</w:t>
      </w:r>
      <w:bookmarkEnd w:id="599"/>
      <w:bookmarkEnd w:id="60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ind w:right="113"/>
              <w:rPr>
                <w:i/>
                <w:sz w:val="19"/>
              </w:rPr>
            </w:pPr>
            <w:r>
              <w:rPr>
                <w:i/>
                <w:sz w:val="19"/>
              </w:rPr>
              <w:t xml:space="preserve">Native Title (State Provisions) Act 1999 </w:t>
            </w:r>
            <w:r>
              <w:rPr>
                <w:sz w:val="19"/>
              </w:rPr>
              <w:t>s. 7.3 </w:t>
            </w:r>
            <w:r>
              <w:rPr>
                <w:sz w:val="19"/>
                <w:vertAlign w:val="superscript"/>
              </w:rPr>
              <w:t>10</w:t>
            </w:r>
          </w:p>
        </w:tc>
        <w:tc>
          <w:tcPr>
            <w:tcW w:w="1134" w:type="dxa"/>
          </w:tcPr>
          <w:p>
            <w:pPr>
              <w:pStyle w:val="nTable"/>
              <w:spacing w:after="40"/>
              <w:rPr>
                <w:sz w:val="19"/>
              </w:rPr>
            </w:pPr>
            <w:r>
              <w:rPr>
                <w:sz w:val="19"/>
              </w:rPr>
              <w:t>60 of 1999</w:t>
            </w:r>
          </w:p>
        </w:tc>
        <w:tc>
          <w:tcPr>
            <w:tcW w:w="1134" w:type="dxa"/>
          </w:tcPr>
          <w:p>
            <w:pPr>
              <w:pStyle w:val="nTable"/>
              <w:spacing w:after="40"/>
              <w:rPr>
                <w:sz w:val="19"/>
              </w:rPr>
            </w:pPr>
            <w:r>
              <w:rPr>
                <w:sz w:val="19"/>
              </w:rPr>
              <w:t>10 Jan 2000</w:t>
            </w:r>
          </w:p>
        </w:tc>
        <w:tc>
          <w:tcPr>
            <w:tcW w:w="2552" w:type="dxa"/>
          </w:tcPr>
          <w:p>
            <w:pPr>
              <w:pStyle w:val="nTable"/>
              <w:spacing w:after="40"/>
              <w:rPr>
                <w:sz w:val="19"/>
              </w:rPr>
            </w:pPr>
            <w:r>
              <w:rPr>
                <w:sz w:val="19"/>
              </w:rPr>
              <w:t>Operative on earliest of commencement of Pt. 2 (except s. 2.2), Pt. 3 (except s. 3.1) and Pt. 4 (see s. 1.2)</w:t>
            </w:r>
          </w:p>
        </w:tc>
      </w:tr>
      <w:tr>
        <w:trPr>
          <w:cantSplit/>
        </w:trPr>
        <w:tc>
          <w:tcPr>
            <w:tcW w:w="2268" w:type="dxa"/>
            <w:tcBorders>
              <w:bottom w:val="single" w:sz="8" w:space="0" w:color="auto"/>
            </w:tcBorders>
          </w:tcPr>
          <w:p>
            <w:pPr>
              <w:pStyle w:val="nTable"/>
              <w:spacing w:after="40"/>
              <w:ind w:right="113"/>
              <w:rPr>
                <w:i/>
                <w:sz w:val="19"/>
              </w:rPr>
            </w:pPr>
            <w:r>
              <w:rPr>
                <w:i/>
                <w:sz w:val="19"/>
              </w:rPr>
              <w:t>State Superannuation (Transitional and Consequential Provisions) Act 2000</w:t>
            </w:r>
            <w:r>
              <w:rPr>
                <w:sz w:val="19"/>
              </w:rPr>
              <w:t xml:space="preserve"> s. 75 </w:t>
            </w:r>
            <w:r>
              <w:rPr>
                <w:sz w:val="19"/>
                <w:vertAlign w:val="superscript"/>
              </w:rPr>
              <w:t>11</w:t>
            </w:r>
          </w:p>
        </w:tc>
        <w:tc>
          <w:tcPr>
            <w:tcW w:w="1134" w:type="dxa"/>
            <w:tcBorders>
              <w:bottom w:val="single" w:sz="8" w:space="0" w:color="auto"/>
            </w:tcBorders>
          </w:tcPr>
          <w:p>
            <w:pPr>
              <w:pStyle w:val="nTable"/>
              <w:spacing w:after="40"/>
              <w:rPr>
                <w:sz w:val="19"/>
              </w:rPr>
            </w:pPr>
            <w:r>
              <w:rPr>
                <w:sz w:val="19"/>
              </w:rPr>
              <w:t>43 of 2000</w:t>
            </w:r>
          </w:p>
        </w:tc>
        <w:tc>
          <w:tcPr>
            <w:tcW w:w="1134" w:type="dxa"/>
            <w:tcBorders>
              <w:bottom w:val="single" w:sz="8" w:space="0" w:color="auto"/>
            </w:tcBorders>
          </w:tcPr>
          <w:p>
            <w:pPr>
              <w:pStyle w:val="nTable"/>
              <w:spacing w:after="40"/>
              <w:rPr>
                <w:sz w:val="19"/>
              </w:rPr>
            </w:pPr>
            <w:r>
              <w:rPr>
                <w:sz w:val="19"/>
              </w:rPr>
              <w:t>2 Nov 2000</w:t>
            </w:r>
          </w:p>
        </w:tc>
        <w:tc>
          <w:tcPr>
            <w:tcW w:w="2552" w:type="dxa"/>
            <w:tcBorders>
              <w:bottom w:val="single" w:sz="8" w:space="0" w:color="auto"/>
            </w:tcBorders>
          </w:tcPr>
          <w:p>
            <w:pPr>
              <w:pStyle w:val="nTable"/>
              <w:spacing w:after="40"/>
              <w:rPr>
                <w:sz w:val="19"/>
              </w:rPr>
            </w:pPr>
            <w:r>
              <w:rPr>
                <w:sz w:val="19"/>
              </w:rPr>
              <w:t>To be proclaimed (see s. 2(2))</w:t>
            </w:r>
          </w:p>
        </w:tc>
      </w:tr>
      <w:tr>
        <w:trPr>
          <w:cantSplit/>
          <w:del w:id="601" w:author="svcMRProcess" w:date="2018-09-06T11:54:00Z"/>
        </w:trPr>
        <w:tc>
          <w:tcPr>
            <w:tcW w:w="2268" w:type="dxa"/>
            <w:tcBorders>
              <w:bottom w:val="single" w:sz="8" w:space="0" w:color="auto"/>
            </w:tcBorders>
          </w:tcPr>
          <w:p>
            <w:pPr>
              <w:pStyle w:val="nTable"/>
              <w:ind w:right="113"/>
              <w:rPr>
                <w:del w:id="602" w:author="svcMRProcess" w:date="2018-09-06T11:54:00Z"/>
                <w:i/>
                <w:sz w:val="19"/>
              </w:rPr>
            </w:pPr>
            <w:del w:id="603" w:author="svcMRProcess" w:date="2018-09-06T11:54:00Z">
              <w:r>
                <w:rPr>
                  <w:i/>
                  <w:sz w:val="19"/>
                </w:rPr>
                <w:delText>Water Services Legislation Amendment and Repeal Act 2012</w:delText>
              </w:r>
              <w:r>
                <w:rPr>
                  <w:sz w:val="19"/>
                </w:rPr>
                <w:delText xml:space="preserve"> s. 221</w:delText>
              </w:r>
              <w:r>
                <w:rPr>
                  <w:sz w:val="19"/>
                  <w:vertAlign w:val="superscript"/>
                </w:rPr>
                <w:delText> 12</w:delText>
              </w:r>
            </w:del>
          </w:p>
        </w:tc>
        <w:tc>
          <w:tcPr>
            <w:tcW w:w="1134" w:type="dxa"/>
            <w:tcBorders>
              <w:bottom w:val="single" w:sz="8" w:space="0" w:color="auto"/>
            </w:tcBorders>
          </w:tcPr>
          <w:p>
            <w:pPr>
              <w:pStyle w:val="nTable"/>
              <w:rPr>
                <w:del w:id="604" w:author="svcMRProcess" w:date="2018-09-06T11:54:00Z"/>
                <w:sz w:val="19"/>
              </w:rPr>
            </w:pPr>
            <w:del w:id="605" w:author="svcMRProcess" w:date="2018-09-06T11:54:00Z">
              <w:r>
                <w:rPr>
                  <w:sz w:val="19"/>
                </w:rPr>
                <w:delText>25 of 2012</w:delText>
              </w:r>
            </w:del>
          </w:p>
        </w:tc>
        <w:tc>
          <w:tcPr>
            <w:tcW w:w="1134" w:type="dxa"/>
            <w:tcBorders>
              <w:bottom w:val="single" w:sz="8" w:space="0" w:color="auto"/>
            </w:tcBorders>
          </w:tcPr>
          <w:p>
            <w:pPr>
              <w:pStyle w:val="nTable"/>
              <w:rPr>
                <w:del w:id="606" w:author="svcMRProcess" w:date="2018-09-06T11:54:00Z"/>
                <w:sz w:val="19"/>
              </w:rPr>
            </w:pPr>
            <w:del w:id="607" w:author="svcMRProcess" w:date="2018-09-06T11:54:00Z">
              <w:r>
                <w:rPr>
                  <w:sz w:val="19"/>
                </w:rPr>
                <w:delText>3 Sep 2012</w:delText>
              </w:r>
            </w:del>
          </w:p>
        </w:tc>
        <w:tc>
          <w:tcPr>
            <w:tcW w:w="2552" w:type="dxa"/>
            <w:tcBorders>
              <w:bottom w:val="single" w:sz="8" w:space="0" w:color="auto"/>
            </w:tcBorders>
          </w:tcPr>
          <w:p>
            <w:pPr>
              <w:pStyle w:val="nTable"/>
              <w:rPr>
                <w:del w:id="608" w:author="svcMRProcess" w:date="2018-09-06T11:54:00Z"/>
                <w:sz w:val="19"/>
              </w:rPr>
            </w:pPr>
            <w:del w:id="609" w:author="svcMRProcess" w:date="2018-09-06T11:54:00Z">
              <w:r>
                <w:rPr>
                  <w:sz w:val="19"/>
                </w:rPr>
                <w:delText>To be proclaimed (see s. 2(b))</w:delText>
              </w:r>
            </w:del>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w:t>
      </w:r>
      <w:smartTag w:uri="urn:schemas-microsoft-com:office:smarttags" w:element="Street">
        <w:smartTag w:uri="urn:schemas-microsoft-com:office:smarttags" w:element="address">
          <w:r>
            <w:t>Liquor Licensing Court</w:t>
          </w:r>
        </w:smartTag>
      </w:smartTag>
      <w:r>
        <w:t xml:space="preserve">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smartTag w:uri="urn:schemas-microsoft-com:office:smarttags" w:element="place">
        <w:smartTag w:uri="urn:schemas-microsoft-com:office:smarttags" w:element="PlaceName">
          <w:r>
            <w:rPr>
              <w:i/>
              <w:snapToGrid w:val="0"/>
            </w:rPr>
            <w:t>Caravan</w:t>
          </w:r>
        </w:smartTag>
        <w:r>
          <w:rPr>
            <w:i/>
            <w:snapToGrid w:val="0"/>
          </w:rPr>
          <w:t xml:space="preserve"> </w:t>
        </w:r>
        <w:smartTag w:uri="urn:schemas-microsoft-com:office:smarttags" w:element="PlaceType">
          <w:r>
            <w:rPr>
              <w:i/>
              <w:snapToGrid w:val="0"/>
            </w:rPr>
            <w:t>Parks</w:t>
          </w:r>
        </w:smartTag>
      </w:smartTag>
      <w:r>
        <w:rPr>
          <w:i/>
          <w:snapToGrid w:val="0"/>
        </w:rPr>
        <w:t xml:space="preserve">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Subsection"/>
        <w:keepLines/>
        <w:spacing w:before="120"/>
        <w:rPr>
          <w:snapToGrid w:val="0"/>
        </w:rPr>
      </w:pPr>
      <w:r>
        <w:rPr>
          <w:snapToGrid w:val="0"/>
          <w:vertAlign w:val="superscript"/>
        </w:rPr>
        <w:t>6</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pPr>
      <w:r>
        <w:rPr>
          <w:vertAlign w:val="superscript"/>
        </w:rPr>
        <w:t>7</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8</w:t>
      </w:r>
      <w:r>
        <w:tab/>
        <w:t xml:space="preserve">The </w:t>
      </w:r>
      <w:r>
        <w:rPr>
          <w:i/>
        </w:rPr>
        <w:t>Corruption and Crime Commission Amendment and Repeal Act 2003</w:t>
      </w:r>
      <w:r>
        <w:t xml:space="preserve"> s. 73 reads as follows:</w:t>
      </w:r>
    </w:p>
    <w:p>
      <w:pPr>
        <w:pStyle w:val="BlankOpen"/>
      </w:pPr>
    </w:p>
    <w:p>
      <w:pPr>
        <w:pStyle w:val="nzHeading5"/>
        <w:spacing w:before="0"/>
      </w:pPr>
      <w:bookmarkStart w:id="610" w:name="_Toc42689364"/>
      <w:bookmarkStart w:id="611" w:name="_Toc59436398"/>
      <w:r>
        <w:rPr>
          <w:rStyle w:val="CharSectno"/>
        </w:rPr>
        <w:t>73</w:t>
      </w:r>
      <w:r>
        <w:t>.</w:t>
      </w:r>
      <w:r>
        <w:tab/>
        <w:t>Parliamentary Commissioner must refer certain investigations to C</w:t>
      </w:r>
      <w:bookmarkEnd w:id="610"/>
      <w:r>
        <w:t>CC</w:t>
      </w:r>
      <w:bookmarkEnd w:id="611"/>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bookmarkStart w:id="612" w:name="_Hlt45510891"/>
      <w:bookmarkEnd w:id="612"/>
      <w:r>
        <w:rPr>
          <w:vertAlign w:val="superscript"/>
        </w:rPr>
        <w:t>9</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ind w:left="1560"/>
      </w:pPr>
      <w:r>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MiscClose"/>
        <w:ind w:right="618"/>
      </w:pPr>
      <w:r>
        <w:t>”.</w:t>
      </w:r>
    </w:p>
    <w:p>
      <w:pPr>
        <w:pStyle w:val="BlankClose"/>
      </w:pPr>
    </w:p>
    <w:p>
      <w:pPr>
        <w:pStyle w:val="nSubsection"/>
        <w:keepNext/>
        <w:keepLines/>
        <w:spacing w:before="120"/>
      </w:pPr>
      <w:r>
        <w:rPr>
          <w:vertAlign w:val="superscript"/>
        </w:rPr>
        <w:t>11</w:t>
      </w:r>
      <w:r>
        <w:tab/>
        <w:t>On the date as at which this compilation</w:t>
      </w:r>
      <w:r>
        <w:rPr>
          <w:snapToGrid w:val="0"/>
        </w:rPr>
        <w:t xml:space="preserve">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nSubsection"/>
        <w:rPr>
          <w:del w:id="613" w:author="svcMRProcess" w:date="2018-09-06T11:54:00Z"/>
          <w:snapToGrid w:val="0"/>
        </w:rPr>
      </w:pPr>
      <w:del w:id="614" w:author="svcMRProcess" w:date="2018-09-06T11:54:00Z">
        <w:r>
          <w:rPr>
            <w:snapToGrid w:val="0"/>
            <w:vertAlign w:val="superscript"/>
          </w:rPr>
          <w:delText>12</w:delText>
        </w:r>
        <w:r>
          <w:rPr>
            <w:snapToGrid w:val="0"/>
          </w:rPr>
          <w:tab/>
          <w:delText>On</w:delText>
        </w:r>
        <w:r>
          <w:delText xml:space="preserve"> the date as at which this compilation was prepared, </w:delText>
        </w:r>
        <w:r>
          <w:rPr>
            <w:snapToGrid w:val="0"/>
          </w:rPr>
          <w:delText xml:space="preserve">the </w:delText>
        </w:r>
        <w:r>
          <w:rPr>
            <w:i/>
            <w:snapToGrid w:val="0"/>
          </w:rPr>
          <w:delText>Water Services Legislation Amendment and Repeal Act 2012</w:delText>
        </w:r>
        <w:r>
          <w:rPr>
            <w:snapToGrid w:val="0"/>
          </w:rPr>
          <w:delText xml:space="preserve"> s. 221 had not come into operation.  It reads as follows:</w:delText>
        </w:r>
      </w:del>
    </w:p>
    <w:p>
      <w:pPr>
        <w:pStyle w:val="BlankOpen"/>
        <w:rPr>
          <w:del w:id="615" w:author="svcMRProcess" w:date="2018-09-06T11:54:00Z"/>
        </w:rPr>
      </w:pPr>
    </w:p>
    <w:p>
      <w:pPr>
        <w:pStyle w:val="nzHeading5"/>
        <w:rPr>
          <w:del w:id="616" w:author="svcMRProcess" w:date="2018-09-06T11:54:00Z"/>
        </w:rPr>
      </w:pPr>
      <w:bookmarkStart w:id="617" w:name="_Toc334516032"/>
      <w:bookmarkStart w:id="618" w:name="_Toc334695029"/>
      <w:del w:id="619" w:author="svcMRProcess" w:date="2018-09-06T11:54:00Z">
        <w:r>
          <w:rPr>
            <w:rStyle w:val="CharSectno"/>
          </w:rPr>
          <w:delText>221</w:delText>
        </w:r>
        <w:r>
          <w:delText>.</w:delText>
        </w:r>
        <w:r>
          <w:tab/>
        </w:r>
        <w:r>
          <w:rPr>
            <w:i/>
          </w:rPr>
          <w:delText>Parliamentary Commissioner Act 1971</w:delText>
        </w:r>
        <w:r>
          <w:delText xml:space="preserve"> amended</w:delText>
        </w:r>
        <w:bookmarkEnd w:id="617"/>
        <w:bookmarkEnd w:id="618"/>
      </w:del>
    </w:p>
    <w:p>
      <w:pPr>
        <w:pStyle w:val="nzSubsection"/>
        <w:rPr>
          <w:del w:id="620" w:author="svcMRProcess" w:date="2018-09-06T11:54:00Z"/>
        </w:rPr>
      </w:pPr>
      <w:del w:id="621" w:author="svcMRProcess" w:date="2018-09-06T11:54:00Z">
        <w:r>
          <w:tab/>
          <w:delText>(1)</w:delText>
        </w:r>
        <w:r>
          <w:tab/>
          <w:delText xml:space="preserve">This section amends the </w:delText>
        </w:r>
        <w:r>
          <w:rPr>
            <w:i/>
          </w:rPr>
          <w:delText>Parliamentary Commissioner Act 1971</w:delText>
        </w:r>
        <w:r>
          <w:delText>.</w:delText>
        </w:r>
      </w:del>
    </w:p>
    <w:p>
      <w:pPr>
        <w:pStyle w:val="nzSubsection"/>
        <w:rPr>
          <w:del w:id="622" w:author="svcMRProcess" w:date="2018-09-06T11:54:00Z"/>
        </w:rPr>
      </w:pPr>
      <w:del w:id="623" w:author="svcMRProcess" w:date="2018-09-06T11:54:00Z">
        <w:r>
          <w:tab/>
          <w:delText>(2)</w:delText>
        </w:r>
        <w:r>
          <w:tab/>
          <w:delText>In section 34(1) after “energy ombudsman scheme” insert:</w:delText>
        </w:r>
      </w:del>
    </w:p>
    <w:p>
      <w:pPr>
        <w:pStyle w:val="BlankOpen"/>
        <w:rPr>
          <w:del w:id="624" w:author="svcMRProcess" w:date="2018-09-06T11:54:00Z"/>
        </w:rPr>
      </w:pPr>
    </w:p>
    <w:p>
      <w:pPr>
        <w:pStyle w:val="nzSubsection"/>
        <w:rPr>
          <w:del w:id="625" w:author="svcMRProcess" w:date="2018-09-06T11:54:00Z"/>
        </w:rPr>
      </w:pPr>
      <w:del w:id="626" w:author="svcMRProcess" w:date="2018-09-06T11:54:00Z">
        <w:r>
          <w:tab/>
        </w:r>
        <w:r>
          <w:tab/>
          <w:delText>or a water ombudsman scheme</w:delText>
        </w:r>
      </w:del>
    </w:p>
    <w:p>
      <w:pPr>
        <w:pStyle w:val="BlankClose"/>
        <w:rPr>
          <w:del w:id="627" w:author="svcMRProcess" w:date="2018-09-06T11:54:00Z"/>
        </w:rPr>
      </w:pPr>
    </w:p>
    <w:p>
      <w:pPr>
        <w:pStyle w:val="nzSubsection"/>
        <w:rPr>
          <w:del w:id="628" w:author="svcMRProcess" w:date="2018-09-06T11:54:00Z"/>
        </w:rPr>
      </w:pPr>
      <w:del w:id="629" w:author="svcMRProcess" w:date="2018-09-06T11:54:00Z">
        <w:r>
          <w:tab/>
          <w:delText>(3)</w:delText>
        </w:r>
        <w:r>
          <w:tab/>
          <w:delText>In section 34(4) delete “energy ombudsman”.</w:delText>
        </w:r>
      </w:del>
    </w:p>
    <w:p>
      <w:pPr>
        <w:pStyle w:val="nzSubsection"/>
        <w:rPr>
          <w:del w:id="630" w:author="svcMRProcess" w:date="2018-09-06T11:54:00Z"/>
        </w:rPr>
      </w:pPr>
      <w:del w:id="631" w:author="svcMRProcess" w:date="2018-09-06T11:54:00Z">
        <w:r>
          <w:tab/>
          <w:delText>(4)</w:delText>
        </w:r>
        <w:r>
          <w:tab/>
          <w:delText>In section 34(5) delete “under the” and insert:</w:delText>
        </w:r>
      </w:del>
    </w:p>
    <w:p>
      <w:pPr>
        <w:pStyle w:val="BlankOpen"/>
        <w:rPr>
          <w:del w:id="632" w:author="svcMRProcess" w:date="2018-09-06T11:54:00Z"/>
        </w:rPr>
      </w:pPr>
    </w:p>
    <w:p>
      <w:pPr>
        <w:pStyle w:val="nzSubsection"/>
        <w:rPr>
          <w:del w:id="633" w:author="svcMRProcess" w:date="2018-09-06T11:54:00Z"/>
        </w:rPr>
      </w:pPr>
      <w:del w:id="634" w:author="svcMRProcess" w:date="2018-09-06T11:54:00Z">
        <w:r>
          <w:tab/>
        </w:r>
        <w:r>
          <w:tab/>
          <w:delText>under an</w:delText>
        </w:r>
      </w:del>
    </w:p>
    <w:p>
      <w:pPr>
        <w:pStyle w:val="BlankClose"/>
        <w:rPr>
          <w:del w:id="635" w:author="svcMRProcess" w:date="2018-09-06T11:54:00Z"/>
        </w:rPr>
      </w:pPr>
    </w:p>
    <w:p>
      <w:pPr>
        <w:pStyle w:val="nzSubsection"/>
        <w:rPr>
          <w:del w:id="636" w:author="svcMRProcess" w:date="2018-09-06T11:54:00Z"/>
        </w:rPr>
      </w:pPr>
      <w:del w:id="637" w:author="svcMRProcess" w:date="2018-09-06T11:54:00Z">
        <w:r>
          <w:tab/>
          <w:delText>(5)</w:delText>
        </w:r>
        <w:r>
          <w:tab/>
          <w:delText>In section 34(7) insert in alphabetical order:</w:delText>
        </w:r>
      </w:del>
    </w:p>
    <w:p>
      <w:pPr>
        <w:pStyle w:val="BlankOpen"/>
        <w:rPr>
          <w:del w:id="638" w:author="svcMRProcess" w:date="2018-09-06T11:54:00Z"/>
        </w:rPr>
      </w:pPr>
    </w:p>
    <w:p>
      <w:pPr>
        <w:pStyle w:val="nzDefstart"/>
        <w:rPr>
          <w:del w:id="639" w:author="svcMRProcess" w:date="2018-09-06T11:54:00Z"/>
        </w:rPr>
      </w:pPr>
      <w:del w:id="640" w:author="svcMRProcess" w:date="2018-09-06T11:54:00Z">
        <w:r>
          <w:tab/>
        </w:r>
        <w:r>
          <w:rPr>
            <w:rStyle w:val="CharDefText"/>
          </w:rPr>
          <w:delText>water ombudsman scheme</w:delText>
        </w:r>
        <w:r>
          <w:delText xml:space="preserve"> means a scheme approved under the </w:delText>
        </w:r>
        <w:r>
          <w:rPr>
            <w:i/>
            <w:iCs/>
          </w:rPr>
          <w:delText>Water Services Act 2012</w:delText>
        </w:r>
        <w:r>
          <w:delText xml:space="preserve"> Part 4.</w:delText>
        </w:r>
      </w:del>
    </w:p>
    <w:p>
      <w:pPr>
        <w:pStyle w:val="BlankClose"/>
        <w:rPr>
          <w:del w:id="641" w:author="svcMRProcess" w:date="2018-09-06T11:54:00Z"/>
        </w:rPr>
      </w:pPr>
    </w:p>
    <w:p>
      <w:pPr>
        <w:pStyle w:val="nzSubsection"/>
        <w:rPr>
          <w:del w:id="642" w:author="svcMRProcess" w:date="2018-09-06T11:54:00Z"/>
        </w:rPr>
      </w:pPr>
      <w:del w:id="643" w:author="svcMRProcess" w:date="2018-09-06T11:54:00Z">
        <w:r>
          <w:tab/>
          <w:delText>(6)</w:delText>
        </w:r>
        <w:r>
          <w:tab/>
          <w:delText xml:space="preserve">In section 34(7) in the definition of </w:delText>
        </w:r>
        <w:r>
          <w:rPr>
            <w:b/>
            <w:bCs/>
            <w:i/>
            <w:iCs/>
          </w:rPr>
          <w:delText>governing body</w:delText>
        </w:r>
        <w:r>
          <w:delText>:</w:delText>
        </w:r>
      </w:del>
    </w:p>
    <w:p>
      <w:pPr>
        <w:pStyle w:val="nzIndenta"/>
        <w:rPr>
          <w:del w:id="644" w:author="svcMRProcess" w:date="2018-09-06T11:54:00Z"/>
        </w:rPr>
      </w:pPr>
      <w:del w:id="645" w:author="svcMRProcess" w:date="2018-09-06T11:54:00Z">
        <w:r>
          <w:tab/>
          <w:delText>(a)</w:delText>
        </w:r>
        <w:r>
          <w:tab/>
          <w:delText>after “ombudsman scheme” insert:</w:delText>
        </w:r>
      </w:del>
    </w:p>
    <w:p>
      <w:pPr>
        <w:pStyle w:val="BlankOpen"/>
        <w:rPr>
          <w:del w:id="646" w:author="svcMRProcess" w:date="2018-09-06T11:54:00Z"/>
        </w:rPr>
      </w:pPr>
    </w:p>
    <w:p>
      <w:pPr>
        <w:pStyle w:val="nzIndenta"/>
        <w:rPr>
          <w:del w:id="647" w:author="svcMRProcess" w:date="2018-09-06T11:54:00Z"/>
        </w:rPr>
      </w:pPr>
      <w:del w:id="648" w:author="svcMRProcess" w:date="2018-09-06T11:54:00Z">
        <w:r>
          <w:tab/>
        </w:r>
        <w:r>
          <w:tab/>
          <w:delText>or a water ombudsman scheme</w:delText>
        </w:r>
      </w:del>
    </w:p>
    <w:p>
      <w:pPr>
        <w:pStyle w:val="BlankClose"/>
        <w:rPr>
          <w:del w:id="649" w:author="svcMRProcess" w:date="2018-09-06T11:54:00Z"/>
        </w:rPr>
      </w:pPr>
    </w:p>
    <w:p>
      <w:pPr>
        <w:pStyle w:val="nzIndenta"/>
        <w:rPr>
          <w:del w:id="650" w:author="svcMRProcess" w:date="2018-09-06T11:54:00Z"/>
        </w:rPr>
      </w:pPr>
      <w:del w:id="651" w:author="svcMRProcess" w:date="2018-09-06T11:54:00Z">
        <w:r>
          <w:tab/>
          <w:delText>(b)</w:delText>
        </w:r>
        <w:r>
          <w:tab/>
          <w:delText>delete “scheme.” and insert:</w:delText>
        </w:r>
      </w:del>
    </w:p>
    <w:p>
      <w:pPr>
        <w:pStyle w:val="BlankOpen"/>
        <w:rPr>
          <w:del w:id="652" w:author="svcMRProcess" w:date="2018-09-06T11:54:00Z"/>
        </w:rPr>
      </w:pPr>
    </w:p>
    <w:p>
      <w:pPr>
        <w:pStyle w:val="nzIndenta"/>
        <w:rPr>
          <w:del w:id="653" w:author="svcMRProcess" w:date="2018-09-06T11:54:00Z"/>
        </w:rPr>
      </w:pPr>
      <w:del w:id="654" w:author="svcMRProcess" w:date="2018-09-06T11:54:00Z">
        <w:r>
          <w:tab/>
        </w:r>
        <w:r>
          <w:tab/>
          <w:delText>scheme;</w:delText>
        </w:r>
      </w:del>
    </w:p>
    <w:p>
      <w:pPr>
        <w:pStyle w:val="BlankClose"/>
        <w:keepNext/>
        <w:rPr>
          <w:del w:id="655" w:author="svcMRProcess" w:date="2018-09-06T11:54:00Z"/>
        </w:rPr>
      </w:pPr>
    </w:p>
    <w:p>
      <w:pPr>
        <w:pStyle w:val="nzNotesPerm"/>
        <w:rPr>
          <w:del w:id="656" w:author="svcMRProcess" w:date="2018-09-06T11:54:00Z"/>
        </w:rPr>
      </w:pPr>
      <w:del w:id="657" w:author="svcMRProcess" w:date="2018-09-06T11:54:00Z">
        <w:r>
          <w:tab/>
          <w:delText>Note:</w:delText>
        </w:r>
        <w:r>
          <w:tab/>
          <w:delText xml:space="preserve">The heading to amended section 34 is to read: </w:delText>
        </w:r>
      </w:del>
    </w:p>
    <w:p>
      <w:pPr>
        <w:pStyle w:val="nzNotesPerm"/>
        <w:rPr>
          <w:del w:id="658" w:author="svcMRProcess" w:date="2018-09-06T11:54:00Z"/>
          <w:b/>
          <w:bCs/>
        </w:rPr>
      </w:pPr>
      <w:del w:id="659" w:author="svcMRProcess" w:date="2018-09-06T11:54:00Z">
        <w:r>
          <w:tab/>
        </w:r>
        <w:r>
          <w:tab/>
        </w:r>
        <w:r>
          <w:rPr>
            <w:b/>
            <w:bCs/>
          </w:rPr>
          <w:delText>Energy and water ombudsman schemes</w:delText>
        </w:r>
      </w:del>
    </w:p>
    <w:p>
      <w:pPr>
        <w:pStyle w:val="BlankClose"/>
        <w:keepNext/>
        <w:rPr>
          <w:del w:id="660" w:author="svcMRProcess" w:date="2018-09-06T11:54:00Z"/>
        </w:rPr>
      </w:pPr>
    </w:p>
    <w:p/>
    <w:p>
      <w:pPr>
        <w:sectPr>
          <w:headerReference w:type="even" r:id="rId25"/>
          <w:headerReference w:type="default" r:id="rId26"/>
          <w:pgSz w:w="11906" w:h="16838" w:code="9"/>
          <w:pgMar w:top="2376" w:right="2404" w:bottom="3544" w:left="2404" w:header="720" w:footer="3380" w:gutter="0"/>
          <w:cols w:space="720"/>
          <w:noEndnote/>
          <w:docGrid w:linePitch="326"/>
        </w:sectPr>
      </w:pPr>
    </w:p>
    <w:p/>
    <w:sectPr>
      <w:headerReference w:type="even" r:id="rId27"/>
      <w:headerReference w:type="default" r:id="rId28"/>
      <w:headerReference w:type="firs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03 Sep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Nov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09-c0-02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Sep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Nov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Sep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Nov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fldSimple w:instr=" styleref CharPartNo ">
            <w:r>
              <w:rPr>
                <w:noProof/>
              </w:rPr>
              <w:t>Part I</w:t>
            </w:r>
          </w:fldSimple>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separate"/>
          </w:r>
          <w:r>
            <w:rPr>
              <w:noProof/>
              <w:sz w:val="19"/>
            </w:rPr>
            <w:t>Preliminary</w: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Parliamentary Commissioner Act 1971</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9">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2"/>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54153"/>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51208154153" w:val="RemoveTrackChanges"/>
    <w:docVar w:name="WAFER_20151208154153_GUID" w:val="4f0ed92d-319b-47c0-a7b1-72be49accb3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plac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15004</Words>
  <Characters>70223</Characters>
  <Application>Microsoft Office Word</Application>
  <DocSecurity>0</DocSecurity>
  <Lines>2265</Lines>
  <Paragraphs>1183</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84044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09-b0-02 - 09-c0-02</dc:title>
  <dc:subject/>
  <dc:creator/>
  <cp:keywords/>
  <dc:description/>
  <cp:lastModifiedBy>svcMRProcess</cp:lastModifiedBy>
  <cp:revision>2</cp:revision>
  <cp:lastPrinted>2010-12-15T04:48:00Z</cp:lastPrinted>
  <dcterms:created xsi:type="dcterms:W3CDTF">2018-09-06T03:54:00Z</dcterms:created>
  <dcterms:modified xsi:type="dcterms:W3CDTF">2018-09-06T03:54:00Z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20131118</vt:lpwstr>
  </property>
  <property fmtid="{D5CDD505-2E9C-101B-9397-08002B2CF9AE}" pid="4" name="DocumentType">
    <vt:lpwstr>Act</vt:lpwstr>
  </property>
  <property fmtid="{D5CDD505-2E9C-101B-9397-08002B2CF9AE}" pid="5" name="OwlsUID">
    <vt:i4>572</vt:i4>
  </property>
  <property fmtid="{D5CDD505-2E9C-101B-9397-08002B2CF9AE}" pid="6" name="ReprintNo">
    <vt:lpwstr>9</vt:lpwstr>
  </property>
  <property fmtid="{D5CDD505-2E9C-101B-9397-08002B2CF9AE}" pid="7" name="ReprintedAsAt">
    <vt:filetime>2010-12-02T16:00:00Z</vt:filetime>
  </property>
  <property fmtid="{D5CDD505-2E9C-101B-9397-08002B2CF9AE}" pid="8" name="FromSuffix">
    <vt:lpwstr>09-b0-02</vt:lpwstr>
  </property>
  <property fmtid="{D5CDD505-2E9C-101B-9397-08002B2CF9AE}" pid="9" name="FromAsAtDate">
    <vt:lpwstr>03 Sep 2012</vt:lpwstr>
  </property>
  <property fmtid="{D5CDD505-2E9C-101B-9397-08002B2CF9AE}" pid="10" name="ToSuffix">
    <vt:lpwstr>09-c0-02</vt:lpwstr>
  </property>
  <property fmtid="{D5CDD505-2E9C-101B-9397-08002B2CF9AE}" pid="11" name="ToAsAtDate">
    <vt:lpwstr>18 Nov 2013</vt:lpwstr>
  </property>
</Properties>
</file>