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2011</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06 Jun 2014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14:00Z"/>
        </w:trPr>
        <w:tc>
          <w:tcPr>
            <w:tcW w:w="2434" w:type="dxa"/>
            <w:vMerge w:val="restart"/>
          </w:tcPr>
          <w:p>
            <w:pPr>
              <w:rPr>
                <w:del w:id="1" w:author="Master Repository Process" w:date="2021-09-11T17:14:00Z"/>
              </w:rPr>
            </w:pPr>
          </w:p>
        </w:tc>
        <w:tc>
          <w:tcPr>
            <w:tcW w:w="2434" w:type="dxa"/>
            <w:vMerge w:val="restart"/>
          </w:tcPr>
          <w:p>
            <w:pPr>
              <w:jc w:val="center"/>
              <w:rPr>
                <w:del w:id="2" w:author="Master Repository Process" w:date="2021-09-11T17:14:00Z"/>
              </w:rPr>
            </w:pPr>
            <w:del w:id="3" w:author="Master Repository Process" w:date="2021-09-11T17:14: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14:00Z"/>
              </w:rPr>
            </w:pPr>
            <w:del w:id="5" w:author="Master Repository Process" w:date="2021-09-11T17:1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14:00Z"/>
        </w:trPr>
        <w:tc>
          <w:tcPr>
            <w:tcW w:w="2434" w:type="dxa"/>
            <w:vMerge/>
          </w:tcPr>
          <w:p>
            <w:pPr>
              <w:rPr>
                <w:del w:id="7" w:author="Master Repository Process" w:date="2021-09-11T17:14:00Z"/>
              </w:rPr>
            </w:pPr>
          </w:p>
        </w:tc>
        <w:tc>
          <w:tcPr>
            <w:tcW w:w="2434" w:type="dxa"/>
            <w:vMerge/>
          </w:tcPr>
          <w:p>
            <w:pPr>
              <w:jc w:val="center"/>
              <w:rPr>
                <w:del w:id="8" w:author="Master Repository Process" w:date="2021-09-11T17:14:00Z"/>
              </w:rPr>
            </w:pPr>
          </w:p>
        </w:tc>
        <w:tc>
          <w:tcPr>
            <w:tcW w:w="2434" w:type="dxa"/>
          </w:tcPr>
          <w:p>
            <w:pPr>
              <w:keepNext/>
              <w:rPr>
                <w:del w:id="9" w:author="Master Repository Process" w:date="2021-09-11T17:14:00Z"/>
                <w:b/>
                <w:sz w:val="22"/>
              </w:rPr>
            </w:pPr>
            <w:del w:id="10" w:author="Master Repository Process" w:date="2021-09-11T17:14:00Z">
              <w:r>
                <w:rPr>
                  <w:b/>
                  <w:sz w:val="22"/>
                </w:rPr>
                <w:delText>at 8</w:delText>
              </w:r>
              <w:r>
                <w:rPr>
                  <w:b/>
                  <w:snapToGrid w:val="0"/>
                  <w:sz w:val="22"/>
                </w:rPr>
                <w:delText xml:space="preserve"> July 2011</w:delText>
              </w:r>
            </w:del>
          </w:p>
        </w:tc>
      </w:tr>
    </w:tbl>
    <w:p>
      <w:pPr>
        <w:pStyle w:val="WA"/>
        <w:suppressLineNumbers/>
        <w:spacing w:before="120" w:after="480"/>
      </w:pPr>
      <w:r>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1" w:name="_Toc389811740"/>
      <w:bookmarkStart w:id="12" w:name="_Toc389811763"/>
      <w:bookmarkStart w:id="13" w:name="_Toc389811786"/>
      <w:bookmarkStart w:id="14" w:name="_Toc378771453"/>
      <w:bookmarkStart w:id="15" w:name="_Toc378771475"/>
      <w:bookmarkStart w:id="16" w:name="_Toc378771497"/>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18" w:name="_Toc389811741"/>
      <w:bookmarkStart w:id="19" w:name="_Toc389811764"/>
      <w:bookmarkStart w:id="20" w:name="_Toc389811787"/>
      <w:bookmarkStart w:id="21" w:name="_Toc378771454"/>
      <w:bookmarkStart w:id="22" w:name="_Toc378771476"/>
      <w:bookmarkStart w:id="23" w:name="_Toc378771498"/>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24" w:name="_Toc389811742"/>
      <w:bookmarkStart w:id="25" w:name="_Toc389811765"/>
      <w:bookmarkStart w:id="26" w:name="_Toc389811788"/>
      <w:bookmarkStart w:id="27" w:name="_Toc378771455"/>
      <w:bookmarkStart w:id="28" w:name="_Toc378771477"/>
      <w:bookmarkStart w:id="29" w:name="_Toc378771499"/>
      <w:r>
        <w:rPr>
          <w:rStyle w:val="CharSectno"/>
        </w:rPr>
        <w:t>3</w:t>
      </w:r>
      <w:r>
        <w:rPr>
          <w:snapToGrid w:val="0"/>
        </w:rPr>
        <w:t>.</w:t>
      </w:r>
      <w:r>
        <w:rPr>
          <w:snapToGrid w:val="0"/>
        </w:rPr>
        <w:tab/>
        <w:t>Terms used</w:t>
      </w:r>
      <w:bookmarkEnd w:id="24"/>
      <w:bookmarkEnd w:id="25"/>
      <w:bookmarkEnd w:id="26"/>
      <w:bookmarkEnd w:id="27"/>
      <w:bookmarkEnd w:id="28"/>
      <w:bookmarkEnd w:id="29"/>
    </w:p>
    <w:p>
      <w:pPr>
        <w:pStyle w:val="Subsection"/>
      </w:pPr>
      <w:r>
        <w:tab/>
      </w:r>
      <w:r>
        <w:tab/>
        <w:t>In these regulations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30" w:name="_Toc389811743"/>
      <w:bookmarkStart w:id="31" w:name="_Toc389811766"/>
      <w:bookmarkStart w:id="32" w:name="_Toc389811789"/>
      <w:bookmarkStart w:id="33" w:name="_Toc378771456"/>
      <w:bookmarkStart w:id="34" w:name="_Toc378771478"/>
      <w:bookmarkStart w:id="35" w:name="_Toc378771500"/>
      <w:r>
        <w:rPr>
          <w:rStyle w:val="CharSectno"/>
        </w:rPr>
        <w:t>4</w:t>
      </w:r>
      <w:r>
        <w:rPr>
          <w:snapToGrid w:val="0"/>
        </w:rPr>
        <w:t>.</w:t>
      </w:r>
      <w:r>
        <w:rPr>
          <w:snapToGrid w:val="0"/>
        </w:rPr>
        <w:tab/>
        <w:t>Term used: licence holder</w:t>
      </w:r>
      <w:bookmarkEnd w:id="30"/>
      <w:bookmarkEnd w:id="31"/>
      <w:bookmarkEnd w:id="32"/>
      <w:bookmarkEnd w:id="33"/>
      <w:bookmarkEnd w:id="34"/>
      <w:bookmarkEnd w:id="35"/>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36" w:name="_Toc389811744"/>
      <w:bookmarkStart w:id="37" w:name="_Toc389811767"/>
      <w:bookmarkStart w:id="38" w:name="_Toc389811790"/>
      <w:bookmarkStart w:id="39" w:name="_Toc378771457"/>
      <w:bookmarkStart w:id="40" w:name="_Toc378771479"/>
      <w:bookmarkStart w:id="41" w:name="_Toc378771501"/>
      <w:r>
        <w:rPr>
          <w:rStyle w:val="CharSectno"/>
        </w:rPr>
        <w:t>5</w:t>
      </w:r>
      <w:r>
        <w:rPr>
          <w:snapToGrid w:val="0"/>
        </w:rPr>
        <w:t>.</w:t>
      </w:r>
      <w:r>
        <w:rPr>
          <w:snapToGrid w:val="0"/>
        </w:rPr>
        <w:tab/>
        <w:t>Licences, application for, duration of etc.</w:t>
      </w:r>
      <w:bookmarkEnd w:id="36"/>
      <w:bookmarkEnd w:id="37"/>
      <w:bookmarkEnd w:id="38"/>
      <w:bookmarkEnd w:id="39"/>
      <w:bookmarkEnd w:id="40"/>
      <w:bookmarkEnd w:id="41"/>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42" w:name="_Toc389811745"/>
      <w:bookmarkStart w:id="43" w:name="_Toc389811768"/>
      <w:bookmarkStart w:id="44" w:name="_Toc389811791"/>
      <w:bookmarkStart w:id="45" w:name="_Toc378771458"/>
      <w:bookmarkStart w:id="46" w:name="_Toc378771480"/>
      <w:bookmarkStart w:id="47" w:name="_Toc378771502"/>
      <w:r>
        <w:rPr>
          <w:rStyle w:val="CharSectno"/>
        </w:rPr>
        <w:t>6</w:t>
      </w:r>
      <w:r>
        <w:rPr>
          <w:snapToGrid w:val="0"/>
        </w:rPr>
        <w:t>.</w:t>
      </w:r>
      <w:r>
        <w:rPr>
          <w:snapToGrid w:val="0"/>
        </w:rPr>
        <w:tab/>
        <w:t>Fee for application for approval of premises</w:t>
      </w:r>
      <w:bookmarkEnd w:id="42"/>
      <w:bookmarkEnd w:id="43"/>
      <w:bookmarkEnd w:id="44"/>
      <w:bookmarkEnd w:id="45"/>
      <w:bookmarkEnd w:id="46"/>
      <w:bookmarkEnd w:id="47"/>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48" w:name="_Toc389811746"/>
      <w:bookmarkStart w:id="49" w:name="_Toc389811769"/>
      <w:bookmarkStart w:id="50" w:name="_Toc389811792"/>
      <w:bookmarkStart w:id="51" w:name="_Toc378771459"/>
      <w:bookmarkStart w:id="52" w:name="_Toc378771481"/>
      <w:bookmarkStart w:id="53" w:name="_Toc378771503"/>
      <w:r>
        <w:rPr>
          <w:rStyle w:val="CharSectno"/>
        </w:rPr>
        <w:t>7</w:t>
      </w:r>
      <w:r>
        <w:rPr>
          <w:snapToGrid w:val="0"/>
        </w:rPr>
        <w:t>.</w:t>
      </w:r>
      <w:r>
        <w:rPr>
          <w:snapToGrid w:val="0"/>
        </w:rPr>
        <w:tab/>
        <w:t>Supervisors of hostels, approval of etc.</w:t>
      </w:r>
      <w:bookmarkEnd w:id="48"/>
      <w:bookmarkEnd w:id="49"/>
      <w:bookmarkEnd w:id="50"/>
      <w:bookmarkEnd w:id="51"/>
      <w:bookmarkEnd w:id="52"/>
      <w:bookmarkEnd w:id="53"/>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r>
        <w:tab/>
        <w:t>[Regulation 7 amended in Gazette 15 Dec 2006 p. 5627.]</w:t>
      </w:r>
    </w:p>
    <w:p>
      <w:pPr>
        <w:pStyle w:val="Heading5"/>
        <w:rPr>
          <w:snapToGrid w:val="0"/>
        </w:rPr>
      </w:pPr>
      <w:bookmarkStart w:id="54" w:name="_Toc389811747"/>
      <w:bookmarkStart w:id="55" w:name="_Toc389811770"/>
      <w:bookmarkStart w:id="56" w:name="_Toc389811793"/>
      <w:bookmarkStart w:id="57" w:name="_Toc378771460"/>
      <w:bookmarkStart w:id="58" w:name="_Toc378771482"/>
      <w:bookmarkStart w:id="59" w:name="_Toc378771504"/>
      <w:r>
        <w:rPr>
          <w:rStyle w:val="CharSectno"/>
        </w:rPr>
        <w:t>8</w:t>
      </w:r>
      <w:r>
        <w:rPr>
          <w:snapToGrid w:val="0"/>
        </w:rPr>
        <w:t>.</w:t>
      </w:r>
      <w:r>
        <w:rPr>
          <w:snapToGrid w:val="0"/>
        </w:rPr>
        <w:tab/>
        <w:t>Management of hostels</w:t>
      </w:r>
      <w:bookmarkEnd w:id="54"/>
      <w:bookmarkEnd w:id="55"/>
      <w:bookmarkEnd w:id="56"/>
      <w:bookmarkEnd w:id="57"/>
      <w:bookmarkEnd w:id="58"/>
      <w:bookmarkEnd w:id="59"/>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60" w:name="_Toc389811748"/>
      <w:bookmarkStart w:id="61" w:name="_Toc389811771"/>
      <w:bookmarkStart w:id="62" w:name="_Toc389811794"/>
      <w:bookmarkStart w:id="63" w:name="_Toc378771461"/>
      <w:bookmarkStart w:id="64" w:name="_Toc378771483"/>
      <w:bookmarkStart w:id="65" w:name="_Toc378771505"/>
      <w:r>
        <w:rPr>
          <w:rStyle w:val="CharSectno"/>
        </w:rPr>
        <w:t>9</w:t>
      </w:r>
      <w:r>
        <w:rPr>
          <w:snapToGrid w:val="0"/>
        </w:rPr>
        <w:t>.</w:t>
      </w:r>
      <w:r>
        <w:rPr>
          <w:snapToGrid w:val="0"/>
        </w:rPr>
        <w:tab/>
        <w:t>Management of animals at hostels</w:t>
      </w:r>
      <w:bookmarkEnd w:id="60"/>
      <w:bookmarkEnd w:id="61"/>
      <w:bookmarkEnd w:id="62"/>
      <w:bookmarkEnd w:id="63"/>
      <w:bookmarkEnd w:id="64"/>
      <w:bookmarkEnd w:id="65"/>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66" w:name="_Toc389811749"/>
      <w:bookmarkStart w:id="67" w:name="_Toc389811772"/>
      <w:bookmarkStart w:id="68" w:name="_Toc389811795"/>
      <w:bookmarkStart w:id="69" w:name="_Toc378771462"/>
      <w:bookmarkStart w:id="70" w:name="_Toc378771484"/>
      <w:bookmarkStart w:id="71" w:name="_Toc378771506"/>
      <w:r>
        <w:rPr>
          <w:rStyle w:val="CharSectno"/>
        </w:rPr>
        <w:t>10</w:t>
      </w:r>
      <w:r>
        <w:rPr>
          <w:snapToGrid w:val="0"/>
        </w:rPr>
        <w:t>.</w:t>
      </w:r>
      <w:r>
        <w:rPr>
          <w:snapToGrid w:val="0"/>
        </w:rPr>
        <w:tab/>
        <w:t>Food preparation and diet at hostels</w:t>
      </w:r>
      <w:bookmarkEnd w:id="66"/>
      <w:bookmarkEnd w:id="67"/>
      <w:bookmarkEnd w:id="68"/>
      <w:bookmarkEnd w:id="69"/>
      <w:bookmarkEnd w:id="70"/>
      <w:bookmarkEnd w:id="71"/>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72" w:name="_Toc389811750"/>
      <w:bookmarkStart w:id="73" w:name="_Toc389811773"/>
      <w:bookmarkStart w:id="74" w:name="_Toc389811796"/>
      <w:bookmarkStart w:id="75" w:name="_Toc378771463"/>
      <w:bookmarkStart w:id="76" w:name="_Toc378771485"/>
      <w:bookmarkStart w:id="77" w:name="_Toc378771507"/>
      <w:r>
        <w:rPr>
          <w:rStyle w:val="CharSectno"/>
        </w:rPr>
        <w:t>11</w:t>
      </w:r>
      <w:r>
        <w:rPr>
          <w:snapToGrid w:val="0"/>
        </w:rPr>
        <w:t>.</w:t>
      </w:r>
      <w:r>
        <w:rPr>
          <w:snapToGrid w:val="0"/>
        </w:rPr>
        <w:tab/>
        <w:t>Administration of drugs at hostels</w:t>
      </w:r>
      <w:bookmarkEnd w:id="72"/>
      <w:bookmarkEnd w:id="73"/>
      <w:bookmarkEnd w:id="74"/>
      <w:bookmarkEnd w:id="75"/>
      <w:bookmarkEnd w:id="76"/>
      <w:bookmarkEnd w:id="77"/>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78" w:name="_Toc389811751"/>
      <w:bookmarkStart w:id="79" w:name="_Toc389811774"/>
      <w:bookmarkStart w:id="80" w:name="_Toc389811797"/>
      <w:bookmarkStart w:id="81" w:name="_Toc378771464"/>
      <w:bookmarkStart w:id="82" w:name="_Toc378771486"/>
      <w:bookmarkStart w:id="83" w:name="_Toc378771508"/>
      <w:r>
        <w:rPr>
          <w:rStyle w:val="CharSectno"/>
        </w:rPr>
        <w:t>12</w:t>
      </w:r>
      <w:r>
        <w:rPr>
          <w:snapToGrid w:val="0"/>
        </w:rPr>
        <w:t>.</w:t>
      </w:r>
      <w:r>
        <w:rPr>
          <w:snapToGrid w:val="0"/>
        </w:rPr>
        <w:tab/>
        <w:t>Clothing and toiletries for residents</w:t>
      </w:r>
      <w:bookmarkEnd w:id="78"/>
      <w:bookmarkEnd w:id="79"/>
      <w:bookmarkEnd w:id="80"/>
      <w:bookmarkEnd w:id="81"/>
      <w:bookmarkEnd w:id="82"/>
      <w:bookmarkEnd w:id="83"/>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84" w:name="_Toc389811752"/>
      <w:bookmarkStart w:id="85" w:name="_Toc389811775"/>
      <w:bookmarkStart w:id="86" w:name="_Toc389811798"/>
      <w:bookmarkStart w:id="87" w:name="_Toc378771465"/>
      <w:bookmarkStart w:id="88" w:name="_Toc378771487"/>
      <w:bookmarkStart w:id="89" w:name="_Toc378771509"/>
      <w:r>
        <w:rPr>
          <w:rStyle w:val="CharSectno"/>
        </w:rPr>
        <w:t>13</w:t>
      </w:r>
      <w:r>
        <w:rPr>
          <w:snapToGrid w:val="0"/>
        </w:rPr>
        <w:t>.</w:t>
      </w:r>
      <w:r>
        <w:rPr>
          <w:snapToGrid w:val="0"/>
        </w:rPr>
        <w:tab/>
        <w:t>Certain events to be reported to Chief Psychiatrist</w:t>
      </w:r>
      <w:bookmarkEnd w:id="84"/>
      <w:bookmarkEnd w:id="85"/>
      <w:bookmarkEnd w:id="86"/>
      <w:bookmarkEnd w:id="87"/>
      <w:bookmarkEnd w:id="88"/>
      <w:bookmarkEnd w:id="89"/>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90" w:name="_Toc389811753"/>
      <w:bookmarkStart w:id="91" w:name="_Toc389811776"/>
      <w:bookmarkStart w:id="92" w:name="_Toc389811799"/>
      <w:bookmarkStart w:id="93" w:name="_Toc378771466"/>
      <w:bookmarkStart w:id="94" w:name="_Toc378771488"/>
      <w:bookmarkStart w:id="95" w:name="_Toc378771510"/>
      <w:r>
        <w:rPr>
          <w:rStyle w:val="CharSectno"/>
        </w:rPr>
        <w:t>14</w:t>
      </w:r>
      <w:r>
        <w:rPr>
          <w:snapToGrid w:val="0"/>
        </w:rPr>
        <w:t>.</w:t>
      </w:r>
      <w:r>
        <w:rPr>
          <w:snapToGrid w:val="0"/>
        </w:rPr>
        <w:tab/>
        <w:t>Minimum proportion of pension for resident’s use</w:t>
      </w:r>
      <w:bookmarkEnd w:id="90"/>
      <w:bookmarkEnd w:id="91"/>
      <w:bookmarkEnd w:id="92"/>
      <w:bookmarkEnd w:id="93"/>
      <w:bookmarkEnd w:id="94"/>
      <w:bookmarkEnd w:id="95"/>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96" w:name="_Toc389811754"/>
      <w:bookmarkStart w:id="97" w:name="_Toc389811777"/>
      <w:bookmarkStart w:id="98" w:name="_Toc389811800"/>
      <w:bookmarkStart w:id="99" w:name="_Toc378771467"/>
      <w:bookmarkStart w:id="100" w:name="_Toc378771489"/>
      <w:bookmarkStart w:id="101" w:name="_Toc378771511"/>
      <w:r>
        <w:rPr>
          <w:rStyle w:val="CharSectno"/>
        </w:rPr>
        <w:t>15</w:t>
      </w:r>
      <w:r>
        <w:rPr>
          <w:snapToGrid w:val="0"/>
        </w:rPr>
        <w:t>.</w:t>
      </w:r>
      <w:r>
        <w:rPr>
          <w:snapToGrid w:val="0"/>
        </w:rPr>
        <w:tab/>
        <w:t>Register of information about residents</w:t>
      </w:r>
      <w:bookmarkEnd w:id="96"/>
      <w:bookmarkEnd w:id="97"/>
      <w:bookmarkEnd w:id="98"/>
      <w:bookmarkEnd w:id="99"/>
      <w:bookmarkEnd w:id="100"/>
      <w:bookmarkEnd w:id="101"/>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02" w:name="_Toc389811755"/>
      <w:bookmarkStart w:id="103" w:name="_Toc389811778"/>
      <w:bookmarkStart w:id="104" w:name="_Toc389811801"/>
      <w:bookmarkStart w:id="105" w:name="_Toc378771468"/>
      <w:bookmarkStart w:id="106" w:name="_Toc378771490"/>
      <w:bookmarkStart w:id="107" w:name="_Toc378771512"/>
      <w:r>
        <w:rPr>
          <w:rStyle w:val="CharSectno"/>
        </w:rPr>
        <w:t>16</w:t>
      </w:r>
      <w:r>
        <w:rPr>
          <w:snapToGrid w:val="0"/>
        </w:rPr>
        <w:t>.</w:t>
      </w:r>
      <w:r>
        <w:rPr>
          <w:snapToGrid w:val="0"/>
        </w:rPr>
        <w:tab/>
        <w:t>Closure of hostel, advance notice to be given of</w:t>
      </w:r>
      <w:bookmarkEnd w:id="102"/>
      <w:bookmarkEnd w:id="103"/>
      <w:bookmarkEnd w:id="104"/>
      <w:bookmarkEnd w:id="105"/>
      <w:bookmarkEnd w:id="106"/>
      <w:bookmarkEnd w:id="107"/>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08" w:name="_Toc389811756"/>
      <w:bookmarkStart w:id="109" w:name="_Toc389811779"/>
      <w:bookmarkStart w:id="110" w:name="_Toc389811802"/>
      <w:bookmarkStart w:id="111" w:name="_Toc378771469"/>
      <w:bookmarkStart w:id="112" w:name="_Toc378771491"/>
      <w:bookmarkStart w:id="113" w:name="_Toc378771513"/>
      <w:r>
        <w:rPr>
          <w:rStyle w:val="CharSectno"/>
        </w:rPr>
        <w:t>17</w:t>
      </w:r>
      <w:r>
        <w:rPr>
          <w:snapToGrid w:val="0"/>
        </w:rPr>
        <w:t>.</w:t>
      </w:r>
      <w:r>
        <w:rPr>
          <w:snapToGrid w:val="0"/>
        </w:rPr>
        <w:tab/>
        <w:t>Inspection of hostels</w:t>
      </w:r>
      <w:bookmarkEnd w:id="108"/>
      <w:bookmarkEnd w:id="109"/>
      <w:bookmarkEnd w:id="110"/>
      <w:bookmarkEnd w:id="111"/>
      <w:bookmarkEnd w:id="112"/>
      <w:bookmarkEnd w:id="113"/>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114" w:name="_Toc389811757"/>
      <w:bookmarkStart w:id="115" w:name="_Toc389811780"/>
      <w:bookmarkStart w:id="116" w:name="_Toc389811803"/>
      <w:bookmarkStart w:id="117" w:name="_Toc378771470"/>
      <w:bookmarkStart w:id="118" w:name="_Toc378771492"/>
      <w:bookmarkStart w:id="119" w:name="_Toc378771514"/>
      <w:r>
        <w:rPr>
          <w:rStyle w:val="CharSectno"/>
        </w:rPr>
        <w:t>18</w:t>
      </w:r>
      <w:r>
        <w:rPr>
          <w:snapToGrid w:val="0"/>
        </w:rPr>
        <w:t>.</w:t>
      </w:r>
      <w:r>
        <w:rPr>
          <w:snapToGrid w:val="0"/>
        </w:rPr>
        <w:tab/>
        <w:t>Obstructing CEO etc., offence</w:t>
      </w:r>
      <w:bookmarkEnd w:id="114"/>
      <w:bookmarkEnd w:id="115"/>
      <w:bookmarkEnd w:id="116"/>
      <w:bookmarkEnd w:id="117"/>
      <w:bookmarkEnd w:id="118"/>
      <w:bookmarkEnd w:id="119"/>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0" w:name="_Toc389811689"/>
      <w:bookmarkStart w:id="121" w:name="_Toc389811712"/>
      <w:bookmarkStart w:id="122" w:name="_Toc389811735"/>
      <w:bookmarkStart w:id="123" w:name="_Toc389811758"/>
      <w:bookmarkStart w:id="124" w:name="_Toc389811781"/>
      <w:bookmarkStart w:id="125" w:name="_Toc389811804"/>
      <w:bookmarkStart w:id="126" w:name="_Toc378771471"/>
      <w:bookmarkStart w:id="127" w:name="_Toc378771493"/>
      <w:bookmarkStart w:id="128" w:name="_Toc378771515"/>
      <w:r>
        <w:rPr>
          <w:rStyle w:val="CharSchNo"/>
        </w:rPr>
        <w:t>Schedule 1</w:t>
      </w:r>
      <w:r>
        <w:rPr>
          <w:b w:val="0"/>
        </w:rPr>
        <w:t> </w:t>
      </w:r>
      <w:r>
        <w:t>— </w:t>
      </w:r>
      <w:r>
        <w:rPr>
          <w:rStyle w:val="CharSchText"/>
        </w:rPr>
        <w:t>Fees</w:t>
      </w:r>
      <w:bookmarkEnd w:id="120"/>
      <w:bookmarkEnd w:id="121"/>
      <w:bookmarkEnd w:id="122"/>
      <w:bookmarkEnd w:id="123"/>
      <w:bookmarkEnd w:id="124"/>
      <w:bookmarkEnd w:id="125"/>
      <w:bookmarkEnd w:id="126"/>
      <w:bookmarkEnd w:id="127"/>
      <w:bookmarkEnd w:id="128"/>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t>1 100</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200</w:t>
            </w:r>
          </w:p>
          <w:p>
            <w:pPr>
              <w:pStyle w:val="yTableNAm"/>
              <w:jc w:val="right"/>
            </w:pPr>
            <w:r>
              <w:t>500</w:t>
            </w:r>
          </w:p>
          <w:p>
            <w:pPr>
              <w:pStyle w:val="yTableNAm"/>
              <w:jc w:val="right"/>
            </w:pPr>
            <w:r>
              <w:t>1 000</w:t>
            </w:r>
          </w:p>
          <w:p>
            <w:pPr>
              <w:pStyle w:val="yTableNAm"/>
              <w:jc w:val="right"/>
            </w:pPr>
            <w:r>
              <w:t>1 500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t>300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1 500</w:t>
            </w:r>
          </w:p>
          <w:p>
            <w:pPr>
              <w:pStyle w:val="yTableNAm"/>
              <w:jc w:val="right"/>
            </w:pPr>
            <w:r>
              <w:t>2 000</w:t>
            </w:r>
          </w:p>
          <w:p>
            <w:pPr>
              <w:pStyle w:val="yTableNAm"/>
              <w:jc w:val="right"/>
            </w:pPr>
            <w:r>
              <w:t>3 000</w:t>
            </w:r>
          </w:p>
          <w:p>
            <w:pPr>
              <w:pStyle w:val="yTableNAm"/>
              <w:jc w:val="right"/>
            </w:pPr>
            <w:r>
              <w:t>5 000</w:t>
            </w:r>
          </w:p>
        </w:tc>
      </w:tr>
    </w:tbl>
    <w:p>
      <w:pPr>
        <w:pStyle w:val="yFootnotesection"/>
      </w:pPr>
      <w:r>
        <w:tab/>
        <w:t>[Schedule 1 inserted in Gazette 30 Oct 2009 p. 4309; amended in Gazette 27 Apr 2010 p. 1582.]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6" w:h="16838" w:code="9"/>
          <w:pgMar w:top="2376" w:right="2405" w:bottom="3542" w:left="2405" w:header="706" w:footer="3380" w:gutter="0"/>
          <w:cols w:space="720"/>
          <w:noEndnote/>
          <w:docGrid w:linePitch="326"/>
        </w:sectPr>
      </w:pPr>
    </w:p>
    <w:p>
      <w:pPr>
        <w:pStyle w:val="nHeading2"/>
      </w:pPr>
      <w:bookmarkStart w:id="129" w:name="_Toc389811690"/>
      <w:bookmarkStart w:id="130" w:name="_Toc389811713"/>
      <w:bookmarkStart w:id="131" w:name="_Toc389811736"/>
      <w:bookmarkStart w:id="132" w:name="_Toc389811759"/>
      <w:bookmarkStart w:id="133" w:name="_Toc389811782"/>
      <w:bookmarkStart w:id="134" w:name="_Toc389811805"/>
      <w:bookmarkStart w:id="135" w:name="_Toc378771472"/>
      <w:bookmarkStart w:id="136" w:name="_Toc378771494"/>
      <w:bookmarkStart w:id="137" w:name="_Toc378771516"/>
      <w:r>
        <w:t>Notes</w:t>
      </w:r>
      <w:bookmarkEnd w:id="129"/>
      <w:bookmarkEnd w:id="130"/>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w:t>
      </w:r>
      <w:del w:id="138" w:author="Master Repository Process" w:date="2021-09-11T17:14:00Z">
        <w:r>
          <w:rPr>
            <w:snapToGrid w:val="0"/>
          </w:rPr>
          <w:delText xml:space="preserve">reprint </w:delText>
        </w:r>
      </w:del>
      <w:r>
        <w:rPr>
          <w:snapToGrid w:val="0"/>
        </w:rPr>
        <w:t>is a compilation</w:t>
      </w:r>
      <w:del w:id="139" w:author="Master Repository Process" w:date="2021-09-11T17:14:00Z">
        <w:r>
          <w:rPr>
            <w:snapToGrid w:val="0"/>
          </w:rPr>
          <w:delText xml:space="preserve"> as at 8 July 2011</w:delText>
        </w:r>
      </w:del>
      <w:r>
        <w:rPr>
          <w:snapToGrid w:val="0"/>
        </w:rPr>
        <w:t xml:space="preserve">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ins w:id="140" w:author="Master Repository Process" w:date="2021-09-11T17:1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1" w:name="_Toc389811760"/>
      <w:bookmarkStart w:id="142" w:name="_Toc389811783"/>
      <w:bookmarkStart w:id="143" w:name="_Toc389811806"/>
      <w:bookmarkStart w:id="144" w:name="_Toc378771473"/>
      <w:bookmarkStart w:id="145" w:name="_Toc378771495"/>
      <w:bookmarkStart w:id="146" w:name="_Toc378771517"/>
      <w:r>
        <w:rPr>
          <w:snapToGrid w:val="0"/>
        </w:rPr>
        <w:t>Compilation table</w:t>
      </w:r>
      <w:bookmarkEnd w:id="141"/>
      <w:bookmarkEnd w:id="142"/>
      <w:bookmarkEnd w:id="143"/>
      <w:bookmarkEnd w:id="144"/>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 r. 2(a));</w:t>
            </w:r>
            <w:r>
              <w:rPr>
                <w:sz w:val="19"/>
              </w:rPr>
              <w:br/>
              <w:t>Regulations other than r. 1 and 2: 28 Apr 2010 (see r. 2(b))</w:t>
            </w:r>
          </w:p>
        </w:tc>
      </w:tr>
      <w:tr>
        <w:tc>
          <w:tcPr>
            <w:tcW w:w="3118" w:type="dxa"/>
          </w:tcPr>
          <w:p>
            <w:pPr>
              <w:pStyle w:val="nTable"/>
              <w:spacing w:after="40"/>
              <w:rPr>
                <w:i/>
                <w:sz w:val="19"/>
              </w:rPr>
            </w:pPr>
            <w:r>
              <w:rPr>
                <w:i/>
                <w:sz w:val="19"/>
              </w:rPr>
              <w:t>Hospitals (Licensing and Conduct of Private Psychiatric Hostels) Amendment Regulations 2011</w:t>
            </w:r>
          </w:p>
        </w:tc>
        <w:tc>
          <w:tcPr>
            <w:tcW w:w="1276" w:type="dxa"/>
          </w:tcPr>
          <w:p>
            <w:pPr>
              <w:pStyle w:val="nTable"/>
              <w:spacing w:after="40"/>
              <w:rPr>
                <w:sz w:val="19"/>
              </w:rPr>
            </w:pPr>
            <w:r>
              <w:rPr>
                <w:sz w:val="19"/>
              </w:rPr>
              <w:t>1 Apr 2011 p. 1180-1</w:t>
            </w:r>
          </w:p>
        </w:tc>
        <w:tc>
          <w:tcPr>
            <w:tcW w:w="2693" w:type="dxa"/>
          </w:tcPr>
          <w:p>
            <w:pPr>
              <w:pStyle w:val="nTable"/>
              <w:spacing w:after="40"/>
              <w:rPr>
                <w:sz w:val="19"/>
              </w:rPr>
            </w:pPr>
            <w:r>
              <w:rPr>
                <w:sz w:val="19"/>
              </w:rPr>
              <w:t>r. 1 and 2: 1 Apr 2011 (see r. 2(a));</w:t>
            </w:r>
            <w:r>
              <w:rPr>
                <w:sz w:val="19"/>
              </w:rPr>
              <w:br/>
              <w:t>Regulations other than r. 1 and 2: 2 Apr 2011 (see r. 2(b))</w:t>
            </w:r>
          </w:p>
        </w:tc>
      </w:tr>
      <w:tr>
        <w:tc>
          <w:tcPr>
            <w:tcW w:w="3118" w:type="dxa"/>
          </w:tcPr>
          <w:p>
            <w:pPr>
              <w:pStyle w:val="nTable"/>
              <w:spacing w:after="40"/>
              <w:rPr>
                <w:i/>
                <w:sz w:val="19"/>
              </w:rPr>
            </w:pPr>
            <w:r>
              <w:rPr>
                <w:i/>
                <w:sz w:val="19"/>
              </w:rPr>
              <w:t>Hospitals (Licensing and Conduct of Private Psychiatric Hostels) Amendment Regulations (No. 2) 2011</w:t>
            </w:r>
          </w:p>
        </w:tc>
        <w:tc>
          <w:tcPr>
            <w:tcW w:w="1276" w:type="dxa"/>
          </w:tcPr>
          <w:p>
            <w:pPr>
              <w:pStyle w:val="nTable"/>
              <w:spacing w:after="40"/>
              <w:rPr>
                <w:sz w:val="19"/>
              </w:rPr>
            </w:pPr>
            <w:r>
              <w:rPr>
                <w:sz w:val="19"/>
              </w:rPr>
              <w:t>12 Apr 2011 p. 1310</w:t>
            </w:r>
          </w:p>
        </w:tc>
        <w:tc>
          <w:tcPr>
            <w:tcW w:w="2693" w:type="dxa"/>
          </w:tcPr>
          <w:p>
            <w:pPr>
              <w:pStyle w:val="nTable"/>
              <w:spacing w:after="40"/>
              <w:rPr>
                <w:sz w:val="19"/>
              </w:rPr>
            </w:pPr>
            <w:r>
              <w:rPr>
                <w:sz w:val="19"/>
              </w:rPr>
              <w:t>r. 1 and 2: 12 Apr 2011 (see r. 2(a));</w:t>
            </w:r>
            <w:r>
              <w:rPr>
                <w:sz w:val="19"/>
              </w:rPr>
              <w:br/>
              <w:t>Regulations other than r. 1 and 2: 13 Apr 2011 (see r. 2(b))</w:t>
            </w:r>
          </w:p>
        </w:tc>
      </w:tr>
      <w:t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Hospitals (Licensing and Conduct of Private Psychiatric Hostels) Regulations 1997</w:t>
            </w:r>
            <w:r>
              <w:rPr>
                <w:b/>
                <w:sz w:val="19"/>
              </w:rPr>
              <w:t xml:space="preserve"> as at 8 Jul 2011</w:t>
            </w:r>
            <w:r>
              <w:rPr>
                <w:sz w:val="19"/>
              </w:rPr>
              <w:t xml:space="preserve"> (includes amendments listed above)</w:t>
            </w:r>
          </w:p>
        </w:tc>
      </w:tr>
    </w:tbl>
    <w:p>
      <w:pPr>
        <w:pStyle w:val="nSubsection"/>
        <w:tabs>
          <w:tab w:val="clear" w:pos="454"/>
          <w:tab w:val="left" w:pos="567"/>
        </w:tabs>
        <w:spacing w:before="120"/>
        <w:ind w:left="567" w:hanging="567"/>
        <w:rPr>
          <w:ins w:id="147" w:author="Master Repository Process" w:date="2021-09-11T17:14:00Z"/>
          <w:snapToGrid w:val="0"/>
        </w:rPr>
      </w:pPr>
      <w:ins w:id="148" w:author="Master Repository Process" w:date="2021-09-11T17: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 w:author="Master Repository Process" w:date="2021-09-11T17:14:00Z"/>
        </w:rPr>
      </w:pPr>
      <w:bookmarkStart w:id="150" w:name="_Toc389811761"/>
      <w:bookmarkStart w:id="151" w:name="_Toc389811784"/>
      <w:bookmarkStart w:id="152" w:name="_Toc389811807"/>
      <w:ins w:id="153" w:author="Master Repository Process" w:date="2021-09-11T17:14:00Z">
        <w:r>
          <w:t>Provisions that have not come into operation</w:t>
        </w:r>
        <w:bookmarkEnd w:id="150"/>
        <w:bookmarkEnd w:id="151"/>
        <w:bookmarkEnd w:id="15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54" w:author="Master Repository Process" w:date="2021-09-11T17:14:00Z"/>
        </w:trPr>
        <w:tc>
          <w:tcPr>
            <w:tcW w:w="3118" w:type="dxa"/>
            <w:tcBorders>
              <w:top w:val="single" w:sz="8" w:space="0" w:color="auto"/>
              <w:bottom w:val="single" w:sz="8" w:space="0" w:color="auto"/>
            </w:tcBorders>
          </w:tcPr>
          <w:p>
            <w:pPr>
              <w:pStyle w:val="nTable"/>
              <w:spacing w:after="40"/>
              <w:rPr>
                <w:ins w:id="155" w:author="Master Repository Process" w:date="2021-09-11T17:14:00Z"/>
                <w:b/>
                <w:sz w:val="19"/>
              </w:rPr>
            </w:pPr>
            <w:ins w:id="156" w:author="Master Repository Process" w:date="2021-09-11T17:14:00Z">
              <w:r>
                <w:rPr>
                  <w:b/>
                  <w:sz w:val="19"/>
                </w:rPr>
                <w:t>Citation</w:t>
              </w:r>
            </w:ins>
          </w:p>
        </w:tc>
        <w:tc>
          <w:tcPr>
            <w:tcW w:w="1276" w:type="dxa"/>
            <w:tcBorders>
              <w:top w:val="single" w:sz="8" w:space="0" w:color="auto"/>
              <w:bottom w:val="single" w:sz="8" w:space="0" w:color="auto"/>
            </w:tcBorders>
          </w:tcPr>
          <w:p>
            <w:pPr>
              <w:pStyle w:val="nTable"/>
              <w:spacing w:after="40"/>
              <w:rPr>
                <w:ins w:id="157" w:author="Master Repository Process" w:date="2021-09-11T17:14:00Z"/>
                <w:b/>
                <w:sz w:val="19"/>
              </w:rPr>
            </w:pPr>
            <w:ins w:id="158" w:author="Master Repository Process" w:date="2021-09-11T17:14:00Z">
              <w:r>
                <w:rPr>
                  <w:b/>
                  <w:sz w:val="19"/>
                </w:rPr>
                <w:t>Gazettal</w:t>
              </w:r>
            </w:ins>
          </w:p>
        </w:tc>
        <w:tc>
          <w:tcPr>
            <w:tcW w:w="2693" w:type="dxa"/>
            <w:tcBorders>
              <w:top w:val="single" w:sz="8" w:space="0" w:color="auto"/>
              <w:bottom w:val="single" w:sz="8" w:space="0" w:color="auto"/>
            </w:tcBorders>
          </w:tcPr>
          <w:p>
            <w:pPr>
              <w:pStyle w:val="nTable"/>
              <w:spacing w:after="40"/>
              <w:rPr>
                <w:ins w:id="159" w:author="Master Repository Process" w:date="2021-09-11T17:14:00Z"/>
                <w:b/>
                <w:sz w:val="19"/>
              </w:rPr>
            </w:pPr>
            <w:ins w:id="160" w:author="Master Repository Process" w:date="2021-09-11T17:14:00Z">
              <w:r>
                <w:rPr>
                  <w:b/>
                  <w:sz w:val="19"/>
                </w:rPr>
                <w:t>Commencement</w:t>
              </w:r>
            </w:ins>
          </w:p>
        </w:tc>
      </w:tr>
      <w:tr>
        <w:trPr>
          <w:ins w:id="161" w:author="Master Repository Process" w:date="2021-09-11T17:14:00Z"/>
        </w:trPr>
        <w:tc>
          <w:tcPr>
            <w:tcW w:w="3118" w:type="dxa"/>
            <w:tcBorders>
              <w:top w:val="single" w:sz="8" w:space="0" w:color="auto"/>
              <w:bottom w:val="single" w:sz="4" w:space="0" w:color="auto"/>
            </w:tcBorders>
          </w:tcPr>
          <w:p>
            <w:pPr>
              <w:pStyle w:val="nTable"/>
              <w:spacing w:after="40"/>
              <w:rPr>
                <w:ins w:id="162" w:author="Master Repository Process" w:date="2021-09-11T17:14:00Z"/>
                <w:i/>
                <w:sz w:val="19"/>
                <w:vertAlign w:val="superscript"/>
              </w:rPr>
            </w:pPr>
            <w:ins w:id="163" w:author="Master Repository Process" w:date="2021-09-11T17:14:00Z">
              <w:r>
                <w:rPr>
                  <w:i/>
                </w:rPr>
                <w:t xml:space="preserve">Hospitals (Licensing and Conduct of Private Psychiatric Hostels) Amendment Regulations 2014 </w:t>
              </w:r>
              <w:r>
                <w:rPr>
                  <w:sz w:val="19"/>
                </w:rPr>
                <w:t>r. 3 and 4</w:t>
              </w:r>
              <w:r>
                <w:rPr>
                  <w:i/>
                  <w:sz w:val="19"/>
                </w:rPr>
                <w:t xml:space="preserve"> </w:t>
              </w:r>
              <w:r>
                <w:rPr>
                  <w:sz w:val="19"/>
                  <w:vertAlign w:val="superscript"/>
                </w:rPr>
                <w:t>2</w:t>
              </w:r>
            </w:ins>
          </w:p>
        </w:tc>
        <w:tc>
          <w:tcPr>
            <w:tcW w:w="1276" w:type="dxa"/>
            <w:tcBorders>
              <w:top w:val="single" w:sz="8" w:space="0" w:color="auto"/>
              <w:bottom w:val="single" w:sz="4" w:space="0" w:color="auto"/>
            </w:tcBorders>
          </w:tcPr>
          <w:p>
            <w:pPr>
              <w:pStyle w:val="nTable"/>
              <w:spacing w:after="40"/>
              <w:rPr>
                <w:ins w:id="164" w:author="Master Repository Process" w:date="2021-09-11T17:14:00Z"/>
                <w:sz w:val="19"/>
              </w:rPr>
            </w:pPr>
            <w:ins w:id="165" w:author="Master Repository Process" w:date="2021-09-11T17:14:00Z">
              <w:r>
                <w:rPr>
                  <w:sz w:val="19"/>
                </w:rPr>
                <w:t>6 Jun 2014 p. 1790</w:t>
              </w:r>
              <w:r>
                <w:rPr>
                  <w:sz w:val="19"/>
                </w:rPr>
                <w:noBreakHyphen/>
                <w:t>1</w:t>
              </w:r>
            </w:ins>
          </w:p>
        </w:tc>
        <w:tc>
          <w:tcPr>
            <w:tcW w:w="2693" w:type="dxa"/>
            <w:tcBorders>
              <w:top w:val="single" w:sz="8" w:space="0" w:color="auto"/>
              <w:bottom w:val="single" w:sz="4" w:space="0" w:color="auto"/>
            </w:tcBorders>
          </w:tcPr>
          <w:p>
            <w:pPr>
              <w:pStyle w:val="nTable"/>
              <w:spacing w:after="40"/>
              <w:rPr>
                <w:ins w:id="166" w:author="Master Repository Process" w:date="2021-09-11T17:14:00Z"/>
                <w:sz w:val="19"/>
              </w:rPr>
            </w:pPr>
            <w:ins w:id="167" w:author="Master Repository Process" w:date="2021-09-11T17:14:00Z">
              <w:r>
                <w:rPr>
                  <w:sz w:val="19"/>
                </w:rPr>
                <w:t>1 Jul 2014 (see r. 2(b))</w:t>
              </w:r>
            </w:ins>
          </w:p>
        </w:tc>
      </w:tr>
    </w:tbl>
    <w:p>
      <w:pPr>
        <w:pStyle w:val="nSubsection"/>
        <w:rPr>
          <w:ins w:id="168" w:author="Master Repository Process" w:date="2021-09-11T17:14:00Z"/>
          <w:snapToGrid w:val="0"/>
        </w:rPr>
      </w:pPr>
      <w:ins w:id="169" w:author="Master Repository Process" w:date="2021-09-11T17:1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Hospitals (Licensing and Conduct of Private Psychiatric Hostels) Amendment Regulations 2014 </w:t>
        </w:r>
        <w:r>
          <w:rPr>
            <w:snapToGrid w:val="0"/>
          </w:rPr>
          <w:t>r. 3 and 4 had not come into operation.  They read as follows:</w:t>
        </w:r>
      </w:ins>
    </w:p>
    <w:p>
      <w:pPr>
        <w:pStyle w:val="BlankOpen"/>
        <w:rPr>
          <w:ins w:id="170" w:author="Master Repository Process" w:date="2021-09-11T17:14:00Z"/>
        </w:rPr>
      </w:pPr>
    </w:p>
    <w:p>
      <w:pPr>
        <w:pStyle w:val="nzHeading5"/>
        <w:rPr>
          <w:ins w:id="171" w:author="Master Repository Process" w:date="2021-09-11T17:14:00Z"/>
          <w:snapToGrid w:val="0"/>
        </w:rPr>
      </w:pPr>
      <w:ins w:id="172" w:author="Master Repository Process" w:date="2021-09-11T17:14:00Z">
        <w:r>
          <w:rPr>
            <w:rStyle w:val="CharSectno"/>
          </w:rPr>
          <w:t>3</w:t>
        </w:r>
        <w:r>
          <w:rPr>
            <w:snapToGrid w:val="0"/>
          </w:rPr>
          <w:t>.</w:t>
        </w:r>
        <w:r>
          <w:rPr>
            <w:snapToGrid w:val="0"/>
          </w:rPr>
          <w:tab/>
          <w:t>Regulations amended</w:t>
        </w:r>
      </w:ins>
    </w:p>
    <w:p>
      <w:pPr>
        <w:pStyle w:val="nzSubsection"/>
        <w:rPr>
          <w:ins w:id="173" w:author="Master Repository Process" w:date="2021-09-11T17:14:00Z"/>
        </w:rPr>
      </w:pPr>
      <w:ins w:id="174" w:author="Master Repository Process" w:date="2021-09-11T17:14:00Z">
        <w:r>
          <w:tab/>
        </w:r>
        <w:r>
          <w:tab/>
        </w:r>
        <w:r>
          <w:rPr>
            <w:spacing w:val="-2"/>
          </w:rPr>
          <w:t>These</w:t>
        </w:r>
        <w:r>
          <w:t xml:space="preserve"> regulations amend the </w:t>
        </w:r>
        <w:r>
          <w:rPr>
            <w:i/>
          </w:rPr>
          <w:t>Hospitals (Licensing and Conduct of Private Psychiatric Hostels) Regulations 1997</w:t>
        </w:r>
        <w:r>
          <w:t>.</w:t>
        </w:r>
      </w:ins>
    </w:p>
    <w:p>
      <w:pPr>
        <w:pStyle w:val="nzHeading5"/>
        <w:rPr>
          <w:ins w:id="175" w:author="Master Repository Process" w:date="2021-09-11T17:14:00Z"/>
          <w:snapToGrid w:val="0"/>
        </w:rPr>
      </w:pPr>
      <w:ins w:id="176" w:author="Master Repository Process" w:date="2021-09-11T17:14:00Z">
        <w:r>
          <w:rPr>
            <w:rStyle w:val="CharSectno"/>
          </w:rPr>
          <w:t>4</w:t>
        </w:r>
        <w:r>
          <w:t>.</w:t>
        </w:r>
        <w:r>
          <w:tab/>
          <w:t xml:space="preserve">Schedule 1 </w:t>
        </w:r>
        <w:r>
          <w:rPr>
            <w:snapToGrid w:val="0"/>
          </w:rPr>
          <w:t>amended</w:t>
        </w:r>
      </w:ins>
    </w:p>
    <w:p>
      <w:pPr>
        <w:pStyle w:val="nzSubsection"/>
        <w:rPr>
          <w:ins w:id="177" w:author="Master Repository Process" w:date="2021-09-11T17:14:00Z"/>
        </w:rPr>
      </w:pPr>
      <w:ins w:id="178" w:author="Master Repository Process" w:date="2021-09-11T17:14:00Z">
        <w:r>
          <w:tab/>
        </w:r>
        <w:r>
          <w:tab/>
          <w:t>Amend the provisions listed in the Table as set out in the Table.</w:t>
        </w:r>
      </w:ins>
    </w:p>
    <w:p>
      <w:pPr>
        <w:pStyle w:val="THeading"/>
        <w:rPr>
          <w:ins w:id="179" w:author="Master Repository Process" w:date="2021-09-11T17:14:00Z"/>
        </w:rPr>
      </w:pPr>
      <w:ins w:id="180" w:author="Master Repository Process" w:date="2021-09-11T17: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1848"/>
        <w:gridCol w:w="2268"/>
        <w:gridCol w:w="2268"/>
      </w:tblGrid>
      <w:tr>
        <w:trPr>
          <w:cantSplit/>
          <w:tblHeader/>
          <w:jc w:val="center"/>
          <w:ins w:id="181" w:author="Master Repository Process" w:date="2021-09-11T17:14:00Z"/>
        </w:trPr>
        <w:tc>
          <w:tcPr>
            <w:tcW w:w="1848" w:type="dxa"/>
            <w:tcBorders>
              <w:top w:val="single" w:sz="4" w:space="0" w:color="auto"/>
              <w:left w:val="single" w:sz="4" w:space="0" w:color="auto"/>
              <w:bottom w:val="single" w:sz="4" w:space="0" w:color="auto"/>
              <w:right w:val="single" w:sz="4" w:space="0" w:color="auto"/>
            </w:tcBorders>
            <w:hideMark/>
          </w:tcPr>
          <w:p>
            <w:pPr>
              <w:pStyle w:val="TableAm"/>
              <w:keepNext/>
              <w:jc w:val="center"/>
              <w:rPr>
                <w:ins w:id="182" w:author="Master Repository Process" w:date="2021-09-11T17:14:00Z"/>
                <w:b/>
                <w:bCs/>
                <w:sz w:val="20"/>
              </w:rPr>
            </w:pPr>
            <w:ins w:id="183" w:author="Master Repository Process" w:date="2021-09-11T17:14:00Z">
              <w:r>
                <w:rPr>
                  <w:b/>
                  <w:bCs/>
                  <w:sz w:val="20"/>
                </w:rPr>
                <w:t>Provision</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ins w:id="184" w:author="Master Repository Process" w:date="2021-09-11T17:14:00Z"/>
                <w:b/>
                <w:bCs/>
                <w:sz w:val="20"/>
              </w:rPr>
            </w:pPr>
            <w:ins w:id="185" w:author="Master Repository Process" w:date="2021-09-11T17:14:00Z">
              <w:r>
                <w:rPr>
                  <w:b/>
                  <w:bCs/>
                  <w:sz w:val="20"/>
                </w:rPr>
                <w:t>Delete</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keepNext/>
              <w:jc w:val="center"/>
              <w:rPr>
                <w:ins w:id="186" w:author="Master Repository Process" w:date="2021-09-11T17:14:00Z"/>
                <w:b/>
                <w:bCs/>
                <w:sz w:val="20"/>
              </w:rPr>
            </w:pPr>
            <w:ins w:id="187" w:author="Master Repository Process" w:date="2021-09-11T17:14:00Z">
              <w:r>
                <w:rPr>
                  <w:b/>
                  <w:bCs/>
                  <w:sz w:val="20"/>
                </w:rPr>
                <w:t>Insert</w:t>
              </w:r>
            </w:ins>
          </w:p>
        </w:tc>
      </w:tr>
      <w:tr>
        <w:trPr>
          <w:cantSplit/>
          <w:jc w:val="center"/>
          <w:ins w:id="188" w:author="Master Repository Process" w:date="2021-09-11T17:14:00Z"/>
        </w:trPr>
        <w:tc>
          <w:tcPr>
            <w:tcW w:w="1848" w:type="dxa"/>
            <w:tcBorders>
              <w:top w:val="single" w:sz="4" w:space="0" w:color="auto"/>
              <w:left w:val="single" w:sz="4" w:space="0" w:color="auto"/>
              <w:bottom w:val="single" w:sz="4" w:space="0" w:color="auto"/>
              <w:right w:val="single" w:sz="4" w:space="0" w:color="auto"/>
            </w:tcBorders>
            <w:hideMark/>
          </w:tcPr>
          <w:p>
            <w:pPr>
              <w:pStyle w:val="TableAm"/>
              <w:rPr>
                <w:ins w:id="189" w:author="Master Repository Process" w:date="2021-09-11T17:14:00Z"/>
                <w:sz w:val="20"/>
              </w:rPr>
            </w:pPr>
            <w:ins w:id="190" w:author="Master Repository Process" w:date="2021-09-11T17:14:00Z">
              <w:r>
                <w:rPr>
                  <w:sz w:val="20"/>
                </w:rPr>
                <w:t>Sch. 1 it. 1</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191" w:author="Master Repository Process" w:date="2021-09-11T17:14:00Z"/>
                <w:sz w:val="20"/>
              </w:rPr>
            </w:pPr>
            <w:ins w:id="192" w:author="Master Repository Process" w:date="2021-09-11T17:14:00Z">
              <w:r>
                <w:rPr>
                  <w:sz w:val="20"/>
                </w:rPr>
                <w:t>1 100</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193" w:author="Master Repository Process" w:date="2021-09-11T17:14:00Z"/>
                <w:sz w:val="20"/>
              </w:rPr>
            </w:pPr>
            <w:ins w:id="194" w:author="Master Repository Process" w:date="2021-09-11T17:14:00Z">
              <w:r>
                <w:rPr>
                  <w:sz w:val="20"/>
                </w:rPr>
                <w:t>1 103</w:t>
              </w:r>
            </w:ins>
          </w:p>
        </w:tc>
      </w:tr>
      <w:tr>
        <w:trPr>
          <w:cantSplit/>
          <w:jc w:val="center"/>
          <w:ins w:id="195" w:author="Master Repository Process" w:date="2021-09-11T17:14:00Z"/>
        </w:trPr>
        <w:tc>
          <w:tcPr>
            <w:tcW w:w="1848" w:type="dxa"/>
            <w:tcBorders>
              <w:top w:val="single" w:sz="4" w:space="0" w:color="auto"/>
              <w:left w:val="single" w:sz="4" w:space="0" w:color="auto"/>
              <w:bottom w:val="single" w:sz="4" w:space="0" w:color="auto"/>
              <w:right w:val="single" w:sz="4" w:space="0" w:color="auto"/>
            </w:tcBorders>
            <w:hideMark/>
          </w:tcPr>
          <w:p>
            <w:pPr>
              <w:pStyle w:val="TableAm"/>
              <w:rPr>
                <w:ins w:id="196" w:author="Master Repository Process" w:date="2021-09-11T17:14:00Z"/>
                <w:sz w:val="20"/>
              </w:rPr>
            </w:pPr>
            <w:ins w:id="197" w:author="Master Repository Process" w:date="2021-09-11T17:14:00Z">
              <w:r>
                <w:rPr>
                  <w:sz w:val="20"/>
                </w:rPr>
                <w:t>Sch. 1 it. 2</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198" w:author="Master Repository Process" w:date="2021-09-11T17:14:00Z"/>
                <w:sz w:val="20"/>
              </w:rPr>
            </w:pPr>
            <w:ins w:id="199" w:author="Master Repository Process" w:date="2021-09-11T17:14:00Z">
              <w:r>
                <w:rPr>
                  <w:sz w:val="20"/>
                </w:rPr>
                <w:t>200</w:t>
              </w:r>
            </w:ins>
          </w:p>
          <w:p>
            <w:pPr>
              <w:pStyle w:val="TableAm"/>
              <w:rPr>
                <w:ins w:id="200" w:author="Master Repository Process" w:date="2021-09-11T17:14:00Z"/>
                <w:sz w:val="20"/>
              </w:rPr>
            </w:pPr>
            <w:ins w:id="201" w:author="Master Repository Process" w:date="2021-09-11T17:14:00Z">
              <w:r>
                <w:rPr>
                  <w:sz w:val="20"/>
                </w:rPr>
                <w:t>500</w:t>
              </w:r>
            </w:ins>
          </w:p>
          <w:p>
            <w:pPr>
              <w:pStyle w:val="TableAm"/>
              <w:rPr>
                <w:ins w:id="202" w:author="Master Repository Process" w:date="2021-09-11T17:14:00Z"/>
                <w:sz w:val="20"/>
              </w:rPr>
            </w:pPr>
            <w:ins w:id="203" w:author="Master Repository Process" w:date="2021-09-11T17:14:00Z">
              <w:r>
                <w:rPr>
                  <w:sz w:val="20"/>
                </w:rPr>
                <w:t>1 000</w:t>
              </w:r>
            </w:ins>
          </w:p>
          <w:p>
            <w:pPr>
              <w:pStyle w:val="TableAm"/>
              <w:rPr>
                <w:ins w:id="204" w:author="Master Repository Process" w:date="2021-09-11T17:14:00Z"/>
                <w:sz w:val="20"/>
              </w:rPr>
            </w:pPr>
            <w:ins w:id="205" w:author="Master Repository Process" w:date="2021-09-11T17:14:00Z">
              <w:r>
                <w:rPr>
                  <w:sz w:val="20"/>
                </w:rPr>
                <w:t>1 500</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206" w:author="Master Repository Process" w:date="2021-09-11T17:14:00Z"/>
                <w:sz w:val="20"/>
              </w:rPr>
            </w:pPr>
            <w:ins w:id="207" w:author="Master Repository Process" w:date="2021-09-11T17:14:00Z">
              <w:r>
                <w:rPr>
                  <w:sz w:val="20"/>
                </w:rPr>
                <w:t>220</w:t>
              </w:r>
            </w:ins>
          </w:p>
          <w:p>
            <w:pPr>
              <w:pStyle w:val="TableAm"/>
              <w:rPr>
                <w:ins w:id="208" w:author="Master Repository Process" w:date="2021-09-11T17:14:00Z"/>
                <w:sz w:val="20"/>
              </w:rPr>
            </w:pPr>
            <w:ins w:id="209" w:author="Master Repository Process" w:date="2021-09-11T17:14:00Z">
              <w:r>
                <w:rPr>
                  <w:sz w:val="20"/>
                </w:rPr>
                <w:t>550</w:t>
              </w:r>
            </w:ins>
          </w:p>
          <w:p>
            <w:pPr>
              <w:pStyle w:val="TableAm"/>
              <w:rPr>
                <w:ins w:id="210" w:author="Master Repository Process" w:date="2021-09-11T17:14:00Z"/>
                <w:sz w:val="20"/>
              </w:rPr>
            </w:pPr>
            <w:ins w:id="211" w:author="Master Repository Process" w:date="2021-09-11T17:14:00Z">
              <w:r>
                <w:rPr>
                  <w:sz w:val="20"/>
                </w:rPr>
                <w:t>1 100</w:t>
              </w:r>
            </w:ins>
          </w:p>
          <w:p>
            <w:pPr>
              <w:pStyle w:val="TableAm"/>
              <w:rPr>
                <w:ins w:id="212" w:author="Master Repository Process" w:date="2021-09-11T17:14:00Z"/>
                <w:sz w:val="20"/>
              </w:rPr>
            </w:pPr>
            <w:ins w:id="213" w:author="Master Repository Process" w:date="2021-09-11T17:14:00Z">
              <w:r>
                <w:rPr>
                  <w:sz w:val="20"/>
                </w:rPr>
                <w:t>1 650</w:t>
              </w:r>
            </w:ins>
          </w:p>
        </w:tc>
      </w:tr>
      <w:tr>
        <w:trPr>
          <w:cantSplit/>
          <w:jc w:val="center"/>
          <w:ins w:id="214" w:author="Master Repository Process" w:date="2021-09-11T17:14:00Z"/>
        </w:trPr>
        <w:tc>
          <w:tcPr>
            <w:tcW w:w="1848" w:type="dxa"/>
            <w:tcBorders>
              <w:top w:val="single" w:sz="4" w:space="0" w:color="auto"/>
              <w:left w:val="single" w:sz="4" w:space="0" w:color="auto"/>
              <w:bottom w:val="single" w:sz="4" w:space="0" w:color="auto"/>
              <w:right w:val="single" w:sz="4" w:space="0" w:color="auto"/>
            </w:tcBorders>
            <w:hideMark/>
          </w:tcPr>
          <w:p>
            <w:pPr>
              <w:pStyle w:val="TableAm"/>
              <w:rPr>
                <w:ins w:id="215" w:author="Master Repository Process" w:date="2021-09-11T17:14:00Z"/>
                <w:sz w:val="20"/>
              </w:rPr>
            </w:pPr>
            <w:ins w:id="216" w:author="Master Repository Process" w:date="2021-09-11T17:14:00Z">
              <w:r>
                <w:rPr>
                  <w:sz w:val="20"/>
                </w:rPr>
                <w:t>Sch. 1 it. 3</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217" w:author="Master Repository Process" w:date="2021-09-11T17:14:00Z"/>
                <w:sz w:val="20"/>
              </w:rPr>
            </w:pPr>
            <w:ins w:id="218" w:author="Master Repository Process" w:date="2021-09-11T17:14:00Z">
              <w:r>
                <w:rPr>
                  <w:sz w:val="20"/>
                </w:rPr>
                <w:t>300</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219" w:author="Master Repository Process" w:date="2021-09-11T17:14:00Z"/>
                <w:sz w:val="20"/>
              </w:rPr>
            </w:pPr>
            <w:ins w:id="220" w:author="Master Repository Process" w:date="2021-09-11T17:14:00Z">
              <w:r>
                <w:rPr>
                  <w:sz w:val="20"/>
                </w:rPr>
                <w:t>320</w:t>
              </w:r>
            </w:ins>
          </w:p>
        </w:tc>
      </w:tr>
      <w:tr>
        <w:trPr>
          <w:cantSplit/>
          <w:jc w:val="center"/>
          <w:ins w:id="221" w:author="Master Repository Process" w:date="2021-09-11T17:14:00Z"/>
        </w:trPr>
        <w:tc>
          <w:tcPr>
            <w:tcW w:w="1848" w:type="dxa"/>
            <w:tcBorders>
              <w:top w:val="single" w:sz="4" w:space="0" w:color="auto"/>
              <w:left w:val="single" w:sz="4" w:space="0" w:color="auto"/>
              <w:bottom w:val="single" w:sz="4" w:space="0" w:color="auto"/>
              <w:right w:val="single" w:sz="4" w:space="0" w:color="auto"/>
            </w:tcBorders>
            <w:hideMark/>
          </w:tcPr>
          <w:p>
            <w:pPr>
              <w:pStyle w:val="TableAm"/>
              <w:rPr>
                <w:ins w:id="222" w:author="Master Repository Process" w:date="2021-09-11T17:14:00Z"/>
                <w:sz w:val="20"/>
              </w:rPr>
            </w:pPr>
            <w:ins w:id="223" w:author="Master Repository Process" w:date="2021-09-11T17:14:00Z">
              <w:r>
                <w:rPr>
                  <w:sz w:val="20"/>
                </w:rPr>
                <w:t>Sch. 1 it. 4</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224" w:author="Master Repository Process" w:date="2021-09-11T17:14:00Z"/>
                <w:sz w:val="20"/>
              </w:rPr>
            </w:pPr>
            <w:ins w:id="225" w:author="Master Repository Process" w:date="2021-09-11T17:14:00Z">
              <w:r>
                <w:rPr>
                  <w:sz w:val="20"/>
                </w:rPr>
                <w:t>1 500</w:t>
              </w:r>
            </w:ins>
          </w:p>
          <w:p>
            <w:pPr>
              <w:pStyle w:val="TableAm"/>
              <w:rPr>
                <w:ins w:id="226" w:author="Master Repository Process" w:date="2021-09-11T17:14:00Z"/>
                <w:sz w:val="20"/>
              </w:rPr>
            </w:pPr>
            <w:ins w:id="227" w:author="Master Repository Process" w:date="2021-09-11T17:14:00Z">
              <w:r>
                <w:rPr>
                  <w:sz w:val="20"/>
                </w:rPr>
                <w:t>2 000</w:t>
              </w:r>
            </w:ins>
          </w:p>
          <w:p>
            <w:pPr>
              <w:pStyle w:val="TableAm"/>
              <w:rPr>
                <w:ins w:id="228" w:author="Master Repository Process" w:date="2021-09-11T17:14:00Z"/>
                <w:sz w:val="20"/>
              </w:rPr>
            </w:pPr>
            <w:ins w:id="229" w:author="Master Repository Process" w:date="2021-09-11T17:14:00Z">
              <w:r>
                <w:rPr>
                  <w:sz w:val="20"/>
                </w:rPr>
                <w:t>3 000</w:t>
              </w:r>
            </w:ins>
          </w:p>
          <w:p>
            <w:pPr>
              <w:pStyle w:val="TableAm"/>
              <w:rPr>
                <w:ins w:id="230" w:author="Master Repository Process" w:date="2021-09-11T17:14:00Z"/>
                <w:sz w:val="20"/>
              </w:rPr>
            </w:pPr>
            <w:ins w:id="231" w:author="Master Repository Process" w:date="2021-09-11T17:14:00Z">
              <w:r>
                <w:rPr>
                  <w:sz w:val="20"/>
                </w:rPr>
                <w:t>5 000</w:t>
              </w:r>
            </w:ins>
          </w:p>
        </w:tc>
        <w:tc>
          <w:tcPr>
            <w:tcW w:w="2268" w:type="dxa"/>
            <w:tcBorders>
              <w:top w:val="single" w:sz="4" w:space="0" w:color="auto"/>
              <w:left w:val="single" w:sz="4" w:space="0" w:color="auto"/>
              <w:bottom w:val="single" w:sz="4" w:space="0" w:color="auto"/>
              <w:right w:val="single" w:sz="4" w:space="0" w:color="auto"/>
            </w:tcBorders>
            <w:hideMark/>
          </w:tcPr>
          <w:p>
            <w:pPr>
              <w:pStyle w:val="TableAm"/>
              <w:rPr>
                <w:ins w:id="232" w:author="Master Repository Process" w:date="2021-09-11T17:14:00Z"/>
                <w:sz w:val="20"/>
              </w:rPr>
            </w:pPr>
            <w:ins w:id="233" w:author="Master Repository Process" w:date="2021-09-11T17:14:00Z">
              <w:r>
                <w:rPr>
                  <w:sz w:val="20"/>
                </w:rPr>
                <w:t>1 650</w:t>
              </w:r>
            </w:ins>
          </w:p>
          <w:p>
            <w:pPr>
              <w:pStyle w:val="TableAm"/>
              <w:rPr>
                <w:ins w:id="234" w:author="Master Repository Process" w:date="2021-09-11T17:14:00Z"/>
                <w:sz w:val="20"/>
              </w:rPr>
            </w:pPr>
            <w:ins w:id="235" w:author="Master Repository Process" w:date="2021-09-11T17:14:00Z">
              <w:r>
                <w:rPr>
                  <w:sz w:val="20"/>
                </w:rPr>
                <w:t>2 200</w:t>
              </w:r>
            </w:ins>
          </w:p>
          <w:p>
            <w:pPr>
              <w:pStyle w:val="TableAm"/>
              <w:rPr>
                <w:ins w:id="236" w:author="Master Repository Process" w:date="2021-09-11T17:14:00Z"/>
                <w:sz w:val="20"/>
              </w:rPr>
            </w:pPr>
            <w:ins w:id="237" w:author="Master Repository Process" w:date="2021-09-11T17:14:00Z">
              <w:r>
                <w:rPr>
                  <w:sz w:val="20"/>
                </w:rPr>
                <w:t>3 300</w:t>
              </w:r>
            </w:ins>
          </w:p>
          <w:p>
            <w:pPr>
              <w:pStyle w:val="TableAm"/>
              <w:rPr>
                <w:ins w:id="238" w:author="Master Repository Process" w:date="2021-09-11T17:14:00Z"/>
                <w:sz w:val="20"/>
              </w:rPr>
            </w:pPr>
            <w:ins w:id="239" w:author="Master Repository Process" w:date="2021-09-11T17:14:00Z">
              <w:r>
                <w:rPr>
                  <w:sz w:val="20"/>
                </w:rPr>
                <w:t>5 500</w:t>
              </w:r>
            </w:ins>
          </w:p>
        </w:tc>
      </w:tr>
    </w:tbl>
    <w:p>
      <w:pPr>
        <w:pStyle w:val="BlankClose"/>
        <w:rPr>
          <w:ins w:id="240" w:author="Master Repository Process" w:date="2021-09-11T17:14: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 w:numId="2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6094859"/>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13C01914-7A15-4417-A243-EB9CD0B6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2471</Words>
  <Characters>11370</Characters>
  <Application>Microsoft Office Word</Application>
  <DocSecurity>0</DocSecurity>
  <Lines>421</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02-a0-03 - 02-b0-00</dc:title>
  <dc:subject/>
  <dc:creator/>
  <cp:keywords/>
  <dc:description/>
  <cp:lastModifiedBy>Master Repository Process</cp:lastModifiedBy>
  <cp:revision>2</cp:revision>
  <cp:lastPrinted>2011-07-19T05:59:00Z</cp:lastPrinted>
  <dcterms:created xsi:type="dcterms:W3CDTF">2021-09-11T09:13:00Z</dcterms:created>
  <dcterms:modified xsi:type="dcterms:W3CDTF">2021-09-11T09:14:00Z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4511</vt:i4>
  </property>
  <property fmtid="{D5CDD505-2E9C-101B-9397-08002B2CF9AE}" pid="6" name="ReprintNo">
    <vt:lpwstr>2</vt:lpwstr>
  </property>
  <property fmtid="{D5CDD505-2E9C-101B-9397-08002B2CF9AE}" pid="7" name="ReprintedAsAt">
    <vt:filetime>2011-07-07T16:00:00Z</vt:filetime>
  </property>
  <property fmtid="{D5CDD505-2E9C-101B-9397-08002B2CF9AE}" pid="8" name="FromSuffix">
    <vt:lpwstr>02-a0-03</vt:lpwstr>
  </property>
  <property fmtid="{D5CDD505-2E9C-101B-9397-08002B2CF9AE}" pid="9" name="FromAsAtDate">
    <vt:lpwstr>08 Jul 2011</vt:lpwstr>
  </property>
  <property fmtid="{D5CDD505-2E9C-101B-9397-08002B2CF9AE}" pid="10" name="ToSuffix">
    <vt:lpwstr>02-b0-00</vt:lpwstr>
  </property>
  <property fmtid="{D5CDD505-2E9C-101B-9397-08002B2CF9AE}" pid="11" name="ToAsAtDate">
    <vt:lpwstr>06 Jun 2014</vt:lpwstr>
  </property>
</Properties>
</file>