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91651376"/>
      <w:bookmarkStart w:id="2" w:name="_Toc411343172"/>
      <w:bookmarkStart w:id="3" w:name="_Toc416945863"/>
      <w:bookmarkStart w:id="4" w:name="_Toc416945924"/>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411343173"/>
      <w:bookmarkStart w:id="7" w:name="_Toc416945925"/>
      <w:bookmarkStart w:id="8" w:name="_Toc391651377"/>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9" w:name="_Toc411343174"/>
      <w:bookmarkStart w:id="10" w:name="_Toc416945926"/>
      <w:bookmarkStart w:id="11" w:name="_Toc39165137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411343175"/>
      <w:bookmarkStart w:id="13" w:name="_Toc416945927"/>
      <w:bookmarkStart w:id="14" w:name="_Toc391651379"/>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5" w:name="_Toc411343176"/>
      <w:bookmarkStart w:id="16" w:name="_Toc416945928"/>
      <w:bookmarkStart w:id="17" w:name="_Toc391651380"/>
      <w:r>
        <w:rPr>
          <w:rStyle w:val="CharSectno"/>
        </w:rPr>
        <w:t>3A</w:t>
      </w:r>
      <w:r>
        <w:t>.</w:t>
      </w:r>
      <w:r>
        <w:tab/>
        <w:t>Authorised persons</w:t>
      </w:r>
      <w:bookmarkEnd w:id="15"/>
      <w:bookmarkEnd w:id="16"/>
      <w:bookmarkEnd w:id="17"/>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8" w:name="_Toc411343177"/>
      <w:bookmarkStart w:id="19" w:name="_Toc416945929"/>
      <w:bookmarkStart w:id="20" w:name="_Toc391651381"/>
      <w:r>
        <w:rPr>
          <w:rStyle w:val="CharSectno"/>
        </w:rPr>
        <w:t>3B</w:t>
      </w:r>
      <w:r>
        <w:t>.</w:t>
      </w:r>
      <w:r>
        <w:tab/>
        <w:t>Delegation</w:t>
      </w:r>
      <w:bookmarkEnd w:id="18"/>
      <w:bookmarkEnd w:id="19"/>
      <w:bookmarkEnd w:id="2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1" w:name="_Toc391651382"/>
      <w:bookmarkStart w:id="22" w:name="_Toc411343178"/>
      <w:bookmarkStart w:id="23" w:name="_Toc416945869"/>
      <w:bookmarkStart w:id="24" w:name="_Toc416945930"/>
      <w:r>
        <w:rPr>
          <w:rStyle w:val="CharPartNo"/>
        </w:rPr>
        <w:t>Part II</w:t>
      </w:r>
      <w:r>
        <w:rPr>
          <w:rStyle w:val="CharDivNo"/>
        </w:rPr>
        <w:t> </w:t>
      </w:r>
      <w:r>
        <w:t>—</w:t>
      </w:r>
      <w:r>
        <w:rPr>
          <w:rStyle w:val="CharDivText"/>
        </w:rPr>
        <w:t> </w:t>
      </w:r>
      <w:r>
        <w:rPr>
          <w:rStyle w:val="CharPartText"/>
        </w:rPr>
        <w:t>Grounds</w:t>
      </w:r>
      <w:bookmarkEnd w:id="21"/>
      <w:bookmarkEnd w:id="22"/>
      <w:bookmarkEnd w:id="23"/>
      <w:bookmarkEnd w:id="24"/>
      <w:r>
        <w:rPr>
          <w:rStyle w:val="CharPartText"/>
        </w:rPr>
        <w:t xml:space="preserve"> </w:t>
      </w:r>
    </w:p>
    <w:p>
      <w:pPr>
        <w:pStyle w:val="Heading5"/>
        <w:rPr>
          <w:snapToGrid w:val="0"/>
        </w:rPr>
      </w:pPr>
      <w:bookmarkStart w:id="25" w:name="_Toc411343179"/>
      <w:bookmarkStart w:id="26" w:name="_Toc416945931"/>
      <w:bookmarkStart w:id="27" w:name="_Toc391651383"/>
      <w:r>
        <w:rPr>
          <w:rStyle w:val="CharSectno"/>
        </w:rPr>
        <w:t>4</w:t>
      </w:r>
      <w:r>
        <w:rPr>
          <w:snapToGrid w:val="0"/>
        </w:rPr>
        <w:t>.</w:t>
      </w:r>
      <w:r>
        <w:rPr>
          <w:snapToGrid w:val="0"/>
        </w:rPr>
        <w:tab/>
        <w:t>Trespass and offensive behaviour</w:t>
      </w:r>
      <w:bookmarkEnd w:id="25"/>
      <w:bookmarkEnd w:id="26"/>
      <w:bookmarkEnd w:id="27"/>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8" w:name="_Toc411343180"/>
      <w:bookmarkStart w:id="29" w:name="_Toc416945932"/>
      <w:bookmarkStart w:id="30" w:name="_Toc391651384"/>
      <w:r>
        <w:rPr>
          <w:rStyle w:val="CharSectno"/>
        </w:rPr>
        <w:t>5</w:t>
      </w:r>
      <w:r>
        <w:rPr>
          <w:snapToGrid w:val="0"/>
        </w:rPr>
        <w:t>.</w:t>
      </w:r>
      <w:r>
        <w:rPr>
          <w:snapToGrid w:val="0"/>
        </w:rPr>
        <w:tab/>
        <w:t>Bill sticking</w:t>
      </w:r>
      <w:bookmarkEnd w:id="28"/>
      <w:bookmarkEnd w:id="29"/>
      <w:bookmarkEnd w:id="3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1" w:name="_Toc411343181"/>
      <w:bookmarkStart w:id="32" w:name="_Toc416945933"/>
      <w:bookmarkStart w:id="33" w:name="_Toc391651385"/>
      <w:r>
        <w:rPr>
          <w:rStyle w:val="CharSectno"/>
        </w:rPr>
        <w:t>6</w:t>
      </w:r>
      <w:r>
        <w:rPr>
          <w:snapToGrid w:val="0"/>
        </w:rPr>
        <w:t>.</w:t>
      </w:r>
      <w:r>
        <w:rPr>
          <w:snapToGrid w:val="0"/>
        </w:rPr>
        <w:tab/>
        <w:t>Litter</w:t>
      </w:r>
      <w:bookmarkEnd w:id="31"/>
      <w:bookmarkEnd w:id="32"/>
      <w:bookmarkEnd w:id="33"/>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34" w:name="_Toc411343182"/>
      <w:bookmarkStart w:id="35" w:name="_Toc416945934"/>
      <w:bookmarkStart w:id="36" w:name="_Toc391651386"/>
      <w:r>
        <w:rPr>
          <w:rStyle w:val="CharSectno"/>
        </w:rPr>
        <w:t>7</w:t>
      </w:r>
      <w:r>
        <w:rPr>
          <w:snapToGrid w:val="0"/>
        </w:rPr>
        <w:t>.</w:t>
      </w:r>
      <w:r>
        <w:rPr>
          <w:snapToGrid w:val="0"/>
        </w:rPr>
        <w:tab/>
        <w:t>Liquor</w:t>
      </w:r>
      <w:bookmarkEnd w:id="34"/>
      <w:bookmarkEnd w:id="35"/>
      <w:bookmarkEnd w:id="36"/>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37" w:name="_Toc411343183"/>
      <w:bookmarkStart w:id="38" w:name="_Toc416945935"/>
      <w:bookmarkStart w:id="39" w:name="_Toc391651387"/>
      <w:r>
        <w:rPr>
          <w:rStyle w:val="CharSectno"/>
        </w:rPr>
        <w:t>8A</w:t>
      </w:r>
      <w:r>
        <w:t>.</w:t>
      </w:r>
      <w:r>
        <w:tab/>
        <w:t>Smoking</w:t>
      </w:r>
      <w:bookmarkEnd w:id="37"/>
      <w:bookmarkEnd w:id="38"/>
      <w:bookmarkEnd w:id="39"/>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40" w:name="_Toc411343184"/>
      <w:bookmarkStart w:id="41" w:name="_Toc416945936"/>
      <w:bookmarkStart w:id="42" w:name="_Toc391651388"/>
      <w:r>
        <w:rPr>
          <w:rStyle w:val="CharSectno"/>
        </w:rPr>
        <w:t>8</w:t>
      </w:r>
      <w:r>
        <w:rPr>
          <w:snapToGrid w:val="0"/>
        </w:rPr>
        <w:t>.</w:t>
      </w:r>
      <w:r>
        <w:rPr>
          <w:snapToGrid w:val="0"/>
        </w:rPr>
        <w:tab/>
        <w:t>Protection of trees, buildings etc.</w:t>
      </w:r>
      <w:bookmarkEnd w:id="40"/>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3" w:name="_Toc411343185"/>
      <w:bookmarkStart w:id="44" w:name="_Toc416945937"/>
      <w:bookmarkStart w:id="45" w:name="_Toc391651389"/>
      <w:r>
        <w:rPr>
          <w:rStyle w:val="CharSectno"/>
        </w:rPr>
        <w:t>9</w:t>
      </w:r>
      <w:r>
        <w:rPr>
          <w:snapToGrid w:val="0"/>
        </w:rPr>
        <w:t>.</w:t>
      </w:r>
      <w:r>
        <w:rPr>
          <w:snapToGrid w:val="0"/>
        </w:rPr>
        <w:tab/>
        <w:t>Dangerous activities</w:t>
      </w:r>
      <w:bookmarkEnd w:id="43"/>
      <w:bookmarkEnd w:id="44"/>
      <w:bookmarkEnd w:id="45"/>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46" w:name="_Toc411343186"/>
      <w:bookmarkStart w:id="47" w:name="_Toc416945938"/>
      <w:bookmarkStart w:id="48" w:name="_Toc391651390"/>
      <w:r>
        <w:rPr>
          <w:rStyle w:val="CharSectno"/>
        </w:rPr>
        <w:t>10</w:t>
      </w:r>
      <w:r>
        <w:rPr>
          <w:snapToGrid w:val="0"/>
        </w:rPr>
        <w:t>.</w:t>
      </w:r>
      <w:r>
        <w:rPr>
          <w:snapToGrid w:val="0"/>
        </w:rPr>
        <w:tab/>
        <w:t>Animals</w:t>
      </w:r>
      <w:bookmarkEnd w:id="46"/>
      <w:bookmarkEnd w:id="47"/>
      <w:bookmarkEnd w:id="4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9" w:name="_Toc411343187"/>
      <w:bookmarkStart w:id="50" w:name="_Toc416945939"/>
      <w:bookmarkStart w:id="51" w:name="_Toc391651391"/>
      <w:r>
        <w:rPr>
          <w:rStyle w:val="CharSectno"/>
        </w:rPr>
        <w:t>11</w:t>
      </w:r>
      <w:r>
        <w:rPr>
          <w:snapToGrid w:val="0"/>
        </w:rPr>
        <w:t>.</w:t>
      </w:r>
      <w:r>
        <w:rPr>
          <w:snapToGrid w:val="0"/>
        </w:rPr>
        <w:tab/>
        <w:t>Selling, distributing or hiring</w:t>
      </w:r>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52" w:name="_Toc411343188"/>
      <w:bookmarkStart w:id="53" w:name="_Toc416945940"/>
      <w:bookmarkStart w:id="54" w:name="_Toc391651392"/>
      <w:r>
        <w:rPr>
          <w:rStyle w:val="CharSectno"/>
        </w:rPr>
        <w:t>12</w:t>
      </w:r>
      <w:r>
        <w:rPr>
          <w:snapToGrid w:val="0"/>
        </w:rPr>
        <w:t>.</w:t>
      </w:r>
      <w:r>
        <w:rPr>
          <w:snapToGrid w:val="0"/>
        </w:rPr>
        <w:tab/>
        <w:t>Removal of property</w:t>
      </w:r>
      <w:bookmarkEnd w:id="52"/>
      <w:bookmarkEnd w:id="53"/>
      <w:bookmarkEnd w:id="54"/>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5" w:name="_Toc411343189"/>
      <w:bookmarkStart w:id="56" w:name="_Toc416945941"/>
      <w:bookmarkStart w:id="57" w:name="_Toc391651393"/>
      <w:r>
        <w:rPr>
          <w:rStyle w:val="CharSectno"/>
        </w:rPr>
        <w:t>13</w:t>
      </w:r>
      <w:r>
        <w:rPr>
          <w:snapToGrid w:val="0"/>
        </w:rPr>
        <w:t>.</w:t>
      </w:r>
      <w:r>
        <w:rPr>
          <w:snapToGrid w:val="0"/>
        </w:rPr>
        <w:tab/>
        <w:t>Public performances etc.</w:t>
      </w:r>
      <w:bookmarkEnd w:id="55"/>
      <w:bookmarkEnd w:id="56"/>
      <w:bookmarkEnd w:id="57"/>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8" w:name="_Toc411343190"/>
      <w:bookmarkStart w:id="59" w:name="_Toc416945942"/>
      <w:bookmarkStart w:id="60" w:name="_Toc391651394"/>
      <w:r>
        <w:rPr>
          <w:rStyle w:val="CharSectno"/>
        </w:rPr>
        <w:t>14</w:t>
      </w:r>
      <w:r>
        <w:rPr>
          <w:snapToGrid w:val="0"/>
        </w:rPr>
        <w:t>.</w:t>
      </w:r>
      <w:r>
        <w:rPr>
          <w:snapToGrid w:val="0"/>
        </w:rPr>
        <w:tab/>
        <w:t>Gambling</w:t>
      </w:r>
      <w:bookmarkEnd w:id="58"/>
      <w:bookmarkEnd w:id="59"/>
      <w:bookmarkEnd w:id="6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61" w:name="_Toc411343191"/>
      <w:bookmarkStart w:id="62" w:name="_Toc416945943"/>
      <w:bookmarkStart w:id="63" w:name="_Toc391651395"/>
      <w:r>
        <w:rPr>
          <w:rStyle w:val="CharSectno"/>
        </w:rPr>
        <w:t>15</w:t>
      </w:r>
      <w:r>
        <w:rPr>
          <w:snapToGrid w:val="0"/>
        </w:rPr>
        <w:t>.</w:t>
      </w:r>
      <w:r>
        <w:rPr>
          <w:snapToGrid w:val="0"/>
        </w:rPr>
        <w:tab/>
        <w:t>Directions concerning use of certain areas</w:t>
      </w:r>
      <w:bookmarkEnd w:id="61"/>
      <w:bookmarkEnd w:id="62"/>
      <w:bookmarkEnd w:id="63"/>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64" w:name="_Toc391651396"/>
      <w:bookmarkStart w:id="65" w:name="_Toc411343192"/>
      <w:bookmarkStart w:id="66" w:name="_Toc416945883"/>
      <w:bookmarkStart w:id="67" w:name="_Toc416945944"/>
      <w:r>
        <w:rPr>
          <w:rStyle w:val="CharPartNo"/>
        </w:rPr>
        <w:t>Part III</w:t>
      </w:r>
      <w:r>
        <w:t> — </w:t>
      </w:r>
      <w:r>
        <w:rPr>
          <w:rStyle w:val="CharPartText"/>
        </w:rPr>
        <w:t>Traffic control</w:t>
      </w:r>
      <w:bookmarkEnd w:id="64"/>
      <w:bookmarkEnd w:id="65"/>
      <w:bookmarkEnd w:id="66"/>
      <w:bookmarkEnd w:id="67"/>
      <w:r>
        <w:rPr>
          <w:rStyle w:val="CharPartText"/>
        </w:rPr>
        <w:t xml:space="preserve"> </w:t>
      </w:r>
    </w:p>
    <w:p>
      <w:pPr>
        <w:pStyle w:val="Heading3"/>
        <w:rPr>
          <w:snapToGrid w:val="0"/>
        </w:rPr>
      </w:pPr>
      <w:bookmarkStart w:id="68" w:name="_Toc391651397"/>
      <w:bookmarkStart w:id="69" w:name="_Toc411343193"/>
      <w:bookmarkStart w:id="70" w:name="_Toc416945884"/>
      <w:bookmarkStart w:id="71" w:name="_Toc416945945"/>
      <w:r>
        <w:rPr>
          <w:rStyle w:val="CharDivNo"/>
        </w:rPr>
        <w:t>Division 1</w:t>
      </w:r>
      <w:r>
        <w:rPr>
          <w:snapToGrid w:val="0"/>
        </w:rPr>
        <w:t> — </w:t>
      </w:r>
      <w:r>
        <w:rPr>
          <w:rStyle w:val="CharDivText"/>
        </w:rPr>
        <w:t>General</w:t>
      </w:r>
      <w:bookmarkEnd w:id="68"/>
      <w:bookmarkEnd w:id="69"/>
      <w:bookmarkEnd w:id="70"/>
      <w:bookmarkEnd w:id="71"/>
      <w:r>
        <w:rPr>
          <w:rStyle w:val="CharDivText"/>
        </w:rPr>
        <w:t xml:space="preserve"> </w:t>
      </w:r>
    </w:p>
    <w:p>
      <w:pPr>
        <w:pStyle w:val="Heading5"/>
        <w:rPr>
          <w:snapToGrid w:val="0"/>
        </w:rPr>
      </w:pPr>
      <w:bookmarkStart w:id="72" w:name="_Toc411343194"/>
      <w:bookmarkStart w:id="73" w:name="_Toc416945946"/>
      <w:bookmarkStart w:id="74" w:name="_Toc391651398"/>
      <w:r>
        <w:rPr>
          <w:rStyle w:val="CharSectno"/>
        </w:rPr>
        <w:t>16</w:t>
      </w:r>
      <w:r>
        <w:rPr>
          <w:snapToGrid w:val="0"/>
        </w:rPr>
        <w:t>.</w:t>
      </w:r>
      <w:r>
        <w:rPr>
          <w:snapToGrid w:val="0"/>
        </w:rPr>
        <w:tab/>
        <w:t>Driving of vehicles</w:t>
      </w:r>
      <w:bookmarkEnd w:id="72"/>
      <w:bookmarkEnd w:id="73"/>
      <w:bookmarkEnd w:id="7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5" w:name="_Toc411343195"/>
      <w:bookmarkStart w:id="76" w:name="_Toc416945947"/>
      <w:bookmarkStart w:id="77" w:name="_Toc391651399"/>
      <w:r>
        <w:rPr>
          <w:rStyle w:val="CharSectno"/>
        </w:rPr>
        <w:t>17</w:t>
      </w:r>
      <w:r>
        <w:rPr>
          <w:snapToGrid w:val="0"/>
        </w:rPr>
        <w:t>.</w:t>
      </w:r>
      <w:r>
        <w:rPr>
          <w:snapToGrid w:val="0"/>
        </w:rPr>
        <w:tab/>
        <w:t>Driver to obey reasonable direction</w:t>
      </w:r>
      <w:bookmarkEnd w:id="75"/>
      <w:bookmarkEnd w:id="76"/>
      <w:bookmarkEnd w:id="77"/>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8" w:name="_Toc411343196"/>
      <w:bookmarkStart w:id="79" w:name="_Toc416945948"/>
      <w:bookmarkStart w:id="80" w:name="_Toc391651400"/>
      <w:r>
        <w:rPr>
          <w:rStyle w:val="CharSectno"/>
        </w:rPr>
        <w:t>18</w:t>
      </w:r>
      <w:r>
        <w:rPr>
          <w:snapToGrid w:val="0"/>
        </w:rPr>
        <w:t>.</w:t>
      </w:r>
      <w:r>
        <w:rPr>
          <w:snapToGrid w:val="0"/>
        </w:rPr>
        <w:tab/>
        <w:t xml:space="preserve">Application of </w:t>
      </w:r>
      <w:r>
        <w:rPr>
          <w:i/>
          <w:iCs/>
          <w:snapToGrid w:val="0"/>
        </w:rPr>
        <w:t>Road Traffic Code 2000</w:t>
      </w:r>
      <w:bookmarkEnd w:id="78"/>
      <w:bookmarkEnd w:id="79"/>
      <w:bookmarkEnd w:id="8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81" w:name="_Toc411343197"/>
      <w:bookmarkStart w:id="82" w:name="_Toc416945949"/>
      <w:bookmarkStart w:id="83" w:name="_Toc391651401"/>
      <w:r>
        <w:rPr>
          <w:rStyle w:val="CharSectno"/>
        </w:rPr>
        <w:t>19</w:t>
      </w:r>
      <w:r>
        <w:rPr>
          <w:snapToGrid w:val="0"/>
        </w:rPr>
        <w:t>.</w:t>
      </w:r>
      <w:r>
        <w:rPr>
          <w:snapToGrid w:val="0"/>
        </w:rPr>
        <w:tab/>
        <w:t>Speed limits</w:t>
      </w:r>
      <w:bookmarkEnd w:id="81"/>
      <w:bookmarkEnd w:id="82"/>
      <w:bookmarkEnd w:id="8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4" w:name="_Toc411343198"/>
      <w:bookmarkStart w:id="85" w:name="_Toc416945950"/>
      <w:bookmarkStart w:id="86" w:name="_Toc391651402"/>
      <w:r>
        <w:rPr>
          <w:rStyle w:val="CharSectno"/>
        </w:rPr>
        <w:t>20</w:t>
      </w:r>
      <w:r>
        <w:t>.</w:t>
      </w:r>
      <w:r>
        <w:tab/>
        <w:t>Use of roads on site</w:t>
      </w:r>
      <w:bookmarkEnd w:id="84"/>
      <w:bookmarkEnd w:id="85"/>
      <w:bookmarkEnd w:id="86"/>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7" w:name="_Toc411343199"/>
      <w:bookmarkStart w:id="88" w:name="_Toc416945951"/>
      <w:bookmarkStart w:id="89" w:name="_Toc391651403"/>
      <w:r>
        <w:rPr>
          <w:rStyle w:val="CharSectno"/>
        </w:rPr>
        <w:t>21</w:t>
      </w:r>
      <w:r>
        <w:rPr>
          <w:snapToGrid w:val="0"/>
        </w:rPr>
        <w:t>.</w:t>
      </w:r>
      <w:r>
        <w:rPr>
          <w:snapToGrid w:val="0"/>
        </w:rPr>
        <w:tab/>
        <w:t>Give way</w:t>
      </w:r>
      <w:bookmarkEnd w:id="87"/>
      <w:bookmarkEnd w:id="88"/>
      <w:bookmarkEnd w:id="89"/>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90" w:name="_Toc411343200"/>
      <w:bookmarkStart w:id="91" w:name="_Toc416945952"/>
      <w:bookmarkStart w:id="92" w:name="_Toc391651404"/>
      <w:r>
        <w:rPr>
          <w:rStyle w:val="CharSectno"/>
        </w:rPr>
        <w:t>22</w:t>
      </w:r>
      <w:r>
        <w:rPr>
          <w:snapToGrid w:val="0"/>
        </w:rPr>
        <w:t>.</w:t>
      </w:r>
      <w:r>
        <w:rPr>
          <w:snapToGrid w:val="0"/>
        </w:rPr>
        <w:tab/>
        <w:t>Roadway not to be used for instructions or repairs</w:t>
      </w:r>
      <w:bookmarkEnd w:id="90"/>
      <w:bookmarkEnd w:id="91"/>
      <w:bookmarkEnd w:id="9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3" w:name="_Toc391651405"/>
      <w:bookmarkStart w:id="94" w:name="_Toc411343201"/>
      <w:bookmarkStart w:id="95" w:name="_Toc416945892"/>
      <w:bookmarkStart w:id="96" w:name="_Toc416945953"/>
      <w:r>
        <w:rPr>
          <w:rStyle w:val="CharDivNo"/>
        </w:rPr>
        <w:t>Division 2</w:t>
      </w:r>
      <w:r>
        <w:rPr>
          <w:snapToGrid w:val="0"/>
        </w:rPr>
        <w:t> — </w:t>
      </w:r>
      <w:r>
        <w:rPr>
          <w:rStyle w:val="CharDivText"/>
        </w:rPr>
        <w:t>Parking</w:t>
      </w:r>
      <w:bookmarkEnd w:id="93"/>
      <w:bookmarkEnd w:id="94"/>
      <w:bookmarkEnd w:id="95"/>
      <w:bookmarkEnd w:id="96"/>
      <w:r>
        <w:rPr>
          <w:rStyle w:val="CharDivText"/>
        </w:rPr>
        <w:t xml:space="preserve"> </w:t>
      </w:r>
    </w:p>
    <w:p>
      <w:pPr>
        <w:pStyle w:val="Heading5"/>
        <w:spacing w:before="180"/>
        <w:rPr>
          <w:snapToGrid w:val="0"/>
        </w:rPr>
      </w:pPr>
      <w:bookmarkStart w:id="97" w:name="_Toc411343202"/>
      <w:bookmarkStart w:id="98" w:name="_Toc416945954"/>
      <w:bookmarkStart w:id="99" w:name="_Toc391651406"/>
      <w:r>
        <w:rPr>
          <w:rStyle w:val="CharSectno"/>
        </w:rPr>
        <w:t>23</w:t>
      </w:r>
      <w:r>
        <w:rPr>
          <w:snapToGrid w:val="0"/>
        </w:rPr>
        <w:t>.</w:t>
      </w:r>
      <w:r>
        <w:rPr>
          <w:snapToGrid w:val="0"/>
        </w:rPr>
        <w:tab/>
        <w:t>Parking only in parking spaces</w:t>
      </w:r>
      <w:bookmarkEnd w:id="97"/>
      <w:bookmarkEnd w:id="98"/>
      <w:bookmarkEnd w:id="9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00" w:name="_Toc411343203"/>
      <w:bookmarkStart w:id="101" w:name="_Toc416945955"/>
      <w:bookmarkStart w:id="102" w:name="_Toc391651407"/>
      <w:r>
        <w:rPr>
          <w:rStyle w:val="CharSectno"/>
        </w:rPr>
        <w:t>24</w:t>
      </w:r>
      <w:r>
        <w:rPr>
          <w:snapToGrid w:val="0"/>
        </w:rPr>
        <w:t>.</w:t>
      </w:r>
      <w:r>
        <w:rPr>
          <w:snapToGrid w:val="0"/>
        </w:rPr>
        <w:tab/>
        <w:t>Signs to be obeyed</w:t>
      </w:r>
      <w:bookmarkEnd w:id="100"/>
      <w:bookmarkEnd w:id="101"/>
      <w:bookmarkEnd w:id="10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103" w:name="_Toc411343204"/>
      <w:bookmarkStart w:id="104" w:name="_Toc416945956"/>
      <w:bookmarkStart w:id="105" w:name="_Toc391651408"/>
      <w:r>
        <w:rPr>
          <w:rStyle w:val="CharSectno"/>
        </w:rPr>
        <w:t>25</w:t>
      </w:r>
      <w:r>
        <w:rPr>
          <w:snapToGrid w:val="0"/>
        </w:rPr>
        <w:t>.</w:t>
      </w:r>
      <w:r>
        <w:rPr>
          <w:snapToGrid w:val="0"/>
        </w:rPr>
        <w:tab/>
        <w:t>Parking in parking spaces</w:t>
      </w:r>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06" w:name="_Toc411343205"/>
      <w:bookmarkStart w:id="107" w:name="_Toc416945957"/>
      <w:bookmarkStart w:id="108" w:name="_Toc391651409"/>
      <w:r>
        <w:rPr>
          <w:rStyle w:val="CharSectno"/>
        </w:rPr>
        <w:t>26</w:t>
      </w:r>
      <w:r>
        <w:t>.</w:t>
      </w:r>
      <w:r>
        <w:tab/>
        <w:t>Types of parking areas</w:t>
      </w:r>
      <w:bookmarkEnd w:id="106"/>
      <w:bookmarkEnd w:id="107"/>
      <w:bookmarkEnd w:id="108"/>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9" w:name="_Toc411343206"/>
      <w:bookmarkStart w:id="110" w:name="_Toc416945958"/>
      <w:bookmarkStart w:id="111" w:name="_Toc391651410"/>
      <w:r>
        <w:rPr>
          <w:rStyle w:val="CharSectno"/>
        </w:rPr>
        <w:t>26AA</w:t>
      </w:r>
      <w:r>
        <w:t>.</w:t>
      </w:r>
      <w:r>
        <w:tab/>
        <w:t>Parking in ticket parking area or boom gate controlled ticket parking area</w:t>
      </w:r>
      <w:bookmarkEnd w:id="109"/>
      <w:bookmarkEnd w:id="110"/>
      <w:bookmarkEnd w:id="111"/>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12" w:name="_Toc411343207"/>
      <w:bookmarkStart w:id="113" w:name="_Toc416945959"/>
      <w:bookmarkStart w:id="114" w:name="_Toc391651411"/>
      <w:r>
        <w:rPr>
          <w:rStyle w:val="CharSectno"/>
        </w:rPr>
        <w:t>26AB</w:t>
      </w:r>
      <w:r>
        <w:t>.</w:t>
      </w:r>
      <w:r>
        <w:tab/>
        <w:t>Parking in paid staff parking area</w:t>
      </w:r>
      <w:bookmarkEnd w:id="112"/>
      <w:bookmarkEnd w:id="113"/>
      <w:bookmarkEnd w:id="11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15" w:name="_Toc411343208"/>
      <w:bookmarkStart w:id="116" w:name="_Toc416945960"/>
      <w:bookmarkStart w:id="117" w:name="_Toc391651412"/>
      <w:r>
        <w:rPr>
          <w:rStyle w:val="CharSectno"/>
        </w:rPr>
        <w:t>26AC</w:t>
      </w:r>
      <w:r>
        <w:t>.</w:t>
      </w:r>
      <w:r>
        <w:tab/>
        <w:t>Parking in permit parking area</w:t>
      </w:r>
      <w:bookmarkEnd w:id="115"/>
      <w:bookmarkEnd w:id="116"/>
      <w:bookmarkEnd w:id="11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18" w:name="_Toc411343209"/>
      <w:bookmarkStart w:id="119" w:name="_Toc416945961"/>
      <w:bookmarkStart w:id="120" w:name="_Toc391651413"/>
      <w:r>
        <w:rPr>
          <w:rStyle w:val="CharSectno"/>
        </w:rPr>
        <w:t>26AD</w:t>
      </w:r>
      <w:r>
        <w:t>.</w:t>
      </w:r>
      <w:r>
        <w:tab/>
        <w:t>Parking permits</w:t>
      </w:r>
      <w:bookmarkEnd w:id="118"/>
      <w:bookmarkEnd w:id="119"/>
      <w:bookmarkEnd w:id="12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21" w:name="_Toc411343210"/>
      <w:bookmarkStart w:id="122" w:name="_Toc416945962"/>
      <w:bookmarkStart w:id="123" w:name="_Toc391651414"/>
      <w:r>
        <w:rPr>
          <w:rStyle w:val="CharSectno"/>
        </w:rPr>
        <w:t>26AE</w:t>
      </w:r>
      <w:r>
        <w:t>.</w:t>
      </w:r>
      <w:r>
        <w:tab/>
        <w:t>Application for parking permit</w:t>
      </w:r>
      <w:bookmarkEnd w:id="121"/>
      <w:bookmarkEnd w:id="122"/>
      <w:bookmarkEnd w:id="12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24" w:name="_Toc411343211"/>
      <w:bookmarkStart w:id="125" w:name="_Toc416945963"/>
      <w:bookmarkStart w:id="126" w:name="_Toc391651415"/>
      <w:r>
        <w:rPr>
          <w:rStyle w:val="CharSectno"/>
        </w:rPr>
        <w:t>26AG</w:t>
      </w:r>
      <w:r>
        <w:t>.</w:t>
      </w:r>
      <w:r>
        <w:tab/>
        <w:t>Cancellation of parking permit</w:t>
      </w:r>
      <w:bookmarkEnd w:id="124"/>
      <w:bookmarkEnd w:id="125"/>
      <w:bookmarkEnd w:id="126"/>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27" w:name="_Toc411343212"/>
      <w:bookmarkStart w:id="128" w:name="_Toc416945964"/>
      <w:bookmarkStart w:id="129" w:name="_Toc391651416"/>
      <w:r>
        <w:rPr>
          <w:rStyle w:val="CharSectno"/>
        </w:rPr>
        <w:t>26B</w:t>
      </w:r>
      <w:r>
        <w:rPr>
          <w:snapToGrid w:val="0"/>
        </w:rPr>
        <w:t>.</w:t>
      </w:r>
      <w:r>
        <w:rPr>
          <w:snapToGrid w:val="0"/>
        </w:rPr>
        <w:tab/>
        <w:t>Removal of vehicles</w:t>
      </w:r>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w:t>
      </w:r>
    </w:p>
    <w:p>
      <w:pPr>
        <w:pStyle w:val="Heading2"/>
      </w:pPr>
      <w:bookmarkStart w:id="130" w:name="_Toc391651417"/>
      <w:bookmarkStart w:id="131" w:name="_Toc411343213"/>
      <w:bookmarkStart w:id="132" w:name="_Toc416945904"/>
      <w:bookmarkStart w:id="133" w:name="_Toc416945965"/>
      <w:r>
        <w:rPr>
          <w:rStyle w:val="CharPartNo"/>
        </w:rPr>
        <w:t>Part V</w:t>
      </w:r>
      <w:r>
        <w:rPr>
          <w:rStyle w:val="CharDivNo"/>
        </w:rPr>
        <w:t> </w:t>
      </w:r>
      <w:r>
        <w:t>—</w:t>
      </w:r>
      <w:r>
        <w:rPr>
          <w:rStyle w:val="CharDivText"/>
        </w:rPr>
        <w:t> </w:t>
      </w:r>
      <w:r>
        <w:rPr>
          <w:rStyle w:val="CharPartText"/>
        </w:rPr>
        <w:t>Offences and penalties</w:t>
      </w:r>
      <w:bookmarkEnd w:id="130"/>
      <w:bookmarkEnd w:id="131"/>
      <w:bookmarkEnd w:id="132"/>
      <w:bookmarkEnd w:id="133"/>
      <w:r>
        <w:rPr>
          <w:rStyle w:val="CharPartText"/>
        </w:rPr>
        <w:t xml:space="preserve"> </w:t>
      </w:r>
    </w:p>
    <w:p>
      <w:pPr>
        <w:pStyle w:val="Heading5"/>
        <w:rPr>
          <w:snapToGrid w:val="0"/>
        </w:rPr>
      </w:pPr>
      <w:bookmarkStart w:id="134" w:name="_Toc411343214"/>
      <w:bookmarkStart w:id="135" w:name="_Toc416945966"/>
      <w:bookmarkStart w:id="136" w:name="_Toc391651418"/>
      <w:r>
        <w:rPr>
          <w:rStyle w:val="CharSectno"/>
        </w:rPr>
        <w:t>27</w:t>
      </w:r>
      <w:r>
        <w:rPr>
          <w:snapToGrid w:val="0"/>
        </w:rPr>
        <w:t>.</w:t>
      </w:r>
      <w:r>
        <w:rPr>
          <w:snapToGrid w:val="0"/>
        </w:rPr>
        <w:tab/>
        <w:t>Terms used</w:t>
      </w:r>
      <w:bookmarkEnd w:id="134"/>
      <w:bookmarkEnd w:id="135"/>
      <w:bookmarkEnd w:id="13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37" w:name="endcomma"/>
      <w:bookmarkEnd w:id="137"/>
      <w:r>
        <w:rPr>
          <w:rStyle w:val="CharDefText"/>
        </w:rPr>
        <w:t>modified penalty</w:t>
      </w:r>
      <w:r>
        <w:t xml:space="preserve"> </w:t>
      </w:r>
      <w:bookmarkStart w:id="138" w:name="comma"/>
      <w:bookmarkEnd w:id="138"/>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139" w:name="_Toc411343215"/>
      <w:bookmarkStart w:id="140" w:name="_Toc416945967"/>
      <w:bookmarkStart w:id="141" w:name="_Toc391651419"/>
      <w:r>
        <w:rPr>
          <w:rStyle w:val="CharSectno"/>
        </w:rPr>
        <w:t>27A</w:t>
      </w:r>
      <w:r>
        <w:rPr>
          <w:snapToGrid w:val="0"/>
        </w:rPr>
        <w:t>.</w:t>
      </w:r>
      <w:r>
        <w:rPr>
          <w:snapToGrid w:val="0"/>
        </w:rPr>
        <w:tab/>
        <w:t>Offences</w:t>
      </w:r>
      <w:bookmarkEnd w:id="139"/>
      <w:bookmarkEnd w:id="140"/>
      <w:bookmarkEnd w:id="14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42" w:name="_Toc411343216"/>
      <w:bookmarkStart w:id="143" w:name="_Toc416945968"/>
      <w:bookmarkStart w:id="144" w:name="_Toc391651420"/>
      <w:r>
        <w:rPr>
          <w:rStyle w:val="CharSectno"/>
        </w:rPr>
        <w:t>28</w:t>
      </w:r>
      <w:r>
        <w:rPr>
          <w:snapToGrid w:val="0"/>
        </w:rPr>
        <w:t>.</w:t>
      </w:r>
      <w:r>
        <w:rPr>
          <w:snapToGrid w:val="0"/>
        </w:rPr>
        <w:tab/>
        <w:t>General penalty</w:t>
      </w:r>
      <w:bookmarkEnd w:id="142"/>
      <w:bookmarkEnd w:id="143"/>
      <w:bookmarkEnd w:id="144"/>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45" w:name="_Toc411343217"/>
      <w:bookmarkStart w:id="146" w:name="_Toc416945969"/>
      <w:bookmarkStart w:id="147" w:name="_Toc391651421"/>
      <w:r>
        <w:rPr>
          <w:rStyle w:val="CharSectno"/>
        </w:rPr>
        <w:t>29</w:t>
      </w:r>
      <w:r>
        <w:rPr>
          <w:snapToGrid w:val="0"/>
        </w:rPr>
        <w:t>.</w:t>
      </w:r>
      <w:r>
        <w:rPr>
          <w:snapToGrid w:val="0"/>
        </w:rPr>
        <w:tab/>
        <w:t>Modified penalties</w:t>
      </w:r>
      <w:bookmarkEnd w:id="145"/>
      <w:bookmarkEnd w:id="146"/>
      <w:bookmarkEnd w:id="147"/>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48" w:name="_Toc411343218"/>
      <w:bookmarkStart w:id="149" w:name="_Toc416945970"/>
      <w:bookmarkStart w:id="150" w:name="_Toc391651422"/>
      <w:r>
        <w:rPr>
          <w:rStyle w:val="CharSectno"/>
        </w:rPr>
        <w:t>30</w:t>
      </w:r>
      <w:r>
        <w:rPr>
          <w:snapToGrid w:val="0"/>
        </w:rPr>
        <w:t>.</w:t>
      </w:r>
      <w:r>
        <w:rPr>
          <w:snapToGrid w:val="0"/>
        </w:rPr>
        <w:tab/>
        <w:t>Infringement notices</w:t>
      </w:r>
      <w:bookmarkEnd w:id="148"/>
      <w:bookmarkEnd w:id="149"/>
      <w:bookmarkEnd w:id="150"/>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51" w:name="_Toc411343219"/>
      <w:bookmarkStart w:id="152" w:name="_Toc416945971"/>
      <w:bookmarkStart w:id="153" w:name="_Toc391651423"/>
      <w:r>
        <w:rPr>
          <w:rStyle w:val="CharSectno"/>
        </w:rPr>
        <w:t>31</w:t>
      </w:r>
      <w:r>
        <w:rPr>
          <w:snapToGrid w:val="0"/>
        </w:rPr>
        <w:t>.</w:t>
      </w:r>
      <w:r>
        <w:rPr>
          <w:snapToGrid w:val="0"/>
        </w:rPr>
        <w:tab/>
        <w:t>Modified penalties</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54" w:name="_Toc411343220"/>
      <w:bookmarkStart w:id="155" w:name="_Toc416945972"/>
      <w:bookmarkStart w:id="156" w:name="_Toc391651424"/>
      <w:r>
        <w:rPr>
          <w:rStyle w:val="CharSectno"/>
        </w:rPr>
        <w:t>32</w:t>
      </w:r>
      <w:r>
        <w:rPr>
          <w:snapToGrid w:val="0"/>
        </w:rPr>
        <w:t>.</w:t>
      </w:r>
      <w:r>
        <w:rPr>
          <w:snapToGrid w:val="0"/>
        </w:rPr>
        <w:tab/>
        <w:t>Withdrawal of infringement notice</w:t>
      </w:r>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157" w:name="_Toc411343221"/>
      <w:bookmarkStart w:id="158" w:name="_Toc416945973"/>
      <w:bookmarkStart w:id="159" w:name="_Toc391651425"/>
      <w:r>
        <w:rPr>
          <w:rStyle w:val="CharSectno"/>
        </w:rPr>
        <w:t>33</w:t>
      </w:r>
      <w:r>
        <w:rPr>
          <w:snapToGrid w:val="0"/>
        </w:rPr>
        <w:t>.</w:t>
      </w:r>
      <w:r>
        <w:rPr>
          <w:snapToGrid w:val="0"/>
        </w:rPr>
        <w:tab/>
        <w:t>Removal and endorsement of infringement notices</w:t>
      </w:r>
      <w:bookmarkEnd w:id="157"/>
      <w:bookmarkEnd w:id="158"/>
      <w:bookmarkEnd w:id="15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60" w:name="_Toc411343222"/>
      <w:bookmarkStart w:id="161" w:name="_Toc416945974"/>
      <w:bookmarkStart w:id="162" w:name="_Toc391651426"/>
      <w:r>
        <w:rPr>
          <w:rStyle w:val="CharSectno"/>
        </w:rPr>
        <w:t>34</w:t>
      </w:r>
      <w:r>
        <w:rPr>
          <w:snapToGrid w:val="0"/>
        </w:rPr>
        <w:t>.</w:t>
      </w:r>
      <w:r>
        <w:rPr>
          <w:snapToGrid w:val="0"/>
        </w:rPr>
        <w:tab/>
        <w:t>Prosecutions</w:t>
      </w:r>
      <w:bookmarkEnd w:id="160"/>
      <w:bookmarkEnd w:id="161"/>
      <w:bookmarkEnd w:id="16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63" w:name="_Toc391651427"/>
      <w:bookmarkStart w:id="164" w:name="_Toc411343223"/>
      <w:bookmarkStart w:id="165" w:name="_Toc416945914"/>
      <w:bookmarkStart w:id="166" w:name="_Toc416945975"/>
      <w:r>
        <w:rPr>
          <w:rStyle w:val="CharPartNo"/>
        </w:rPr>
        <w:t>Part VI</w:t>
      </w:r>
      <w:r>
        <w:rPr>
          <w:rStyle w:val="CharDivNo"/>
        </w:rPr>
        <w:t> </w:t>
      </w:r>
      <w:r>
        <w:t>—</w:t>
      </w:r>
      <w:r>
        <w:rPr>
          <w:rStyle w:val="CharDivText"/>
        </w:rPr>
        <w:t> </w:t>
      </w:r>
      <w:r>
        <w:rPr>
          <w:rStyle w:val="CharPartText"/>
        </w:rPr>
        <w:t>General</w:t>
      </w:r>
      <w:bookmarkEnd w:id="163"/>
      <w:bookmarkEnd w:id="164"/>
      <w:bookmarkEnd w:id="165"/>
      <w:bookmarkEnd w:id="166"/>
      <w:r>
        <w:rPr>
          <w:rStyle w:val="CharPartText"/>
        </w:rPr>
        <w:t xml:space="preserve"> </w:t>
      </w:r>
    </w:p>
    <w:p>
      <w:pPr>
        <w:pStyle w:val="Heading5"/>
        <w:spacing w:before="180"/>
        <w:rPr>
          <w:snapToGrid w:val="0"/>
        </w:rPr>
      </w:pPr>
      <w:bookmarkStart w:id="167" w:name="_Toc411343224"/>
      <w:bookmarkStart w:id="168" w:name="_Toc416945976"/>
      <w:bookmarkStart w:id="169" w:name="_Toc391651428"/>
      <w:r>
        <w:rPr>
          <w:rStyle w:val="CharSectno"/>
        </w:rPr>
        <w:t>35</w:t>
      </w:r>
      <w:r>
        <w:rPr>
          <w:snapToGrid w:val="0"/>
        </w:rPr>
        <w:t>.</w:t>
      </w:r>
      <w:r>
        <w:rPr>
          <w:snapToGrid w:val="0"/>
        </w:rPr>
        <w:tab/>
        <w:t>Registered owner shall supply name and address of driver or person in charge of vehicle</w:t>
      </w:r>
      <w:bookmarkEnd w:id="167"/>
      <w:bookmarkEnd w:id="168"/>
      <w:bookmarkEnd w:id="169"/>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w:t>
      </w:r>
    </w:p>
    <w:p>
      <w:pPr>
        <w:pStyle w:val="Heading5"/>
        <w:spacing w:before="180"/>
        <w:rPr>
          <w:snapToGrid w:val="0"/>
        </w:rPr>
      </w:pPr>
      <w:bookmarkStart w:id="170" w:name="_Toc411343225"/>
      <w:bookmarkStart w:id="171" w:name="_Toc416945977"/>
      <w:bookmarkStart w:id="172" w:name="_Toc391651429"/>
      <w:r>
        <w:rPr>
          <w:rStyle w:val="CharSectno"/>
        </w:rPr>
        <w:t>36</w:t>
      </w:r>
      <w:r>
        <w:rPr>
          <w:snapToGrid w:val="0"/>
        </w:rPr>
        <w:t>.</w:t>
      </w:r>
      <w:r>
        <w:rPr>
          <w:snapToGrid w:val="0"/>
        </w:rPr>
        <w:tab/>
        <w:t>Other offences</w:t>
      </w:r>
      <w:bookmarkEnd w:id="170"/>
      <w:bookmarkEnd w:id="171"/>
      <w:bookmarkEnd w:id="17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81" w:right="2410" w:bottom="3544" w:left="2410" w:header="720" w:footer="3380" w:gutter="0"/>
          <w:pgNumType w:start="1"/>
          <w:cols w:space="720"/>
          <w:noEndnote/>
          <w:titlePg/>
          <w:docGrid w:linePitch="326"/>
        </w:sectPr>
      </w:pPr>
    </w:p>
    <w:p>
      <w:pPr>
        <w:pStyle w:val="yScheduleHeading"/>
      </w:pPr>
      <w:bookmarkStart w:id="173" w:name="_Toc391651430"/>
      <w:bookmarkStart w:id="174" w:name="_Toc411343226"/>
      <w:bookmarkStart w:id="175" w:name="_Toc416945917"/>
      <w:bookmarkStart w:id="176" w:name="_Toc416945978"/>
      <w:r>
        <w:rPr>
          <w:rStyle w:val="CharSchNo"/>
        </w:rPr>
        <w:t>Schedule 1</w:t>
      </w:r>
      <w:r>
        <w:t> — </w:t>
      </w:r>
      <w:r>
        <w:rPr>
          <w:rStyle w:val="CharSchText"/>
        </w:rPr>
        <w:t>Fees</w:t>
      </w:r>
      <w:bookmarkEnd w:id="173"/>
      <w:bookmarkEnd w:id="174"/>
      <w:bookmarkEnd w:id="175"/>
      <w:bookmarkEnd w:id="176"/>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15"/>
          <w:headerReference w:type="default" r:id="rId16"/>
          <w:headerReference w:type="first" r:id="rId1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78" w:name="_Toc391651431"/>
      <w:bookmarkStart w:id="179" w:name="_Toc411343227"/>
      <w:bookmarkStart w:id="180" w:name="_Toc416945918"/>
      <w:bookmarkStart w:id="181" w:name="_Toc416945979"/>
      <w:r>
        <w:rPr>
          <w:rStyle w:val="CharSchNo"/>
        </w:rPr>
        <w:t>Schedule 2</w:t>
      </w:r>
      <w:bookmarkEnd w:id="178"/>
      <w:bookmarkEnd w:id="179"/>
      <w:bookmarkEnd w:id="180"/>
      <w:bookmarkEnd w:id="181"/>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18"/>
          <w:pgSz w:w="11907" w:h="16840" w:code="9"/>
          <w:pgMar w:top="2381" w:right="2410" w:bottom="3544" w:left="2410" w:header="720" w:footer="3380" w:gutter="0"/>
          <w:cols w:space="720"/>
          <w:noEndnote/>
          <w:docGrid w:linePitch="326"/>
        </w:sectPr>
      </w:pPr>
    </w:p>
    <w:p>
      <w:pPr>
        <w:pStyle w:val="yScheduleHeading"/>
      </w:pPr>
      <w:bookmarkStart w:id="182" w:name="_Toc391651432"/>
      <w:bookmarkStart w:id="183" w:name="_Toc411343228"/>
      <w:bookmarkStart w:id="184" w:name="_Toc416945919"/>
      <w:bookmarkStart w:id="185" w:name="_Toc416945980"/>
      <w:r>
        <w:rPr>
          <w:rStyle w:val="CharSchNo"/>
        </w:rPr>
        <w:t>Schedule 3</w:t>
      </w:r>
      <w:bookmarkEnd w:id="182"/>
      <w:bookmarkEnd w:id="183"/>
      <w:bookmarkEnd w:id="184"/>
      <w:bookmarkEnd w:id="185"/>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6" w:name="_Toc391651433"/>
      <w:bookmarkStart w:id="187" w:name="_Toc411343229"/>
      <w:bookmarkStart w:id="188" w:name="_Toc416945920"/>
      <w:bookmarkStart w:id="189" w:name="_Toc416945981"/>
      <w:r>
        <w:rPr>
          <w:rStyle w:val="CharSchText"/>
        </w:rPr>
        <w:t>Forms</w:t>
      </w:r>
      <w:bookmarkEnd w:id="186"/>
      <w:bookmarkEnd w:id="187"/>
      <w:bookmarkEnd w:id="188"/>
      <w:bookmarkEnd w:id="18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snapToGrid w:val="0"/>
        </w:rPr>
        <w:sectPr>
          <w:headerReference w:type="default" r:id="rId19"/>
          <w:pgSz w:w="11907" w:h="16840"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w:t>
      </w:r>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pgSz w:w="11907" w:h="16840" w:code="9"/>
          <w:pgMar w:top="2381" w:right="2409" w:bottom="3543" w:left="2409" w:header="720" w:footer="3380" w:gutter="0"/>
          <w:cols w:space="720"/>
          <w:noEndnote/>
          <w:docGrid w:linePitch="326"/>
        </w:sectPr>
      </w:pPr>
    </w:p>
    <w:p>
      <w:pPr>
        <w:pStyle w:val="nHeading2"/>
      </w:pPr>
      <w:bookmarkStart w:id="190" w:name="_Toc391651434"/>
      <w:bookmarkStart w:id="191" w:name="_Toc411343230"/>
      <w:bookmarkStart w:id="192" w:name="_Toc416945921"/>
      <w:bookmarkStart w:id="193" w:name="_Toc416945982"/>
      <w:r>
        <w:t>Notes</w:t>
      </w:r>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ins w:id="194" w:author="Master Repository Process" w:date="2021-09-11T17:5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95" w:name="_Toc411343231"/>
      <w:bookmarkStart w:id="196" w:name="_Toc416945983"/>
      <w:bookmarkStart w:id="197" w:name="_Toc391651435"/>
      <w:r>
        <w:rPr>
          <w:snapToGrid w:val="0"/>
        </w:rPr>
        <w:t>Compilation table</w:t>
      </w:r>
      <w:bookmarkEnd w:id="195"/>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2) 2014</w:t>
            </w:r>
          </w:p>
        </w:tc>
        <w:tc>
          <w:tcPr>
            <w:tcW w:w="1276" w:type="dxa"/>
            <w:tcBorders>
              <w:bottom w:val="single" w:sz="4" w:space="0" w:color="auto"/>
            </w:tcBorders>
          </w:tcPr>
          <w:p>
            <w:pPr>
              <w:pStyle w:val="nTable"/>
              <w:keepLines/>
              <w:spacing w:after="40"/>
            </w:pPr>
            <w:r>
              <w:rPr>
                <w:spacing w:val="-4"/>
              </w:rPr>
              <w:t>17 Jun 2014 p. 1</w:t>
            </w:r>
            <w:r>
              <w:t>980</w:t>
            </w:r>
            <w:r>
              <w:noBreakHyphen/>
              <w:t>1</w:t>
            </w:r>
          </w:p>
        </w:tc>
        <w:tc>
          <w:tcPr>
            <w:tcW w:w="2693" w:type="dxa"/>
            <w:tcBorders>
              <w:bottom w:val="single" w:sz="4" w:space="0" w:color="auto"/>
            </w:tcBorders>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bl>
    <w:p>
      <w:pPr>
        <w:rPr>
          <w:del w:id="198" w:author="Master Repository Process" w:date="2021-09-11T17:54:00Z"/>
        </w:rPr>
      </w:pPr>
    </w:p>
    <w:p>
      <w:pPr>
        <w:rPr>
          <w:del w:id="199" w:author="Master Repository Process" w:date="2021-09-11T17:54: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del w:id="200" w:author="Master Repository Process" w:date="2021-09-11T17:54:00Z"/>
        </w:rPr>
      </w:pPr>
    </w:p>
    <w:p>
      <w:pPr>
        <w:rPr>
          <w:del w:id="201" w:author="Master Repository Process" w:date="2021-09-11T17:54:00Z"/>
        </w:rPr>
      </w:pPr>
    </w:p>
    <w:p>
      <w:pPr>
        <w:rPr>
          <w:del w:id="202" w:author="Master Repository Process" w:date="2021-09-11T17:54:00Z"/>
        </w:rPr>
      </w:pPr>
    </w:p>
    <w:p>
      <w:pPr>
        <w:rPr>
          <w:del w:id="203" w:author="Master Repository Process" w:date="2021-09-11T17:54:00Z"/>
        </w:rPr>
      </w:pPr>
    </w:p>
    <w:p>
      <w:pPr>
        <w:rPr>
          <w:del w:id="204" w:author="Master Repository Process" w:date="2021-09-11T17:54:00Z"/>
        </w:rPr>
      </w:pPr>
    </w:p>
    <w:p>
      <w:pPr>
        <w:rPr>
          <w:del w:id="205" w:author="Master Repository Process" w:date="2021-09-11T17:54:00Z"/>
        </w:rPr>
      </w:pPr>
    </w:p>
    <w:p>
      <w:pPr>
        <w:rPr>
          <w:del w:id="206" w:author="Master Repository Process" w:date="2021-09-11T17:54:00Z"/>
        </w:rPr>
      </w:pPr>
    </w:p>
    <w:p>
      <w:pPr>
        <w:rPr>
          <w:del w:id="207" w:author="Master Repository Process" w:date="2021-09-11T17:54:00Z"/>
        </w:rPr>
      </w:pPr>
    </w:p>
    <w:p>
      <w:pPr>
        <w:pStyle w:val="nSubsection"/>
        <w:tabs>
          <w:tab w:val="clear" w:pos="454"/>
          <w:tab w:val="left" w:pos="567"/>
        </w:tabs>
        <w:spacing w:before="120"/>
        <w:ind w:left="567" w:hanging="567"/>
        <w:rPr>
          <w:ins w:id="208" w:author="Master Repository Process" w:date="2021-09-11T17:54:00Z"/>
          <w:snapToGrid w:val="0"/>
        </w:rPr>
      </w:pPr>
      <w:ins w:id="209" w:author="Master Repository Process" w:date="2021-09-11T17: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0" w:author="Master Repository Process" w:date="2021-09-11T17:54:00Z"/>
        </w:rPr>
      </w:pPr>
      <w:bookmarkStart w:id="211" w:name="_Toc7405065"/>
      <w:bookmarkStart w:id="212" w:name="_Toc411343232"/>
      <w:bookmarkStart w:id="213" w:name="_Toc416945984"/>
      <w:ins w:id="214" w:author="Master Repository Process" w:date="2021-09-11T17:54:00Z">
        <w:r>
          <w:t>Provisions that have not come into operation</w:t>
        </w:r>
        <w:bookmarkEnd w:id="211"/>
        <w:bookmarkEnd w:id="212"/>
        <w:bookmarkEnd w:id="213"/>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15" w:author="Master Repository Process" w:date="2021-09-11T17:54:00Z"/>
        </w:trPr>
        <w:tc>
          <w:tcPr>
            <w:tcW w:w="3118" w:type="dxa"/>
            <w:tcBorders>
              <w:top w:val="single" w:sz="8" w:space="0" w:color="auto"/>
              <w:bottom w:val="single" w:sz="8" w:space="0" w:color="auto"/>
            </w:tcBorders>
          </w:tcPr>
          <w:p>
            <w:pPr>
              <w:pStyle w:val="nTable"/>
              <w:spacing w:after="40"/>
              <w:rPr>
                <w:ins w:id="216" w:author="Master Repository Process" w:date="2021-09-11T17:54:00Z"/>
                <w:b/>
              </w:rPr>
            </w:pPr>
            <w:ins w:id="217" w:author="Master Repository Process" w:date="2021-09-11T17:54:00Z">
              <w:r>
                <w:rPr>
                  <w:b/>
                </w:rPr>
                <w:t>Citation</w:t>
              </w:r>
            </w:ins>
          </w:p>
        </w:tc>
        <w:tc>
          <w:tcPr>
            <w:tcW w:w="1276" w:type="dxa"/>
            <w:tcBorders>
              <w:top w:val="single" w:sz="8" w:space="0" w:color="auto"/>
              <w:bottom w:val="single" w:sz="8" w:space="0" w:color="auto"/>
            </w:tcBorders>
          </w:tcPr>
          <w:p>
            <w:pPr>
              <w:pStyle w:val="nTable"/>
              <w:spacing w:after="40"/>
              <w:rPr>
                <w:ins w:id="218" w:author="Master Repository Process" w:date="2021-09-11T17:54:00Z"/>
                <w:b/>
              </w:rPr>
            </w:pPr>
            <w:ins w:id="219" w:author="Master Repository Process" w:date="2021-09-11T17:54:00Z">
              <w:r>
                <w:rPr>
                  <w:b/>
                </w:rPr>
                <w:t>Gazettal</w:t>
              </w:r>
            </w:ins>
          </w:p>
        </w:tc>
        <w:tc>
          <w:tcPr>
            <w:tcW w:w="2693" w:type="dxa"/>
            <w:tcBorders>
              <w:top w:val="single" w:sz="8" w:space="0" w:color="auto"/>
              <w:bottom w:val="single" w:sz="8" w:space="0" w:color="auto"/>
            </w:tcBorders>
          </w:tcPr>
          <w:p>
            <w:pPr>
              <w:pStyle w:val="nTable"/>
              <w:spacing w:after="40"/>
              <w:rPr>
                <w:ins w:id="220" w:author="Master Repository Process" w:date="2021-09-11T17:54:00Z"/>
                <w:b/>
              </w:rPr>
            </w:pPr>
            <w:ins w:id="221" w:author="Master Repository Process" w:date="2021-09-11T17:54:00Z">
              <w:r>
                <w:rPr>
                  <w:b/>
                </w:rPr>
                <w:t>Commencement</w:t>
              </w:r>
            </w:ins>
          </w:p>
        </w:tc>
      </w:tr>
      <w:tr>
        <w:trPr>
          <w:ins w:id="222" w:author="Master Repository Process" w:date="2021-09-11T17:54:00Z"/>
        </w:trPr>
        <w:tc>
          <w:tcPr>
            <w:tcW w:w="3118" w:type="dxa"/>
            <w:tcBorders>
              <w:top w:val="single" w:sz="8" w:space="0" w:color="auto"/>
              <w:bottom w:val="single" w:sz="4" w:space="0" w:color="auto"/>
            </w:tcBorders>
          </w:tcPr>
          <w:p>
            <w:pPr>
              <w:pStyle w:val="nTable"/>
              <w:spacing w:after="40"/>
              <w:rPr>
                <w:ins w:id="223" w:author="Master Repository Process" w:date="2021-09-11T17:54:00Z"/>
                <w:vertAlign w:val="superscript"/>
              </w:rPr>
            </w:pPr>
            <w:ins w:id="224" w:author="Master Repository Process" w:date="2021-09-11T17:54:00Z">
              <w:r>
                <w:rPr>
                  <w:i/>
                </w:rPr>
                <w:t>Queen Elizabeth II Medical Centre (Delegated Site) Amendment By</w:t>
              </w:r>
              <w:r>
                <w:rPr>
                  <w:i/>
                </w:rPr>
                <w:noBreakHyphen/>
                <w:t>laws 2015</w:t>
              </w:r>
              <w:r>
                <w:t xml:space="preserve"> bl. 3</w:t>
              </w:r>
              <w:r>
                <w:noBreakHyphen/>
                <w:t>9</w:t>
              </w:r>
              <w:r>
                <w:rPr>
                  <w:vertAlign w:val="superscript"/>
                </w:rPr>
                <w:t> 2</w:t>
              </w:r>
            </w:ins>
          </w:p>
        </w:tc>
        <w:tc>
          <w:tcPr>
            <w:tcW w:w="1276" w:type="dxa"/>
            <w:tcBorders>
              <w:top w:val="single" w:sz="8" w:space="0" w:color="auto"/>
              <w:bottom w:val="single" w:sz="4" w:space="0" w:color="auto"/>
            </w:tcBorders>
          </w:tcPr>
          <w:p>
            <w:pPr>
              <w:pStyle w:val="nTable"/>
              <w:spacing w:after="40"/>
              <w:rPr>
                <w:ins w:id="225" w:author="Master Repository Process" w:date="2021-09-11T17:54:00Z"/>
              </w:rPr>
            </w:pPr>
            <w:ins w:id="226" w:author="Master Repository Process" w:date="2021-09-11T17:54:00Z">
              <w:r>
                <w:t>10 Feb 2015 p. 617</w:t>
              </w:r>
              <w:r>
                <w:noBreakHyphen/>
                <w:t>20</w:t>
              </w:r>
            </w:ins>
          </w:p>
        </w:tc>
        <w:tc>
          <w:tcPr>
            <w:tcW w:w="2693" w:type="dxa"/>
            <w:tcBorders>
              <w:top w:val="single" w:sz="8" w:space="0" w:color="auto"/>
              <w:bottom w:val="single" w:sz="4" w:space="0" w:color="auto"/>
            </w:tcBorders>
          </w:tcPr>
          <w:p>
            <w:pPr>
              <w:pStyle w:val="nTable"/>
              <w:spacing w:after="40"/>
              <w:rPr>
                <w:ins w:id="227" w:author="Master Repository Process" w:date="2021-09-11T17:54:00Z"/>
              </w:rPr>
            </w:pPr>
            <w:ins w:id="228" w:author="Master Repository Process" w:date="2021-09-11T17:54:00Z">
              <w:r>
                <w:t xml:space="preserve">Operative on the day fixed under the </w:t>
              </w:r>
              <w:r>
                <w:rPr>
                  <w:i/>
                </w:rPr>
                <w:t>Road Traffic (Administration) Act 2008</w:t>
              </w:r>
              <w:r>
                <w:t xml:space="preserve"> section 2(b) (see bl. 2(b))</w:t>
              </w:r>
            </w:ins>
          </w:p>
        </w:tc>
      </w:tr>
    </w:tbl>
    <w:p>
      <w:pPr>
        <w:pStyle w:val="nSubsection"/>
        <w:keepNext/>
        <w:keepLines/>
        <w:rPr>
          <w:ins w:id="229" w:author="Master Repository Process" w:date="2021-09-11T17:54:00Z"/>
          <w:snapToGrid w:val="0"/>
        </w:rPr>
      </w:pPr>
      <w:ins w:id="230" w:author="Master Repository Process" w:date="2021-09-11T17:54:00Z">
        <w:r>
          <w:rPr>
            <w:snapToGrid w:val="0"/>
            <w:vertAlign w:val="superscript"/>
          </w:rPr>
          <w:t>2</w:t>
        </w:r>
        <w:r>
          <w:rPr>
            <w:snapToGrid w:val="0"/>
          </w:rPr>
          <w:tab/>
        </w:r>
        <w:r>
          <w:t xml:space="preserve">On the date as at which this compilation was prepared, </w:t>
        </w:r>
        <w:r>
          <w:rPr>
            <w:snapToGrid w:val="0"/>
          </w:rPr>
          <w:t xml:space="preserve">the </w:t>
        </w:r>
        <w:r>
          <w:rPr>
            <w:i/>
          </w:rPr>
          <w:t>Queen Elizabeth II Medical Centre (Delegated Site) Amendment By</w:t>
        </w:r>
        <w:r>
          <w:rPr>
            <w:i/>
          </w:rPr>
          <w:noBreakHyphen/>
          <w:t>laws 2015</w:t>
        </w:r>
        <w:r>
          <w:t xml:space="preserve"> bl. 3</w:t>
        </w:r>
        <w:r>
          <w:noBreakHyphen/>
          <w:t>9</w:t>
        </w:r>
        <w:r>
          <w:rPr>
            <w:sz w:val="19"/>
            <w:szCs w:val="19"/>
          </w:rPr>
          <w:t xml:space="preserve"> </w:t>
        </w:r>
        <w:r>
          <w:rPr>
            <w:snapToGrid w:val="0"/>
          </w:rPr>
          <w:t>had not come into operation.  They read as follows:</w:t>
        </w:r>
      </w:ins>
    </w:p>
    <w:p>
      <w:pPr>
        <w:pStyle w:val="BlankClose"/>
        <w:rPr>
          <w:ins w:id="231" w:author="Master Repository Process" w:date="2021-09-11T17:54:00Z"/>
        </w:rPr>
      </w:pPr>
    </w:p>
    <w:p>
      <w:pPr>
        <w:pStyle w:val="nzHeading5"/>
        <w:rPr>
          <w:ins w:id="232" w:author="Master Repository Process" w:date="2021-09-11T17:54:00Z"/>
          <w:snapToGrid w:val="0"/>
        </w:rPr>
      </w:pPr>
      <w:ins w:id="233" w:author="Master Repository Process" w:date="2021-09-11T17:54:00Z">
        <w:r>
          <w:rPr>
            <w:rStyle w:val="CharSectno"/>
          </w:rPr>
          <w:t>3</w:t>
        </w:r>
        <w:r>
          <w:rPr>
            <w:snapToGrid w:val="0"/>
          </w:rPr>
          <w:t>.</w:t>
        </w:r>
        <w:r>
          <w:rPr>
            <w:snapToGrid w:val="0"/>
          </w:rPr>
          <w:tab/>
          <w:t>By-laws amended</w:t>
        </w:r>
      </w:ins>
    </w:p>
    <w:p>
      <w:pPr>
        <w:pStyle w:val="nzSubsection"/>
        <w:rPr>
          <w:ins w:id="234" w:author="Master Repository Process" w:date="2021-09-11T17:54:00Z"/>
        </w:rPr>
      </w:pPr>
      <w:ins w:id="235" w:author="Master Repository Process" w:date="2021-09-11T17:54:00Z">
        <w:r>
          <w:tab/>
        </w:r>
        <w:r>
          <w:tab/>
        </w:r>
        <w:r>
          <w:rPr>
            <w:spacing w:val="-2"/>
          </w:rPr>
          <w:t>These</w:t>
        </w:r>
        <w:r>
          <w:t xml:space="preserve"> by-laws amend the </w:t>
        </w:r>
        <w:r>
          <w:rPr>
            <w:i/>
          </w:rPr>
          <w:t>Queen Elizabeth II Medical Centre (Delegated Site) By</w:t>
        </w:r>
        <w:r>
          <w:rPr>
            <w:i/>
          </w:rPr>
          <w:noBreakHyphen/>
          <w:t>laws 1986</w:t>
        </w:r>
        <w:r>
          <w:t>.</w:t>
        </w:r>
      </w:ins>
    </w:p>
    <w:p>
      <w:pPr>
        <w:pStyle w:val="nzHeading5"/>
        <w:rPr>
          <w:ins w:id="236" w:author="Master Repository Process" w:date="2021-09-11T17:54:00Z"/>
        </w:rPr>
      </w:pPr>
      <w:ins w:id="237" w:author="Master Repository Process" w:date="2021-09-11T17:54:00Z">
        <w:r>
          <w:rPr>
            <w:rStyle w:val="CharSectno"/>
          </w:rPr>
          <w:t>4</w:t>
        </w:r>
        <w:r>
          <w:t>.</w:t>
        </w:r>
        <w:r>
          <w:tab/>
          <w:t>By</w:t>
        </w:r>
        <w:r>
          <w:noBreakHyphen/>
          <w:t>law 3 amended</w:t>
        </w:r>
      </w:ins>
    </w:p>
    <w:p>
      <w:pPr>
        <w:pStyle w:val="nzSubsection"/>
        <w:rPr>
          <w:ins w:id="238" w:author="Master Repository Process" w:date="2021-09-11T17:54:00Z"/>
        </w:rPr>
      </w:pPr>
      <w:ins w:id="239" w:author="Master Repository Process" w:date="2021-09-11T17:54:00Z">
        <w:r>
          <w:tab/>
          <w:t>(1)</w:t>
        </w:r>
        <w:r>
          <w:tab/>
          <w:t>In by</w:t>
        </w:r>
        <w:r>
          <w:noBreakHyphen/>
          <w:t>law 3(1) insert in alphabetical order:</w:t>
        </w:r>
      </w:ins>
    </w:p>
    <w:p>
      <w:pPr>
        <w:pStyle w:val="BlankOpen"/>
        <w:rPr>
          <w:ins w:id="240" w:author="Master Repository Process" w:date="2021-09-11T17:54:00Z"/>
        </w:rPr>
      </w:pPr>
    </w:p>
    <w:p>
      <w:pPr>
        <w:pStyle w:val="nzDefstart"/>
        <w:rPr>
          <w:ins w:id="241" w:author="Master Repository Process" w:date="2021-09-11T17:54:00Z"/>
        </w:rPr>
      </w:pPr>
      <w:ins w:id="242" w:author="Master Repository Process" w:date="2021-09-11T17:54: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keepNext/>
        <w:rPr>
          <w:ins w:id="243" w:author="Master Repository Process" w:date="2021-09-11T17:54:00Z"/>
        </w:rPr>
      </w:pPr>
    </w:p>
    <w:p>
      <w:pPr>
        <w:pStyle w:val="nzSubsection"/>
        <w:rPr>
          <w:ins w:id="244" w:author="Master Repository Process" w:date="2021-09-11T17:54:00Z"/>
        </w:rPr>
      </w:pPr>
      <w:ins w:id="245" w:author="Master Repository Process" w:date="2021-09-11T17:54:00Z">
        <w:r>
          <w:tab/>
          <w:t>(2)</w:t>
        </w:r>
        <w:r>
          <w:tab/>
          <w:t>In by</w:t>
        </w:r>
        <w:r>
          <w:noBreakHyphen/>
          <w:t xml:space="preserve">law 3(1) in the definition of </w:t>
        </w:r>
        <w:r>
          <w:rPr>
            <w:b/>
            <w:i/>
          </w:rPr>
          <w:t>roadway</w:t>
        </w:r>
        <w:r>
          <w:t xml:space="preserve"> delete “within the meaning of the </w:t>
        </w:r>
        <w:r>
          <w:rPr>
            <w:i/>
          </w:rPr>
          <w:t>Road Traffic Act 1974</w:t>
        </w:r>
        <w:r>
          <w:t>,” and insert:</w:t>
        </w:r>
      </w:ins>
    </w:p>
    <w:p>
      <w:pPr>
        <w:pStyle w:val="BlankOpen"/>
        <w:widowControl w:val="0"/>
        <w:rPr>
          <w:ins w:id="246" w:author="Master Repository Process" w:date="2021-09-11T17:54:00Z"/>
        </w:rPr>
      </w:pPr>
    </w:p>
    <w:p>
      <w:pPr>
        <w:pStyle w:val="nzSubsection"/>
        <w:rPr>
          <w:ins w:id="247" w:author="Master Repository Process" w:date="2021-09-11T17:54:00Z"/>
        </w:rPr>
      </w:pPr>
      <w:ins w:id="248" w:author="Master Repository Process" w:date="2021-09-11T17:54:00Z">
        <w:r>
          <w:tab/>
        </w:r>
        <w:r>
          <w:tab/>
          <w:t xml:space="preserve">as defined in the </w:t>
        </w:r>
        <w:r>
          <w:rPr>
            <w:i/>
          </w:rPr>
          <w:t>Road Traffic (Administration) Act 2008</w:t>
        </w:r>
        <w:r>
          <w:t xml:space="preserve"> section 4,</w:t>
        </w:r>
      </w:ins>
    </w:p>
    <w:p>
      <w:pPr>
        <w:pStyle w:val="BlankClose"/>
        <w:keepNext/>
        <w:widowControl w:val="0"/>
        <w:rPr>
          <w:ins w:id="249" w:author="Master Repository Process" w:date="2021-09-11T17:54:00Z"/>
        </w:rPr>
      </w:pPr>
    </w:p>
    <w:p>
      <w:pPr>
        <w:pStyle w:val="nzSubsection"/>
        <w:rPr>
          <w:ins w:id="250" w:author="Master Repository Process" w:date="2021-09-11T17:54:00Z"/>
        </w:rPr>
      </w:pPr>
      <w:ins w:id="251" w:author="Master Repository Process" w:date="2021-09-11T17:54:00Z">
        <w:r>
          <w:tab/>
          <w:t>(3)</w:t>
        </w:r>
        <w:r>
          <w:tab/>
          <w:t>In by</w:t>
        </w:r>
        <w:r>
          <w:noBreakHyphen/>
          <w:t xml:space="preserve">law 3(1) in the definition of </w:t>
        </w:r>
        <w:r>
          <w:rPr>
            <w:b/>
            <w:i/>
          </w:rPr>
          <w:t>vehicle</w:t>
        </w:r>
        <w:r>
          <w:t xml:space="preserve"> delete “same meaning as in the </w:t>
        </w:r>
        <w:r>
          <w:rPr>
            <w:i/>
          </w:rPr>
          <w:t>Road Traffic Act 1974</w:t>
        </w:r>
        <w:r>
          <w:t>.” and insert:</w:t>
        </w:r>
      </w:ins>
    </w:p>
    <w:p>
      <w:pPr>
        <w:pStyle w:val="BlankOpen"/>
        <w:rPr>
          <w:ins w:id="252" w:author="Master Repository Process" w:date="2021-09-11T17:54:00Z"/>
        </w:rPr>
      </w:pPr>
    </w:p>
    <w:p>
      <w:pPr>
        <w:pStyle w:val="nzSubsection"/>
        <w:rPr>
          <w:ins w:id="253" w:author="Master Repository Process" w:date="2021-09-11T17:54:00Z"/>
        </w:rPr>
      </w:pPr>
      <w:ins w:id="254" w:author="Master Repository Process" w:date="2021-09-11T17:54:00Z">
        <w:r>
          <w:tab/>
        </w:r>
        <w:r>
          <w:tab/>
          <w:t xml:space="preserve">meaning given in the </w:t>
        </w:r>
        <w:r>
          <w:rPr>
            <w:i/>
          </w:rPr>
          <w:t>Road Traffic (Administration) Act 2008</w:t>
        </w:r>
        <w:r>
          <w:t xml:space="preserve"> section 4.</w:t>
        </w:r>
      </w:ins>
    </w:p>
    <w:p>
      <w:pPr>
        <w:pStyle w:val="BlankClose"/>
        <w:rPr>
          <w:ins w:id="255" w:author="Master Repository Process" w:date="2021-09-11T17:54:00Z"/>
        </w:rPr>
      </w:pPr>
    </w:p>
    <w:p>
      <w:pPr>
        <w:pStyle w:val="nzSubsection"/>
        <w:rPr>
          <w:ins w:id="256" w:author="Master Repository Process" w:date="2021-09-11T17:54:00Z"/>
        </w:rPr>
      </w:pPr>
      <w:ins w:id="257" w:author="Master Repository Process" w:date="2021-09-11T17:54:00Z">
        <w:r>
          <w:tab/>
          <w:t>(4)</w:t>
        </w:r>
        <w:r>
          <w:tab/>
          <w:t>After by</w:t>
        </w:r>
        <w:r>
          <w:noBreakHyphen/>
          <w:t>law 3(3) insert:</w:t>
        </w:r>
      </w:ins>
    </w:p>
    <w:p>
      <w:pPr>
        <w:pStyle w:val="BlankOpen"/>
        <w:rPr>
          <w:ins w:id="258" w:author="Master Repository Process" w:date="2021-09-11T17:54:00Z"/>
        </w:rPr>
      </w:pPr>
    </w:p>
    <w:p>
      <w:pPr>
        <w:pStyle w:val="nzSubsection"/>
        <w:rPr>
          <w:ins w:id="259" w:author="Master Repository Process" w:date="2021-09-11T17:54:00Z"/>
        </w:rPr>
      </w:pPr>
      <w:ins w:id="260" w:author="Master Repository Process" w:date="2021-09-11T17:54:00Z">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ins>
    </w:p>
    <w:p>
      <w:pPr>
        <w:pStyle w:val="BlankClose"/>
        <w:rPr>
          <w:ins w:id="261" w:author="Master Repository Process" w:date="2021-09-11T17:54:00Z"/>
        </w:rPr>
      </w:pPr>
    </w:p>
    <w:p>
      <w:pPr>
        <w:pStyle w:val="nzHeading5"/>
        <w:rPr>
          <w:ins w:id="262" w:author="Master Repository Process" w:date="2021-09-11T17:54:00Z"/>
        </w:rPr>
      </w:pPr>
      <w:ins w:id="263" w:author="Master Repository Process" w:date="2021-09-11T17:54:00Z">
        <w:r>
          <w:rPr>
            <w:rStyle w:val="CharSectno"/>
          </w:rPr>
          <w:t>5</w:t>
        </w:r>
        <w:r>
          <w:t>.</w:t>
        </w:r>
        <w:r>
          <w:tab/>
          <w:t>By</w:t>
        </w:r>
        <w:r>
          <w:noBreakHyphen/>
          <w:t>law 26B amended</w:t>
        </w:r>
      </w:ins>
    </w:p>
    <w:p>
      <w:pPr>
        <w:pStyle w:val="nzSubsection"/>
        <w:rPr>
          <w:ins w:id="264" w:author="Master Repository Process" w:date="2021-09-11T17:54:00Z"/>
        </w:rPr>
      </w:pPr>
      <w:ins w:id="265" w:author="Master Repository Process" w:date="2021-09-11T17:54:00Z">
        <w:r>
          <w:tab/>
        </w:r>
        <w:r>
          <w:tab/>
          <w:t>In by</w:t>
        </w:r>
        <w:r>
          <w:noBreakHyphen/>
          <w:t>law 26B(3) delete “owner o</w:t>
        </w:r>
        <w:r>
          <w:rPr>
            <w:spacing w:val="32"/>
          </w:rPr>
          <w:t>f”</w:t>
        </w:r>
        <w:r>
          <w:t xml:space="preserve"> and insert:</w:t>
        </w:r>
      </w:ins>
    </w:p>
    <w:p>
      <w:pPr>
        <w:pStyle w:val="BlankOpen"/>
        <w:rPr>
          <w:ins w:id="266" w:author="Master Repository Process" w:date="2021-09-11T17:54:00Z"/>
        </w:rPr>
      </w:pPr>
    </w:p>
    <w:p>
      <w:pPr>
        <w:pStyle w:val="nzSubsection"/>
        <w:rPr>
          <w:ins w:id="267" w:author="Master Repository Process" w:date="2021-09-11T17:54:00Z"/>
        </w:rPr>
      </w:pPr>
      <w:ins w:id="268" w:author="Master Repository Process" w:date="2021-09-11T17:54:00Z">
        <w:r>
          <w:tab/>
        </w:r>
        <w:r>
          <w:tab/>
          <w:t>responsible person for</w:t>
        </w:r>
      </w:ins>
    </w:p>
    <w:p>
      <w:pPr>
        <w:pStyle w:val="BlankClose"/>
        <w:rPr>
          <w:ins w:id="269" w:author="Master Repository Process" w:date="2021-09-11T17:54:00Z"/>
        </w:rPr>
      </w:pPr>
    </w:p>
    <w:p>
      <w:pPr>
        <w:pStyle w:val="nzHeading5"/>
        <w:rPr>
          <w:ins w:id="270" w:author="Master Repository Process" w:date="2021-09-11T17:54:00Z"/>
        </w:rPr>
      </w:pPr>
      <w:ins w:id="271" w:author="Master Repository Process" w:date="2021-09-11T17:54:00Z">
        <w:r>
          <w:rPr>
            <w:rStyle w:val="CharSectno"/>
          </w:rPr>
          <w:t>6</w:t>
        </w:r>
        <w:r>
          <w:t>.</w:t>
        </w:r>
        <w:r>
          <w:tab/>
          <w:t>By</w:t>
        </w:r>
        <w:r>
          <w:noBreakHyphen/>
          <w:t>law 27 amended</w:t>
        </w:r>
      </w:ins>
    </w:p>
    <w:p>
      <w:pPr>
        <w:pStyle w:val="nzSubsection"/>
        <w:rPr>
          <w:ins w:id="272" w:author="Master Repository Process" w:date="2021-09-11T17:54:00Z"/>
        </w:rPr>
      </w:pPr>
      <w:ins w:id="273" w:author="Master Repository Process" w:date="2021-09-11T17:54:00Z">
        <w:r>
          <w:tab/>
        </w:r>
        <w:r>
          <w:tab/>
          <w:t>In by</w:t>
        </w:r>
        <w:r>
          <w:noBreakHyphen/>
          <w:t xml:space="preserve">law 27 in the definition of </w:t>
        </w:r>
        <w:r>
          <w:rPr>
            <w:b/>
            <w:i/>
          </w:rPr>
          <w:t>alleged offender</w:t>
        </w:r>
        <w:r>
          <w:t xml:space="preserve"> delete “registered owner o</w:t>
        </w:r>
        <w:r>
          <w:rPr>
            <w:spacing w:val="32"/>
          </w:rPr>
          <w:t>f</w:t>
        </w:r>
        <w:r>
          <w:t>” and insert:</w:t>
        </w:r>
      </w:ins>
    </w:p>
    <w:p>
      <w:pPr>
        <w:pStyle w:val="BlankOpen"/>
        <w:rPr>
          <w:ins w:id="274" w:author="Master Repository Process" w:date="2021-09-11T17:54:00Z"/>
        </w:rPr>
      </w:pPr>
    </w:p>
    <w:p>
      <w:pPr>
        <w:pStyle w:val="nzSubsection"/>
        <w:rPr>
          <w:ins w:id="275" w:author="Master Repository Process" w:date="2021-09-11T17:54:00Z"/>
        </w:rPr>
      </w:pPr>
      <w:ins w:id="276" w:author="Master Repository Process" w:date="2021-09-11T17:54:00Z">
        <w:r>
          <w:tab/>
        </w:r>
        <w:r>
          <w:tab/>
          <w:t>responsible person for</w:t>
        </w:r>
      </w:ins>
    </w:p>
    <w:p>
      <w:pPr>
        <w:pStyle w:val="BlankClose"/>
        <w:rPr>
          <w:ins w:id="277" w:author="Master Repository Process" w:date="2021-09-11T17:54:00Z"/>
        </w:rPr>
      </w:pPr>
    </w:p>
    <w:p>
      <w:pPr>
        <w:pStyle w:val="nzHeading5"/>
        <w:rPr>
          <w:ins w:id="278" w:author="Master Repository Process" w:date="2021-09-11T17:54:00Z"/>
        </w:rPr>
      </w:pPr>
      <w:ins w:id="279" w:author="Master Repository Process" w:date="2021-09-11T17:54:00Z">
        <w:r>
          <w:rPr>
            <w:rStyle w:val="CharSectno"/>
          </w:rPr>
          <w:t>7</w:t>
        </w:r>
        <w:r>
          <w:t>.</w:t>
        </w:r>
        <w:r>
          <w:tab/>
          <w:t>By</w:t>
        </w:r>
        <w:r>
          <w:noBreakHyphen/>
          <w:t>law 33 amended</w:t>
        </w:r>
      </w:ins>
    </w:p>
    <w:p>
      <w:pPr>
        <w:pStyle w:val="nzSubsection"/>
        <w:rPr>
          <w:ins w:id="280" w:author="Master Repository Process" w:date="2021-09-11T17:54:00Z"/>
          <w:snapToGrid w:val="0"/>
        </w:rPr>
      </w:pPr>
      <w:ins w:id="281" w:author="Master Repository Process" w:date="2021-09-11T17:54:00Z">
        <w:r>
          <w:tab/>
        </w:r>
        <w:r>
          <w:tab/>
          <w:t>In by</w:t>
        </w:r>
        <w:r>
          <w:noBreakHyphen/>
          <w:t>law 33(b) delete “</w:t>
        </w:r>
        <w:r>
          <w:rPr>
            <w:snapToGrid w:val="0"/>
          </w:rPr>
          <w:t>driver, registered owner or person in charge o</w:t>
        </w:r>
        <w:r>
          <w:rPr>
            <w:snapToGrid w:val="0"/>
            <w:spacing w:val="32"/>
          </w:rPr>
          <w:t>f</w:t>
        </w:r>
        <w:r>
          <w:rPr>
            <w:snapToGrid w:val="0"/>
          </w:rPr>
          <w:t>” and insert:</w:t>
        </w:r>
      </w:ins>
    </w:p>
    <w:p>
      <w:pPr>
        <w:pStyle w:val="BlankOpen"/>
        <w:rPr>
          <w:ins w:id="282" w:author="Master Repository Process" w:date="2021-09-11T17:54:00Z"/>
          <w:snapToGrid w:val="0"/>
        </w:rPr>
      </w:pPr>
    </w:p>
    <w:p>
      <w:pPr>
        <w:pStyle w:val="nzSubsection"/>
        <w:rPr>
          <w:ins w:id="283" w:author="Master Repository Process" w:date="2021-09-11T17:54:00Z"/>
          <w:snapToGrid w:val="0"/>
        </w:rPr>
      </w:pPr>
      <w:ins w:id="284" w:author="Master Repository Process" w:date="2021-09-11T17:54:00Z">
        <w:r>
          <w:rPr>
            <w:snapToGrid w:val="0"/>
          </w:rPr>
          <w:tab/>
        </w:r>
        <w:r>
          <w:rPr>
            <w:snapToGrid w:val="0"/>
          </w:rPr>
          <w:tab/>
          <w:t>driver of, responsible person for, or person in charge of,</w:t>
        </w:r>
      </w:ins>
    </w:p>
    <w:p>
      <w:pPr>
        <w:pStyle w:val="BlankClose"/>
        <w:rPr>
          <w:ins w:id="285" w:author="Master Repository Process" w:date="2021-09-11T17:54:00Z"/>
        </w:rPr>
      </w:pPr>
    </w:p>
    <w:p>
      <w:pPr>
        <w:pStyle w:val="nzHeading5"/>
        <w:rPr>
          <w:ins w:id="286" w:author="Master Repository Process" w:date="2021-09-11T17:54:00Z"/>
        </w:rPr>
      </w:pPr>
      <w:ins w:id="287" w:author="Master Repository Process" w:date="2021-09-11T17:54:00Z">
        <w:r>
          <w:rPr>
            <w:rStyle w:val="CharSectno"/>
          </w:rPr>
          <w:t>8</w:t>
        </w:r>
        <w:r>
          <w:t>.</w:t>
        </w:r>
        <w:r>
          <w:tab/>
          <w:t>By</w:t>
        </w:r>
        <w:r>
          <w:noBreakHyphen/>
          <w:t>law 35 amended</w:t>
        </w:r>
      </w:ins>
    </w:p>
    <w:p>
      <w:pPr>
        <w:pStyle w:val="nzSubsection"/>
        <w:rPr>
          <w:ins w:id="288" w:author="Master Repository Process" w:date="2021-09-11T17:54:00Z"/>
        </w:rPr>
      </w:pPr>
      <w:ins w:id="289" w:author="Master Repository Process" w:date="2021-09-11T17:54:00Z">
        <w:r>
          <w:tab/>
          <w:t>(1)</w:t>
        </w:r>
        <w:r>
          <w:tab/>
          <w:t>In by</w:t>
        </w:r>
        <w:r>
          <w:noBreakHyphen/>
          <w:t>law 35(1) delete “registered owner o</w:t>
        </w:r>
        <w:r>
          <w:rPr>
            <w:spacing w:val="32"/>
          </w:rPr>
          <w:t>f”</w:t>
        </w:r>
        <w:r>
          <w:t xml:space="preserve"> and insert:</w:t>
        </w:r>
      </w:ins>
    </w:p>
    <w:p>
      <w:pPr>
        <w:pStyle w:val="BlankOpen"/>
        <w:rPr>
          <w:ins w:id="290" w:author="Master Repository Process" w:date="2021-09-11T17:54:00Z"/>
        </w:rPr>
      </w:pPr>
    </w:p>
    <w:p>
      <w:pPr>
        <w:pStyle w:val="nzSubsection"/>
        <w:rPr>
          <w:ins w:id="291" w:author="Master Repository Process" w:date="2021-09-11T17:54:00Z"/>
        </w:rPr>
      </w:pPr>
      <w:ins w:id="292" w:author="Master Repository Process" w:date="2021-09-11T17:54:00Z">
        <w:r>
          <w:tab/>
        </w:r>
        <w:r>
          <w:tab/>
          <w:t>responsible person for</w:t>
        </w:r>
      </w:ins>
    </w:p>
    <w:p>
      <w:pPr>
        <w:pStyle w:val="BlankClose"/>
        <w:rPr>
          <w:ins w:id="293" w:author="Master Repository Process" w:date="2021-09-11T17:54:00Z"/>
        </w:rPr>
      </w:pPr>
    </w:p>
    <w:p>
      <w:pPr>
        <w:pStyle w:val="nzSubsection"/>
        <w:rPr>
          <w:ins w:id="294" w:author="Master Repository Process" w:date="2021-09-11T17:54:00Z"/>
        </w:rPr>
      </w:pPr>
      <w:ins w:id="295" w:author="Master Repository Process" w:date="2021-09-11T17:54:00Z">
        <w:r>
          <w:tab/>
          <w:t>(2)</w:t>
        </w:r>
        <w:r>
          <w:tab/>
          <w:t>In by</w:t>
        </w:r>
        <w:r>
          <w:noBreakHyphen/>
          <w:t>law 35(2) delete “registered owner</w:t>
        </w:r>
        <w:r>
          <w:rPr>
            <w:spacing w:val="32"/>
          </w:rPr>
          <w:t>”</w:t>
        </w:r>
        <w:r>
          <w:t xml:space="preserve"> and insert:</w:t>
        </w:r>
      </w:ins>
    </w:p>
    <w:p>
      <w:pPr>
        <w:pStyle w:val="BlankOpen"/>
        <w:rPr>
          <w:ins w:id="296" w:author="Master Repository Process" w:date="2021-09-11T17:54:00Z"/>
        </w:rPr>
      </w:pPr>
    </w:p>
    <w:p>
      <w:pPr>
        <w:pStyle w:val="nzSubsection"/>
        <w:rPr>
          <w:ins w:id="297" w:author="Master Repository Process" w:date="2021-09-11T17:54:00Z"/>
        </w:rPr>
      </w:pPr>
      <w:ins w:id="298" w:author="Master Repository Process" w:date="2021-09-11T17:54:00Z">
        <w:r>
          <w:tab/>
        </w:r>
        <w:r>
          <w:tab/>
          <w:t>responsible person for a vehicle</w:t>
        </w:r>
      </w:ins>
    </w:p>
    <w:p>
      <w:pPr>
        <w:pStyle w:val="BlankClose"/>
        <w:rPr>
          <w:ins w:id="299" w:author="Master Repository Process" w:date="2021-09-11T17:54:00Z"/>
        </w:rPr>
      </w:pPr>
    </w:p>
    <w:p>
      <w:pPr>
        <w:pStyle w:val="nzNotesPerm"/>
        <w:rPr>
          <w:ins w:id="300" w:author="Master Repository Process" w:date="2021-09-11T17:54:00Z"/>
        </w:rPr>
      </w:pPr>
      <w:ins w:id="301" w:author="Master Repository Process" w:date="2021-09-11T17:54:00Z">
        <w:r>
          <w:tab/>
          <w:t>Note:</w:t>
        </w:r>
        <w:r>
          <w:tab/>
          <w:t>The heading to amended by</w:t>
        </w:r>
        <w:r>
          <w:noBreakHyphen/>
          <w:t>law 35 is to read:</w:t>
        </w:r>
      </w:ins>
    </w:p>
    <w:p>
      <w:pPr>
        <w:pStyle w:val="nzNotesPerm"/>
        <w:ind w:left="2160" w:hanging="1593"/>
        <w:rPr>
          <w:ins w:id="302" w:author="Master Repository Process" w:date="2021-09-11T17:54:00Z"/>
        </w:rPr>
      </w:pPr>
      <w:ins w:id="303" w:author="Master Repository Process" w:date="2021-09-11T17:54:00Z">
        <w:r>
          <w:tab/>
        </w:r>
        <w:r>
          <w:tab/>
        </w:r>
        <w:r>
          <w:rPr>
            <w:b/>
            <w:snapToGrid w:val="0"/>
          </w:rPr>
          <w:t>Responsible person may be treated as driver or person in charge of vehicle</w:t>
        </w:r>
      </w:ins>
    </w:p>
    <w:p>
      <w:pPr>
        <w:pStyle w:val="nzHeading5"/>
        <w:rPr>
          <w:ins w:id="304" w:author="Master Repository Process" w:date="2021-09-11T17:54:00Z"/>
        </w:rPr>
      </w:pPr>
      <w:ins w:id="305" w:author="Master Repository Process" w:date="2021-09-11T17:54:00Z">
        <w:r>
          <w:rPr>
            <w:rStyle w:val="CharSectno"/>
          </w:rPr>
          <w:t>9</w:t>
        </w:r>
        <w:r>
          <w:t>.</w:t>
        </w:r>
        <w:r>
          <w:tab/>
          <w:t>Schedule 3 amended</w:t>
        </w:r>
      </w:ins>
    </w:p>
    <w:p>
      <w:pPr>
        <w:pStyle w:val="nzSubsection"/>
        <w:rPr>
          <w:ins w:id="306" w:author="Master Repository Process" w:date="2021-09-11T17:54:00Z"/>
        </w:rPr>
      </w:pPr>
      <w:ins w:id="307" w:author="Master Repository Process" w:date="2021-09-11T17:54:00Z">
        <w:r>
          <w:tab/>
        </w:r>
        <w:r>
          <w:tab/>
          <w:t>In Schedule 3 Form 2 delete “</w:t>
        </w:r>
        <w:r>
          <w:rPr>
            <w:sz w:val="22"/>
            <w:szCs w:val="22"/>
          </w:rPr>
          <w:t>owner/</w:t>
        </w:r>
        <w:r>
          <w:t>” and insert:</w:t>
        </w:r>
      </w:ins>
    </w:p>
    <w:p>
      <w:pPr>
        <w:pStyle w:val="BlankOpen"/>
        <w:widowControl w:val="0"/>
        <w:rPr>
          <w:ins w:id="308" w:author="Master Repository Process" w:date="2021-09-11T17:54:00Z"/>
        </w:rPr>
      </w:pPr>
    </w:p>
    <w:p>
      <w:pPr>
        <w:pStyle w:val="nzSubsection"/>
        <w:rPr>
          <w:ins w:id="309" w:author="Master Repository Process" w:date="2021-09-11T17:54:00Z"/>
        </w:rPr>
      </w:pPr>
      <w:ins w:id="310" w:author="Master Repository Process" w:date="2021-09-11T17:54:00Z">
        <w:r>
          <w:tab/>
        </w:r>
        <w:r>
          <w:tab/>
        </w:r>
        <w:r>
          <w:rPr>
            <w:sz w:val="22"/>
            <w:szCs w:val="22"/>
          </w:rPr>
          <w:t>responsible person for/</w:t>
        </w:r>
      </w:ins>
    </w:p>
    <w:p>
      <w:pPr>
        <w:pStyle w:val="BlankClose"/>
        <w:keepNext/>
        <w:widowControl w:val="0"/>
        <w:rPr>
          <w:ins w:id="311" w:author="Master Repository Process" w:date="2021-09-11T17:54:00Z"/>
        </w:rPr>
      </w:pPr>
    </w:p>
    <w:p>
      <w:pPr>
        <w:pStyle w:val="BlankClose"/>
        <w:rPr>
          <w:ins w:id="312" w:author="Master Repository Process" w:date="2021-09-11T17:54:00Z"/>
        </w:rPr>
      </w:pPr>
    </w:p>
    <w:p>
      <w:pPr>
        <w:rPr>
          <w:ins w:id="313" w:author="Master Repository Process" w:date="2021-09-11T17:54:00Z"/>
        </w:rPr>
      </w:pPr>
    </w:p>
    <w:p>
      <w:pPr>
        <w:rPr>
          <w:ins w:id="314" w:author="Master Repository Process" w:date="2021-09-11T17:54:00Z"/>
        </w:rPr>
      </w:pPr>
    </w:p>
    <w:p>
      <w:pPr>
        <w:rPr>
          <w:ins w:id="315" w:author="Master Repository Process" w:date="2021-09-11T17:54:00Z"/>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77" w:name="Schedule"/>
    <w:bookmarkEnd w:id="17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3"/>
  </w:num>
  <w:num w:numId="14">
    <w:abstractNumId w:val="16"/>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 w:numId="27">
    <w:abstractNumId w:val="22"/>
  </w:num>
  <w:num w:numId="28">
    <w:abstractNumId w:val="15"/>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01449741-AA4D-4CCB-A4B6-A6B5A087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5.xml"/><Relationship Id="rId3" Type="http://schemas.openxmlformats.org/officeDocument/2006/relationships/settings" Target="settings.xml"/><Relationship Id="rId21" Type="http://schemas.openxmlformats.org/officeDocument/2006/relationships/header" Target="header10.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image" Target="media/image2.png"/><Relationship Id="rId29"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footer" Target="footer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6749</Words>
  <Characters>33276</Characters>
  <Application>Microsoft Office Word</Application>
  <DocSecurity>0</DocSecurity>
  <Lines>1147</Lines>
  <Paragraphs>714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02-b0-00 - 02-c0-01</dc:title>
  <dc:subject/>
  <dc:creator/>
  <cp:keywords/>
  <dc:description/>
  <cp:lastModifiedBy>Master Repository Process</cp:lastModifiedBy>
  <cp:revision>2</cp:revision>
  <cp:lastPrinted>2014-05-01T08:25:00Z</cp:lastPrinted>
  <dcterms:created xsi:type="dcterms:W3CDTF">2021-09-11T09:54:00Z</dcterms:created>
  <dcterms:modified xsi:type="dcterms:W3CDTF">2021-09-11T09:55:00Z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20150210</vt:lpwstr>
  </property>
  <property fmtid="{D5CDD505-2E9C-101B-9397-08002B2CF9AE}" pid="4" name="DocumentType">
    <vt:lpwstr>Reg</vt:lpwstr>
  </property>
  <property fmtid="{D5CDD505-2E9C-101B-9397-08002B2CF9AE}" pid="5" name="OwlsUID">
    <vt:i4>4726</vt:i4>
  </property>
  <property fmtid="{D5CDD505-2E9C-101B-9397-08002B2CF9AE}" pid="6" name="ReprintNo">
    <vt:lpwstr>2</vt:lpwstr>
  </property>
  <property fmtid="{D5CDD505-2E9C-101B-9397-08002B2CF9AE}" pid="7" name="ReprintedAsAt">
    <vt:filetime>2014-04-17T16:00:00Z</vt:filetime>
  </property>
  <property fmtid="{D5CDD505-2E9C-101B-9397-08002B2CF9AE}" pid="8" name="FromSuffix">
    <vt:lpwstr>02-b0-00</vt:lpwstr>
  </property>
  <property fmtid="{D5CDD505-2E9C-101B-9397-08002B2CF9AE}" pid="9" name="FromAsAtDate">
    <vt:lpwstr>01 Jul 2014</vt:lpwstr>
  </property>
  <property fmtid="{D5CDD505-2E9C-101B-9397-08002B2CF9AE}" pid="10" name="ToSuffix">
    <vt:lpwstr>02-c0-01</vt:lpwstr>
  </property>
  <property fmtid="{D5CDD505-2E9C-101B-9397-08002B2CF9AE}" pid="11" name="ToAsAtDate">
    <vt:lpwstr>10 Feb 2015</vt:lpwstr>
  </property>
</Properties>
</file>