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2013</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79200941"/>
      <w:bookmarkStart w:id="2" w:name="_Toc423447238"/>
      <w:bookmarkStart w:id="3" w:name="_Toc421002378"/>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79200942"/>
      <w:bookmarkStart w:id="6" w:name="_Toc423447239"/>
      <w:bookmarkStart w:id="7" w:name="_Toc421002379"/>
      <w:r>
        <w:rPr>
          <w:rStyle w:val="CharSectno"/>
        </w:rPr>
        <w:t>1A</w:t>
      </w:r>
      <w:r>
        <w:rPr>
          <w:snapToGrid w:val="0"/>
        </w:rPr>
        <w:t>.</w:t>
      </w:r>
      <w:r>
        <w:rPr>
          <w:snapToGrid w:val="0"/>
        </w:rPr>
        <w:tab/>
        <w:t>Term used: the Act</w:t>
      </w:r>
      <w:bookmarkEnd w:id="5"/>
      <w:bookmarkEnd w:id="6"/>
      <w:bookmarkEnd w:id="7"/>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8" w:name="_Toc379200943"/>
      <w:bookmarkStart w:id="9" w:name="_Toc423447240"/>
      <w:bookmarkStart w:id="10" w:name="_Toc421002380"/>
      <w:r>
        <w:rPr>
          <w:rStyle w:val="CharSectno"/>
        </w:rPr>
        <w:t>3</w:t>
      </w:r>
      <w:r>
        <w:t>.</w:t>
      </w:r>
      <w:r>
        <w:tab/>
        <w:t>Fees</w:t>
      </w:r>
      <w:bookmarkEnd w:id="8"/>
      <w:bookmarkEnd w:id="9"/>
      <w:bookmarkEnd w:id="10"/>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rPr>
                <w:sz w:val="22"/>
                <w:szCs w:val="22"/>
              </w:rPr>
              <w:t>$</w:t>
            </w:r>
            <w:del w:id="11" w:author="Master Repository Process" w:date="2021-08-29T02:43:00Z">
              <w:r>
                <w:delText>182</w:delText>
              </w:r>
            </w:del>
            <w:ins w:id="12" w:author="Master Repository Process" w:date="2021-08-29T02:43:00Z">
              <w:r>
                <w:rPr>
                  <w:sz w:val="22"/>
                  <w:szCs w:val="22"/>
                </w:rPr>
                <w:t>191</w:t>
              </w:r>
            </w:ins>
            <w:r>
              <w:rPr>
                <w:sz w:val="22"/>
                <w:szCs w:val="22"/>
              </w:rPr>
              <w:t>.00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rPr>
                <w:sz w:val="22"/>
                <w:szCs w:val="22"/>
              </w:rPr>
              <w:t>$4.</w:t>
            </w:r>
            <w:del w:id="13" w:author="Master Repository Process" w:date="2021-08-29T02:43:00Z">
              <w:r>
                <w:delText>70</w:delText>
              </w:r>
            </w:del>
            <w:ins w:id="14" w:author="Master Repository Process" w:date="2021-08-29T02:43:00Z">
              <w:r>
                <w:rPr>
                  <w:sz w:val="22"/>
                  <w:szCs w:val="22"/>
                </w:rPr>
                <w:t>90</w:t>
              </w:r>
            </w:ins>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rPr>
                <w:sz w:val="22"/>
                <w:szCs w:val="22"/>
              </w:rPr>
              <w:t>$</w:t>
            </w:r>
            <w:del w:id="15" w:author="Master Repository Process" w:date="2021-08-29T02:43:00Z">
              <w:r>
                <w:delText>12.40</w:delText>
              </w:r>
            </w:del>
            <w:ins w:id="16" w:author="Master Repository Process" w:date="2021-08-29T02:43:00Z">
              <w:r>
                <w:rPr>
                  <w:sz w:val="22"/>
                  <w:szCs w:val="22"/>
                </w:rPr>
                <w:t>13.00</w:t>
              </w:r>
            </w:ins>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rPr>
                <w:sz w:val="22"/>
                <w:szCs w:val="22"/>
              </w:rPr>
              <w:t>$4.</w:t>
            </w:r>
            <w:del w:id="17" w:author="Master Repository Process" w:date="2021-08-29T02:43:00Z">
              <w:r>
                <w:delText>70</w:delText>
              </w:r>
            </w:del>
            <w:ins w:id="18" w:author="Master Repository Process" w:date="2021-08-29T02:43:00Z">
              <w:r>
                <w:rPr>
                  <w:sz w:val="22"/>
                  <w:szCs w:val="22"/>
                </w:rPr>
                <w:t>90</w:t>
              </w:r>
            </w:ins>
            <w:r>
              <w:t xml:space="preserve"> per folio of </w:t>
            </w:r>
            <w:r>
              <w:br/>
              <w:t>72 words</w:t>
            </w:r>
          </w:p>
        </w:tc>
      </w:tr>
    </w:tbl>
    <w:p>
      <w:pPr>
        <w:pStyle w:val="THeadingNAm"/>
        <w:rPr>
          <w:del w:id="19" w:author="Master Repository Process" w:date="2021-08-29T02:43:00Z"/>
        </w:rPr>
      </w:pPr>
    </w:p>
    <w:p>
      <w:pPr>
        <w:pStyle w:val="Footnotesection"/>
      </w:pPr>
      <w:r>
        <w:tab/>
        <w:t>[Rule 3 inserted in Gazette 23 Jun 2009 p. 2444; amended in Gazette 22 Jun 2011 p. 2362; 27 Jun 2013 p. 2683-4</w:t>
      </w:r>
      <w:ins w:id="20" w:author="Master Repository Process" w:date="2021-08-29T02:43:00Z">
        <w:r>
          <w:t>; 23 Jun 2015 p. 2177</w:t>
        </w:r>
      </w:ins>
      <w:r>
        <w:t>.]</w:t>
      </w:r>
    </w:p>
    <w:p>
      <w:pPr>
        <w:pStyle w:val="Heading5"/>
        <w:rPr>
          <w:snapToGrid w:val="0"/>
        </w:rPr>
      </w:pPr>
      <w:bookmarkStart w:id="21" w:name="_Toc379200944"/>
      <w:bookmarkStart w:id="22" w:name="_Toc423447241"/>
      <w:bookmarkStart w:id="23" w:name="_Toc421002381"/>
      <w:r>
        <w:rPr>
          <w:rStyle w:val="CharSectno"/>
        </w:rPr>
        <w:t>4</w:t>
      </w:r>
      <w:r>
        <w:rPr>
          <w:snapToGrid w:val="0"/>
        </w:rPr>
        <w:t>.</w:t>
      </w:r>
      <w:r>
        <w:rPr>
          <w:snapToGrid w:val="0"/>
        </w:rPr>
        <w:tab/>
        <w:t>Forms</w:t>
      </w:r>
      <w:bookmarkEnd w:id="21"/>
      <w:bookmarkEnd w:id="22"/>
      <w:bookmarkEnd w:id="23"/>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24" w:name="_Toc379200945"/>
      <w:bookmarkStart w:id="25" w:name="_Toc421002361"/>
      <w:bookmarkStart w:id="26" w:name="_Toc421002382"/>
      <w:bookmarkStart w:id="27" w:name="_Toc423447242"/>
      <w:r>
        <w:rPr>
          <w:rStyle w:val="CharSchNo"/>
        </w:rPr>
        <w:t>Appendix</w:t>
      </w:r>
      <w:bookmarkEnd w:id="24"/>
      <w:bookmarkEnd w:id="25"/>
      <w:bookmarkEnd w:id="26"/>
      <w:bookmarkEnd w:id="27"/>
      <w:r>
        <w:t xml:space="preserve"> </w:t>
      </w:r>
    </w:p>
    <w:p>
      <w:pPr>
        <w:pStyle w:val="yHeading2"/>
      </w:pPr>
      <w:bookmarkStart w:id="28" w:name="_Toc379200946"/>
      <w:bookmarkStart w:id="29" w:name="_Toc421002362"/>
      <w:bookmarkStart w:id="30" w:name="_Toc421002383"/>
      <w:bookmarkStart w:id="31" w:name="_Toc423447243"/>
      <w:r>
        <w:rPr>
          <w:rStyle w:val="CharSchText"/>
        </w:rPr>
        <w:t>Forms to be used for the purposes of the Act</w:t>
      </w:r>
      <w:bookmarkEnd w:id="28"/>
      <w:bookmarkEnd w:id="29"/>
      <w:bookmarkEnd w:id="30"/>
      <w:bookmarkEnd w:id="31"/>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0"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0"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del w:id="32" w:author="Master Repository Process" w:date="2021-08-29T02:43:00Z">
              <w:r>
                <w:rPr>
                  <w:snapToGrid w:val="0"/>
                </w:rPr>
                <w:pict>
                  <v:shape id="_x0000_i1028" type="#_x0000_t75" style="width:9pt;height:51.75pt" fillcolor="window">
                    <v:imagedata r:id="rId23" o:title=""/>
                  </v:shape>
                </w:pict>
              </w:r>
            </w:del>
            <w:ins w:id="33" w:author="Master Repository Process" w:date="2021-08-29T02:43:00Z">
              <w:r>
                <w:rPr>
                  <w:snapToGrid w:val="0"/>
                </w:rPr>
                <w:pict>
                  <v:shape id="_x0000_i1029" type="#_x0000_t75" style="width:9.75pt;height:51pt" fillcolor="window">
                    <v:imagedata r:id="rId23" o:title=""/>
                  </v:shape>
                </w:pict>
              </w:r>
            </w:ins>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30"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1" type="#_x0000_t75" style="width:56.25pt;height:19.5pt" fillcolor="window">
            <v:imagedata r:id="rId20"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del w:id="34" w:author="Master Repository Process" w:date="2021-08-29T02:43:00Z">
              <w:r>
                <w:rPr>
                  <w:snapToGrid w:val="0"/>
                </w:rPr>
                <w:pict>
                  <v:shape id="_x0000_i1032" type="#_x0000_t75" style="width:9pt;height:37.5pt" fillcolor="window">
                    <v:imagedata r:id="rId23" o:title=""/>
                  </v:shape>
                </w:pict>
              </w:r>
            </w:del>
            <w:ins w:id="35" w:author="Master Repository Process" w:date="2021-08-29T02:43:00Z">
              <w:r>
                <w:rPr>
                  <w:snapToGrid w:val="0"/>
                </w:rPr>
                <w:pict>
                  <v:shape id="_x0000_i1033" type="#_x0000_t75" style="width:9.75pt;height:36.75pt" fillcolor="window">
                    <v:imagedata r:id="rId23" o:title=""/>
                  </v:shape>
                </w:pict>
              </w:r>
            </w:ins>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del w:id="36" w:author="Master Repository Process" w:date="2021-08-29T02:43:00Z">
              <w:r>
                <w:rPr>
                  <w:snapToGrid w:val="0"/>
                </w:rPr>
                <w:pict>
                  <v:shape id="_x0000_i1034" type="#_x0000_t75" style="width:9pt;height:58.5pt" fillcolor="window">
                    <v:imagedata r:id="rId23" o:title=""/>
                  </v:shape>
                </w:pict>
              </w:r>
            </w:del>
            <w:ins w:id="37" w:author="Master Repository Process" w:date="2021-08-29T02:43:00Z">
              <w:r>
                <w:rPr>
                  <w:snapToGrid w:val="0"/>
                </w:rPr>
                <w:pict>
                  <v:shape id="_x0000_i1035" type="#_x0000_t75" style="width:9.75pt;height:59.25pt" fillcolor="window">
                    <v:imagedata r:id="rId23" o:title=""/>
                  </v:shape>
                </w:pict>
              </w:r>
            </w:ins>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del w:id="38" w:author="Master Repository Process" w:date="2021-08-29T02:43:00Z">
              <w:r>
                <w:rPr>
                  <w:snapToGrid w:val="0"/>
                </w:rPr>
                <w:pict>
                  <v:shape id="_x0000_i1036" type="#_x0000_t75" style="width:9pt;height:36pt" fillcolor="window">
                    <v:imagedata r:id="rId23" o:title=""/>
                  </v:shape>
                </w:pict>
              </w:r>
            </w:del>
            <w:ins w:id="39" w:author="Master Repository Process" w:date="2021-08-29T02:43:00Z">
              <w:r>
                <w:rPr>
                  <w:snapToGrid w:val="0"/>
                </w:rPr>
                <w:pict>
                  <v:shape id="_x0000_i1037" type="#_x0000_t75" style="width:9.75pt;height:36.75pt" fillcolor="window">
                    <v:imagedata r:id="rId23" o:title=""/>
                  </v:shape>
                </w:pict>
              </w:r>
            </w:ins>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del w:id="40" w:author="Master Repository Process" w:date="2021-08-29T02:43:00Z">
              <w:r>
                <w:rPr>
                  <w:snapToGrid w:val="0"/>
                </w:rPr>
                <w:pict>
                  <v:shape id="_x0000_i1038" type="#_x0000_t75" style="width:9pt;height:36.75pt" fillcolor="window">
                    <v:imagedata r:id="rId23" o:title=""/>
                  </v:shape>
                </w:pict>
              </w:r>
            </w:del>
            <w:ins w:id="41" w:author="Master Repository Process" w:date="2021-08-29T02:43:00Z">
              <w:r>
                <w:rPr>
                  <w:snapToGrid w:val="0"/>
                </w:rPr>
                <w:pict>
                  <v:shape id="_x0000_i1039" type="#_x0000_t75" style="width:9.75pt;height:36.75pt" fillcolor="window">
                    <v:imagedata r:id="rId23" o:title=""/>
                  </v:shape>
                </w:pict>
              </w:r>
            </w:ins>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del w:id="42" w:author="Master Repository Process" w:date="2021-08-29T02:43:00Z">
              <w:r>
                <w:rPr>
                  <w:snapToGrid w:val="0"/>
                </w:rPr>
                <w:pict>
                  <v:shape id="_x0000_i1040" type="#_x0000_t75" style="width:9pt;height:126.75pt" fillcolor="window">
                    <v:imagedata r:id="rId23" o:title=""/>
                  </v:shape>
                </w:pict>
              </w:r>
            </w:del>
            <w:ins w:id="43" w:author="Master Repository Process" w:date="2021-08-29T02:43:00Z">
              <w:r>
                <w:rPr>
                  <w:snapToGrid w:val="0"/>
                </w:rPr>
                <w:pict>
                  <v:shape id="_x0000_i1041" type="#_x0000_t75" style="width:9.75pt;height:126.75pt" fillcolor="window">
                    <v:imagedata r:id="rId23" o:title=""/>
                  </v:shape>
                </w:pict>
              </w:r>
            </w:ins>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del w:id="44" w:author="Master Repository Process" w:date="2021-08-29T02:43:00Z">
              <w:r>
                <w:rPr>
                  <w:snapToGrid w:val="0"/>
                </w:rPr>
                <w:pict>
                  <v:shape id="_x0000_i1042" type="#_x0000_t75" style="width:9pt;height:53.25pt" fillcolor="window">
                    <v:imagedata r:id="rId23" o:title=""/>
                  </v:shape>
                </w:pict>
              </w:r>
            </w:del>
            <w:ins w:id="45" w:author="Master Repository Process" w:date="2021-08-29T02:43:00Z">
              <w:r>
                <w:rPr>
                  <w:snapToGrid w:val="0"/>
                </w:rPr>
                <w:pict>
                  <v:shape id="_x0000_i1043" type="#_x0000_t75" style="width:9.75pt;height:52.5pt" fillcolor="window">
                    <v:imagedata r:id="rId23" o:title=""/>
                  </v:shape>
                </w:pict>
              </w:r>
            </w:ins>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del w:id="46" w:author="Master Repository Process" w:date="2021-08-29T02:43:00Z">
              <w:r>
                <w:rPr>
                  <w:snapToGrid w:val="0"/>
                </w:rPr>
                <w:pict>
                  <v:shape id="_x0000_i1044" type="#_x0000_t75" style="width:9pt;height:60.75pt" fillcolor="window">
                    <v:imagedata r:id="rId23" o:title=""/>
                  </v:shape>
                </w:pict>
              </w:r>
            </w:del>
            <w:ins w:id="47" w:author="Master Repository Process" w:date="2021-08-29T02:43:00Z">
              <w:r>
                <w:rPr>
                  <w:snapToGrid w:val="0"/>
                </w:rPr>
                <w:pict>
                  <v:shape id="_x0000_i1045" type="#_x0000_t75" style="width:9.75pt;height:60.75pt" fillcolor="window">
                    <v:imagedata r:id="rId23" o:title=""/>
                  </v:shape>
                </w:pict>
              </w:r>
            </w:ins>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del w:id="48" w:author="Master Repository Process" w:date="2021-08-29T02:43:00Z">
              <w:r>
                <w:rPr>
                  <w:snapToGrid w:val="0"/>
                </w:rPr>
                <w:pict>
                  <v:shape id="_x0000_i1046" type="#_x0000_t75" style="width:9pt;height:44.25pt" fillcolor="window">
                    <v:imagedata r:id="rId23" o:title=""/>
                  </v:shape>
                </w:pict>
              </w:r>
            </w:del>
            <w:ins w:id="49" w:author="Master Repository Process" w:date="2021-08-29T02:43:00Z">
              <w:r>
                <w:rPr>
                  <w:snapToGrid w:val="0"/>
                </w:rPr>
                <w:pict>
                  <v:shape id="_x0000_i1047" type="#_x0000_t75" style="width:9.75pt;height:45pt" fillcolor="window">
                    <v:imagedata r:id="rId23" o:title=""/>
                  </v:shape>
                </w:pict>
              </w:r>
            </w:ins>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51" w:name="_Toc379200947"/>
      <w:bookmarkStart w:id="52" w:name="_Toc421002363"/>
      <w:bookmarkStart w:id="53" w:name="_Toc421002384"/>
      <w:bookmarkStart w:id="54" w:name="_Toc423447244"/>
      <w:r>
        <w:t>Notes</w:t>
      </w:r>
      <w:bookmarkEnd w:id="51"/>
      <w:bookmarkEnd w:id="52"/>
      <w:bookmarkEnd w:id="53"/>
      <w:bookmarkEnd w:id="54"/>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5" w:name="_Toc379200948"/>
      <w:bookmarkStart w:id="56" w:name="_Toc423447245"/>
      <w:bookmarkStart w:id="57" w:name="_Toc421002385"/>
      <w:r>
        <w:rPr>
          <w:snapToGrid w:val="0"/>
        </w:rPr>
        <w:t>Compilation table</w:t>
      </w:r>
      <w:bookmarkEnd w:id="55"/>
      <w:bookmarkEnd w:id="56"/>
      <w:bookmarkEnd w:id="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Pr>
          <w:p>
            <w:pPr>
              <w:pStyle w:val="nTable"/>
              <w:spacing w:after="40"/>
              <w:rPr>
                <w:i/>
              </w:rPr>
            </w:pPr>
            <w:r>
              <w:rPr>
                <w:i/>
              </w:rPr>
              <w:t>Limited Partnerships Amendment Rules 2013</w:t>
            </w:r>
          </w:p>
        </w:tc>
        <w:tc>
          <w:tcPr>
            <w:tcW w:w="1276" w:type="dxa"/>
          </w:tcPr>
          <w:p>
            <w:pPr>
              <w:pStyle w:val="nTable"/>
              <w:spacing w:after="40"/>
            </w:pPr>
            <w:r>
              <w:t>27 Jun 2013 p. 2683-4</w:t>
            </w:r>
          </w:p>
        </w:tc>
        <w:tc>
          <w:tcPr>
            <w:tcW w:w="2693" w:type="dxa"/>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bl>
    <w:p>
      <w:pPr>
        <w:pStyle w:val="nSubsection"/>
        <w:keepNext/>
        <w:rPr>
          <w:del w:id="58" w:author="Master Repository Process" w:date="2021-08-29T02:43:00Z"/>
          <w:vertAlign w:val="superscript"/>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59" w:author="Master Repository Process" w:date="2021-08-29T02:43:00Z"/>
        </w:trPr>
        <w:tc>
          <w:tcPr>
            <w:tcW w:w="3118" w:type="dxa"/>
            <w:tcBorders>
              <w:bottom w:val="single" w:sz="4" w:space="0" w:color="auto"/>
            </w:tcBorders>
          </w:tcPr>
          <w:p>
            <w:pPr>
              <w:pStyle w:val="nTable"/>
              <w:spacing w:after="40"/>
              <w:rPr>
                <w:ins w:id="60" w:author="Master Repository Process" w:date="2021-08-29T02:43:00Z"/>
                <w:i/>
              </w:rPr>
            </w:pPr>
            <w:ins w:id="61" w:author="Master Repository Process" w:date="2021-08-29T02:43:00Z">
              <w:r>
                <w:rPr>
                  <w:i/>
                </w:rPr>
                <w:t>Limited Partnerships Amendment Rules 2015</w:t>
              </w:r>
            </w:ins>
          </w:p>
        </w:tc>
        <w:tc>
          <w:tcPr>
            <w:tcW w:w="1276" w:type="dxa"/>
            <w:tcBorders>
              <w:bottom w:val="single" w:sz="4" w:space="0" w:color="auto"/>
            </w:tcBorders>
          </w:tcPr>
          <w:p>
            <w:pPr>
              <w:pStyle w:val="nTable"/>
              <w:spacing w:after="40"/>
              <w:rPr>
                <w:ins w:id="62" w:author="Master Repository Process" w:date="2021-08-29T02:43:00Z"/>
              </w:rPr>
            </w:pPr>
            <w:ins w:id="63" w:author="Master Repository Process" w:date="2021-08-29T02:43:00Z">
              <w:r>
                <w:t>23 Jun 2015 p. 2177</w:t>
              </w:r>
            </w:ins>
          </w:p>
        </w:tc>
        <w:tc>
          <w:tcPr>
            <w:tcW w:w="2693" w:type="dxa"/>
            <w:tcBorders>
              <w:bottom w:val="single" w:sz="4" w:space="0" w:color="auto"/>
            </w:tcBorders>
          </w:tcPr>
          <w:p>
            <w:pPr>
              <w:pStyle w:val="nTable"/>
              <w:spacing w:after="40"/>
              <w:rPr>
                <w:ins w:id="64" w:author="Master Repository Process" w:date="2021-08-29T02:43:00Z"/>
                <w:snapToGrid w:val="0"/>
                <w:spacing w:val="-2"/>
              </w:rPr>
            </w:pPr>
            <w:ins w:id="65" w:author="Master Repository Process" w:date="2021-08-29T02:43:00Z">
              <w:r>
                <w:rPr>
                  <w:snapToGrid w:val="0"/>
                  <w:spacing w:val="-2"/>
                </w:rPr>
                <w:t xml:space="preserve">r. 1 and 2: </w:t>
              </w:r>
              <w:r>
                <w:t xml:space="preserve">23 Jun 2015 </w:t>
              </w:r>
              <w:r>
                <w:rPr>
                  <w:snapToGrid w:val="0"/>
                  <w:spacing w:val="-2"/>
                </w:rPr>
                <w:t>(see r. 2(a));</w:t>
              </w:r>
              <w:r>
                <w:rPr>
                  <w:snapToGrid w:val="0"/>
                  <w:spacing w:val="-2"/>
                </w:rPr>
                <w:br/>
                <w:t>Rules other than r. 1 and 2: 1 Jul 2015 (see r. 2(b))</w:t>
              </w:r>
            </w:ins>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 w:name="Coversheet"/>
    <w:bookmarkEnd w:id="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50" w:name="Schedule"/>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EDADDA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324"/>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 w:name="WAFER_20151106100324" w:val="UpdateStyles,UsedStyles"/>
    <w:docVar w:name="WAFER_20151106100324_GUID" w:val="9e7590a0-3096-4924-9cd0-9e54fb5f38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15:docId w15:val="{65F2647F-D65A-463D-AF99-5087E5A0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1271</Words>
  <Characters>7950</Characters>
  <Application>Microsoft Office Word</Application>
  <DocSecurity>0</DocSecurity>
  <Lines>345</Lines>
  <Paragraphs>192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02-d0-03 - 02-e0-02</dc:title>
  <dc:subject/>
  <dc:creator/>
  <cp:keywords/>
  <dc:description/>
  <cp:lastModifiedBy>Master Repository Process</cp:lastModifiedBy>
  <cp:revision>2</cp:revision>
  <cp:lastPrinted>2009-11-26T08:22:00Z</cp:lastPrinted>
  <dcterms:created xsi:type="dcterms:W3CDTF">2021-08-28T18:43:00Z</dcterms:created>
  <dcterms:modified xsi:type="dcterms:W3CDTF">2021-08-28T18:43:00Z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DocumentType">
    <vt:lpwstr>Reg</vt:lpwstr>
  </property>
  <property fmtid="{D5CDD505-2E9C-101B-9397-08002B2CF9AE}" pid="4" name="OwlsUID">
    <vt:i4>4566</vt:i4>
  </property>
  <property fmtid="{D5CDD505-2E9C-101B-9397-08002B2CF9AE}" pid="5" name="ReprintNo">
    <vt:lpwstr>2</vt:lpwstr>
  </property>
  <property fmtid="{D5CDD505-2E9C-101B-9397-08002B2CF9AE}" pid="6" name="CommencementDate">
    <vt:lpwstr>20150701</vt:lpwstr>
  </property>
  <property fmtid="{D5CDD505-2E9C-101B-9397-08002B2CF9AE}" pid="7" name="FromSuffix">
    <vt:lpwstr>02-d0-03</vt:lpwstr>
  </property>
  <property fmtid="{D5CDD505-2E9C-101B-9397-08002B2CF9AE}" pid="8" name="FromAsAtDate">
    <vt:lpwstr>01 Jul 2013</vt:lpwstr>
  </property>
  <property fmtid="{D5CDD505-2E9C-101B-9397-08002B2CF9AE}" pid="9" name="ToSuffix">
    <vt:lpwstr>02-e0-02</vt:lpwstr>
  </property>
  <property fmtid="{D5CDD505-2E9C-101B-9397-08002B2CF9AE}" pid="10" name="ToAsAtDate">
    <vt:lpwstr>01 Jul 2015</vt:lpwstr>
  </property>
</Properties>
</file>