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08-q0-01</w:t>
      </w:r>
      <w:r>
        <w:fldChar w:fldCharType="end"/>
      </w:r>
      <w:r>
        <w:t>] and [</w:t>
      </w:r>
      <w:r>
        <w:fldChar w:fldCharType="begin"/>
      </w:r>
      <w:r>
        <w:instrText xml:space="preserve"> DocProperty ToAsAtDate</w:instrText>
      </w:r>
      <w:r>
        <w:fldChar w:fldCharType="separate"/>
      </w:r>
      <w:r>
        <w:t>02 Jan 2017</w:t>
      </w:r>
      <w:r>
        <w:fldChar w:fldCharType="end"/>
      </w:r>
      <w:r>
        <w:t xml:space="preserve">, </w:t>
      </w:r>
      <w:r>
        <w:fldChar w:fldCharType="begin"/>
      </w:r>
      <w:r>
        <w:instrText xml:space="preserve"> DocProperty ToSuffix</w:instrText>
      </w:r>
      <w:r>
        <w:fldChar w:fldCharType="separate"/>
      </w:r>
      <w:r>
        <w:t>08-r0-04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1" w:name="_GoBack"/>
      <w:bookmarkEnd w:id="1"/>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w:t>
      </w:r>
      <w:del w:id="2" w:author="svcMRProcess" w:date="2020-02-19T17:00:00Z">
        <w:r>
          <w:delText xml:space="preserve"> by</w:delText>
        </w:r>
      </w:del>
      <w:ins w:id="3" w:author="svcMRProcess" w:date="2020-02-19T17:00:00Z">
        <w:r>
          <w:t>:</w:t>
        </w:r>
      </w:ins>
      <w:r>
        <w:t xml:space="preserve"> No. 13 of 1968 s.</w:t>
      </w:r>
      <w:ins w:id="4" w:author="svcMRProcess" w:date="2020-02-19T17:00:00Z">
        <w:r>
          <w:t> </w:t>
        </w:r>
      </w:ins>
      <w:r>
        <w:t>2.]</w:t>
      </w:r>
    </w:p>
    <w:p>
      <w:pPr>
        <w:pStyle w:val="Heading5"/>
        <w:rPr>
          <w:snapToGrid w:val="0"/>
        </w:rPr>
      </w:pPr>
      <w:bookmarkStart w:id="5" w:name="_Toc379203302"/>
      <w:bookmarkStart w:id="6" w:name="_Toc33023817"/>
      <w:bookmarkStart w:id="7" w:name="_Toc46508741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1b</w:t>
      </w:r>
      <w:r>
        <w:rPr>
          <w:snapToGrid w:val="0"/>
        </w:rPr>
        <w:t>.</w:t>
      </w:r>
    </w:p>
    <w:p>
      <w:pPr>
        <w:pStyle w:val="Heading5"/>
        <w:rPr>
          <w:snapToGrid w:val="0"/>
        </w:rPr>
      </w:pPr>
      <w:bookmarkStart w:id="8" w:name="_Toc379203303"/>
      <w:bookmarkStart w:id="9" w:name="_Toc33023818"/>
      <w:bookmarkStart w:id="10" w:name="_Toc465087415"/>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Deleted</w:t>
      </w:r>
      <w:del w:id="11" w:author="svcMRProcess" w:date="2020-02-19T17:00:00Z">
        <w:r>
          <w:delText xml:space="preserve"> by</w:delText>
        </w:r>
      </w:del>
      <w:ins w:id="12" w:author="svcMRProcess" w:date="2020-02-19T17:00:00Z">
        <w:r>
          <w:t>:</w:t>
        </w:r>
      </w:ins>
      <w:r>
        <w:t xml:space="preserve"> No. 57 of 1986 s.</w:t>
      </w:r>
      <w:ins w:id="13" w:author="svcMRProcess" w:date="2020-02-19T17:00:00Z">
        <w:r>
          <w:t> </w:t>
        </w:r>
      </w:ins>
      <w:r>
        <w:t xml:space="preserve">4.] </w:t>
      </w:r>
    </w:p>
    <w:p>
      <w:pPr>
        <w:pStyle w:val="Heading2"/>
      </w:pPr>
      <w:bookmarkStart w:id="14" w:name="_Toc379203304"/>
      <w:bookmarkStart w:id="15" w:name="_Toc424548735"/>
      <w:bookmarkStart w:id="16" w:name="_Toc434855223"/>
      <w:bookmarkStart w:id="17" w:name="_Toc434855372"/>
      <w:bookmarkStart w:id="18" w:name="_Toc465087416"/>
      <w:bookmarkStart w:id="19" w:name="_Toc471224743"/>
      <w:bookmarkStart w:id="20" w:name="_Toc471224892"/>
      <w:bookmarkStart w:id="21" w:name="_Toc33023819"/>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379203305"/>
      <w:bookmarkStart w:id="23" w:name="_Toc33023820"/>
      <w:bookmarkStart w:id="24" w:name="_Toc465087417"/>
      <w:r>
        <w:rPr>
          <w:rStyle w:val="CharSectno"/>
        </w:rPr>
        <w:t>4</w:t>
      </w:r>
      <w:r>
        <w:rPr>
          <w:snapToGrid w:val="0"/>
        </w:rPr>
        <w:t>.</w:t>
      </w:r>
      <w:r>
        <w:rPr>
          <w:snapToGrid w:val="0"/>
        </w:rPr>
        <w:tab/>
        <w:t>Construction</w:t>
      </w:r>
      <w:bookmarkEnd w:id="22"/>
      <w:bookmarkEnd w:id="23"/>
      <w:bookmarkEnd w:id="24"/>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5" w:name="_Toc379203306"/>
      <w:bookmarkStart w:id="26" w:name="_Toc33023821"/>
      <w:bookmarkStart w:id="27" w:name="_Toc465087418"/>
      <w:r>
        <w:rPr>
          <w:rStyle w:val="CharSectno"/>
        </w:rPr>
        <w:t>5</w:t>
      </w:r>
      <w:r>
        <w:rPr>
          <w:snapToGrid w:val="0"/>
        </w:rPr>
        <w:t>.</w:t>
      </w:r>
      <w:r>
        <w:rPr>
          <w:snapToGrid w:val="0"/>
        </w:rPr>
        <w:tab/>
        <w:t>Saving provisions</w:t>
      </w:r>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8" w:name="_Toc379203307"/>
      <w:bookmarkStart w:id="29" w:name="_Toc33023822"/>
      <w:bookmarkStart w:id="30" w:name="_Toc465087419"/>
      <w:r>
        <w:rPr>
          <w:rStyle w:val="CharSectno"/>
        </w:rPr>
        <w:t>6</w:t>
      </w:r>
      <w:r>
        <w:rPr>
          <w:snapToGrid w:val="0"/>
        </w:rPr>
        <w:t>.</w:t>
      </w:r>
      <w:r>
        <w:rPr>
          <w:snapToGrid w:val="0"/>
        </w:rPr>
        <w:tab/>
        <w:t>Interpretation</w:t>
      </w:r>
      <w:bookmarkEnd w:id="28"/>
      <w:bookmarkEnd w:id="29"/>
      <w:bookmarkEnd w:id="30"/>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Actuary</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r>
      <w:r>
        <w:rPr>
          <w:rStyle w:val="CharDefText"/>
        </w:rPr>
        <w:t>actuarial reserve portion of contributions</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lastRenderedPageBreak/>
        <w:tab/>
      </w:r>
      <w:r>
        <w:rPr>
          <w:rStyle w:val="CharDefText"/>
        </w:rPr>
        <w:t>children</w:t>
      </w:r>
      <w:r>
        <w:t xml:space="preserve"> includes children adopted by a contributor or by a pensioner who has been a contributor and dependent on him at the time of his death;</w:t>
      </w:r>
    </w:p>
    <w:p>
      <w:pPr>
        <w:pStyle w:val="Defstart"/>
      </w:pPr>
      <w:r>
        <w:rPr>
          <w:b/>
        </w:rPr>
        <w:tab/>
      </w:r>
      <w:r>
        <w:rPr>
          <w:rStyle w:val="CharDefText"/>
        </w:rPr>
        <w:t>contributor</w:t>
      </w:r>
      <w:r>
        <w:t xml:space="preserve"> means an employee who is or has been contributing under this Act otherwise than as a qualified contributor;</w:t>
      </w:r>
    </w:p>
    <w:p>
      <w:pPr>
        <w:pStyle w:val="Defstart"/>
      </w:pPr>
      <w:r>
        <w:rPr>
          <w:b/>
        </w:rPr>
        <w:tab/>
      </w:r>
      <w:r>
        <w:rPr>
          <w:rStyle w:val="CharDefText"/>
        </w:rPr>
        <w:t>department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t xml:space="preserve">The term </w:t>
      </w:r>
      <w:r>
        <w:rPr>
          <w:rStyle w:val="CharDefText"/>
        </w:rPr>
        <w:t>department</w:t>
      </w:r>
      <w:r>
        <w:t xml:space="preserve"> shall, subject as hereinafter provided, also include every hospital board and any other corporate body, being a Crown instrumentality established by or under any Act of the Parliament of the State, the inclusion of which hospital board or other corporate body in the said term is recommended by the Minister and is approved by the Treasurer.</w:t>
      </w:r>
    </w:p>
    <w:p>
      <w:pPr>
        <w:pStyle w:val="Defstart"/>
      </w:pPr>
      <w:r>
        <w:tab/>
        <w:t>Provided that — </w:t>
      </w:r>
    </w:p>
    <w:p>
      <w:pPr>
        <w:pStyle w:val="Defpara"/>
      </w:pPr>
      <w:r>
        <w:tab/>
        <w:t>(i)</w:t>
      </w:r>
      <w:r>
        <w:tab/>
        <w:t xml:space="preserve">before approving the inclusion in the term “department” as aforesaid of any such hospital board or other corporate body, the Treasurer may require such hospital board or other corporate body to make arrangements satisfactory to the Treasurer whereby such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t>
      </w:r>
      <w:r>
        <w:lastRenderedPageBreak/>
        <w:t>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hospital board or other corporate body and their dependants will be or are entitled by virtue of being or having been contributors under this Act; and</w:t>
      </w:r>
    </w:p>
    <w:p>
      <w:pPr>
        <w:pStyle w:val="Defpara"/>
      </w:pPr>
      <w:r>
        <w:tab/>
        <w:t>(ii)</w:t>
      </w:r>
      <w:r>
        <w:tab/>
        <w:t xml:space="preserve">as and when any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r>
      <w:r>
        <w:rPr>
          <w:rStyle w:val="CharDefText"/>
          <w:spacing w:val="-2"/>
        </w:rPr>
        <w:t>employee</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pPr>
      <w:r>
        <w:rPr>
          <w:b/>
        </w:rPr>
        <w:tab/>
      </w:r>
      <w:r>
        <w:rPr>
          <w:rStyle w:val="CharDefText"/>
        </w:rPr>
        <w:t>hospital board</w:t>
      </w:r>
      <w:r>
        <w:t xml:space="preserve"> means — </w:t>
      </w:r>
    </w:p>
    <w:p>
      <w:pPr>
        <w:pStyle w:val="Defpara"/>
      </w:pPr>
      <w:r>
        <w:tab/>
        <w:t>(a)</w:t>
      </w:r>
      <w:r>
        <w:tab/>
        <w:t xml:space="preserve">a hospital board constituted under the </w:t>
      </w:r>
      <w:r>
        <w:rPr>
          <w:i/>
        </w:rPr>
        <w:t>Hospitals and Health Services Act 1927</w:t>
      </w:r>
      <w:r>
        <w:t>; and</w:t>
      </w:r>
    </w:p>
    <w:p>
      <w:pPr>
        <w:pStyle w:val="Defpara"/>
      </w:pPr>
      <w:r>
        <w:tab/>
        <w:t>(b)</w:t>
      </w:r>
      <w:r>
        <w:tab/>
        <w:t xml:space="preserve">if the Minister to whom the administration of the </w:t>
      </w:r>
      <w:r>
        <w:rPr>
          <w:i/>
        </w:rPr>
        <w:t xml:space="preserve">Hospitals and Health Services Act 1927 </w:t>
      </w:r>
      <w:r>
        <w:t>is committed is deemed by section 7(2) of that Act to be the board of a hospital, the Minister in his or her capacity as that board;</w:t>
      </w:r>
    </w:p>
    <w:p>
      <w:pPr>
        <w:pStyle w:val="Defstart"/>
        <w:spacing w:before="60"/>
      </w:pPr>
      <w:r>
        <w:rPr>
          <w:b/>
        </w:rPr>
        <w:tab/>
      </w:r>
      <w:r>
        <w:rPr>
          <w:rStyle w:val="CharDefText"/>
        </w:rPr>
        <w:t>member of the Police Force</w:t>
      </w:r>
      <w:r>
        <w:t xml:space="preserve"> includes the Commissioner of Police, a commissioned officer, a non</w:t>
      </w:r>
      <w:r>
        <w:noBreakHyphen/>
        <w:t>commissioned officer, a constable and an Aboriginal police liaison officer, but excludes a special constable;</w:t>
      </w:r>
    </w:p>
    <w:p>
      <w:pPr>
        <w:pStyle w:val="Defstart"/>
        <w:spacing w:before="60"/>
      </w:pPr>
      <w:r>
        <w:rPr>
          <w:b/>
        </w:rPr>
        <w:tab/>
      </w:r>
      <w:r>
        <w:rPr>
          <w:rStyle w:val="CharDefText"/>
        </w:rPr>
        <w:t>Minister</w:t>
      </w:r>
      <w:r>
        <w:t xml:space="preserve"> means the Minister of the Crown from time to time charged with the administration of this Act;</w:t>
      </w:r>
    </w:p>
    <w:p>
      <w:pPr>
        <w:pStyle w:val="Defstart"/>
        <w:spacing w:before="60"/>
      </w:pPr>
      <w:r>
        <w:rPr>
          <w:b/>
        </w:rPr>
        <w:tab/>
      </w:r>
      <w:r>
        <w:rPr>
          <w:rStyle w:val="CharDefText"/>
        </w:rPr>
        <w:t>Police Benefit Fund</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r>
      <w:r>
        <w:rPr>
          <w:rStyle w:val="CharDefText"/>
        </w:rPr>
        <w:t>qualified contributor</w:t>
      </w:r>
      <w:r>
        <w:t xml:space="preserve"> means an employee who elects to contribute to the Fund the special contribution in respect of a pension to his widow and children as provided for in section 34(2) and (4);</w:t>
      </w:r>
    </w:p>
    <w:p>
      <w:pPr>
        <w:pStyle w:val="Defstart"/>
        <w:spacing w:before="60"/>
      </w:pPr>
      <w:r>
        <w:rPr>
          <w:b/>
        </w:rPr>
        <w:tab/>
      </w:r>
      <w:r>
        <w:rPr>
          <w:rStyle w:val="CharDefText"/>
        </w:rPr>
        <w:t>Railway Death Benefit and Endowment Fund</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r>
      <w:r>
        <w:rPr>
          <w:rStyle w:val="CharDefText"/>
        </w:rPr>
        <w:t>salary</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r>
      <w:r>
        <w:rPr>
          <w:rStyle w:val="CharDefText"/>
        </w:rPr>
        <w:t>service</w:t>
      </w:r>
      <w:r>
        <w:t xml:space="preserve"> means service under or employment by or under the State in any department;</w:t>
      </w:r>
    </w:p>
    <w:p>
      <w:pPr>
        <w:pStyle w:val="Defstart"/>
      </w:pPr>
      <w:r>
        <w:rPr>
          <w:b/>
        </w:rPr>
        <w:tab/>
      </w:r>
      <w:r>
        <w:rPr>
          <w:rStyle w:val="CharDefText"/>
        </w:rPr>
        <w:t>student child</w:t>
      </w:r>
      <w:r>
        <w:t xml:space="preserve"> means a child who is not less than 16 years of age but is less than 25 years of age and is receiving full</w:t>
      </w:r>
      <w:r>
        <w:noBreakHyphen/>
        <w:t>time education at a school, college or university;</w:t>
      </w:r>
    </w:p>
    <w:p>
      <w:pPr>
        <w:pStyle w:val="Defstart"/>
      </w:pPr>
      <w:r>
        <w:rPr>
          <w:b/>
        </w:rPr>
        <w:tab/>
      </w:r>
      <w:r>
        <w:rPr>
          <w:rStyle w:val="CharDefText"/>
        </w:rPr>
        <w:t>term appointee</w:t>
      </w:r>
      <w:r>
        <w:t xml:space="preserve"> means an employee whose appointment, whether or not to a statutory office, is for a determinate period but does not include an employee to whom subsection (3) applies;</w:t>
      </w:r>
    </w:p>
    <w:p>
      <w:pPr>
        <w:pStyle w:val="Defstart"/>
      </w:pPr>
      <w:r>
        <w:rPr>
          <w:b/>
        </w:rPr>
        <w:tab/>
      </w:r>
      <w:r>
        <w:rPr>
          <w:rStyle w:val="CharDefText"/>
        </w:rPr>
        <w:t>the Board</w:t>
      </w:r>
      <w:r>
        <w:t xml:space="preserve"> means the Government Employees Superannuation Board under the </w:t>
      </w:r>
      <w:r>
        <w:rPr>
          <w:i/>
        </w:rPr>
        <w:t>State Superannuation Act 2000</w:t>
      </w:r>
      <w:r>
        <w:t>;</w:t>
      </w:r>
    </w:p>
    <w:p>
      <w:pPr>
        <w:pStyle w:val="Defstart"/>
      </w:pPr>
      <w:r>
        <w:rPr>
          <w:b/>
        </w:rPr>
        <w:tab/>
      </w:r>
      <w:r>
        <w:rPr>
          <w:rStyle w:val="CharDefText"/>
        </w:rPr>
        <w:t>the Fund</w:t>
      </w:r>
      <w:r>
        <w:t xml:space="preserve"> means the Superannuation Fund established by this Act;</w:t>
      </w:r>
    </w:p>
    <w:p>
      <w:pPr>
        <w:pStyle w:val="Defstart"/>
      </w:pPr>
      <w:r>
        <w:rPr>
          <w:b/>
        </w:rPr>
        <w:tab/>
      </w:r>
      <w:r>
        <w:rPr>
          <w:rStyle w:val="CharDefText"/>
        </w:rPr>
        <w:t>the Provident Account</w:t>
      </w:r>
      <w:r>
        <w:t xml:space="preserve"> means the Provident Account established under Part VA;</w:t>
      </w:r>
    </w:p>
    <w:p>
      <w:pPr>
        <w:pStyle w:val="Defstart"/>
      </w:pPr>
      <w:r>
        <w:rPr>
          <w:b/>
        </w:rPr>
        <w:tab/>
      </w:r>
      <w:r>
        <w:rPr>
          <w:rStyle w:val="CharDefText"/>
        </w:rPr>
        <w:t>the maximum age for retirement</w:t>
      </w:r>
      <w:r>
        <w:t xml:space="preserve"> means the age of 65 years, or, in the case of a contributor, the age for whose retirement is fixed by law at an earlier age than 65 years, the age so fixed;</w:t>
      </w:r>
    </w:p>
    <w:p>
      <w:pPr>
        <w:pStyle w:val="Defstart"/>
      </w:pPr>
      <w:r>
        <w:rPr>
          <w:b/>
        </w:rPr>
        <w:tab/>
      </w:r>
      <w:r>
        <w:rPr>
          <w:rStyle w:val="CharDefText"/>
        </w:rPr>
        <w:t>the 1987 Act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w:t>
      </w:r>
      <w:del w:id="31" w:author="svcMRProcess" w:date="2020-02-19T17:00:00Z">
        <w:r>
          <w:delText xml:space="preserve"> by</w:delText>
        </w:r>
      </w:del>
      <w:ins w:id="32" w:author="svcMRProcess" w:date="2020-02-19T17:00:00Z">
        <w:r>
          <w:t>:</w:t>
        </w:r>
      </w:ins>
      <w:r>
        <w:t xml:space="preserve"> No. 43 of 1939 s.</w:t>
      </w:r>
      <w:ins w:id="33" w:author="svcMRProcess" w:date="2020-02-19T17:00:00Z">
        <w:r>
          <w:t> </w:t>
        </w:r>
      </w:ins>
      <w:r>
        <w:t>3; No. 55 of 1945 s.</w:t>
      </w:r>
      <w:ins w:id="34" w:author="svcMRProcess" w:date="2020-02-19T17:00:00Z">
        <w:r>
          <w:t> </w:t>
        </w:r>
      </w:ins>
      <w:r>
        <w:t>2; No. 65 of 1947 s.</w:t>
      </w:r>
      <w:ins w:id="35" w:author="svcMRProcess" w:date="2020-02-19T17:00:00Z">
        <w:r>
          <w:t> </w:t>
        </w:r>
      </w:ins>
      <w:r>
        <w:t>3; No. 39 of 1950 s.</w:t>
      </w:r>
      <w:ins w:id="36" w:author="svcMRProcess" w:date="2020-02-19T17:00:00Z">
        <w:r>
          <w:t> </w:t>
        </w:r>
      </w:ins>
      <w:r>
        <w:t>4; No. 61 of 1960 s.</w:t>
      </w:r>
      <w:ins w:id="37" w:author="svcMRProcess" w:date="2020-02-19T17:00:00Z">
        <w:r>
          <w:t> </w:t>
        </w:r>
      </w:ins>
      <w:r>
        <w:t>3; No. 50 of 1961 s.</w:t>
      </w:r>
      <w:ins w:id="38" w:author="svcMRProcess" w:date="2020-02-19T17:00:00Z">
        <w:r>
          <w:t> </w:t>
        </w:r>
      </w:ins>
      <w:r>
        <w:t>3; No. 43 of 1963 s.</w:t>
      </w:r>
      <w:ins w:id="39" w:author="svcMRProcess" w:date="2020-02-19T17:00:00Z">
        <w:r>
          <w:t> </w:t>
        </w:r>
      </w:ins>
      <w:r>
        <w:t>2; No. 101 of 1964 s.</w:t>
      </w:r>
      <w:ins w:id="40" w:author="svcMRProcess" w:date="2020-02-19T17:00:00Z">
        <w:r>
          <w:t> </w:t>
        </w:r>
      </w:ins>
      <w:r>
        <w:t>2; No. 75 of 1973 s.</w:t>
      </w:r>
      <w:ins w:id="41" w:author="svcMRProcess" w:date="2020-02-19T17:00:00Z">
        <w:r>
          <w:t> </w:t>
        </w:r>
      </w:ins>
      <w:r>
        <w:t>3; No. 134 of 1976 s.</w:t>
      </w:r>
      <w:ins w:id="42" w:author="svcMRProcess" w:date="2020-02-19T17:00:00Z">
        <w:r>
          <w:t> </w:t>
        </w:r>
      </w:ins>
      <w:r>
        <w:t>3; No. 76 of 1979 s.</w:t>
      </w:r>
      <w:ins w:id="43" w:author="svcMRProcess" w:date="2020-02-19T17:00:00Z">
        <w:r>
          <w:t> </w:t>
        </w:r>
      </w:ins>
      <w:r>
        <w:t>2; No. 23 of 1982 s.</w:t>
      </w:r>
      <w:ins w:id="44" w:author="svcMRProcess" w:date="2020-02-19T17:00:00Z">
        <w:r>
          <w:t> </w:t>
        </w:r>
      </w:ins>
      <w:r>
        <w:t>2; No. 30 of 1984 s.</w:t>
      </w:r>
      <w:ins w:id="45" w:author="svcMRProcess" w:date="2020-02-19T17:00:00Z">
        <w:r>
          <w:t> </w:t>
        </w:r>
      </w:ins>
      <w:r>
        <w:t>3; No. 17 of 1987 s.</w:t>
      </w:r>
      <w:ins w:id="46" w:author="svcMRProcess" w:date="2020-02-19T17:00:00Z">
        <w:r>
          <w:t> </w:t>
        </w:r>
      </w:ins>
      <w:r>
        <w:t>4; No. 6 of 1994 s.</w:t>
      </w:r>
      <w:ins w:id="47" w:author="svcMRProcess" w:date="2020-02-19T17:00:00Z">
        <w:r>
          <w:t> </w:t>
        </w:r>
      </w:ins>
      <w:r>
        <w:t>13; No. 32 of 1994 s.</w:t>
      </w:r>
      <w:ins w:id="48" w:author="svcMRProcess" w:date="2020-02-19T17:00:00Z">
        <w:r>
          <w:t> </w:t>
        </w:r>
      </w:ins>
      <w:r>
        <w:t>16; No. 89 of 1994 s.</w:t>
      </w:r>
      <w:ins w:id="49" w:author="svcMRProcess" w:date="2020-02-19T17:00:00Z">
        <w:r>
          <w:t> </w:t>
        </w:r>
      </w:ins>
      <w:r>
        <w:t>109; No. 14 of 1995 s.</w:t>
      </w:r>
      <w:ins w:id="50" w:author="svcMRProcess" w:date="2020-02-19T17:00:00Z">
        <w:r>
          <w:t> </w:t>
        </w:r>
      </w:ins>
      <w:r>
        <w:t>44; No. 73 of 1995 s.</w:t>
      </w:r>
      <w:ins w:id="51" w:author="svcMRProcess" w:date="2020-02-19T17:00:00Z">
        <w:r>
          <w:t> </w:t>
        </w:r>
      </w:ins>
      <w:r>
        <w:t>188; No. 14 of 1996 s.</w:t>
      </w:r>
      <w:ins w:id="52" w:author="svcMRProcess" w:date="2020-02-19T17:00:00Z">
        <w:r>
          <w:t> </w:t>
        </w:r>
      </w:ins>
      <w:r>
        <w:t>4; No. 57 of 1997 s.</w:t>
      </w:r>
      <w:ins w:id="53" w:author="svcMRProcess" w:date="2020-02-19T17:00:00Z">
        <w:r>
          <w:t> </w:t>
        </w:r>
      </w:ins>
      <w:r>
        <w:t>117(1); No. 5 of 1999 s.</w:t>
      </w:r>
      <w:ins w:id="54" w:author="svcMRProcess" w:date="2020-02-19T17:00:00Z">
        <w:r>
          <w:t> </w:t>
        </w:r>
      </w:ins>
      <w:r>
        <w:t>25; No. 58 of 1999 s.</w:t>
      </w:r>
      <w:ins w:id="55" w:author="svcMRProcess" w:date="2020-02-19T17:00:00Z">
        <w:r>
          <w:t> </w:t>
        </w:r>
      </w:ins>
      <w:r>
        <w:t>108; No. 24 of 2000 s.</w:t>
      </w:r>
      <w:ins w:id="56" w:author="svcMRProcess" w:date="2020-02-19T17:00:00Z">
        <w:r>
          <w:t> </w:t>
        </w:r>
      </w:ins>
      <w:r>
        <w:t>14(13); No. 8 of 2008 s. 20; amended in Gazette 16 Feb 2001 p.</w:t>
      </w:r>
      <w:ins w:id="57" w:author="svcMRProcess" w:date="2020-02-19T17:00:00Z">
        <w:r>
          <w:t> </w:t>
        </w:r>
      </w:ins>
      <w:r>
        <w:t>1017; 30 Dec 2003 p. 5726; 25 Jun 2004 p. 2232</w:t>
      </w:r>
      <w:r>
        <w:noBreakHyphen/>
        <w:t xml:space="preserve">3; 13 Apr 2007 p. 1611-12.] </w:t>
      </w:r>
    </w:p>
    <w:p>
      <w:pPr>
        <w:pStyle w:val="Heading5"/>
        <w:rPr>
          <w:snapToGrid w:val="0"/>
        </w:rPr>
      </w:pPr>
      <w:bookmarkStart w:id="58" w:name="_Toc379203308"/>
      <w:bookmarkStart w:id="59" w:name="_Toc33023823"/>
      <w:bookmarkStart w:id="60" w:name="_Toc465087420"/>
      <w:r>
        <w:rPr>
          <w:rStyle w:val="CharSectno"/>
        </w:rPr>
        <w:t>6AA</w:t>
      </w:r>
      <w:r>
        <w:rPr>
          <w:snapToGrid w:val="0"/>
        </w:rPr>
        <w:t>.</w:t>
      </w:r>
      <w:r>
        <w:rPr>
          <w:snapToGrid w:val="0"/>
        </w:rPr>
        <w:tab/>
      </w:r>
      <w:r>
        <w:rPr>
          <w:i/>
          <w:snapToGrid w:val="0"/>
        </w:rPr>
        <w:t>De facto</w:t>
      </w:r>
      <w:r>
        <w:rPr>
          <w:snapToGrid w:val="0"/>
        </w:rPr>
        <w:t xml:space="preserve"> spouses</w:t>
      </w:r>
      <w:bookmarkEnd w:id="58"/>
      <w:bookmarkEnd w:id="59"/>
      <w:bookmarkEnd w:id="60"/>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deleted]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[Section 6AA inserted</w:t>
      </w:r>
      <w:del w:id="61" w:author="svcMRProcess" w:date="2020-02-19T17:00:00Z">
        <w:r>
          <w:delText xml:space="preserve"> by</w:delText>
        </w:r>
      </w:del>
      <w:ins w:id="62" w:author="svcMRProcess" w:date="2020-02-19T17:00:00Z">
        <w:r>
          <w:t>:</w:t>
        </w:r>
      </w:ins>
      <w:r>
        <w:t xml:space="preserve"> No. 8 of 1993 s.</w:t>
      </w:r>
      <w:ins w:id="63" w:author="svcMRProcess" w:date="2020-02-19T17:00:00Z">
        <w:r>
          <w:t> </w:t>
        </w:r>
      </w:ins>
      <w:r>
        <w:t>65; amended in Gazette 28 </w:t>
      </w:r>
      <w:del w:id="64" w:author="svcMRProcess" w:date="2020-02-19T17:00:00Z">
        <w:r>
          <w:delText>June</w:delText>
        </w:r>
      </w:del>
      <w:ins w:id="65" w:author="svcMRProcess" w:date="2020-02-19T17:00:00Z">
        <w:r>
          <w:t>Jun</w:t>
        </w:r>
      </w:ins>
      <w:r>
        <w:t> 2002 p.</w:t>
      </w:r>
      <w:ins w:id="66" w:author="svcMRProcess" w:date="2020-02-19T17:00:00Z">
        <w:r>
          <w:t> </w:t>
        </w:r>
      </w:ins>
      <w:r>
        <w:t xml:space="preserve">3033.] </w:t>
      </w:r>
    </w:p>
    <w:p>
      <w:pPr>
        <w:pStyle w:val="Heading5"/>
        <w:rPr>
          <w:snapToGrid w:val="0"/>
        </w:rPr>
      </w:pPr>
      <w:bookmarkStart w:id="67" w:name="_Toc379203309"/>
      <w:bookmarkStart w:id="68" w:name="_Toc33023824"/>
      <w:bookmarkStart w:id="69" w:name="_Toc465087421"/>
      <w:r>
        <w:rPr>
          <w:rStyle w:val="CharSectno"/>
        </w:rPr>
        <w:t>6A</w:t>
      </w:r>
      <w:r>
        <w:rPr>
          <w:snapToGrid w:val="0"/>
        </w:rPr>
        <w:t>.</w:t>
      </w:r>
      <w:r>
        <w:rPr>
          <w:snapToGrid w:val="0"/>
        </w:rPr>
        <w:tab/>
        <w:t>Admission to Fund of certain employees of Civil Service Association</w:t>
      </w:r>
      <w:bookmarkEnd w:id="67"/>
      <w:bookmarkEnd w:id="68"/>
      <w:bookmarkEnd w:id="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the Association</w:t>
      </w:r>
      <w:r>
        <w:t xml:space="preserve"> means the body corporate under the name of The Civil Service Association of Western Australia;</w:t>
      </w:r>
    </w:p>
    <w:p>
      <w:pPr>
        <w:pStyle w:val="Defstart"/>
      </w:pPr>
      <w:r>
        <w:rPr>
          <w:b/>
        </w:rPr>
        <w:tab/>
      </w:r>
      <w:r>
        <w:rPr>
          <w:rStyle w:val="CharDefText"/>
        </w:rPr>
        <w:t>the existing Association scheme</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[Section 6A inserted</w:t>
      </w:r>
      <w:del w:id="70" w:author="svcMRProcess" w:date="2020-02-19T17:00:00Z">
        <w:r>
          <w:delText xml:space="preserve"> by</w:delText>
        </w:r>
      </w:del>
      <w:ins w:id="71" w:author="svcMRProcess" w:date="2020-02-19T17:00:00Z">
        <w:r>
          <w:t>:</w:t>
        </w:r>
      </w:ins>
      <w:r>
        <w:t xml:space="preserve"> No. 75 of 1973 s.</w:t>
      </w:r>
      <w:ins w:id="72" w:author="svcMRProcess" w:date="2020-02-19T17:00:00Z">
        <w:r>
          <w:t> </w:t>
        </w:r>
      </w:ins>
      <w:r>
        <w:t xml:space="preserve">4.] </w:t>
      </w:r>
    </w:p>
    <w:p>
      <w:pPr>
        <w:pStyle w:val="Heading5"/>
        <w:rPr>
          <w:snapToGrid w:val="0"/>
        </w:rPr>
      </w:pPr>
      <w:bookmarkStart w:id="73" w:name="_Toc379203310"/>
      <w:bookmarkStart w:id="74" w:name="_Toc33023825"/>
      <w:bookmarkStart w:id="75" w:name="_Toc465087422"/>
      <w:r>
        <w:rPr>
          <w:rStyle w:val="CharSectno"/>
        </w:rPr>
        <w:t>6B</w:t>
      </w:r>
      <w:r>
        <w:rPr>
          <w:snapToGrid w:val="0"/>
        </w:rPr>
        <w:t>.</w:t>
      </w:r>
      <w:r>
        <w:rPr>
          <w:snapToGrid w:val="0"/>
        </w:rPr>
        <w:tab/>
        <w:t>Eligibility of certain statutory office holders to contribute</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i/>
          <w:snapToGrid w:val="0"/>
        </w:rPr>
        <w:t xml:space="preserve"> </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[Section 6B inserted</w:t>
      </w:r>
      <w:del w:id="76" w:author="svcMRProcess" w:date="2020-02-19T17:00:00Z">
        <w:r>
          <w:delText xml:space="preserve"> by</w:delText>
        </w:r>
      </w:del>
      <w:ins w:id="77" w:author="svcMRProcess" w:date="2020-02-19T17:00:00Z">
        <w:r>
          <w:t>:</w:t>
        </w:r>
      </w:ins>
      <w:r>
        <w:t xml:space="preserve"> No. 23 of 1982 s.</w:t>
      </w:r>
      <w:ins w:id="78" w:author="svcMRProcess" w:date="2020-02-19T17:00:00Z">
        <w:r>
          <w:t> </w:t>
        </w:r>
      </w:ins>
      <w:r>
        <w:t xml:space="preserve">3.] </w:t>
      </w:r>
    </w:p>
    <w:p>
      <w:pPr>
        <w:pStyle w:val="Heading5"/>
      </w:pPr>
      <w:bookmarkStart w:id="79" w:name="_Toc379203311"/>
      <w:bookmarkStart w:id="80" w:name="_Toc33023826"/>
      <w:bookmarkStart w:id="81" w:name="_Toc465087423"/>
      <w:r>
        <w:rPr>
          <w:rStyle w:val="CharSectno"/>
        </w:rPr>
        <w:t>7</w:t>
      </w:r>
      <w:r>
        <w:t>.</w:t>
      </w:r>
      <w:r>
        <w:tab/>
        <w:t>Certain employees who become part</w:t>
      </w:r>
      <w:r>
        <w:noBreakHyphen/>
        <w:t>time may continue as contributors or subscribers</w:t>
      </w:r>
      <w:bookmarkEnd w:id="79"/>
      <w:bookmarkEnd w:id="80"/>
      <w:bookmarkEnd w:id="81"/>
    </w:p>
    <w:p>
      <w:pPr>
        <w:pStyle w:val="Subsection"/>
      </w:pPr>
      <w:r>
        <w:tab/>
        <w:t>(1)</w:t>
      </w:r>
      <w:r>
        <w:tab/>
        <w:t>In this section —</w:t>
      </w:r>
    </w:p>
    <w:p>
      <w:pPr>
        <w:pStyle w:val="Defstart"/>
      </w:pPr>
      <w:r>
        <w:tab/>
      </w:r>
      <w:r>
        <w:rPr>
          <w:rStyle w:val="CharDefText"/>
        </w:rPr>
        <w:t>accepted part</w:t>
      </w:r>
      <w:r>
        <w:rPr>
          <w:rStyle w:val="CharDefText"/>
        </w:rPr>
        <w:noBreakHyphen/>
        <w:t>time employee</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 xml:space="preserve">[Section 7 inserted in Gazette 16 </w:t>
      </w:r>
      <w:del w:id="82" w:author="svcMRProcess" w:date="2020-02-19T17:00:00Z">
        <w:r>
          <w:delText>February</w:delText>
        </w:r>
      </w:del>
      <w:ins w:id="83" w:author="svcMRProcess" w:date="2020-02-19T17:00:00Z">
        <w:r>
          <w:t>Feb</w:t>
        </w:r>
      </w:ins>
      <w:r>
        <w:t xml:space="preserve"> 2001 </w:t>
      </w:r>
      <w:del w:id="84" w:author="svcMRProcess" w:date="2020-02-19T17:00:00Z">
        <w:r>
          <w:delText>pp.</w:delText>
        </w:r>
      </w:del>
      <w:ins w:id="85" w:author="svcMRProcess" w:date="2020-02-19T17:00:00Z">
        <w:r>
          <w:t>p. </w:t>
        </w:r>
      </w:ins>
      <w:r>
        <w:t xml:space="preserve">1017-19; amended in Gazette 29 </w:t>
      </w:r>
      <w:del w:id="86" w:author="svcMRProcess" w:date="2020-02-19T17:00:00Z">
        <w:r>
          <w:delText>June</w:delText>
        </w:r>
      </w:del>
      <w:ins w:id="87" w:author="svcMRProcess" w:date="2020-02-19T17:00:00Z">
        <w:r>
          <w:t>Jun</w:t>
        </w:r>
      </w:ins>
      <w:r>
        <w:t xml:space="preserve"> 2001 p.</w:t>
      </w:r>
      <w:ins w:id="88" w:author="svcMRProcess" w:date="2020-02-19T17:00:00Z">
        <w:r>
          <w:t> </w:t>
        </w:r>
      </w:ins>
      <w:r>
        <w:t>3106.]</w:t>
      </w:r>
    </w:p>
    <w:p>
      <w:pPr>
        <w:pStyle w:val="Ednotepart"/>
      </w:pPr>
      <w:r>
        <w:t>[Part II (Sections 8-23).  Deleted</w:t>
      </w:r>
      <w:del w:id="89" w:author="svcMRProcess" w:date="2020-02-19T17:00:00Z">
        <w:r>
          <w:delText xml:space="preserve"> by</w:delText>
        </w:r>
      </w:del>
      <w:ins w:id="90" w:author="svcMRProcess" w:date="2020-02-19T17:00:00Z">
        <w:r>
          <w:t>:</w:t>
        </w:r>
      </w:ins>
      <w:r>
        <w:t xml:space="preserve"> No. 17 of 1987 s.</w:t>
      </w:r>
      <w:ins w:id="91" w:author="svcMRProcess" w:date="2020-02-19T17:00:00Z">
        <w:r>
          <w:t> </w:t>
        </w:r>
      </w:ins>
      <w:r>
        <w:t>6.]</w:t>
      </w:r>
    </w:p>
    <w:p>
      <w:pPr>
        <w:pStyle w:val="Heading2"/>
      </w:pPr>
      <w:bookmarkStart w:id="92" w:name="_Toc379203312"/>
      <w:bookmarkStart w:id="93" w:name="_Toc424548743"/>
      <w:bookmarkStart w:id="94" w:name="_Toc434855231"/>
      <w:bookmarkStart w:id="95" w:name="_Toc434855380"/>
      <w:bookmarkStart w:id="96" w:name="_Toc465087424"/>
      <w:bookmarkStart w:id="97" w:name="_Toc471224751"/>
      <w:bookmarkStart w:id="98" w:name="_Toc471224900"/>
      <w:bookmarkStart w:id="99" w:name="_Toc33023827"/>
      <w:r>
        <w:rPr>
          <w:rStyle w:val="CharPartNo"/>
        </w:rPr>
        <w:t>Part III</w:t>
      </w:r>
      <w:r>
        <w:rPr>
          <w:rStyle w:val="CharDivNo"/>
        </w:rPr>
        <w:t> </w:t>
      </w:r>
      <w:r>
        <w:t>—</w:t>
      </w:r>
      <w:r>
        <w:rPr>
          <w:rStyle w:val="CharDivText"/>
        </w:rPr>
        <w:t> </w:t>
      </w:r>
      <w:r>
        <w:rPr>
          <w:rStyle w:val="CharPartText"/>
        </w:rPr>
        <w:t>The Superannuation Fund</w:t>
      </w:r>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379203313"/>
      <w:bookmarkStart w:id="101" w:name="_Toc33023828"/>
      <w:bookmarkStart w:id="102" w:name="_Toc465087425"/>
      <w:r>
        <w:rPr>
          <w:rStyle w:val="CharSectno"/>
        </w:rPr>
        <w:t>24</w:t>
      </w:r>
      <w:r>
        <w:rPr>
          <w:snapToGrid w:val="0"/>
        </w:rPr>
        <w:t>.</w:t>
      </w:r>
      <w:r>
        <w:rPr>
          <w:snapToGrid w:val="0"/>
        </w:rPr>
        <w:tab/>
        <w:t>Establishment of the Fund</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w:t>
      </w:r>
      <w:del w:id="103" w:author="svcMRProcess" w:date="2020-02-19T17:00:00Z">
        <w:r>
          <w:delText xml:space="preserve"> by</w:delText>
        </w:r>
      </w:del>
      <w:ins w:id="104" w:author="svcMRProcess" w:date="2020-02-19T17:00:00Z">
        <w:r>
          <w:t>:</w:t>
        </w:r>
      </w:ins>
      <w:r>
        <w:t xml:space="preserve"> No. 55 of 1945 s.</w:t>
      </w:r>
      <w:ins w:id="105" w:author="svcMRProcess" w:date="2020-02-19T17:00:00Z">
        <w:r>
          <w:t> </w:t>
        </w:r>
      </w:ins>
      <w:r>
        <w:t>8; No. 17 of 1987 s.</w:t>
      </w:r>
      <w:ins w:id="106" w:author="svcMRProcess" w:date="2020-02-19T17:00:00Z">
        <w:r>
          <w:t> </w:t>
        </w:r>
      </w:ins>
      <w:r>
        <w:t>7; No. 49 of 1996 s.</w:t>
      </w:r>
      <w:ins w:id="107" w:author="svcMRProcess" w:date="2020-02-19T17:00:00Z">
        <w:r>
          <w:t> </w:t>
        </w:r>
      </w:ins>
      <w:r>
        <w:t xml:space="preserve">64; amended in Gazette 16 </w:t>
      </w:r>
      <w:del w:id="108" w:author="svcMRProcess" w:date="2020-02-19T17:00:00Z">
        <w:r>
          <w:delText>February</w:delText>
        </w:r>
      </w:del>
      <w:ins w:id="109" w:author="svcMRProcess" w:date="2020-02-19T17:00:00Z">
        <w:r>
          <w:t>Feb</w:t>
        </w:r>
      </w:ins>
      <w:r>
        <w:t xml:space="preserve"> 2001 p.</w:t>
      </w:r>
      <w:ins w:id="110" w:author="svcMRProcess" w:date="2020-02-19T17:00:00Z">
        <w:r>
          <w:t> </w:t>
        </w:r>
      </w:ins>
      <w:r>
        <w:t xml:space="preserve">1019.] </w:t>
      </w:r>
    </w:p>
    <w:p>
      <w:pPr>
        <w:pStyle w:val="Heading5"/>
        <w:rPr>
          <w:snapToGrid w:val="0"/>
        </w:rPr>
      </w:pPr>
      <w:bookmarkStart w:id="111" w:name="_Toc379203314"/>
      <w:bookmarkStart w:id="112" w:name="_Toc33023829"/>
      <w:bookmarkStart w:id="113" w:name="_Toc465087426"/>
      <w:r>
        <w:rPr>
          <w:rStyle w:val="CharSectno"/>
        </w:rPr>
        <w:t>24A</w:t>
      </w:r>
      <w:r>
        <w:rPr>
          <w:snapToGrid w:val="0"/>
        </w:rPr>
        <w:t>.</w:t>
      </w:r>
      <w:r>
        <w:rPr>
          <w:snapToGrid w:val="0"/>
        </w:rPr>
        <w:tab/>
        <w:t>Establishment of Indexation Account</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iCs/>
        </w:rPr>
        <w:t xml:space="preserve">State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[Section 24A inserted</w:t>
      </w:r>
      <w:del w:id="114" w:author="svcMRProcess" w:date="2020-02-19T17:00:00Z">
        <w:r>
          <w:delText xml:space="preserve"> by</w:delText>
        </w:r>
      </w:del>
      <w:ins w:id="115" w:author="svcMRProcess" w:date="2020-02-19T17:00:00Z">
        <w:r>
          <w:t>:</w:t>
        </w:r>
      </w:ins>
      <w:r>
        <w:t xml:space="preserve"> No. 30 of 1984 s.</w:t>
      </w:r>
      <w:ins w:id="116" w:author="svcMRProcess" w:date="2020-02-19T17:00:00Z">
        <w:r>
          <w:t> </w:t>
        </w:r>
      </w:ins>
      <w:r>
        <w:t>5; amended</w:t>
      </w:r>
      <w:del w:id="117" w:author="svcMRProcess" w:date="2020-02-19T17:00:00Z">
        <w:r>
          <w:delText xml:space="preserve"> by</w:delText>
        </w:r>
      </w:del>
      <w:ins w:id="118" w:author="svcMRProcess" w:date="2020-02-19T17:00:00Z">
        <w:r>
          <w:t>:</w:t>
        </w:r>
      </w:ins>
      <w:r>
        <w:t xml:space="preserve"> No. 78 of 1985 s.</w:t>
      </w:r>
      <w:ins w:id="119" w:author="svcMRProcess" w:date="2020-02-19T17:00:00Z">
        <w:r>
          <w:t> </w:t>
        </w:r>
      </w:ins>
      <w:r>
        <w:t>3; No. 17 of 1987 s.</w:t>
      </w:r>
      <w:ins w:id="120" w:author="svcMRProcess" w:date="2020-02-19T17:00:00Z">
        <w:r>
          <w:t> </w:t>
        </w:r>
      </w:ins>
      <w:r>
        <w:t>8; No. 49 of 1996 s.</w:t>
      </w:r>
      <w:ins w:id="121" w:author="svcMRProcess" w:date="2020-02-19T17:00:00Z">
        <w:r>
          <w:t> </w:t>
        </w:r>
      </w:ins>
      <w:r>
        <w:t xml:space="preserve">64; amended in Gazette 16 </w:t>
      </w:r>
      <w:del w:id="122" w:author="svcMRProcess" w:date="2020-02-19T17:00:00Z">
        <w:r>
          <w:delText>February</w:delText>
        </w:r>
      </w:del>
      <w:ins w:id="123" w:author="svcMRProcess" w:date="2020-02-19T17:00:00Z">
        <w:r>
          <w:t>Feb</w:t>
        </w:r>
      </w:ins>
      <w:r>
        <w:t xml:space="preserve"> 2001 p.</w:t>
      </w:r>
      <w:ins w:id="124" w:author="svcMRProcess" w:date="2020-02-19T17:00:00Z">
        <w:r>
          <w:t> </w:t>
        </w:r>
      </w:ins>
      <w:r>
        <w:t xml:space="preserve">1019; 18 Jan 2008 p. 155.] </w:t>
      </w:r>
    </w:p>
    <w:p>
      <w:pPr>
        <w:pStyle w:val="Ednotesection"/>
      </w:pPr>
      <w:r>
        <w:t>[</w:t>
      </w:r>
      <w:r>
        <w:rPr>
          <w:b/>
        </w:rPr>
        <w:t>25, 26, 27.</w:t>
      </w:r>
      <w:r>
        <w:tab/>
        <w:t>Deleted</w:t>
      </w:r>
      <w:del w:id="125" w:author="svcMRProcess" w:date="2020-02-19T17:00:00Z">
        <w:r>
          <w:delText xml:space="preserve"> by</w:delText>
        </w:r>
      </w:del>
      <w:ins w:id="126" w:author="svcMRProcess" w:date="2020-02-19T17:00:00Z">
        <w:r>
          <w:t>:</w:t>
        </w:r>
      </w:ins>
      <w:r>
        <w:t xml:space="preserve"> No. 17 of 1987 s.</w:t>
      </w:r>
      <w:ins w:id="127" w:author="svcMRProcess" w:date="2020-02-19T17:00:00Z">
        <w:r>
          <w:t> </w:t>
        </w:r>
      </w:ins>
      <w:r>
        <w:t>9.]</w:t>
      </w:r>
    </w:p>
    <w:p>
      <w:pPr>
        <w:pStyle w:val="Ednotesection"/>
      </w:pPr>
      <w:r>
        <w:t>[</w:t>
      </w:r>
      <w:r>
        <w:rPr>
          <w:b/>
        </w:rPr>
        <w:t>28.</w:t>
      </w:r>
      <w:r>
        <w:tab/>
        <w:t>Deleted</w:t>
      </w:r>
      <w:del w:id="128" w:author="svcMRProcess" w:date="2020-02-19T17:00:00Z">
        <w:r>
          <w:delText xml:space="preserve"> by</w:delText>
        </w:r>
      </w:del>
      <w:ins w:id="129" w:author="svcMRProcess" w:date="2020-02-19T17:00:00Z">
        <w:r>
          <w:t>:</w:t>
        </w:r>
      </w:ins>
      <w:r>
        <w:t xml:space="preserve"> No. 98 of 1985 s.</w:t>
      </w:r>
      <w:ins w:id="130" w:author="svcMRProcess" w:date="2020-02-19T17:00:00Z">
        <w:r>
          <w:t> </w:t>
        </w:r>
      </w:ins>
      <w:r>
        <w:t xml:space="preserve">3] </w:t>
      </w:r>
    </w:p>
    <w:p>
      <w:pPr>
        <w:pStyle w:val="Ednotesection"/>
      </w:pPr>
      <w:r>
        <w:t>[</w:t>
      </w:r>
      <w:r>
        <w:rPr>
          <w:b/>
        </w:rPr>
        <w:t>29.</w:t>
      </w:r>
      <w:r>
        <w:tab/>
        <w:t>Deleted</w:t>
      </w:r>
      <w:del w:id="131" w:author="svcMRProcess" w:date="2020-02-19T17:00:00Z">
        <w:r>
          <w:delText xml:space="preserve"> by</w:delText>
        </w:r>
      </w:del>
      <w:ins w:id="132" w:author="svcMRProcess" w:date="2020-02-19T17:00:00Z">
        <w:r>
          <w:t>:</w:t>
        </w:r>
      </w:ins>
      <w:r>
        <w:t xml:space="preserve"> No. 17 of 1987 s.</w:t>
      </w:r>
      <w:ins w:id="133" w:author="svcMRProcess" w:date="2020-02-19T17:00:00Z">
        <w:r>
          <w:t> </w:t>
        </w:r>
      </w:ins>
      <w:r>
        <w:t xml:space="preserve">9.] </w:t>
      </w:r>
    </w:p>
    <w:p>
      <w:pPr>
        <w:pStyle w:val="Heading5"/>
        <w:rPr>
          <w:snapToGrid w:val="0"/>
        </w:rPr>
      </w:pPr>
      <w:bookmarkStart w:id="134" w:name="_Toc379203315"/>
      <w:bookmarkStart w:id="135" w:name="_Toc33023830"/>
      <w:bookmarkStart w:id="136" w:name="_Toc465087427"/>
      <w:r>
        <w:rPr>
          <w:rStyle w:val="CharSectno"/>
        </w:rPr>
        <w:t>30</w:t>
      </w:r>
      <w:r>
        <w:rPr>
          <w:snapToGrid w:val="0"/>
        </w:rPr>
        <w:t>.</w:t>
      </w:r>
      <w:r>
        <w:rPr>
          <w:snapToGrid w:val="0"/>
        </w:rPr>
        <w:tab/>
        <w:t>Investigation by actuary</w:t>
      </w:r>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[Section 30 amended</w:t>
      </w:r>
      <w:del w:id="137" w:author="svcMRProcess" w:date="2020-02-19T17:00:00Z">
        <w:r>
          <w:delText xml:space="preserve"> by</w:delText>
        </w:r>
      </w:del>
      <w:ins w:id="138" w:author="svcMRProcess" w:date="2020-02-19T17:00:00Z">
        <w:r>
          <w:t>:</w:t>
        </w:r>
      </w:ins>
      <w:r>
        <w:t xml:space="preserve"> No. 65 of 1947 s.</w:t>
      </w:r>
      <w:ins w:id="139" w:author="svcMRProcess" w:date="2020-02-19T17:00:00Z">
        <w:r>
          <w:t> </w:t>
        </w:r>
      </w:ins>
      <w:r>
        <w:t>4; No. 106 of 1965 s.</w:t>
      </w:r>
      <w:ins w:id="140" w:author="svcMRProcess" w:date="2020-02-19T17:00:00Z">
        <w:r>
          <w:t> </w:t>
        </w:r>
      </w:ins>
      <w:r>
        <w:t>3; No. 134 of 1976 s.</w:t>
      </w:r>
      <w:ins w:id="141" w:author="svcMRProcess" w:date="2020-02-19T17:00:00Z">
        <w:r>
          <w:t> </w:t>
        </w:r>
      </w:ins>
      <w:r>
        <w:t>5; No. 30 of 1984 s.</w:t>
      </w:r>
      <w:ins w:id="142" w:author="svcMRProcess" w:date="2020-02-19T17:00:00Z">
        <w:r>
          <w:t> </w:t>
        </w:r>
      </w:ins>
      <w:r>
        <w:t>6; No. 17 of 1987 s.</w:t>
      </w:r>
      <w:ins w:id="143" w:author="svcMRProcess" w:date="2020-02-19T17:00:00Z">
        <w:r>
          <w:t> </w:t>
        </w:r>
      </w:ins>
      <w:r>
        <w:t>10; No. 8 of 1993 s.</w:t>
      </w:r>
      <w:ins w:id="144" w:author="svcMRProcess" w:date="2020-02-19T17:00:00Z">
        <w:r>
          <w:t> </w:t>
        </w:r>
      </w:ins>
      <w:r>
        <w:t>66; No. 49 of 1996 s.</w:t>
      </w:r>
      <w:ins w:id="145" w:author="svcMRProcess" w:date="2020-02-19T17:00:00Z">
        <w:r>
          <w:t> </w:t>
        </w:r>
      </w:ins>
      <w:r>
        <w:t xml:space="preserve">64; amended in Gazette 16 </w:t>
      </w:r>
      <w:del w:id="146" w:author="svcMRProcess" w:date="2020-02-19T17:00:00Z">
        <w:r>
          <w:delText>February</w:delText>
        </w:r>
      </w:del>
      <w:ins w:id="147" w:author="svcMRProcess" w:date="2020-02-19T17:00:00Z">
        <w:r>
          <w:t>Feb</w:t>
        </w:r>
      </w:ins>
      <w:r>
        <w:t xml:space="preserve"> 2001 p.</w:t>
      </w:r>
      <w:ins w:id="148" w:author="svcMRProcess" w:date="2020-02-19T17:00:00Z">
        <w:r>
          <w:t> </w:t>
        </w:r>
      </w:ins>
      <w:r>
        <w:t xml:space="preserve">1019.] </w:t>
      </w:r>
    </w:p>
    <w:p>
      <w:pPr>
        <w:pStyle w:val="Heading2"/>
      </w:pPr>
      <w:bookmarkStart w:id="149" w:name="_Toc379203316"/>
      <w:bookmarkStart w:id="150" w:name="_Toc424548747"/>
      <w:bookmarkStart w:id="151" w:name="_Toc434855235"/>
      <w:bookmarkStart w:id="152" w:name="_Toc434855384"/>
      <w:bookmarkStart w:id="153" w:name="_Toc465087428"/>
      <w:bookmarkStart w:id="154" w:name="_Toc471224755"/>
      <w:bookmarkStart w:id="155" w:name="_Toc471224904"/>
      <w:bookmarkStart w:id="156" w:name="_Toc33023831"/>
      <w:r>
        <w:rPr>
          <w:rStyle w:val="CharPartNo"/>
        </w:rPr>
        <w:t>Part IV</w:t>
      </w:r>
      <w:r>
        <w:t> — </w:t>
      </w:r>
      <w:r>
        <w:rPr>
          <w:rStyle w:val="CharPartText"/>
        </w:rPr>
        <w:t>Contributions</w:t>
      </w:r>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379203317"/>
      <w:bookmarkStart w:id="158" w:name="_Toc424548748"/>
      <w:bookmarkStart w:id="159" w:name="_Toc434855236"/>
      <w:bookmarkStart w:id="160" w:name="_Toc434855385"/>
      <w:bookmarkStart w:id="161" w:name="_Toc465087429"/>
      <w:bookmarkStart w:id="162" w:name="_Toc471224756"/>
      <w:bookmarkStart w:id="163" w:name="_Toc471224905"/>
      <w:bookmarkStart w:id="164" w:name="_Toc33023832"/>
      <w:r>
        <w:rPr>
          <w:rStyle w:val="CharDivNo"/>
        </w:rPr>
        <w:t>Division 1</w:t>
      </w:r>
      <w:r>
        <w:rPr>
          <w:snapToGrid w:val="0"/>
        </w:rPr>
        <w:t> — </w:t>
      </w:r>
      <w:r>
        <w:rPr>
          <w:rStyle w:val="CharDivText"/>
        </w:rPr>
        <w:t>Contributions by employees</w:t>
      </w:r>
      <w:bookmarkEnd w:id="157"/>
      <w:bookmarkEnd w:id="158"/>
      <w:bookmarkEnd w:id="159"/>
      <w:bookmarkEnd w:id="160"/>
      <w:bookmarkEnd w:id="161"/>
      <w:bookmarkEnd w:id="162"/>
      <w:bookmarkEnd w:id="163"/>
      <w:bookmarkEnd w:id="164"/>
      <w:r>
        <w:rPr>
          <w:rStyle w:val="CharDivText"/>
        </w:rPr>
        <w:t xml:space="preserve"> </w:t>
      </w:r>
    </w:p>
    <w:p>
      <w:pPr>
        <w:pStyle w:val="Heading5"/>
        <w:rPr>
          <w:snapToGrid w:val="0"/>
        </w:rPr>
      </w:pPr>
      <w:bookmarkStart w:id="165" w:name="_Toc379203318"/>
      <w:bookmarkStart w:id="166" w:name="_Toc33023833"/>
      <w:bookmarkStart w:id="167" w:name="_Toc465087430"/>
      <w:r>
        <w:rPr>
          <w:rStyle w:val="CharSectno"/>
        </w:rPr>
        <w:t>31</w:t>
      </w:r>
      <w:r>
        <w:rPr>
          <w:snapToGrid w:val="0"/>
        </w:rPr>
        <w:t>.</w:t>
      </w:r>
      <w:r>
        <w:rPr>
          <w:snapToGrid w:val="0"/>
        </w:rPr>
        <w:tab/>
        <w:t>Continuation of contributions</w:t>
      </w:r>
      <w:bookmarkEnd w:id="165"/>
      <w:bookmarkEnd w:id="166"/>
      <w:bookmarkEnd w:id="167"/>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[Section 31 inserted</w:t>
      </w:r>
      <w:del w:id="168" w:author="svcMRProcess" w:date="2020-02-19T17:00:00Z">
        <w:r>
          <w:delText xml:space="preserve"> by</w:delText>
        </w:r>
      </w:del>
      <w:ins w:id="169" w:author="svcMRProcess" w:date="2020-02-19T17:00:00Z">
        <w:r>
          <w:t>:</w:t>
        </w:r>
      </w:ins>
      <w:r>
        <w:t xml:space="preserve"> No. 17 of 1987 s.</w:t>
      </w:r>
      <w:ins w:id="170" w:author="svcMRProcess" w:date="2020-02-19T17:00:00Z">
        <w:r>
          <w:t> </w:t>
        </w:r>
      </w:ins>
      <w:r>
        <w:t xml:space="preserve">11; amended in Gazette 16 </w:t>
      </w:r>
      <w:del w:id="171" w:author="svcMRProcess" w:date="2020-02-19T17:00:00Z">
        <w:r>
          <w:delText>February</w:delText>
        </w:r>
      </w:del>
      <w:ins w:id="172" w:author="svcMRProcess" w:date="2020-02-19T17:00:00Z">
        <w:r>
          <w:t>Feb</w:t>
        </w:r>
      </w:ins>
      <w:r>
        <w:t xml:space="preserve"> 2001 p.</w:t>
      </w:r>
      <w:ins w:id="173" w:author="svcMRProcess" w:date="2020-02-19T17:00:00Z">
        <w:r>
          <w:t> </w:t>
        </w:r>
      </w:ins>
      <w:r>
        <w:t xml:space="preserve">1020.] </w:t>
      </w:r>
    </w:p>
    <w:p>
      <w:pPr>
        <w:pStyle w:val="Heading5"/>
        <w:rPr>
          <w:snapToGrid w:val="0"/>
        </w:rPr>
      </w:pPr>
      <w:bookmarkStart w:id="174" w:name="_Toc379203319"/>
      <w:bookmarkStart w:id="175" w:name="_Toc33023834"/>
      <w:bookmarkStart w:id="176" w:name="_Toc465087431"/>
      <w:r>
        <w:rPr>
          <w:rStyle w:val="CharSectno"/>
        </w:rPr>
        <w:t>32</w:t>
      </w:r>
      <w:r>
        <w:rPr>
          <w:snapToGrid w:val="0"/>
        </w:rPr>
        <w:t>.</w:t>
      </w:r>
      <w:r>
        <w:rPr>
          <w:snapToGrid w:val="0"/>
        </w:rPr>
        <w:tab/>
        <w:t>Election to become a contributor</w:t>
      </w:r>
      <w:bookmarkEnd w:id="174"/>
      <w:bookmarkEnd w:id="175"/>
      <w:bookmarkEnd w:id="176"/>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[Section 32 inserted</w:t>
      </w:r>
      <w:del w:id="177" w:author="svcMRProcess" w:date="2020-02-19T17:00:00Z">
        <w:r>
          <w:delText xml:space="preserve"> by</w:delText>
        </w:r>
      </w:del>
      <w:ins w:id="178" w:author="svcMRProcess" w:date="2020-02-19T17:00:00Z">
        <w:r>
          <w:t>:</w:t>
        </w:r>
      </w:ins>
      <w:r>
        <w:t xml:space="preserve"> No. 134 of 1976 s.</w:t>
      </w:r>
      <w:ins w:id="179" w:author="svcMRProcess" w:date="2020-02-19T17:00:00Z">
        <w:r>
          <w:t> </w:t>
        </w:r>
      </w:ins>
      <w:r>
        <w:t>6; amended</w:t>
      </w:r>
      <w:del w:id="180" w:author="svcMRProcess" w:date="2020-02-19T17:00:00Z">
        <w:r>
          <w:delText xml:space="preserve"> by</w:delText>
        </w:r>
      </w:del>
      <w:ins w:id="181" w:author="svcMRProcess" w:date="2020-02-19T17:00:00Z">
        <w:r>
          <w:t>:</w:t>
        </w:r>
      </w:ins>
      <w:r>
        <w:t xml:space="preserve"> No. 57 of 1986 s.</w:t>
      </w:r>
      <w:ins w:id="182" w:author="svcMRProcess" w:date="2020-02-19T17:00:00Z">
        <w:r>
          <w:t> </w:t>
        </w:r>
      </w:ins>
      <w:r>
        <w:t>6; No. 17 of 1987 s.</w:t>
      </w:r>
      <w:ins w:id="183" w:author="svcMRProcess" w:date="2020-02-19T17:00:00Z">
        <w:r>
          <w:t> </w:t>
        </w:r>
      </w:ins>
      <w:r>
        <w:t>12; No. 103 of 1994 s.</w:t>
      </w:r>
      <w:ins w:id="184" w:author="svcMRProcess" w:date="2020-02-19T17:00:00Z">
        <w:r>
          <w:t> </w:t>
        </w:r>
      </w:ins>
      <w:r>
        <w:t xml:space="preserve">18.] </w:t>
      </w:r>
    </w:p>
    <w:p>
      <w:pPr>
        <w:pStyle w:val="Heading5"/>
        <w:rPr>
          <w:snapToGrid w:val="0"/>
        </w:rPr>
      </w:pPr>
      <w:bookmarkStart w:id="185" w:name="_Toc379203320"/>
      <w:bookmarkStart w:id="186" w:name="_Toc33023835"/>
      <w:bookmarkStart w:id="187" w:name="_Toc465087432"/>
      <w:r>
        <w:rPr>
          <w:rStyle w:val="CharSectno"/>
        </w:rPr>
        <w:t>32A</w:t>
      </w:r>
      <w:r>
        <w:rPr>
          <w:snapToGrid w:val="0"/>
        </w:rPr>
        <w:t>.</w:t>
      </w:r>
      <w:r>
        <w:rPr>
          <w:snapToGrid w:val="0"/>
        </w:rPr>
        <w:tab/>
        <w:t>Contributions where employee formerly contributed to similar fund in the service of the Commonwealth and certain States</w:t>
      </w:r>
      <w:bookmarkEnd w:id="185"/>
      <w:bookmarkEnd w:id="186"/>
      <w:bookmarkEnd w:id="1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employee</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r>
      <w:r>
        <w:rPr>
          <w:rStyle w:val="CharDefText"/>
        </w:rPr>
        <w:t>former employment</w:t>
      </w:r>
      <w:r>
        <w:t xml:space="preserve"> means employment by the Commonwealth or any other State;</w:t>
      </w:r>
    </w:p>
    <w:p>
      <w:pPr>
        <w:pStyle w:val="Defstart"/>
      </w:pPr>
      <w:r>
        <w:rPr>
          <w:b/>
        </w:rPr>
        <w:tab/>
      </w:r>
      <w:r>
        <w:rPr>
          <w:rStyle w:val="CharDefText"/>
        </w:rPr>
        <w:t>similar fund</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[Section 32A inserted</w:t>
      </w:r>
      <w:del w:id="188" w:author="svcMRProcess" w:date="2020-02-19T17:00:00Z">
        <w:r>
          <w:delText xml:space="preserve"> by</w:delText>
        </w:r>
      </w:del>
      <w:ins w:id="189" w:author="svcMRProcess" w:date="2020-02-19T17:00:00Z">
        <w:r>
          <w:t>:</w:t>
        </w:r>
      </w:ins>
      <w:r>
        <w:t xml:space="preserve"> No. 15 of 1973 s.</w:t>
      </w:r>
      <w:ins w:id="190" w:author="svcMRProcess" w:date="2020-02-19T17:00:00Z">
        <w:r>
          <w:t> </w:t>
        </w:r>
      </w:ins>
      <w:r>
        <w:t>5; amended</w:t>
      </w:r>
      <w:del w:id="191" w:author="svcMRProcess" w:date="2020-02-19T17:00:00Z">
        <w:r>
          <w:delText xml:space="preserve"> by</w:delText>
        </w:r>
      </w:del>
      <w:ins w:id="192" w:author="svcMRProcess" w:date="2020-02-19T17:00:00Z">
        <w:r>
          <w:t>:</w:t>
        </w:r>
      </w:ins>
      <w:r>
        <w:t xml:space="preserve"> No. 134 of 1976 s.</w:t>
      </w:r>
      <w:ins w:id="193" w:author="svcMRProcess" w:date="2020-02-19T17:00:00Z">
        <w:r>
          <w:t> </w:t>
        </w:r>
      </w:ins>
      <w:r>
        <w:t>7; No. 49 of 1996 s.</w:t>
      </w:r>
      <w:ins w:id="194" w:author="svcMRProcess" w:date="2020-02-19T17:00:00Z">
        <w:r>
          <w:t> </w:t>
        </w:r>
      </w:ins>
      <w:r>
        <w:t xml:space="preserve">64.] </w:t>
      </w:r>
    </w:p>
    <w:p>
      <w:pPr>
        <w:pStyle w:val="Heading5"/>
        <w:rPr>
          <w:snapToGrid w:val="0"/>
        </w:rPr>
      </w:pPr>
      <w:bookmarkStart w:id="195" w:name="_Toc379203321"/>
      <w:bookmarkStart w:id="196" w:name="_Toc33023836"/>
      <w:bookmarkStart w:id="197" w:name="_Toc465087433"/>
      <w:r>
        <w:rPr>
          <w:rStyle w:val="CharSectno"/>
        </w:rPr>
        <w:t>33</w:t>
      </w:r>
      <w:r>
        <w:rPr>
          <w:snapToGrid w:val="0"/>
        </w:rPr>
        <w:t>.</w:t>
      </w:r>
      <w:r>
        <w:rPr>
          <w:snapToGrid w:val="0"/>
        </w:rPr>
        <w:tab/>
        <w:t>Provisions in relation to contributors who are also contributors to certain statutory funds</w:t>
      </w:r>
      <w:bookmarkEnd w:id="195"/>
      <w:bookmarkEnd w:id="196"/>
      <w:bookmarkEnd w:id="19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w:t>
      </w:r>
      <w:del w:id="198" w:author="svcMRProcess" w:date="2020-02-19T17:00:00Z">
        <w:r>
          <w:delText xml:space="preserve"> by</w:delText>
        </w:r>
      </w:del>
      <w:ins w:id="199" w:author="svcMRProcess" w:date="2020-02-19T17:00:00Z">
        <w:r>
          <w:t>:</w:t>
        </w:r>
      </w:ins>
      <w:r>
        <w:t xml:space="preserve"> No. 65 of 1947 s.</w:t>
      </w:r>
      <w:ins w:id="200" w:author="svcMRProcess" w:date="2020-02-19T17:00:00Z">
        <w:r>
          <w:t> </w:t>
        </w:r>
      </w:ins>
      <w:r>
        <w:t>5; No. 49 of 1996 s.</w:t>
      </w:r>
      <w:ins w:id="201" w:author="svcMRProcess" w:date="2020-02-19T17:00:00Z">
        <w:r>
          <w:t> </w:t>
        </w:r>
      </w:ins>
      <w:r>
        <w:t xml:space="preserve">64.] </w:t>
      </w:r>
    </w:p>
    <w:p>
      <w:pPr>
        <w:pStyle w:val="Heading5"/>
        <w:spacing w:before="240"/>
        <w:rPr>
          <w:snapToGrid w:val="0"/>
        </w:rPr>
      </w:pPr>
      <w:bookmarkStart w:id="202" w:name="_Toc379203322"/>
      <w:bookmarkStart w:id="203" w:name="_Toc33023837"/>
      <w:bookmarkStart w:id="204" w:name="_Toc465087434"/>
      <w:r>
        <w:rPr>
          <w:rStyle w:val="CharSectno"/>
        </w:rPr>
        <w:t>34</w:t>
      </w:r>
      <w:r>
        <w:rPr>
          <w:snapToGrid w:val="0"/>
        </w:rPr>
        <w:t>.</w:t>
      </w:r>
      <w:r>
        <w:rPr>
          <w:snapToGrid w:val="0"/>
        </w:rPr>
        <w:tab/>
        <w:t xml:space="preserve">Provisions relating to employees who are qualified for superannuation allowance under the </w:t>
      </w:r>
      <w:r>
        <w:rPr>
          <w:i/>
          <w:snapToGrid w:val="0"/>
        </w:rPr>
        <w:t>Superannuation Act 1871</w:t>
      </w:r>
      <w:bookmarkEnd w:id="202"/>
      <w:bookmarkEnd w:id="203"/>
      <w:bookmarkEnd w:id="204"/>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w:t>
      </w:r>
      <w:del w:id="205" w:author="svcMRProcess" w:date="2020-02-19T17:00:00Z">
        <w:r>
          <w:delText xml:space="preserve"> by</w:delText>
        </w:r>
      </w:del>
      <w:ins w:id="206" w:author="svcMRProcess" w:date="2020-02-19T17:00:00Z">
        <w:r>
          <w:t>:</w:t>
        </w:r>
      </w:ins>
      <w:r>
        <w:t xml:space="preserve"> No. 65 of 1947 s.</w:t>
      </w:r>
      <w:ins w:id="207" w:author="svcMRProcess" w:date="2020-02-19T17:00:00Z">
        <w:r>
          <w:t> </w:t>
        </w:r>
      </w:ins>
      <w:r>
        <w:t>5; No. 49 of 1996 s.</w:t>
      </w:r>
      <w:ins w:id="208" w:author="svcMRProcess" w:date="2020-02-19T17:00:00Z">
        <w:r>
          <w:t> </w:t>
        </w:r>
      </w:ins>
      <w:r>
        <w:t xml:space="preserve">64.] </w:t>
      </w:r>
    </w:p>
    <w:p>
      <w:pPr>
        <w:pStyle w:val="Ednotesection"/>
        <w:spacing w:before="240"/>
        <w:ind w:left="890" w:hanging="890"/>
      </w:pPr>
      <w:r>
        <w:t>[</w:t>
      </w:r>
      <w:r>
        <w:rPr>
          <w:b/>
        </w:rPr>
        <w:t>35.</w:t>
      </w:r>
      <w:r>
        <w:tab/>
        <w:t>Deleted</w:t>
      </w:r>
      <w:del w:id="209" w:author="svcMRProcess" w:date="2020-02-19T17:00:00Z">
        <w:r>
          <w:delText xml:space="preserve"> by</w:delText>
        </w:r>
      </w:del>
      <w:ins w:id="210" w:author="svcMRProcess" w:date="2020-02-19T17:00:00Z">
        <w:r>
          <w:t>:</w:t>
        </w:r>
      </w:ins>
      <w:r>
        <w:t xml:space="preserve"> No. 134 of 1976 s.</w:t>
      </w:r>
      <w:ins w:id="211" w:author="svcMRProcess" w:date="2020-02-19T17:00:00Z">
        <w:r>
          <w:t> </w:t>
        </w:r>
      </w:ins>
      <w:r>
        <w:t xml:space="preserve">8.] </w:t>
      </w:r>
    </w:p>
    <w:p>
      <w:pPr>
        <w:pStyle w:val="Heading5"/>
        <w:spacing w:before="240"/>
        <w:rPr>
          <w:snapToGrid w:val="0"/>
        </w:rPr>
      </w:pPr>
      <w:bookmarkStart w:id="212" w:name="_Toc379203323"/>
      <w:bookmarkStart w:id="213" w:name="_Toc33023838"/>
      <w:bookmarkStart w:id="214" w:name="_Toc465087435"/>
      <w:r>
        <w:rPr>
          <w:rStyle w:val="CharSectno"/>
        </w:rPr>
        <w:t>36</w:t>
      </w:r>
      <w:r>
        <w:rPr>
          <w:snapToGrid w:val="0"/>
        </w:rPr>
        <w:t>.</w:t>
      </w:r>
      <w:r>
        <w:rPr>
          <w:snapToGrid w:val="0"/>
        </w:rPr>
        <w:tab/>
        <w:t>Commencement and cessation of contributions</w:t>
      </w:r>
      <w:bookmarkEnd w:id="212"/>
      <w:bookmarkEnd w:id="213"/>
      <w:bookmarkEnd w:id="214"/>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w:t>
      </w:r>
      <w:del w:id="215" w:author="svcMRProcess" w:date="2020-02-19T17:00:00Z">
        <w:r>
          <w:delText xml:space="preserve"> by</w:delText>
        </w:r>
      </w:del>
      <w:ins w:id="216" w:author="svcMRProcess" w:date="2020-02-19T17:00:00Z">
        <w:r>
          <w:t>:</w:t>
        </w:r>
      </w:ins>
      <w:r>
        <w:t xml:space="preserve"> No. 43 of 1939 s.</w:t>
      </w:r>
      <w:ins w:id="217" w:author="svcMRProcess" w:date="2020-02-19T17:00:00Z">
        <w:r>
          <w:t> </w:t>
        </w:r>
      </w:ins>
      <w:r>
        <w:t>7; No. 39 of 1950 s.</w:t>
      </w:r>
      <w:ins w:id="218" w:author="svcMRProcess" w:date="2020-02-19T17:00:00Z">
        <w:r>
          <w:t> </w:t>
        </w:r>
      </w:ins>
      <w:r>
        <w:t>6; No. 25 of 1951 s.</w:t>
      </w:r>
      <w:ins w:id="219" w:author="svcMRProcess" w:date="2020-02-19T17:00:00Z">
        <w:r>
          <w:t> </w:t>
        </w:r>
      </w:ins>
      <w:r>
        <w:t>2; No. 36 of 1955 s.</w:t>
      </w:r>
      <w:ins w:id="220" w:author="svcMRProcess" w:date="2020-02-19T17:00:00Z">
        <w:r>
          <w:t> </w:t>
        </w:r>
      </w:ins>
      <w:r>
        <w:t>2; No. 75 of 1973 s.</w:t>
      </w:r>
      <w:ins w:id="221" w:author="svcMRProcess" w:date="2020-02-19T17:00:00Z">
        <w:r>
          <w:t> </w:t>
        </w:r>
      </w:ins>
      <w:r>
        <w:t xml:space="preserve">6.] </w:t>
      </w:r>
    </w:p>
    <w:p>
      <w:pPr>
        <w:pStyle w:val="Heading5"/>
      </w:pPr>
      <w:bookmarkStart w:id="222" w:name="_Toc379203324"/>
      <w:bookmarkStart w:id="223" w:name="_Toc33023839"/>
      <w:bookmarkStart w:id="224" w:name="_Toc465087436"/>
      <w:r>
        <w:rPr>
          <w:rStyle w:val="CharSectno"/>
        </w:rPr>
        <w:t>36A</w:t>
      </w:r>
      <w:r>
        <w:t>.</w:t>
      </w:r>
      <w:r>
        <w:tab/>
        <w:t>Contributions under salary sacrifice agreement</w:t>
      </w:r>
      <w:bookmarkEnd w:id="222"/>
      <w:bookmarkEnd w:id="223"/>
      <w:bookmarkEnd w:id="224"/>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rStyle w:val="CharDefText"/>
        </w:rPr>
        <w:t>salary sacrifice agreement</w:t>
      </w:r>
      <w:r>
        <w:t xml:space="preserve"> means an agreement under which a contributor’s employer agrees to pay, as part of a contributor’s remuneration, contributions that would otherwise be payable by the contributor under this Act.</w:t>
      </w:r>
    </w:p>
    <w:p>
      <w:pPr>
        <w:pStyle w:val="Footnotesection"/>
      </w:pPr>
      <w:r>
        <w:tab/>
        <w:t xml:space="preserve">[Section 36A inserted in Gazette 16 </w:t>
      </w:r>
      <w:del w:id="225" w:author="svcMRProcess" w:date="2020-02-19T17:00:00Z">
        <w:r>
          <w:delText>February</w:delText>
        </w:r>
      </w:del>
      <w:ins w:id="226" w:author="svcMRProcess" w:date="2020-02-19T17:00:00Z">
        <w:r>
          <w:t>Feb</w:t>
        </w:r>
      </w:ins>
      <w:r>
        <w:t xml:space="preserve"> 2001 p.</w:t>
      </w:r>
      <w:ins w:id="227" w:author="svcMRProcess" w:date="2020-02-19T17:00:00Z">
        <w:r>
          <w:t> </w:t>
        </w:r>
      </w:ins>
      <w:r>
        <w:t>1020.]</w:t>
      </w:r>
    </w:p>
    <w:p>
      <w:pPr>
        <w:pStyle w:val="Heading3"/>
        <w:spacing w:before="280"/>
        <w:rPr>
          <w:snapToGrid w:val="0"/>
        </w:rPr>
      </w:pPr>
      <w:bookmarkStart w:id="228" w:name="_Toc379203325"/>
      <w:bookmarkStart w:id="229" w:name="_Toc424548756"/>
      <w:bookmarkStart w:id="230" w:name="_Toc434855244"/>
      <w:bookmarkStart w:id="231" w:name="_Toc434855393"/>
      <w:bookmarkStart w:id="232" w:name="_Toc465087437"/>
      <w:bookmarkStart w:id="233" w:name="_Toc471224764"/>
      <w:bookmarkStart w:id="234" w:name="_Toc471224913"/>
      <w:bookmarkStart w:id="235" w:name="_Toc33023840"/>
      <w:r>
        <w:rPr>
          <w:rStyle w:val="CharDivNo"/>
        </w:rPr>
        <w:t>Division 2</w:t>
      </w:r>
      <w:r>
        <w:rPr>
          <w:snapToGrid w:val="0"/>
        </w:rPr>
        <w:t> — </w:t>
      </w:r>
      <w:r>
        <w:rPr>
          <w:rStyle w:val="CharDivText"/>
        </w:rPr>
        <w:t>Scale of units</w:t>
      </w:r>
      <w:bookmarkEnd w:id="228"/>
      <w:bookmarkEnd w:id="229"/>
      <w:bookmarkEnd w:id="230"/>
      <w:bookmarkEnd w:id="231"/>
      <w:bookmarkEnd w:id="232"/>
      <w:bookmarkEnd w:id="233"/>
      <w:bookmarkEnd w:id="234"/>
      <w:bookmarkEnd w:id="235"/>
      <w:r>
        <w:rPr>
          <w:rStyle w:val="CharDivText"/>
        </w:rPr>
        <w:t xml:space="preserve"> </w:t>
      </w:r>
    </w:p>
    <w:p>
      <w:pPr>
        <w:pStyle w:val="Heading5"/>
        <w:spacing w:before="240"/>
        <w:rPr>
          <w:snapToGrid w:val="0"/>
        </w:rPr>
      </w:pPr>
      <w:bookmarkStart w:id="236" w:name="_Toc379203326"/>
      <w:bookmarkStart w:id="237" w:name="_Toc33023841"/>
      <w:bookmarkStart w:id="238" w:name="_Toc465087438"/>
      <w:r>
        <w:rPr>
          <w:rStyle w:val="CharSectno"/>
        </w:rPr>
        <w:t>37</w:t>
      </w:r>
      <w:r>
        <w:rPr>
          <w:snapToGrid w:val="0"/>
        </w:rPr>
        <w:t>.</w:t>
      </w:r>
      <w:r>
        <w:rPr>
          <w:snapToGrid w:val="0"/>
        </w:rPr>
        <w:tab/>
        <w:t>Scale of units of pension</w:t>
      </w:r>
      <w:bookmarkEnd w:id="236"/>
      <w:bookmarkEnd w:id="237"/>
      <w:bookmarkEnd w:id="238"/>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outlineLvl w:val="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deleted]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rStyle w:val="CharDefText"/>
        </w:rPr>
        <w:t>metropolitan area</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rStyle w:val="CharDefText"/>
        </w:rPr>
        <w:t>the relevant time</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rStyle w:val="CharDefText"/>
        </w:rPr>
        <w:t>the relevant period</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r>
      <w:r>
        <w:rPr>
          <w:rStyle w:val="CharDefText"/>
        </w:rPr>
        <w:t>non</w:t>
      </w:r>
      <w:r>
        <w:rPr>
          <w:rStyle w:val="CharDefText"/>
        </w:rPr>
        <w:noBreakHyphen/>
        <w:t>contributory unit</w:t>
      </w:r>
      <w:r>
        <w:t xml:space="preserve"> means a unit of pension as defined by section 37A;</w:t>
      </w:r>
    </w:p>
    <w:p>
      <w:pPr>
        <w:pStyle w:val="Defstart"/>
      </w:pPr>
      <w:r>
        <w:rPr>
          <w:b/>
        </w:rPr>
        <w:tab/>
      </w:r>
      <w:r>
        <w:rPr>
          <w:rStyle w:val="CharDefText"/>
        </w:rPr>
        <w:t>primary unit entitlement</w:t>
      </w:r>
      <w:r>
        <w:t>, in relation to a contributor, means the number of units specified in column 3 of Scale B opposite to the salary group in column one within which the contributor’s salary falls;</w:t>
      </w:r>
    </w:p>
    <w:p>
      <w:pPr>
        <w:pStyle w:val="Defstart"/>
      </w:pPr>
      <w:r>
        <w:rPr>
          <w:b/>
        </w:rPr>
        <w:tab/>
      </w:r>
      <w:r>
        <w:rPr>
          <w:rStyle w:val="CharDefText"/>
        </w:rPr>
        <w:t>Scale B</w:t>
      </w:r>
      <w:r>
        <w:t xml:space="preserve"> means Scale B appended to subsection (1);</w:t>
      </w:r>
    </w:p>
    <w:p>
      <w:pPr>
        <w:pStyle w:val="Defstart"/>
      </w:pPr>
      <w:r>
        <w:rPr>
          <w:b/>
        </w:rPr>
        <w:tab/>
      </w:r>
      <w:r>
        <w:rPr>
          <w:rStyle w:val="CharDefText"/>
        </w:rPr>
        <w:t>total unit entitlement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rStyle w:val="CharDefText"/>
        </w:rPr>
        <w:t>primary unit entitlement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15pt;height:30.5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w:t>
      </w:r>
      <w:del w:id="239" w:author="svcMRProcess" w:date="2020-02-19T17:00:00Z">
        <w:r>
          <w:delText xml:space="preserve"> by</w:delText>
        </w:r>
      </w:del>
      <w:ins w:id="240" w:author="svcMRProcess" w:date="2020-02-19T17:00:00Z">
        <w:r>
          <w:t>:</w:t>
        </w:r>
      </w:ins>
      <w:r>
        <w:t xml:space="preserve"> No. 43 of 1939 s.</w:t>
      </w:r>
      <w:ins w:id="241" w:author="svcMRProcess" w:date="2020-02-19T17:00:00Z">
        <w:r>
          <w:t> </w:t>
        </w:r>
      </w:ins>
      <w:r>
        <w:t>8; No. 55 of 1945 s.</w:t>
      </w:r>
      <w:ins w:id="242" w:author="svcMRProcess" w:date="2020-02-19T17:00:00Z">
        <w:r>
          <w:t> </w:t>
        </w:r>
      </w:ins>
      <w:r>
        <w:t>10; No. 65 of 1947 s.</w:t>
      </w:r>
      <w:ins w:id="243" w:author="svcMRProcess" w:date="2020-02-19T17:00:00Z">
        <w:r>
          <w:t> </w:t>
        </w:r>
      </w:ins>
      <w:r>
        <w:t>8; No. 35 of 1950 s.</w:t>
      </w:r>
      <w:ins w:id="244" w:author="svcMRProcess" w:date="2020-02-19T17:00:00Z">
        <w:r>
          <w:t> </w:t>
        </w:r>
      </w:ins>
      <w:r>
        <w:t>7; No. 25 of 1951 s.</w:t>
      </w:r>
      <w:ins w:id="245" w:author="svcMRProcess" w:date="2020-02-19T17:00:00Z">
        <w:r>
          <w:t> </w:t>
        </w:r>
      </w:ins>
      <w:r>
        <w:t>2; No. 36 of 1955 s.</w:t>
      </w:r>
      <w:ins w:id="246" w:author="svcMRProcess" w:date="2020-02-19T17:00:00Z">
        <w:r>
          <w:t> </w:t>
        </w:r>
      </w:ins>
      <w:r>
        <w:t>3; No. 55 of 1957 s.</w:t>
      </w:r>
      <w:ins w:id="247" w:author="svcMRProcess" w:date="2020-02-19T17:00:00Z">
        <w:r>
          <w:t> </w:t>
        </w:r>
      </w:ins>
      <w:r>
        <w:t>2; No. 61 of 1960 s.</w:t>
      </w:r>
      <w:ins w:id="248" w:author="svcMRProcess" w:date="2020-02-19T17:00:00Z">
        <w:r>
          <w:t> </w:t>
        </w:r>
      </w:ins>
      <w:r>
        <w:t>3; No. 43 of 1963 s.</w:t>
      </w:r>
      <w:ins w:id="249" w:author="svcMRProcess" w:date="2020-02-19T17:00:00Z">
        <w:r>
          <w:t> </w:t>
        </w:r>
      </w:ins>
      <w:r>
        <w:t>4; No. 101 of 1964 s.</w:t>
      </w:r>
      <w:ins w:id="250" w:author="svcMRProcess" w:date="2020-02-19T17:00:00Z">
        <w:r>
          <w:t> </w:t>
        </w:r>
      </w:ins>
      <w:r>
        <w:t>3; No. 106 of 1965 s.</w:t>
      </w:r>
      <w:ins w:id="251" w:author="svcMRProcess" w:date="2020-02-19T17:00:00Z">
        <w:r>
          <w:t> </w:t>
        </w:r>
      </w:ins>
      <w:r>
        <w:t>4; No. 27 of 1969 s.</w:t>
      </w:r>
      <w:ins w:id="252" w:author="svcMRProcess" w:date="2020-02-19T17:00:00Z">
        <w:r>
          <w:t> </w:t>
        </w:r>
      </w:ins>
      <w:r>
        <w:t>4; No. 108 of 1970 s.</w:t>
      </w:r>
      <w:ins w:id="253" w:author="svcMRProcess" w:date="2020-02-19T17:00:00Z">
        <w:r>
          <w:t> </w:t>
        </w:r>
      </w:ins>
      <w:r>
        <w:t>4; No. 75 of 1973 s.</w:t>
      </w:r>
      <w:ins w:id="254" w:author="svcMRProcess" w:date="2020-02-19T17:00:00Z">
        <w:r>
          <w:t> </w:t>
        </w:r>
      </w:ins>
      <w:r>
        <w:t>4; No. 47 of 1974 s.</w:t>
      </w:r>
      <w:ins w:id="255" w:author="svcMRProcess" w:date="2020-02-19T17:00:00Z">
        <w:r>
          <w:t> </w:t>
        </w:r>
      </w:ins>
      <w:r>
        <w:t>5; No. 134 of 1976 s.</w:t>
      </w:r>
      <w:ins w:id="256" w:author="svcMRProcess" w:date="2020-02-19T17:00:00Z">
        <w:r>
          <w:t> </w:t>
        </w:r>
      </w:ins>
      <w:r>
        <w:t>9; No. 17 of 1987 s.</w:t>
      </w:r>
      <w:ins w:id="257" w:author="svcMRProcess" w:date="2020-02-19T17:00:00Z">
        <w:r>
          <w:t> </w:t>
        </w:r>
      </w:ins>
      <w:r>
        <w:t>13; No. 73 of 1994 s.</w:t>
      </w:r>
      <w:ins w:id="258" w:author="svcMRProcess" w:date="2020-02-19T17:00:00Z">
        <w:r>
          <w:t> </w:t>
        </w:r>
      </w:ins>
      <w:r>
        <w:t xml:space="preserve">4.] </w:t>
      </w:r>
    </w:p>
    <w:p>
      <w:pPr>
        <w:pStyle w:val="Heading5"/>
        <w:rPr>
          <w:snapToGrid w:val="0"/>
        </w:rPr>
      </w:pPr>
      <w:bookmarkStart w:id="259" w:name="_Toc379203327"/>
      <w:bookmarkStart w:id="260" w:name="_Toc33023842"/>
      <w:bookmarkStart w:id="261" w:name="_Toc465087439"/>
      <w:r>
        <w:rPr>
          <w:rStyle w:val="CharSectno"/>
        </w:rPr>
        <w:t>37A</w:t>
      </w:r>
      <w:r>
        <w:rPr>
          <w:snapToGrid w:val="0"/>
        </w:rPr>
        <w:t>.</w:t>
      </w:r>
      <w:r>
        <w:rPr>
          <w:snapToGrid w:val="0"/>
        </w:rPr>
        <w:tab/>
        <w:t>Non</w:t>
      </w:r>
      <w:r>
        <w:rPr>
          <w:snapToGrid w:val="0"/>
        </w:rPr>
        <w:noBreakHyphen/>
        <w:t>contributory units of pension</w:t>
      </w:r>
      <w:bookmarkEnd w:id="259"/>
      <w:bookmarkEnd w:id="260"/>
      <w:bookmarkEnd w:id="261"/>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[Section 37A inserted</w:t>
      </w:r>
      <w:del w:id="262" w:author="svcMRProcess" w:date="2020-02-19T17:00:00Z">
        <w:r>
          <w:delText xml:space="preserve"> by</w:delText>
        </w:r>
      </w:del>
      <w:ins w:id="263" w:author="svcMRProcess" w:date="2020-02-19T17:00:00Z">
        <w:r>
          <w:t>:</w:t>
        </w:r>
      </w:ins>
      <w:r>
        <w:t xml:space="preserve"> No. 108 of 1970 s.</w:t>
      </w:r>
      <w:ins w:id="264" w:author="svcMRProcess" w:date="2020-02-19T17:00:00Z">
        <w:r>
          <w:t> </w:t>
        </w:r>
      </w:ins>
      <w:r>
        <w:t>5; amended</w:t>
      </w:r>
      <w:del w:id="265" w:author="svcMRProcess" w:date="2020-02-19T17:00:00Z">
        <w:r>
          <w:delText xml:space="preserve"> by</w:delText>
        </w:r>
      </w:del>
      <w:ins w:id="266" w:author="svcMRProcess" w:date="2020-02-19T17:00:00Z">
        <w:r>
          <w:t>:</w:t>
        </w:r>
      </w:ins>
      <w:r>
        <w:t xml:space="preserve"> No. 75 of 1973 s.</w:t>
      </w:r>
      <w:ins w:id="267" w:author="svcMRProcess" w:date="2020-02-19T17:00:00Z">
        <w:r>
          <w:t> </w:t>
        </w:r>
      </w:ins>
      <w:r>
        <w:t>8; No. 6 of 1993 s.</w:t>
      </w:r>
      <w:ins w:id="268" w:author="svcMRProcess" w:date="2020-02-19T17:00:00Z">
        <w:r>
          <w:t> </w:t>
        </w:r>
      </w:ins>
      <w:r>
        <w:t>11; No. 8 of 1993 s.</w:t>
      </w:r>
      <w:ins w:id="269" w:author="svcMRProcess" w:date="2020-02-19T17:00:00Z">
        <w:r>
          <w:t> </w:t>
        </w:r>
      </w:ins>
      <w:r>
        <w:t>67; No. 49 of 1996 s.</w:t>
      </w:r>
      <w:ins w:id="270" w:author="svcMRProcess" w:date="2020-02-19T17:00:00Z">
        <w:r>
          <w:t> </w:t>
        </w:r>
      </w:ins>
      <w:r>
        <w:t xml:space="preserve">64.] </w:t>
      </w:r>
    </w:p>
    <w:p>
      <w:pPr>
        <w:pStyle w:val="Ednotesection"/>
      </w:pPr>
      <w:r>
        <w:t>[</w:t>
      </w:r>
      <w:r>
        <w:rPr>
          <w:b/>
        </w:rPr>
        <w:t>37B.</w:t>
      </w:r>
      <w:r>
        <w:tab/>
        <w:t>Deleted</w:t>
      </w:r>
      <w:del w:id="271" w:author="svcMRProcess" w:date="2020-02-19T17:00:00Z">
        <w:r>
          <w:delText xml:space="preserve"> by</w:delText>
        </w:r>
      </w:del>
      <w:ins w:id="272" w:author="svcMRProcess" w:date="2020-02-19T17:00:00Z">
        <w:r>
          <w:t>:</w:t>
        </w:r>
      </w:ins>
      <w:r>
        <w:t xml:space="preserve"> No. 17 of 1987 s.</w:t>
      </w:r>
      <w:ins w:id="273" w:author="svcMRProcess" w:date="2020-02-19T17:00:00Z">
        <w:r>
          <w:t> </w:t>
        </w:r>
      </w:ins>
      <w:r>
        <w:t xml:space="preserve">14.] </w:t>
      </w:r>
    </w:p>
    <w:p>
      <w:pPr>
        <w:pStyle w:val="Heading5"/>
        <w:rPr>
          <w:snapToGrid w:val="0"/>
        </w:rPr>
      </w:pPr>
      <w:bookmarkStart w:id="274" w:name="_Toc379203328"/>
      <w:bookmarkStart w:id="275" w:name="_Toc33023843"/>
      <w:bookmarkStart w:id="276" w:name="_Toc465087440"/>
      <w:r>
        <w:rPr>
          <w:rStyle w:val="CharSectno"/>
        </w:rPr>
        <w:t>38</w:t>
      </w:r>
      <w:r>
        <w:rPr>
          <w:snapToGrid w:val="0"/>
        </w:rPr>
        <w:t>.</w:t>
      </w:r>
      <w:r>
        <w:rPr>
          <w:snapToGrid w:val="0"/>
        </w:rPr>
        <w:tab/>
        <w:t>Units in excess of 2 units optional</w:t>
      </w:r>
      <w:bookmarkEnd w:id="274"/>
      <w:bookmarkEnd w:id="275"/>
      <w:bookmarkEnd w:id="276"/>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[Section 38 inserted</w:t>
      </w:r>
      <w:del w:id="277" w:author="svcMRProcess" w:date="2020-02-19T17:00:00Z">
        <w:r>
          <w:delText xml:space="preserve"> by</w:delText>
        </w:r>
      </w:del>
      <w:ins w:id="278" w:author="svcMRProcess" w:date="2020-02-19T17:00:00Z">
        <w:r>
          <w:t>:</w:t>
        </w:r>
      </w:ins>
      <w:r>
        <w:t xml:space="preserve"> No. 9 of 1981 s.</w:t>
      </w:r>
      <w:ins w:id="279" w:author="svcMRProcess" w:date="2020-02-19T17:00:00Z">
        <w:r>
          <w:t> </w:t>
        </w:r>
      </w:ins>
      <w:r>
        <w:t>3; amended</w:t>
      </w:r>
      <w:del w:id="280" w:author="svcMRProcess" w:date="2020-02-19T17:00:00Z">
        <w:r>
          <w:delText xml:space="preserve"> by</w:delText>
        </w:r>
      </w:del>
      <w:ins w:id="281" w:author="svcMRProcess" w:date="2020-02-19T17:00:00Z">
        <w:r>
          <w:t>:</w:t>
        </w:r>
      </w:ins>
      <w:r>
        <w:t xml:space="preserve"> No. 17 of 1987 s.</w:t>
      </w:r>
      <w:ins w:id="282" w:author="svcMRProcess" w:date="2020-02-19T17:00:00Z">
        <w:r>
          <w:t> </w:t>
        </w:r>
      </w:ins>
      <w:r>
        <w:t>15; No. 8 of 1993 s.</w:t>
      </w:r>
      <w:ins w:id="283" w:author="svcMRProcess" w:date="2020-02-19T17:00:00Z">
        <w:r>
          <w:t> </w:t>
        </w:r>
      </w:ins>
      <w:r>
        <w:t xml:space="preserve">68.] </w:t>
      </w:r>
    </w:p>
    <w:p>
      <w:pPr>
        <w:pStyle w:val="Heading5"/>
        <w:rPr>
          <w:snapToGrid w:val="0"/>
        </w:rPr>
      </w:pPr>
      <w:bookmarkStart w:id="284" w:name="_Toc379203329"/>
      <w:bookmarkStart w:id="285" w:name="_Toc33023844"/>
      <w:bookmarkStart w:id="286" w:name="_Toc465087441"/>
      <w:r>
        <w:rPr>
          <w:rStyle w:val="CharSectno"/>
        </w:rPr>
        <w:t>39</w:t>
      </w:r>
      <w:r>
        <w:rPr>
          <w:snapToGrid w:val="0"/>
        </w:rPr>
        <w:t>.</w:t>
      </w:r>
      <w:r>
        <w:rPr>
          <w:snapToGrid w:val="0"/>
        </w:rPr>
        <w:tab/>
        <w:t>Employee reduced in salary</w:t>
      </w:r>
      <w:bookmarkEnd w:id="284"/>
      <w:bookmarkEnd w:id="285"/>
      <w:bookmarkEnd w:id="286"/>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w:t>
      </w:r>
      <w:del w:id="287" w:author="svcMRProcess" w:date="2020-02-19T17:00:00Z">
        <w:r>
          <w:delText xml:space="preserve"> by</w:delText>
        </w:r>
      </w:del>
      <w:ins w:id="288" w:author="svcMRProcess" w:date="2020-02-19T17:00:00Z">
        <w:r>
          <w:t>:</w:t>
        </w:r>
      </w:ins>
      <w:r>
        <w:t xml:space="preserve"> No. 55 of 1945 s.</w:t>
      </w:r>
      <w:ins w:id="289" w:author="svcMRProcess" w:date="2020-02-19T17:00:00Z">
        <w:r>
          <w:t> </w:t>
        </w:r>
      </w:ins>
      <w:r>
        <w:t xml:space="preserve">12.] </w:t>
      </w:r>
    </w:p>
    <w:p>
      <w:pPr>
        <w:pStyle w:val="Heading5"/>
        <w:rPr>
          <w:snapToGrid w:val="0"/>
        </w:rPr>
      </w:pPr>
      <w:bookmarkStart w:id="290" w:name="_Toc379203330"/>
      <w:bookmarkStart w:id="291" w:name="_Toc33023845"/>
      <w:bookmarkStart w:id="292" w:name="_Toc465087442"/>
      <w:r>
        <w:rPr>
          <w:rStyle w:val="CharSectno"/>
        </w:rPr>
        <w:t>39A</w:t>
      </w:r>
      <w:r>
        <w:rPr>
          <w:snapToGrid w:val="0"/>
        </w:rPr>
        <w:t>.</w:t>
      </w:r>
      <w:r>
        <w:rPr>
          <w:snapToGrid w:val="0"/>
        </w:rPr>
        <w:tab/>
        <w:t>Withdrawal from the Fund</w:t>
      </w:r>
      <w:bookmarkEnd w:id="290"/>
      <w:bookmarkEnd w:id="291"/>
      <w:bookmarkEnd w:id="292"/>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deleted]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[Section 39A inserted</w:t>
      </w:r>
      <w:del w:id="293" w:author="svcMRProcess" w:date="2020-02-19T17:00:00Z">
        <w:r>
          <w:delText xml:space="preserve"> by</w:delText>
        </w:r>
      </w:del>
      <w:ins w:id="294" w:author="svcMRProcess" w:date="2020-02-19T17:00:00Z">
        <w:r>
          <w:t>:</w:t>
        </w:r>
      </w:ins>
      <w:r>
        <w:t xml:space="preserve"> No. 57 of 1986 s.</w:t>
      </w:r>
      <w:ins w:id="295" w:author="svcMRProcess" w:date="2020-02-19T17:00:00Z">
        <w:r>
          <w:t> </w:t>
        </w:r>
      </w:ins>
      <w:r>
        <w:t>7; amended</w:t>
      </w:r>
      <w:del w:id="296" w:author="svcMRProcess" w:date="2020-02-19T17:00:00Z">
        <w:r>
          <w:delText xml:space="preserve"> by</w:delText>
        </w:r>
      </w:del>
      <w:ins w:id="297" w:author="svcMRProcess" w:date="2020-02-19T17:00:00Z">
        <w:r>
          <w:t>:</w:t>
        </w:r>
      </w:ins>
      <w:r>
        <w:t xml:space="preserve"> No. 17 of 1987 s.</w:t>
      </w:r>
      <w:ins w:id="298" w:author="svcMRProcess" w:date="2020-02-19T17:00:00Z">
        <w:r>
          <w:t> </w:t>
        </w:r>
      </w:ins>
      <w:r>
        <w:t xml:space="preserve">16.] </w:t>
      </w:r>
    </w:p>
    <w:p>
      <w:pPr>
        <w:pStyle w:val="Heading3"/>
        <w:rPr>
          <w:snapToGrid w:val="0"/>
        </w:rPr>
      </w:pPr>
      <w:bookmarkStart w:id="299" w:name="_Toc379203331"/>
      <w:bookmarkStart w:id="300" w:name="_Toc424548762"/>
      <w:bookmarkStart w:id="301" w:name="_Toc434855250"/>
      <w:bookmarkStart w:id="302" w:name="_Toc434855399"/>
      <w:bookmarkStart w:id="303" w:name="_Toc465087443"/>
      <w:bookmarkStart w:id="304" w:name="_Toc471224770"/>
      <w:bookmarkStart w:id="305" w:name="_Toc471224919"/>
      <w:bookmarkStart w:id="306" w:name="_Toc33023846"/>
      <w:r>
        <w:rPr>
          <w:rStyle w:val="CharDivNo"/>
        </w:rPr>
        <w:t>Division 3</w:t>
      </w:r>
      <w:r>
        <w:rPr>
          <w:snapToGrid w:val="0"/>
        </w:rPr>
        <w:t> — </w:t>
      </w:r>
      <w:r>
        <w:rPr>
          <w:rStyle w:val="CharDivText"/>
        </w:rPr>
        <w:t>Scale of contributions by employees</w:t>
      </w:r>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379203332"/>
      <w:bookmarkStart w:id="308" w:name="_Toc33023847"/>
      <w:bookmarkStart w:id="309" w:name="_Toc465087444"/>
      <w:r>
        <w:rPr>
          <w:rStyle w:val="CharSectno"/>
        </w:rPr>
        <w:t>40</w:t>
      </w:r>
      <w:r>
        <w:rPr>
          <w:snapToGrid w:val="0"/>
        </w:rPr>
        <w:t>.</w:t>
      </w:r>
      <w:r>
        <w:rPr>
          <w:snapToGrid w:val="0"/>
        </w:rPr>
        <w:tab/>
        <w:t>Contributions according to scale graduated by age at commencement</w:t>
      </w:r>
      <w:bookmarkEnd w:id="307"/>
      <w:bookmarkEnd w:id="308"/>
      <w:bookmarkEnd w:id="309"/>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w:t>
      </w:r>
      <w:del w:id="310" w:author="svcMRProcess" w:date="2020-02-19T17:00:00Z">
        <w:r>
          <w:delText xml:space="preserve"> by</w:delText>
        </w:r>
      </w:del>
      <w:ins w:id="311" w:author="svcMRProcess" w:date="2020-02-19T17:00:00Z">
        <w:r>
          <w:t>:</w:t>
        </w:r>
      </w:ins>
      <w:r>
        <w:t xml:space="preserve"> No. 43 of 1939 s.</w:t>
      </w:r>
      <w:ins w:id="312" w:author="svcMRProcess" w:date="2020-02-19T17:00:00Z">
        <w:r>
          <w:t> </w:t>
        </w:r>
      </w:ins>
      <w:r>
        <w:t>9; No. 65 of 1947 s.</w:t>
      </w:r>
      <w:ins w:id="313" w:author="svcMRProcess" w:date="2020-02-19T17:00:00Z">
        <w:r>
          <w:t> </w:t>
        </w:r>
      </w:ins>
      <w:r>
        <w:t>10; No. 39 of 1950 s.</w:t>
      </w:r>
      <w:ins w:id="314" w:author="svcMRProcess" w:date="2020-02-19T17:00:00Z">
        <w:r>
          <w:t> </w:t>
        </w:r>
      </w:ins>
      <w:r>
        <w:t>8; No. 106 of 1965 s.</w:t>
      </w:r>
      <w:ins w:id="315" w:author="svcMRProcess" w:date="2020-02-19T17:00:00Z">
        <w:r>
          <w:t> </w:t>
        </w:r>
      </w:ins>
      <w:r>
        <w:t xml:space="preserve">6.] </w:t>
      </w:r>
    </w:p>
    <w:p>
      <w:pPr>
        <w:pStyle w:val="Heading5"/>
        <w:rPr>
          <w:snapToGrid w:val="0"/>
        </w:rPr>
      </w:pPr>
      <w:bookmarkStart w:id="316" w:name="_Toc379203333"/>
      <w:bookmarkStart w:id="317" w:name="_Toc33023848"/>
      <w:bookmarkStart w:id="318" w:name="_Toc465087445"/>
      <w:r>
        <w:rPr>
          <w:rStyle w:val="CharSectno"/>
        </w:rPr>
        <w:t>41</w:t>
      </w:r>
      <w:r>
        <w:rPr>
          <w:snapToGrid w:val="0"/>
        </w:rPr>
        <w:t>.</w:t>
      </w:r>
      <w:r>
        <w:rPr>
          <w:snapToGrid w:val="0"/>
        </w:rPr>
        <w:tab/>
        <w:t>Election to contribute for full pension at 60 years of age</w:t>
      </w:r>
      <w:bookmarkEnd w:id="316"/>
      <w:bookmarkEnd w:id="317"/>
      <w:bookmarkEnd w:id="318"/>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w:t>
      </w:r>
      <w:del w:id="319" w:author="svcMRProcess" w:date="2020-02-19T17:00:00Z">
        <w:r>
          <w:delText xml:space="preserve"> by</w:delText>
        </w:r>
      </w:del>
      <w:ins w:id="320" w:author="svcMRProcess" w:date="2020-02-19T17:00:00Z">
        <w:r>
          <w:t>:</w:t>
        </w:r>
      </w:ins>
      <w:r>
        <w:t xml:space="preserve"> No. 43 of 1939 s.</w:t>
      </w:r>
      <w:ins w:id="321" w:author="svcMRProcess" w:date="2020-02-19T17:00:00Z">
        <w:r>
          <w:t> </w:t>
        </w:r>
      </w:ins>
      <w:r>
        <w:t>10; No. 65 of 1947 s.</w:t>
      </w:r>
      <w:ins w:id="322" w:author="svcMRProcess" w:date="2020-02-19T17:00:00Z">
        <w:r>
          <w:t> </w:t>
        </w:r>
      </w:ins>
      <w:r>
        <w:t>11; No. 61 of 1960 s.</w:t>
      </w:r>
      <w:ins w:id="323" w:author="svcMRProcess" w:date="2020-02-19T17:00:00Z">
        <w:r>
          <w:t> </w:t>
        </w:r>
      </w:ins>
      <w:r>
        <w:t>3; No. 134 of 1976 s.</w:t>
      </w:r>
      <w:ins w:id="324" w:author="svcMRProcess" w:date="2020-02-19T17:00:00Z">
        <w:r>
          <w:t> </w:t>
        </w:r>
      </w:ins>
      <w:r>
        <w:t>10; No. 9 of 1981 s.</w:t>
      </w:r>
      <w:ins w:id="325" w:author="svcMRProcess" w:date="2020-02-19T17:00:00Z">
        <w:r>
          <w:t> </w:t>
        </w:r>
      </w:ins>
      <w:r>
        <w:t>4; No. 8 of 1993 s.</w:t>
      </w:r>
      <w:ins w:id="326" w:author="svcMRProcess" w:date="2020-02-19T17:00:00Z">
        <w:r>
          <w:t> </w:t>
        </w:r>
      </w:ins>
      <w:r>
        <w:t xml:space="preserve">69.] </w:t>
      </w:r>
    </w:p>
    <w:p>
      <w:pPr>
        <w:pStyle w:val="Heading5"/>
        <w:rPr>
          <w:snapToGrid w:val="0"/>
        </w:rPr>
      </w:pPr>
      <w:bookmarkStart w:id="327" w:name="_Toc379203334"/>
      <w:bookmarkStart w:id="328" w:name="_Toc33023849"/>
      <w:bookmarkStart w:id="329" w:name="_Toc465087446"/>
      <w:r>
        <w:rPr>
          <w:rStyle w:val="CharSectno"/>
        </w:rPr>
        <w:t>42</w:t>
      </w:r>
      <w:r>
        <w:rPr>
          <w:snapToGrid w:val="0"/>
        </w:rPr>
        <w:t>.</w:t>
      </w:r>
      <w:r>
        <w:rPr>
          <w:snapToGrid w:val="0"/>
        </w:rPr>
        <w:tab/>
        <w:t>Tables of contributions in Schedules</w:t>
      </w:r>
      <w:bookmarkEnd w:id="327"/>
      <w:bookmarkEnd w:id="328"/>
      <w:bookmarkEnd w:id="329"/>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w:t>
      </w:r>
      <w:del w:id="330" w:author="svcMRProcess" w:date="2020-02-19T17:00:00Z">
        <w:r>
          <w:delText xml:space="preserve"> by</w:delText>
        </w:r>
      </w:del>
      <w:ins w:id="331" w:author="svcMRProcess" w:date="2020-02-19T17:00:00Z">
        <w:r>
          <w:t>:</w:t>
        </w:r>
      </w:ins>
      <w:r>
        <w:t xml:space="preserve"> No. 134 of 1976 s.</w:t>
      </w:r>
      <w:ins w:id="332" w:author="svcMRProcess" w:date="2020-02-19T17:00:00Z">
        <w:r>
          <w:t> </w:t>
        </w:r>
      </w:ins>
      <w:r>
        <w:t xml:space="preserve">11.] </w:t>
      </w:r>
    </w:p>
    <w:p>
      <w:pPr>
        <w:pStyle w:val="Heading3"/>
        <w:rPr>
          <w:snapToGrid w:val="0"/>
        </w:rPr>
      </w:pPr>
      <w:bookmarkStart w:id="333" w:name="_Toc379203335"/>
      <w:bookmarkStart w:id="334" w:name="_Toc424548766"/>
      <w:bookmarkStart w:id="335" w:name="_Toc434855254"/>
      <w:bookmarkStart w:id="336" w:name="_Toc434855403"/>
      <w:bookmarkStart w:id="337" w:name="_Toc465087447"/>
      <w:bookmarkStart w:id="338" w:name="_Toc471224774"/>
      <w:bookmarkStart w:id="339" w:name="_Toc471224923"/>
      <w:bookmarkStart w:id="340" w:name="_Toc33023850"/>
      <w:r>
        <w:rPr>
          <w:rStyle w:val="CharDivNo"/>
        </w:rPr>
        <w:t>Division 3A</w:t>
      </w:r>
      <w:r>
        <w:rPr>
          <w:snapToGrid w:val="0"/>
        </w:rPr>
        <w:t> — </w:t>
      </w:r>
      <w:r>
        <w:rPr>
          <w:rStyle w:val="CharDivText"/>
        </w:rPr>
        <w:t>Reserve units of pension</w:t>
      </w:r>
      <w:bookmarkEnd w:id="333"/>
      <w:bookmarkEnd w:id="334"/>
      <w:bookmarkEnd w:id="335"/>
      <w:bookmarkEnd w:id="336"/>
      <w:bookmarkEnd w:id="337"/>
      <w:bookmarkEnd w:id="338"/>
      <w:bookmarkEnd w:id="339"/>
      <w:bookmarkEnd w:id="340"/>
      <w:r>
        <w:rPr>
          <w:rStyle w:val="CharDivText"/>
        </w:rPr>
        <w:t xml:space="preserve"> </w:t>
      </w:r>
    </w:p>
    <w:p>
      <w:pPr>
        <w:pStyle w:val="Footnoteheading"/>
        <w:keepNext/>
        <w:rPr>
          <w:snapToGrid w:val="0"/>
        </w:rPr>
      </w:pPr>
      <w:r>
        <w:rPr>
          <w:snapToGrid w:val="0"/>
        </w:rPr>
        <w:tab/>
        <w:t>[Heading inserted</w:t>
      </w:r>
      <w:del w:id="341" w:author="svcMRProcess" w:date="2020-02-19T17:00:00Z">
        <w:r>
          <w:rPr>
            <w:snapToGrid w:val="0"/>
          </w:rPr>
          <w:delText xml:space="preserve"> by</w:delText>
        </w:r>
      </w:del>
      <w:ins w:id="342" w:author="svcMRProcess" w:date="2020-02-19T17:00:00Z">
        <w:r>
          <w:rPr>
            <w:snapToGrid w:val="0"/>
          </w:rPr>
          <w:t>:</w:t>
        </w:r>
      </w:ins>
      <w:r>
        <w:rPr>
          <w:snapToGrid w:val="0"/>
        </w:rPr>
        <w:t xml:space="preserve"> No. 65 of 1947 s.</w:t>
      </w:r>
      <w:ins w:id="343" w:author="svcMRProcess" w:date="2020-02-19T17:00:00Z">
        <w:r>
          <w:rPr>
            <w:snapToGrid w:val="0"/>
          </w:rPr>
          <w:t> </w:t>
        </w:r>
      </w:ins>
      <w:r>
        <w:rPr>
          <w:snapToGrid w:val="0"/>
        </w:rPr>
        <w:t>12.]</w:t>
      </w:r>
    </w:p>
    <w:p>
      <w:pPr>
        <w:pStyle w:val="Heading5"/>
        <w:rPr>
          <w:snapToGrid w:val="0"/>
        </w:rPr>
      </w:pPr>
      <w:bookmarkStart w:id="344" w:name="_Toc379203336"/>
      <w:bookmarkStart w:id="345" w:name="_Toc33023851"/>
      <w:bookmarkStart w:id="346" w:name="_Toc465087448"/>
      <w:r>
        <w:rPr>
          <w:rStyle w:val="CharSectno"/>
        </w:rPr>
        <w:t>42A</w:t>
      </w:r>
      <w:r>
        <w:rPr>
          <w:snapToGrid w:val="0"/>
        </w:rPr>
        <w:t>.</w:t>
      </w:r>
      <w:r>
        <w:rPr>
          <w:snapToGrid w:val="0"/>
        </w:rPr>
        <w:tab/>
        <w:t>Reserve units of pension</w:t>
      </w:r>
      <w:bookmarkEnd w:id="344"/>
      <w:bookmarkEnd w:id="345"/>
      <w:bookmarkEnd w:id="346"/>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rStyle w:val="CharDefText"/>
        </w:rPr>
        <w:t>the Account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[Section 42A inserted</w:t>
      </w:r>
      <w:del w:id="347" w:author="svcMRProcess" w:date="2020-02-19T17:00:00Z">
        <w:r>
          <w:delText xml:space="preserve"> by</w:delText>
        </w:r>
      </w:del>
      <w:ins w:id="348" w:author="svcMRProcess" w:date="2020-02-19T17:00:00Z">
        <w:r>
          <w:t>:</w:t>
        </w:r>
      </w:ins>
      <w:r>
        <w:t xml:space="preserve"> No. 65 of 1947 s.</w:t>
      </w:r>
      <w:ins w:id="349" w:author="svcMRProcess" w:date="2020-02-19T17:00:00Z">
        <w:r>
          <w:t> </w:t>
        </w:r>
      </w:ins>
      <w:r>
        <w:t>12; amended</w:t>
      </w:r>
      <w:del w:id="350" w:author="svcMRProcess" w:date="2020-02-19T17:00:00Z">
        <w:r>
          <w:delText xml:space="preserve"> by</w:delText>
        </w:r>
      </w:del>
      <w:ins w:id="351" w:author="svcMRProcess" w:date="2020-02-19T17:00:00Z">
        <w:r>
          <w:t>:</w:t>
        </w:r>
      </w:ins>
      <w:r>
        <w:t xml:space="preserve"> No. 134 of 1976 s.</w:t>
      </w:r>
      <w:ins w:id="352" w:author="svcMRProcess" w:date="2020-02-19T17:00:00Z">
        <w:r>
          <w:t> </w:t>
        </w:r>
      </w:ins>
      <w:r>
        <w:t>12; No. 49 of 1996 s.</w:t>
      </w:r>
      <w:ins w:id="353" w:author="svcMRProcess" w:date="2020-02-19T17:00:00Z">
        <w:r>
          <w:t> </w:t>
        </w:r>
      </w:ins>
      <w:r>
        <w:t xml:space="preserve">64.] </w:t>
      </w:r>
    </w:p>
    <w:p>
      <w:pPr>
        <w:pStyle w:val="Heading3"/>
        <w:rPr>
          <w:snapToGrid w:val="0"/>
        </w:rPr>
      </w:pPr>
      <w:bookmarkStart w:id="354" w:name="_Toc379203337"/>
      <w:bookmarkStart w:id="355" w:name="_Toc424548768"/>
      <w:bookmarkStart w:id="356" w:name="_Toc434855256"/>
      <w:bookmarkStart w:id="357" w:name="_Toc434855405"/>
      <w:bookmarkStart w:id="358" w:name="_Toc465087449"/>
      <w:bookmarkStart w:id="359" w:name="_Toc471224776"/>
      <w:bookmarkStart w:id="360" w:name="_Toc471224925"/>
      <w:bookmarkStart w:id="361" w:name="_Toc33023852"/>
      <w:r>
        <w:rPr>
          <w:rStyle w:val="CharDivNo"/>
        </w:rPr>
        <w:t>Division 4</w:t>
      </w:r>
      <w:r>
        <w:rPr>
          <w:snapToGrid w:val="0"/>
        </w:rPr>
        <w:t> — </w:t>
      </w:r>
      <w:r>
        <w:rPr>
          <w:rStyle w:val="CharDivText"/>
        </w:rPr>
        <w:t>Contributions by the State</w:t>
      </w:r>
      <w:bookmarkEnd w:id="354"/>
      <w:bookmarkEnd w:id="355"/>
      <w:bookmarkEnd w:id="356"/>
      <w:bookmarkEnd w:id="357"/>
      <w:bookmarkEnd w:id="358"/>
      <w:bookmarkEnd w:id="359"/>
      <w:bookmarkEnd w:id="360"/>
      <w:bookmarkEnd w:id="361"/>
      <w:r>
        <w:rPr>
          <w:rStyle w:val="CharDivText"/>
        </w:rPr>
        <w:t xml:space="preserve"> </w:t>
      </w:r>
    </w:p>
    <w:p>
      <w:pPr>
        <w:pStyle w:val="Heading5"/>
        <w:spacing w:before="180"/>
        <w:rPr>
          <w:snapToGrid w:val="0"/>
        </w:rPr>
      </w:pPr>
      <w:bookmarkStart w:id="362" w:name="_Toc379203338"/>
      <w:bookmarkStart w:id="363" w:name="_Toc33023853"/>
      <w:bookmarkStart w:id="364" w:name="_Toc465087450"/>
      <w:r>
        <w:rPr>
          <w:rStyle w:val="CharSectno"/>
        </w:rPr>
        <w:t>43</w:t>
      </w:r>
      <w:r>
        <w:rPr>
          <w:snapToGrid w:val="0"/>
        </w:rPr>
        <w:t>.</w:t>
      </w:r>
      <w:r>
        <w:rPr>
          <w:snapToGrid w:val="0"/>
        </w:rPr>
        <w:tab/>
        <w:t>Payments by State where contributions by employee are at rate for age</w:t>
      </w:r>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deleted]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w:t>
      </w:r>
      <w:del w:id="365" w:author="svcMRProcess" w:date="2020-02-19T17:00:00Z">
        <w:r>
          <w:delText xml:space="preserve"> by</w:delText>
        </w:r>
      </w:del>
      <w:ins w:id="366" w:author="svcMRProcess" w:date="2020-02-19T17:00:00Z">
        <w:r>
          <w:t>:</w:t>
        </w:r>
      </w:ins>
      <w:r>
        <w:t xml:space="preserve"> No. 55 of 1945 s.</w:t>
      </w:r>
      <w:ins w:id="367" w:author="svcMRProcess" w:date="2020-02-19T17:00:00Z">
        <w:r>
          <w:t> </w:t>
        </w:r>
      </w:ins>
      <w:r>
        <w:t>13; No. 65 of 1947 s.</w:t>
      </w:r>
      <w:ins w:id="368" w:author="svcMRProcess" w:date="2020-02-19T17:00:00Z">
        <w:r>
          <w:t> </w:t>
        </w:r>
      </w:ins>
      <w:r>
        <w:t>13; No.25 of 1951 s.</w:t>
      </w:r>
      <w:ins w:id="369" w:author="svcMRProcess" w:date="2020-02-19T17:00:00Z">
        <w:r>
          <w:t> </w:t>
        </w:r>
      </w:ins>
      <w:r>
        <w:t>2; No. 55 of 1957 s.</w:t>
      </w:r>
      <w:ins w:id="370" w:author="svcMRProcess" w:date="2020-02-19T17:00:00Z">
        <w:r>
          <w:t> </w:t>
        </w:r>
      </w:ins>
      <w:r>
        <w:t>2; No. 65 of 1962 s.</w:t>
      </w:r>
      <w:ins w:id="371" w:author="svcMRProcess" w:date="2020-02-19T17:00:00Z">
        <w:r>
          <w:t> </w:t>
        </w:r>
      </w:ins>
      <w:r>
        <w:t>4; No. 106 of 1965 s.</w:t>
      </w:r>
      <w:ins w:id="372" w:author="svcMRProcess" w:date="2020-02-19T17:00:00Z">
        <w:r>
          <w:t> </w:t>
        </w:r>
      </w:ins>
      <w:r>
        <w:t>7; No. 6 of 1993 s.</w:t>
      </w:r>
      <w:ins w:id="373" w:author="svcMRProcess" w:date="2020-02-19T17:00:00Z">
        <w:r>
          <w:t> </w:t>
        </w:r>
      </w:ins>
      <w:r>
        <w:t>11; No. 49 of 1996 s.</w:t>
      </w:r>
      <w:ins w:id="374" w:author="svcMRProcess" w:date="2020-02-19T17:00:00Z">
        <w:r>
          <w:t> </w:t>
        </w:r>
      </w:ins>
      <w:r>
        <w:t xml:space="preserve">64.] </w:t>
      </w:r>
    </w:p>
    <w:p>
      <w:pPr>
        <w:pStyle w:val="Heading5"/>
        <w:spacing w:before="180"/>
        <w:rPr>
          <w:snapToGrid w:val="0"/>
        </w:rPr>
      </w:pPr>
      <w:bookmarkStart w:id="375" w:name="_Toc379203339"/>
      <w:bookmarkStart w:id="376" w:name="_Toc33023854"/>
      <w:bookmarkStart w:id="377" w:name="_Toc465087451"/>
      <w:r>
        <w:rPr>
          <w:rStyle w:val="CharSectno"/>
        </w:rPr>
        <w:t>43A</w:t>
      </w:r>
      <w:r>
        <w:rPr>
          <w:snapToGrid w:val="0"/>
        </w:rPr>
        <w:t>.</w:t>
      </w:r>
      <w:r>
        <w:rPr>
          <w:snapToGrid w:val="0"/>
        </w:rPr>
        <w:tab/>
        <w:t>Special provisions for certain contributors</w:t>
      </w:r>
      <w:bookmarkEnd w:id="375"/>
      <w:bookmarkEnd w:id="376"/>
      <w:bookmarkEnd w:id="377"/>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[Section 43A inserted</w:t>
      </w:r>
      <w:del w:id="378" w:author="svcMRProcess" w:date="2020-02-19T17:00:00Z">
        <w:r>
          <w:delText xml:space="preserve"> by</w:delText>
        </w:r>
      </w:del>
      <w:ins w:id="379" w:author="svcMRProcess" w:date="2020-02-19T17:00:00Z">
        <w:r>
          <w:t>:</w:t>
        </w:r>
      </w:ins>
      <w:r>
        <w:t xml:space="preserve"> No. 19 of 1958 s.</w:t>
      </w:r>
      <w:ins w:id="380" w:author="svcMRProcess" w:date="2020-02-19T17:00:00Z">
        <w:r>
          <w:t> </w:t>
        </w:r>
      </w:ins>
      <w:r>
        <w:t xml:space="preserve">2.] </w:t>
      </w:r>
    </w:p>
    <w:p>
      <w:pPr>
        <w:pStyle w:val="Heading5"/>
        <w:spacing w:before="180"/>
        <w:rPr>
          <w:snapToGrid w:val="0"/>
        </w:rPr>
      </w:pPr>
      <w:bookmarkStart w:id="381" w:name="_Toc379203340"/>
      <w:bookmarkStart w:id="382" w:name="_Toc33023855"/>
      <w:bookmarkStart w:id="383" w:name="_Toc465087452"/>
      <w:r>
        <w:rPr>
          <w:rStyle w:val="CharSectno"/>
        </w:rPr>
        <w:t>44</w:t>
      </w:r>
      <w:r>
        <w:rPr>
          <w:snapToGrid w:val="0"/>
        </w:rPr>
        <w:t>.</w:t>
      </w:r>
      <w:r>
        <w:rPr>
          <w:snapToGrid w:val="0"/>
        </w:rPr>
        <w:tab/>
        <w:t>Payments by State where contributions by employee are not at rate for age</w:t>
      </w:r>
      <w:bookmarkEnd w:id="381"/>
      <w:bookmarkEnd w:id="382"/>
      <w:bookmarkEnd w:id="383"/>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w:t>
      </w:r>
      <w:del w:id="384" w:author="svcMRProcess" w:date="2020-02-19T17:00:00Z">
        <w:r>
          <w:delText xml:space="preserve"> by</w:delText>
        </w:r>
      </w:del>
      <w:ins w:id="385" w:author="svcMRProcess" w:date="2020-02-19T17:00:00Z">
        <w:r>
          <w:t>:</w:t>
        </w:r>
      </w:ins>
      <w:r>
        <w:t xml:space="preserve"> No. 39 of 1950 s.</w:t>
      </w:r>
      <w:ins w:id="386" w:author="svcMRProcess" w:date="2020-02-19T17:00:00Z">
        <w:r>
          <w:t> </w:t>
        </w:r>
      </w:ins>
      <w:r>
        <w:t>9; No. 25 of 1951 s.</w:t>
      </w:r>
      <w:ins w:id="387" w:author="svcMRProcess" w:date="2020-02-19T17:00:00Z">
        <w:r>
          <w:t> </w:t>
        </w:r>
      </w:ins>
      <w:r>
        <w:t>2; No. 55 of 1957 s.</w:t>
      </w:r>
      <w:ins w:id="388" w:author="svcMRProcess" w:date="2020-02-19T17:00:00Z">
        <w:r>
          <w:t> </w:t>
        </w:r>
      </w:ins>
      <w:r>
        <w:t>2; No. 65 of 1962 s.</w:t>
      </w:r>
      <w:ins w:id="389" w:author="svcMRProcess" w:date="2020-02-19T17:00:00Z">
        <w:r>
          <w:t> </w:t>
        </w:r>
      </w:ins>
      <w:r>
        <w:t>5; No. 106 of 1965 s.</w:t>
      </w:r>
      <w:ins w:id="390" w:author="svcMRProcess" w:date="2020-02-19T17:00:00Z">
        <w:r>
          <w:t> </w:t>
        </w:r>
      </w:ins>
      <w:r>
        <w:t>8; No. 6 of 1993 s.</w:t>
      </w:r>
      <w:ins w:id="391" w:author="svcMRProcess" w:date="2020-02-19T17:00:00Z">
        <w:r>
          <w:t> </w:t>
        </w:r>
      </w:ins>
      <w:r>
        <w:t>11; No. 49 of 1996 s.</w:t>
      </w:r>
      <w:ins w:id="392" w:author="svcMRProcess" w:date="2020-02-19T17:00:00Z">
        <w:r>
          <w:t> </w:t>
        </w:r>
      </w:ins>
      <w:r>
        <w:t xml:space="preserve">64.] </w:t>
      </w:r>
    </w:p>
    <w:p>
      <w:pPr>
        <w:pStyle w:val="Heading5"/>
        <w:spacing w:before="180"/>
        <w:rPr>
          <w:snapToGrid w:val="0"/>
        </w:rPr>
      </w:pPr>
      <w:bookmarkStart w:id="393" w:name="_Toc379203341"/>
      <w:bookmarkStart w:id="394" w:name="_Toc33023856"/>
      <w:bookmarkStart w:id="395" w:name="_Toc465087453"/>
      <w:r>
        <w:rPr>
          <w:rStyle w:val="CharSectno"/>
        </w:rPr>
        <w:t>45</w:t>
      </w:r>
      <w:r>
        <w:rPr>
          <w:snapToGrid w:val="0"/>
        </w:rPr>
        <w:t>.</w:t>
      </w:r>
      <w:r>
        <w:rPr>
          <w:snapToGrid w:val="0"/>
        </w:rPr>
        <w:tab/>
        <w:t>No payment by the State in respect of pension to widow of qualified contributor</w:t>
      </w:r>
      <w:bookmarkEnd w:id="393"/>
      <w:bookmarkEnd w:id="394"/>
      <w:bookmarkEnd w:id="395"/>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w:t>
      </w:r>
      <w:del w:id="396" w:author="svcMRProcess" w:date="2020-02-19T17:00:00Z">
        <w:r>
          <w:delText xml:space="preserve"> by</w:delText>
        </w:r>
      </w:del>
      <w:ins w:id="397" w:author="svcMRProcess" w:date="2020-02-19T17:00:00Z">
        <w:r>
          <w:t>:</w:t>
        </w:r>
      </w:ins>
      <w:r>
        <w:t xml:space="preserve"> No. 49 of 1996 s.</w:t>
      </w:r>
      <w:ins w:id="398" w:author="svcMRProcess" w:date="2020-02-19T17:00:00Z">
        <w:r>
          <w:t> </w:t>
        </w:r>
      </w:ins>
      <w:r>
        <w:t xml:space="preserve">64.] </w:t>
      </w:r>
    </w:p>
    <w:p>
      <w:pPr>
        <w:pStyle w:val="Heading5"/>
        <w:spacing w:before="180"/>
        <w:rPr>
          <w:snapToGrid w:val="0"/>
        </w:rPr>
      </w:pPr>
      <w:bookmarkStart w:id="399" w:name="_Toc379203342"/>
      <w:bookmarkStart w:id="400" w:name="_Toc33023857"/>
      <w:bookmarkStart w:id="401" w:name="_Toc465087454"/>
      <w:r>
        <w:rPr>
          <w:rStyle w:val="CharSectno"/>
        </w:rPr>
        <w:t>46</w:t>
      </w:r>
      <w:r>
        <w:rPr>
          <w:snapToGrid w:val="0"/>
        </w:rPr>
        <w:t>.</w:t>
      </w:r>
      <w:r>
        <w:rPr>
          <w:snapToGrid w:val="0"/>
        </w:rPr>
        <w:tab/>
        <w:t>Payments from Consolidated Fund</w:t>
      </w:r>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w:t>
      </w:r>
      <w:del w:id="402" w:author="svcMRProcess" w:date="2020-02-19T17:00:00Z">
        <w:r>
          <w:rPr>
            <w:spacing w:val="-4"/>
          </w:rPr>
          <w:delText xml:space="preserve"> by</w:delText>
        </w:r>
      </w:del>
      <w:ins w:id="403" w:author="svcMRProcess" w:date="2020-02-19T17:00:00Z">
        <w:r>
          <w:rPr>
            <w:spacing w:val="-4"/>
          </w:rPr>
          <w:t>:</w:t>
        </w:r>
      </w:ins>
      <w:r>
        <w:rPr>
          <w:spacing w:val="-4"/>
        </w:rPr>
        <w:t xml:space="preserve"> No. 6 of 1993 s.</w:t>
      </w:r>
      <w:ins w:id="404" w:author="svcMRProcess" w:date="2020-02-19T17:00:00Z">
        <w:r>
          <w:rPr>
            <w:spacing w:val="-4"/>
          </w:rPr>
          <w:t> </w:t>
        </w:r>
      </w:ins>
      <w:r>
        <w:rPr>
          <w:spacing w:val="-4"/>
        </w:rPr>
        <w:t>11; No. 49 of 1996 s.</w:t>
      </w:r>
      <w:ins w:id="405" w:author="svcMRProcess" w:date="2020-02-19T17:00:00Z">
        <w:r>
          <w:rPr>
            <w:spacing w:val="-4"/>
          </w:rPr>
          <w:t> </w:t>
        </w:r>
      </w:ins>
      <w:r>
        <w:rPr>
          <w:spacing w:val="-4"/>
        </w:rPr>
        <w:t>64.]</w:t>
      </w:r>
    </w:p>
    <w:p>
      <w:pPr>
        <w:pStyle w:val="Heading5"/>
        <w:spacing w:before="180"/>
        <w:rPr>
          <w:snapToGrid w:val="0"/>
        </w:rPr>
      </w:pPr>
      <w:bookmarkStart w:id="406" w:name="_Toc379203343"/>
      <w:bookmarkStart w:id="407" w:name="_Toc33023858"/>
      <w:bookmarkStart w:id="408" w:name="_Toc465087455"/>
      <w:r>
        <w:rPr>
          <w:rStyle w:val="CharSectno"/>
        </w:rPr>
        <w:t>46A</w:t>
      </w:r>
      <w:r>
        <w:rPr>
          <w:snapToGrid w:val="0"/>
        </w:rPr>
        <w:t>.</w:t>
      </w:r>
      <w:r>
        <w:rPr>
          <w:snapToGrid w:val="0"/>
        </w:rPr>
        <w:tab/>
        <w:t>Increase of pension</w:t>
      </w:r>
      <w:bookmarkEnd w:id="406"/>
      <w:bookmarkEnd w:id="407"/>
      <w:bookmarkEnd w:id="408"/>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[Section 46A inserted</w:t>
      </w:r>
      <w:del w:id="409" w:author="svcMRProcess" w:date="2020-02-19T17:00:00Z">
        <w:r>
          <w:delText xml:space="preserve"> by</w:delText>
        </w:r>
      </w:del>
      <w:ins w:id="410" w:author="svcMRProcess" w:date="2020-02-19T17:00:00Z">
        <w:r>
          <w:t>:</w:t>
        </w:r>
      </w:ins>
      <w:r>
        <w:t xml:space="preserve"> No. 78 of 1967 s.</w:t>
      </w:r>
      <w:ins w:id="411" w:author="svcMRProcess" w:date="2020-02-19T17:00:00Z">
        <w:r>
          <w:t> </w:t>
        </w:r>
      </w:ins>
      <w:r>
        <w:t>4; amended</w:t>
      </w:r>
      <w:del w:id="412" w:author="svcMRProcess" w:date="2020-02-19T17:00:00Z">
        <w:r>
          <w:delText xml:space="preserve"> by</w:delText>
        </w:r>
      </w:del>
      <w:ins w:id="413" w:author="svcMRProcess" w:date="2020-02-19T17:00:00Z">
        <w:r>
          <w:t>:</w:t>
        </w:r>
      </w:ins>
      <w:r>
        <w:t xml:space="preserve"> No. 6 of 1993 s.</w:t>
      </w:r>
      <w:ins w:id="414" w:author="svcMRProcess" w:date="2020-02-19T17:00:00Z">
        <w:r>
          <w:t> </w:t>
        </w:r>
      </w:ins>
      <w:r>
        <w:t>11; No. 49 of 1996 s.</w:t>
      </w:r>
      <w:ins w:id="415" w:author="svcMRProcess" w:date="2020-02-19T17:00:00Z">
        <w:r>
          <w:t> </w:t>
        </w:r>
      </w:ins>
      <w:r>
        <w:t xml:space="preserve">64.] </w:t>
      </w:r>
    </w:p>
    <w:p>
      <w:pPr>
        <w:pStyle w:val="Heading5"/>
        <w:spacing w:before="240"/>
        <w:rPr>
          <w:snapToGrid w:val="0"/>
        </w:rPr>
      </w:pPr>
      <w:bookmarkStart w:id="416" w:name="_Toc379203344"/>
      <w:bookmarkStart w:id="417" w:name="_Toc33023859"/>
      <w:bookmarkStart w:id="418" w:name="_Toc465087456"/>
      <w:r>
        <w:rPr>
          <w:rStyle w:val="CharSectno"/>
        </w:rPr>
        <w:t>46AB</w:t>
      </w:r>
      <w:r>
        <w:rPr>
          <w:snapToGrid w:val="0"/>
        </w:rPr>
        <w:t>.</w:t>
      </w:r>
      <w:r>
        <w:rPr>
          <w:snapToGrid w:val="0"/>
        </w:rPr>
        <w:tab/>
        <w:t>Increase in Fund share of pension</w:t>
      </w:r>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[Section 46AB inserted</w:t>
      </w:r>
      <w:del w:id="419" w:author="svcMRProcess" w:date="2020-02-19T17:00:00Z">
        <w:r>
          <w:delText xml:space="preserve"> by</w:delText>
        </w:r>
      </w:del>
      <w:ins w:id="420" w:author="svcMRProcess" w:date="2020-02-19T17:00:00Z">
        <w:r>
          <w:t>:</w:t>
        </w:r>
      </w:ins>
      <w:r>
        <w:t xml:space="preserve"> No. 75 of 1973 s.</w:t>
      </w:r>
      <w:ins w:id="421" w:author="svcMRProcess" w:date="2020-02-19T17:00:00Z">
        <w:r>
          <w:t> </w:t>
        </w:r>
      </w:ins>
      <w:r>
        <w:t>10; amended</w:t>
      </w:r>
      <w:del w:id="422" w:author="svcMRProcess" w:date="2020-02-19T17:00:00Z">
        <w:r>
          <w:delText xml:space="preserve"> by</w:delText>
        </w:r>
      </w:del>
      <w:ins w:id="423" w:author="svcMRProcess" w:date="2020-02-19T17:00:00Z">
        <w:r>
          <w:t>:</w:t>
        </w:r>
      </w:ins>
      <w:r>
        <w:t xml:space="preserve"> No. 134 of 1976 s.</w:t>
      </w:r>
      <w:ins w:id="424" w:author="svcMRProcess" w:date="2020-02-19T17:00:00Z">
        <w:r>
          <w:t> </w:t>
        </w:r>
      </w:ins>
      <w:r>
        <w:t>13; No. 76 of 1979 s.</w:t>
      </w:r>
      <w:ins w:id="425" w:author="svcMRProcess" w:date="2020-02-19T17:00:00Z">
        <w:r>
          <w:t> </w:t>
        </w:r>
      </w:ins>
      <w:r>
        <w:t>3; No. 49 of 1996 s.</w:t>
      </w:r>
      <w:ins w:id="426" w:author="svcMRProcess" w:date="2020-02-19T17:00:00Z">
        <w:r>
          <w:t> </w:t>
        </w:r>
      </w:ins>
      <w:r>
        <w:t xml:space="preserve">64.] </w:t>
      </w:r>
    </w:p>
    <w:p>
      <w:pPr>
        <w:pStyle w:val="Heading5"/>
        <w:spacing w:before="180"/>
        <w:rPr>
          <w:snapToGrid w:val="0"/>
        </w:rPr>
      </w:pPr>
      <w:bookmarkStart w:id="427" w:name="_Toc379203345"/>
      <w:bookmarkStart w:id="428" w:name="_Toc33023860"/>
      <w:bookmarkStart w:id="429" w:name="_Toc465087457"/>
      <w:r>
        <w:rPr>
          <w:rStyle w:val="CharSectno"/>
        </w:rPr>
        <w:t>46B</w:t>
      </w:r>
      <w:r>
        <w:rPr>
          <w:snapToGrid w:val="0"/>
        </w:rPr>
        <w:t>.</w:t>
      </w:r>
      <w:r>
        <w:rPr>
          <w:snapToGrid w:val="0"/>
        </w:rPr>
        <w:tab/>
        <w:t>Supplementary units of pension</w:t>
      </w:r>
      <w:bookmarkEnd w:id="427"/>
      <w:bookmarkEnd w:id="428"/>
      <w:bookmarkEnd w:id="429"/>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outlineLvl w:val="0"/>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w:t>
      </w:r>
      <w:del w:id="430" w:author="svcMRProcess" w:date="2020-02-19T17:00:00Z">
        <w:r>
          <w:delText xml:space="preserve"> by</w:delText>
        </w:r>
      </w:del>
      <w:ins w:id="431" w:author="svcMRProcess" w:date="2020-02-19T17:00:00Z">
        <w:r>
          <w:t>:</w:t>
        </w:r>
      </w:ins>
      <w:r>
        <w:t xml:space="preserve"> No. 108 of 1970 s.</w:t>
      </w:r>
      <w:ins w:id="432" w:author="svcMRProcess" w:date="2020-02-19T17:00:00Z">
        <w:r>
          <w:t> </w:t>
        </w:r>
      </w:ins>
      <w:r>
        <w:t>6; amended</w:t>
      </w:r>
      <w:del w:id="433" w:author="svcMRProcess" w:date="2020-02-19T17:00:00Z">
        <w:r>
          <w:delText xml:space="preserve"> by</w:delText>
        </w:r>
      </w:del>
      <w:ins w:id="434" w:author="svcMRProcess" w:date="2020-02-19T17:00:00Z">
        <w:r>
          <w:t>:</w:t>
        </w:r>
      </w:ins>
      <w:r>
        <w:t xml:space="preserve"> No. 6 of 1993 s.</w:t>
      </w:r>
      <w:ins w:id="435" w:author="svcMRProcess" w:date="2020-02-19T17:00:00Z">
        <w:r>
          <w:t> </w:t>
        </w:r>
      </w:ins>
      <w:r>
        <w:t>11; No. 8 of 1993 s.</w:t>
      </w:r>
      <w:ins w:id="436" w:author="svcMRProcess" w:date="2020-02-19T17:00:00Z">
        <w:r>
          <w:t> </w:t>
        </w:r>
      </w:ins>
      <w:r>
        <w:t>70; No. 49 of 1996 s.</w:t>
      </w:r>
      <w:ins w:id="437" w:author="svcMRProcess" w:date="2020-02-19T17:00:00Z">
        <w:r>
          <w:t> </w:t>
        </w:r>
      </w:ins>
      <w:r>
        <w:t>64.]</w:t>
      </w:r>
    </w:p>
    <w:p>
      <w:pPr>
        <w:pStyle w:val="Heading5"/>
        <w:rPr>
          <w:snapToGrid w:val="0"/>
        </w:rPr>
      </w:pPr>
      <w:bookmarkStart w:id="438" w:name="_Toc379203346"/>
      <w:bookmarkStart w:id="439" w:name="_Toc33023861"/>
      <w:bookmarkStart w:id="440" w:name="_Toc465087458"/>
      <w:r>
        <w:rPr>
          <w:rStyle w:val="CharSectno"/>
        </w:rPr>
        <w:t>46C</w:t>
      </w:r>
      <w:r>
        <w:rPr>
          <w:snapToGrid w:val="0"/>
        </w:rPr>
        <w:t>.</w:t>
      </w:r>
      <w:r>
        <w:rPr>
          <w:snapToGrid w:val="0"/>
        </w:rPr>
        <w:tab/>
        <w:t>Alteration of rates of certain pensions</w:t>
      </w:r>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r>
      <w:r>
        <w:rPr>
          <w:rStyle w:val="CharDefText"/>
        </w:rPr>
        <w:t>Index</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r>
      <w:r>
        <w:rPr>
          <w:rStyle w:val="CharDefText"/>
        </w:rPr>
        <w:t>pay</w:t>
      </w:r>
      <w:r>
        <w:rPr>
          <w:rStyle w:val="CharDefText"/>
        </w:rPr>
        <w:noBreakHyphen/>
        <w:t>day</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deleted]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deleted]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w:t>
      </w:r>
      <w:del w:id="441" w:author="svcMRProcess" w:date="2020-02-19T17:00:00Z">
        <w:r>
          <w:delText xml:space="preserve"> by</w:delText>
        </w:r>
      </w:del>
      <w:ins w:id="442" w:author="svcMRProcess" w:date="2020-02-19T17:00:00Z">
        <w:r>
          <w:t>:</w:t>
        </w:r>
      </w:ins>
      <w:r>
        <w:t xml:space="preserve"> No. 75 of 1973 s.</w:t>
      </w:r>
      <w:ins w:id="443" w:author="svcMRProcess" w:date="2020-02-19T17:00:00Z">
        <w:r>
          <w:t> </w:t>
        </w:r>
      </w:ins>
      <w:r>
        <w:t>11; amended</w:t>
      </w:r>
      <w:del w:id="444" w:author="svcMRProcess" w:date="2020-02-19T17:00:00Z">
        <w:r>
          <w:delText xml:space="preserve"> by</w:delText>
        </w:r>
      </w:del>
      <w:ins w:id="445" w:author="svcMRProcess" w:date="2020-02-19T17:00:00Z">
        <w:r>
          <w:t>:</w:t>
        </w:r>
      </w:ins>
      <w:r>
        <w:t xml:space="preserve"> No. 30 of 1984 s.</w:t>
      </w:r>
      <w:ins w:id="446" w:author="svcMRProcess" w:date="2020-02-19T17:00:00Z">
        <w:r>
          <w:t> </w:t>
        </w:r>
      </w:ins>
      <w:r>
        <w:t>7; No. 78 of 1985 s.</w:t>
      </w:r>
      <w:ins w:id="447" w:author="svcMRProcess" w:date="2020-02-19T17:00:00Z">
        <w:r>
          <w:t> </w:t>
        </w:r>
      </w:ins>
      <w:r>
        <w:t>4; No. 6 of 1993 s.</w:t>
      </w:r>
      <w:ins w:id="448" w:author="svcMRProcess" w:date="2020-02-19T17:00:00Z">
        <w:r>
          <w:t> </w:t>
        </w:r>
      </w:ins>
      <w:r>
        <w:t>11; No. 49 of 1996 s.</w:t>
      </w:r>
      <w:ins w:id="449" w:author="svcMRProcess" w:date="2020-02-19T17:00:00Z">
        <w:r>
          <w:t> </w:t>
        </w:r>
      </w:ins>
      <w:r>
        <w:t>64; No. 57 of 1997 s.</w:t>
      </w:r>
      <w:ins w:id="450" w:author="svcMRProcess" w:date="2020-02-19T17:00:00Z">
        <w:r>
          <w:t> </w:t>
        </w:r>
      </w:ins>
      <w:r>
        <w:t>117(2) and (3).]</w:t>
      </w:r>
    </w:p>
    <w:p>
      <w:pPr>
        <w:pStyle w:val="Heading3"/>
        <w:rPr>
          <w:snapToGrid w:val="0"/>
        </w:rPr>
      </w:pPr>
      <w:bookmarkStart w:id="451" w:name="_Toc379203347"/>
      <w:bookmarkStart w:id="452" w:name="_Toc424548778"/>
      <w:bookmarkStart w:id="453" w:name="_Toc434855266"/>
      <w:bookmarkStart w:id="454" w:name="_Toc434855415"/>
      <w:bookmarkStart w:id="455" w:name="_Toc465087459"/>
      <w:bookmarkStart w:id="456" w:name="_Toc471224786"/>
      <w:bookmarkStart w:id="457" w:name="_Toc471224935"/>
      <w:bookmarkStart w:id="458" w:name="_Toc33023862"/>
      <w:r>
        <w:rPr>
          <w:rStyle w:val="CharDivNo"/>
        </w:rPr>
        <w:t>Division 5</w:t>
      </w:r>
      <w:r>
        <w:rPr>
          <w:snapToGrid w:val="0"/>
        </w:rPr>
        <w:t> — </w:t>
      </w:r>
      <w:r>
        <w:rPr>
          <w:rStyle w:val="CharDivText"/>
        </w:rPr>
        <w:t>General provisions as to contributions</w:t>
      </w:r>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379203348"/>
      <w:bookmarkStart w:id="460" w:name="_Toc33023863"/>
      <w:bookmarkStart w:id="461" w:name="_Toc465087460"/>
      <w:r>
        <w:rPr>
          <w:rStyle w:val="CharSectno"/>
        </w:rPr>
        <w:t>47</w:t>
      </w:r>
      <w:r>
        <w:rPr>
          <w:snapToGrid w:val="0"/>
        </w:rPr>
        <w:t>.</w:t>
      </w:r>
      <w:r>
        <w:rPr>
          <w:snapToGrid w:val="0"/>
        </w:rPr>
        <w:tab/>
        <w:t>Employees on leave of absence</w:t>
      </w:r>
      <w:bookmarkEnd w:id="459"/>
      <w:bookmarkEnd w:id="460"/>
      <w:bookmarkEnd w:id="461"/>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462" w:name="_Toc379203349"/>
      <w:bookmarkStart w:id="463" w:name="_Toc33023864"/>
      <w:bookmarkStart w:id="464" w:name="_Toc465087461"/>
      <w:r>
        <w:rPr>
          <w:rStyle w:val="CharSectno"/>
        </w:rPr>
        <w:t>48</w:t>
      </w:r>
      <w:r>
        <w:rPr>
          <w:snapToGrid w:val="0"/>
        </w:rPr>
        <w:t>.</w:t>
      </w:r>
      <w:r>
        <w:rPr>
          <w:snapToGrid w:val="0"/>
        </w:rPr>
        <w:tab/>
        <w:t>Lump sum payments in redemption of future contributions</w:t>
      </w:r>
      <w:bookmarkEnd w:id="462"/>
      <w:bookmarkEnd w:id="463"/>
      <w:bookmarkEnd w:id="464"/>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w:t>
      </w:r>
      <w:del w:id="465" w:author="svcMRProcess" w:date="2020-02-19T17:00:00Z">
        <w:r>
          <w:delText xml:space="preserve"> by</w:delText>
        </w:r>
      </w:del>
      <w:ins w:id="466" w:author="svcMRProcess" w:date="2020-02-19T17:00:00Z">
        <w:r>
          <w:t>:</w:t>
        </w:r>
      </w:ins>
      <w:r>
        <w:t xml:space="preserve"> No. 43 of 1939 s.</w:t>
      </w:r>
      <w:ins w:id="467" w:author="svcMRProcess" w:date="2020-02-19T17:00:00Z">
        <w:r>
          <w:t> </w:t>
        </w:r>
      </w:ins>
      <w:r>
        <w:t xml:space="preserve">11.] </w:t>
      </w:r>
    </w:p>
    <w:p>
      <w:pPr>
        <w:pStyle w:val="Heading5"/>
        <w:rPr>
          <w:snapToGrid w:val="0"/>
        </w:rPr>
      </w:pPr>
      <w:bookmarkStart w:id="468" w:name="_Toc379203350"/>
      <w:bookmarkStart w:id="469" w:name="_Toc33023865"/>
      <w:bookmarkStart w:id="470" w:name="_Toc465087462"/>
      <w:r>
        <w:rPr>
          <w:rStyle w:val="CharSectno"/>
        </w:rPr>
        <w:t>49</w:t>
      </w:r>
      <w:r>
        <w:rPr>
          <w:snapToGrid w:val="0"/>
        </w:rPr>
        <w:t>.</w:t>
      </w:r>
      <w:r>
        <w:rPr>
          <w:snapToGrid w:val="0"/>
        </w:rPr>
        <w:tab/>
        <w:t>Interest payable on contributions in arrears</w:t>
      </w:r>
      <w:bookmarkEnd w:id="468"/>
      <w:bookmarkEnd w:id="469"/>
      <w:bookmarkEnd w:id="470"/>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w:t>
      </w:r>
      <w:del w:id="471" w:author="svcMRProcess" w:date="2020-02-19T17:00:00Z">
        <w:r>
          <w:delText xml:space="preserve"> by</w:delText>
        </w:r>
      </w:del>
      <w:ins w:id="472" w:author="svcMRProcess" w:date="2020-02-19T17:00:00Z">
        <w:r>
          <w:t>:</w:t>
        </w:r>
      </w:ins>
      <w:r>
        <w:t xml:space="preserve"> No. 43 of 1939 s.</w:t>
      </w:r>
      <w:ins w:id="473" w:author="svcMRProcess" w:date="2020-02-19T17:00:00Z">
        <w:r>
          <w:t> </w:t>
        </w:r>
      </w:ins>
      <w:r>
        <w:t>11; amended</w:t>
      </w:r>
      <w:del w:id="474" w:author="svcMRProcess" w:date="2020-02-19T17:00:00Z">
        <w:r>
          <w:delText xml:space="preserve"> by</w:delText>
        </w:r>
      </w:del>
      <w:ins w:id="475" w:author="svcMRProcess" w:date="2020-02-19T17:00:00Z">
        <w:r>
          <w:t>:</w:t>
        </w:r>
      </w:ins>
      <w:r>
        <w:t xml:space="preserve"> No. 106 of 1965 s.</w:t>
      </w:r>
      <w:ins w:id="476" w:author="svcMRProcess" w:date="2020-02-19T17:00:00Z">
        <w:r>
          <w:t> </w:t>
        </w:r>
      </w:ins>
      <w:r>
        <w:t>9; No. 47 of 1974 s.</w:t>
      </w:r>
      <w:ins w:id="477" w:author="svcMRProcess" w:date="2020-02-19T17:00:00Z">
        <w:r>
          <w:t> </w:t>
        </w:r>
      </w:ins>
      <w:r>
        <w:t xml:space="preserve">6.] </w:t>
      </w:r>
    </w:p>
    <w:p>
      <w:pPr>
        <w:pStyle w:val="Heading5"/>
        <w:rPr>
          <w:snapToGrid w:val="0"/>
        </w:rPr>
      </w:pPr>
      <w:bookmarkStart w:id="478" w:name="_Toc379203351"/>
      <w:bookmarkStart w:id="479" w:name="_Toc33023866"/>
      <w:bookmarkStart w:id="480" w:name="_Toc465087463"/>
      <w:r>
        <w:rPr>
          <w:rStyle w:val="CharSectno"/>
        </w:rPr>
        <w:t>50</w:t>
      </w:r>
      <w:r>
        <w:rPr>
          <w:snapToGrid w:val="0"/>
        </w:rPr>
        <w:t>.</w:t>
      </w:r>
      <w:r>
        <w:rPr>
          <w:snapToGrid w:val="0"/>
        </w:rPr>
        <w:tab/>
        <w:t>Manner of payment — deduction from salary</w:t>
      </w:r>
      <w:bookmarkEnd w:id="478"/>
      <w:bookmarkEnd w:id="479"/>
      <w:bookmarkEnd w:id="480"/>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481" w:name="_Toc379203352"/>
      <w:bookmarkStart w:id="482" w:name="_Toc33023867"/>
      <w:bookmarkStart w:id="483" w:name="_Toc465087464"/>
      <w:r>
        <w:rPr>
          <w:rStyle w:val="CharSectno"/>
        </w:rPr>
        <w:t>51</w:t>
      </w:r>
      <w:r>
        <w:rPr>
          <w:snapToGrid w:val="0"/>
        </w:rPr>
        <w:t>.</w:t>
      </w:r>
      <w:r>
        <w:rPr>
          <w:snapToGrid w:val="0"/>
        </w:rPr>
        <w:tab/>
        <w:t>Continuance of contributions by qualified contributor</w:t>
      </w:r>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484" w:name="_Toc379203353"/>
      <w:bookmarkStart w:id="485" w:name="_Toc424548784"/>
      <w:bookmarkStart w:id="486" w:name="_Toc434855272"/>
      <w:bookmarkStart w:id="487" w:name="_Toc434855421"/>
      <w:bookmarkStart w:id="488" w:name="_Toc465087465"/>
      <w:bookmarkStart w:id="489" w:name="_Toc471224792"/>
      <w:bookmarkStart w:id="490" w:name="_Toc471224941"/>
      <w:bookmarkStart w:id="491" w:name="_Toc33023868"/>
      <w:r>
        <w:rPr>
          <w:rStyle w:val="CharPartNo"/>
        </w:rPr>
        <w:t>Part V</w:t>
      </w:r>
      <w:r>
        <w:t> — </w:t>
      </w:r>
      <w:r>
        <w:rPr>
          <w:rStyle w:val="CharPartText"/>
        </w:rPr>
        <w:t>Pensions and benefits</w:t>
      </w:r>
      <w:bookmarkEnd w:id="484"/>
      <w:bookmarkEnd w:id="485"/>
      <w:bookmarkEnd w:id="486"/>
      <w:bookmarkEnd w:id="487"/>
      <w:bookmarkEnd w:id="488"/>
      <w:bookmarkEnd w:id="489"/>
      <w:bookmarkEnd w:id="490"/>
      <w:bookmarkEnd w:id="491"/>
      <w:r>
        <w:rPr>
          <w:rStyle w:val="CharPartText"/>
        </w:rPr>
        <w:t xml:space="preserve"> </w:t>
      </w:r>
    </w:p>
    <w:p>
      <w:pPr>
        <w:pStyle w:val="Heading3"/>
        <w:spacing w:before="200"/>
        <w:rPr>
          <w:snapToGrid w:val="0"/>
        </w:rPr>
      </w:pPr>
      <w:bookmarkStart w:id="492" w:name="_Toc379203354"/>
      <w:bookmarkStart w:id="493" w:name="_Toc424548785"/>
      <w:bookmarkStart w:id="494" w:name="_Toc434855273"/>
      <w:bookmarkStart w:id="495" w:name="_Toc434855422"/>
      <w:bookmarkStart w:id="496" w:name="_Toc465087466"/>
      <w:bookmarkStart w:id="497" w:name="_Toc471224793"/>
      <w:bookmarkStart w:id="498" w:name="_Toc471224942"/>
      <w:bookmarkStart w:id="499" w:name="_Toc33023869"/>
      <w:r>
        <w:rPr>
          <w:rStyle w:val="CharDivNo"/>
        </w:rPr>
        <w:t>Division 1</w:t>
      </w:r>
      <w:r>
        <w:rPr>
          <w:snapToGrid w:val="0"/>
        </w:rPr>
        <w:t> — </w:t>
      </w:r>
      <w:r>
        <w:rPr>
          <w:rStyle w:val="CharDivText"/>
        </w:rPr>
        <w:t>Retirement on pension</w:t>
      </w:r>
      <w:bookmarkEnd w:id="492"/>
      <w:bookmarkEnd w:id="493"/>
      <w:bookmarkEnd w:id="494"/>
      <w:bookmarkEnd w:id="495"/>
      <w:bookmarkEnd w:id="496"/>
      <w:bookmarkEnd w:id="497"/>
      <w:bookmarkEnd w:id="498"/>
      <w:bookmarkEnd w:id="499"/>
      <w:r>
        <w:rPr>
          <w:rStyle w:val="CharDivText"/>
        </w:rPr>
        <w:t xml:space="preserve"> </w:t>
      </w:r>
    </w:p>
    <w:p>
      <w:pPr>
        <w:pStyle w:val="Heading5"/>
        <w:spacing w:before="180"/>
        <w:rPr>
          <w:snapToGrid w:val="0"/>
        </w:rPr>
      </w:pPr>
      <w:bookmarkStart w:id="500" w:name="_Toc379203355"/>
      <w:bookmarkStart w:id="501" w:name="_Toc33023870"/>
      <w:bookmarkStart w:id="502" w:name="_Toc465087467"/>
      <w:r>
        <w:rPr>
          <w:rStyle w:val="CharSectno"/>
        </w:rPr>
        <w:t>52</w:t>
      </w:r>
      <w:r>
        <w:rPr>
          <w:snapToGrid w:val="0"/>
        </w:rPr>
        <w:t>.</w:t>
      </w:r>
      <w:r>
        <w:rPr>
          <w:snapToGrid w:val="0"/>
        </w:rPr>
        <w:tab/>
        <w:t>Age of compulsory retirement</w:t>
      </w:r>
      <w:bookmarkEnd w:id="500"/>
      <w:bookmarkEnd w:id="501"/>
      <w:bookmarkEnd w:id="502"/>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[Section 52 inserted</w:t>
      </w:r>
      <w:del w:id="503" w:author="svcMRProcess" w:date="2020-02-19T17:00:00Z">
        <w:r>
          <w:delText xml:space="preserve"> by</w:delText>
        </w:r>
      </w:del>
      <w:ins w:id="504" w:author="svcMRProcess" w:date="2020-02-19T17:00:00Z">
        <w:r>
          <w:t>:</w:t>
        </w:r>
      </w:ins>
      <w:r>
        <w:t xml:space="preserve"> No. 75 of 1973 s.</w:t>
      </w:r>
      <w:ins w:id="505" w:author="svcMRProcess" w:date="2020-02-19T17:00:00Z">
        <w:r>
          <w:t> </w:t>
        </w:r>
      </w:ins>
      <w:r>
        <w:t>12; amended</w:t>
      </w:r>
      <w:del w:id="506" w:author="svcMRProcess" w:date="2020-02-19T17:00:00Z">
        <w:r>
          <w:delText xml:space="preserve"> by</w:delText>
        </w:r>
      </w:del>
      <w:ins w:id="507" w:author="svcMRProcess" w:date="2020-02-19T17:00:00Z">
        <w:r>
          <w:t>:</w:t>
        </w:r>
      </w:ins>
      <w:r>
        <w:t xml:space="preserve"> No. 134 of 1976 s.</w:t>
      </w:r>
      <w:ins w:id="508" w:author="svcMRProcess" w:date="2020-02-19T17:00:00Z">
        <w:r>
          <w:t> </w:t>
        </w:r>
      </w:ins>
      <w:r>
        <w:t xml:space="preserve">14.] </w:t>
      </w:r>
    </w:p>
    <w:p>
      <w:pPr>
        <w:pStyle w:val="Heading5"/>
        <w:spacing w:before="180"/>
        <w:rPr>
          <w:snapToGrid w:val="0"/>
        </w:rPr>
      </w:pPr>
      <w:bookmarkStart w:id="509" w:name="_Toc379203356"/>
      <w:bookmarkStart w:id="510" w:name="_Toc33023871"/>
      <w:bookmarkStart w:id="511" w:name="_Toc465087468"/>
      <w:r>
        <w:rPr>
          <w:rStyle w:val="CharSectno"/>
        </w:rPr>
        <w:t>53</w:t>
      </w:r>
      <w:r>
        <w:rPr>
          <w:snapToGrid w:val="0"/>
        </w:rPr>
        <w:t>.</w:t>
      </w:r>
      <w:r>
        <w:rPr>
          <w:snapToGrid w:val="0"/>
        </w:rPr>
        <w:tab/>
        <w:t>Breakdown retirement</w:t>
      </w:r>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512" w:name="_Toc379203357"/>
      <w:bookmarkStart w:id="513" w:name="_Toc33023872"/>
      <w:bookmarkStart w:id="514" w:name="_Toc465087469"/>
      <w:r>
        <w:rPr>
          <w:rStyle w:val="CharSectno"/>
        </w:rPr>
        <w:t>54</w:t>
      </w:r>
      <w:r>
        <w:rPr>
          <w:snapToGrid w:val="0"/>
        </w:rPr>
        <w:t>.</w:t>
      </w:r>
      <w:r>
        <w:rPr>
          <w:snapToGrid w:val="0"/>
        </w:rPr>
        <w:tab/>
        <w:t>Retrenchment and discharge</w:t>
      </w:r>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w:t>
      </w:r>
      <w:del w:id="515" w:author="svcMRProcess" w:date="2020-02-19T17:00:00Z">
        <w:r>
          <w:delText xml:space="preserve"> by</w:delText>
        </w:r>
      </w:del>
      <w:ins w:id="516" w:author="svcMRProcess" w:date="2020-02-19T17:00:00Z">
        <w:r>
          <w:t>:</w:t>
        </w:r>
      </w:ins>
      <w:r>
        <w:t xml:space="preserve"> No. 23 of 1982 s.</w:t>
      </w:r>
      <w:ins w:id="517" w:author="svcMRProcess" w:date="2020-02-19T17:00:00Z">
        <w:r>
          <w:t> </w:t>
        </w:r>
      </w:ins>
      <w:r>
        <w:t xml:space="preserve">4.] </w:t>
      </w:r>
    </w:p>
    <w:p>
      <w:pPr>
        <w:pStyle w:val="Heading5"/>
        <w:rPr>
          <w:snapToGrid w:val="0"/>
        </w:rPr>
      </w:pPr>
      <w:bookmarkStart w:id="518" w:name="_Toc379203358"/>
      <w:bookmarkStart w:id="519" w:name="_Toc33023873"/>
      <w:bookmarkStart w:id="520" w:name="_Toc465087470"/>
      <w:r>
        <w:rPr>
          <w:rStyle w:val="CharSectno"/>
        </w:rPr>
        <w:t>55</w:t>
      </w:r>
      <w:r>
        <w:rPr>
          <w:snapToGrid w:val="0"/>
        </w:rPr>
        <w:t>.</w:t>
      </w:r>
      <w:r>
        <w:rPr>
          <w:snapToGrid w:val="0"/>
          <w:vertAlign w:val="superscript"/>
        </w:rPr>
        <w:t xml:space="preserve"> </w:t>
      </w:r>
      <w:r>
        <w:rPr>
          <w:snapToGrid w:val="0"/>
        </w:rPr>
        <w:tab/>
        <w:t>Dismissal</w:t>
      </w:r>
      <w:bookmarkEnd w:id="518"/>
      <w:bookmarkEnd w:id="519"/>
      <w:bookmarkEnd w:id="520"/>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521" w:name="_Toc379203359"/>
      <w:bookmarkStart w:id="522" w:name="_Toc33023874"/>
      <w:bookmarkStart w:id="523" w:name="_Toc465087471"/>
      <w:r>
        <w:rPr>
          <w:rStyle w:val="CharSectno"/>
        </w:rPr>
        <w:t>56</w:t>
      </w:r>
      <w:r>
        <w:rPr>
          <w:snapToGrid w:val="0"/>
        </w:rPr>
        <w:t>.</w:t>
      </w:r>
      <w:r>
        <w:rPr>
          <w:snapToGrid w:val="0"/>
        </w:rPr>
        <w:tab/>
        <w:t>Resignation</w:t>
      </w:r>
      <w:bookmarkEnd w:id="521"/>
      <w:bookmarkEnd w:id="522"/>
      <w:bookmarkEnd w:id="523"/>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w:t>
      </w:r>
      <w:del w:id="524" w:author="svcMRProcess" w:date="2020-02-19T17:00:00Z">
        <w:r>
          <w:delText xml:space="preserve"> by</w:delText>
        </w:r>
      </w:del>
      <w:ins w:id="525" w:author="svcMRProcess" w:date="2020-02-19T17:00:00Z">
        <w:r>
          <w:t>:</w:t>
        </w:r>
      </w:ins>
      <w:r>
        <w:t xml:space="preserve"> No. 65 of 1947 s.</w:t>
      </w:r>
      <w:ins w:id="526" w:author="svcMRProcess" w:date="2020-02-19T17:00:00Z">
        <w:r>
          <w:t> </w:t>
        </w:r>
      </w:ins>
      <w:r>
        <w:t>15; No. 78 of 1967 s.</w:t>
      </w:r>
      <w:ins w:id="527" w:author="svcMRProcess" w:date="2020-02-19T17:00:00Z">
        <w:r>
          <w:t> </w:t>
        </w:r>
      </w:ins>
      <w:r>
        <w:t xml:space="preserve">5.] </w:t>
      </w:r>
    </w:p>
    <w:p>
      <w:pPr>
        <w:pStyle w:val="Heading3"/>
        <w:rPr>
          <w:snapToGrid w:val="0"/>
        </w:rPr>
      </w:pPr>
      <w:bookmarkStart w:id="528" w:name="_Toc379203360"/>
      <w:bookmarkStart w:id="529" w:name="_Toc424548791"/>
      <w:bookmarkStart w:id="530" w:name="_Toc434855279"/>
      <w:bookmarkStart w:id="531" w:name="_Toc434855428"/>
      <w:bookmarkStart w:id="532" w:name="_Toc465087472"/>
      <w:bookmarkStart w:id="533" w:name="_Toc471224799"/>
      <w:bookmarkStart w:id="534" w:name="_Toc471224948"/>
      <w:bookmarkStart w:id="535" w:name="_Toc33023875"/>
      <w:r>
        <w:rPr>
          <w:rStyle w:val="CharDivNo"/>
        </w:rPr>
        <w:t>Division 2</w:t>
      </w:r>
      <w:r>
        <w:rPr>
          <w:snapToGrid w:val="0"/>
        </w:rPr>
        <w:t> — </w:t>
      </w:r>
      <w:r>
        <w:rPr>
          <w:rStyle w:val="CharDivText"/>
        </w:rPr>
        <w:t>Grant of pensions and benefits</w:t>
      </w:r>
      <w:bookmarkEnd w:id="528"/>
      <w:bookmarkEnd w:id="529"/>
      <w:bookmarkEnd w:id="530"/>
      <w:bookmarkEnd w:id="531"/>
      <w:bookmarkEnd w:id="532"/>
      <w:bookmarkEnd w:id="533"/>
      <w:bookmarkEnd w:id="534"/>
      <w:bookmarkEnd w:id="535"/>
      <w:r>
        <w:rPr>
          <w:rStyle w:val="CharDivText"/>
        </w:rPr>
        <w:t xml:space="preserve"> </w:t>
      </w:r>
    </w:p>
    <w:p>
      <w:pPr>
        <w:pStyle w:val="Ednotesection"/>
      </w:pPr>
      <w:r>
        <w:t>[</w:t>
      </w:r>
      <w:r>
        <w:rPr>
          <w:b/>
        </w:rPr>
        <w:t>57.</w:t>
      </w:r>
      <w:r>
        <w:tab/>
        <w:t>Deleted</w:t>
      </w:r>
      <w:del w:id="536" w:author="svcMRProcess" w:date="2020-02-19T17:00:00Z">
        <w:r>
          <w:delText xml:space="preserve"> by</w:delText>
        </w:r>
      </w:del>
      <w:ins w:id="537" w:author="svcMRProcess" w:date="2020-02-19T17:00:00Z">
        <w:r>
          <w:t>:</w:t>
        </w:r>
      </w:ins>
      <w:r>
        <w:t xml:space="preserve"> No. 75 of 1973 s.</w:t>
      </w:r>
      <w:ins w:id="538" w:author="svcMRProcess" w:date="2020-02-19T17:00:00Z">
        <w:r>
          <w:t> </w:t>
        </w:r>
      </w:ins>
      <w:r>
        <w:t xml:space="preserve">13.] </w:t>
      </w:r>
    </w:p>
    <w:p>
      <w:pPr>
        <w:pStyle w:val="Heading5"/>
        <w:rPr>
          <w:snapToGrid w:val="0"/>
        </w:rPr>
      </w:pPr>
      <w:bookmarkStart w:id="539" w:name="_Toc379203361"/>
      <w:bookmarkStart w:id="540" w:name="_Toc33023876"/>
      <w:bookmarkStart w:id="541" w:name="_Toc465087473"/>
      <w:r>
        <w:rPr>
          <w:rStyle w:val="CharSectno"/>
        </w:rPr>
        <w:t>58</w:t>
      </w:r>
      <w:r>
        <w:rPr>
          <w:snapToGrid w:val="0"/>
        </w:rPr>
        <w:t>.</w:t>
      </w:r>
      <w:r>
        <w:rPr>
          <w:snapToGrid w:val="0"/>
        </w:rPr>
        <w:tab/>
        <w:t>Pension units</w:t>
      </w:r>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w:t>
      </w:r>
      <w:del w:id="542" w:author="svcMRProcess" w:date="2020-02-19T17:00:00Z">
        <w:r>
          <w:delText xml:space="preserve"> by</w:delText>
        </w:r>
      </w:del>
      <w:ins w:id="543" w:author="svcMRProcess" w:date="2020-02-19T17:00:00Z">
        <w:r>
          <w:t>:</w:t>
        </w:r>
      </w:ins>
      <w:r>
        <w:t xml:space="preserve"> No. 65 of 1947 s.</w:t>
      </w:r>
      <w:ins w:id="544" w:author="svcMRProcess" w:date="2020-02-19T17:00:00Z">
        <w:r>
          <w:t> </w:t>
        </w:r>
      </w:ins>
      <w:r>
        <w:t>16; No. 25 of 1951 s.</w:t>
      </w:r>
      <w:ins w:id="545" w:author="svcMRProcess" w:date="2020-02-19T17:00:00Z">
        <w:r>
          <w:t> </w:t>
        </w:r>
      </w:ins>
      <w:r>
        <w:t>2; No. 55 of 1957 s.</w:t>
      </w:r>
      <w:ins w:id="546" w:author="svcMRProcess" w:date="2020-02-19T17:00:00Z">
        <w:r>
          <w:t> </w:t>
        </w:r>
      </w:ins>
      <w:r>
        <w:t>2; No. 65 of 1962 s.</w:t>
      </w:r>
      <w:ins w:id="547" w:author="svcMRProcess" w:date="2020-02-19T17:00:00Z">
        <w:r>
          <w:t> </w:t>
        </w:r>
      </w:ins>
      <w:r>
        <w:t>9; No. 106 of 1965 s.</w:t>
      </w:r>
      <w:ins w:id="548" w:author="svcMRProcess" w:date="2020-02-19T17:00:00Z">
        <w:r>
          <w:t> </w:t>
        </w:r>
      </w:ins>
      <w:r>
        <w:t>11; No. 78 of 1967 s.</w:t>
      </w:r>
      <w:ins w:id="549" w:author="svcMRProcess" w:date="2020-02-19T17:00:00Z">
        <w:r>
          <w:t> </w:t>
        </w:r>
      </w:ins>
      <w:r>
        <w:t xml:space="preserve">6.] </w:t>
      </w:r>
    </w:p>
    <w:p>
      <w:pPr>
        <w:pStyle w:val="Heading5"/>
        <w:rPr>
          <w:snapToGrid w:val="0"/>
        </w:rPr>
      </w:pPr>
      <w:bookmarkStart w:id="550" w:name="_Toc379203362"/>
      <w:bookmarkStart w:id="551" w:name="_Toc33023877"/>
      <w:bookmarkStart w:id="552" w:name="_Toc465087474"/>
      <w:r>
        <w:rPr>
          <w:rStyle w:val="CharSectno"/>
        </w:rPr>
        <w:t>59</w:t>
      </w:r>
      <w:r>
        <w:rPr>
          <w:snapToGrid w:val="0"/>
        </w:rPr>
        <w:t>.</w:t>
      </w:r>
      <w:r>
        <w:rPr>
          <w:snapToGrid w:val="0"/>
        </w:rPr>
        <w:tab/>
        <w:t>Commencing dates for payment of pension</w:t>
      </w:r>
      <w:bookmarkEnd w:id="550"/>
      <w:bookmarkEnd w:id="551"/>
      <w:bookmarkEnd w:id="552"/>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w:t>
      </w:r>
      <w:del w:id="553" w:author="svcMRProcess" w:date="2020-02-19T17:00:00Z">
        <w:r>
          <w:delText xml:space="preserve"> by</w:delText>
        </w:r>
      </w:del>
      <w:ins w:id="554" w:author="svcMRProcess" w:date="2020-02-19T17:00:00Z">
        <w:r>
          <w:t>:</w:t>
        </w:r>
      </w:ins>
      <w:r>
        <w:t xml:space="preserve"> No. 43 of 1939 s.</w:t>
      </w:r>
      <w:ins w:id="555" w:author="svcMRProcess" w:date="2020-02-19T17:00:00Z">
        <w:r>
          <w:t> </w:t>
        </w:r>
      </w:ins>
      <w:r>
        <w:t>13; amended</w:t>
      </w:r>
      <w:del w:id="556" w:author="svcMRProcess" w:date="2020-02-19T17:00:00Z">
        <w:r>
          <w:delText xml:space="preserve"> by</w:delText>
        </w:r>
      </w:del>
      <w:ins w:id="557" w:author="svcMRProcess" w:date="2020-02-19T17:00:00Z">
        <w:r>
          <w:t>:</w:t>
        </w:r>
      </w:ins>
      <w:r>
        <w:t xml:space="preserve"> No. 39 of 1950 s.</w:t>
      </w:r>
      <w:ins w:id="558" w:author="svcMRProcess" w:date="2020-02-19T17:00:00Z">
        <w:r>
          <w:t> </w:t>
        </w:r>
      </w:ins>
      <w:r>
        <w:t>12; No. 61 of 1960 s.</w:t>
      </w:r>
      <w:ins w:id="559" w:author="svcMRProcess" w:date="2020-02-19T17:00:00Z">
        <w:r>
          <w:t> </w:t>
        </w:r>
      </w:ins>
      <w:r>
        <w:t>3; No. 50 of 1961 s.</w:t>
      </w:r>
      <w:ins w:id="560" w:author="svcMRProcess" w:date="2020-02-19T17:00:00Z">
        <w:r>
          <w:t> </w:t>
        </w:r>
      </w:ins>
      <w:r>
        <w:t>4; No. 101 of 1964 s.</w:t>
      </w:r>
      <w:ins w:id="561" w:author="svcMRProcess" w:date="2020-02-19T17:00:00Z">
        <w:r>
          <w:t> </w:t>
        </w:r>
      </w:ins>
      <w:r>
        <w:t>6; No. 75 of 1973 s.</w:t>
      </w:r>
      <w:ins w:id="562" w:author="svcMRProcess" w:date="2020-02-19T17:00:00Z">
        <w:r>
          <w:t> </w:t>
        </w:r>
      </w:ins>
      <w:r>
        <w:t>14; No. 30 of 1984 s.</w:t>
      </w:r>
      <w:ins w:id="563" w:author="svcMRProcess" w:date="2020-02-19T17:00:00Z">
        <w:r>
          <w:t> </w:t>
        </w:r>
      </w:ins>
      <w:r>
        <w:t xml:space="preserve">8.] </w:t>
      </w:r>
    </w:p>
    <w:p>
      <w:pPr>
        <w:pStyle w:val="Heading5"/>
        <w:rPr>
          <w:snapToGrid w:val="0"/>
        </w:rPr>
      </w:pPr>
      <w:bookmarkStart w:id="564" w:name="_Toc379203363"/>
      <w:bookmarkStart w:id="565" w:name="_Toc33023878"/>
      <w:bookmarkStart w:id="566" w:name="_Toc465087475"/>
      <w:r>
        <w:rPr>
          <w:rStyle w:val="CharSectno"/>
        </w:rPr>
        <w:t>60</w:t>
      </w:r>
      <w:r>
        <w:rPr>
          <w:snapToGrid w:val="0"/>
        </w:rPr>
        <w:t>.</w:t>
      </w:r>
      <w:r>
        <w:rPr>
          <w:snapToGrid w:val="0"/>
        </w:rPr>
        <w:tab/>
        <w:t>Amount of pension on retirement</w:t>
      </w:r>
      <w:bookmarkEnd w:id="564"/>
      <w:bookmarkEnd w:id="565"/>
      <w:bookmarkEnd w:id="566"/>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25pt;height:30.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0.85pt;height:30.5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0.85pt;height:30.5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w:t>
      </w:r>
      <w:del w:id="567" w:author="svcMRProcess" w:date="2020-02-19T17:00:00Z">
        <w:r>
          <w:delText xml:space="preserve"> by</w:delText>
        </w:r>
      </w:del>
      <w:ins w:id="568" w:author="svcMRProcess" w:date="2020-02-19T17:00:00Z">
        <w:r>
          <w:t>:</w:t>
        </w:r>
      </w:ins>
      <w:r>
        <w:t xml:space="preserve"> No. 43 of 1939 s.</w:t>
      </w:r>
      <w:ins w:id="569" w:author="svcMRProcess" w:date="2020-02-19T17:00:00Z">
        <w:r>
          <w:t> </w:t>
        </w:r>
      </w:ins>
      <w:r>
        <w:t>14; No. 55 of 1945 s.</w:t>
      </w:r>
      <w:ins w:id="570" w:author="svcMRProcess" w:date="2020-02-19T17:00:00Z">
        <w:r>
          <w:t> </w:t>
        </w:r>
      </w:ins>
      <w:r>
        <w:t>14; No. 39 of 1950 s.</w:t>
      </w:r>
      <w:ins w:id="571" w:author="svcMRProcess" w:date="2020-02-19T17:00:00Z">
        <w:r>
          <w:t> </w:t>
        </w:r>
      </w:ins>
      <w:r>
        <w:t>13; No. 61 of 1960 s.</w:t>
      </w:r>
      <w:ins w:id="572" w:author="svcMRProcess" w:date="2020-02-19T17:00:00Z">
        <w:r>
          <w:t> </w:t>
        </w:r>
      </w:ins>
      <w:r>
        <w:t>3; No. 50 of 1961 s.</w:t>
      </w:r>
      <w:ins w:id="573" w:author="svcMRProcess" w:date="2020-02-19T17:00:00Z">
        <w:r>
          <w:t> </w:t>
        </w:r>
      </w:ins>
      <w:r>
        <w:t>5; No. 43 of 1963 s.</w:t>
      </w:r>
      <w:ins w:id="574" w:author="svcMRProcess" w:date="2020-02-19T17:00:00Z">
        <w:r>
          <w:t> </w:t>
        </w:r>
      </w:ins>
      <w:r>
        <w:t>6; No. 101 of 1964 s.</w:t>
      </w:r>
      <w:ins w:id="575" w:author="svcMRProcess" w:date="2020-02-19T17:00:00Z">
        <w:r>
          <w:t> </w:t>
        </w:r>
      </w:ins>
      <w:r>
        <w:t>7; No. 78 of 1967 s.</w:t>
      </w:r>
      <w:ins w:id="576" w:author="svcMRProcess" w:date="2020-02-19T17:00:00Z">
        <w:r>
          <w:t> </w:t>
        </w:r>
      </w:ins>
      <w:r>
        <w:t>7; No. 27 of 1969 s.</w:t>
      </w:r>
      <w:ins w:id="577" w:author="svcMRProcess" w:date="2020-02-19T17:00:00Z">
        <w:r>
          <w:t> </w:t>
        </w:r>
      </w:ins>
      <w:r>
        <w:t>8; No. 75 of 1973 s.</w:t>
      </w:r>
      <w:ins w:id="578" w:author="svcMRProcess" w:date="2020-02-19T17:00:00Z">
        <w:r>
          <w:t> </w:t>
        </w:r>
      </w:ins>
      <w:r>
        <w:t>15; No. 134 of 1976 s.</w:t>
      </w:r>
      <w:ins w:id="579" w:author="svcMRProcess" w:date="2020-02-19T17:00:00Z">
        <w:r>
          <w:t> </w:t>
        </w:r>
      </w:ins>
      <w:r>
        <w:t>15; No. 30 of 1984 s.</w:t>
      </w:r>
      <w:ins w:id="580" w:author="svcMRProcess" w:date="2020-02-19T17:00:00Z">
        <w:r>
          <w:t> </w:t>
        </w:r>
      </w:ins>
      <w:r>
        <w:t>9; No. 6 of 1993 s.</w:t>
      </w:r>
      <w:ins w:id="581" w:author="svcMRProcess" w:date="2020-02-19T17:00:00Z">
        <w:r>
          <w:t> </w:t>
        </w:r>
      </w:ins>
      <w:r>
        <w:t xml:space="preserve">11.] </w:t>
      </w:r>
    </w:p>
    <w:p>
      <w:pPr>
        <w:pStyle w:val="Heading5"/>
        <w:rPr>
          <w:snapToGrid w:val="0"/>
        </w:rPr>
      </w:pPr>
      <w:bookmarkStart w:id="582" w:name="_Toc379203364"/>
      <w:bookmarkStart w:id="583" w:name="_Toc33023879"/>
      <w:bookmarkStart w:id="584" w:name="_Toc465087476"/>
      <w:r>
        <w:rPr>
          <w:rStyle w:val="CharSectno"/>
        </w:rPr>
        <w:t>60AA</w:t>
      </w:r>
      <w:r>
        <w:rPr>
          <w:snapToGrid w:val="0"/>
        </w:rPr>
        <w:t>.</w:t>
      </w:r>
      <w:r>
        <w:rPr>
          <w:snapToGrid w:val="0"/>
        </w:rPr>
        <w:tab/>
        <w:t>Certain contributors may elect to determine pension rights prior to retirement</w:t>
      </w:r>
      <w:bookmarkEnd w:id="582"/>
      <w:bookmarkEnd w:id="583"/>
      <w:bookmarkEnd w:id="584"/>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[Section 60AA inserted</w:t>
      </w:r>
      <w:del w:id="585" w:author="svcMRProcess" w:date="2020-02-19T17:00:00Z">
        <w:r>
          <w:delText xml:space="preserve"> by</w:delText>
        </w:r>
      </w:del>
      <w:ins w:id="586" w:author="svcMRProcess" w:date="2020-02-19T17:00:00Z">
        <w:r>
          <w:t>:</w:t>
        </w:r>
      </w:ins>
      <w:r>
        <w:t xml:space="preserve"> No. 4 of 1975 s.</w:t>
      </w:r>
      <w:ins w:id="587" w:author="svcMRProcess" w:date="2020-02-19T17:00:00Z">
        <w:r>
          <w:t> </w:t>
        </w:r>
      </w:ins>
      <w:r>
        <w:t>2; amended</w:t>
      </w:r>
      <w:del w:id="588" w:author="svcMRProcess" w:date="2020-02-19T17:00:00Z">
        <w:r>
          <w:delText xml:space="preserve"> by</w:delText>
        </w:r>
      </w:del>
      <w:ins w:id="589" w:author="svcMRProcess" w:date="2020-02-19T17:00:00Z">
        <w:r>
          <w:t>:</w:t>
        </w:r>
      </w:ins>
      <w:r>
        <w:t xml:space="preserve"> No. 134 of 1976 s.</w:t>
      </w:r>
      <w:ins w:id="590" w:author="svcMRProcess" w:date="2020-02-19T17:00:00Z">
        <w:r>
          <w:t> </w:t>
        </w:r>
      </w:ins>
      <w:r>
        <w:t xml:space="preserve">16.] </w:t>
      </w:r>
    </w:p>
    <w:p>
      <w:pPr>
        <w:pStyle w:val="Heading5"/>
      </w:pPr>
      <w:bookmarkStart w:id="591" w:name="_Toc379203365"/>
      <w:bookmarkStart w:id="592" w:name="_Toc33023880"/>
      <w:bookmarkStart w:id="593" w:name="_Toc465087477"/>
      <w:r>
        <w:rPr>
          <w:rStyle w:val="CharSectno"/>
        </w:rPr>
        <w:t>60AB</w:t>
      </w:r>
      <w:r>
        <w:t>.</w:t>
      </w:r>
      <w:r>
        <w:tab/>
        <w:t>Contributor remaining in service: deemed retirement on election to take pension</w:t>
      </w:r>
      <w:bookmarkEnd w:id="591"/>
      <w:bookmarkEnd w:id="592"/>
      <w:bookmarkEnd w:id="593"/>
    </w:p>
    <w:p>
      <w:pPr>
        <w:pStyle w:val="Subsection"/>
      </w:pPr>
      <w:r>
        <w:tab/>
        <w:t>(1)</w:t>
      </w:r>
      <w:r>
        <w:tab/>
        <w:t xml:space="preserve">This section applies to a contributor if — </w:t>
      </w:r>
    </w:p>
    <w:p>
      <w:pPr>
        <w:pStyle w:val="Indenta"/>
      </w:pPr>
      <w:r>
        <w:tab/>
        <w:t>(a)</w:t>
      </w:r>
      <w:r>
        <w:tab/>
        <w:t xml:space="preserve">the contributor — </w:t>
      </w:r>
    </w:p>
    <w:p>
      <w:pPr>
        <w:pStyle w:val="Indenti"/>
      </w:pPr>
      <w:r>
        <w:tab/>
        <w:t>(i)</w:t>
      </w:r>
      <w:r>
        <w:tab/>
        <w:t>has attained the age of 65 years; or</w:t>
      </w:r>
    </w:p>
    <w:p>
      <w:pPr>
        <w:pStyle w:val="Indenti"/>
      </w:pPr>
      <w:r>
        <w:tab/>
        <w:t>(ii)</w:t>
      </w:r>
      <w:r>
        <w:tab/>
        <w:t>has elected to contribute for a pension on retirement at an age earlier than 65 years and has attained that age; or</w:t>
      </w:r>
    </w:p>
    <w:p>
      <w:pPr>
        <w:pStyle w:val="Indenti"/>
      </w:pPr>
      <w:r>
        <w:tab/>
        <w:t>(iii)</w:t>
      </w:r>
      <w:r>
        <w:tab/>
        <w:t>has determined his pension under section 60AA;</w:t>
      </w:r>
    </w:p>
    <w:p>
      <w:pPr>
        <w:pStyle w:val="Indenta"/>
      </w:pPr>
      <w:r>
        <w:tab/>
      </w:r>
      <w:r>
        <w:tab/>
        <w:t>and</w:t>
      </w:r>
    </w:p>
    <w:p>
      <w:pPr>
        <w:pStyle w:val="Indenta"/>
      </w:pPr>
      <w:r>
        <w:tab/>
        <w:t>(b)</w:t>
      </w:r>
      <w:r>
        <w:tab/>
        <w:t>the contributor remains in service.</w:t>
      </w:r>
    </w:p>
    <w:p>
      <w:pPr>
        <w:pStyle w:val="Subsection"/>
      </w:pPr>
      <w:r>
        <w:tab/>
        <w:t>(2)</w:t>
      </w:r>
      <w:r>
        <w:tab/>
        <w:t>A contributor to whom this section applies may elect to receive his pension notwithstanding that he remains in service.</w:t>
      </w:r>
    </w:p>
    <w:p>
      <w:pPr>
        <w:pStyle w:val="Subsection"/>
      </w:pPr>
      <w:r>
        <w:tab/>
        <w:t>(3)</w:t>
      </w:r>
      <w:r>
        <w:tab/>
        <w:t xml:space="preserve">An election for the purposes of subsection (2) takes effect on the day on which it is received by the Board or a later day specified in it. </w:t>
      </w:r>
    </w:p>
    <w:p>
      <w:pPr>
        <w:pStyle w:val="Subsection"/>
      </w:pPr>
      <w:r>
        <w:tab/>
        <w:t>(4)</w:t>
      </w:r>
      <w:r>
        <w:tab/>
        <w:t xml:space="preserve">If a contributor makes an election under this section then notwithstanding anything else in this Act, for the purposes of this Act the contributor is deemed to have retired from service on the day on which the election takes effect. </w:t>
      </w:r>
    </w:p>
    <w:p>
      <w:pPr>
        <w:pStyle w:val="Footnotesection"/>
      </w:pPr>
      <w:r>
        <w:tab/>
        <w:t>[Section 60AB inserted in Gazette 18 Jan 2008 p. 155.]</w:t>
      </w:r>
    </w:p>
    <w:p>
      <w:pPr>
        <w:pStyle w:val="Heading5"/>
        <w:rPr>
          <w:snapToGrid w:val="0"/>
        </w:rPr>
      </w:pPr>
      <w:bookmarkStart w:id="594" w:name="_Toc379203366"/>
      <w:bookmarkStart w:id="595" w:name="_Toc33023881"/>
      <w:bookmarkStart w:id="596" w:name="_Toc465087478"/>
      <w:r>
        <w:rPr>
          <w:rStyle w:val="CharSectno"/>
        </w:rPr>
        <w:t>60A</w:t>
      </w:r>
      <w:r>
        <w:rPr>
          <w:snapToGrid w:val="0"/>
        </w:rPr>
        <w:t>.</w:t>
      </w:r>
      <w:r>
        <w:rPr>
          <w:snapToGrid w:val="0"/>
        </w:rPr>
        <w:tab/>
        <w:t>Contributor remaining in service after 65 years of age</w:t>
      </w:r>
      <w:bookmarkEnd w:id="594"/>
      <w:bookmarkEnd w:id="595"/>
      <w:bookmarkEnd w:id="596"/>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[Section 60A inserted</w:t>
      </w:r>
      <w:del w:id="597" w:author="svcMRProcess" w:date="2020-02-19T17:00:00Z">
        <w:r>
          <w:delText xml:space="preserve"> by</w:delText>
        </w:r>
      </w:del>
      <w:ins w:id="598" w:author="svcMRProcess" w:date="2020-02-19T17:00:00Z">
        <w:r>
          <w:t>:</w:t>
        </w:r>
      </w:ins>
      <w:r>
        <w:t xml:space="preserve"> No. 61 of 1960 s.</w:t>
      </w:r>
      <w:ins w:id="599" w:author="svcMRProcess" w:date="2020-02-19T17:00:00Z">
        <w:r>
          <w:t> </w:t>
        </w:r>
      </w:ins>
      <w:r>
        <w:t>3; amended</w:t>
      </w:r>
      <w:del w:id="600" w:author="svcMRProcess" w:date="2020-02-19T17:00:00Z">
        <w:r>
          <w:delText xml:space="preserve"> by</w:delText>
        </w:r>
      </w:del>
      <w:ins w:id="601" w:author="svcMRProcess" w:date="2020-02-19T17:00:00Z">
        <w:r>
          <w:t>:</w:t>
        </w:r>
      </w:ins>
      <w:r>
        <w:t xml:space="preserve"> No. 27 of 1969 s.</w:t>
      </w:r>
      <w:ins w:id="602" w:author="svcMRProcess" w:date="2020-02-19T17:00:00Z">
        <w:r>
          <w:t> </w:t>
        </w:r>
      </w:ins>
      <w:r>
        <w:t>9; No. 47 of 1974 s.</w:t>
      </w:r>
      <w:ins w:id="603" w:author="svcMRProcess" w:date="2020-02-19T17:00:00Z">
        <w:r>
          <w:t> </w:t>
        </w:r>
      </w:ins>
      <w:r>
        <w:t>7; No. 49 of 1996 s.</w:t>
      </w:r>
      <w:ins w:id="604" w:author="svcMRProcess" w:date="2020-02-19T17:00:00Z">
        <w:r>
          <w:t> </w:t>
        </w:r>
      </w:ins>
      <w:r>
        <w:t xml:space="preserve">64.] </w:t>
      </w:r>
    </w:p>
    <w:p>
      <w:pPr>
        <w:pStyle w:val="Heading5"/>
        <w:rPr>
          <w:snapToGrid w:val="0"/>
        </w:rPr>
      </w:pPr>
      <w:bookmarkStart w:id="605" w:name="_Toc379203367"/>
      <w:bookmarkStart w:id="606" w:name="_Toc33023882"/>
      <w:bookmarkStart w:id="607" w:name="_Toc465087479"/>
      <w:r>
        <w:rPr>
          <w:rStyle w:val="CharSectno"/>
        </w:rPr>
        <w:t>60B</w:t>
      </w:r>
      <w:r>
        <w:rPr>
          <w:snapToGrid w:val="0"/>
        </w:rPr>
        <w:t>.</w:t>
      </w:r>
      <w:r>
        <w:rPr>
          <w:snapToGrid w:val="0"/>
        </w:rPr>
        <w:tab/>
        <w:t>Election by contributors remaining in service after 65 years of age</w:t>
      </w:r>
      <w:bookmarkEnd w:id="605"/>
      <w:bookmarkEnd w:id="606"/>
      <w:bookmarkEnd w:id="607"/>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[Section 60B inserted</w:t>
      </w:r>
      <w:del w:id="608" w:author="svcMRProcess" w:date="2020-02-19T17:00:00Z">
        <w:r>
          <w:delText xml:space="preserve"> by</w:delText>
        </w:r>
      </w:del>
      <w:ins w:id="609" w:author="svcMRProcess" w:date="2020-02-19T17:00:00Z">
        <w:r>
          <w:t>:</w:t>
        </w:r>
      </w:ins>
      <w:r>
        <w:t xml:space="preserve"> No. 27 of 1969 s.</w:t>
      </w:r>
      <w:ins w:id="610" w:author="svcMRProcess" w:date="2020-02-19T17:00:00Z">
        <w:r>
          <w:t> </w:t>
        </w:r>
      </w:ins>
      <w:r>
        <w:t>10; amended</w:t>
      </w:r>
      <w:del w:id="611" w:author="svcMRProcess" w:date="2020-02-19T17:00:00Z">
        <w:r>
          <w:delText xml:space="preserve"> by</w:delText>
        </w:r>
      </w:del>
      <w:ins w:id="612" w:author="svcMRProcess" w:date="2020-02-19T17:00:00Z">
        <w:r>
          <w:t>:</w:t>
        </w:r>
      </w:ins>
      <w:r>
        <w:t xml:space="preserve"> No. 49 of 1996 s.</w:t>
      </w:r>
      <w:ins w:id="613" w:author="svcMRProcess" w:date="2020-02-19T17:00:00Z">
        <w:r>
          <w:t> </w:t>
        </w:r>
      </w:ins>
      <w:r>
        <w:t xml:space="preserve">64.] </w:t>
      </w:r>
    </w:p>
    <w:p>
      <w:pPr>
        <w:pStyle w:val="Heading5"/>
        <w:rPr>
          <w:snapToGrid w:val="0"/>
        </w:rPr>
      </w:pPr>
      <w:bookmarkStart w:id="614" w:name="_Toc379203368"/>
      <w:bookmarkStart w:id="615" w:name="_Toc33023883"/>
      <w:bookmarkStart w:id="616" w:name="_Toc465087480"/>
      <w:r>
        <w:rPr>
          <w:rStyle w:val="CharSectno"/>
        </w:rPr>
        <w:t>60C</w:t>
      </w:r>
      <w:r>
        <w:rPr>
          <w:snapToGrid w:val="0"/>
        </w:rPr>
        <w:t>.</w:t>
      </w:r>
      <w:r>
        <w:rPr>
          <w:snapToGrid w:val="0"/>
        </w:rPr>
        <w:tab/>
        <w:t>Payment of portion of pension in certain cases</w:t>
      </w:r>
      <w:bookmarkEnd w:id="614"/>
      <w:bookmarkEnd w:id="615"/>
      <w:bookmarkEnd w:id="616"/>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[Section 60C inserted</w:t>
      </w:r>
      <w:del w:id="617" w:author="svcMRProcess" w:date="2020-02-19T17:00:00Z">
        <w:r>
          <w:delText xml:space="preserve"> by</w:delText>
        </w:r>
      </w:del>
      <w:ins w:id="618" w:author="svcMRProcess" w:date="2020-02-19T17:00:00Z">
        <w:r>
          <w:t>:</w:t>
        </w:r>
      </w:ins>
      <w:r>
        <w:t xml:space="preserve"> No. 27 of 1969 s.</w:t>
      </w:r>
      <w:ins w:id="619" w:author="svcMRProcess" w:date="2020-02-19T17:00:00Z">
        <w:r>
          <w:t> </w:t>
        </w:r>
      </w:ins>
      <w:r>
        <w:t>11; amended</w:t>
      </w:r>
      <w:del w:id="620" w:author="svcMRProcess" w:date="2020-02-19T17:00:00Z">
        <w:r>
          <w:delText xml:space="preserve"> by</w:delText>
        </w:r>
      </w:del>
      <w:ins w:id="621" w:author="svcMRProcess" w:date="2020-02-19T17:00:00Z">
        <w:r>
          <w:t>:</w:t>
        </w:r>
      </w:ins>
      <w:r>
        <w:t xml:space="preserve"> No. 49 of 1996 s.</w:t>
      </w:r>
      <w:ins w:id="622" w:author="svcMRProcess" w:date="2020-02-19T17:00:00Z">
        <w:r>
          <w:t> </w:t>
        </w:r>
      </w:ins>
      <w:r>
        <w:t xml:space="preserve">64.] </w:t>
      </w:r>
    </w:p>
    <w:p>
      <w:pPr>
        <w:pStyle w:val="Heading5"/>
        <w:rPr>
          <w:snapToGrid w:val="0"/>
        </w:rPr>
      </w:pPr>
      <w:bookmarkStart w:id="623" w:name="_Toc379203369"/>
      <w:bookmarkStart w:id="624" w:name="_Toc33023884"/>
      <w:bookmarkStart w:id="625" w:name="_Toc465087481"/>
      <w:r>
        <w:rPr>
          <w:rStyle w:val="CharSectno"/>
        </w:rPr>
        <w:t>60D</w:t>
      </w:r>
      <w:r>
        <w:rPr>
          <w:snapToGrid w:val="0"/>
        </w:rPr>
        <w:t>.</w:t>
      </w:r>
      <w:r>
        <w:rPr>
          <w:snapToGrid w:val="0"/>
        </w:rPr>
        <w:tab/>
        <w:t>Commutation of Fund share of pension</w:t>
      </w:r>
      <w:bookmarkEnd w:id="623"/>
      <w:bookmarkEnd w:id="624"/>
      <w:bookmarkEnd w:id="625"/>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pPr>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r>
      <w:r>
        <w:rPr>
          <w:rStyle w:val="CharDefText"/>
        </w:rPr>
        <w:t>appointed day</w:t>
      </w:r>
      <w:r>
        <w:t xml:space="preserve"> means 31 December 1973;</w:t>
      </w:r>
    </w:p>
    <w:p>
      <w:pPr>
        <w:pStyle w:val="Defstart"/>
        <w:spacing w:before="120"/>
      </w:pPr>
      <w:r>
        <w:rPr>
          <w:b/>
        </w:rPr>
        <w:tab/>
      </w:r>
      <w:r>
        <w:rPr>
          <w:rStyle w:val="CharDefText"/>
        </w:rPr>
        <w:t>assent day</w:t>
      </w:r>
      <w:r>
        <w:t xml:space="preserve"> means the day on which the </w:t>
      </w:r>
      <w:r>
        <w:rPr>
          <w:i/>
        </w:rPr>
        <w:t>Superannuation and Family Benefits Amendment Act 1985</w:t>
      </w:r>
      <w:r>
        <w:t xml:space="preserve"> receives the Royal Assent;</w:t>
      </w:r>
    </w:p>
    <w:p>
      <w:pPr>
        <w:pStyle w:val="Defstart"/>
        <w:spacing w:before="120"/>
      </w:pPr>
      <w:r>
        <w:rPr>
          <w:b/>
        </w:rPr>
        <w:tab/>
      </w:r>
      <w:r>
        <w:rPr>
          <w:rStyle w:val="CharDefText"/>
        </w:rPr>
        <w:t>equivalent entitlement</w:t>
      </w:r>
      <w:del w:id="626" w:author="svcMRProcess" w:date="2020-02-19T17:00:00Z">
        <w:r>
          <w:rPr>
            <w:rStyle w:val="CharDefText"/>
          </w:rPr>
          <w:delText xml:space="preserve"> by</w:delText>
        </w:r>
      </w:del>
      <w:ins w:id="627" w:author="svcMRProcess" w:date="2020-02-19T17:00:00Z">
        <w:r>
          <w:rPr>
            <w:rStyle w:val="CharDefText"/>
          </w:rPr>
          <w:t>:</w:t>
        </w:r>
      </w:ins>
      <w:r>
        <w:rPr>
          <w:rStyle w:val="CharDefText"/>
        </w:rPr>
        <w:t xml:space="preserve"> way of a lump sum payment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r>
      <w:r>
        <w:rPr>
          <w:rStyle w:val="CharDefText"/>
          <w:spacing w:val="2"/>
        </w:rPr>
        <w:t>Fund share</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r>
      <w:r>
        <w:rPr>
          <w:rStyle w:val="CharDefText"/>
        </w:rPr>
        <w:t>ineligible unit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w:t>
      </w:r>
      <w:del w:id="628" w:author="svcMRProcess" w:date="2020-02-19T17:00:00Z">
        <w:r>
          <w:delText xml:space="preserve"> by</w:delText>
        </w:r>
      </w:del>
      <w:ins w:id="629" w:author="svcMRProcess" w:date="2020-02-19T17:00:00Z">
        <w:r>
          <w:t>:</w:t>
        </w:r>
      </w:ins>
      <w:r>
        <w:t xml:space="preserve"> No. 75 of 1973 s.</w:t>
      </w:r>
      <w:ins w:id="630" w:author="svcMRProcess" w:date="2020-02-19T17:00:00Z">
        <w:r>
          <w:t> </w:t>
        </w:r>
      </w:ins>
      <w:r>
        <w:t>16; amended</w:t>
      </w:r>
      <w:del w:id="631" w:author="svcMRProcess" w:date="2020-02-19T17:00:00Z">
        <w:r>
          <w:delText xml:space="preserve"> by</w:delText>
        </w:r>
      </w:del>
      <w:ins w:id="632" w:author="svcMRProcess" w:date="2020-02-19T17:00:00Z">
        <w:r>
          <w:t>:</w:t>
        </w:r>
      </w:ins>
      <w:r>
        <w:t xml:space="preserve"> No. 134 of 1976 s.</w:t>
      </w:r>
      <w:ins w:id="633" w:author="svcMRProcess" w:date="2020-02-19T17:00:00Z">
        <w:r>
          <w:t> </w:t>
        </w:r>
      </w:ins>
      <w:r>
        <w:t>17; No. 78 of 1985 s.</w:t>
      </w:r>
      <w:ins w:id="634" w:author="svcMRProcess" w:date="2020-02-19T17:00:00Z">
        <w:r>
          <w:t> </w:t>
        </w:r>
      </w:ins>
      <w:r>
        <w:t>5; amended in Gazette 26 May 2006 p. 1932</w:t>
      </w:r>
      <w:r>
        <w:rPr>
          <w:vertAlign w:val="superscript"/>
        </w:rPr>
        <w:t> 22</w:t>
      </w:r>
      <w:r>
        <w:t xml:space="preserve">.] </w:t>
      </w:r>
    </w:p>
    <w:p>
      <w:pPr>
        <w:pStyle w:val="Heading5"/>
      </w:pPr>
      <w:bookmarkStart w:id="635" w:name="_Toc379203370"/>
      <w:bookmarkStart w:id="636" w:name="_Toc33023885"/>
      <w:bookmarkStart w:id="637" w:name="_Toc465087482"/>
      <w:r>
        <w:rPr>
          <w:rStyle w:val="CharSectno"/>
        </w:rPr>
        <w:t>60E</w:t>
      </w:r>
      <w:r>
        <w:t>.</w:t>
      </w:r>
      <w:r>
        <w:tab/>
        <w:t>Increase in pension for contributors receiving special allowances</w:t>
      </w:r>
      <w:bookmarkEnd w:id="635"/>
      <w:bookmarkEnd w:id="636"/>
      <w:bookmarkEnd w:id="637"/>
    </w:p>
    <w:p>
      <w:pPr>
        <w:pStyle w:val="Subsection"/>
      </w:pPr>
      <w:r>
        <w:tab/>
        <w:t>(1)</w:t>
      </w:r>
      <w:r>
        <w:tab/>
        <w:t>In this section —</w:t>
      </w:r>
    </w:p>
    <w:p>
      <w:pPr>
        <w:pStyle w:val="Defstart"/>
      </w:pPr>
      <w:r>
        <w:tab/>
      </w:r>
      <w:r>
        <w:rPr>
          <w:rStyle w:val="CharDefText"/>
        </w:rPr>
        <w:t>pension calculation day</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rStyle w:val="CharDefText"/>
        </w:rPr>
        <w:t>relevant contributor</w:t>
      </w:r>
      <w:r>
        <w:t xml:space="preserve"> means a contributor who has been in receipt of a special allowance for a continuous period of not less than 12 months immediately before the pension calculation day;</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 xml:space="preserve">[Section 60E inserted in Gazette 16 </w:t>
      </w:r>
      <w:del w:id="638" w:author="svcMRProcess" w:date="2020-02-19T17:00:00Z">
        <w:r>
          <w:delText>February</w:delText>
        </w:r>
      </w:del>
      <w:ins w:id="639" w:author="svcMRProcess" w:date="2020-02-19T17:00:00Z">
        <w:r>
          <w:t>Feb</w:t>
        </w:r>
      </w:ins>
      <w:r>
        <w:t xml:space="preserve"> 2001 </w:t>
      </w:r>
      <w:del w:id="640" w:author="svcMRProcess" w:date="2020-02-19T17:00:00Z">
        <w:r>
          <w:delText>pp.</w:delText>
        </w:r>
      </w:del>
      <w:ins w:id="641" w:author="svcMRProcess" w:date="2020-02-19T17:00:00Z">
        <w:r>
          <w:t>p. </w:t>
        </w:r>
      </w:ins>
      <w:r>
        <w:t>1021-3.]</w:t>
      </w:r>
    </w:p>
    <w:p>
      <w:pPr>
        <w:pStyle w:val="Heading5"/>
      </w:pPr>
      <w:bookmarkStart w:id="642" w:name="_Toc379203371"/>
      <w:bookmarkStart w:id="643" w:name="_Toc33023886"/>
      <w:bookmarkStart w:id="644" w:name="_Toc465087483"/>
      <w:r>
        <w:rPr>
          <w:rStyle w:val="CharSectno"/>
        </w:rPr>
        <w:t>60F</w:t>
      </w:r>
      <w:r>
        <w:t>.</w:t>
      </w:r>
      <w:r>
        <w:tab/>
        <w:t>Pensioner liable to pay contributions tax may commute part of State share of pension</w:t>
      </w:r>
      <w:bookmarkEnd w:id="642"/>
      <w:bookmarkEnd w:id="643"/>
      <w:bookmarkEnd w:id="644"/>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rStyle w:val="CharDefText"/>
        </w:rPr>
        <w:t>assessment notice</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contributions tax</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w:t>
      </w:r>
      <w:del w:id="645" w:author="svcMRProcess" w:date="2020-02-19T17:00:00Z">
        <w:r>
          <w:delText>June</w:delText>
        </w:r>
      </w:del>
      <w:ins w:id="646" w:author="svcMRProcess" w:date="2020-02-19T17:00:00Z">
        <w:r>
          <w:t>Jun</w:t>
        </w:r>
      </w:ins>
      <w:r>
        <w:t> 2002 p. 3026-7.]</w:t>
      </w:r>
    </w:p>
    <w:p>
      <w:pPr>
        <w:pStyle w:val="Heading5"/>
        <w:spacing w:before="240"/>
        <w:rPr>
          <w:snapToGrid w:val="0"/>
        </w:rPr>
      </w:pPr>
      <w:bookmarkStart w:id="647" w:name="_Toc379203372"/>
      <w:bookmarkStart w:id="648" w:name="_Toc33023887"/>
      <w:bookmarkStart w:id="649" w:name="_Toc465087484"/>
      <w:r>
        <w:rPr>
          <w:rStyle w:val="CharSectno"/>
        </w:rPr>
        <w:t>61</w:t>
      </w:r>
      <w:r>
        <w:rPr>
          <w:snapToGrid w:val="0"/>
        </w:rPr>
        <w:t>.</w:t>
      </w:r>
      <w:r>
        <w:rPr>
          <w:snapToGrid w:val="0"/>
        </w:rPr>
        <w:tab/>
        <w:t>Retirement through invalidity</w:t>
      </w:r>
      <w:bookmarkEnd w:id="647"/>
      <w:bookmarkEnd w:id="648"/>
      <w:bookmarkEnd w:id="649"/>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del w:id="650" w:author="svcMRProcess" w:date="2020-02-19T17:00:00Z">
        <w:r>
          <w:rPr>
            <w:position w:val="-24"/>
          </w:rPr>
          <w:pict>
            <v:shape id="_x0000_i1029" type="#_x0000_t75" style="width:104.85pt;height:28.15pt" fillcolor="window">
              <v:imagedata r:id="rId19" o:title=""/>
            </v:shape>
          </w:pict>
        </w:r>
      </w:del>
      <w:ins w:id="651" w:author="svcMRProcess" w:date="2020-02-19T17:00:00Z">
        <w:r>
          <w:rPr>
            <w:position w:val="-24"/>
          </w:rPr>
          <w:pict>
            <v:shape id="_x0000_i1030" type="#_x0000_t75" style="width:104.85pt;height:28.95pt" fillcolor="window">
              <v:imagedata r:id="rId19" o:title=""/>
            </v:shape>
          </w:pict>
        </w:r>
      </w:ins>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[Section 61 inserted</w:t>
      </w:r>
      <w:del w:id="652" w:author="svcMRProcess" w:date="2020-02-19T17:00:00Z">
        <w:r>
          <w:delText xml:space="preserve"> by</w:delText>
        </w:r>
      </w:del>
      <w:ins w:id="653" w:author="svcMRProcess" w:date="2020-02-19T17:00:00Z">
        <w:r>
          <w:t>:</w:t>
        </w:r>
      </w:ins>
      <w:r>
        <w:t xml:space="preserve"> No. 134 of 1976 s.</w:t>
      </w:r>
      <w:ins w:id="654" w:author="svcMRProcess" w:date="2020-02-19T17:00:00Z">
        <w:r>
          <w:t> </w:t>
        </w:r>
      </w:ins>
      <w:r>
        <w:t>18; amended</w:t>
      </w:r>
      <w:del w:id="655" w:author="svcMRProcess" w:date="2020-02-19T17:00:00Z">
        <w:r>
          <w:delText xml:space="preserve"> by</w:delText>
        </w:r>
      </w:del>
      <w:ins w:id="656" w:author="svcMRProcess" w:date="2020-02-19T17:00:00Z">
        <w:r>
          <w:t>:</w:t>
        </w:r>
      </w:ins>
      <w:r>
        <w:t xml:space="preserve"> No. 49 of 1996 s.</w:t>
      </w:r>
      <w:ins w:id="657" w:author="svcMRProcess" w:date="2020-02-19T17:00:00Z">
        <w:r>
          <w:t> </w:t>
        </w:r>
      </w:ins>
      <w:r>
        <w:t xml:space="preserve">64.] </w:t>
      </w:r>
    </w:p>
    <w:p>
      <w:pPr>
        <w:pStyle w:val="Heading5"/>
        <w:rPr>
          <w:snapToGrid w:val="0"/>
        </w:rPr>
      </w:pPr>
      <w:bookmarkStart w:id="658" w:name="_Toc379203373"/>
      <w:bookmarkStart w:id="659" w:name="_Toc33023888"/>
      <w:bookmarkStart w:id="660" w:name="_Toc465087485"/>
      <w:r>
        <w:rPr>
          <w:rStyle w:val="CharSectno"/>
        </w:rPr>
        <w:t>62</w:t>
      </w:r>
      <w:r>
        <w:rPr>
          <w:snapToGrid w:val="0"/>
        </w:rPr>
        <w:t>.</w:t>
      </w:r>
      <w:r>
        <w:rPr>
          <w:snapToGrid w:val="0"/>
        </w:rPr>
        <w:tab/>
        <w:t>Widow’s and children’s benefits, etc.</w:t>
      </w:r>
      <w:bookmarkEnd w:id="658"/>
      <w:bookmarkEnd w:id="659"/>
      <w:bookmarkEnd w:id="660"/>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Subsection"/>
      </w:pPr>
      <w:r>
        <w:tab/>
        <w:t>(4)</w:t>
      </w:r>
      <w:r>
        <w:tab/>
        <w:t xml:space="preserve">The Treasurer may give a direction to the Board under the </w:t>
      </w:r>
      <w:r>
        <w:rPr>
          <w:i/>
        </w:rPr>
        <w:t>State Superannuation Regulations 2001</w:t>
      </w:r>
      <w:r>
        <w:t xml:space="preserve"> regulation 244 for the payment of a benefit to the widow or widower of a former contributor if — </w:t>
      </w:r>
    </w:p>
    <w:p>
      <w:pPr>
        <w:pStyle w:val="Indenta"/>
      </w:pPr>
      <w:r>
        <w:tab/>
        <w:t>(a)</w:t>
      </w:r>
      <w:r>
        <w:tab/>
        <w:t xml:space="preserve">the former contributor died after the </w:t>
      </w:r>
      <w:r>
        <w:rPr>
          <w:i/>
        </w:rPr>
        <w:t xml:space="preserve">State Superannuation Amendment Regulations 2007 </w:t>
      </w:r>
      <w:r>
        <w:t>came into operation; and</w:t>
      </w:r>
    </w:p>
    <w:p>
      <w:pPr>
        <w:pStyle w:val="Indenta"/>
      </w:pPr>
      <w:r>
        <w:tab/>
        <w:t>(b)</w:t>
      </w:r>
      <w:r>
        <w:tab/>
        <w:t xml:space="preserve">the widow or widower is not entitled to the pension set out in the Sixth Schedule item 2 because of the operation of paragraph (c)(ii)(I) and (II) in column 1 of that item; and </w:t>
      </w:r>
    </w:p>
    <w:p>
      <w:pPr>
        <w:pStyle w:val="Indenta"/>
      </w:pPr>
      <w:r>
        <w:tab/>
        <w:t>(c)</w:t>
      </w:r>
      <w:r>
        <w:tab/>
        <w:t xml:space="preserve">the Treasurer is satisfied that — </w:t>
      </w:r>
    </w:p>
    <w:p>
      <w:pPr>
        <w:pStyle w:val="Indenti"/>
      </w:pPr>
      <w:r>
        <w:tab/>
        <w:t>(i)</w:t>
      </w:r>
      <w:r>
        <w:tab/>
        <w:t xml:space="preserve">the marriage was of a bona fide nature; and </w:t>
      </w:r>
    </w:p>
    <w:p>
      <w:pPr>
        <w:pStyle w:val="Indenti"/>
      </w:pPr>
      <w:r>
        <w:tab/>
        <w:t>(ii)</w:t>
      </w:r>
      <w:r>
        <w:tab/>
        <w:t>the special circumstances of the case warrant the payment of a benefit to the widow or widower.</w:t>
      </w:r>
    </w:p>
    <w:p>
      <w:pPr>
        <w:pStyle w:val="Footnotesection"/>
      </w:pPr>
      <w:r>
        <w:tab/>
        <w:t>[Section 62 inserted</w:t>
      </w:r>
      <w:del w:id="661" w:author="svcMRProcess" w:date="2020-02-19T17:00:00Z">
        <w:r>
          <w:delText xml:space="preserve"> by</w:delText>
        </w:r>
      </w:del>
      <w:ins w:id="662" w:author="svcMRProcess" w:date="2020-02-19T17:00:00Z">
        <w:r>
          <w:t>:</w:t>
        </w:r>
      </w:ins>
      <w:r>
        <w:t xml:space="preserve"> No. 75 of 1973 s.</w:t>
      </w:r>
      <w:ins w:id="663" w:author="svcMRProcess" w:date="2020-02-19T17:00:00Z">
        <w:r>
          <w:t> </w:t>
        </w:r>
      </w:ins>
      <w:r>
        <w:t>17; amended</w:t>
      </w:r>
      <w:del w:id="664" w:author="svcMRProcess" w:date="2020-02-19T17:00:00Z">
        <w:r>
          <w:delText xml:space="preserve"> by</w:delText>
        </w:r>
      </w:del>
      <w:ins w:id="665" w:author="svcMRProcess" w:date="2020-02-19T17:00:00Z">
        <w:r>
          <w:t>:</w:t>
        </w:r>
      </w:ins>
      <w:r>
        <w:t xml:space="preserve"> No. 78 of 1985 s.</w:t>
      </w:r>
      <w:ins w:id="666" w:author="svcMRProcess" w:date="2020-02-19T17:00:00Z">
        <w:r>
          <w:t> </w:t>
        </w:r>
      </w:ins>
      <w:r>
        <w:t>6; No. 6 of 1993 s.</w:t>
      </w:r>
      <w:ins w:id="667" w:author="svcMRProcess" w:date="2020-02-19T17:00:00Z">
        <w:r>
          <w:t> </w:t>
        </w:r>
      </w:ins>
      <w:r>
        <w:t>11; No. 49 of 1996 s.</w:t>
      </w:r>
      <w:ins w:id="668" w:author="svcMRProcess" w:date="2020-02-19T17:00:00Z">
        <w:r>
          <w:t> </w:t>
        </w:r>
      </w:ins>
      <w:r>
        <w:t xml:space="preserve">64; amended in Gazette 13 Apr 2007 p. 1612; 18 Jan 2008 p. 155.] </w:t>
      </w:r>
    </w:p>
    <w:p>
      <w:pPr>
        <w:pStyle w:val="Heading5"/>
        <w:rPr>
          <w:snapToGrid w:val="0"/>
        </w:rPr>
      </w:pPr>
      <w:bookmarkStart w:id="669" w:name="_Toc379203374"/>
      <w:bookmarkStart w:id="670" w:name="_Toc33023889"/>
      <w:bookmarkStart w:id="671" w:name="_Toc465087486"/>
      <w:r>
        <w:rPr>
          <w:rStyle w:val="CharSectno"/>
        </w:rPr>
        <w:t>62A</w:t>
      </w:r>
      <w:r>
        <w:rPr>
          <w:snapToGrid w:val="0"/>
        </w:rPr>
        <w:t>.</w:t>
      </w:r>
      <w:r>
        <w:rPr>
          <w:snapToGrid w:val="0"/>
        </w:rPr>
        <w:tab/>
        <w:t>Widow’s pension enhanced initially</w:t>
      </w:r>
      <w:bookmarkEnd w:id="669"/>
      <w:bookmarkEnd w:id="670"/>
      <w:bookmarkEnd w:id="671"/>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rStyle w:val="CharDefText"/>
        </w:rPr>
        <w:t>the reversionary pension</w:t>
      </w:r>
      <w:r>
        <w:rPr>
          <w:snapToGrid w:val="0"/>
        </w:rPr>
        <w:t>) to be at the rate of two</w:t>
      </w:r>
      <w:r>
        <w:rPr>
          <w:snapToGrid w:val="0"/>
        </w:rPr>
        <w:noBreakHyphen/>
        <w:t xml:space="preserve">thirds of a pension referred to in that column (in this section called </w:t>
      </w:r>
      <w:r>
        <w:rPr>
          <w:rStyle w:val="CharDefText"/>
        </w:rPr>
        <w:t>the contributor’s pension</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[Section 62A inserted</w:t>
      </w:r>
      <w:del w:id="672" w:author="svcMRProcess" w:date="2020-02-19T17:00:00Z">
        <w:r>
          <w:delText xml:space="preserve"> by</w:delText>
        </w:r>
      </w:del>
      <w:ins w:id="673" w:author="svcMRProcess" w:date="2020-02-19T17:00:00Z">
        <w:r>
          <w:t>:</w:t>
        </w:r>
      </w:ins>
      <w:r>
        <w:t xml:space="preserve"> No. 8 of 1993 s.</w:t>
      </w:r>
      <w:ins w:id="674" w:author="svcMRProcess" w:date="2020-02-19T17:00:00Z">
        <w:r>
          <w:t> </w:t>
        </w:r>
      </w:ins>
      <w:r>
        <w:t xml:space="preserve">71.] </w:t>
      </w:r>
    </w:p>
    <w:p>
      <w:pPr>
        <w:pStyle w:val="Ednotesection"/>
      </w:pPr>
      <w:r>
        <w:t>[</w:t>
      </w:r>
      <w:r>
        <w:rPr>
          <w:b/>
        </w:rPr>
        <w:t>63.</w:t>
      </w:r>
      <w:r>
        <w:tab/>
        <w:t>Deleted</w:t>
      </w:r>
      <w:del w:id="675" w:author="svcMRProcess" w:date="2020-02-19T17:00:00Z">
        <w:r>
          <w:delText xml:space="preserve"> by</w:delText>
        </w:r>
      </w:del>
      <w:ins w:id="676" w:author="svcMRProcess" w:date="2020-02-19T17:00:00Z">
        <w:r>
          <w:t>:</w:t>
        </w:r>
      </w:ins>
      <w:r>
        <w:t xml:space="preserve"> No. 75 of 1973 s.</w:t>
      </w:r>
      <w:ins w:id="677" w:author="svcMRProcess" w:date="2020-02-19T17:00:00Z">
        <w:r>
          <w:t> </w:t>
        </w:r>
      </w:ins>
      <w:r>
        <w:t xml:space="preserve">18.] </w:t>
      </w:r>
    </w:p>
    <w:p>
      <w:pPr>
        <w:pStyle w:val="Heading5"/>
        <w:rPr>
          <w:snapToGrid w:val="0"/>
        </w:rPr>
      </w:pPr>
      <w:bookmarkStart w:id="678" w:name="_Toc379203375"/>
      <w:bookmarkStart w:id="679" w:name="_Toc33023890"/>
      <w:bookmarkStart w:id="680" w:name="_Toc465087487"/>
      <w:r>
        <w:rPr>
          <w:rStyle w:val="CharSectno"/>
        </w:rPr>
        <w:t>64</w:t>
      </w:r>
      <w:r>
        <w:rPr>
          <w:snapToGrid w:val="0"/>
        </w:rPr>
        <w:t>.</w:t>
      </w:r>
      <w:r>
        <w:rPr>
          <w:snapToGrid w:val="0"/>
        </w:rPr>
        <w:tab/>
        <w:t>Pension to orphan on death of contributor or pensioner</w:t>
      </w:r>
      <w:bookmarkEnd w:id="678"/>
      <w:bookmarkEnd w:id="679"/>
      <w:bookmarkEnd w:id="680"/>
      <w:r>
        <w:rPr>
          <w:snapToGrid w:val="0"/>
        </w:rPr>
        <w:t xml:space="preserve"> </w:t>
      </w:r>
    </w:p>
    <w:p>
      <w:pPr>
        <w:pStyle w:val="Ednotesubsection"/>
      </w:pPr>
      <w:r>
        <w:tab/>
        <w:t>[(1)</w:t>
      </w:r>
      <w:r>
        <w:tab/>
        <w:t>deleted]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w:t>
      </w:r>
      <w:del w:id="681" w:author="svcMRProcess" w:date="2020-02-19T17:00:00Z">
        <w:r>
          <w:delText xml:space="preserve"> by</w:delText>
        </w:r>
      </w:del>
      <w:ins w:id="682" w:author="svcMRProcess" w:date="2020-02-19T17:00:00Z">
        <w:r>
          <w:t>:</w:t>
        </w:r>
      </w:ins>
      <w:r>
        <w:t xml:space="preserve"> No. 65 of 1947 s.</w:t>
      </w:r>
      <w:ins w:id="683" w:author="svcMRProcess" w:date="2020-02-19T17:00:00Z">
        <w:r>
          <w:t> </w:t>
        </w:r>
      </w:ins>
      <w:r>
        <w:t>19; No. 36 of 1955 s.</w:t>
      </w:r>
      <w:ins w:id="684" w:author="svcMRProcess" w:date="2020-02-19T17:00:00Z">
        <w:r>
          <w:t> </w:t>
        </w:r>
      </w:ins>
      <w:r>
        <w:t>9; No. 55 of 1957 s.</w:t>
      </w:r>
      <w:ins w:id="685" w:author="svcMRProcess" w:date="2020-02-19T17:00:00Z">
        <w:r>
          <w:t> </w:t>
        </w:r>
      </w:ins>
      <w:r>
        <w:t>2; No. 101 of 1964 s.</w:t>
      </w:r>
      <w:ins w:id="686" w:author="svcMRProcess" w:date="2020-02-19T17:00:00Z">
        <w:r>
          <w:t> </w:t>
        </w:r>
      </w:ins>
      <w:r>
        <w:t>9; No. 106 of 1965 s.</w:t>
      </w:r>
      <w:ins w:id="687" w:author="svcMRProcess" w:date="2020-02-19T17:00:00Z">
        <w:r>
          <w:t> </w:t>
        </w:r>
      </w:ins>
      <w:r>
        <w:t>13; No. 108 of 1970 s.</w:t>
      </w:r>
      <w:ins w:id="688" w:author="svcMRProcess" w:date="2020-02-19T17:00:00Z">
        <w:r>
          <w:t> </w:t>
        </w:r>
      </w:ins>
      <w:r>
        <w:t>9; No. 75 of 1973 s.</w:t>
      </w:r>
      <w:ins w:id="689" w:author="svcMRProcess" w:date="2020-02-19T17:00:00Z">
        <w:r>
          <w:t> </w:t>
        </w:r>
      </w:ins>
      <w:r>
        <w:t>19; No. 49 of 1996 s.</w:t>
      </w:r>
      <w:ins w:id="690" w:author="svcMRProcess" w:date="2020-02-19T17:00:00Z">
        <w:r>
          <w:t> </w:t>
        </w:r>
      </w:ins>
      <w:r>
        <w:t xml:space="preserve">64.] </w:t>
      </w:r>
    </w:p>
    <w:p>
      <w:pPr>
        <w:pStyle w:val="Heading5"/>
        <w:rPr>
          <w:snapToGrid w:val="0"/>
        </w:rPr>
      </w:pPr>
      <w:bookmarkStart w:id="691" w:name="_Toc379203376"/>
      <w:bookmarkStart w:id="692" w:name="_Toc33023891"/>
      <w:bookmarkStart w:id="693" w:name="_Toc465087488"/>
      <w:r>
        <w:rPr>
          <w:rStyle w:val="CharSectno"/>
        </w:rPr>
        <w:t>64A</w:t>
      </w:r>
      <w:r>
        <w:rPr>
          <w:snapToGrid w:val="0"/>
        </w:rPr>
        <w:t>.</w:t>
      </w:r>
      <w:r>
        <w:rPr>
          <w:snapToGrid w:val="0"/>
        </w:rPr>
        <w:tab/>
        <w:t>Discretionary powers in respect of increases</w:t>
      </w:r>
      <w:bookmarkEnd w:id="691"/>
      <w:bookmarkEnd w:id="692"/>
      <w:bookmarkEnd w:id="693"/>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[Section 64A inserted</w:t>
      </w:r>
      <w:del w:id="694" w:author="svcMRProcess" w:date="2020-02-19T17:00:00Z">
        <w:r>
          <w:delText xml:space="preserve"> by</w:delText>
        </w:r>
      </w:del>
      <w:ins w:id="695" w:author="svcMRProcess" w:date="2020-02-19T17:00:00Z">
        <w:r>
          <w:t>:</w:t>
        </w:r>
      </w:ins>
      <w:r>
        <w:t xml:space="preserve"> No. 76 of 1979 s.</w:t>
      </w:r>
      <w:ins w:id="696" w:author="svcMRProcess" w:date="2020-02-19T17:00:00Z">
        <w:r>
          <w:t> </w:t>
        </w:r>
      </w:ins>
      <w:r>
        <w:t>4; amended</w:t>
      </w:r>
      <w:del w:id="697" w:author="svcMRProcess" w:date="2020-02-19T17:00:00Z">
        <w:r>
          <w:delText xml:space="preserve"> by</w:delText>
        </w:r>
      </w:del>
      <w:ins w:id="698" w:author="svcMRProcess" w:date="2020-02-19T17:00:00Z">
        <w:r>
          <w:t>:</w:t>
        </w:r>
      </w:ins>
      <w:r>
        <w:t xml:space="preserve"> No. 78 of 1985 s.</w:t>
      </w:r>
      <w:ins w:id="699" w:author="svcMRProcess" w:date="2020-02-19T17:00:00Z">
        <w:r>
          <w:t> </w:t>
        </w:r>
      </w:ins>
      <w:r>
        <w:t xml:space="preserve">7.] </w:t>
      </w:r>
    </w:p>
    <w:p>
      <w:pPr>
        <w:pStyle w:val="Heading5"/>
        <w:rPr>
          <w:snapToGrid w:val="0"/>
        </w:rPr>
      </w:pPr>
      <w:bookmarkStart w:id="700" w:name="_Toc379203377"/>
      <w:bookmarkStart w:id="701" w:name="_Toc33023892"/>
      <w:bookmarkStart w:id="702" w:name="_Toc465087489"/>
      <w:r>
        <w:rPr>
          <w:rStyle w:val="CharSectno"/>
        </w:rPr>
        <w:t>65</w:t>
      </w:r>
      <w:r>
        <w:rPr>
          <w:snapToGrid w:val="0"/>
        </w:rPr>
        <w:t>.</w:t>
      </w:r>
      <w:r>
        <w:rPr>
          <w:snapToGrid w:val="0"/>
        </w:rPr>
        <w:tab/>
        <w:t>Payment of contributions of deceased contributor to personal representatives in certain cases</w:t>
      </w:r>
      <w:bookmarkEnd w:id="700"/>
      <w:bookmarkEnd w:id="701"/>
      <w:bookmarkEnd w:id="702"/>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[Section 65 inserted</w:t>
      </w:r>
      <w:del w:id="703" w:author="svcMRProcess" w:date="2020-02-19T17:00:00Z">
        <w:r>
          <w:delText xml:space="preserve"> by</w:delText>
        </w:r>
      </w:del>
      <w:ins w:id="704" w:author="svcMRProcess" w:date="2020-02-19T17:00:00Z">
        <w:r>
          <w:t>:</w:t>
        </w:r>
      </w:ins>
      <w:r>
        <w:t xml:space="preserve"> No. 101 of 1964 s.</w:t>
      </w:r>
      <w:ins w:id="705" w:author="svcMRProcess" w:date="2020-02-19T17:00:00Z">
        <w:r>
          <w:t> </w:t>
        </w:r>
      </w:ins>
      <w:r>
        <w:t>10; amended</w:t>
      </w:r>
      <w:del w:id="706" w:author="svcMRProcess" w:date="2020-02-19T17:00:00Z">
        <w:r>
          <w:delText xml:space="preserve"> by</w:delText>
        </w:r>
      </w:del>
      <w:ins w:id="707" w:author="svcMRProcess" w:date="2020-02-19T17:00:00Z">
        <w:r>
          <w:t>:</w:t>
        </w:r>
      </w:ins>
      <w:r>
        <w:t xml:space="preserve"> No. 75 of 1973 s.</w:t>
      </w:r>
      <w:ins w:id="708" w:author="svcMRProcess" w:date="2020-02-19T17:00:00Z">
        <w:r>
          <w:t> </w:t>
        </w:r>
      </w:ins>
      <w:r>
        <w:t xml:space="preserve">20.] </w:t>
      </w:r>
    </w:p>
    <w:p>
      <w:pPr>
        <w:pStyle w:val="Heading5"/>
        <w:rPr>
          <w:snapToGrid w:val="0"/>
        </w:rPr>
      </w:pPr>
      <w:bookmarkStart w:id="709" w:name="_Toc379203378"/>
      <w:bookmarkStart w:id="710" w:name="_Toc33023893"/>
      <w:bookmarkStart w:id="711" w:name="_Toc465087490"/>
      <w:r>
        <w:rPr>
          <w:rStyle w:val="CharSectno"/>
        </w:rPr>
        <w:t>66</w:t>
      </w:r>
      <w:r>
        <w:rPr>
          <w:snapToGrid w:val="0"/>
        </w:rPr>
        <w:t>.</w:t>
      </w:r>
      <w:r>
        <w:rPr>
          <w:snapToGrid w:val="0"/>
        </w:rPr>
        <w:tab/>
        <w:t>Retrenchment of contributor</w:t>
      </w:r>
      <w:bookmarkEnd w:id="709"/>
      <w:bookmarkEnd w:id="710"/>
      <w:bookmarkEnd w:id="711"/>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w:t>
      </w:r>
      <w:del w:id="712" w:author="svcMRProcess" w:date="2020-02-19T17:00:00Z">
        <w:r>
          <w:delText xml:space="preserve"> by</w:delText>
        </w:r>
      </w:del>
      <w:ins w:id="713" w:author="svcMRProcess" w:date="2020-02-19T17:00:00Z">
        <w:r>
          <w:t>:</w:t>
        </w:r>
      </w:ins>
      <w:r>
        <w:t xml:space="preserve"> No. 75 of 1973 s.</w:t>
      </w:r>
      <w:ins w:id="714" w:author="svcMRProcess" w:date="2020-02-19T17:00:00Z">
        <w:r>
          <w:t> </w:t>
        </w:r>
      </w:ins>
      <w:r>
        <w:t>21; No. 134 of 1976 s.</w:t>
      </w:r>
      <w:ins w:id="715" w:author="svcMRProcess" w:date="2020-02-19T17:00:00Z">
        <w:r>
          <w:t> </w:t>
        </w:r>
      </w:ins>
      <w:r>
        <w:t>19; No. 30 of 1984 s.</w:t>
      </w:r>
      <w:ins w:id="716" w:author="svcMRProcess" w:date="2020-02-19T17:00:00Z">
        <w:r>
          <w:t> </w:t>
        </w:r>
      </w:ins>
      <w:r>
        <w:t xml:space="preserve">10.] </w:t>
      </w:r>
    </w:p>
    <w:p>
      <w:pPr>
        <w:pStyle w:val="Heading5"/>
        <w:rPr>
          <w:snapToGrid w:val="0"/>
        </w:rPr>
      </w:pPr>
      <w:bookmarkStart w:id="717" w:name="_Toc379203379"/>
      <w:bookmarkStart w:id="718" w:name="_Toc33023894"/>
      <w:bookmarkStart w:id="719" w:name="_Toc465087491"/>
      <w:r>
        <w:rPr>
          <w:rStyle w:val="CharSectno"/>
        </w:rPr>
        <w:t>66A</w:t>
      </w:r>
      <w:r>
        <w:rPr>
          <w:snapToGrid w:val="0"/>
        </w:rPr>
        <w:t>.</w:t>
      </w:r>
      <w:r>
        <w:rPr>
          <w:snapToGrid w:val="0"/>
        </w:rPr>
        <w:tab/>
        <w:t>Preserved pensions for retrenched persons</w:t>
      </w:r>
      <w:bookmarkEnd w:id="717"/>
      <w:bookmarkEnd w:id="718"/>
      <w:bookmarkEnd w:id="719"/>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[Section 66A inserted</w:t>
      </w:r>
      <w:del w:id="720" w:author="svcMRProcess" w:date="2020-02-19T17:00:00Z">
        <w:r>
          <w:delText xml:space="preserve"> by</w:delText>
        </w:r>
      </w:del>
      <w:ins w:id="721" w:author="svcMRProcess" w:date="2020-02-19T17:00:00Z">
        <w:r>
          <w:t>:</w:t>
        </w:r>
      </w:ins>
      <w:r>
        <w:t xml:space="preserve"> No. 62 of 1995 s.</w:t>
      </w:r>
      <w:ins w:id="722" w:author="svcMRProcess" w:date="2020-02-19T17:00:00Z">
        <w:r>
          <w:t> </w:t>
        </w:r>
      </w:ins>
      <w:r>
        <w:t xml:space="preserve">5; amended in Gazette 16 </w:t>
      </w:r>
      <w:del w:id="723" w:author="svcMRProcess" w:date="2020-02-19T17:00:00Z">
        <w:r>
          <w:delText>February</w:delText>
        </w:r>
      </w:del>
      <w:ins w:id="724" w:author="svcMRProcess" w:date="2020-02-19T17:00:00Z">
        <w:r>
          <w:t>Feb</w:t>
        </w:r>
      </w:ins>
      <w:r>
        <w:t xml:space="preserve"> 2001 </w:t>
      </w:r>
      <w:del w:id="725" w:author="svcMRProcess" w:date="2020-02-19T17:00:00Z">
        <w:r>
          <w:delText>pp.</w:delText>
        </w:r>
      </w:del>
      <w:ins w:id="726" w:author="svcMRProcess" w:date="2020-02-19T17:00:00Z">
        <w:r>
          <w:t>p. </w:t>
        </w:r>
      </w:ins>
      <w:r>
        <w:t xml:space="preserve">1023-4.] </w:t>
      </w:r>
    </w:p>
    <w:p>
      <w:pPr>
        <w:pStyle w:val="Heading5"/>
        <w:rPr>
          <w:snapToGrid w:val="0"/>
        </w:rPr>
      </w:pPr>
      <w:bookmarkStart w:id="727" w:name="_Toc379203380"/>
      <w:bookmarkStart w:id="728" w:name="_Toc33023895"/>
      <w:bookmarkStart w:id="729" w:name="_Toc465087492"/>
      <w:r>
        <w:rPr>
          <w:rStyle w:val="CharSectno"/>
        </w:rPr>
        <w:t>67</w:t>
      </w:r>
      <w:r>
        <w:rPr>
          <w:snapToGrid w:val="0"/>
        </w:rPr>
        <w:t>.</w:t>
      </w:r>
      <w:r>
        <w:rPr>
          <w:snapToGrid w:val="0"/>
        </w:rPr>
        <w:tab/>
        <w:t>Resignation, dismissal or discharge of contributor</w:t>
      </w:r>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rPr>
        <w:t xml:space="preserve">Curtin University </w:t>
      </w:r>
      <w:del w:id="730" w:author="svcMRProcess" w:date="2020-02-19T17:00:00Z">
        <w:r>
          <w:rPr>
            <w:i/>
            <w:snapToGrid w:val="0"/>
          </w:rPr>
          <w:delText xml:space="preserve">of Technology </w:delText>
        </w:r>
      </w:del>
      <w:r>
        <w:rPr>
          <w:i/>
        </w:rPr>
        <w:t>Act 1966</w:t>
      </w:r>
      <w:ins w:id="731" w:author="svcMRProcess" w:date="2020-02-19T17:00:00Z">
        <w:r>
          <w:t>;</w:t>
        </w:r>
      </w:ins>
      <w:r>
        <w:rPr>
          <w:snapToGrid w:val="0"/>
        </w:rPr>
        <w:t xml:space="preserve"> </w:t>
      </w:r>
      <w:r>
        <w:rPr>
          <w:snapToGrid w:val="0"/>
          <w:vertAlign w:val="superscript"/>
        </w:rPr>
        <w:t>13</w:t>
      </w:r>
      <w:del w:id="732" w:author="svcMRProcess" w:date="2020-02-19T17:00:00Z">
        <w:r>
          <w:rPr>
            <w:snapToGrid w:val="0"/>
          </w:rPr>
          <w:delText>;</w:delText>
        </w:r>
      </w:del>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w:t>
      </w:r>
      <w:del w:id="733" w:author="svcMRProcess" w:date="2020-02-19T17:00:00Z">
        <w:r>
          <w:delText xml:space="preserve"> by</w:delText>
        </w:r>
      </w:del>
      <w:ins w:id="734" w:author="svcMRProcess" w:date="2020-02-19T17:00:00Z">
        <w:r>
          <w:t>:</w:t>
        </w:r>
      </w:ins>
      <w:r>
        <w:t xml:space="preserve"> No. 55 of 1945 s.</w:t>
      </w:r>
      <w:ins w:id="735" w:author="svcMRProcess" w:date="2020-02-19T17:00:00Z">
        <w:r>
          <w:t> </w:t>
        </w:r>
      </w:ins>
      <w:r>
        <w:t>15; No. 36 of 1955 s.</w:t>
      </w:r>
      <w:ins w:id="736" w:author="svcMRProcess" w:date="2020-02-19T17:00:00Z">
        <w:r>
          <w:t> </w:t>
        </w:r>
      </w:ins>
      <w:r>
        <w:t>10; No. 108 of 1970 s.</w:t>
      </w:r>
      <w:ins w:id="737" w:author="svcMRProcess" w:date="2020-02-19T17:00:00Z">
        <w:r>
          <w:t> </w:t>
        </w:r>
      </w:ins>
      <w:r>
        <w:t>10; No. 75 of 1973 s.</w:t>
      </w:r>
      <w:ins w:id="738" w:author="svcMRProcess" w:date="2020-02-19T17:00:00Z">
        <w:r>
          <w:t> </w:t>
        </w:r>
      </w:ins>
      <w:r>
        <w:t>22</w:t>
      </w:r>
      <w:ins w:id="739" w:author="svcMRProcess" w:date="2020-02-19T17:00:00Z">
        <w:r>
          <w:t>; No. 32 of 2016 s. 197</w:t>
        </w:r>
      </w:ins>
      <w:r>
        <w:t xml:space="preserve">.] </w:t>
      </w:r>
    </w:p>
    <w:p>
      <w:pPr>
        <w:pStyle w:val="Heading5"/>
        <w:rPr>
          <w:snapToGrid w:val="0"/>
        </w:rPr>
      </w:pPr>
      <w:bookmarkStart w:id="740" w:name="_Toc379203381"/>
      <w:bookmarkStart w:id="741" w:name="_Toc33023896"/>
      <w:bookmarkStart w:id="742" w:name="_Toc465087493"/>
      <w:r>
        <w:rPr>
          <w:rStyle w:val="CharSectno"/>
        </w:rPr>
        <w:t>68</w:t>
      </w:r>
      <w:r>
        <w:rPr>
          <w:snapToGrid w:val="0"/>
        </w:rPr>
        <w:t>.</w:t>
      </w:r>
      <w:r>
        <w:rPr>
          <w:snapToGrid w:val="0"/>
        </w:rPr>
        <w:tab/>
        <w:t>Refunds</w:t>
      </w:r>
      <w:bookmarkEnd w:id="740"/>
      <w:bookmarkEnd w:id="741"/>
      <w:bookmarkEnd w:id="742"/>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w:t>
      </w:r>
      <w:del w:id="743" w:author="svcMRProcess" w:date="2020-02-19T17:00:00Z">
        <w:r>
          <w:delText xml:space="preserve"> by</w:delText>
        </w:r>
      </w:del>
      <w:ins w:id="744" w:author="svcMRProcess" w:date="2020-02-19T17:00:00Z">
        <w:r>
          <w:t>:</w:t>
        </w:r>
      </w:ins>
      <w:r>
        <w:t xml:space="preserve"> No. 55 of 1945 s.</w:t>
      </w:r>
      <w:ins w:id="745" w:author="svcMRProcess" w:date="2020-02-19T17:00:00Z">
        <w:r>
          <w:t> </w:t>
        </w:r>
      </w:ins>
      <w:r>
        <w:t>16; amended</w:t>
      </w:r>
      <w:del w:id="746" w:author="svcMRProcess" w:date="2020-02-19T17:00:00Z">
        <w:r>
          <w:delText xml:space="preserve"> by</w:delText>
        </w:r>
      </w:del>
      <w:ins w:id="747" w:author="svcMRProcess" w:date="2020-02-19T17:00:00Z">
        <w:r>
          <w:t>:</w:t>
        </w:r>
      </w:ins>
      <w:r>
        <w:t xml:space="preserve"> No. 65 of 1947 s.</w:t>
      </w:r>
      <w:ins w:id="748" w:author="svcMRProcess" w:date="2020-02-19T17:00:00Z">
        <w:r>
          <w:t> </w:t>
        </w:r>
      </w:ins>
      <w:r>
        <w:t>20; No. 101 of 1964 s.</w:t>
      </w:r>
      <w:ins w:id="749" w:author="svcMRProcess" w:date="2020-02-19T17:00:00Z">
        <w:r>
          <w:t> </w:t>
        </w:r>
      </w:ins>
      <w:r>
        <w:t xml:space="preserve">11.] </w:t>
      </w:r>
    </w:p>
    <w:p>
      <w:pPr>
        <w:pStyle w:val="Heading5"/>
        <w:rPr>
          <w:snapToGrid w:val="0"/>
        </w:rPr>
      </w:pPr>
      <w:bookmarkStart w:id="750" w:name="_Toc379203382"/>
      <w:bookmarkStart w:id="751" w:name="_Toc33023897"/>
      <w:bookmarkStart w:id="752" w:name="_Toc465087494"/>
      <w:r>
        <w:rPr>
          <w:rStyle w:val="CharSectno"/>
        </w:rPr>
        <w:t>69</w:t>
      </w:r>
      <w:r>
        <w:rPr>
          <w:snapToGrid w:val="0"/>
        </w:rPr>
        <w:t>.</w:t>
      </w:r>
      <w:r>
        <w:rPr>
          <w:snapToGrid w:val="0"/>
        </w:rPr>
        <w:tab/>
        <w:t>Desertion by male pensioner of wife or child</w:t>
      </w:r>
      <w:bookmarkEnd w:id="750"/>
      <w:bookmarkEnd w:id="751"/>
      <w:bookmarkEnd w:id="752"/>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w:t>
      </w:r>
      <w:del w:id="753" w:author="svcMRProcess" w:date="2020-02-19T17:00:00Z">
        <w:r>
          <w:delText xml:space="preserve"> by</w:delText>
        </w:r>
      </w:del>
      <w:ins w:id="754" w:author="svcMRProcess" w:date="2020-02-19T17:00:00Z">
        <w:r>
          <w:t>:</w:t>
        </w:r>
      </w:ins>
      <w:r>
        <w:t xml:space="preserve"> No. 75 of 1973 s.</w:t>
      </w:r>
      <w:ins w:id="755" w:author="svcMRProcess" w:date="2020-02-19T17:00:00Z">
        <w:r>
          <w:t> </w:t>
        </w:r>
      </w:ins>
      <w:r>
        <w:t xml:space="preserve">23.] </w:t>
      </w:r>
    </w:p>
    <w:p>
      <w:pPr>
        <w:pStyle w:val="Heading5"/>
        <w:spacing w:before="200"/>
        <w:rPr>
          <w:snapToGrid w:val="0"/>
        </w:rPr>
      </w:pPr>
      <w:bookmarkStart w:id="756" w:name="_Toc379203383"/>
      <w:bookmarkStart w:id="757" w:name="_Toc33023898"/>
      <w:bookmarkStart w:id="758" w:name="_Toc465087495"/>
      <w:r>
        <w:rPr>
          <w:rStyle w:val="CharSectno"/>
        </w:rPr>
        <w:t>70</w:t>
      </w:r>
      <w:r>
        <w:rPr>
          <w:snapToGrid w:val="0"/>
        </w:rPr>
        <w:t>.</w:t>
      </w:r>
      <w:r>
        <w:rPr>
          <w:snapToGrid w:val="0"/>
        </w:rPr>
        <w:tab/>
        <w:t>Imprisonment of pensioners</w:t>
      </w:r>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w:t>
      </w:r>
      <w:del w:id="759" w:author="svcMRProcess" w:date="2020-02-19T17:00:00Z">
        <w:r>
          <w:delText xml:space="preserve"> by</w:delText>
        </w:r>
      </w:del>
      <w:ins w:id="760" w:author="svcMRProcess" w:date="2020-02-19T17:00:00Z">
        <w:r>
          <w:t>:</w:t>
        </w:r>
      </w:ins>
      <w:r>
        <w:t xml:space="preserve"> No. 75 of 1973 s.</w:t>
      </w:r>
      <w:ins w:id="761" w:author="svcMRProcess" w:date="2020-02-19T17:00:00Z">
        <w:r>
          <w:t> </w:t>
        </w:r>
      </w:ins>
      <w:r>
        <w:t xml:space="preserve">24.] </w:t>
      </w:r>
    </w:p>
    <w:p>
      <w:pPr>
        <w:pStyle w:val="Heading5"/>
        <w:rPr>
          <w:snapToGrid w:val="0"/>
        </w:rPr>
      </w:pPr>
      <w:bookmarkStart w:id="762" w:name="_Toc379203384"/>
      <w:bookmarkStart w:id="763" w:name="_Toc33023899"/>
      <w:bookmarkStart w:id="764" w:name="_Toc465087496"/>
      <w:r>
        <w:rPr>
          <w:rStyle w:val="CharSectno"/>
        </w:rPr>
        <w:t>71</w:t>
      </w:r>
      <w:r>
        <w:rPr>
          <w:snapToGrid w:val="0"/>
        </w:rPr>
        <w:t>.</w:t>
      </w:r>
      <w:r>
        <w:rPr>
          <w:snapToGrid w:val="0"/>
        </w:rPr>
        <w:tab/>
        <w:t>Insanity of pensioners</w:t>
      </w:r>
      <w:bookmarkEnd w:id="762"/>
      <w:bookmarkEnd w:id="763"/>
      <w:bookmarkEnd w:id="764"/>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w:t>
      </w:r>
      <w:del w:id="765" w:author="svcMRProcess" w:date="2020-02-19T17:00:00Z">
        <w:r>
          <w:delText xml:space="preserve"> by</w:delText>
        </w:r>
      </w:del>
      <w:ins w:id="766" w:author="svcMRProcess" w:date="2020-02-19T17:00:00Z">
        <w:r>
          <w:t>:</w:t>
        </w:r>
      </w:ins>
      <w:r>
        <w:t xml:space="preserve"> No. 55 of 1945 s.</w:t>
      </w:r>
      <w:ins w:id="767" w:author="svcMRProcess" w:date="2020-02-19T17:00:00Z">
        <w:r>
          <w:t> </w:t>
        </w:r>
      </w:ins>
      <w:r>
        <w:t>17; No. 101 of 1964 s.</w:t>
      </w:r>
      <w:ins w:id="768" w:author="svcMRProcess" w:date="2020-02-19T17:00:00Z">
        <w:r>
          <w:t> </w:t>
        </w:r>
      </w:ins>
      <w:r>
        <w:t>12; No. 24 of 1990 s.</w:t>
      </w:r>
      <w:ins w:id="769" w:author="svcMRProcess" w:date="2020-02-19T17:00:00Z">
        <w:r>
          <w:t> </w:t>
        </w:r>
      </w:ins>
      <w:r>
        <w:t xml:space="preserve">123.] </w:t>
      </w:r>
    </w:p>
    <w:p>
      <w:pPr>
        <w:pStyle w:val="Heading5"/>
        <w:rPr>
          <w:snapToGrid w:val="0"/>
        </w:rPr>
      </w:pPr>
      <w:bookmarkStart w:id="770" w:name="_Toc379203385"/>
      <w:bookmarkStart w:id="771" w:name="_Toc33023900"/>
      <w:bookmarkStart w:id="772" w:name="_Toc465087497"/>
      <w:r>
        <w:rPr>
          <w:rStyle w:val="CharSectno"/>
        </w:rPr>
        <w:t>72</w:t>
      </w:r>
      <w:r>
        <w:rPr>
          <w:snapToGrid w:val="0"/>
        </w:rPr>
        <w:t>.</w:t>
      </w:r>
      <w:r>
        <w:rPr>
          <w:snapToGrid w:val="0"/>
        </w:rPr>
        <w:tab/>
        <w:t>Payments to children</w:t>
      </w:r>
      <w:bookmarkEnd w:id="770"/>
      <w:bookmarkEnd w:id="771"/>
      <w:bookmarkEnd w:id="772"/>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w:t>
      </w:r>
      <w:del w:id="773" w:author="svcMRProcess" w:date="2020-02-19T17:00:00Z">
        <w:r>
          <w:delText xml:space="preserve"> by</w:delText>
        </w:r>
      </w:del>
      <w:ins w:id="774" w:author="svcMRProcess" w:date="2020-02-19T17:00:00Z">
        <w:r>
          <w:t>:</w:t>
        </w:r>
      </w:ins>
      <w:r>
        <w:t xml:space="preserve"> No. 101 of 1964 s.</w:t>
      </w:r>
      <w:ins w:id="775" w:author="svcMRProcess" w:date="2020-02-19T17:00:00Z">
        <w:r>
          <w:t> </w:t>
        </w:r>
      </w:ins>
      <w:r>
        <w:t xml:space="preserve">13.] </w:t>
      </w:r>
    </w:p>
    <w:p>
      <w:pPr>
        <w:pStyle w:val="Heading5"/>
        <w:rPr>
          <w:snapToGrid w:val="0"/>
        </w:rPr>
      </w:pPr>
      <w:bookmarkStart w:id="776" w:name="_Toc379203386"/>
      <w:bookmarkStart w:id="777" w:name="_Toc33023901"/>
      <w:bookmarkStart w:id="778" w:name="_Toc465087498"/>
      <w:r>
        <w:rPr>
          <w:rStyle w:val="CharSectno"/>
        </w:rPr>
        <w:t>73</w:t>
      </w:r>
      <w:r>
        <w:rPr>
          <w:snapToGrid w:val="0"/>
        </w:rPr>
        <w:t>.</w:t>
      </w:r>
      <w:r>
        <w:rPr>
          <w:snapToGrid w:val="0"/>
        </w:rPr>
        <w:tab/>
        <w:t>Pensions payable for life except in the case of children</w:t>
      </w:r>
      <w:bookmarkEnd w:id="776"/>
      <w:bookmarkEnd w:id="777"/>
      <w:bookmarkEnd w:id="778"/>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w:t>
      </w:r>
      <w:del w:id="779" w:author="svcMRProcess" w:date="2020-02-19T17:00:00Z">
        <w:r>
          <w:delText xml:space="preserve"> by</w:delText>
        </w:r>
      </w:del>
      <w:ins w:id="780" w:author="svcMRProcess" w:date="2020-02-19T17:00:00Z">
        <w:r>
          <w:t>:</w:t>
        </w:r>
      </w:ins>
      <w:r>
        <w:t xml:space="preserve"> No. 101 of 1964 s.</w:t>
      </w:r>
      <w:ins w:id="781" w:author="svcMRProcess" w:date="2020-02-19T17:00:00Z">
        <w:r>
          <w:t> </w:t>
        </w:r>
      </w:ins>
      <w:r>
        <w:t xml:space="preserve">14.] </w:t>
      </w:r>
    </w:p>
    <w:p>
      <w:pPr>
        <w:pStyle w:val="Heading5"/>
        <w:spacing w:before="240"/>
        <w:rPr>
          <w:snapToGrid w:val="0"/>
        </w:rPr>
      </w:pPr>
      <w:bookmarkStart w:id="782" w:name="_Toc379203387"/>
      <w:bookmarkStart w:id="783" w:name="_Toc33023902"/>
      <w:bookmarkStart w:id="784" w:name="_Toc465087499"/>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782"/>
      <w:bookmarkEnd w:id="783"/>
      <w:bookmarkEnd w:id="784"/>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w:t>
      </w:r>
      <w:del w:id="785" w:author="svcMRProcess" w:date="2020-02-19T17:00:00Z">
        <w:r>
          <w:delText xml:space="preserve"> by</w:delText>
        </w:r>
      </w:del>
      <w:ins w:id="786" w:author="svcMRProcess" w:date="2020-02-19T17:00:00Z">
        <w:r>
          <w:t>:</w:t>
        </w:r>
      </w:ins>
      <w:r>
        <w:t xml:space="preserve"> No. 49 of 1996 s.</w:t>
      </w:r>
      <w:ins w:id="787" w:author="svcMRProcess" w:date="2020-02-19T17:00:00Z">
        <w:r>
          <w:t> </w:t>
        </w:r>
      </w:ins>
      <w:r>
        <w:t xml:space="preserve">64.] </w:t>
      </w:r>
    </w:p>
    <w:p>
      <w:pPr>
        <w:pStyle w:val="Heading5"/>
        <w:rPr>
          <w:snapToGrid w:val="0"/>
        </w:rPr>
      </w:pPr>
      <w:bookmarkStart w:id="788" w:name="_Toc379203388"/>
      <w:bookmarkStart w:id="789" w:name="_Toc33023903"/>
      <w:bookmarkStart w:id="790" w:name="_Toc465087500"/>
      <w:r>
        <w:rPr>
          <w:rStyle w:val="CharSectno"/>
        </w:rPr>
        <w:t>75</w:t>
      </w:r>
      <w:r>
        <w:rPr>
          <w:snapToGrid w:val="0"/>
        </w:rPr>
        <w:t>.</w:t>
      </w:r>
      <w:r>
        <w:rPr>
          <w:snapToGrid w:val="0"/>
          <w:vertAlign w:val="superscript"/>
        </w:rPr>
        <w:t xml:space="preserve"> </w:t>
      </w:r>
      <w:r>
        <w:rPr>
          <w:snapToGrid w:val="0"/>
        </w:rPr>
        <w:tab/>
        <w:t>Payment of pension instalments</w:t>
      </w:r>
      <w:bookmarkEnd w:id="788"/>
      <w:bookmarkEnd w:id="789"/>
      <w:bookmarkEnd w:id="790"/>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Deleted</w:t>
      </w:r>
      <w:del w:id="791" w:author="svcMRProcess" w:date="2020-02-19T17:00:00Z">
        <w:r>
          <w:delText xml:space="preserve"> by</w:delText>
        </w:r>
      </w:del>
      <w:ins w:id="792" w:author="svcMRProcess" w:date="2020-02-19T17:00:00Z">
        <w:r>
          <w:t>:</w:t>
        </w:r>
      </w:ins>
      <w:r>
        <w:t xml:space="preserve"> No. 78 of 1985 s.</w:t>
      </w:r>
      <w:ins w:id="793" w:author="svcMRProcess" w:date="2020-02-19T17:00:00Z">
        <w:r>
          <w:t> </w:t>
        </w:r>
      </w:ins>
      <w:r>
        <w:t xml:space="preserve">8.] </w:t>
      </w:r>
    </w:p>
    <w:p>
      <w:pPr>
        <w:pStyle w:val="Heading5"/>
        <w:rPr>
          <w:snapToGrid w:val="0"/>
        </w:rPr>
      </w:pPr>
      <w:bookmarkStart w:id="794" w:name="_Toc379203389"/>
      <w:bookmarkStart w:id="795" w:name="_Toc33023904"/>
      <w:bookmarkStart w:id="796" w:name="_Toc465087501"/>
      <w:r>
        <w:rPr>
          <w:rStyle w:val="CharSectno"/>
        </w:rPr>
        <w:t>77</w:t>
      </w:r>
      <w:r>
        <w:rPr>
          <w:snapToGrid w:val="0"/>
        </w:rPr>
        <w:t>.</w:t>
      </w:r>
      <w:r>
        <w:rPr>
          <w:snapToGrid w:val="0"/>
          <w:vertAlign w:val="superscript"/>
        </w:rPr>
        <w:t xml:space="preserve"> </w:t>
      </w:r>
      <w:r>
        <w:rPr>
          <w:snapToGrid w:val="0"/>
        </w:rPr>
        <w:tab/>
        <w:t>Payment to person other than the pensioner</w:t>
      </w:r>
      <w:bookmarkEnd w:id="794"/>
      <w:bookmarkEnd w:id="795"/>
      <w:bookmarkEnd w:id="796"/>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797" w:name="_Toc379203390"/>
      <w:bookmarkStart w:id="798" w:name="_Toc424548821"/>
      <w:bookmarkStart w:id="799" w:name="_Toc434855309"/>
      <w:bookmarkStart w:id="800" w:name="_Toc434855458"/>
      <w:bookmarkStart w:id="801" w:name="_Toc465087502"/>
      <w:bookmarkStart w:id="802" w:name="_Toc471224829"/>
      <w:bookmarkStart w:id="803" w:name="_Toc471224978"/>
      <w:bookmarkStart w:id="804" w:name="_Toc33023905"/>
      <w:r>
        <w:rPr>
          <w:rStyle w:val="CharDivNo"/>
        </w:rPr>
        <w:t>Division 3</w:t>
      </w:r>
      <w:r>
        <w:rPr>
          <w:snapToGrid w:val="0"/>
        </w:rPr>
        <w:t> — </w:t>
      </w:r>
      <w:r>
        <w:rPr>
          <w:rStyle w:val="CharDivText"/>
        </w:rPr>
        <w:t>Break</w:t>
      </w:r>
      <w:r>
        <w:rPr>
          <w:rStyle w:val="CharDivText"/>
        </w:rPr>
        <w:noBreakHyphen/>
        <w:t>down pensioners</w:t>
      </w:r>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379203391"/>
      <w:bookmarkStart w:id="806" w:name="_Toc33023906"/>
      <w:bookmarkStart w:id="807" w:name="_Toc465087503"/>
      <w:r>
        <w:rPr>
          <w:rStyle w:val="CharSectno"/>
        </w:rPr>
        <w:t>78</w:t>
      </w:r>
      <w:r>
        <w:rPr>
          <w:snapToGrid w:val="0"/>
        </w:rPr>
        <w:t>.</w:t>
      </w:r>
      <w:r>
        <w:rPr>
          <w:snapToGrid w:val="0"/>
        </w:rPr>
        <w:tab/>
        <w:t>Break</w:t>
      </w:r>
      <w:r>
        <w:rPr>
          <w:snapToGrid w:val="0"/>
        </w:rPr>
        <w:noBreakHyphen/>
        <w:t>down pensioner to be deemed to be on leave</w:t>
      </w:r>
      <w:bookmarkEnd w:id="805"/>
      <w:bookmarkEnd w:id="806"/>
      <w:bookmarkEnd w:id="807"/>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w:t>
      </w:r>
      <w:del w:id="808" w:author="svcMRProcess" w:date="2020-02-19T17:00:00Z">
        <w:r>
          <w:delText xml:space="preserve"> by</w:delText>
        </w:r>
      </w:del>
      <w:ins w:id="809" w:author="svcMRProcess" w:date="2020-02-19T17:00:00Z">
        <w:r>
          <w:t>:</w:t>
        </w:r>
      </w:ins>
      <w:r>
        <w:t xml:space="preserve"> No. 55 of 1945 s.</w:t>
      </w:r>
      <w:ins w:id="810" w:author="svcMRProcess" w:date="2020-02-19T17:00:00Z">
        <w:r>
          <w:t> </w:t>
        </w:r>
      </w:ins>
      <w:r>
        <w:t>18; No. 65 of 1947 s.</w:t>
      </w:r>
      <w:ins w:id="811" w:author="svcMRProcess" w:date="2020-02-19T17:00:00Z">
        <w:r>
          <w:t> </w:t>
        </w:r>
      </w:ins>
      <w:r>
        <w:t xml:space="preserve">21.] </w:t>
      </w:r>
    </w:p>
    <w:p>
      <w:pPr>
        <w:pStyle w:val="Heading5"/>
        <w:rPr>
          <w:snapToGrid w:val="0"/>
        </w:rPr>
      </w:pPr>
      <w:bookmarkStart w:id="812" w:name="_Toc379203392"/>
      <w:bookmarkStart w:id="813" w:name="_Toc33023907"/>
      <w:bookmarkStart w:id="814" w:name="_Toc465087504"/>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812"/>
      <w:bookmarkEnd w:id="813"/>
      <w:bookmarkEnd w:id="814"/>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w:t>
      </w:r>
      <w:del w:id="815" w:author="svcMRProcess" w:date="2020-02-19T17:00:00Z">
        <w:r>
          <w:delText xml:space="preserve"> by</w:delText>
        </w:r>
      </w:del>
      <w:ins w:id="816" w:author="svcMRProcess" w:date="2020-02-19T17:00:00Z">
        <w:r>
          <w:t>:</w:t>
        </w:r>
      </w:ins>
      <w:r>
        <w:t xml:space="preserve"> No. 43 of 1939 s.</w:t>
      </w:r>
      <w:ins w:id="817" w:author="svcMRProcess" w:date="2020-02-19T17:00:00Z">
        <w:r>
          <w:t> </w:t>
        </w:r>
      </w:ins>
      <w:r>
        <w:t xml:space="preserve">17.] </w:t>
      </w:r>
    </w:p>
    <w:p>
      <w:pPr>
        <w:pStyle w:val="Ednotesection"/>
      </w:pPr>
      <w:r>
        <w:t>[</w:t>
      </w:r>
      <w:r>
        <w:rPr>
          <w:b/>
        </w:rPr>
        <w:t>80.</w:t>
      </w:r>
      <w:r>
        <w:tab/>
        <w:t>Deleted</w:t>
      </w:r>
      <w:del w:id="818" w:author="svcMRProcess" w:date="2020-02-19T17:00:00Z">
        <w:r>
          <w:delText xml:space="preserve"> by</w:delText>
        </w:r>
      </w:del>
      <w:ins w:id="819" w:author="svcMRProcess" w:date="2020-02-19T17:00:00Z">
        <w:r>
          <w:t>:</w:t>
        </w:r>
      </w:ins>
      <w:r>
        <w:t xml:space="preserve"> No. 8 of 1993 s.</w:t>
      </w:r>
      <w:ins w:id="820" w:author="svcMRProcess" w:date="2020-02-19T17:00:00Z">
        <w:r>
          <w:t> </w:t>
        </w:r>
      </w:ins>
      <w:r>
        <w:t xml:space="preserve">72.] </w:t>
      </w:r>
    </w:p>
    <w:p>
      <w:pPr>
        <w:pStyle w:val="Heading5"/>
        <w:rPr>
          <w:snapToGrid w:val="0"/>
        </w:rPr>
      </w:pPr>
      <w:bookmarkStart w:id="821" w:name="_Toc379203393"/>
      <w:bookmarkStart w:id="822" w:name="_Toc33023908"/>
      <w:bookmarkStart w:id="823" w:name="_Toc465087505"/>
      <w:r>
        <w:rPr>
          <w:rStyle w:val="CharSectno"/>
        </w:rPr>
        <w:t>80AA</w:t>
      </w:r>
      <w:r>
        <w:rPr>
          <w:snapToGrid w:val="0"/>
        </w:rPr>
        <w:t>.</w:t>
      </w:r>
      <w:r>
        <w:rPr>
          <w:snapToGrid w:val="0"/>
        </w:rPr>
        <w:tab/>
        <w:t>Reduced pension for pensioner under another scheme</w:t>
      </w:r>
      <w:bookmarkEnd w:id="821"/>
      <w:bookmarkEnd w:id="822"/>
      <w:bookmarkEnd w:id="82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another scheme</w:t>
      </w:r>
      <w:r>
        <w:t xml:space="preserve"> means a superannuation fund scheme to which contributions are made by the Crown other than the Crown in right of the State of Western Australia;</w:t>
      </w:r>
    </w:p>
    <w:p>
      <w:pPr>
        <w:pStyle w:val="Defstart"/>
      </w:pPr>
      <w:r>
        <w:rPr>
          <w:b/>
        </w:rPr>
        <w:tab/>
      </w:r>
      <w:r>
        <w:rPr>
          <w:rStyle w:val="CharDefText"/>
        </w:rPr>
        <w:t>Crown share</w:t>
      </w:r>
      <w:r>
        <w:t xml:space="preserve"> means the share of pension or other benefit paid or payable by the Crown under another scheme;</w:t>
      </w:r>
    </w:p>
    <w:p>
      <w:pPr>
        <w:pStyle w:val="Defstart"/>
      </w:pPr>
      <w:r>
        <w:rPr>
          <w:b/>
        </w:rPr>
        <w:tab/>
      </w:r>
      <w:r>
        <w:rPr>
          <w:rStyle w:val="CharDefText"/>
        </w:rPr>
        <w:t>pensioner</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[Section 80AA inserted</w:t>
      </w:r>
      <w:del w:id="824" w:author="svcMRProcess" w:date="2020-02-19T17:00:00Z">
        <w:r>
          <w:delText xml:space="preserve"> by</w:delText>
        </w:r>
      </w:del>
      <w:ins w:id="825" w:author="svcMRProcess" w:date="2020-02-19T17:00:00Z">
        <w:r>
          <w:t>:</w:t>
        </w:r>
      </w:ins>
      <w:r>
        <w:t xml:space="preserve"> No. 76 of 1979 s.</w:t>
      </w:r>
      <w:ins w:id="826" w:author="svcMRProcess" w:date="2020-02-19T17:00:00Z">
        <w:r>
          <w:t> </w:t>
        </w:r>
      </w:ins>
      <w:r>
        <w:t xml:space="preserve">5.] </w:t>
      </w:r>
    </w:p>
    <w:p>
      <w:pPr>
        <w:pStyle w:val="Heading5"/>
        <w:rPr>
          <w:snapToGrid w:val="0"/>
        </w:rPr>
      </w:pPr>
      <w:bookmarkStart w:id="827" w:name="_Toc379203394"/>
      <w:bookmarkStart w:id="828" w:name="_Toc33023909"/>
      <w:bookmarkStart w:id="829" w:name="_Toc465087506"/>
      <w:r>
        <w:rPr>
          <w:rStyle w:val="CharSectno"/>
        </w:rPr>
        <w:t>80A</w:t>
      </w:r>
      <w:r>
        <w:rPr>
          <w:snapToGrid w:val="0"/>
        </w:rPr>
        <w:t>.</w:t>
      </w:r>
      <w:r>
        <w:rPr>
          <w:snapToGrid w:val="0"/>
        </w:rPr>
        <w:tab/>
        <w:t xml:space="preserve">Increases effected by </w:t>
      </w:r>
      <w:r>
        <w:rPr>
          <w:i/>
          <w:snapToGrid w:val="0"/>
        </w:rPr>
        <w:t>Acts Amendment (Superannuation and Pensions) Act 1951</w:t>
      </w:r>
      <w:bookmarkEnd w:id="827"/>
      <w:bookmarkEnd w:id="828"/>
      <w:bookmarkEnd w:id="829"/>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[Section 80A inserted</w:t>
      </w:r>
      <w:del w:id="830" w:author="svcMRProcess" w:date="2020-02-19T17:00:00Z">
        <w:r>
          <w:delText xml:space="preserve"> by</w:delText>
        </w:r>
      </w:del>
      <w:ins w:id="831" w:author="svcMRProcess" w:date="2020-02-19T17:00:00Z">
        <w:r>
          <w:t>:</w:t>
        </w:r>
      </w:ins>
      <w:r>
        <w:t xml:space="preserve"> No. 25 of 1951 s.</w:t>
      </w:r>
      <w:ins w:id="832" w:author="svcMRProcess" w:date="2020-02-19T17:00:00Z">
        <w:r>
          <w:t> </w:t>
        </w:r>
      </w:ins>
      <w:r>
        <w:t xml:space="preserve">2.] </w:t>
      </w:r>
    </w:p>
    <w:p>
      <w:pPr>
        <w:pStyle w:val="Heading5"/>
        <w:rPr>
          <w:snapToGrid w:val="0"/>
        </w:rPr>
      </w:pPr>
      <w:bookmarkStart w:id="833" w:name="_Toc379203395"/>
      <w:bookmarkStart w:id="834" w:name="_Toc33023910"/>
      <w:bookmarkStart w:id="835" w:name="_Toc465087507"/>
      <w:r>
        <w:rPr>
          <w:rStyle w:val="CharSectno"/>
        </w:rPr>
        <w:t>80B</w:t>
      </w:r>
      <w:r>
        <w:rPr>
          <w:snapToGrid w:val="0"/>
        </w:rPr>
        <w:t>.</w:t>
      </w:r>
      <w:r>
        <w:rPr>
          <w:snapToGrid w:val="0"/>
        </w:rPr>
        <w:tab/>
        <w:t xml:space="preserve">Increases effected by </w:t>
      </w:r>
      <w:r>
        <w:rPr>
          <w:i/>
          <w:snapToGrid w:val="0"/>
        </w:rPr>
        <w:t>Acts Amendment (Superannuation and Pensions) Act 1957</w:t>
      </w:r>
      <w:bookmarkEnd w:id="833"/>
      <w:bookmarkEnd w:id="834"/>
      <w:bookmarkEnd w:id="835"/>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[Section 80B inserted</w:t>
      </w:r>
      <w:del w:id="836" w:author="svcMRProcess" w:date="2020-02-19T17:00:00Z">
        <w:r>
          <w:delText xml:space="preserve"> by</w:delText>
        </w:r>
      </w:del>
      <w:ins w:id="837" w:author="svcMRProcess" w:date="2020-02-19T17:00:00Z">
        <w:r>
          <w:t>:</w:t>
        </w:r>
      </w:ins>
      <w:r>
        <w:t xml:space="preserve"> No. 55 of 1957 s.</w:t>
      </w:r>
      <w:ins w:id="838" w:author="svcMRProcess" w:date="2020-02-19T17:00:00Z">
        <w:r>
          <w:t> </w:t>
        </w:r>
      </w:ins>
      <w:r>
        <w:t xml:space="preserve">2.] </w:t>
      </w:r>
    </w:p>
    <w:p>
      <w:pPr>
        <w:pStyle w:val="Heading5"/>
        <w:rPr>
          <w:snapToGrid w:val="0"/>
        </w:rPr>
      </w:pPr>
      <w:bookmarkStart w:id="839" w:name="_Toc379203396"/>
      <w:bookmarkStart w:id="840" w:name="_Toc33023911"/>
      <w:bookmarkStart w:id="841" w:name="_Toc465087508"/>
      <w:r>
        <w:rPr>
          <w:rStyle w:val="CharSectno"/>
        </w:rPr>
        <w:t>80C</w:t>
      </w:r>
      <w:r>
        <w:rPr>
          <w:snapToGrid w:val="0"/>
        </w:rPr>
        <w:t>.</w:t>
      </w:r>
      <w:r>
        <w:rPr>
          <w:snapToGrid w:val="0"/>
        </w:rPr>
        <w:tab/>
        <w:t xml:space="preserve">Increases effected by </w:t>
      </w:r>
      <w:r>
        <w:rPr>
          <w:i/>
          <w:snapToGrid w:val="0"/>
        </w:rPr>
        <w:t>Acts Amendment (Superannuation and Pensions) Act 1960</w:t>
      </w:r>
      <w:bookmarkEnd w:id="839"/>
      <w:bookmarkEnd w:id="840"/>
      <w:bookmarkEnd w:id="84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[Section 80C amended</w:t>
      </w:r>
      <w:del w:id="842" w:author="svcMRProcess" w:date="2020-02-19T17:00:00Z">
        <w:r>
          <w:delText xml:space="preserve"> by</w:delText>
        </w:r>
      </w:del>
      <w:ins w:id="843" w:author="svcMRProcess" w:date="2020-02-19T17:00:00Z">
        <w:r>
          <w:t>:</w:t>
        </w:r>
      </w:ins>
      <w:r>
        <w:t xml:space="preserve"> No. 61 of 1960 s.</w:t>
      </w:r>
      <w:ins w:id="844" w:author="svcMRProcess" w:date="2020-02-19T17:00:00Z">
        <w:r>
          <w:t> </w:t>
        </w:r>
      </w:ins>
      <w:r>
        <w:t xml:space="preserve">3.] </w:t>
      </w:r>
    </w:p>
    <w:p>
      <w:pPr>
        <w:pStyle w:val="Heading3"/>
        <w:rPr>
          <w:snapToGrid w:val="0"/>
        </w:rPr>
      </w:pPr>
      <w:bookmarkStart w:id="845" w:name="_Toc379203397"/>
      <w:bookmarkStart w:id="846" w:name="_Toc424548828"/>
      <w:bookmarkStart w:id="847" w:name="_Toc434855316"/>
      <w:bookmarkStart w:id="848" w:name="_Toc434855465"/>
      <w:bookmarkStart w:id="849" w:name="_Toc465087509"/>
      <w:bookmarkStart w:id="850" w:name="_Toc471224836"/>
      <w:bookmarkStart w:id="851" w:name="_Toc471224985"/>
      <w:bookmarkStart w:id="852" w:name="_Toc33023912"/>
      <w:r>
        <w:rPr>
          <w:rStyle w:val="CharDivNo"/>
        </w:rPr>
        <w:t>Division 4</w:t>
      </w:r>
      <w:r>
        <w:rPr>
          <w:snapToGrid w:val="0"/>
        </w:rPr>
        <w:t> — </w:t>
      </w:r>
      <w:r>
        <w:rPr>
          <w:rStyle w:val="CharDivText"/>
        </w:rPr>
        <w:t>Existing assurance policies</w:t>
      </w:r>
      <w:bookmarkEnd w:id="845"/>
      <w:bookmarkEnd w:id="846"/>
      <w:bookmarkEnd w:id="847"/>
      <w:bookmarkEnd w:id="848"/>
      <w:bookmarkEnd w:id="849"/>
      <w:bookmarkEnd w:id="850"/>
      <w:bookmarkEnd w:id="851"/>
      <w:bookmarkEnd w:id="852"/>
      <w:r>
        <w:rPr>
          <w:rStyle w:val="CharDivText"/>
        </w:rPr>
        <w:t xml:space="preserve"> </w:t>
      </w:r>
    </w:p>
    <w:p>
      <w:pPr>
        <w:pStyle w:val="Heading5"/>
        <w:spacing w:before="200"/>
        <w:rPr>
          <w:snapToGrid w:val="0"/>
        </w:rPr>
      </w:pPr>
      <w:bookmarkStart w:id="853" w:name="_Toc379203398"/>
      <w:bookmarkStart w:id="854" w:name="_Toc33023913"/>
      <w:bookmarkStart w:id="855" w:name="_Toc465087510"/>
      <w:r>
        <w:rPr>
          <w:rStyle w:val="CharSectno"/>
        </w:rPr>
        <w:t>81</w:t>
      </w:r>
      <w:r>
        <w:rPr>
          <w:snapToGrid w:val="0"/>
        </w:rPr>
        <w:t>.</w:t>
      </w:r>
      <w:r>
        <w:rPr>
          <w:snapToGrid w:val="0"/>
        </w:rPr>
        <w:tab/>
        <w:t>Assurance policies may be continued or discontinued at option of contributor</w:t>
      </w:r>
      <w:bookmarkEnd w:id="853"/>
      <w:bookmarkEnd w:id="854"/>
      <w:bookmarkEnd w:id="855"/>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856" w:name="_Toc379203399"/>
      <w:bookmarkStart w:id="857" w:name="_Toc33023914"/>
      <w:bookmarkStart w:id="858" w:name="_Toc465087511"/>
      <w:r>
        <w:rPr>
          <w:rStyle w:val="CharSectno"/>
        </w:rPr>
        <w:t>82</w:t>
      </w:r>
      <w:r>
        <w:rPr>
          <w:snapToGrid w:val="0"/>
        </w:rPr>
        <w:t>.</w:t>
      </w:r>
      <w:r>
        <w:rPr>
          <w:snapToGrid w:val="0"/>
        </w:rPr>
        <w:tab/>
        <w:t>Transfer of policies to Board</w:t>
      </w:r>
      <w:bookmarkEnd w:id="856"/>
      <w:bookmarkEnd w:id="857"/>
      <w:bookmarkEnd w:id="858"/>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w:t>
      </w:r>
      <w:del w:id="859" w:author="svcMRProcess" w:date="2020-02-19T17:00:00Z">
        <w:r>
          <w:delText xml:space="preserve"> by</w:delText>
        </w:r>
      </w:del>
      <w:ins w:id="860" w:author="svcMRProcess" w:date="2020-02-19T17:00:00Z">
        <w:r>
          <w:t>:</w:t>
        </w:r>
      </w:ins>
      <w:r>
        <w:t xml:space="preserve"> No. 106 of 1965 s.</w:t>
      </w:r>
      <w:ins w:id="861" w:author="svcMRProcess" w:date="2020-02-19T17:00:00Z">
        <w:r>
          <w:t> </w:t>
        </w:r>
      </w:ins>
      <w:r>
        <w:t xml:space="preserve">14.] </w:t>
      </w:r>
    </w:p>
    <w:p>
      <w:pPr>
        <w:pStyle w:val="Heading3"/>
        <w:rPr>
          <w:snapToGrid w:val="0"/>
        </w:rPr>
      </w:pPr>
      <w:bookmarkStart w:id="862" w:name="_Toc379203400"/>
      <w:bookmarkStart w:id="863" w:name="_Toc424548831"/>
      <w:bookmarkStart w:id="864" w:name="_Toc434855319"/>
      <w:bookmarkStart w:id="865" w:name="_Toc434855468"/>
      <w:bookmarkStart w:id="866" w:name="_Toc465087512"/>
      <w:bookmarkStart w:id="867" w:name="_Toc471224839"/>
      <w:bookmarkStart w:id="868" w:name="_Toc471224988"/>
      <w:bookmarkStart w:id="869" w:name="_Toc33023915"/>
      <w:r>
        <w:rPr>
          <w:rStyle w:val="CharDivNo"/>
        </w:rPr>
        <w:t>Division 5</w:t>
      </w:r>
      <w:r>
        <w:rPr>
          <w:snapToGrid w:val="0"/>
        </w:rPr>
        <w:t> — </w:t>
      </w:r>
      <w:r>
        <w:rPr>
          <w:rStyle w:val="CharDivText"/>
        </w:rPr>
        <w:t>Provisions relating to the Western Australian Government Railways and Tramways Employees’ Death Benefit and Endowment Fund</w:t>
      </w:r>
      <w:bookmarkEnd w:id="862"/>
      <w:bookmarkEnd w:id="863"/>
      <w:bookmarkEnd w:id="864"/>
      <w:bookmarkEnd w:id="865"/>
      <w:bookmarkEnd w:id="866"/>
      <w:bookmarkEnd w:id="867"/>
      <w:bookmarkEnd w:id="868"/>
      <w:bookmarkEnd w:id="869"/>
      <w:r>
        <w:rPr>
          <w:rStyle w:val="CharDivText"/>
        </w:rPr>
        <w:t xml:space="preserve"> </w:t>
      </w:r>
    </w:p>
    <w:p>
      <w:pPr>
        <w:pStyle w:val="Heading5"/>
        <w:spacing w:before="240"/>
        <w:rPr>
          <w:snapToGrid w:val="0"/>
        </w:rPr>
      </w:pPr>
      <w:bookmarkStart w:id="870" w:name="_Toc379203401"/>
      <w:bookmarkStart w:id="871" w:name="_Toc33023916"/>
      <w:bookmarkStart w:id="872" w:name="_Toc465087513"/>
      <w:r>
        <w:rPr>
          <w:rStyle w:val="CharSectno"/>
        </w:rPr>
        <w:t>83</w:t>
      </w:r>
      <w:r>
        <w:rPr>
          <w:snapToGrid w:val="0"/>
        </w:rPr>
        <w:t>.</w:t>
      </w:r>
      <w:r>
        <w:rPr>
          <w:snapToGrid w:val="0"/>
        </w:rPr>
        <w:tab/>
        <w:t>An employee contributing to Railway Death Benefit and Endowment Fund may transfer rights to Board</w:t>
      </w:r>
      <w:bookmarkEnd w:id="870"/>
      <w:bookmarkEnd w:id="871"/>
      <w:bookmarkEnd w:id="872"/>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w:t>
      </w:r>
      <w:del w:id="873" w:author="svcMRProcess" w:date="2020-02-19T17:00:00Z">
        <w:r>
          <w:delText xml:space="preserve"> by</w:delText>
        </w:r>
      </w:del>
      <w:ins w:id="874" w:author="svcMRProcess" w:date="2020-02-19T17:00:00Z">
        <w:r>
          <w:t>:</w:t>
        </w:r>
      </w:ins>
      <w:r>
        <w:t xml:space="preserve"> No. 106 of 1965 s.</w:t>
      </w:r>
      <w:ins w:id="875" w:author="svcMRProcess" w:date="2020-02-19T17:00:00Z">
        <w:r>
          <w:t> </w:t>
        </w:r>
      </w:ins>
      <w:r>
        <w:t>15; No. 49 of 1996 s.</w:t>
      </w:r>
      <w:ins w:id="876" w:author="svcMRProcess" w:date="2020-02-19T17:00:00Z">
        <w:r>
          <w:t> </w:t>
        </w:r>
      </w:ins>
      <w:r>
        <w:t xml:space="preserve">64.] </w:t>
      </w:r>
    </w:p>
    <w:p>
      <w:pPr>
        <w:pStyle w:val="Heading2"/>
      </w:pPr>
      <w:bookmarkStart w:id="877" w:name="_Toc379203402"/>
      <w:bookmarkStart w:id="878" w:name="_Toc424548833"/>
      <w:bookmarkStart w:id="879" w:name="_Toc434855321"/>
      <w:bookmarkStart w:id="880" w:name="_Toc434855470"/>
      <w:bookmarkStart w:id="881" w:name="_Toc465087514"/>
      <w:bookmarkStart w:id="882" w:name="_Toc471224841"/>
      <w:bookmarkStart w:id="883" w:name="_Toc471224990"/>
      <w:bookmarkStart w:id="884" w:name="_Toc33023917"/>
      <w:r>
        <w:rPr>
          <w:rStyle w:val="CharPartNo"/>
        </w:rPr>
        <w:t>Part VA</w:t>
      </w:r>
      <w:r>
        <w:t> — </w:t>
      </w:r>
      <w:r>
        <w:rPr>
          <w:rStyle w:val="CharPartText"/>
        </w:rPr>
        <w:t>The Provident Account</w:t>
      </w:r>
      <w:bookmarkEnd w:id="877"/>
      <w:bookmarkEnd w:id="878"/>
      <w:bookmarkEnd w:id="879"/>
      <w:bookmarkEnd w:id="880"/>
      <w:bookmarkEnd w:id="881"/>
      <w:bookmarkEnd w:id="882"/>
      <w:bookmarkEnd w:id="883"/>
      <w:bookmarkEnd w:id="884"/>
      <w:r>
        <w:rPr>
          <w:rStyle w:val="CharPartText"/>
        </w:rPr>
        <w:t xml:space="preserve"> </w:t>
      </w:r>
    </w:p>
    <w:p>
      <w:pPr>
        <w:pStyle w:val="Footnoteheading"/>
        <w:rPr>
          <w:snapToGrid w:val="0"/>
        </w:rPr>
      </w:pPr>
      <w:r>
        <w:rPr>
          <w:snapToGrid w:val="0"/>
        </w:rPr>
        <w:tab/>
        <w:t>[Heading inserted</w:t>
      </w:r>
      <w:del w:id="885" w:author="svcMRProcess" w:date="2020-02-19T17:00:00Z">
        <w:r>
          <w:rPr>
            <w:snapToGrid w:val="0"/>
          </w:rPr>
          <w:delText xml:space="preserve"> by</w:delText>
        </w:r>
      </w:del>
      <w:ins w:id="886" w:author="svcMRProcess" w:date="2020-02-19T17:00:00Z">
        <w:r>
          <w:rPr>
            <w:snapToGrid w:val="0"/>
          </w:rPr>
          <w:t>:</w:t>
        </w:r>
      </w:ins>
      <w:r>
        <w:rPr>
          <w:snapToGrid w:val="0"/>
        </w:rPr>
        <w:t xml:space="preserve"> No. 50 of 1961 s.</w:t>
      </w:r>
      <w:ins w:id="887" w:author="svcMRProcess" w:date="2020-02-19T17:00:00Z">
        <w:r>
          <w:rPr>
            <w:snapToGrid w:val="0"/>
          </w:rPr>
          <w:t> </w:t>
        </w:r>
      </w:ins>
      <w:r>
        <w:rPr>
          <w:snapToGrid w:val="0"/>
        </w:rPr>
        <w:t xml:space="preserve">6.] </w:t>
      </w:r>
    </w:p>
    <w:p>
      <w:pPr>
        <w:pStyle w:val="Heading3"/>
        <w:rPr>
          <w:snapToGrid w:val="0"/>
        </w:rPr>
      </w:pPr>
      <w:bookmarkStart w:id="888" w:name="_Toc379203403"/>
      <w:bookmarkStart w:id="889" w:name="_Toc424548834"/>
      <w:bookmarkStart w:id="890" w:name="_Toc434855322"/>
      <w:bookmarkStart w:id="891" w:name="_Toc434855471"/>
      <w:bookmarkStart w:id="892" w:name="_Toc465087515"/>
      <w:bookmarkStart w:id="893" w:name="_Toc471224842"/>
      <w:bookmarkStart w:id="894" w:name="_Toc471224991"/>
      <w:bookmarkStart w:id="895" w:name="_Toc33023918"/>
      <w:r>
        <w:rPr>
          <w:rStyle w:val="CharDivNo"/>
        </w:rPr>
        <w:t>Division 1</w:t>
      </w:r>
      <w:r>
        <w:rPr>
          <w:snapToGrid w:val="0"/>
        </w:rPr>
        <w:t> — </w:t>
      </w:r>
      <w:r>
        <w:rPr>
          <w:rStyle w:val="CharDivText"/>
        </w:rPr>
        <w:t>General</w:t>
      </w:r>
      <w:bookmarkEnd w:id="888"/>
      <w:bookmarkEnd w:id="889"/>
      <w:bookmarkEnd w:id="890"/>
      <w:bookmarkEnd w:id="891"/>
      <w:bookmarkEnd w:id="892"/>
      <w:bookmarkEnd w:id="893"/>
      <w:bookmarkEnd w:id="894"/>
      <w:bookmarkEnd w:id="895"/>
      <w:r>
        <w:rPr>
          <w:rStyle w:val="CharDivText"/>
        </w:rPr>
        <w:t xml:space="preserve"> </w:t>
      </w:r>
    </w:p>
    <w:p>
      <w:pPr>
        <w:pStyle w:val="Footnoteheading"/>
        <w:rPr>
          <w:snapToGrid w:val="0"/>
        </w:rPr>
      </w:pPr>
      <w:r>
        <w:rPr>
          <w:snapToGrid w:val="0"/>
        </w:rPr>
        <w:tab/>
        <w:t>[Heading inserted</w:t>
      </w:r>
      <w:del w:id="896" w:author="svcMRProcess" w:date="2020-02-19T17:00:00Z">
        <w:r>
          <w:rPr>
            <w:snapToGrid w:val="0"/>
          </w:rPr>
          <w:delText xml:space="preserve"> by</w:delText>
        </w:r>
      </w:del>
      <w:ins w:id="897" w:author="svcMRProcess" w:date="2020-02-19T17:00:00Z">
        <w:r>
          <w:rPr>
            <w:snapToGrid w:val="0"/>
          </w:rPr>
          <w:t>:</w:t>
        </w:r>
      </w:ins>
      <w:r>
        <w:rPr>
          <w:snapToGrid w:val="0"/>
        </w:rPr>
        <w:t xml:space="preserve"> No. 50 of 1961 s.</w:t>
      </w:r>
      <w:ins w:id="898" w:author="svcMRProcess" w:date="2020-02-19T17:00:00Z">
        <w:r>
          <w:rPr>
            <w:snapToGrid w:val="0"/>
          </w:rPr>
          <w:t> </w:t>
        </w:r>
      </w:ins>
      <w:r>
        <w:rPr>
          <w:snapToGrid w:val="0"/>
        </w:rPr>
        <w:t>6.]</w:t>
      </w:r>
    </w:p>
    <w:p>
      <w:pPr>
        <w:pStyle w:val="Heading5"/>
        <w:rPr>
          <w:snapToGrid w:val="0"/>
        </w:rPr>
      </w:pPr>
      <w:bookmarkStart w:id="899" w:name="_Toc379203404"/>
      <w:bookmarkStart w:id="900" w:name="_Toc33023919"/>
      <w:bookmarkStart w:id="901" w:name="_Toc465087516"/>
      <w:r>
        <w:rPr>
          <w:rStyle w:val="CharSectno"/>
        </w:rPr>
        <w:t>83A</w:t>
      </w:r>
      <w:r>
        <w:rPr>
          <w:snapToGrid w:val="0"/>
        </w:rPr>
        <w:t>.</w:t>
      </w:r>
      <w:r>
        <w:rPr>
          <w:snapToGrid w:val="0"/>
        </w:rPr>
        <w:tab/>
        <w:t>The Provident Account</w:t>
      </w:r>
      <w:bookmarkEnd w:id="899"/>
      <w:bookmarkEnd w:id="900"/>
      <w:bookmarkEnd w:id="901"/>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[Section 83A inserted</w:t>
      </w:r>
      <w:del w:id="902" w:author="svcMRProcess" w:date="2020-02-19T17:00:00Z">
        <w:r>
          <w:delText xml:space="preserve"> by</w:delText>
        </w:r>
      </w:del>
      <w:ins w:id="903" w:author="svcMRProcess" w:date="2020-02-19T17:00:00Z">
        <w:r>
          <w:t>:</w:t>
        </w:r>
      </w:ins>
      <w:r>
        <w:t xml:space="preserve"> No. 50 of 1961 s.</w:t>
      </w:r>
      <w:ins w:id="904" w:author="svcMRProcess" w:date="2020-02-19T17:00:00Z">
        <w:r>
          <w:t> </w:t>
        </w:r>
      </w:ins>
      <w:r>
        <w:t>7; amended</w:t>
      </w:r>
      <w:del w:id="905" w:author="svcMRProcess" w:date="2020-02-19T17:00:00Z">
        <w:r>
          <w:delText xml:space="preserve"> by</w:delText>
        </w:r>
      </w:del>
      <w:ins w:id="906" w:author="svcMRProcess" w:date="2020-02-19T17:00:00Z">
        <w:r>
          <w:t>:</w:t>
        </w:r>
      </w:ins>
      <w:r>
        <w:t xml:space="preserve"> No. 49 of 1996 s.</w:t>
      </w:r>
      <w:ins w:id="907" w:author="svcMRProcess" w:date="2020-02-19T17:00:00Z">
        <w:r>
          <w:t> </w:t>
        </w:r>
      </w:ins>
      <w:r>
        <w:t xml:space="preserve">64.] </w:t>
      </w:r>
    </w:p>
    <w:p>
      <w:pPr>
        <w:pStyle w:val="Heading5"/>
        <w:rPr>
          <w:snapToGrid w:val="0"/>
        </w:rPr>
      </w:pPr>
      <w:bookmarkStart w:id="908" w:name="_Toc379203405"/>
      <w:bookmarkStart w:id="909" w:name="_Toc33023920"/>
      <w:bookmarkStart w:id="910" w:name="_Toc465087517"/>
      <w:r>
        <w:rPr>
          <w:rStyle w:val="CharSectno"/>
        </w:rPr>
        <w:t>83AA</w:t>
      </w:r>
      <w:r>
        <w:rPr>
          <w:snapToGrid w:val="0"/>
        </w:rPr>
        <w:t>.</w:t>
      </w:r>
      <w:r>
        <w:rPr>
          <w:snapToGrid w:val="0"/>
        </w:rPr>
        <w:tab/>
        <w:t>Payments by State into Provident Account</w:t>
      </w:r>
      <w:bookmarkEnd w:id="908"/>
      <w:bookmarkEnd w:id="909"/>
      <w:bookmarkEnd w:id="910"/>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Account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[Section 83AA inserted</w:t>
      </w:r>
      <w:del w:id="911" w:author="svcMRProcess" w:date="2020-02-19T17:00:00Z">
        <w:r>
          <w:delText xml:space="preserve"> by</w:delText>
        </w:r>
      </w:del>
      <w:ins w:id="912" w:author="svcMRProcess" w:date="2020-02-19T17:00:00Z">
        <w:r>
          <w:t>:</w:t>
        </w:r>
      </w:ins>
      <w:r>
        <w:t xml:space="preserve"> No. 50 of 1961 s.</w:t>
      </w:r>
      <w:ins w:id="913" w:author="svcMRProcess" w:date="2020-02-19T17:00:00Z">
        <w:r>
          <w:t> </w:t>
        </w:r>
      </w:ins>
      <w:r>
        <w:t>8; amended</w:t>
      </w:r>
      <w:del w:id="914" w:author="svcMRProcess" w:date="2020-02-19T17:00:00Z">
        <w:r>
          <w:delText xml:space="preserve"> by</w:delText>
        </w:r>
      </w:del>
      <w:ins w:id="915" w:author="svcMRProcess" w:date="2020-02-19T17:00:00Z">
        <w:r>
          <w:t>:</w:t>
        </w:r>
      </w:ins>
      <w:r>
        <w:t xml:space="preserve"> No. 6 of 1993 s.</w:t>
      </w:r>
      <w:ins w:id="916" w:author="svcMRProcess" w:date="2020-02-19T17:00:00Z">
        <w:r>
          <w:t> </w:t>
        </w:r>
      </w:ins>
      <w:r>
        <w:t>11; No. 49 of 1996 s.</w:t>
      </w:r>
      <w:ins w:id="917" w:author="svcMRProcess" w:date="2020-02-19T17:00:00Z">
        <w:r>
          <w:t> </w:t>
        </w:r>
      </w:ins>
      <w:r>
        <w:t xml:space="preserve">64; No. 77 of 2006 s. 5(1).] </w:t>
      </w:r>
    </w:p>
    <w:p>
      <w:pPr>
        <w:pStyle w:val="Heading3"/>
        <w:rPr>
          <w:snapToGrid w:val="0"/>
        </w:rPr>
      </w:pPr>
      <w:bookmarkStart w:id="918" w:name="_Toc379203406"/>
      <w:bookmarkStart w:id="919" w:name="_Toc424548837"/>
      <w:bookmarkStart w:id="920" w:name="_Toc434855325"/>
      <w:bookmarkStart w:id="921" w:name="_Toc434855474"/>
      <w:bookmarkStart w:id="922" w:name="_Toc465087518"/>
      <w:bookmarkStart w:id="923" w:name="_Toc471224845"/>
      <w:bookmarkStart w:id="924" w:name="_Toc471224994"/>
      <w:bookmarkStart w:id="925" w:name="_Toc33023921"/>
      <w:r>
        <w:rPr>
          <w:rStyle w:val="CharDivNo"/>
        </w:rPr>
        <w:t>Division 2</w:t>
      </w:r>
      <w:r>
        <w:rPr>
          <w:snapToGrid w:val="0"/>
        </w:rPr>
        <w:t> — </w:t>
      </w:r>
      <w:r>
        <w:rPr>
          <w:rStyle w:val="CharDivText"/>
        </w:rPr>
        <w:t>Subscribers</w:t>
      </w:r>
      <w:bookmarkEnd w:id="918"/>
      <w:bookmarkEnd w:id="919"/>
      <w:bookmarkEnd w:id="920"/>
      <w:bookmarkEnd w:id="921"/>
      <w:bookmarkEnd w:id="922"/>
      <w:bookmarkEnd w:id="923"/>
      <w:bookmarkEnd w:id="924"/>
      <w:bookmarkEnd w:id="925"/>
      <w:r>
        <w:rPr>
          <w:rStyle w:val="CharDivText"/>
        </w:rPr>
        <w:t xml:space="preserve"> </w:t>
      </w:r>
    </w:p>
    <w:p>
      <w:pPr>
        <w:pStyle w:val="Footnoteheading"/>
        <w:rPr>
          <w:snapToGrid w:val="0"/>
        </w:rPr>
      </w:pPr>
      <w:r>
        <w:rPr>
          <w:snapToGrid w:val="0"/>
        </w:rPr>
        <w:tab/>
        <w:t>[Heading inserted</w:t>
      </w:r>
      <w:del w:id="926" w:author="svcMRProcess" w:date="2020-02-19T17:00:00Z">
        <w:r>
          <w:rPr>
            <w:snapToGrid w:val="0"/>
          </w:rPr>
          <w:delText xml:space="preserve"> by</w:delText>
        </w:r>
      </w:del>
      <w:ins w:id="927" w:author="svcMRProcess" w:date="2020-02-19T17:00:00Z">
        <w:r>
          <w:rPr>
            <w:snapToGrid w:val="0"/>
          </w:rPr>
          <w:t>:</w:t>
        </w:r>
      </w:ins>
      <w:r>
        <w:rPr>
          <w:snapToGrid w:val="0"/>
        </w:rPr>
        <w:t xml:space="preserve"> No. 50 of 1961 s.</w:t>
      </w:r>
      <w:ins w:id="928" w:author="svcMRProcess" w:date="2020-02-19T17:00:00Z">
        <w:r>
          <w:rPr>
            <w:snapToGrid w:val="0"/>
          </w:rPr>
          <w:t> </w:t>
        </w:r>
      </w:ins>
      <w:r>
        <w:rPr>
          <w:snapToGrid w:val="0"/>
        </w:rPr>
        <w:t>8.]</w:t>
      </w:r>
    </w:p>
    <w:p>
      <w:pPr>
        <w:pStyle w:val="Ednotesection"/>
      </w:pPr>
      <w:r>
        <w:t>[</w:t>
      </w:r>
      <w:r>
        <w:rPr>
          <w:b/>
        </w:rPr>
        <w:t>83AB.</w:t>
      </w:r>
      <w:r>
        <w:tab/>
        <w:t>Deleted</w:t>
      </w:r>
      <w:del w:id="929" w:author="svcMRProcess" w:date="2020-02-19T17:00:00Z">
        <w:r>
          <w:delText xml:space="preserve"> by</w:delText>
        </w:r>
      </w:del>
      <w:ins w:id="930" w:author="svcMRProcess" w:date="2020-02-19T17:00:00Z">
        <w:r>
          <w:t>:</w:t>
        </w:r>
      </w:ins>
      <w:r>
        <w:t xml:space="preserve"> No. 17 of 1987 s.</w:t>
      </w:r>
      <w:ins w:id="931" w:author="svcMRProcess" w:date="2020-02-19T17:00:00Z">
        <w:r>
          <w:t> </w:t>
        </w:r>
      </w:ins>
      <w:r>
        <w:t xml:space="preserve">17.] </w:t>
      </w:r>
    </w:p>
    <w:p>
      <w:pPr>
        <w:pStyle w:val="Heading5"/>
        <w:rPr>
          <w:snapToGrid w:val="0"/>
        </w:rPr>
      </w:pPr>
      <w:bookmarkStart w:id="932" w:name="_Toc379203407"/>
      <w:bookmarkStart w:id="933" w:name="_Toc33023922"/>
      <w:bookmarkStart w:id="934" w:name="_Toc465087519"/>
      <w:r>
        <w:rPr>
          <w:rStyle w:val="CharSectno"/>
        </w:rPr>
        <w:t>83B</w:t>
      </w:r>
      <w:r>
        <w:rPr>
          <w:snapToGrid w:val="0"/>
        </w:rPr>
        <w:t>.</w:t>
      </w:r>
      <w:r>
        <w:rPr>
          <w:snapToGrid w:val="0"/>
        </w:rPr>
        <w:tab/>
        <w:t>Female subscribers to Provident Account</w:t>
      </w:r>
      <w:bookmarkEnd w:id="932"/>
      <w:bookmarkEnd w:id="933"/>
      <w:bookmarkEnd w:id="934"/>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deleted]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[Section 83B inserted</w:t>
      </w:r>
      <w:del w:id="935" w:author="svcMRProcess" w:date="2020-02-19T17:00:00Z">
        <w:r>
          <w:delText xml:space="preserve"> by</w:delText>
        </w:r>
      </w:del>
      <w:ins w:id="936" w:author="svcMRProcess" w:date="2020-02-19T17:00:00Z">
        <w:r>
          <w:t>:</w:t>
        </w:r>
      </w:ins>
      <w:r>
        <w:t xml:space="preserve"> No. 65 of 1947 s.</w:t>
      </w:r>
      <w:ins w:id="937" w:author="svcMRProcess" w:date="2020-02-19T17:00:00Z">
        <w:r>
          <w:t> </w:t>
        </w:r>
      </w:ins>
      <w:r>
        <w:t>23; amended</w:t>
      </w:r>
      <w:del w:id="938" w:author="svcMRProcess" w:date="2020-02-19T17:00:00Z">
        <w:r>
          <w:delText xml:space="preserve"> by</w:delText>
        </w:r>
      </w:del>
      <w:ins w:id="939" w:author="svcMRProcess" w:date="2020-02-19T17:00:00Z">
        <w:r>
          <w:t>:</w:t>
        </w:r>
      </w:ins>
      <w:r>
        <w:t xml:space="preserve"> No. 36 of 1955 s.</w:t>
      </w:r>
      <w:ins w:id="940" w:author="svcMRProcess" w:date="2020-02-19T17:00:00Z">
        <w:r>
          <w:t> </w:t>
        </w:r>
      </w:ins>
      <w:r>
        <w:t>12; No. 50 of 1961 s.</w:t>
      </w:r>
      <w:ins w:id="941" w:author="svcMRProcess" w:date="2020-02-19T17:00:00Z">
        <w:r>
          <w:t> </w:t>
        </w:r>
      </w:ins>
      <w:r>
        <w:t>9; No. 43 of 1963 s.</w:t>
      </w:r>
      <w:ins w:id="942" w:author="svcMRProcess" w:date="2020-02-19T17:00:00Z">
        <w:r>
          <w:t> </w:t>
        </w:r>
      </w:ins>
      <w:r>
        <w:t>10; No. 106 of 1965 s.</w:t>
      </w:r>
      <w:ins w:id="943" w:author="svcMRProcess" w:date="2020-02-19T17:00:00Z">
        <w:r>
          <w:t> </w:t>
        </w:r>
      </w:ins>
      <w:r>
        <w:t>17; No. 16 of 1973 s.</w:t>
      </w:r>
      <w:ins w:id="944" w:author="svcMRProcess" w:date="2020-02-19T17:00:00Z">
        <w:r>
          <w:t> </w:t>
        </w:r>
      </w:ins>
      <w:r>
        <w:t>4; No. 57 of 1986 s.</w:t>
      </w:r>
      <w:ins w:id="945" w:author="svcMRProcess" w:date="2020-02-19T17:00:00Z">
        <w:r>
          <w:t> </w:t>
        </w:r>
      </w:ins>
      <w:r>
        <w:t>8; No. 17 of 1987 s.</w:t>
      </w:r>
      <w:ins w:id="946" w:author="svcMRProcess" w:date="2020-02-19T17:00:00Z">
        <w:r>
          <w:t> </w:t>
        </w:r>
      </w:ins>
      <w:r>
        <w:t xml:space="preserve">18; amended in Gazette 16 </w:t>
      </w:r>
      <w:del w:id="947" w:author="svcMRProcess" w:date="2020-02-19T17:00:00Z">
        <w:r>
          <w:delText>February</w:delText>
        </w:r>
      </w:del>
      <w:ins w:id="948" w:author="svcMRProcess" w:date="2020-02-19T17:00:00Z">
        <w:r>
          <w:t>Feb</w:t>
        </w:r>
      </w:ins>
      <w:r>
        <w:t xml:space="preserve"> 2001 p.1024.] </w:t>
      </w:r>
    </w:p>
    <w:p>
      <w:pPr>
        <w:pStyle w:val="Heading3"/>
        <w:spacing w:before="220"/>
        <w:rPr>
          <w:snapToGrid w:val="0"/>
        </w:rPr>
      </w:pPr>
      <w:bookmarkStart w:id="949" w:name="_Toc379203408"/>
      <w:bookmarkStart w:id="950" w:name="_Toc424548839"/>
      <w:bookmarkStart w:id="951" w:name="_Toc434855327"/>
      <w:bookmarkStart w:id="952" w:name="_Toc434855476"/>
      <w:bookmarkStart w:id="953" w:name="_Toc465087520"/>
      <w:bookmarkStart w:id="954" w:name="_Toc471224847"/>
      <w:bookmarkStart w:id="955" w:name="_Toc471224996"/>
      <w:bookmarkStart w:id="956" w:name="_Toc33023923"/>
      <w:r>
        <w:rPr>
          <w:rStyle w:val="CharDivNo"/>
        </w:rPr>
        <w:t>Division 3</w:t>
      </w:r>
      <w:r>
        <w:rPr>
          <w:snapToGrid w:val="0"/>
        </w:rPr>
        <w:t> — </w:t>
      </w:r>
      <w:r>
        <w:rPr>
          <w:rStyle w:val="CharDivText"/>
        </w:rPr>
        <w:t>Contributors</w:t>
      </w:r>
      <w:bookmarkEnd w:id="949"/>
      <w:bookmarkEnd w:id="950"/>
      <w:bookmarkEnd w:id="951"/>
      <w:bookmarkEnd w:id="952"/>
      <w:bookmarkEnd w:id="953"/>
      <w:bookmarkEnd w:id="954"/>
      <w:bookmarkEnd w:id="955"/>
      <w:bookmarkEnd w:id="956"/>
      <w:r>
        <w:rPr>
          <w:rStyle w:val="CharDivText"/>
        </w:rPr>
        <w:t xml:space="preserve"> </w:t>
      </w:r>
    </w:p>
    <w:p>
      <w:pPr>
        <w:pStyle w:val="Footnoteheading"/>
        <w:spacing w:before="140"/>
        <w:rPr>
          <w:snapToGrid w:val="0"/>
        </w:rPr>
      </w:pPr>
      <w:r>
        <w:rPr>
          <w:snapToGrid w:val="0"/>
        </w:rPr>
        <w:tab/>
        <w:t>[Heading inserted</w:t>
      </w:r>
      <w:del w:id="957" w:author="svcMRProcess" w:date="2020-02-19T17:00:00Z">
        <w:r>
          <w:rPr>
            <w:snapToGrid w:val="0"/>
          </w:rPr>
          <w:delText xml:space="preserve"> by</w:delText>
        </w:r>
      </w:del>
      <w:ins w:id="958" w:author="svcMRProcess" w:date="2020-02-19T17:00:00Z">
        <w:r>
          <w:rPr>
            <w:snapToGrid w:val="0"/>
          </w:rPr>
          <w:t>:</w:t>
        </w:r>
      </w:ins>
      <w:r>
        <w:rPr>
          <w:snapToGrid w:val="0"/>
        </w:rPr>
        <w:t xml:space="preserve"> No. 50 of 1961 s.</w:t>
      </w:r>
      <w:ins w:id="959" w:author="svcMRProcess" w:date="2020-02-19T17:00:00Z">
        <w:r>
          <w:rPr>
            <w:snapToGrid w:val="0"/>
          </w:rPr>
          <w:t> </w:t>
        </w:r>
      </w:ins>
      <w:r>
        <w:rPr>
          <w:snapToGrid w:val="0"/>
        </w:rPr>
        <w:t>10.]</w:t>
      </w:r>
    </w:p>
    <w:p>
      <w:pPr>
        <w:pStyle w:val="Heading5"/>
        <w:spacing w:before="200"/>
        <w:rPr>
          <w:snapToGrid w:val="0"/>
        </w:rPr>
      </w:pPr>
      <w:bookmarkStart w:id="960" w:name="_Toc379203409"/>
      <w:bookmarkStart w:id="961" w:name="_Toc33023924"/>
      <w:bookmarkStart w:id="962" w:name="_Toc465087521"/>
      <w:r>
        <w:rPr>
          <w:rStyle w:val="CharSectno"/>
        </w:rPr>
        <w:t>83C</w:t>
      </w:r>
      <w:r>
        <w:rPr>
          <w:snapToGrid w:val="0"/>
        </w:rPr>
        <w:t>.</w:t>
      </w:r>
      <w:r>
        <w:rPr>
          <w:snapToGrid w:val="0"/>
        </w:rPr>
        <w:tab/>
        <w:t>Contributors to the Provident Account</w:t>
      </w:r>
      <w:bookmarkEnd w:id="960"/>
      <w:bookmarkEnd w:id="961"/>
      <w:bookmarkEnd w:id="962"/>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[Section 83C inserted</w:t>
      </w:r>
      <w:del w:id="963" w:author="svcMRProcess" w:date="2020-02-19T17:00:00Z">
        <w:r>
          <w:delText xml:space="preserve"> by</w:delText>
        </w:r>
      </w:del>
      <w:ins w:id="964" w:author="svcMRProcess" w:date="2020-02-19T17:00:00Z">
        <w:r>
          <w:t>:</w:t>
        </w:r>
      </w:ins>
      <w:r>
        <w:t xml:space="preserve"> No. 50 of 1961 s.</w:t>
      </w:r>
      <w:ins w:id="965" w:author="svcMRProcess" w:date="2020-02-19T17:00:00Z">
        <w:r>
          <w:t> </w:t>
        </w:r>
      </w:ins>
      <w:r>
        <w:t>10; amended</w:t>
      </w:r>
      <w:del w:id="966" w:author="svcMRProcess" w:date="2020-02-19T17:00:00Z">
        <w:r>
          <w:delText xml:space="preserve"> by</w:delText>
        </w:r>
      </w:del>
      <w:ins w:id="967" w:author="svcMRProcess" w:date="2020-02-19T17:00:00Z">
        <w:r>
          <w:t>:</w:t>
        </w:r>
      </w:ins>
      <w:r>
        <w:t xml:space="preserve"> No. 19 of 1962 s.</w:t>
      </w:r>
      <w:ins w:id="968" w:author="svcMRProcess" w:date="2020-02-19T17:00:00Z">
        <w:r>
          <w:t> </w:t>
        </w:r>
      </w:ins>
      <w:r>
        <w:t>3; No. 134 of 1976 s.</w:t>
      </w:r>
      <w:ins w:id="969" w:author="svcMRProcess" w:date="2020-02-19T17:00:00Z">
        <w:r>
          <w:t> </w:t>
        </w:r>
      </w:ins>
      <w:r>
        <w:t>20; No. 57 of 1986 s.</w:t>
      </w:r>
      <w:ins w:id="970" w:author="svcMRProcess" w:date="2020-02-19T17:00:00Z">
        <w:r>
          <w:t> </w:t>
        </w:r>
      </w:ins>
      <w:r>
        <w:t>9; No. 17 of 1987 s.</w:t>
      </w:r>
      <w:ins w:id="971" w:author="svcMRProcess" w:date="2020-02-19T17:00:00Z">
        <w:r>
          <w:t> </w:t>
        </w:r>
      </w:ins>
      <w:r>
        <w:t>19; No. 49 of 1996 s.</w:t>
      </w:r>
      <w:ins w:id="972" w:author="svcMRProcess" w:date="2020-02-19T17:00:00Z">
        <w:r>
          <w:t> </w:t>
        </w:r>
      </w:ins>
      <w:r>
        <w:t xml:space="preserve">64.] </w:t>
      </w:r>
    </w:p>
    <w:p>
      <w:pPr>
        <w:pStyle w:val="Heading5"/>
        <w:rPr>
          <w:snapToGrid w:val="0"/>
        </w:rPr>
      </w:pPr>
      <w:bookmarkStart w:id="973" w:name="_Toc379203410"/>
      <w:bookmarkStart w:id="974" w:name="_Toc33023925"/>
      <w:bookmarkStart w:id="975" w:name="_Toc465087522"/>
      <w:r>
        <w:rPr>
          <w:rStyle w:val="CharSectno"/>
        </w:rPr>
        <w:t>83D</w:t>
      </w:r>
      <w:r>
        <w:rPr>
          <w:snapToGrid w:val="0"/>
        </w:rPr>
        <w:t>.</w:t>
      </w:r>
      <w:r>
        <w:rPr>
          <w:snapToGrid w:val="0"/>
        </w:rPr>
        <w:tab/>
        <w:t>Contributions to the Provident Account</w:t>
      </w:r>
      <w:bookmarkEnd w:id="973"/>
      <w:bookmarkEnd w:id="974"/>
      <w:bookmarkEnd w:id="975"/>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[Section 83D inserted</w:t>
      </w:r>
      <w:del w:id="976" w:author="svcMRProcess" w:date="2020-02-19T17:00:00Z">
        <w:r>
          <w:delText xml:space="preserve"> by</w:delText>
        </w:r>
      </w:del>
      <w:ins w:id="977" w:author="svcMRProcess" w:date="2020-02-19T17:00:00Z">
        <w:r>
          <w:t>:</w:t>
        </w:r>
      </w:ins>
      <w:r>
        <w:t xml:space="preserve"> No.50 of 1961 s.</w:t>
      </w:r>
      <w:ins w:id="978" w:author="svcMRProcess" w:date="2020-02-19T17:00:00Z">
        <w:r>
          <w:t> </w:t>
        </w:r>
      </w:ins>
      <w:r>
        <w:t>10; amended</w:t>
      </w:r>
      <w:del w:id="979" w:author="svcMRProcess" w:date="2020-02-19T17:00:00Z">
        <w:r>
          <w:delText xml:space="preserve"> by</w:delText>
        </w:r>
      </w:del>
      <w:ins w:id="980" w:author="svcMRProcess" w:date="2020-02-19T17:00:00Z">
        <w:r>
          <w:t>:</w:t>
        </w:r>
      </w:ins>
      <w:r>
        <w:t xml:space="preserve"> No. 106 of 1965 s.</w:t>
      </w:r>
      <w:ins w:id="981" w:author="svcMRProcess" w:date="2020-02-19T17:00:00Z">
        <w:r>
          <w:t> </w:t>
        </w:r>
      </w:ins>
      <w:r>
        <w:t xml:space="preserve">18.] </w:t>
      </w:r>
    </w:p>
    <w:p>
      <w:pPr>
        <w:pStyle w:val="Heading5"/>
        <w:rPr>
          <w:snapToGrid w:val="0"/>
        </w:rPr>
      </w:pPr>
      <w:bookmarkStart w:id="982" w:name="_Toc379203411"/>
      <w:bookmarkStart w:id="983" w:name="_Toc33023926"/>
      <w:bookmarkStart w:id="984" w:name="_Toc465087523"/>
      <w:r>
        <w:rPr>
          <w:rStyle w:val="CharSectno"/>
        </w:rPr>
        <w:t>83E</w:t>
      </w:r>
      <w:r>
        <w:rPr>
          <w:snapToGrid w:val="0"/>
        </w:rPr>
        <w:t>.</w:t>
      </w:r>
      <w:r>
        <w:rPr>
          <w:snapToGrid w:val="0"/>
        </w:rPr>
        <w:tab/>
        <w:t>Payments on retirement</w:t>
      </w:r>
      <w:bookmarkEnd w:id="982"/>
      <w:bookmarkEnd w:id="983"/>
      <w:bookmarkEnd w:id="984"/>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[Section 83E inserted</w:t>
      </w:r>
      <w:del w:id="985" w:author="svcMRProcess" w:date="2020-02-19T17:00:00Z">
        <w:r>
          <w:delText xml:space="preserve"> by</w:delText>
        </w:r>
      </w:del>
      <w:ins w:id="986" w:author="svcMRProcess" w:date="2020-02-19T17:00:00Z">
        <w:r>
          <w:t>:</w:t>
        </w:r>
      </w:ins>
      <w:r>
        <w:t xml:space="preserve"> No. 50 of 1961 s.</w:t>
      </w:r>
      <w:ins w:id="987" w:author="svcMRProcess" w:date="2020-02-19T17:00:00Z">
        <w:r>
          <w:t> </w:t>
        </w:r>
      </w:ins>
      <w:r>
        <w:t>10; amended</w:t>
      </w:r>
      <w:del w:id="988" w:author="svcMRProcess" w:date="2020-02-19T17:00:00Z">
        <w:r>
          <w:delText xml:space="preserve"> by</w:delText>
        </w:r>
      </w:del>
      <w:ins w:id="989" w:author="svcMRProcess" w:date="2020-02-19T17:00:00Z">
        <w:r>
          <w:t>:</w:t>
        </w:r>
      </w:ins>
      <w:r>
        <w:t xml:space="preserve"> No. 134 of 1976 s.</w:t>
      </w:r>
      <w:ins w:id="990" w:author="svcMRProcess" w:date="2020-02-19T17:00:00Z">
        <w:r>
          <w:t> </w:t>
        </w:r>
      </w:ins>
      <w:r>
        <w:t>21; No. 30 of 1984 s.</w:t>
      </w:r>
      <w:ins w:id="991" w:author="svcMRProcess" w:date="2020-02-19T17:00:00Z">
        <w:r>
          <w:t> </w:t>
        </w:r>
      </w:ins>
      <w:r>
        <w:t xml:space="preserve">11.] </w:t>
      </w:r>
    </w:p>
    <w:p>
      <w:pPr>
        <w:pStyle w:val="Heading5"/>
        <w:rPr>
          <w:snapToGrid w:val="0"/>
        </w:rPr>
      </w:pPr>
      <w:bookmarkStart w:id="992" w:name="_Toc379203412"/>
      <w:bookmarkStart w:id="993" w:name="_Toc33023927"/>
      <w:bookmarkStart w:id="994" w:name="_Toc465087524"/>
      <w:r>
        <w:rPr>
          <w:rStyle w:val="CharSectno"/>
        </w:rPr>
        <w:t>83F</w:t>
      </w:r>
      <w:r>
        <w:rPr>
          <w:snapToGrid w:val="0"/>
        </w:rPr>
        <w:t>.</w:t>
      </w:r>
      <w:r>
        <w:rPr>
          <w:snapToGrid w:val="0"/>
        </w:rPr>
        <w:tab/>
        <w:t>Payments on death of contributor with dependants</w:t>
      </w:r>
      <w:bookmarkEnd w:id="992"/>
      <w:bookmarkEnd w:id="993"/>
      <w:bookmarkEnd w:id="994"/>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[Section 83F inserted</w:t>
      </w:r>
      <w:del w:id="995" w:author="svcMRProcess" w:date="2020-02-19T17:00:00Z">
        <w:r>
          <w:delText xml:space="preserve"> by</w:delText>
        </w:r>
      </w:del>
      <w:ins w:id="996" w:author="svcMRProcess" w:date="2020-02-19T17:00:00Z">
        <w:r>
          <w:t>:</w:t>
        </w:r>
      </w:ins>
      <w:r>
        <w:t xml:space="preserve"> No. 134 of 1976 s.</w:t>
      </w:r>
      <w:ins w:id="997" w:author="svcMRProcess" w:date="2020-02-19T17:00:00Z">
        <w:r>
          <w:t> </w:t>
        </w:r>
      </w:ins>
      <w:r>
        <w:t xml:space="preserve">22.] </w:t>
      </w:r>
    </w:p>
    <w:p>
      <w:pPr>
        <w:pStyle w:val="Heading5"/>
        <w:rPr>
          <w:snapToGrid w:val="0"/>
        </w:rPr>
      </w:pPr>
      <w:bookmarkStart w:id="998" w:name="_Toc379203413"/>
      <w:bookmarkStart w:id="999" w:name="_Toc33023928"/>
      <w:bookmarkStart w:id="1000" w:name="_Toc465087525"/>
      <w:r>
        <w:rPr>
          <w:rStyle w:val="CharSectno"/>
        </w:rPr>
        <w:t>83G</w:t>
      </w:r>
      <w:r>
        <w:rPr>
          <w:snapToGrid w:val="0"/>
        </w:rPr>
        <w:t>.</w:t>
      </w:r>
      <w:r>
        <w:rPr>
          <w:snapToGrid w:val="0"/>
        </w:rPr>
        <w:tab/>
        <w:t>Payment on death of contributor without dependants</w:t>
      </w:r>
      <w:bookmarkEnd w:id="998"/>
      <w:bookmarkEnd w:id="999"/>
      <w:bookmarkEnd w:id="1000"/>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[Section 83G inserted</w:t>
      </w:r>
      <w:del w:id="1001" w:author="svcMRProcess" w:date="2020-02-19T17:00:00Z">
        <w:r>
          <w:delText xml:space="preserve"> by</w:delText>
        </w:r>
      </w:del>
      <w:ins w:id="1002" w:author="svcMRProcess" w:date="2020-02-19T17:00:00Z">
        <w:r>
          <w:t>:</w:t>
        </w:r>
      </w:ins>
      <w:r>
        <w:t xml:space="preserve"> No. 50 of 1961 s.</w:t>
      </w:r>
      <w:ins w:id="1003" w:author="svcMRProcess" w:date="2020-02-19T17:00:00Z">
        <w:r>
          <w:t> </w:t>
        </w:r>
      </w:ins>
      <w:r>
        <w:t>10; amended</w:t>
      </w:r>
      <w:del w:id="1004" w:author="svcMRProcess" w:date="2020-02-19T17:00:00Z">
        <w:r>
          <w:delText xml:space="preserve"> by</w:delText>
        </w:r>
      </w:del>
      <w:ins w:id="1005" w:author="svcMRProcess" w:date="2020-02-19T17:00:00Z">
        <w:r>
          <w:t>:</w:t>
        </w:r>
      </w:ins>
      <w:r>
        <w:t xml:space="preserve"> No. 101 of 1964 s.</w:t>
      </w:r>
      <w:ins w:id="1006" w:author="svcMRProcess" w:date="2020-02-19T17:00:00Z">
        <w:r>
          <w:t> </w:t>
        </w:r>
      </w:ins>
      <w:r>
        <w:t>16; No. 134 of 1976 s.</w:t>
      </w:r>
      <w:ins w:id="1007" w:author="svcMRProcess" w:date="2020-02-19T17:00:00Z">
        <w:r>
          <w:t> </w:t>
        </w:r>
      </w:ins>
      <w:r>
        <w:t>23; No. 49 of 1996 s.</w:t>
      </w:r>
      <w:ins w:id="1008" w:author="svcMRProcess" w:date="2020-02-19T17:00:00Z">
        <w:r>
          <w:t> </w:t>
        </w:r>
      </w:ins>
      <w:r>
        <w:t xml:space="preserve">64.] </w:t>
      </w:r>
    </w:p>
    <w:p>
      <w:pPr>
        <w:pStyle w:val="Heading5"/>
        <w:rPr>
          <w:snapToGrid w:val="0"/>
        </w:rPr>
      </w:pPr>
      <w:bookmarkStart w:id="1009" w:name="_Toc379203414"/>
      <w:bookmarkStart w:id="1010" w:name="_Toc33023929"/>
      <w:bookmarkStart w:id="1011" w:name="_Toc465087526"/>
      <w:r>
        <w:rPr>
          <w:rStyle w:val="CharSectno"/>
        </w:rPr>
        <w:t>83H</w:t>
      </w:r>
      <w:r>
        <w:rPr>
          <w:snapToGrid w:val="0"/>
        </w:rPr>
        <w:t>.</w:t>
      </w:r>
      <w:r>
        <w:rPr>
          <w:snapToGrid w:val="0"/>
        </w:rPr>
        <w:tab/>
        <w:t>Payment on resignation, etc.</w:t>
      </w:r>
      <w:bookmarkEnd w:id="1009"/>
      <w:bookmarkEnd w:id="1010"/>
      <w:bookmarkEnd w:id="1011"/>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[Section 83H inserted</w:t>
      </w:r>
      <w:del w:id="1012" w:author="svcMRProcess" w:date="2020-02-19T17:00:00Z">
        <w:r>
          <w:delText xml:space="preserve"> by</w:delText>
        </w:r>
      </w:del>
      <w:ins w:id="1013" w:author="svcMRProcess" w:date="2020-02-19T17:00:00Z">
        <w:r>
          <w:t>:</w:t>
        </w:r>
      </w:ins>
      <w:r>
        <w:t xml:space="preserve"> No. 50 of 1961 s.</w:t>
      </w:r>
      <w:ins w:id="1014" w:author="svcMRProcess" w:date="2020-02-19T17:00:00Z">
        <w:r>
          <w:t> </w:t>
        </w:r>
      </w:ins>
      <w:r>
        <w:t>10; amended</w:t>
      </w:r>
      <w:del w:id="1015" w:author="svcMRProcess" w:date="2020-02-19T17:00:00Z">
        <w:r>
          <w:delText xml:space="preserve"> by</w:delText>
        </w:r>
      </w:del>
      <w:ins w:id="1016" w:author="svcMRProcess" w:date="2020-02-19T17:00:00Z">
        <w:r>
          <w:t>:</w:t>
        </w:r>
      </w:ins>
      <w:r>
        <w:t xml:space="preserve"> No. 49 of 1996 s.</w:t>
      </w:r>
      <w:ins w:id="1017" w:author="svcMRProcess" w:date="2020-02-19T17:00:00Z">
        <w:r>
          <w:t> </w:t>
        </w:r>
      </w:ins>
      <w:r>
        <w:t xml:space="preserve">64.] </w:t>
      </w:r>
    </w:p>
    <w:p>
      <w:pPr>
        <w:pStyle w:val="Heading5"/>
        <w:rPr>
          <w:snapToGrid w:val="0"/>
        </w:rPr>
      </w:pPr>
      <w:bookmarkStart w:id="1018" w:name="_Toc379203415"/>
      <w:bookmarkStart w:id="1019" w:name="_Toc33023930"/>
      <w:bookmarkStart w:id="1020" w:name="_Toc465087527"/>
      <w:r>
        <w:rPr>
          <w:rStyle w:val="CharSectno"/>
        </w:rPr>
        <w:t>83I</w:t>
      </w:r>
      <w:r>
        <w:rPr>
          <w:snapToGrid w:val="0"/>
        </w:rPr>
        <w:t>.</w:t>
      </w:r>
      <w:r>
        <w:rPr>
          <w:snapToGrid w:val="0"/>
        </w:rPr>
        <w:tab/>
        <w:t>Retrenchment and discharge</w:t>
      </w:r>
      <w:bookmarkEnd w:id="1018"/>
      <w:bookmarkEnd w:id="1019"/>
      <w:bookmarkEnd w:id="1020"/>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[Section 83I inserted</w:t>
      </w:r>
      <w:del w:id="1021" w:author="svcMRProcess" w:date="2020-02-19T17:00:00Z">
        <w:r>
          <w:delText xml:space="preserve"> by</w:delText>
        </w:r>
      </w:del>
      <w:ins w:id="1022" w:author="svcMRProcess" w:date="2020-02-19T17:00:00Z">
        <w:r>
          <w:t>:</w:t>
        </w:r>
      </w:ins>
      <w:r>
        <w:t xml:space="preserve"> No. 50 of 1961 s.</w:t>
      </w:r>
      <w:ins w:id="1023" w:author="svcMRProcess" w:date="2020-02-19T17:00:00Z">
        <w:r>
          <w:t> </w:t>
        </w:r>
      </w:ins>
      <w:r>
        <w:t xml:space="preserve">10.] </w:t>
      </w:r>
    </w:p>
    <w:p>
      <w:pPr>
        <w:pStyle w:val="Heading5"/>
        <w:spacing w:before="240"/>
        <w:rPr>
          <w:snapToGrid w:val="0"/>
        </w:rPr>
      </w:pPr>
      <w:bookmarkStart w:id="1024" w:name="_Toc379203416"/>
      <w:bookmarkStart w:id="1025" w:name="_Toc33023931"/>
      <w:bookmarkStart w:id="1026" w:name="_Toc465087528"/>
      <w:r>
        <w:rPr>
          <w:rStyle w:val="CharSectno"/>
        </w:rPr>
        <w:t>83J</w:t>
      </w:r>
      <w:r>
        <w:rPr>
          <w:snapToGrid w:val="0"/>
        </w:rPr>
        <w:t>.</w:t>
      </w:r>
      <w:r>
        <w:rPr>
          <w:snapToGrid w:val="0"/>
        </w:rPr>
        <w:tab/>
        <w:t>Payment to another person</w:t>
      </w:r>
      <w:bookmarkEnd w:id="1024"/>
      <w:bookmarkEnd w:id="1025"/>
      <w:bookmarkEnd w:id="1026"/>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[Section 83J inserted</w:t>
      </w:r>
      <w:del w:id="1027" w:author="svcMRProcess" w:date="2020-02-19T17:00:00Z">
        <w:r>
          <w:delText xml:space="preserve"> by</w:delText>
        </w:r>
      </w:del>
      <w:ins w:id="1028" w:author="svcMRProcess" w:date="2020-02-19T17:00:00Z">
        <w:r>
          <w:t>:</w:t>
        </w:r>
      </w:ins>
      <w:r>
        <w:t xml:space="preserve"> No. 50 of 1961 s.</w:t>
      </w:r>
      <w:ins w:id="1029" w:author="svcMRProcess" w:date="2020-02-19T17:00:00Z">
        <w:r>
          <w:t> </w:t>
        </w:r>
      </w:ins>
      <w:r>
        <w:t xml:space="preserve">10.] </w:t>
      </w:r>
    </w:p>
    <w:p>
      <w:pPr>
        <w:pStyle w:val="Heading5"/>
        <w:spacing w:before="240"/>
        <w:rPr>
          <w:snapToGrid w:val="0"/>
        </w:rPr>
      </w:pPr>
      <w:bookmarkStart w:id="1030" w:name="_Toc379203417"/>
      <w:bookmarkStart w:id="1031" w:name="_Toc33023932"/>
      <w:bookmarkStart w:id="1032" w:name="_Toc465087529"/>
      <w:r>
        <w:rPr>
          <w:rStyle w:val="CharSectno"/>
        </w:rPr>
        <w:t>83K</w:t>
      </w:r>
      <w:r>
        <w:rPr>
          <w:snapToGrid w:val="0"/>
        </w:rPr>
        <w:t>.</w:t>
      </w:r>
      <w:r>
        <w:rPr>
          <w:snapToGrid w:val="0"/>
        </w:rPr>
        <w:tab/>
        <w:t>Payments by State</w:t>
      </w:r>
      <w:bookmarkEnd w:id="1030"/>
      <w:bookmarkEnd w:id="1031"/>
      <w:bookmarkEnd w:id="1032"/>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[Section 83K inserted</w:t>
      </w:r>
      <w:del w:id="1033" w:author="svcMRProcess" w:date="2020-02-19T17:00:00Z">
        <w:r>
          <w:delText xml:space="preserve"> by</w:delText>
        </w:r>
      </w:del>
      <w:ins w:id="1034" w:author="svcMRProcess" w:date="2020-02-19T17:00:00Z">
        <w:r>
          <w:t>:</w:t>
        </w:r>
      </w:ins>
      <w:r>
        <w:t xml:space="preserve"> No. 19 of 1962 s.</w:t>
      </w:r>
      <w:ins w:id="1035" w:author="svcMRProcess" w:date="2020-02-19T17:00:00Z">
        <w:r>
          <w:t> </w:t>
        </w:r>
      </w:ins>
      <w:r>
        <w:t>4; amended</w:t>
      </w:r>
      <w:del w:id="1036" w:author="svcMRProcess" w:date="2020-02-19T17:00:00Z">
        <w:r>
          <w:delText xml:space="preserve"> by</w:delText>
        </w:r>
      </w:del>
      <w:ins w:id="1037" w:author="svcMRProcess" w:date="2020-02-19T17:00:00Z">
        <w:r>
          <w:t>:</w:t>
        </w:r>
      </w:ins>
      <w:r>
        <w:t xml:space="preserve"> No. 134 of 1976 s.</w:t>
      </w:r>
      <w:ins w:id="1038" w:author="svcMRProcess" w:date="2020-02-19T17:00:00Z">
        <w:r>
          <w:t> </w:t>
        </w:r>
      </w:ins>
      <w:r>
        <w:t>24; No. 49 of 1996 s.</w:t>
      </w:r>
      <w:ins w:id="1039" w:author="svcMRProcess" w:date="2020-02-19T17:00:00Z">
        <w:r>
          <w:t> </w:t>
        </w:r>
      </w:ins>
      <w:r>
        <w:t xml:space="preserve">64.] </w:t>
      </w:r>
    </w:p>
    <w:p>
      <w:pPr>
        <w:pStyle w:val="Heading5"/>
        <w:rPr>
          <w:snapToGrid w:val="0"/>
        </w:rPr>
      </w:pPr>
      <w:bookmarkStart w:id="1040" w:name="_Toc379203418"/>
      <w:bookmarkStart w:id="1041" w:name="_Toc33023933"/>
      <w:bookmarkStart w:id="1042" w:name="_Toc465087530"/>
      <w:r>
        <w:rPr>
          <w:rStyle w:val="CharSectno"/>
        </w:rPr>
        <w:t>83L</w:t>
      </w:r>
      <w:r>
        <w:rPr>
          <w:snapToGrid w:val="0"/>
        </w:rPr>
        <w:t>.</w:t>
      </w:r>
      <w:r>
        <w:rPr>
          <w:snapToGrid w:val="0"/>
        </w:rPr>
        <w:tab/>
        <w:t>Contributor under this Division not entitled to other benefits</w:t>
      </w:r>
      <w:bookmarkEnd w:id="1040"/>
      <w:bookmarkEnd w:id="1041"/>
      <w:bookmarkEnd w:id="1042"/>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[Section 83L inserted</w:t>
      </w:r>
      <w:del w:id="1043" w:author="svcMRProcess" w:date="2020-02-19T17:00:00Z">
        <w:r>
          <w:delText xml:space="preserve"> by</w:delText>
        </w:r>
      </w:del>
      <w:ins w:id="1044" w:author="svcMRProcess" w:date="2020-02-19T17:00:00Z">
        <w:r>
          <w:t>:</w:t>
        </w:r>
      </w:ins>
      <w:r>
        <w:t xml:space="preserve"> No. 50 of 1961 s.</w:t>
      </w:r>
      <w:ins w:id="1045" w:author="svcMRProcess" w:date="2020-02-19T17:00:00Z">
        <w:r>
          <w:t> </w:t>
        </w:r>
      </w:ins>
      <w:r>
        <w:t xml:space="preserve">10.] </w:t>
      </w:r>
    </w:p>
    <w:p>
      <w:pPr>
        <w:pStyle w:val="Heading2"/>
      </w:pPr>
      <w:bookmarkStart w:id="1046" w:name="_Toc379203419"/>
      <w:bookmarkStart w:id="1047" w:name="_Toc424548850"/>
      <w:bookmarkStart w:id="1048" w:name="_Toc434855338"/>
      <w:bookmarkStart w:id="1049" w:name="_Toc434855487"/>
      <w:bookmarkStart w:id="1050" w:name="_Toc465087531"/>
      <w:bookmarkStart w:id="1051" w:name="_Toc471224858"/>
      <w:bookmarkStart w:id="1052" w:name="_Toc471225007"/>
      <w:bookmarkStart w:id="1053" w:name="_Toc33023934"/>
      <w:r>
        <w:rPr>
          <w:rStyle w:val="CharPartNo"/>
        </w:rPr>
        <w:t>Part VB</w:t>
      </w:r>
      <w:r>
        <w:rPr>
          <w:rStyle w:val="CharDivNo"/>
        </w:rPr>
        <w:t> </w:t>
      </w:r>
      <w:r>
        <w:t>—</w:t>
      </w:r>
      <w:r>
        <w:rPr>
          <w:rStyle w:val="CharDivText"/>
        </w:rPr>
        <w:t> </w:t>
      </w:r>
      <w:r>
        <w:rPr>
          <w:rStyle w:val="CharPartText"/>
        </w:rPr>
        <w:t>Superannuation guarantee scheme</w:t>
      </w:r>
      <w:bookmarkEnd w:id="1046"/>
      <w:bookmarkEnd w:id="1047"/>
      <w:bookmarkEnd w:id="1048"/>
      <w:bookmarkEnd w:id="1049"/>
      <w:bookmarkEnd w:id="1050"/>
      <w:bookmarkEnd w:id="1051"/>
      <w:bookmarkEnd w:id="1052"/>
      <w:bookmarkEnd w:id="1053"/>
      <w:r>
        <w:rPr>
          <w:rStyle w:val="CharPartText"/>
        </w:rPr>
        <w:t xml:space="preserve"> </w:t>
      </w:r>
    </w:p>
    <w:p>
      <w:pPr>
        <w:pStyle w:val="Footnoteheading"/>
        <w:rPr>
          <w:snapToGrid w:val="0"/>
        </w:rPr>
      </w:pPr>
      <w:r>
        <w:rPr>
          <w:snapToGrid w:val="0"/>
        </w:rPr>
        <w:tab/>
        <w:t>[Heading inserted</w:t>
      </w:r>
      <w:del w:id="1054" w:author="svcMRProcess" w:date="2020-02-19T17:00:00Z">
        <w:r>
          <w:rPr>
            <w:snapToGrid w:val="0"/>
          </w:rPr>
          <w:delText xml:space="preserve"> by</w:delText>
        </w:r>
      </w:del>
      <w:ins w:id="1055" w:author="svcMRProcess" w:date="2020-02-19T17:00:00Z">
        <w:r>
          <w:rPr>
            <w:snapToGrid w:val="0"/>
          </w:rPr>
          <w:t>:</w:t>
        </w:r>
      </w:ins>
      <w:r>
        <w:rPr>
          <w:snapToGrid w:val="0"/>
        </w:rPr>
        <w:t xml:space="preserve"> No. 8 of 1993 s.</w:t>
      </w:r>
      <w:ins w:id="1056" w:author="svcMRProcess" w:date="2020-02-19T17:00:00Z">
        <w:r>
          <w:rPr>
            <w:snapToGrid w:val="0"/>
          </w:rPr>
          <w:t> </w:t>
        </w:r>
      </w:ins>
      <w:r>
        <w:rPr>
          <w:snapToGrid w:val="0"/>
        </w:rPr>
        <w:t xml:space="preserve">48.] </w:t>
      </w:r>
    </w:p>
    <w:p>
      <w:pPr>
        <w:pStyle w:val="Heading5"/>
        <w:rPr>
          <w:snapToGrid w:val="0"/>
        </w:rPr>
      </w:pPr>
      <w:bookmarkStart w:id="1057" w:name="_Toc379203420"/>
      <w:bookmarkStart w:id="1058" w:name="_Toc33023935"/>
      <w:bookmarkStart w:id="1059" w:name="_Toc465087532"/>
      <w:r>
        <w:rPr>
          <w:rStyle w:val="CharSectno"/>
        </w:rPr>
        <w:t>83M</w:t>
      </w:r>
      <w:r>
        <w:rPr>
          <w:snapToGrid w:val="0"/>
        </w:rPr>
        <w:t>.</w:t>
      </w:r>
      <w:r>
        <w:rPr>
          <w:snapToGrid w:val="0"/>
        </w:rPr>
        <w:tab/>
        <w:t>Interpretation</w:t>
      </w:r>
      <w:bookmarkEnd w:id="1057"/>
      <w:bookmarkEnd w:id="1058"/>
      <w:bookmarkEnd w:id="105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rStyle w:val="CharDefText"/>
        </w:rPr>
        <w:t>1993 scheme</w:t>
      </w:r>
      <w:r>
        <w:t xml:space="preserve"> means the superannuation scheme continued by section 29(a) of the </w:t>
      </w:r>
      <w:r>
        <w:rPr>
          <w:i/>
        </w:rPr>
        <w:t>State Superannuation Act 2000</w:t>
      </w:r>
      <w:r>
        <w:t xml:space="preserve">; </w:t>
      </w:r>
    </w:p>
    <w:p>
      <w:pPr>
        <w:pStyle w:val="Defstart"/>
      </w:pPr>
      <w:r>
        <w:rPr>
          <w:b/>
        </w:rPr>
        <w:tab/>
      </w:r>
      <w:r>
        <w:rPr>
          <w:rStyle w:val="CharDefText"/>
        </w:rPr>
        <w:t>contributor</w:t>
      </w:r>
      <w:r>
        <w:t xml:space="preserve"> means an employee who is contributing under this Act;</w:t>
      </w:r>
    </w:p>
    <w:p>
      <w:pPr>
        <w:pStyle w:val="Defstart"/>
      </w:pPr>
      <w:r>
        <w:rPr>
          <w:b/>
        </w:rPr>
        <w:tab/>
      </w:r>
      <w:r>
        <w:rPr>
          <w:rStyle w:val="CharDefText"/>
        </w:rPr>
        <w:t>contributor’s notional account</w:t>
      </w:r>
      <w:r>
        <w:t xml:space="preserve"> means the account referred to in section 83N(2)(a) in relation to the contributor;</w:t>
      </w:r>
    </w:p>
    <w:p>
      <w:pPr>
        <w:pStyle w:val="Defstart"/>
      </w:pPr>
      <w:r>
        <w:tab/>
      </w:r>
      <w:r>
        <w:rPr>
          <w:rStyle w:val="CharDefText"/>
        </w:rPr>
        <w:t>employer’s compulsory contribution</w:t>
      </w:r>
      <w:r>
        <w:t xml:space="preserve"> means a compulsory contribution within the meaning of Part 3 of the </w:t>
      </w:r>
      <w:r>
        <w:rPr>
          <w:i/>
        </w:rPr>
        <w:t>State Superannuation Regulations 2001</w:t>
      </w:r>
      <w:r>
        <w:t xml:space="preserve">; </w:t>
      </w:r>
    </w:p>
    <w:p>
      <w:pPr>
        <w:pStyle w:val="Defstart"/>
      </w:pPr>
      <w:r>
        <w:rPr>
          <w:b/>
        </w:rPr>
        <w:tab/>
      </w:r>
      <w:r>
        <w:rPr>
          <w:rStyle w:val="CharDefText"/>
        </w:rPr>
        <w:t>guaranteed benefit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r>
      <w:r>
        <w:rPr>
          <w:rStyle w:val="CharDefText"/>
        </w:rPr>
        <w:t>State share of the pension scheme entitlement</w:t>
      </w:r>
      <w:r>
        <w:t xml:space="preserve"> means any part of a person’s entitlement to a benefit under this Act, other than under this Part, that, in the opinion of the Board, is not attributable to the contributor’s contributions;</w:t>
      </w:r>
    </w:p>
    <w:p>
      <w:pPr>
        <w:pStyle w:val="Defstart"/>
      </w:pPr>
      <w:r>
        <w:rPr>
          <w:b/>
        </w:rPr>
        <w:tab/>
      </w:r>
      <w:r>
        <w:rPr>
          <w:rStyle w:val="CharDefText"/>
        </w:rPr>
        <w:t>top</w:t>
      </w:r>
      <w:r>
        <w:rPr>
          <w:rStyle w:val="CharDefText"/>
        </w:rPr>
        <w:noBreakHyphen/>
        <w:t>up benefit</w:t>
      </w:r>
      <w:r>
        <w:t xml:space="preserve"> means an entitlement under section 83N(1)(c).</w:t>
      </w:r>
    </w:p>
    <w:p>
      <w:pPr>
        <w:pStyle w:val="Footnotesection"/>
      </w:pPr>
      <w:r>
        <w:tab/>
        <w:t>[Section 83M inserted</w:t>
      </w:r>
      <w:del w:id="1060" w:author="svcMRProcess" w:date="2020-02-19T17:00:00Z">
        <w:r>
          <w:delText xml:space="preserve"> by</w:delText>
        </w:r>
      </w:del>
      <w:ins w:id="1061" w:author="svcMRProcess" w:date="2020-02-19T17:00:00Z">
        <w:r>
          <w:t>:</w:t>
        </w:r>
      </w:ins>
      <w:r>
        <w:t xml:space="preserve"> No. 8 of 1993 s.</w:t>
      </w:r>
      <w:ins w:id="1062" w:author="svcMRProcess" w:date="2020-02-19T17:00:00Z">
        <w:r>
          <w:t> </w:t>
        </w:r>
      </w:ins>
      <w:r>
        <w:t>48; amended</w:t>
      </w:r>
      <w:del w:id="1063" w:author="svcMRProcess" w:date="2020-02-19T17:00:00Z">
        <w:r>
          <w:delText xml:space="preserve"> by</w:delText>
        </w:r>
      </w:del>
      <w:ins w:id="1064" w:author="svcMRProcess" w:date="2020-02-19T17:00:00Z">
        <w:r>
          <w:t>:</w:t>
        </w:r>
      </w:ins>
      <w:r>
        <w:t xml:space="preserve"> No. 60 of 1995 s.</w:t>
      </w:r>
      <w:ins w:id="1065" w:author="svcMRProcess" w:date="2020-02-19T17:00:00Z">
        <w:r>
          <w:t> </w:t>
        </w:r>
      </w:ins>
      <w:r>
        <w:t xml:space="preserve">25; amended in Gazette 16 </w:t>
      </w:r>
      <w:del w:id="1066" w:author="svcMRProcess" w:date="2020-02-19T17:00:00Z">
        <w:r>
          <w:delText>February</w:delText>
        </w:r>
      </w:del>
      <w:ins w:id="1067" w:author="svcMRProcess" w:date="2020-02-19T17:00:00Z">
        <w:r>
          <w:t>Feb</w:t>
        </w:r>
      </w:ins>
      <w:r>
        <w:t xml:space="preserve"> 2001 p.</w:t>
      </w:r>
      <w:ins w:id="1068" w:author="svcMRProcess" w:date="2020-02-19T17:00:00Z">
        <w:r>
          <w:t> </w:t>
        </w:r>
      </w:ins>
      <w:r>
        <w:t xml:space="preserve">1024.] </w:t>
      </w:r>
    </w:p>
    <w:p>
      <w:pPr>
        <w:pStyle w:val="Heading5"/>
        <w:rPr>
          <w:snapToGrid w:val="0"/>
        </w:rPr>
      </w:pPr>
      <w:bookmarkStart w:id="1069" w:name="_Toc379203421"/>
      <w:bookmarkStart w:id="1070" w:name="_Toc33023936"/>
      <w:bookmarkStart w:id="1071" w:name="_Toc465087533"/>
      <w:r>
        <w:rPr>
          <w:rStyle w:val="CharSectno"/>
        </w:rPr>
        <w:t>83N</w:t>
      </w:r>
      <w:r>
        <w:rPr>
          <w:snapToGrid w:val="0"/>
        </w:rPr>
        <w:t>.</w:t>
      </w:r>
      <w:r>
        <w:rPr>
          <w:snapToGrid w:val="0"/>
        </w:rPr>
        <w:tab/>
        <w:t>Guaranteed benefits</w:t>
      </w:r>
      <w:bookmarkEnd w:id="1069"/>
      <w:bookmarkEnd w:id="1070"/>
      <w:bookmarkEnd w:id="1071"/>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rStyle w:val="CharDefText"/>
        </w:rPr>
        <w:t>the guaranteed benefit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rStyle w:val="CharDefText"/>
        </w:rPr>
        <w:t>the top</w:t>
      </w:r>
      <w:r>
        <w:rPr>
          <w:rStyle w:val="CharDefText"/>
        </w:rPr>
        <w:noBreakHyphen/>
        <w:t>up benefit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[Section 83N inserted</w:t>
      </w:r>
      <w:del w:id="1072" w:author="svcMRProcess" w:date="2020-02-19T17:00:00Z">
        <w:r>
          <w:delText xml:space="preserve"> by</w:delText>
        </w:r>
      </w:del>
      <w:ins w:id="1073" w:author="svcMRProcess" w:date="2020-02-19T17:00:00Z">
        <w:r>
          <w:t>:</w:t>
        </w:r>
      </w:ins>
      <w:r>
        <w:t xml:space="preserve"> No. 8 of 1993 s.</w:t>
      </w:r>
      <w:ins w:id="1074" w:author="svcMRProcess" w:date="2020-02-19T17:00:00Z">
        <w:r>
          <w:t> </w:t>
        </w:r>
      </w:ins>
      <w:r>
        <w:t>48; amended</w:t>
      </w:r>
      <w:del w:id="1075" w:author="svcMRProcess" w:date="2020-02-19T17:00:00Z">
        <w:r>
          <w:delText xml:space="preserve"> by</w:delText>
        </w:r>
      </w:del>
      <w:ins w:id="1076" w:author="svcMRProcess" w:date="2020-02-19T17:00:00Z">
        <w:r>
          <w:t>:</w:t>
        </w:r>
      </w:ins>
      <w:r>
        <w:t xml:space="preserve"> No. 60 of 1995 s.</w:t>
      </w:r>
      <w:ins w:id="1077" w:author="svcMRProcess" w:date="2020-02-19T17:00:00Z">
        <w:r>
          <w:t> </w:t>
        </w:r>
      </w:ins>
      <w:r>
        <w:t xml:space="preserve">25; amended in Gazette 29 </w:t>
      </w:r>
      <w:del w:id="1078" w:author="svcMRProcess" w:date="2020-02-19T17:00:00Z">
        <w:r>
          <w:delText>June</w:delText>
        </w:r>
      </w:del>
      <w:ins w:id="1079" w:author="svcMRProcess" w:date="2020-02-19T17:00:00Z">
        <w:r>
          <w:t>Jun</w:t>
        </w:r>
      </w:ins>
      <w:r>
        <w:t xml:space="preserve"> 2001 p.</w:t>
      </w:r>
      <w:ins w:id="1080" w:author="svcMRProcess" w:date="2020-02-19T17:00:00Z">
        <w:r>
          <w:t> </w:t>
        </w:r>
      </w:ins>
      <w:r>
        <w:t xml:space="preserve">3106.] </w:t>
      </w:r>
    </w:p>
    <w:p>
      <w:pPr>
        <w:pStyle w:val="Heading5"/>
        <w:rPr>
          <w:snapToGrid w:val="0"/>
        </w:rPr>
      </w:pPr>
      <w:bookmarkStart w:id="1081" w:name="_Toc379203422"/>
      <w:bookmarkStart w:id="1082" w:name="_Toc33023937"/>
      <w:bookmarkStart w:id="1083" w:name="_Toc465087534"/>
      <w:r>
        <w:rPr>
          <w:rStyle w:val="CharSectno"/>
        </w:rPr>
        <w:t>83O</w:t>
      </w:r>
      <w:r>
        <w:rPr>
          <w:snapToGrid w:val="0"/>
        </w:rPr>
        <w:t>.</w:t>
      </w:r>
      <w:r>
        <w:rPr>
          <w:snapToGrid w:val="0"/>
        </w:rPr>
        <w:tab/>
        <w:t>Effect on other benefits under this Act</w:t>
      </w:r>
      <w:bookmarkEnd w:id="1081"/>
      <w:bookmarkEnd w:id="1082"/>
      <w:bookmarkEnd w:id="1083"/>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[Section 83O inserted</w:t>
      </w:r>
      <w:del w:id="1084" w:author="svcMRProcess" w:date="2020-02-19T17:00:00Z">
        <w:r>
          <w:delText xml:space="preserve"> by</w:delText>
        </w:r>
      </w:del>
      <w:ins w:id="1085" w:author="svcMRProcess" w:date="2020-02-19T17:00:00Z">
        <w:r>
          <w:t>:</w:t>
        </w:r>
      </w:ins>
      <w:r>
        <w:t xml:space="preserve"> No. 8 of 1993 s.</w:t>
      </w:r>
      <w:ins w:id="1086" w:author="svcMRProcess" w:date="2020-02-19T17:00:00Z">
        <w:r>
          <w:t> </w:t>
        </w:r>
      </w:ins>
      <w:r>
        <w:t xml:space="preserve">48.] </w:t>
      </w:r>
    </w:p>
    <w:p>
      <w:pPr>
        <w:pStyle w:val="Heading5"/>
        <w:rPr>
          <w:snapToGrid w:val="0"/>
        </w:rPr>
      </w:pPr>
      <w:bookmarkStart w:id="1087" w:name="_Toc379203423"/>
      <w:bookmarkStart w:id="1088" w:name="_Toc33023938"/>
      <w:bookmarkStart w:id="1089" w:name="_Toc465087535"/>
      <w:r>
        <w:rPr>
          <w:rStyle w:val="CharSectno"/>
        </w:rPr>
        <w:t>83P</w:t>
      </w:r>
      <w:r>
        <w:rPr>
          <w:snapToGrid w:val="0"/>
        </w:rPr>
        <w:t>.</w:t>
      </w:r>
      <w:r>
        <w:rPr>
          <w:snapToGrid w:val="0"/>
        </w:rPr>
        <w:tab/>
        <w:t>Actuarial adjustments</w:t>
      </w:r>
      <w:bookmarkEnd w:id="1087"/>
      <w:bookmarkEnd w:id="1088"/>
      <w:bookmarkEnd w:id="1089"/>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[Section 83P inserted</w:t>
      </w:r>
      <w:del w:id="1090" w:author="svcMRProcess" w:date="2020-02-19T17:00:00Z">
        <w:r>
          <w:delText xml:space="preserve"> by</w:delText>
        </w:r>
      </w:del>
      <w:ins w:id="1091" w:author="svcMRProcess" w:date="2020-02-19T17:00:00Z">
        <w:r>
          <w:t>:</w:t>
        </w:r>
      </w:ins>
      <w:r>
        <w:t xml:space="preserve"> No. 8 of 1993 s.</w:t>
      </w:r>
      <w:ins w:id="1092" w:author="svcMRProcess" w:date="2020-02-19T17:00:00Z">
        <w:r>
          <w:t> </w:t>
        </w:r>
      </w:ins>
      <w:r>
        <w:t xml:space="preserve">48.] </w:t>
      </w:r>
    </w:p>
    <w:p>
      <w:pPr>
        <w:pStyle w:val="Heading2"/>
      </w:pPr>
      <w:bookmarkStart w:id="1093" w:name="_Toc379203424"/>
      <w:bookmarkStart w:id="1094" w:name="_Toc424548855"/>
      <w:bookmarkStart w:id="1095" w:name="_Toc434855343"/>
      <w:bookmarkStart w:id="1096" w:name="_Toc434855492"/>
      <w:bookmarkStart w:id="1097" w:name="_Toc465087536"/>
      <w:bookmarkStart w:id="1098" w:name="_Toc471224863"/>
      <w:bookmarkStart w:id="1099" w:name="_Toc471225012"/>
      <w:bookmarkStart w:id="1100" w:name="_Toc33023939"/>
      <w:r>
        <w:rPr>
          <w:rStyle w:val="CharPartNo"/>
        </w:rPr>
        <w:t>Part VI</w:t>
      </w:r>
      <w:r>
        <w:rPr>
          <w:rStyle w:val="CharDivNo"/>
        </w:rPr>
        <w:t> </w:t>
      </w:r>
      <w:r>
        <w:t>—</w:t>
      </w:r>
      <w:r>
        <w:rPr>
          <w:rStyle w:val="CharDivText"/>
        </w:rPr>
        <w:t> </w:t>
      </w:r>
      <w:r>
        <w:rPr>
          <w:rStyle w:val="CharPartText"/>
        </w:rPr>
        <w:t>Miscellaneous</w:t>
      </w:r>
      <w:bookmarkEnd w:id="1093"/>
      <w:bookmarkEnd w:id="1094"/>
      <w:bookmarkEnd w:id="1095"/>
      <w:bookmarkEnd w:id="1096"/>
      <w:bookmarkEnd w:id="1097"/>
      <w:bookmarkEnd w:id="1098"/>
      <w:bookmarkEnd w:id="1099"/>
      <w:bookmarkEnd w:id="1100"/>
      <w:r>
        <w:rPr>
          <w:rStyle w:val="CharPartText"/>
        </w:rPr>
        <w:t xml:space="preserve"> </w:t>
      </w:r>
    </w:p>
    <w:p>
      <w:pPr>
        <w:pStyle w:val="Heading5"/>
        <w:rPr>
          <w:snapToGrid w:val="0"/>
        </w:rPr>
      </w:pPr>
      <w:bookmarkStart w:id="1101" w:name="_Toc379203425"/>
      <w:bookmarkStart w:id="1102" w:name="_Toc33023940"/>
      <w:bookmarkStart w:id="1103" w:name="_Toc465087537"/>
      <w:r>
        <w:rPr>
          <w:rStyle w:val="CharSectno"/>
        </w:rPr>
        <w:t>84</w:t>
      </w:r>
      <w:r>
        <w:rPr>
          <w:snapToGrid w:val="0"/>
        </w:rPr>
        <w:t>.</w:t>
      </w:r>
      <w:r>
        <w:rPr>
          <w:snapToGrid w:val="0"/>
        </w:rPr>
        <w:tab/>
        <w:t>Questions as to invalidity, etc., determined by Board on medical officer’s report</w:t>
      </w:r>
      <w:bookmarkEnd w:id="1101"/>
      <w:bookmarkEnd w:id="1102"/>
      <w:bookmarkEnd w:id="1103"/>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w:t>
      </w:r>
      <w:del w:id="1104" w:author="svcMRProcess" w:date="2020-02-19T17:00:00Z">
        <w:r>
          <w:delText xml:space="preserve"> by</w:delText>
        </w:r>
      </w:del>
      <w:ins w:id="1105" w:author="svcMRProcess" w:date="2020-02-19T17:00:00Z">
        <w:r>
          <w:t>:</w:t>
        </w:r>
      </w:ins>
      <w:r>
        <w:t xml:space="preserve"> No. 134 of 1976 s.</w:t>
      </w:r>
      <w:ins w:id="1106" w:author="svcMRProcess" w:date="2020-02-19T17:00:00Z">
        <w:r>
          <w:t> </w:t>
        </w:r>
      </w:ins>
      <w:r>
        <w:t xml:space="preserve">25.] </w:t>
      </w:r>
    </w:p>
    <w:p>
      <w:pPr>
        <w:pStyle w:val="Heading5"/>
        <w:rPr>
          <w:snapToGrid w:val="0"/>
        </w:rPr>
      </w:pPr>
      <w:bookmarkStart w:id="1107" w:name="_Toc379203426"/>
      <w:bookmarkStart w:id="1108" w:name="_Toc33023941"/>
      <w:bookmarkStart w:id="1109" w:name="_Toc465087538"/>
      <w:r>
        <w:rPr>
          <w:rStyle w:val="CharSectno"/>
        </w:rPr>
        <w:t>85</w:t>
      </w:r>
      <w:r>
        <w:rPr>
          <w:snapToGrid w:val="0"/>
        </w:rPr>
        <w:t>.</w:t>
      </w:r>
      <w:r>
        <w:rPr>
          <w:snapToGrid w:val="0"/>
          <w:vertAlign w:val="superscript"/>
        </w:rPr>
        <w:t xml:space="preserve"> </w:t>
      </w:r>
      <w:r>
        <w:rPr>
          <w:snapToGrid w:val="0"/>
        </w:rPr>
        <w:tab/>
        <w:t>Settlement of disputes</w:t>
      </w:r>
      <w:bookmarkEnd w:id="1107"/>
      <w:bookmarkEnd w:id="1108"/>
      <w:bookmarkEnd w:id="1109"/>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1110" w:name="_Toc379203427"/>
      <w:bookmarkStart w:id="1111" w:name="_Toc33023942"/>
      <w:bookmarkStart w:id="1112" w:name="_Toc465087539"/>
      <w:r>
        <w:rPr>
          <w:rStyle w:val="CharSectno"/>
        </w:rPr>
        <w:t>85A</w:t>
      </w:r>
      <w:r>
        <w:rPr>
          <w:snapToGrid w:val="0"/>
        </w:rPr>
        <w:t>.</w:t>
      </w:r>
      <w:r>
        <w:rPr>
          <w:snapToGrid w:val="0"/>
        </w:rPr>
        <w:tab/>
        <w:t>Discretionary powers of Board</w:t>
      </w:r>
      <w:bookmarkEnd w:id="1110"/>
      <w:bookmarkEnd w:id="1111"/>
      <w:bookmarkEnd w:id="1112"/>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[Section 85A inserted</w:t>
      </w:r>
      <w:del w:id="1113" w:author="svcMRProcess" w:date="2020-02-19T17:00:00Z">
        <w:r>
          <w:delText xml:space="preserve"> by</w:delText>
        </w:r>
      </w:del>
      <w:ins w:id="1114" w:author="svcMRProcess" w:date="2020-02-19T17:00:00Z">
        <w:r>
          <w:t>:</w:t>
        </w:r>
      </w:ins>
      <w:r>
        <w:t xml:space="preserve"> No. 75 of 1973 s.</w:t>
      </w:r>
      <w:ins w:id="1115" w:author="svcMRProcess" w:date="2020-02-19T17:00:00Z">
        <w:r>
          <w:t> </w:t>
        </w:r>
      </w:ins>
      <w:r>
        <w:t xml:space="preserve">25.] </w:t>
      </w:r>
    </w:p>
    <w:p>
      <w:pPr>
        <w:pStyle w:val="Heading5"/>
        <w:rPr>
          <w:snapToGrid w:val="0"/>
        </w:rPr>
      </w:pPr>
      <w:bookmarkStart w:id="1116" w:name="_Toc379203428"/>
      <w:bookmarkStart w:id="1117" w:name="_Toc33023943"/>
      <w:bookmarkStart w:id="1118" w:name="_Toc465087540"/>
      <w:r>
        <w:rPr>
          <w:rStyle w:val="CharSectno"/>
        </w:rPr>
        <w:t>86</w:t>
      </w:r>
      <w:r>
        <w:rPr>
          <w:snapToGrid w:val="0"/>
        </w:rPr>
        <w:t>.</w:t>
      </w:r>
      <w:r>
        <w:rPr>
          <w:snapToGrid w:val="0"/>
        </w:rPr>
        <w:tab/>
        <w:t>Returns</w:t>
      </w:r>
      <w:bookmarkEnd w:id="1116"/>
      <w:bookmarkEnd w:id="1117"/>
      <w:bookmarkEnd w:id="1118"/>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w:t>
      </w:r>
      <w:del w:id="1119" w:author="svcMRProcess" w:date="2020-02-19T17:00:00Z">
        <w:r>
          <w:delText xml:space="preserve"> by</w:delText>
        </w:r>
      </w:del>
      <w:ins w:id="1120" w:author="svcMRProcess" w:date="2020-02-19T17:00:00Z">
        <w:r>
          <w:t>:</w:t>
        </w:r>
      </w:ins>
      <w:r>
        <w:t xml:space="preserve"> No. 106 of 1965 s.</w:t>
      </w:r>
      <w:ins w:id="1121" w:author="svcMRProcess" w:date="2020-02-19T17:00:00Z">
        <w:r>
          <w:t> </w:t>
        </w:r>
      </w:ins>
      <w:r>
        <w:t xml:space="preserve">19.] </w:t>
      </w:r>
    </w:p>
    <w:p>
      <w:pPr>
        <w:pStyle w:val="Heading5"/>
        <w:rPr>
          <w:snapToGrid w:val="0"/>
        </w:rPr>
      </w:pPr>
      <w:bookmarkStart w:id="1122" w:name="_Toc379203429"/>
      <w:bookmarkStart w:id="1123" w:name="_Toc33023944"/>
      <w:bookmarkStart w:id="1124" w:name="_Toc465087541"/>
      <w:r>
        <w:rPr>
          <w:rStyle w:val="CharSectno"/>
        </w:rPr>
        <w:t>87</w:t>
      </w:r>
      <w:r>
        <w:rPr>
          <w:snapToGrid w:val="0"/>
        </w:rPr>
        <w:t>.</w:t>
      </w:r>
      <w:r>
        <w:rPr>
          <w:snapToGrid w:val="0"/>
          <w:vertAlign w:val="superscript"/>
        </w:rPr>
        <w:t xml:space="preserve"> </w:t>
      </w:r>
      <w:r>
        <w:rPr>
          <w:snapToGrid w:val="0"/>
        </w:rPr>
        <w:tab/>
        <w:t>Assignment of pensions</w:t>
      </w:r>
      <w:bookmarkEnd w:id="1122"/>
      <w:bookmarkEnd w:id="1123"/>
      <w:bookmarkEnd w:id="1124"/>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w:t>
      </w:r>
      <w:del w:id="1125" w:author="svcMRProcess" w:date="2020-02-19T17:00:00Z">
        <w:r>
          <w:delText xml:space="preserve"> by</w:delText>
        </w:r>
      </w:del>
      <w:ins w:id="1126" w:author="svcMRProcess" w:date="2020-02-19T17:00:00Z">
        <w:r>
          <w:t>:</w:t>
        </w:r>
      </w:ins>
      <w:r>
        <w:t xml:space="preserve"> No. 49 of 1996 s.</w:t>
      </w:r>
      <w:ins w:id="1127" w:author="svcMRProcess" w:date="2020-02-19T17:00:00Z">
        <w:r>
          <w:t> </w:t>
        </w:r>
      </w:ins>
      <w:r>
        <w:t xml:space="preserve">64.] </w:t>
      </w:r>
    </w:p>
    <w:p>
      <w:pPr>
        <w:pStyle w:val="Heading5"/>
        <w:rPr>
          <w:snapToGrid w:val="0"/>
        </w:rPr>
      </w:pPr>
      <w:bookmarkStart w:id="1128" w:name="_Toc379203430"/>
      <w:bookmarkStart w:id="1129" w:name="_Toc33023945"/>
      <w:bookmarkStart w:id="1130" w:name="_Toc465087542"/>
      <w:r>
        <w:rPr>
          <w:rStyle w:val="CharSectno"/>
        </w:rPr>
        <w:t>88</w:t>
      </w:r>
      <w:r>
        <w:rPr>
          <w:snapToGrid w:val="0"/>
        </w:rPr>
        <w:t>.</w:t>
      </w:r>
      <w:r>
        <w:rPr>
          <w:snapToGrid w:val="0"/>
          <w:vertAlign w:val="superscript"/>
        </w:rPr>
        <w:t xml:space="preserve"> </w:t>
      </w:r>
      <w:r>
        <w:rPr>
          <w:snapToGrid w:val="0"/>
        </w:rPr>
        <w:tab/>
        <w:t>Power to recover</w:t>
      </w:r>
      <w:bookmarkEnd w:id="1128"/>
      <w:bookmarkEnd w:id="1129"/>
      <w:bookmarkEnd w:id="1130"/>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1131" w:name="_Toc379203431"/>
      <w:bookmarkStart w:id="1132" w:name="_Toc33023946"/>
      <w:bookmarkStart w:id="1133" w:name="_Toc465087543"/>
      <w:r>
        <w:rPr>
          <w:rStyle w:val="CharSectno"/>
        </w:rPr>
        <w:t>89</w:t>
      </w:r>
      <w:r>
        <w:rPr>
          <w:snapToGrid w:val="0"/>
        </w:rPr>
        <w:t>.</w:t>
      </w:r>
      <w:r>
        <w:rPr>
          <w:snapToGrid w:val="0"/>
        </w:rPr>
        <w:tab/>
        <w:t>Regulations</w:t>
      </w:r>
      <w:bookmarkEnd w:id="1131"/>
      <w:bookmarkEnd w:id="1132"/>
      <w:bookmarkEnd w:id="1133"/>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w:t>
      </w:r>
      <w:del w:id="1134" w:author="svcMRProcess" w:date="2020-02-19T17:00:00Z">
        <w:r>
          <w:delText xml:space="preserve"> by</w:delText>
        </w:r>
      </w:del>
      <w:ins w:id="1135" w:author="svcMRProcess" w:date="2020-02-19T17:00:00Z">
        <w:r>
          <w:t>:</w:t>
        </w:r>
      </w:ins>
      <w:r>
        <w:t xml:space="preserve"> No. 43 of 1939 s.</w:t>
      </w:r>
      <w:ins w:id="1136" w:author="svcMRProcess" w:date="2020-02-19T17:00:00Z">
        <w:r>
          <w:t> </w:t>
        </w:r>
      </w:ins>
      <w:r>
        <w:t>18; No. 106 of 1965 s.</w:t>
      </w:r>
      <w:ins w:id="1137" w:author="svcMRProcess" w:date="2020-02-19T17:00:00Z">
        <w:r>
          <w:t> </w:t>
        </w:r>
      </w:ins>
      <w:r>
        <w:t>20; No. 108 of 1970 s.</w:t>
      </w:r>
      <w:ins w:id="1138" w:author="svcMRProcess" w:date="2020-02-19T17:00:00Z">
        <w:r>
          <w:t> </w:t>
        </w:r>
      </w:ins>
      <w:r>
        <w:t>12; No. 49 of 1996 s.</w:t>
      </w:r>
      <w:ins w:id="1139" w:author="svcMRProcess" w:date="2020-02-19T17:00:00Z">
        <w:r>
          <w:t> </w:t>
        </w:r>
      </w:ins>
      <w:r>
        <w:t xml:space="preserve">64.] </w:t>
      </w:r>
    </w:p>
    <w:p>
      <w:pPr>
        <w:pStyle w:val="Heading5"/>
        <w:rPr>
          <w:snapToGrid w:val="0"/>
        </w:rPr>
      </w:pPr>
      <w:bookmarkStart w:id="1140" w:name="_Toc379203432"/>
      <w:bookmarkStart w:id="1141" w:name="_Toc33023947"/>
      <w:bookmarkStart w:id="1142" w:name="_Toc465087544"/>
      <w:r>
        <w:rPr>
          <w:rStyle w:val="CharSectno"/>
        </w:rPr>
        <w:t>90</w:t>
      </w:r>
      <w:r>
        <w:rPr>
          <w:snapToGrid w:val="0"/>
        </w:rPr>
        <w:t>.</w:t>
      </w:r>
      <w:r>
        <w:rPr>
          <w:snapToGrid w:val="0"/>
        </w:rPr>
        <w:tab/>
        <w:t>Transitional provisions relating to former Superannuation Board</w:t>
      </w:r>
      <w:bookmarkEnd w:id="1140"/>
      <w:bookmarkEnd w:id="1141"/>
      <w:bookmarkEnd w:id="1142"/>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[Section 90 inserted</w:t>
      </w:r>
      <w:del w:id="1143" w:author="svcMRProcess" w:date="2020-02-19T17:00:00Z">
        <w:r>
          <w:delText xml:space="preserve"> by</w:delText>
        </w:r>
      </w:del>
      <w:ins w:id="1144" w:author="svcMRProcess" w:date="2020-02-19T17:00:00Z">
        <w:r>
          <w:t>:</w:t>
        </w:r>
      </w:ins>
      <w:r>
        <w:t xml:space="preserve"> No. 17 of 1987 s.</w:t>
      </w:r>
      <w:ins w:id="1145" w:author="svcMRProcess" w:date="2020-02-19T17:00:00Z">
        <w:r>
          <w:t> </w:t>
        </w:r>
      </w:ins>
      <w:r>
        <w:t xml:space="preserve">20.] </w:t>
      </w:r>
    </w:p>
    <w:p>
      <w:p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46" w:name="_Toc379203433"/>
      <w:bookmarkStart w:id="1147" w:name="_Toc424548864"/>
      <w:bookmarkStart w:id="1148" w:name="_Toc434855352"/>
      <w:bookmarkStart w:id="1149" w:name="_Toc434855501"/>
      <w:bookmarkStart w:id="1150" w:name="_Toc465087545"/>
      <w:bookmarkStart w:id="1151" w:name="_Toc471224872"/>
      <w:bookmarkStart w:id="1152" w:name="_Toc471225021"/>
      <w:bookmarkStart w:id="1153" w:name="_Toc33023948"/>
      <w:r>
        <w:rPr>
          <w:rStyle w:val="CharSchNo"/>
        </w:rPr>
        <w:t>First Schedule</w:t>
      </w:r>
      <w:bookmarkEnd w:id="1146"/>
      <w:bookmarkEnd w:id="1147"/>
      <w:bookmarkEnd w:id="1148"/>
      <w:bookmarkEnd w:id="1149"/>
      <w:bookmarkEnd w:id="1150"/>
      <w:bookmarkEnd w:id="1151"/>
      <w:bookmarkEnd w:id="1152"/>
      <w:bookmarkEnd w:id="1153"/>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w:t>
      </w:r>
      <w:del w:id="1154" w:author="svcMRProcess" w:date="2020-02-19T17:00:00Z">
        <w:r>
          <w:delText xml:space="preserve"> by</w:delText>
        </w:r>
      </w:del>
      <w:ins w:id="1155" w:author="svcMRProcess" w:date="2020-02-19T17:00:00Z">
        <w:r>
          <w:t>:</w:t>
        </w:r>
      </w:ins>
      <w:r>
        <w:t xml:space="preserve"> No. 106 of 1965 s.</w:t>
      </w:r>
      <w:ins w:id="1156" w:author="svcMRProcess" w:date="2020-02-19T17:00:00Z">
        <w:r>
          <w:t> </w:t>
        </w:r>
      </w:ins>
      <w:r>
        <w:t>21.]</w:t>
      </w:r>
    </w:p>
    <w:p>
      <w:pPr>
        <w:pStyle w:val="yScheduleHeading"/>
        <w:outlineLvl w:val="0"/>
      </w:pPr>
      <w:bookmarkStart w:id="1157" w:name="_Toc379203434"/>
      <w:bookmarkStart w:id="1158" w:name="_Toc424548865"/>
      <w:bookmarkStart w:id="1159" w:name="_Toc434855353"/>
      <w:bookmarkStart w:id="1160" w:name="_Toc434855502"/>
      <w:bookmarkStart w:id="1161" w:name="_Toc465087546"/>
      <w:bookmarkStart w:id="1162" w:name="_Toc471224873"/>
      <w:bookmarkStart w:id="1163" w:name="_Toc471225022"/>
      <w:bookmarkStart w:id="1164" w:name="_Toc33023949"/>
      <w:r>
        <w:rPr>
          <w:rStyle w:val="CharSchNo"/>
        </w:rPr>
        <w:t>Second Schedule</w:t>
      </w:r>
      <w:bookmarkEnd w:id="1157"/>
      <w:bookmarkEnd w:id="1158"/>
      <w:bookmarkEnd w:id="1159"/>
      <w:bookmarkEnd w:id="1160"/>
      <w:bookmarkEnd w:id="1161"/>
      <w:bookmarkEnd w:id="1162"/>
      <w:bookmarkEnd w:id="1163"/>
      <w:bookmarkEnd w:id="1164"/>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w:t>
      </w:r>
      <w:del w:id="1165" w:author="svcMRProcess" w:date="2020-02-19T17:00:00Z">
        <w:r>
          <w:delText xml:space="preserve"> by</w:delText>
        </w:r>
      </w:del>
      <w:ins w:id="1166" w:author="svcMRProcess" w:date="2020-02-19T17:00:00Z">
        <w:r>
          <w:t>:</w:t>
        </w:r>
      </w:ins>
      <w:r>
        <w:t xml:space="preserve"> No. 106 of 1965 s.</w:t>
      </w:r>
      <w:ins w:id="1167" w:author="svcMRProcess" w:date="2020-02-19T17:00:00Z">
        <w:r>
          <w:t> </w:t>
        </w:r>
      </w:ins>
      <w:r>
        <w:t>21.]</w:t>
      </w:r>
    </w:p>
    <w:p>
      <w:pPr>
        <w:pStyle w:val="yScheduleHeading"/>
        <w:outlineLvl w:val="0"/>
      </w:pPr>
      <w:bookmarkStart w:id="1168" w:name="_Toc379203435"/>
      <w:bookmarkStart w:id="1169" w:name="_Toc424548866"/>
      <w:bookmarkStart w:id="1170" w:name="_Toc434855354"/>
      <w:bookmarkStart w:id="1171" w:name="_Toc434855503"/>
      <w:bookmarkStart w:id="1172" w:name="_Toc465087547"/>
      <w:bookmarkStart w:id="1173" w:name="_Toc471224874"/>
      <w:bookmarkStart w:id="1174" w:name="_Toc471225023"/>
      <w:bookmarkStart w:id="1175" w:name="_Toc33023950"/>
      <w:r>
        <w:rPr>
          <w:rStyle w:val="CharSchNo"/>
        </w:rPr>
        <w:t>Third Schedule</w:t>
      </w:r>
      <w:bookmarkEnd w:id="1168"/>
      <w:bookmarkEnd w:id="1169"/>
      <w:bookmarkEnd w:id="1170"/>
      <w:bookmarkEnd w:id="1171"/>
      <w:bookmarkEnd w:id="1172"/>
      <w:bookmarkEnd w:id="1173"/>
      <w:bookmarkEnd w:id="1174"/>
      <w:bookmarkEnd w:id="1175"/>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w:t>
      </w:r>
      <w:del w:id="1176" w:author="svcMRProcess" w:date="2020-02-19T17:00:00Z">
        <w:r>
          <w:delText xml:space="preserve"> by</w:delText>
        </w:r>
      </w:del>
      <w:ins w:id="1177" w:author="svcMRProcess" w:date="2020-02-19T17:00:00Z">
        <w:r>
          <w:t>:</w:t>
        </w:r>
      </w:ins>
      <w:r>
        <w:t xml:space="preserve"> No. 106 of 1965 s.</w:t>
      </w:r>
      <w:ins w:id="1178" w:author="svcMRProcess" w:date="2020-02-19T17:00:00Z">
        <w:r>
          <w:t> </w:t>
        </w:r>
      </w:ins>
      <w:r>
        <w:t>21.]</w:t>
      </w:r>
    </w:p>
    <w:p>
      <w:pPr>
        <w:pStyle w:val="yScheduleHeading"/>
        <w:outlineLvl w:val="0"/>
      </w:pPr>
      <w:bookmarkStart w:id="1179" w:name="_Toc379203436"/>
      <w:bookmarkStart w:id="1180" w:name="_Toc424548867"/>
      <w:bookmarkStart w:id="1181" w:name="_Toc434855355"/>
      <w:bookmarkStart w:id="1182" w:name="_Toc434855504"/>
      <w:bookmarkStart w:id="1183" w:name="_Toc465087548"/>
      <w:bookmarkStart w:id="1184" w:name="_Toc471224875"/>
      <w:bookmarkStart w:id="1185" w:name="_Toc471225024"/>
      <w:bookmarkStart w:id="1186" w:name="_Toc33023951"/>
      <w:r>
        <w:rPr>
          <w:rStyle w:val="CharSchNo"/>
        </w:rPr>
        <w:t>Fourth Schedule</w:t>
      </w:r>
      <w:bookmarkEnd w:id="1179"/>
      <w:bookmarkEnd w:id="1180"/>
      <w:bookmarkEnd w:id="1181"/>
      <w:bookmarkEnd w:id="1182"/>
      <w:bookmarkEnd w:id="1183"/>
      <w:bookmarkEnd w:id="1184"/>
      <w:bookmarkEnd w:id="1185"/>
      <w:bookmarkEnd w:id="1186"/>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w:t>
      </w:r>
      <w:del w:id="1187" w:author="svcMRProcess" w:date="2020-02-19T17:00:00Z">
        <w:r>
          <w:delText xml:space="preserve"> by</w:delText>
        </w:r>
      </w:del>
      <w:ins w:id="1188" w:author="svcMRProcess" w:date="2020-02-19T17:00:00Z">
        <w:r>
          <w:t>:</w:t>
        </w:r>
      </w:ins>
      <w:r>
        <w:t xml:space="preserve"> No. 106 of 1965 s.</w:t>
      </w:r>
      <w:ins w:id="1189" w:author="svcMRProcess" w:date="2020-02-19T17:00:00Z">
        <w:r>
          <w:t> </w:t>
        </w:r>
      </w:ins>
      <w:r>
        <w:t>21.]</w:t>
      </w:r>
    </w:p>
    <w:p>
      <w:pPr>
        <w:pStyle w:val="yScheduleHeading"/>
        <w:outlineLvl w:val="0"/>
      </w:pPr>
      <w:bookmarkStart w:id="1190" w:name="_Toc379203437"/>
      <w:bookmarkStart w:id="1191" w:name="_Toc424548868"/>
      <w:bookmarkStart w:id="1192" w:name="_Toc434855356"/>
      <w:bookmarkStart w:id="1193" w:name="_Toc434855505"/>
      <w:bookmarkStart w:id="1194" w:name="_Toc465087549"/>
      <w:bookmarkStart w:id="1195" w:name="_Toc471224876"/>
      <w:bookmarkStart w:id="1196" w:name="_Toc471225025"/>
      <w:bookmarkStart w:id="1197" w:name="_Toc33023952"/>
      <w:r>
        <w:rPr>
          <w:rStyle w:val="CharSchNo"/>
        </w:rPr>
        <w:t>Fifth Schedule</w:t>
      </w:r>
      <w:bookmarkEnd w:id="1190"/>
      <w:bookmarkEnd w:id="1191"/>
      <w:bookmarkEnd w:id="1192"/>
      <w:bookmarkEnd w:id="1193"/>
      <w:bookmarkEnd w:id="1194"/>
      <w:bookmarkEnd w:id="1195"/>
      <w:bookmarkEnd w:id="1196"/>
      <w:bookmarkEnd w:id="1197"/>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w:t>
      </w:r>
      <w:del w:id="1198" w:author="svcMRProcess" w:date="2020-02-19T17:00:00Z">
        <w:r>
          <w:delText xml:space="preserve"> by</w:delText>
        </w:r>
      </w:del>
      <w:ins w:id="1199" w:author="svcMRProcess" w:date="2020-02-19T17:00:00Z">
        <w:r>
          <w:t>:</w:t>
        </w:r>
      </w:ins>
      <w:r>
        <w:t xml:space="preserve"> No. 78 of 1967 s.</w:t>
      </w:r>
      <w:ins w:id="1200" w:author="svcMRProcess" w:date="2020-02-19T17:00:00Z">
        <w:r>
          <w:t> </w:t>
        </w:r>
      </w:ins>
      <w:r>
        <w:t>9; amended</w:t>
      </w:r>
      <w:del w:id="1201" w:author="svcMRProcess" w:date="2020-02-19T17:00:00Z">
        <w:r>
          <w:delText xml:space="preserve"> by</w:delText>
        </w:r>
      </w:del>
      <w:ins w:id="1202" w:author="svcMRProcess" w:date="2020-02-19T17:00:00Z">
        <w:r>
          <w:t>:</w:t>
        </w:r>
      </w:ins>
      <w:r>
        <w:t xml:space="preserve"> No. 6 of 1993 s.</w:t>
      </w:r>
      <w:ins w:id="1203" w:author="svcMRProcess" w:date="2020-02-19T17:00:00Z">
        <w:r>
          <w:t> </w:t>
        </w:r>
      </w:ins>
      <w:r>
        <w:t>11.]</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1205" w:name="_Toc379203438"/>
      <w:bookmarkStart w:id="1206" w:name="_Toc424548869"/>
      <w:bookmarkStart w:id="1207" w:name="_Toc434855357"/>
      <w:bookmarkStart w:id="1208" w:name="_Toc434855506"/>
      <w:bookmarkStart w:id="1209" w:name="_Toc465087550"/>
      <w:bookmarkStart w:id="1210" w:name="_Toc471224877"/>
      <w:bookmarkStart w:id="1211" w:name="_Toc471225026"/>
      <w:bookmarkStart w:id="1212" w:name="_Toc33023953"/>
      <w:r>
        <w:rPr>
          <w:rStyle w:val="CharSchNo"/>
        </w:rPr>
        <w:t>Sixth Schedule</w:t>
      </w:r>
      <w:bookmarkEnd w:id="1205"/>
      <w:bookmarkEnd w:id="1206"/>
      <w:bookmarkEnd w:id="1207"/>
      <w:bookmarkEnd w:id="1208"/>
      <w:bookmarkEnd w:id="1209"/>
      <w:bookmarkEnd w:id="1210"/>
      <w:bookmarkEnd w:id="1211"/>
      <w:bookmarkEnd w:id="1212"/>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2127"/>
        <w:gridCol w:w="1701"/>
        <w:gridCol w:w="1842"/>
        <w:gridCol w:w="1417"/>
      </w:tblGrid>
      <w:tr>
        <w:trPr>
          <w:tblHeader/>
        </w:trPr>
        <w:tc>
          <w:tcPr>
            <w:tcW w:w="2127" w:type="dxa"/>
          </w:tcPr>
          <w:p>
            <w:pPr>
              <w:pStyle w:val="yTable"/>
              <w:spacing w:before="0"/>
              <w:jc w:val="center"/>
              <w:rPr>
                <w:b/>
                <w:sz w:val="14"/>
              </w:rPr>
            </w:pPr>
            <w:r>
              <w:rPr>
                <w:b/>
                <w:sz w:val="14"/>
              </w:rPr>
              <w:t>Column 1</w:t>
            </w:r>
          </w:p>
        </w:tc>
        <w:tc>
          <w:tcPr>
            <w:tcW w:w="1701" w:type="dxa"/>
          </w:tcPr>
          <w:p>
            <w:pPr>
              <w:pStyle w:val="yTable"/>
              <w:spacing w:before="0"/>
              <w:jc w:val="center"/>
              <w:rPr>
                <w:b/>
                <w:sz w:val="14"/>
              </w:rPr>
            </w:pPr>
            <w:r>
              <w:rPr>
                <w:b/>
                <w:sz w:val="14"/>
              </w:rPr>
              <w:t>Column 2</w:t>
            </w:r>
          </w:p>
        </w:tc>
        <w:tc>
          <w:tcPr>
            <w:tcW w:w="1842" w:type="dxa"/>
          </w:tcPr>
          <w:p>
            <w:pPr>
              <w:pStyle w:val="yTable"/>
              <w:spacing w:before="0"/>
              <w:jc w:val="center"/>
              <w:rPr>
                <w:b/>
                <w:sz w:val="14"/>
              </w:rPr>
            </w:pPr>
            <w:r>
              <w:rPr>
                <w:b/>
                <w:sz w:val="14"/>
              </w:rPr>
              <w:t>Column 3</w:t>
            </w:r>
          </w:p>
        </w:tc>
        <w:tc>
          <w:tcPr>
            <w:tcW w:w="1417" w:type="dxa"/>
          </w:tcPr>
          <w:p>
            <w:pPr>
              <w:pStyle w:val="yTable"/>
              <w:spacing w:before="0"/>
              <w:jc w:val="center"/>
              <w:rPr>
                <w:b/>
                <w:sz w:val="14"/>
              </w:rPr>
            </w:pPr>
            <w:r>
              <w:rPr>
                <w:b/>
                <w:sz w:val="14"/>
              </w:rPr>
              <w:t>Column 4</w:t>
            </w:r>
          </w:p>
        </w:tc>
      </w:tr>
      <w:tr>
        <w:trPr>
          <w:tblHeader/>
        </w:trPr>
        <w:tc>
          <w:tcPr>
            <w:tcW w:w="2127"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701"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42"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417"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2127"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701"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42" w:type="dxa"/>
          </w:tcPr>
          <w:p>
            <w:pPr>
              <w:pStyle w:val="yTable"/>
              <w:rPr>
                <w:sz w:val="14"/>
              </w:rPr>
            </w:pPr>
            <w:r>
              <w:rPr>
                <w:sz w:val="14"/>
              </w:rPr>
              <w:t>As from day after former contributor’s death.</w:t>
            </w:r>
          </w:p>
        </w:tc>
        <w:tc>
          <w:tcPr>
            <w:tcW w:w="1417"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if —</w:t>
            </w:r>
          </w:p>
          <w:p>
            <w:pPr>
              <w:pStyle w:val="yTable"/>
              <w:tabs>
                <w:tab w:val="left" w:pos="284"/>
                <w:tab w:val="left" w:pos="610"/>
              </w:tabs>
              <w:ind w:left="610" w:hanging="610"/>
              <w:rPr>
                <w:sz w:val="14"/>
              </w:rPr>
            </w:pPr>
            <w:r>
              <w:rPr>
                <w:sz w:val="14"/>
              </w:rPr>
              <w:tab/>
              <w:t>(a)</w:t>
            </w:r>
            <w:r>
              <w:rPr>
                <w:sz w:val="14"/>
              </w:rPr>
              <w:tab/>
              <w:t>the marriage took place after retirement; and</w:t>
            </w:r>
          </w:p>
          <w:p>
            <w:pPr>
              <w:pStyle w:val="yTable"/>
              <w:tabs>
                <w:tab w:val="left" w:pos="284"/>
                <w:tab w:val="left" w:pos="610"/>
              </w:tabs>
              <w:ind w:left="610" w:hanging="610"/>
              <w:rPr>
                <w:sz w:val="14"/>
              </w:rPr>
            </w:pPr>
            <w:r>
              <w:rPr>
                <w:sz w:val="14"/>
              </w:rPr>
              <w:tab/>
              <w:t>(b)</w:t>
            </w:r>
            <w:r>
              <w:rPr>
                <w:sz w:val="14"/>
              </w:rPr>
              <w:tab/>
              <w:t xml:space="preserve">the former contributor died after his or her retirement; and </w:t>
            </w:r>
          </w:p>
          <w:p>
            <w:pPr>
              <w:pStyle w:val="yTable"/>
              <w:tabs>
                <w:tab w:val="left" w:pos="284"/>
                <w:tab w:val="left" w:pos="610"/>
              </w:tabs>
              <w:ind w:left="610" w:hanging="610"/>
              <w:rPr>
                <w:sz w:val="14"/>
              </w:rPr>
            </w:pPr>
            <w:r>
              <w:rPr>
                <w:sz w:val="14"/>
              </w:rPr>
              <w:tab/>
              <w:t>(c)</w:t>
            </w:r>
            <w:r>
              <w:rPr>
                <w:sz w:val="14"/>
              </w:rPr>
              <w:tab/>
              <w:t xml:space="preserve">either — </w:t>
            </w:r>
          </w:p>
          <w:p>
            <w:pPr>
              <w:pStyle w:val="yTable"/>
              <w:tabs>
                <w:tab w:val="left" w:pos="573"/>
                <w:tab w:val="left" w:pos="853"/>
              </w:tabs>
              <w:ind w:left="867" w:hanging="867"/>
              <w:rPr>
                <w:sz w:val="14"/>
              </w:rPr>
            </w:pPr>
            <w:r>
              <w:rPr>
                <w:sz w:val="14"/>
              </w:rPr>
              <w:tab/>
              <w:t>(i)</w:t>
            </w:r>
            <w:r>
              <w:rPr>
                <w:sz w:val="14"/>
              </w:rPr>
              <w:tab/>
              <w:t xml:space="preserve">the former contributor died before the </w:t>
            </w:r>
            <w:r>
              <w:rPr>
                <w:i/>
                <w:iCs/>
                <w:sz w:val="14"/>
              </w:rPr>
              <w:t>State Superannuation Amendment Regulations 2007</w:t>
            </w:r>
            <w:r>
              <w:rPr>
                <w:sz w:val="14"/>
              </w:rPr>
              <w:t xml:space="preserve"> came into operation; or </w:t>
            </w:r>
          </w:p>
          <w:p>
            <w:pPr>
              <w:pStyle w:val="yTable"/>
              <w:tabs>
                <w:tab w:val="left" w:pos="573"/>
                <w:tab w:val="left" w:pos="853"/>
              </w:tabs>
              <w:ind w:left="867" w:hanging="867"/>
              <w:rPr>
                <w:sz w:val="14"/>
              </w:rPr>
            </w:pPr>
            <w:r>
              <w:rPr>
                <w:sz w:val="14"/>
              </w:rPr>
              <w:tab/>
              <w:t>(ii)</w:t>
            </w:r>
            <w:r>
              <w:rPr>
                <w:sz w:val="14"/>
              </w:rPr>
              <w:tab/>
              <w:t xml:space="preserve">the former contributor died after the </w:t>
            </w:r>
            <w:r>
              <w:rPr>
                <w:i/>
                <w:iCs/>
                <w:sz w:val="14"/>
              </w:rPr>
              <w:t>State Superannuation Amendment Regulations 2007</w:t>
            </w:r>
            <w:r>
              <w:rPr>
                <w:sz w:val="14"/>
              </w:rPr>
              <w:t xml:space="preserve"> came into operation and either — </w:t>
            </w:r>
          </w:p>
          <w:p>
            <w:pPr>
              <w:pStyle w:val="yTable"/>
              <w:tabs>
                <w:tab w:val="left" w:pos="853"/>
                <w:tab w:val="left" w:pos="1091"/>
              </w:tabs>
              <w:ind w:left="1109" w:hanging="1109"/>
              <w:rPr>
                <w:sz w:val="14"/>
              </w:rPr>
            </w:pPr>
            <w:r>
              <w:rPr>
                <w:sz w:val="14"/>
              </w:rPr>
              <w:tab/>
              <w:t>(I)</w:t>
            </w:r>
            <w:r>
              <w:rPr>
                <w:sz w:val="14"/>
              </w:rPr>
              <w:tab/>
              <w:t>the marriage took place not less than 5 years before the former contributor died; or</w:t>
            </w:r>
          </w:p>
          <w:p>
            <w:pPr>
              <w:pStyle w:val="yTable"/>
              <w:tabs>
                <w:tab w:val="left" w:pos="853"/>
                <w:tab w:val="left" w:pos="1091"/>
              </w:tabs>
              <w:ind w:left="1109" w:hanging="1109"/>
              <w:rPr>
                <w:sz w:val="14"/>
              </w:rPr>
            </w:pPr>
            <w:r>
              <w:rPr>
                <w:sz w:val="14"/>
              </w:rPr>
              <w:tab/>
              <w:t>(II)</w:t>
            </w:r>
            <w:r>
              <w:rPr>
                <w:sz w:val="14"/>
              </w:rPr>
              <w:tab/>
              <w:t>at the time the former contributor died there was at least one child of the former contributor and the widow or widower who was wholly or substantially dependent on them.</w:t>
            </w:r>
          </w:p>
        </w:tc>
        <w:tc>
          <w:tcPr>
            <w:tcW w:w="1701" w:type="dxa"/>
            <w:tcBorders>
              <w:top w:val="single" w:sz="4" w:space="0" w:color="auto"/>
            </w:tcBorders>
          </w:tcPr>
          <w:p>
            <w:pPr>
              <w:pStyle w:val="yTable"/>
              <w:tabs>
                <w:tab w:val="left" w:pos="327"/>
              </w:tabs>
              <w:ind w:left="327" w:hanging="327"/>
              <w:rPr>
                <w:sz w:val="14"/>
              </w:rPr>
            </w:pPr>
            <w:r>
              <w:rPr>
                <w:sz w:val="14"/>
              </w:rPr>
              <w:t>As in item 1.</w:t>
            </w:r>
          </w:p>
        </w:tc>
        <w:tc>
          <w:tcPr>
            <w:tcW w:w="1842"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417"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rPr>
                <w:sz w:val="14"/>
              </w:rPr>
            </w:pPr>
          </w:p>
        </w:tc>
        <w:tc>
          <w:tcPr>
            <w:tcW w:w="1842"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417" w:type="dxa"/>
          </w:tcPr>
          <w:p>
            <w:pPr>
              <w:pStyle w:val="yTable"/>
              <w:tabs>
                <w:tab w:val="left" w:pos="384"/>
              </w:tabs>
              <w:spacing w:before="0"/>
              <w:ind w:left="384" w:hanging="384"/>
              <w:rPr>
                <w:sz w:val="14"/>
              </w:rPr>
            </w:pPr>
          </w:p>
        </w:tc>
      </w:tr>
      <w:tr>
        <w:tc>
          <w:tcPr>
            <w:tcW w:w="2127" w:type="dxa"/>
          </w:tcPr>
          <w:p>
            <w:pPr>
              <w:pStyle w:val="yTable"/>
              <w:keepNext/>
              <w:tabs>
                <w:tab w:val="left" w:pos="284"/>
              </w:tabs>
              <w:spacing w:before="0" w:after="60"/>
              <w:ind w:left="284" w:hanging="284"/>
              <w:rPr>
                <w:sz w:val="14"/>
              </w:rPr>
            </w:pPr>
          </w:p>
        </w:tc>
        <w:tc>
          <w:tcPr>
            <w:tcW w:w="1701" w:type="dxa"/>
          </w:tcPr>
          <w:p>
            <w:pPr>
              <w:pStyle w:val="yTable"/>
              <w:keepNext/>
              <w:tabs>
                <w:tab w:val="left" w:pos="327"/>
              </w:tabs>
              <w:spacing w:before="0" w:after="60"/>
              <w:ind w:left="327" w:hanging="327"/>
              <w:rPr>
                <w:sz w:val="14"/>
              </w:rPr>
            </w:pPr>
          </w:p>
        </w:tc>
        <w:tc>
          <w:tcPr>
            <w:tcW w:w="1842"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417" w:type="dxa"/>
          </w:tcPr>
          <w:p>
            <w:pPr>
              <w:pStyle w:val="yTable"/>
              <w:keepNext/>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701"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42" w:type="dxa"/>
            <w:tcBorders>
              <w:top w:val="single" w:sz="4" w:space="0" w:color="auto"/>
            </w:tcBorders>
          </w:tcPr>
          <w:p>
            <w:pPr>
              <w:pStyle w:val="yTable"/>
              <w:jc w:val="center"/>
              <w:rPr>
                <w:sz w:val="14"/>
              </w:rPr>
            </w:pPr>
            <w:r>
              <w:rPr>
                <w:sz w:val="14"/>
              </w:rPr>
              <w:t>As in item 1.</w:t>
            </w:r>
          </w:p>
        </w:tc>
        <w:tc>
          <w:tcPr>
            <w:tcW w:w="1417"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2127" w:type="dxa"/>
          </w:tcPr>
          <w:p>
            <w:pPr>
              <w:pStyle w:val="yTable"/>
              <w:tabs>
                <w:tab w:val="left" w:pos="284"/>
              </w:tabs>
              <w:spacing w:before="0"/>
              <w:ind w:left="284" w:hanging="284"/>
              <w:rPr>
                <w:sz w:val="14"/>
              </w:rPr>
            </w:pPr>
          </w:p>
        </w:tc>
        <w:tc>
          <w:tcPr>
            <w:tcW w:w="1701" w:type="dxa"/>
          </w:tcPr>
          <w:p>
            <w:pPr>
              <w:pStyle w:val="yTable"/>
              <w:tabs>
                <w:tab w:val="left" w:pos="327"/>
              </w:tabs>
              <w:spacing w:before="0"/>
              <w:ind w:left="327" w:hanging="327"/>
              <w:jc w:val="center"/>
              <w:rPr>
                <w:sz w:val="14"/>
              </w:rPr>
            </w:pPr>
            <w:r>
              <w:rPr>
                <w:sz w:val="14"/>
              </w:rPr>
              <w:t>OR</w:t>
            </w:r>
          </w:p>
        </w:tc>
        <w:tc>
          <w:tcPr>
            <w:tcW w:w="1842" w:type="dxa"/>
          </w:tcPr>
          <w:p>
            <w:pPr>
              <w:pStyle w:val="yTable"/>
              <w:spacing w:before="0"/>
              <w:rPr>
                <w:sz w:val="14"/>
              </w:rPr>
            </w:pPr>
          </w:p>
        </w:tc>
        <w:tc>
          <w:tcPr>
            <w:tcW w:w="1417" w:type="dxa"/>
          </w:tcPr>
          <w:p>
            <w:pPr>
              <w:pStyle w:val="yTable"/>
              <w:tabs>
                <w:tab w:val="left" w:pos="384"/>
              </w:tabs>
              <w:spacing w:before="0"/>
              <w:ind w:left="384" w:hanging="384"/>
              <w:rPr>
                <w:sz w:val="14"/>
              </w:rPr>
            </w:pPr>
          </w:p>
        </w:tc>
      </w:tr>
      <w:tr>
        <w:tc>
          <w:tcPr>
            <w:tcW w:w="2127" w:type="dxa"/>
          </w:tcPr>
          <w:p>
            <w:pPr>
              <w:pStyle w:val="yTable"/>
              <w:tabs>
                <w:tab w:val="left" w:pos="284"/>
              </w:tabs>
              <w:spacing w:before="0" w:after="60"/>
              <w:ind w:left="284" w:hanging="284"/>
              <w:rPr>
                <w:sz w:val="14"/>
              </w:rPr>
            </w:pPr>
          </w:p>
        </w:tc>
        <w:tc>
          <w:tcPr>
            <w:tcW w:w="1701"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42" w:type="dxa"/>
          </w:tcPr>
          <w:p>
            <w:pPr>
              <w:pStyle w:val="yTable"/>
              <w:spacing w:before="0" w:after="60"/>
              <w:rPr>
                <w:sz w:val="14"/>
              </w:rPr>
            </w:pPr>
          </w:p>
        </w:tc>
        <w:tc>
          <w:tcPr>
            <w:tcW w:w="1417" w:type="dxa"/>
          </w:tcPr>
          <w:p>
            <w:pPr>
              <w:pStyle w:val="yTable"/>
              <w:tabs>
                <w:tab w:val="left" w:pos="384"/>
              </w:tabs>
              <w:spacing w:before="0" w:after="60"/>
              <w:ind w:left="384" w:hanging="384"/>
              <w:rPr>
                <w:sz w:val="14"/>
              </w:rPr>
            </w:pPr>
          </w:p>
        </w:tc>
      </w:tr>
      <w:tr>
        <w:tc>
          <w:tcPr>
            <w:tcW w:w="2127"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701" w:type="dxa"/>
            <w:tcBorders>
              <w:top w:val="single" w:sz="4" w:space="0" w:color="auto"/>
              <w:bottom w:val="single" w:sz="4" w:space="0" w:color="auto"/>
            </w:tcBorders>
          </w:tcPr>
          <w:p>
            <w:pPr>
              <w:pStyle w:val="yTable"/>
              <w:spacing w:after="60"/>
              <w:rPr>
                <w:sz w:val="14"/>
              </w:rPr>
            </w:pPr>
          </w:p>
        </w:tc>
        <w:tc>
          <w:tcPr>
            <w:tcW w:w="1842" w:type="dxa"/>
            <w:tcBorders>
              <w:top w:val="single" w:sz="4" w:space="0" w:color="auto"/>
              <w:bottom w:val="single" w:sz="4" w:space="0" w:color="auto"/>
            </w:tcBorders>
          </w:tcPr>
          <w:p>
            <w:pPr>
              <w:pStyle w:val="yTable"/>
              <w:spacing w:after="60"/>
              <w:rPr>
                <w:sz w:val="14"/>
              </w:rPr>
            </w:pPr>
          </w:p>
        </w:tc>
        <w:tc>
          <w:tcPr>
            <w:tcW w:w="1417"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Footnotesection"/>
      </w:pPr>
      <w:r>
        <w:tab/>
        <w:t>[Part 1 amended in Gazette 18 Jan 2008 p. 156.]</w:t>
      </w:r>
    </w:p>
    <w:p>
      <w:pPr>
        <w:pStyle w:val="MiscellaneousHeading"/>
        <w:outlineLvl w:val="0"/>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rPr>
          <w:del w:id="1213" w:author="svcMRProcess" w:date="2020-02-19T17:00:00Z"/>
        </w:rPr>
      </w:pPr>
      <w:del w:id="1214" w:author="svcMRProcess" w:date="2020-02-19T17:00:00Z">
        <w:r>
          <w:pict>
            <v:shape id="_x0000_i1031" type="#_x0000_t75" style="width:36pt;height:30.5pt" fillcolor="window">
              <v:imagedata r:id="rId29" o:title=""/>
            </v:shape>
          </w:pict>
        </w:r>
      </w:del>
    </w:p>
    <w:p>
      <w:pPr>
        <w:pStyle w:val="Equation"/>
        <w:jc w:val="center"/>
        <w:rPr>
          <w:ins w:id="1215" w:author="svcMRProcess" w:date="2020-02-19T17:00:00Z"/>
        </w:rPr>
      </w:pPr>
      <w:ins w:id="1216" w:author="svcMRProcess" w:date="2020-02-19T17:00:00Z">
        <w:r>
          <w:pict>
            <v:shape id="_x0000_i1032" type="#_x0000_t75" style="width:36.8pt;height:30.5pt" fillcolor="window">
              <v:imagedata r:id="rId29" o:title=""/>
            </v:shape>
          </w:pict>
        </w:r>
      </w:ins>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outlineLvl w:val="0"/>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3" type="#_x0000_t75" style="width:18pt;height:33.65pt" fillcolor="window">
            <v:imagedata r:id="rId3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[Sixth Schedule inserted</w:t>
      </w:r>
      <w:del w:id="1217" w:author="svcMRProcess" w:date="2020-02-19T17:00:00Z">
        <w:r>
          <w:delText xml:space="preserve"> by</w:delText>
        </w:r>
      </w:del>
      <w:ins w:id="1218" w:author="svcMRProcess" w:date="2020-02-19T17:00:00Z">
        <w:r>
          <w:t>:</w:t>
        </w:r>
      </w:ins>
      <w:r>
        <w:t xml:space="preserve"> No. 75 of 1973 s.</w:t>
      </w:r>
      <w:ins w:id="1219" w:author="svcMRProcess" w:date="2020-02-19T17:00:00Z">
        <w:r>
          <w:t> </w:t>
        </w:r>
      </w:ins>
      <w:r>
        <w:t>26; amended</w:t>
      </w:r>
      <w:del w:id="1220" w:author="svcMRProcess" w:date="2020-02-19T17:00:00Z">
        <w:r>
          <w:delText xml:space="preserve"> by</w:delText>
        </w:r>
      </w:del>
      <w:ins w:id="1221" w:author="svcMRProcess" w:date="2020-02-19T17:00:00Z">
        <w:r>
          <w:t>:</w:t>
        </w:r>
      </w:ins>
      <w:r>
        <w:t xml:space="preserve"> No. 134 of </w:t>
      </w:r>
      <w:r>
        <w:rPr>
          <w:snapToGrid/>
        </w:rPr>
        <w:t>1976 s.</w:t>
      </w:r>
      <w:ins w:id="1222" w:author="svcMRProcess" w:date="2020-02-19T17:00:00Z">
        <w:r>
          <w:rPr>
            <w:snapToGrid/>
          </w:rPr>
          <w:t> </w:t>
        </w:r>
      </w:ins>
      <w:r>
        <w:rPr>
          <w:snapToGrid/>
        </w:rPr>
        <w:t>26; No. 76 of 1979 s.</w:t>
      </w:r>
      <w:ins w:id="1223" w:author="svcMRProcess" w:date="2020-02-19T17:00:00Z">
        <w:r>
          <w:rPr>
            <w:snapToGrid/>
          </w:rPr>
          <w:t> </w:t>
        </w:r>
      </w:ins>
      <w:r>
        <w:rPr>
          <w:snapToGrid/>
        </w:rPr>
        <w:t>6; No. 78 of 1985 s.</w:t>
      </w:r>
      <w:ins w:id="1224" w:author="svcMRProcess" w:date="2020-02-19T17:00:00Z">
        <w:r>
          <w:rPr>
            <w:snapToGrid/>
          </w:rPr>
          <w:t> </w:t>
        </w:r>
      </w:ins>
      <w:r>
        <w:rPr>
          <w:snapToGrid/>
        </w:rPr>
        <w:t>9; No. 6 of 1993 s.</w:t>
      </w:r>
      <w:ins w:id="1225" w:author="svcMRProcess" w:date="2020-02-19T17:00:00Z">
        <w:r>
          <w:rPr>
            <w:snapToGrid/>
          </w:rPr>
          <w:t> </w:t>
        </w:r>
      </w:ins>
      <w:r>
        <w:rPr>
          <w:snapToGrid/>
        </w:rPr>
        <w:t>11; No. 8 of 1993 s.</w:t>
      </w:r>
      <w:ins w:id="1226" w:author="svcMRProcess" w:date="2020-02-19T17:00:00Z">
        <w:r>
          <w:rPr>
            <w:snapToGrid/>
          </w:rPr>
          <w:t> </w:t>
        </w:r>
      </w:ins>
      <w:r>
        <w:rPr>
          <w:snapToGrid/>
        </w:rPr>
        <w:t>73; No. 49 of 1996 s.</w:t>
      </w:r>
      <w:ins w:id="1227" w:author="svcMRProcess" w:date="2020-02-19T17:00:00Z">
        <w:r>
          <w:rPr>
            <w:snapToGrid/>
          </w:rPr>
          <w:t> </w:t>
        </w:r>
      </w:ins>
      <w:r>
        <w:rPr>
          <w:snapToGrid/>
        </w:rPr>
        <w:t>64; amended in Gazette 16 </w:t>
      </w:r>
      <w:del w:id="1228" w:author="svcMRProcess" w:date="2020-02-19T17:00:00Z">
        <w:r>
          <w:rPr>
            <w:snapToGrid/>
          </w:rPr>
          <w:delText>February</w:delText>
        </w:r>
      </w:del>
      <w:ins w:id="1229" w:author="svcMRProcess" w:date="2020-02-19T17:00:00Z">
        <w:r>
          <w:rPr>
            <w:snapToGrid/>
          </w:rPr>
          <w:t>Feb</w:t>
        </w:r>
      </w:ins>
      <w:r>
        <w:rPr>
          <w:snapToGrid/>
        </w:rPr>
        <w:t xml:space="preserve"> 2001 p.</w:t>
      </w:r>
      <w:ins w:id="1230" w:author="svcMRProcess" w:date="2020-02-19T17:00:00Z">
        <w:r>
          <w:rPr>
            <w:snapToGrid/>
          </w:rPr>
          <w:t> </w:t>
        </w:r>
      </w:ins>
      <w:r>
        <w:rPr>
          <w:snapToGrid/>
        </w:rPr>
        <w:t>1025; 13 Apr 2007 p. 1613.]</w:t>
      </w:r>
    </w:p>
    <w:p>
      <w:pPr>
        <w:pStyle w:val="yScheduleHeading"/>
        <w:outlineLvl w:val="0"/>
        <w:sectPr>
          <w:pgSz w:w="11907" w:h="16840" w:code="9"/>
          <w:pgMar w:top="2376" w:right="2405" w:bottom="3542" w:left="2405" w:header="706" w:footer="3380" w:gutter="0"/>
          <w:cols w:space="720"/>
          <w:noEndnote/>
          <w:docGrid w:linePitch="326"/>
        </w:sectPr>
      </w:pPr>
    </w:p>
    <w:p>
      <w:pPr>
        <w:pStyle w:val="yScheduleHeading"/>
        <w:outlineLvl w:val="0"/>
      </w:pPr>
      <w:bookmarkStart w:id="1231" w:name="_Toc379203439"/>
      <w:bookmarkStart w:id="1232" w:name="_Toc424548870"/>
      <w:bookmarkStart w:id="1233" w:name="_Toc434855358"/>
      <w:bookmarkStart w:id="1234" w:name="_Toc434855507"/>
      <w:bookmarkStart w:id="1235" w:name="_Toc465087551"/>
      <w:bookmarkStart w:id="1236" w:name="_Toc471224878"/>
      <w:bookmarkStart w:id="1237" w:name="_Toc471225027"/>
      <w:bookmarkStart w:id="1238" w:name="_Toc33023954"/>
      <w:r>
        <w:rPr>
          <w:rStyle w:val="CharSchNo"/>
        </w:rPr>
        <w:t>Seventh Schedule</w:t>
      </w:r>
      <w:bookmarkEnd w:id="1231"/>
      <w:bookmarkEnd w:id="1232"/>
      <w:bookmarkEnd w:id="1233"/>
      <w:bookmarkEnd w:id="1234"/>
      <w:bookmarkEnd w:id="1235"/>
      <w:bookmarkEnd w:id="1236"/>
      <w:bookmarkEnd w:id="1237"/>
      <w:bookmarkEnd w:id="1238"/>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0"/>
        <w:rPr>
          <w:snapToGrid w:val="0"/>
        </w:rPr>
      </w:pPr>
      <w:bookmarkStart w:id="1239" w:name="_Toc379203440"/>
      <w:bookmarkStart w:id="1240" w:name="_Toc33023955"/>
      <w:bookmarkStart w:id="1241" w:name="_Toc465087552"/>
      <w:r>
        <w:rPr>
          <w:rStyle w:val="CharSClsNo"/>
        </w:rPr>
        <w:t>1</w:t>
      </w:r>
      <w:r>
        <w:rPr>
          <w:snapToGrid w:val="0"/>
        </w:rPr>
        <w:t>.</w:t>
      </w:r>
      <w:r>
        <w:rPr>
          <w:snapToGrid w:val="0"/>
        </w:rPr>
        <w:tab/>
        <w:t>Terms used</w:t>
      </w:r>
      <w:bookmarkEnd w:id="1239"/>
      <w:bookmarkEnd w:id="1240"/>
      <w:bookmarkEnd w:id="1241"/>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w:t>
      </w:r>
      <w:r>
        <w:t xml:space="preserve"> means the commencement of the 1987 Act;</w:t>
      </w:r>
    </w:p>
    <w:p>
      <w:pPr>
        <w:pStyle w:val="yDefstart"/>
      </w:pPr>
      <w:r>
        <w:rPr>
          <w:b/>
        </w:rPr>
        <w:tab/>
      </w:r>
      <w:r>
        <w:rPr>
          <w:rStyle w:val="CharDefText"/>
        </w:rPr>
        <w:t>Superannuation Board</w:t>
      </w:r>
      <w:r>
        <w:t xml:space="preserve"> means the Superannuation Board constituted by this Act as enacted before the commencement.</w:t>
      </w:r>
    </w:p>
    <w:p>
      <w:pPr>
        <w:pStyle w:val="yHeading5"/>
        <w:ind w:left="890" w:hanging="890"/>
        <w:outlineLvl w:val="0"/>
        <w:rPr>
          <w:snapToGrid w:val="0"/>
        </w:rPr>
      </w:pPr>
      <w:bookmarkStart w:id="1242" w:name="_Toc379203441"/>
      <w:bookmarkStart w:id="1243" w:name="_Toc33023956"/>
      <w:bookmarkStart w:id="1244" w:name="_Toc465087553"/>
      <w:r>
        <w:rPr>
          <w:rStyle w:val="CharSClsNo"/>
        </w:rPr>
        <w:t>2</w:t>
      </w:r>
      <w:r>
        <w:rPr>
          <w:snapToGrid w:val="0"/>
        </w:rPr>
        <w:t>.</w:t>
      </w:r>
      <w:r>
        <w:rPr>
          <w:snapToGrid w:val="0"/>
        </w:rPr>
        <w:tab/>
        <w:t>Transfer of assets, liabilities and records</w:t>
      </w:r>
      <w:bookmarkEnd w:id="1242"/>
      <w:bookmarkEnd w:id="1243"/>
      <w:bookmarkEnd w:id="1244"/>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0"/>
        <w:rPr>
          <w:snapToGrid w:val="0"/>
        </w:rPr>
      </w:pPr>
      <w:bookmarkStart w:id="1245" w:name="_Toc379203442"/>
      <w:bookmarkStart w:id="1246" w:name="_Toc33023957"/>
      <w:bookmarkStart w:id="1247" w:name="_Toc465087554"/>
      <w:r>
        <w:rPr>
          <w:rStyle w:val="CharSClsNo"/>
        </w:rPr>
        <w:t>3</w:t>
      </w:r>
      <w:r>
        <w:rPr>
          <w:snapToGrid w:val="0"/>
        </w:rPr>
        <w:t>.</w:t>
      </w:r>
      <w:r>
        <w:rPr>
          <w:snapToGrid w:val="0"/>
        </w:rPr>
        <w:tab/>
        <w:t>Agreements, instruments and proceedings</w:t>
      </w:r>
      <w:bookmarkEnd w:id="1245"/>
      <w:bookmarkEnd w:id="1246"/>
      <w:bookmarkEnd w:id="1247"/>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0"/>
        <w:rPr>
          <w:snapToGrid w:val="0"/>
        </w:rPr>
      </w:pPr>
      <w:bookmarkStart w:id="1248" w:name="_Toc379203443"/>
      <w:bookmarkStart w:id="1249" w:name="_Toc33023958"/>
      <w:bookmarkStart w:id="1250" w:name="_Toc465087555"/>
      <w:r>
        <w:rPr>
          <w:rStyle w:val="CharSClsNo"/>
        </w:rPr>
        <w:t>4</w:t>
      </w:r>
      <w:r>
        <w:rPr>
          <w:snapToGrid w:val="0"/>
        </w:rPr>
        <w:t>.</w:t>
      </w:r>
      <w:r>
        <w:rPr>
          <w:snapToGrid w:val="0"/>
        </w:rPr>
        <w:tab/>
        <w:t>Final reports on the operations of the Superannuation Board</w:t>
      </w:r>
      <w:bookmarkEnd w:id="1248"/>
      <w:bookmarkEnd w:id="1249"/>
      <w:bookmarkEnd w:id="1250"/>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0"/>
        <w:rPr>
          <w:snapToGrid w:val="0"/>
        </w:rPr>
      </w:pPr>
      <w:bookmarkStart w:id="1251" w:name="_Toc379203444"/>
      <w:bookmarkStart w:id="1252" w:name="_Toc33023959"/>
      <w:bookmarkStart w:id="1253" w:name="_Toc465087556"/>
      <w:r>
        <w:rPr>
          <w:rStyle w:val="CharSClsNo"/>
        </w:rPr>
        <w:t>5</w:t>
      </w:r>
      <w:r>
        <w:rPr>
          <w:snapToGrid w:val="0"/>
        </w:rPr>
        <w:t>.</w:t>
      </w:r>
      <w:r>
        <w:rPr>
          <w:snapToGrid w:val="0"/>
        </w:rPr>
        <w:tab/>
        <w:t>Consents to investments</w:t>
      </w:r>
      <w:bookmarkEnd w:id="1251"/>
      <w:bookmarkEnd w:id="1252"/>
      <w:bookmarkEnd w:id="1253"/>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0"/>
        <w:rPr>
          <w:snapToGrid w:val="0"/>
        </w:rPr>
      </w:pPr>
      <w:bookmarkStart w:id="1254" w:name="_Toc379203445"/>
      <w:bookmarkStart w:id="1255" w:name="_Toc33023960"/>
      <w:bookmarkStart w:id="1256" w:name="_Toc465087557"/>
      <w:r>
        <w:rPr>
          <w:rStyle w:val="CharSClsNo"/>
        </w:rPr>
        <w:t>6</w:t>
      </w:r>
      <w:r>
        <w:rPr>
          <w:snapToGrid w:val="0"/>
        </w:rPr>
        <w:t>.</w:t>
      </w:r>
      <w:r>
        <w:rPr>
          <w:snapToGrid w:val="0"/>
        </w:rPr>
        <w:tab/>
        <w:t>Staff</w:t>
      </w:r>
      <w:bookmarkEnd w:id="1254"/>
      <w:bookmarkEnd w:id="1255"/>
      <w:bookmarkEnd w:id="1256"/>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0"/>
        <w:rPr>
          <w:snapToGrid w:val="0"/>
        </w:rPr>
      </w:pPr>
      <w:bookmarkStart w:id="1257" w:name="_Toc379203446"/>
      <w:bookmarkStart w:id="1258" w:name="_Toc33023961"/>
      <w:bookmarkStart w:id="1259" w:name="_Toc465087558"/>
      <w:r>
        <w:rPr>
          <w:rStyle w:val="CharSClsNo"/>
        </w:rPr>
        <w:t>7</w:t>
      </w:r>
      <w:r>
        <w:rPr>
          <w:snapToGrid w:val="0"/>
        </w:rPr>
        <w:t>.</w:t>
      </w:r>
      <w:r>
        <w:rPr>
          <w:snapToGrid w:val="0"/>
        </w:rPr>
        <w:tab/>
        <w:t>References to the Superannuation Board in laws</w:t>
      </w:r>
      <w:bookmarkEnd w:id="1257"/>
      <w:bookmarkEnd w:id="1258"/>
      <w:bookmarkEnd w:id="1259"/>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w:t>
      </w:r>
      <w:del w:id="1260" w:author="svcMRProcess" w:date="2020-02-19T17:00:00Z">
        <w:r>
          <w:delText xml:space="preserve"> by</w:delText>
        </w:r>
      </w:del>
      <w:ins w:id="1261" w:author="svcMRProcess" w:date="2020-02-19T17:00:00Z">
        <w:r>
          <w:t>:</w:t>
        </w:r>
      </w:ins>
      <w:r>
        <w:t xml:space="preserve"> No. 17 of 1987 s.</w:t>
      </w:r>
      <w:ins w:id="1262" w:author="svcMRProcess" w:date="2020-02-19T17:00:00Z">
        <w:r>
          <w:t> </w:t>
        </w:r>
      </w:ins>
      <w:r>
        <w:t>21.]</w:t>
      </w:r>
    </w:p>
    <w:p>
      <w:pPr>
        <w:tabs>
          <w:tab w:val="left" w:pos="610"/>
          <w:tab w:val="left" w:pos="894"/>
        </w:tabs>
        <w:ind w:left="1109" w:hanging="1109"/>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263" w:name="_Toc379203447"/>
      <w:bookmarkStart w:id="1264" w:name="_Toc424548878"/>
      <w:bookmarkStart w:id="1265" w:name="_Toc434855366"/>
      <w:bookmarkStart w:id="1266" w:name="_Toc434855515"/>
      <w:bookmarkStart w:id="1267" w:name="_Toc465087559"/>
      <w:bookmarkStart w:id="1268" w:name="_Toc471224886"/>
      <w:bookmarkStart w:id="1269" w:name="_Toc471225035"/>
      <w:bookmarkStart w:id="1270" w:name="_Toc33023962"/>
      <w:r>
        <w:t>Notes</w:t>
      </w:r>
      <w:bookmarkEnd w:id="1263"/>
      <w:bookmarkEnd w:id="1264"/>
      <w:bookmarkEnd w:id="1265"/>
      <w:bookmarkEnd w:id="1266"/>
      <w:bookmarkEnd w:id="1267"/>
      <w:bookmarkEnd w:id="1268"/>
      <w:bookmarkEnd w:id="1269"/>
      <w:bookmarkEnd w:id="1270"/>
    </w:p>
    <w:p>
      <w:pPr>
        <w:pStyle w:val="nSubsection"/>
        <w:rPr>
          <w:snapToGrid w:val="0"/>
        </w:rPr>
      </w:pPr>
      <w:r>
        <w:rPr>
          <w:snapToGrid w:val="0"/>
          <w:vertAlign w:val="superscript"/>
        </w:rPr>
        <w:t>1b</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 s. </w:t>
      </w:r>
      <w:r>
        <w:rPr>
          <w:snapToGrid w:val="0"/>
        </w:rPr>
        <w:t>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22</w:t>
      </w:r>
      <w:ins w:id="1271" w:author="svcMRProcess" w:date="2020-02-19T17:00:00Z">
        <w:r>
          <w:rPr>
            <w:snapToGrid w:val="0"/>
            <w:vertAlign w:val="superscript"/>
          </w:rPr>
          <w:t>, 23</w:t>
        </w:r>
      </w:ins>
      <w:r>
        <w:rPr>
          <w:snapToGrid w:val="0"/>
        </w:rPr>
        <w:t>.</w:t>
      </w:r>
    </w:p>
    <w:p>
      <w:pPr>
        <w:pStyle w:val="nHeading3"/>
        <w:rPr>
          <w:snapToGrid w:val="0"/>
        </w:rPr>
      </w:pPr>
      <w:bookmarkStart w:id="1272" w:name="_Toc379203448"/>
      <w:bookmarkStart w:id="1273" w:name="_Toc33023963"/>
      <w:bookmarkStart w:id="1274" w:name="_Toc465087560"/>
      <w:r>
        <w:rPr>
          <w:snapToGrid w:val="0"/>
        </w:rPr>
        <w:t>Compilation table</w:t>
      </w:r>
      <w:bookmarkEnd w:id="1272"/>
      <w:bookmarkEnd w:id="1273"/>
      <w:bookmarkEnd w:id="1274"/>
    </w:p>
    <w:tbl>
      <w:tblPr>
        <w:tblW w:w="7108" w:type="dxa"/>
        <w:tblInd w:w="28" w:type="dxa"/>
        <w:tblLayout w:type="fixed"/>
        <w:tblCellMar>
          <w:left w:w="56" w:type="dxa"/>
          <w:right w:w="56" w:type="dxa"/>
        </w:tblCellMar>
        <w:tblLook w:val="0000" w:firstRow="0" w:lastRow="0" w:firstColumn="0" w:lastColumn="0" w:noHBand="0" w:noVBand="0"/>
      </w:tblPr>
      <w:tblGrid>
        <w:gridCol w:w="2265"/>
        <w:gridCol w:w="1123"/>
        <w:gridCol w:w="11"/>
        <w:gridCol w:w="1189"/>
        <w:gridCol w:w="2497"/>
        <w:gridCol w:w="23"/>
      </w:tblGrid>
      <w:tr>
        <w:trPr>
          <w:gridAfter w:val="1"/>
          <w:wAfter w:w="23" w:type="dxa"/>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89" w:type="dxa"/>
            <w:tcBorders>
              <w:top w:val="single" w:sz="8" w:space="0" w:color="auto"/>
              <w:bottom w:val="single" w:sz="8" w:space="0" w:color="auto"/>
            </w:tcBorders>
          </w:tcPr>
          <w:p>
            <w:pPr>
              <w:pStyle w:val="nTable"/>
              <w:spacing w:after="40"/>
              <w:rPr>
                <w:b/>
              </w:rPr>
            </w:pPr>
            <w:r>
              <w:rPr>
                <w:b/>
              </w:rPr>
              <w:t>Assent</w:t>
            </w:r>
          </w:p>
        </w:tc>
        <w:tc>
          <w:tcPr>
            <w:tcW w:w="2497" w:type="dxa"/>
            <w:tcBorders>
              <w:top w:val="single" w:sz="8" w:space="0" w:color="auto"/>
              <w:bottom w:val="single" w:sz="8" w:space="0" w:color="auto"/>
            </w:tcBorders>
          </w:tcPr>
          <w:p>
            <w:pPr>
              <w:pStyle w:val="nTable"/>
              <w:spacing w:after="40"/>
              <w:rPr>
                <w:b/>
              </w:rPr>
            </w:pPr>
            <w:r>
              <w:rPr>
                <w:b/>
              </w:rPr>
              <w:t>Commencement</w:t>
            </w:r>
          </w:p>
        </w:tc>
      </w:tr>
      <w:tr>
        <w:trPr>
          <w:gridAfter w:val="1"/>
          <w:wAfter w:w="23" w:type="dxa"/>
          <w:cantSplit/>
          <w:trHeight w:val="400"/>
        </w:trPr>
        <w:tc>
          <w:tcPr>
            <w:tcW w:w="2265" w:type="dxa"/>
          </w:tcPr>
          <w:p>
            <w:pPr>
              <w:pStyle w:val="nTable"/>
              <w:spacing w:after="40"/>
              <w:ind w:right="113"/>
              <w:rPr>
                <w:i/>
              </w:rPr>
            </w:pPr>
            <w:r>
              <w:rPr>
                <w:i/>
              </w:rPr>
              <w:t>Superannuation and Family Benefits Act 1938</w:t>
            </w:r>
          </w:p>
        </w:tc>
        <w:tc>
          <w:tcPr>
            <w:tcW w:w="1134" w:type="dxa"/>
            <w:gridSpan w:val="2"/>
          </w:tcPr>
          <w:p>
            <w:pPr>
              <w:pStyle w:val="nTable"/>
              <w:spacing w:after="40"/>
            </w:pPr>
            <w:r>
              <w:t>34 of 1938</w:t>
            </w:r>
          </w:p>
        </w:tc>
        <w:tc>
          <w:tcPr>
            <w:tcW w:w="1189" w:type="dxa"/>
          </w:tcPr>
          <w:p>
            <w:pPr>
              <w:pStyle w:val="nTable"/>
              <w:spacing w:after="40"/>
            </w:pPr>
            <w:r>
              <w:t>31 </w:t>
            </w:r>
            <w:del w:id="1275" w:author="svcMRProcess" w:date="2020-02-19T17:00:00Z">
              <w:r>
                <w:delText>January</w:delText>
              </w:r>
            </w:del>
            <w:ins w:id="1276" w:author="svcMRProcess" w:date="2020-02-19T17:00:00Z">
              <w:r>
                <w:t>Jan</w:t>
              </w:r>
            </w:ins>
            <w:r>
              <w:t xml:space="preserve"> 1939</w:t>
            </w:r>
          </w:p>
        </w:tc>
        <w:tc>
          <w:tcPr>
            <w:tcW w:w="2497" w:type="dxa"/>
          </w:tcPr>
          <w:p>
            <w:pPr>
              <w:pStyle w:val="nTable"/>
              <w:spacing w:after="40"/>
            </w:pPr>
            <w:r>
              <w:t>1 </w:t>
            </w:r>
            <w:del w:id="1277" w:author="svcMRProcess" w:date="2020-02-19T17:00:00Z">
              <w:r>
                <w:delText>March</w:delText>
              </w:r>
            </w:del>
            <w:ins w:id="1278" w:author="svcMRProcess" w:date="2020-02-19T17:00:00Z">
              <w:r>
                <w:t>Mar</w:t>
              </w:r>
            </w:ins>
            <w:r>
              <w:t xml:space="preserve"> 1939 (except where otherwise provided) (see </w:t>
            </w:r>
            <w:del w:id="1279" w:author="svcMRProcess" w:date="2020-02-19T17:00:00Z">
              <w:r>
                <w:delText xml:space="preserve">section </w:delText>
              </w:r>
            </w:del>
            <w:ins w:id="1280" w:author="svcMRProcess" w:date="2020-02-19T17:00:00Z">
              <w:r>
                <w:t>s. </w:t>
              </w:r>
            </w:ins>
            <w:r>
              <w:t>2 and </w:t>
            </w:r>
            <w:r>
              <w:rPr>
                <w:i/>
              </w:rPr>
              <w:t xml:space="preserve">Gazette </w:t>
            </w:r>
            <w:r>
              <w:t>24 </w:t>
            </w:r>
            <w:del w:id="1281" w:author="svcMRProcess" w:date="2020-02-19T17:00:00Z">
              <w:r>
                <w:delText>February</w:delText>
              </w:r>
            </w:del>
            <w:ins w:id="1282" w:author="svcMRProcess" w:date="2020-02-19T17:00:00Z">
              <w:r>
                <w:t>Feb</w:t>
              </w:r>
            </w:ins>
            <w:r>
              <w:t xml:space="preserve"> 1939</w:t>
            </w:r>
            <w:del w:id="1283" w:author="svcMRProcess" w:date="2020-02-19T17:00:00Z">
              <w:r>
                <w:delText> </w:delText>
              </w:r>
            </w:del>
            <w:ins w:id="1284" w:author="svcMRProcess" w:date="2020-02-19T17:00:00Z">
              <w:r>
                <w:t xml:space="preserve"> </w:t>
              </w:r>
            </w:ins>
            <w:r>
              <w:t>p.</w:t>
            </w:r>
            <w:ins w:id="1285" w:author="svcMRProcess" w:date="2020-02-19T17:00:00Z">
              <w:r>
                <w:t> </w:t>
              </w:r>
            </w:ins>
            <w:r>
              <w:t>319)</w:t>
            </w:r>
          </w:p>
        </w:tc>
      </w:tr>
      <w:tr>
        <w:trPr>
          <w:gridAfter w:val="1"/>
          <w:wAfter w:w="23" w:type="dxa"/>
          <w:cantSplit/>
          <w:trHeight w:val="400"/>
        </w:trPr>
        <w:tc>
          <w:tcPr>
            <w:tcW w:w="2265" w:type="dxa"/>
          </w:tcPr>
          <w:p>
            <w:pPr>
              <w:pStyle w:val="nTable"/>
              <w:spacing w:after="40"/>
              <w:ind w:right="113"/>
            </w:pPr>
            <w:r>
              <w:rPr>
                <w:i/>
              </w:rPr>
              <w:t>Superannuation and Family Benefits Act Amendment Act 1939</w:t>
            </w:r>
          </w:p>
        </w:tc>
        <w:tc>
          <w:tcPr>
            <w:tcW w:w="1134" w:type="dxa"/>
            <w:gridSpan w:val="2"/>
          </w:tcPr>
          <w:p>
            <w:pPr>
              <w:pStyle w:val="nTable"/>
              <w:spacing w:after="40"/>
            </w:pPr>
            <w:r>
              <w:t>43 of 1939</w:t>
            </w:r>
          </w:p>
        </w:tc>
        <w:tc>
          <w:tcPr>
            <w:tcW w:w="1189" w:type="dxa"/>
          </w:tcPr>
          <w:p>
            <w:pPr>
              <w:pStyle w:val="nTable"/>
              <w:spacing w:after="40"/>
            </w:pPr>
            <w:r>
              <w:t>20 </w:t>
            </w:r>
            <w:del w:id="1286" w:author="svcMRProcess" w:date="2020-02-19T17:00:00Z">
              <w:r>
                <w:delText>December</w:delText>
              </w:r>
            </w:del>
            <w:ins w:id="1287" w:author="svcMRProcess" w:date="2020-02-19T17:00:00Z">
              <w:r>
                <w:t>Dec</w:t>
              </w:r>
            </w:ins>
            <w:r>
              <w:t xml:space="preserve"> 1939</w:t>
            </w:r>
          </w:p>
        </w:tc>
        <w:tc>
          <w:tcPr>
            <w:tcW w:w="2497" w:type="dxa"/>
          </w:tcPr>
          <w:p>
            <w:pPr>
              <w:pStyle w:val="nTable"/>
              <w:spacing w:after="40"/>
            </w:pPr>
            <w:r>
              <w:t>1 </w:t>
            </w:r>
            <w:del w:id="1288" w:author="svcMRProcess" w:date="2020-02-19T17:00:00Z">
              <w:r>
                <w:delText>March</w:delText>
              </w:r>
            </w:del>
            <w:ins w:id="1289" w:author="svcMRProcess" w:date="2020-02-19T17:00:00Z">
              <w:r>
                <w:t>Mar</w:t>
              </w:r>
            </w:ins>
            <w:r>
              <w:t xml:space="preserve"> 1939 (see </w:t>
            </w:r>
            <w:del w:id="1290" w:author="svcMRProcess" w:date="2020-02-19T17:00:00Z">
              <w:r>
                <w:delText xml:space="preserve">section </w:delText>
              </w:r>
            </w:del>
            <w:ins w:id="1291" w:author="svcMRProcess" w:date="2020-02-19T17:00:00Z">
              <w:r>
                <w:t>s. </w:t>
              </w:r>
            </w:ins>
            <w:r>
              <w:t>2)</w:t>
            </w:r>
          </w:p>
        </w:tc>
      </w:tr>
      <w:tr>
        <w:trPr>
          <w:cantSplit/>
        </w:trPr>
        <w:tc>
          <w:tcPr>
            <w:tcW w:w="3388" w:type="dxa"/>
            <w:gridSpan w:val="2"/>
          </w:tcPr>
          <w:p>
            <w:pPr>
              <w:pStyle w:val="nTable"/>
              <w:spacing w:after="40"/>
              <w:rPr>
                <w:i/>
              </w:rPr>
            </w:pPr>
            <w:r>
              <w:rPr>
                <w:i/>
              </w:rPr>
              <w:t>Amending proclamation</w:t>
            </w:r>
          </w:p>
        </w:tc>
        <w:tc>
          <w:tcPr>
            <w:tcW w:w="1200" w:type="dxa"/>
            <w:gridSpan w:val="2"/>
          </w:tcPr>
          <w:p>
            <w:pPr>
              <w:pStyle w:val="nTable"/>
              <w:spacing w:after="40"/>
              <w:rPr>
                <w:i/>
              </w:rPr>
            </w:pPr>
            <w:r>
              <w:t>14 </w:t>
            </w:r>
            <w:del w:id="1292" w:author="svcMRProcess" w:date="2020-02-19T17:00:00Z">
              <w:r>
                <w:delText>December</w:delText>
              </w:r>
            </w:del>
            <w:ins w:id="1293" w:author="svcMRProcess" w:date="2020-02-19T17:00:00Z">
              <w:r>
                <w:t>Dec</w:t>
              </w:r>
            </w:ins>
            <w:r>
              <w:t xml:space="preserve"> 1945 </w:t>
            </w:r>
            <w:del w:id="1294" w:author="svcMRProcess" w:date="2020-02-19T17:00:00Z">
              <w:r>
                <w:delText>pp.</w:delText>
              </w:r>
            </w:del>
            <w:ins w:id="1295" w:author="svcMRProcess" w:date="2020-02-19T17:00:00Z">
              <w:r>
                <w:t>p. </w:t>
              </w:r>
            </w:ins>
            <w:r>
              <w:t>1168</w:t>
            </w:r>
            <w:r>
              <w:noBreakHyphen/>
              <w:t>9</w:t>
            </w:r>
          </w:p>
        </w:tc>
        <w:tc>
          <w:tcPr>
            <w:tcW w:w="2520" w:type="dxa"/>
            <w:gridSpan w:val="2"/>
          </w:tcPr>
          <w:p>
            <w:pPr>
              <w:pStyle w:val="nTable"/>
              <w:spacing w:after="40"/>
            </w:pPr>
            <w:r>
              <w:t>Superannuation Fortnight No. 172 ending on 1 </w:t>
            </w:r>
            <w:del w:id="1296" w:author="svcMRProcess" w:date="2020-02-19T17:00:00Z">
              <w:r>
                <w:delText>February</w:delText>
              </w:r>
            </w:del>
            <w:ins w:id="1297" w:author="svcMRProcess" w:date="2020-02-19T17:00:00Z">
              <w:r>
                <w:t>Feb</w:t>
              </w:r>
            </w:ins>
            <w:r>
              <w:t xml:space="preserve"> 1976</w:t>
            </w:r>
          </w:p>
        </w:tc>
      </w:tr>
      <w:tr>
        <w:trPr>
          <w:cantSplit/>
          <w:trHeight w:val="400"/>
        </w:trPr>
        <w:tc>
          <w:tcPr>
            <w:tcW w:w="2265" w:type="dxa"/>
          </w:tcPr>
          <w:p>
            <w:pPr>
              <w:pStyle w:val="nTable"/>
              <w:spacing w:after="40"/>
              <w:ind w:right="113"/>
              <w:rPr>
                <w:iCs/>
              </w:rPr>
            </w:pPr>
            <w:r>
              <w:rPr>
                <w:i/>
              </w:rPr>
              <w:t>Superannuation and Family Benefits Act Amendment Act 1945</w:t>
            </w:r>
            <w:r>
              <w:rPr>
                <w:iCs/>
              </w:rPr>
              <w:t xml:space="preserve"> </w:t>
            </w:r>
            <w:r>
              <w:rPr>
                <w:iCs/>
                <w:vertAlign w:val="superscript"/>
              </w:rPr>
              <w:t>9</w:t>
            </w:r>
          </w:p>
        </w:tc>
        <w:tc>
          <w:tcPr>
            <w:tcW w:w="1134" w:type="dxa"/>
            <w:gridSpan w:val="2"/>
          </w:tcPr>
          <w:p>
            <w:pPr>
              <w:pStyle w:val="nTable"/>
              <w:spacing w:after="40"/>
            </w:pPr>
            <w:r>
              <w:t>55 of 1945</w:t>
            </w:r>
          </w:p>
        </w:tc>
        <w:tc>
          <w:tcPr>
            <w:tcW w:w="1189" w:type="dxa"/>
          </w:tcPr>
          <w:p>
            <w:pPr>
              <w:pStyle w:val="nTable"/>
              <w:spacing w:after="40"/>
            </w:pPr>
            <w:r>
              <w:t>30 </w:t>
            </w:r>
            <w:del w:id="1298" w:author="svcMRProcess" w:date="2020-02-19T17:00:00Z">
              <w:r>
                <w:delText>January</w:delText>
              </w:r>
            </w:del>
            <w:ins w:id="1299" w:author="svcMRProcess" w:date="2020-02-19T17:00:00Z">
              <w:r>
                <w:t>Jan</w:t>
              </w:r>
            </w:ins>
            <w:r>
              <w:t xml:space="preserve"> 1946</w:t>
            </w:r>
          </w:p>
        </w:tc>
        <w:tc>
          <w:tcPr>
            <w:tcW w:w="2520" w:type="dxa"/>
            <w:gridSpan w:val="2"/>
          </w:tcPr>
          <w:p>
            <w:pPr>
              <w:pStyle w:val="nTable"/>
              <w:spacing w:after="40"/>
            </w:pPr>
            <w:del w:id="1300" w:author="svcMRProcess" w:date="2020-02-19T17:00:00Z">
              <w:r>
                <w:delText xml:space="preserve">Section </w:delText>
              </w:r>
            </w:del>
            <w:ins w:id="1301" w:author="svcMRProcess" w:date="2020-02-19T17:00:00Z">
              <w:r>
                <w:t>S. </w:t>
              </w:r>
            </w:ins>
            <w:r>
              <w:t>2(1)(b), 8(1), 13(1): deemed operative 20 </w:t>
            </w:r>
            <w:del w:id="1302" w:author="svcMRProcess" w:date="2020-02-19T17:00:00Z">
              <w:r>
                <w:delText>December</w:delText>
              </w:r>
            </w:del>
            <w:ins w:id="1303" w:author="svcMRProcess" w:date="2020-02-19T17:00:00Z">
              <w:r>
                <w:t>Dec</w:t>
              </w:r>
            </w:ins>
            <w:r>
              <w:t xml:space="preserve"> 1939 (see subsection (2) of each of those sections); </w:t>
            </w:r>
            <w:del w:id="1304" w:author="svcMRProcess" w:date="2020-02-19T17:00:00Z">
              <w:r>
                <w:delText>sections</w:delText>
              </w:r>
            </w:del>
            <w:ins w:id="1305" w:author="svcMRProcess" w:date="2020-02-19T17:00:00Z">
              <w:r>
                <w:t>s.</w:t>
              </w:r>
            </w:ins>
            <w:r>
              <w:t> 3(1), 9(1), 10(1), 11(1), 14(1), 16(1): 1 </w:t>
            </w:r>
            <w:del w:id="1306" w:author="svcMRProcess" w:date="2020-02-19T17:00:00Z">
              <w:r>
                <w:delText>March</w:delText>
              </w:r>
            </w:del>
            <w:ins w:id="1307" w:author="svcMRProcess" w:date="2020-02-19T17:00:00Z">
              <w:r>
                <w:t>Mar</w:t>
              </w:r>
            </w:ins>
            <w:r>
              <w:t xml:space="preserve"> 1946 (see </w:t>
            </w:r>
            <w:del w:id="1308" w:author="svcMRProcess" w:date="2020-02-19T17:00:00Z">
              <w:r>
                <w:delText xml:space="preserve">section </w:delText>
              </w:r>
            </w:del>
            <w:ins w:id="1309" w:author="svcMRProcess" w:date="2020-02-19T17:00:00Z">
              <w:r>
                <w:t>s. </w:t>
              </w:r>
            </w:ins>
            <w:r>
              <w:t xml:space="preserve">1 and </w:t>
            </w:r>
            <w:r>
              <w:rPr>
                <w:i/>
              </w:rPr>
              <w:t>Gazette</w:t>
            </w:r>
            <w:r>
              <w:t xml:space="preserve"> 22 </w:t>
            </w:r>
            <w:del w:id="1310" w:author="svcMRProcess" w:date="2020-02-19T17:00:00Z">
              <w:r>
                <w:delText>February</w:delText>
              </w:r>
            </w:del>
            <w:ins w:id="1311" w:author="svcMRProcess" w:date="2020-02-19T17:00:00Z">
              <w:r>
                <w:t>Feb</w:t>
              </w:r>
            </w:ins>
            <w:r>
              <w:t xml:space="preserve"> 1946 p.</w:t>
            </w:r>
            <w:ins w:id="1312" w:author="svcMRProcess" w:date="2020-02-19T17:00:00Z">
              <w:r>
                <w:t> </w:t>
              </w:r>
            </w:ins>
            <w:r>
              <w:t>179); balance: 30 </w:t>
            </w:r>
            <w:del w:id="1313" w:author="svcMRProcess" w:date="2020-02-19T17:00:00Z">
              <w:r>
                <w:delText>January</w:delText>
              </w:r>
            </w:del>
            <w:ins w:id="1314" w:author="svcMRProcess" w:date="2020-02-19T17:00:00Z">
              <w:r>
                <w:t>Jan</w:t>
              </w:r>
            </w:ins>
            <w:r>
              <w:t xml:space="preserve"> 1946</w:t>
            </w:r>
          </w:p>
        </w:tc>
      </w:tr>
      <w:tr>
        <w:trPr>
          <w:cantSplit/>
          <w:trHeight w:val="160"/>
        </w:trPr>
        <w:tc>
          <w:tcPr>
            <w:tcW w:w="2265" w:type="dxa"/>
          </w:tcPr>
          <w:p>
            <w:pPr>
              <w:pStyle w:val="nTable"/>
              <w:spacing w:after="40"/>
              <w:ind w:right="113"/>
              <w:rPr>
                <w:iCs/>
              </w:rPr>
            </w:pPr>
            <w:r>
              <w:rPr>
                <w:i/>
              </w:rPr>
              <w:t>Superannuation and Family Benefits Act Amendment Act 1947</w:t>
            </w:r>
            <w:r>
              <w:rPr>
                <w:iCs/>
              </w:rPr>
              <w:t xml:space="preserve"> </w:t>
            </w:r>
            <w:r>
              <w:rPr>
                <w:iCs/>
                <w:vertAlign w:val="superscript"/>
              </w:rPr>
              <w:t>10</w:t>
            </w:r>
          </w:p>
        </w:tc>
        <w:tc>
          <w:tcPr>
            <w:tcW w:w="1134" w:type="dxa"/>
            <w:gridSpan w:val="2"/>
          </w:tcPr>
          <w:p>
            <w:pPr>
              <w:pStyle w:val="nTable"/>
              <w:spacing w:after="40"/>
            </w:pPr>
            <w:r>
              <w:t>65 of 1947</w:t>
            </w:r>
          </w:p>
        </w:tc>
        <w:tc>
          <w:tcPr>
            <w:tcW w:w="1189" w:type="dxa"/>
          </w:tcPr>
          <w:p>
            <w:pPr>
              <w:pStyle w:val="nTable"/>
              <w:spacing w:after="40"/>
            </w:pPr>
            <w:r>
              <w:t>10 </w:t>
            </w:r>
            <w:del w:id="1315" w:author="svcMRProcess" w:date="2020-02-19T17:00:00Z">
              <w:r>
                <w:delText>January</w:delText>
              </w:r>
            </w:del>
            <w:ins w:id="1316" w:author="svcMRProcess" w:date="2020-02-19T17:00:00Z">
              <w:r>
                <w:t>Jan</w:t>
              </w:r>
            </w:ins>
            <w:r>
              <w:t xml:space="preserve"> 1948</w:t>
            </w:r>
          </w:p>
        </w:tc>
        <w:tc>
          <w:tcPr>
            <w:tcW w:w="2520" w:type="dxa"/>
            <w:gridSpan w:val="2"/>
          </w:tcPr>
          <w:p>
            <w:pPr>
              <w:pStyle w:val="nTable"/>
              <w:spacing w:after="40"/>
            </w:pPr>
            <w:r>
              <w:t>31 </w:t>
            </w:r>
            <w:del w:id="1317" w:author="svcMRProcess" w:date="2020-02-19T17:00:00Z">
              <w:r>
                <w:delText>January</w:delText>
              </w:r>
            </w:del>
            <w:ins w:id="1318" w:author="svcMRProcess" w:date="2020-02-19T17:00:00Z">
              <w:r>
                <w:t>Jan</w:t>
              </w:r>
            </w:ins>
            <w:r>
              <w:t xml:space="preserve"> 1948 (see </w:t>
            </w:r>
            <w:del w:id="1319" w:author="svcMRProcess" w:date="2020-02-19T17:00:00Z">
              <w:r>
                <w:delText>section</w:delText>
              </w:r>
            </w:del>
            <w:ins w:id="1320" w:author="svcMRProcess" w:date="2020-02-19T17:00:00Z">
              <w:r>
                <w:t>s.</w:t>
              </w:r>
            </w:ins>
            <w:r>
              <w:t> 2 and </w:t>
            </w:r>
            <w:r>
              <w:rPr>
                <w:i/>
              </w:rPr>
              <w:t>Gazette</w:t>
            </w:r>
            <w:r>
              <w:t xml:space="preserve"> 30 </w:t>
            </w:r>
            <w:del w:id="1321" w:author="svcMRProcess" w:date="2020-02-19T17:00:00Z">
              <w:r>
                <w:delText>January</w:delText>
              </w:r>
            </w:del>
            <w:ins w:id="1322" w:author="svcMRProcess" w:date="2020-02-19T17:00:00Z">
              <w:r>
                <w:t>Jan</w:t>
              </w:r>
            </w:ins>
            <w:r>
              <w:t> 1948 p.</w:t>
            </w:r>
            <w:ins w:id="1323" w:author="svcMRProcess" w:date="2020-02-19T17:00:00Z">
              <w:r>
                <w:t> </w:t>
              </w:r>
            </w:ins>
            <w:r>
              <w:t>207)</w:t>
            </w:r>
          </w:p>
        </w:tc>
      </w:tr>
      <w:tr>
        <w:trPr>
          <w:cantSplit/>
          <w:trHeight w:val="160"/>
        </w:trPr>
        <w:tc>
          <w:tcPr>
            <w:tcW w:w="2265" w:type="dxa"/>
          </w:tcPr>
          <w:p>
            <w:pPr>
              <w:pStyle w:val="nTable"/>
              <w:keepNext/>
              <w:keepLines/>
              <w:spacing w:after="40"/>
              <w:ind w:right="113"/>
            </w:pPr>
            <w:r>
              <w:rPr>
                <w:i/>
              </w:rPr>
              <w:t>Superannuation and Family Benefits Act Amendment Act 1950</w:t>
            </w:r>
          </w:p>
        </w:tc>
        <w:tc>
          <w:tcPr>
            <w:tcW w:w="1134" w:type="dxa"/>
            <w:gridSpan w:val="2"/>
          </w:tcPr>
          <w:p>
            <w:pPr>
              <w:pStyle w:val="nTable"/>
              <w:keepNext/>
              <w:keepLines/>
              <w:spacing w:after="40"/>
            </w:pPr>
            <w:r>
              <w:t>39 of 1950</w:t>
            </w:r>
          </w:p>
        </w:tc>
        <w:tc>
          <w:tcPr>
            <w:tcW w:w="1189" w:type="dxa"/>
          </w:tcPr>
          <w:p>
            <w:pPr>
              <w:pStyle w:val="nTable"/>
              <w:keepNext/>
              <w:keepLines/>
              <w:spacing w:after="40"/>
            </w:pPr>
            <w:r>
              <w:t>18 </w:t>
            </w:r>
            <w:del w:id="1324" w:author="svcMRProcess" w:date="2020-02-19T17:00:00Z">
              <w:r>
                <w:delText>December</w:delText>
              </w:r>
            </w:del>
            <w:ins w:id="1325" w:author="svcMRProcess" w:date="2020-02-19T17:00:00Z">
              <w:r>
                <w:t>Dec</w:t>
              </w:r>
            </w:ins>
            <w:r>
              <w:t xml:space="preserve"> 1950</w:t>
            </w:r>
          </w:p>
        </w:tc>
        <w:tc>
          <w:tcPr>
            <w:tcW w:w="2520" w:type="dxa"/>
            <w:gridSpan w:val="2"/>
          </w:tcPr>
          <w:p>
            <w:pPr>
              <w:pStyle w:val="nTable"/>
              <w:keepNext/>
              <w:keepLines/>
              <w:spacing w:after="40"/>
            </w:pPr>
            <w:r>
              <w:t>13 </w:t>
            </w:r>
            <w:del w:id="1326" w:author="svcMRProcess" w:date="2020-02-19T17:00:00Z">
              <w:r>
                <w:delText>January</w:delText>
              </w:r>
            </w:del>
            <w:ins w:id="1327" w:author="svcMRProcess" w:date="2020-02-19T17:00:00Z">
              <w:r>
                <w:t>Jan</w:t>
              </w:r>
            </w:ins>
            <w:r>
              <w:t xml:space="preserve"> 1951 (see </w:t>
            </w:r>
            <w:del w:id="1328" w:author="svcMRProcess" w:date="2020-02-19T17:00:00Z">
              <w:r>
                <w:delText>section</w:delText>
              </w:r>
            </w:del>
            <w:ins w:id="1329" w:author="svcMRProcess" w:date="2020-02-19T17:00:00Z">
              <w:r>
                <w:t>s.</w:t>
              </w:r>
            </w:ins>
            <w:r>
              <w:t> 2 and </w:t>
            </w:r>
            <w:r>
              <w:rPr>
                <w:i/>
              </w:rPr>
              <w:t xml:space="preserve">Gazette </w:t>
            </w:r>
            <w:r>
              <w:t>12 </w:t>
            </w:r>
            <w:del w:id="1330" w:author="svcMRProcess" w:date="2020-02-19T17:00:00Z">
              <w:r>
                <w:delText>January</w:delText>
              </w:r>
            </w:del>
            <w:ins w:id="1331" w:author="svcMRProcess" w:date="2020-02-19T17:00:00Z">
              <w:r>
                <w:t>Jan</w:t>
              </w:r>
            </w:ins>
            <w:r>
              <w:t xml:space="preserve"> 1951 </w:t>
            </w:r>
            <w:r>
              <w:br/>
              <w:t>p.41)</w:t>
            </w:r>
          </w:p>
        </w:tc>
      </w:tr>
      <w:tr>
        <w:trPr>
          <w:cantSplit/>
          <w:trHeight w:val="160"/>
        </w:trPr>
        <w:tc>
          <w:tcPr>
            <w:tcW w:w="2265" w:type="dxa"/>
          </w:tcPr>
          <w:p>
            <w:pPr>
              <w:pStyle w:val="nTable"/>
              <w:spacing w:after="40"/>
              <w:ind w:right="113"/>
            </w:pPr>
            <w:r>
              <w:rPr>
                <w:i/>
              </w:rPr>
              <w:t>Acts Amendment (Superannuation and Pensions) Act 1951</w:t>
            </w:r>
            <w:r>
              <w:t>,</w:t>
            </w:r>
            <w:r>
              <w:br/>
            </w:r>
            <w:del w:id="1332" w:author="svcMRProcess" w:date="2020-02-19T17:00:00Z">
              <w:r>
                <w:delText xml:space="preserve">section </w:delText>
              </w:r>
            </w:del>
            <w:ins w:id="1333" w:author="svcMRProcess" w:date="2020-02-19T17:00:00Z">
              <w:r>
                <w:t>s. </w:t>
              </w:r>
            </w:ins>
            <w:r>
              <w:t>2</w:t>
            </w:r>
          </w:p>
        </w:tc>
        <w:tc>
          <w:tcPr>
            <w:tcW w:w="1134" w:type="dxa"/>
            <w:gridSpan w:val="2"/>
          </w:tcPr>
          <w:p>
            <w:pPr>
              <w:pStyle w:val="nTable"/>
              <w:keepNext/>
              <w:spacing w:after="40"/>
            </w:pPr>
            <w:r>
              <w:t>25 of 1951</w:t>
            </w:r>
          </w:p>
        </w:tc>
        <w:tc>
          <w:tcPr>
            <w:tcW w:w="1189" w:type="dxa"/>
          </w:tcPr>
          <w:p>
            <w:pPr>
              <w:pStyle w:val="nTable"/>
              <w:keepNext/>
              <w:spacing w:after="40"/>
            </w:pPr>
            <w:r>
              <w:t>12 </w:t>
            </w:r>
            <w:del w:id="1334" w:author="svcMRProcess" w:date="2020-02-19T17:00:00Z">
              <w:r>
                <w:delText>December</w:delText>
              </w:r>
            </w:del>
            <w:ins w:id="1335" w:author="svcMRProcess" w:date="2020-02-19T17:00:00Z">
              <w:r>
                <w:t>Dec</w:t>
              </w:r>
            </w:ins>
            <w:r>
              <w:t xml:space="preserve"> 1951</w:t>
            </w:r>
          </w:p>
        </w:tc>
        <w:tc>
          <w:tcPr>
            <w:tcW w:w="2520" w:type="dxa"/>
            <w:gridSpan w:val="2"/>
          </w:tcPr>
          <w:p>
            <w:pPr>
              <w:pStyle w:val="nTable"/>
              <w:keepNext/>
              <w:spacing w:after="40"/>
            </w:pPr>
            <w:r>
              <w:t>12 </w:t>
            </w:r>
            <w:del w:id="1336" w:author="svcMRProcess" w:date="2020-02-19T17:00:00Z">
              <w:r>
                <w:delText>December</w:delText>
              </w:r>
            </w:del>
            <w:ins w:id="1337" w:author="svcMRProcess" w:date="2020-02-19T17:00:00Z">
              <w:r>
                <w:t>Dec</w:t>
              </w:r>
            </w:ins>
            <w:r>
              <w:t xml:space="preserve"> 1951</w:t>
            </w:r>
          </w:p>
        </w:tc>
      </w:tr>
      <w:tr>
        <w:trPr>
          <w:cantSplit/>
          <w:trHeight w:val="160"/>
        </w:trPr>
        <w:tc>
          <w:tcPr>
            <w:tcW w:w="2265" w:type="dxa"/>
          </w:tcPr>
          <w:p>
            <w:pPr>
              <w:pStyle w:val="nTable"/>
              <w:spacing w:after="40"/>
              <w:ind w:right="113"/>
            </w:pPr>
            <w:r>
              <w:rPr>
                <w:i/>
              </w:rPr>
              <w:t>Superannuation and Family Benefits Act Amendment Act 1955</w:t>
            </w:r>
          </w:p>
        </w:tc>
        <w:tc>
          <w:tcPr>
            <w:tcW w:w="1134" w:type="dxa"/>
            <w:gridSpan w:val="2"/>
          </w:tcPr>
          <w:p>
            <w:pPr>
              <w:pStyle w:val="nTable"/>
              <w:spacing w:after="40"/>
            </w:pPr>
            <w:r>
              <w:t>36 of 1955</w:t>
            </w:r>
          </w:p>
        </w:tc>
        <w:tc>
          <w:tcPr>
            <w:tcW w:w="1189" w:type="dxa"/>
          </w:tcPr>
          <w:p>
            <w:pPr>
              <w:pStyle w:val="nTable"/>
              <w:spacing w:after="40"/>
            </w:pPr>
            <w:r>
              <w:t>28 </w:t>
            </w:r>
            <w:del w:id="1338" w:author="svcMRProcess" w:date="2020-02-19T17:00:00Z">
              <w:r>
                <w:delText>November</w:delText>
              </w:r>
            </w:del>
            <w:ins w:id="1339" w:author="svcMRProcess" w:date="2020-02-19T17:00:00Z">
              <w:r>
                <w:t>Nov</w:t>
              </w:r>
            </w:ins>
            <w:r>
              <w:t xml:space="preserve"> 1955</w:t>
            </w:r>
          </w:p>
        </w:tc>
        <w:tc>
          <w:tcPr>
            <w:tcW w:w="2520" w:type="dxa"/>
            <w:gridSpan w:val="2"/>
          </w:tcPr>
          <w:p>
            <w:pPr>
              <w:pStyle w:val="nTable"/>
              <w:spacing w:after="40"/>
            </w:pPr>
            <w:r>
              <w:t>9 </w:t>
            </w:r>
            <w:del w:id="1340" w:author="svcMRProcess" w:date="2020-02-19T17:00:00Z">
              <w:r>
                <w:delText>December</w:delText>
              </w:r>
            </w:del>
            <w:ins w:id="1341" w:author="svcMRProcess" w:date="2020-02-19T17:00:00Z">
              <w:r>
                <w:t>Dec</w:t>
              </w:r>
            </w:ins>
            <w:r>
              <w:t xml:space="preserve"> 1955</w:t>
            </w:r>
            <w:r>
              <w:br/>
              <w:t xml:space="preserve">(see </w:t>
            </w:r>
            <w:del w:id="1342" w:author="svcMRProcess" w:date="2020-02-19T17:00:00Z">
              <w:r>
                <w:delText xml:space="preserve">section </w:delText>
              </w:r>
            </w:del>
            <w:ins w:id="1343" w:author="svcMRProcess" w:date="2020-02-19T17:00:00Z">
              <w:r>
                <w:t>s. </w:t>
              </w:r>
            </w:ins>
            <w:r>
              <w:t xml:space="preserve">1(1) and </w:t>
            </w:r>
            <w:r>
              <w:rPr>
                <w:i/>
              </w:rPr>
              <w:t>Gazette</w:t>
            </w:r>
            <w:r>
              <w:rPr>
                <w:i/>
              </w:rPr>
              <w:br/>
            </w:r>
            <w:r>
              <w:t>9 </w:t>
            </w:r>
            <w:del w:id="1344" w:author="svcMRProcess" w:date="2020-02-19T17:00:00Z">
              <w:r>
                <w:delText>December</w:delText>
              </w:r>
            </w:del>
            <w:ins w:id="1345" w:author="svcMRProcess" w:date="2020-02-19T17:00:00Z">
              <w:r>
                <w:t>Dec</w:t>
              </w:r>
            </w:ins>
            <w:r>
              <w:t xml:space="preserve"> 1955 p.</w:t>
            </w:r>
            <w:ins w:id="1346" w:author="svcMRProcess" w:date="2020-02-19T17:00:00Z">
              <w:r>
                <w:t> </w:t>
              </w:r>
            </w:ins>
            <w:r>
              <w:t>2961)</w:t>
            </w:r>
          </w:p>
        </w:tc>
      </w:tr>
      <w:tr>
        <w:trPr>
          <w:cantSplit/>
          <w:trHeight w:val="160"/>
        </w:trPr>
        <w:tc>
          <w:tcPr>
            <w:tcW w:w="2265" w:type="dxa"/>
          </w:tcPr>
          <w:p>
            <w:pPr>
              <w:pStyle w:val="nTable"/>
              <w:spacing w:after="40"/>
              <w:ind w:right="113"/>
            </w:pPr>
            <w:r>
              <w:rPr>
                <w:i/>
              </w:rPr>
              <w:t>Acts Amendment (Superannuation  and Pensions) Act 1957</w:t>
            </w:r>
            <w:r>
              <w:t>,</w:t>
            </w:r>
            <w:r>
              <w:br/>
            </w:r>
            <w:del w:id="1347" w:author="svcMRProcess" w:date="2020-02-19T17:00:00Z">
              <w:r>
                <w:delText xml:space="preserve">section </w:delText>
              </w:r>
            </w:del>
            <w:ins w:id="1348" w:author="svcMRProcess" w:date="2020-02-19T17:00:00Z">
              <w:r>
                <w:t>s. </w:t>
              </w:r>
            </w:ins>
            <w:r>
              <w:t>2</w:t>
            </w:r>
          </w:p>
        </w:tc>
        <w:tc>
          <w:tcPr>
            <w:tcW w:w="1134" w:type="dxa"/>
            <w:gridSpan w:val="2"/>
          </w:tcPr>
          <w:p>
            <w:pPr>
              <w:pStyle w:val="nTable"/>
              <w:spacing w:after="40"/>
            </w:pPr>
            <w:r>
              <w:t>55 of 1957</w:t>
            </w:r>
          </w:p>
        </w:tc>
        <w:tc>
          <w:tcPr>
            <w:tcW w:w="1189" w:type="dxa"/>
          </w:tcPr>
          <w:p>
            <w:pPr>
              <w:pStyle w:val="nTable"/>
              <w:spacing w:after="40"/>
            </w:pPr>
            <w:r>
              <w:t>6 </w:t>
            </w:r>
            <w:del w:id="1349" w:author="svcMRProcess" w:date="2020-02-19T17:00:00Z">
              <w:r>
                <w:delText>December</w:delText>
              </w:r>
            </w:del>
            <w:ins w:id="1350" w:author="svcMRProcess" w:date="2020-02-19T17:00:00Z">
              <w:r>
                <w:t>Dec</w:t>
              </w:r>
            </w:ins>
            <w:r>
              <w:t xml:space="preserve"> 1957</w:t>
            </w:r>
          </w:p>
        </w:tc>
        <w:tc>
          <w:tcPr>
            <w:tcW w:w="2520" w:type="dxa"/>
            <w:gridSpan w:val="2"/>
          </w:tcPr>
          <w:p>
            <w:pPr>
              <w:pStyle w:val="nTable"/>
              <w:spacing w:after="40"/>
            </w:pPr>
            <w:r>
              <w:t>1 </w:t>
            </w:r>
            <w:del w:id="1351" w:author="svcMRProcess" w:date="2020-02-19T17:00:00Z">
              <w:r>
                <w:delText>January</w:delText>
              </w:r>
            </w:del>
            <w:ins w:id="1352" w:author="svcMRProcess" w:date="2020-02-19T17:00:00Z">
              <w:r>
                <w:t>Jan</w:t>
              </w:r>
            </w:ins>
            <w:r>
              <w:t xml:space="preserve"> 1958 (see </w:t>
            </w:r>
            <w:del w:id="1353" w:author="svcMRProcess" w:date="2020-02-19T17:00:00Z">
              <w:r>
                <w:delText xml:space="preserve">section </w:delText>
              </w:r>
            </w:del>
            <w:ins w:id="1354" w:author="svcMRProcess" w:date="2020-02-19T17:00:00Z">
              <w:r>
                <w:t>s. </w:t>
              </w:r>
            </w:ins>
            <w:r>
              <w:t>1(2))</w:t>
            </w:r>
          </w:p>
        </w:tc>
      </w:tr>
      <w:tr>
        <w:trPr>
          <w:cantSplit/>
          <w:trHeight w:val="160"/>
        </w:trPr>
        <w:tc>
          <w:tcPr>
            <w:tcW w:w="2265" w:type="dxa"/>
          </w:tcPr>
          <w:p>
            <w:pPr>
              <w:pStyle w:val="nTable"/>
              <w:spacing w:after="40"/>
              <w:ind w:right="113"/>
            </w:pPr>
            <w:r>
              <w:rPr>
                <w:i/>
              </w:rPr>
              <w:t>Acts Amendment (Superannuation and Pensions) Act 1958</w:t>
            </w:r>
            <w:r>
              <w:t>,</w:t>
            </w:r>
            <w:r>
              <w:br/>
            </w:r>
            <w:del w:id="1355" w:author="svcMRProcess" w:date="2020-02-19T17:00:00Z">
              <w:r>
                <w:delText xml:space="preserve">section </w:delText>
              </w:r>
            </w:del>
            <w:ins w:id="1356" w:author="svcMRProcess" w:date="2020-02-19T17:00:00Z">
              <w:r>
                <w:t>s. </w:t>
              </w:r>
            </w:ins>
            <w:r>
              <w:t>2</w:t>
            </w:r>
          </w:p>
        </w:tc>
        <w:tc>
          <w:tcPr>
            <w:tcW w:w="1134" w:type="dxa"/>
            <w:gridSpan w:val="2"/>
          </w:tcPr>
          <w:p>
            <w:pPr>
              <w:pStyle w:val="nTable"/>
              <w:spacing w:after="40"/>
            </w:pPr>
            <w:r>
              <w:t>19 of 1958</w:t>
            </w:r>
          </w:p>
        </w:tc>
        <w:tc>
          <w:tcPr>
            <w:tcW w:w="1189" w:type="dxa"/>
          </w:tcPr>
          <w:p>
            <w:pPr>
              <w:pStyle w:val="nTable"/>
              <w:spacing w:after="40"/>
            </w:pPr>
            <w:r>
              <w:t>22 </w:t>
            </w:r>
            <w:del w:id="1357" w:author="svcMRProcess" w:date="2020-02-19T17:00:00Z">
              <w:r>
                <w:delText>October</w:delText>
              </w:r>
            </w:del>
            <w:ins w:id="1358" w:author="svcMRProcess" w:date="2020-02-19T17:00:00Z">
              <w:r>
                <w:t>Oct</w:t>
              </w:r>
            </w:ins>
            <w:r>
              <w:t xml:space="preserve"> 1958</w:t>
            </w:r>
          </w:p>
        </w:tc>
        <w:tc>
          <w:tcPr>
            <w:tcW w:w="2520" w:type="dxa"/>
            <w:gridSpan w:val="2"/>
          </w:tcPr>
          <w:p>
            <w:pPr>
              <w:pStyle w:val="nTable"/>
              <w:spacing w:after="40"/>
            </w:pPr>
            <w:r>
              <w:t>22 </w:t>
            </w:r>
            <w:del w:id="1359" w:author="svcMRProcess" w:date="2020-02-19T17:00:00Z">
              <w:r>
                <w:delText>October</w:delText>
              </w:r>
            </w:del>
            <w:ins w:id="1360" w:author="svcMRProcess" w:date="2020-02-19T17:00:00Z">
              <w:r>
                <w:t>Oct</w:t>
              </w:r>
            </w:ins>
            <w:r>
              <w:t xml:space="preserve"> 1958</w:t>
            </w:r>
          </w:p>
        </w:tc>
      </w:tr>
      <w:tr>
        <w:trPr>
          <w:cantSplit/>
          <w:trHeight w:val="160"/>
        </w:trPr>
        <w:tc>
          <w:tcPr>
            <w:tcW w:w="2265" w:type="dxa"/>
          </w:tcPr>
          <w:p>
            <w:pPr>
              <w:pStyle w:val="nTable"/>
              <w:spacing w:after="40"/>
              <w:ind w:right="113"/>
            </w:pPr>
            <w:r>
              <w:rPr>
                <w:i/>
              </w:rPr>
              <w:t>Acts Amendment (Superannuation and Pensions) Act 1960</w:t>
            </w:r>
            <w:r>
              <w:t>,</w:t>
            </w:r>
            <w:r>
              <w:br/>
            </w:r>
            <w:del w:id="1361" w:author="svcMRProcess" w:date="2020-02-19T17:00:00Z">
              <w:r>
                <w:delText xml:space="preserve">section </w:delText>
              </w:r>
            </w:del>
            <w:ins w:id="1362" w:author="svcMRProcess" w:date="2020-02-19T17:00:00Z">
              <w:r>
                <w:t>s. </w:t>
              </w:r>
            </w:ins>
            <w:r>
              <w:t>3</w:t>
            </w:r>
          </w:p>
        </w:tc>
        <w:tc>
          <w:tcPr>
            <w:tcW w:w="1134" w:type="dxa"/>
            <w:gridSpan w:val="2"/>
          </w:tcPr>
          <w:p>
            <w:pPr>
              <w:pStyle w:val="nTable"/>
              <w:spacing w:after="40"/>
            </w:pPr>
            <w:r>
              <w:t>61 of 1960</w:t>
            </w:r>
          </w:p>
        </w:tc>
        <w:tc>
          <w:tcPr>
            <w:tcW w:w="1189" w:type="dxa"/>
          </w:tcPr>
          <w:p>
            <w:pPr>
              <w:pStyle w:val="nTable"/>
              <w:spacing w:after="40"/>
            </w:pPr>
            <w:r>
              <w:t>2 </w:t>
            </w:r>
            <w:del w:id="1363" w:author="svcMRProcess" w:date="2020-02-19T17:00:00Z">
              <w:r>
                <w:delText>December</w:delText>
              </w:r>
            </w:del>
            <w:ins w:id="1364" w:author="svcMRProcess" w:date="2020-02-19T17:00:00Z">
              <w:r>
                <w:t>Dec</w:t>
              </w:r>
            </w:ins>
            <w:r>
              <w:t xml:space="preserve"> 1960</w:t>
            </w:r>
          </w:p>
        </w:tc>
        <w:tc>
          <w:tcPr>
            <w:tcW w:w="2520" w:type="dxa"/>
            <w:gridSpan w:val="2"/>
          </w:tcPr>
          <w:p>
            <w:pPr>
              <w:pStyle w:val="nTable"/>
              <w:spacing w:after="40"/>
            </w:pPr>
            <w:r>
              <w:t>1 </w:t>
            </w:r>
            <w:del w:id="1365" w:author="svcMRProcess" w:date="2020-02-19T17:00:00Z">
              <w:r>
                <w:delText>January</w:delText>
              </w:r>
            </w:del>
            <w:ins w:id="1366" w:author="svcMRProcess" w:date="2020-02-19T17:00:00Z">
              <w:r>
                <w:t>Jan</w:t>
              </w:r>
            </w:ins>
            <w:r>
              <w:t xml:space="preserve"> 1961 (see </w:t>
            </w:r>
            <w:del w:id="1367" w:author="svcMRProcess" w:date="2020-02-19T17:00:00Z">
              <w:r>
                <w:delText xml:space="preserve">section </w:delText>
              </w:r>
            </w:del>
            <w:ins w:id="1368" w:author="svcMRProcess" w:date="2020-02-19T17:00:00Z">
              <w:r>
                <w:t>s. </w:t>
              </w:r>
            </w:ins>
            <w:r>
              <w:t>2)</w:t>
            </w:r>
          </w:p>
        </w:tc>
      </w:tr>
      <w:tr>
        <w:trPr>
          <w:cantSplit/>
          <w:trHeight w:val="160"/>
        </w:trPr>
        <w:tc>
          <w:tcPr>
            <w:tcW w:w="2265" w:type="dxa"/>
          </w:tcPr>
          <w:p>
            <w:pPr>
              <w:pStyle w:val="nTable"/>
              <w:spacing w:after="40"/>
              <w:ind w:right="113"/>
            </w:pPr>
            <w:r>
              <w:rPr>
                <w:i/>
              </w:rPr>
              <w:t>Superannuation and Family Benefits Act Amendment Act 1961</w:t>
            </w:r>
          </w:p>
        </w:tc>
        <w:tc>
          <w:tcPr>
            <w:tcW w:w="1134" w:type="dxa"/>
            <w:gridSpan w:val="2"/>
          </w:tcPr>
          <w:p>
            <w:pPr>
              <w:pStyle w:val="nTable"/>
              <w:spacing w:after="40"/>
            </w:pPr>
            <w:r>
              <w:t>50 of 1961</w:t>
            </w:r>
          </w:p>
        </w:tc>
        <w:tc>
          <w:tcPr>
            <w:tcW w:w="1189" w:type="dxa"/>
          </w:tcPr>
          <w:p>
            <w:pPr>
              <w:pStyle w:val="nTable"/>
              <w:spacing w:after="40"/>
            </w:pPr>
            <w:r>
              <w:t>23 </w:t>
            </w:r>
            <w:del w:id="1369" w:author="svcMRProcess" w:date="2020-02-19T17:00:00Z">
              <w:r>
                <w:delText>November</w:delText>
              </w:r>
            </w:del>
            <w:ins w:id="1370" w:author="svcMRProcess" w:date="2020-02-19T17:00:00Z">
              <w:r>
                <w:t>Nov</w:t>
              </w:r>
            </w:ins>
            <w:r>
              <w:t xml:space="preserve"> 1961</w:t>
            </w:r>
          </w:p>
        </w:tc>
        <w:tc>
          <w:tcPr>
            <w:tcW w:w="2520" w:type="dxa"/>
            <w:gridSpan w:val="2"/>
          </w:tcPr>
          <w:p>
            <w:pPr>
              <w:pStyle w:val="nTable"/>
              <w:spacing w:after="40"/>
            </w:pPr>
            <w:r>
              <w:t>23 </w:t>
            </w:r>
            <w:del w:id="1371" w:author="svcMRProcess" w:date="2020-02-19T17:00:00Z">
              <w:r>
                <w:delText>November</w:delText>
              </w:r>
            </w:del>
            <w:ins w:id="1372" w:author="svcMRProcess" w:date="2020-02-19T17:00:00Z">
              <w:r>
                <w:t>Nov</w:t>
              </w:r>
            </w:ins>
            <w:r>
              <w:t xml:space="preserve"> 1961</w:t>
            </w:r>
          </w:p>
        </w:tc>
      </w:tr>
      <w:tr>
        <w:trPr>
          <w:cantSplit/>
          <w:trHeight w:val="160"/>
        </w:trPr>
        <w:tc>
          <w:tcPr>
            <w:tcW w:w="2265" w:type="dxa"/>
          </w:tcPr>
          <w:p>
            <w:pPr>
              <w:pStyle w:val="nTable"/>
              <w:spacing w:after="40"/>
              <w:ind w:right="113"/>
            </w:pPr>
            <w:r>
              <w:rPr>
                <w:i/>
              </w:rPr>
              <w:t>Superannuation and Family Benefits Act Amendment Act 1962</w:t>
            </w:r>
          </w:p>
        </w:tc>
        <w:tc>
          <w:tcPr>
            <w:tcW w:w="1134" w:type="dxa"/>
            <w:gridSpan w:val="2"/>
          </w:tcPr>
          <w:p>
            <w:pPr>
              <w:pStyle w:val="nTable"/>
              <w:spacing w:after="40"/>
            </w:pPr>
            <w:r>
              <w:t>19 of 1962</w:t>
            </w:r>
          </w:p>
        </w:tc>
        <w:tc>
          <w:tcPr>
            <w:tcW w:w="1189" w:type="dxa"/>
          </w:tcPr>
          <w:p>
            <w:pPr>
              <w:pStyle w:val="nTable"/>
              <w:spacing w:after="40"/>
            </w:pPr>
            <w:r>
              <w:t>1 </w:t>
            </w:r>
            <w:del w:id="1373" w:author="svcMRProcess" w:date="2020-02-19T17:00:00Z">
              <w:r>
                <w:delText>October</w:delText>
              </w:r>
            </w:del>
            <w:ins w:id="1374" w:author="svcMRProcess" w:date="2020-02-19T17:00:00Z">
              <w:r>
                <w:t>Oct</w:t>
              </w:r>
            </w:ins>
            <w:r>
              <w:t xml:space="preserve"> 1962</w:t>
            </w:r>
          </w:p>
        </w:tc>
        <w:tc>
          <w:tcPr>
            <w:tcW w:w="2520" w:type="dxa"/>
            <w:gridSpan w:val="2"/>
          </w:tcPr>
          <w:p>
            <w:pPr>
              <w:pStyle w:val="nTable"/>
              <w:spacing w:after="40"/>
            </w:pPr>
            <w:r>
              <w:t>1 </w:t>
            </w:r>
            <w:del w:id="1375" w:author="svcMRProcess" w:date="2020-02-19T17:00:00Z">
              <w:r>
                <w:delText>October</w:delText>
              </w:r>
            </w:del>
            <w:ins w:id="1376" w:author="svcMRProcess" w:date="2020-02-19T17:00:00Z">
              <w:r>
                <w:t>Oct</w:t>
              </w:r>
            </w:ins>
            <w:r>
              <w:t xml:space="preserve"> 1962</w:t>
            </w:r>
          </w:p>
        </w:tc>
      </w:tr>
      <w:tr>
        <w:trPr>
          <w:cantSplit/>
          <w:trHeight w:val="160"/>
        </w:trPr>
        <w:tc>
          <w:tcPr>
            <w:tcW w:w="2265" w:type="dxa"/>
          </w:tcPr>
          <w:p>
            <w:pPr>
              <w:pStyle w:val="nTable"/>
              <w:spacing w:after="40"/>
              <w:ind w:right="113"/>
            </w:pPr>
            <w:r>
              <w:rPr>
                <w:i/>
              </w:rPr>
              <w:t>Acts Amendment (Superannuation and Pensions) Act 1962</w:t>
            </w:r>
            <w:r>
              <w:t>,</w:t>
            </w:r>
            <w:r>
              <w:br/>
              <w:t>Part 1</w:t>
            </w:r>
          </w:p>
        </w:tc>
        <w:tc>
          <w:tcPr>
            <w:tcW w:w="1134" w:type="dxa"/>
            <w:gridSpan w:val="2"/>
          </w:tcPr>
          <w:p>
            <w:pPr>
              <w:pStyle w:val="nTable"/>
              <w:spacing w:after="40"/>
            </w:pPr>
            <w:r>
              <w:t>65 of 1962</w:t>
            </w:r>
          </w:p>
        </w:tc>
        <w:tc>
          <w:tcPr>
            <w:tcW w:w="1189" w:type="dxa"/>
          </w:tcPr>
          <w:p>
            <w:pPr>
              <w:pStyle w:val="nTable"/>
              <w:spacing w:after="40"/>
            </w:pPr>
            <w:r>
              <w:t>30 </w:t>
            </w:r>
            <w:del w:id="1377" w:author="svcMRProcess" w:date="2020-02-19T17:00:00Z">
              <w:r>
                <w:delText>November</w:delText>
              </w:r>
            </w:del>
            <w:ins w:id="1378" w:author="svcMRProcess" w:date="2020-02-19T17:00:00Z">
              <w:r>
                <w:t>Nov</w:t>
              </w:r>
            </w:ins>
            <w:r>
              <w:t xml:space="preserve"> 1962</w:t>
            </w:r>
          </w:p>
        </w:tc>
        <w:tc>
          <w:tcPr>
            <w:tcW w:w="2520" w:type="dxa"/>
            <w:gridSpan w:val="2"/>
          </w:tcPr>
          <w:p>
            <w:pPr>
              <w:pStyle w:val="nTable"/>
              <w:spacing w:after="40"/>
            </w:pPr>
            <w:r>
              <w:t>29 </w:t>
            </w:r>
            <w:del w:id="1379" w:author="svcMRProcess" w:date="2020-02-19T17:00:00Z">
              <w:r>
                <w:delText>December</w:delText>
              </w:r>
            </w:del>
            <w:ins w:id="1380" w:author="svcMRProcess" w:date="2020-02-19T17:00:00Z">
              <w:r>
                <w:t>Dec</w:t>
              </w:r>
            </w:ins>
            <w:r>
              <w:t xml:space="preserve"> 1962 (see </w:t>
            </w:r>
            <w:del w:id="1381" w:author="svcMRProcess" w:date="2020-02-19T17:00:00Z">
              <w:r>
                <w:delText>section</w:delText>
              </w:r>
            </w:del>
            <w:ins w:id="1382" w:author="svcMRProcess" w:date="2020-02-19T17:00:00Z">
              <w:r>
                <w:t>s.</w:t>
              </w:r>
            </w:ins>
            <w:r>
              <w:t> 2)</w:t>
            </w:r>
          </w:p>
        </w:tc>
      </w:tr>
      <w:tr>
        <w:trPr>
          <w:cantSplit/>
          <w:trHeight w:val="160"/>
        </w:trPr>
        <w:tc>
          <w:tcPr>
            <w:tcW w:w="2265" w:type="dxa"/>
          </w:tcPr>
          <w:p>
            <w:pPr>
              <w:pStyle w:val="nTable"/>
              <w:keepNext/>
              <w:spacing w:after="40"/>
              <w:ind w:right="113"/>
            </w:pPr>
            <w:r>
              <w:rPr>
                <w:i/>
              </w:rPr>
              <w:t>Superannuation and Family Benefits Act Amendment Act 1963</w:t>
            </w:r>
          </w:p>
        </w:tc>
        <w:tc>
          <w:tcPr>
            <w:tcW w:w="1134" w:type="dxa"/>
            <w:gridSpan w:val="2"/>
          </w:tcPr>
          <w:p>
            <w:pPr>
              <w:pStyle w:val="nTable"/>
              <w:keepNext/>
              <w:spacing w:after="40"/>
            </w:pPr>
            <w:r>
              <w:t>43 of 1963</w:t>
            </w:r>
          </w:p>
        </w:tc>
        <w:tc>
          <w:tcPr>
            <w:tcW w:w="1189" w:type="dxa"/>
          </w:tcPr>
          <w:p>
            <w:pPr>
              <w:pStyle w:val="nTable"/>
              <w:keepNext/>
              <w:spacing w:after="40"/>
            </w:pPr>
            <w:r>
              <w:t>3 </w:t>
            </w:r>
            <w:del w:id="1383" w:author="svcMRProcess" w:date="2020-02-19T17:00:00Z">
              <w:r>
                <w:delText>December</w:delText>
              </w:r>
            </w:del>
            <w:ins w:id="1384" w:author="svcMRProcess" w:date="2020-02-19T17:00:00Z">
              <w:r>
                <w:t>Dec</w:t>
              </w:r>
            </w:ins>
            <w:r>
              <w:t xml:space="preserve"> 1963</w:t>
            </w:r>
          </w:p>
        </w:tc>
        <w:tc>
          <w:tcPr>
            <w:tcW w:w="2520" w:type="dxa"/>
            <w:gridSpan w:val="2"/>
          </w:tcPr>
          <w:p>
            <w:pPr>
              <w:pStyle w:val="nTable"/>
              <w:keepNext/>
              <w:spacing w:after="40"/>
            </w:pPr>
            <w:r>
              <w:t>3 </w:t>
            </w:r>
            <w:del w:id="1385" w:author="svcMRProcess" w:date="2020-02-19T17:00:00Z">
              <w:r>
                <w:delText>December</w:delText>
              </w:r>
            </w:del>
            <w:ins w:id="1386" w:author="svcMRProcess" w:date="2020-02-19T17:00:00Z">
              <w:r>
                <w:t>Dec</w:t>
              </w:r>
            </w:ins>
            <w:r>
              <w:t xml:space="preserve"> 1963</w:t>
            </w:r>
          </w:p>
        </w:tc>
      </w:tr>
      <w:tr>
        <w:trPr>
          <w:cantSplit/>
          <w:trHeight w:val="160"/>
        </w:trPr>
        <w:tc>
          <w:tcPr>
            <w:tcW w:w="2265" w:type="dxa"/>
          </w:tcPr>
          <w:p>
            <w:pPr>
              <w:pStyle w:val="nTable"/>
              <w:keepNext/>
              <w:spacing w:after="40"/>
              <w:ind w:right="113"/>
            </w:pPr>
            <w:r>
              <w:rPr>
                <w:i/>
              </w:rPr>
              <w:t>Superannuation and Family Benefits Act Amendment Act 1964</w:t>
            </w:r>
          </w:p>
        </w:tc>
        <w:tc>
          <w:tcPr>
            <w:tcW w:w="1134" w:type="dxa"/>
            <w:gridSpan w:val="2"/>
          </w:tcPr>
          <w:p>
            <w:pPr>
              <w:pStyle w:val="nTable"/>
              <w:keepNext/>
              <w:spacing w:after="40"/>
            </w:pPr>
            <w:r>
              <w:t>21 of 1964</w:t>
            </w:r>
          </w:p>
        </w:tc>
        <w:tc>
          <w:tcPr>
            <w:tcW w:w="1189" w:type="dxa"/>
          </w:tcPr>
          <w:p>
            <w:pPr>
              <w:pStyle w:val="nTable"/>
              <w:keepNext/>
              <w:spacing w:after="40"/>
            </w:pPr>
            <w:r>
              <w:t>15 </w:t>
            </w:r>
            <w:del w:id="1387" w:author="svcMRProcess" w:date="2020-02-19T17:00:00Z">
              <w:r>
                <w:delText>October</w:delText>
              </w:r>
            </w:del>
            <w:ins w:id="1388" w:author="svcMRProcess" w:date="2020-02-19T17:00:00Z">
              <w:r>
                <w:t>Oct</w:t>
              </w:r>
            </w:ins>
            <w:r>
              <w:t xml:space="preserve"> 1964</w:t>
            </w:r>
          </w:p>
        </w:tc>
        <w:tc>
          <w:tcPr>
            <w:tcW w:w="2520" w:type="dxa"/>
            <w:gridSpan w:val="2"/>
          </w:tcPr>
          <w:p>
            <w:pPr>
              <w:pStyle w:val="nTable"/>
              <w:keepNext/>
              <w:spacing w:after="40"/>
            </w:pPr>
            <w:r>
              <w:t>15 </w:t>
            </w:r>
            <w:del w:id="1389" w:author="svcMRProcess" w:date="2020-02-19T17:00:00Z">
              <w:r>
                <w:delText>October</w:delText>
              </w:r>
            </w:del>
            <w:ins w:id="1390" w:author="svcMRProcess" w:date="2020-02-19T17:00:00Z">
              <w:r>
                <w:t>Oct</w:t>
              </w:r>
            </w:ins>
            <w:r>
              <w:t xml:space="preserve"> 1964</w:t>
            </w:r>
          </w:p>
        </w:tc>
      </w:tr>
      <w:tr>
        <w:trPr>
          <w:cantSplit/>
          <w:trHeight w:val="160"/>
        </w:trPr>
        <w:tc>
          <w:tcPr>
            <w:tcW w:w="2265" w:type="dxa"/>
          </w:tcPr>
          <w:p>
            <w:pPr>
              <w:pStyle w:val="nTable"/>
              <w:spacing w:after="40"/>
              <w:ind w:right="113"/>
              <w:rPr>
                <w:iCs/>
              </w:rPr>
            </w:pPr>
            <w:r>
              <w:rPr>
                <w:i/>
              </w:rPr>
              <w:t>Superannuation and Family Benefits Act Amendment Act (No. 2) 1964</w:t>
            </w:r>
            <w:r>
              <w:rPr>
                <w:iCs/>
              </w:rPr>
              <w:t xml:space="preserve"> </w:t>
            </w:r>
            <w:r>
              <w:rPr>
                <w:iCs/>
                <w:vertAlign w:val="superscript"/>
              </w:rPr>
              <w:t>11</w:t>
            </w:r>
          </w:p>
        </w:tc>
        <w:tc>
          <w:tcPr>
            <w:tcW w:w="1134" w:type="dxa"/>
            <w:gridSpan w:val="2"/>
          </w:tcPr>
          <w:p>
            <w:pPr>
              <w:pStyle w:val="nTable"/>
              <w:spacing w:after="40"/>
            </w:pPr>
            <w:r>
              <w:t>101 of 1964</w:t>
            </w:r>
          </w:p>
        </w:tc>
        <w:tc>
          <w:tcPr>
            <w:tcW w:w="1189" w:type="dxa"/>
          </w:tcPr>
          <w:p>
            <w:pPr>
              <w:pStyle w:val="nTable"/>
              <w:spacing w:after="40"/>
            </w:pPr>
            <w:r>
              <w:t>23 </w:t>
            </w:r>
            <w:del w:id="1391" w:author="svcMRProcess" w:date="2020-02-19T17:00:00Z">
              <w:r>
                <w:delText>December</w:delText>
              </w:r>
            </w:del>
            <w:ins w:id="1392" w:author="svcMRProcess" w:date="2020-02-19T17:00:00Z">
              <w:r>
                <w:t>Dec</w:t>
              </w:r>
            </w:ins>
            <w:r>
              <w:t xml:space="preserve"> 1964</w:t>
            </w:r>
          </w:p>
        </w:tc>
        <w:tc>
          <w:tcPr>
            <w:tcW w:w="2520" w:type="dxa"/>
            <w:gridSpan w:val="2"/>
          </w:tcPr>
          <w:p>
            <w:pPr>
              <w:pStyle w:val="nTable"/>
              <w:spacing w:after="40"/>
            </w:pPr>
            <w:r>
              <w:t>23 </w:t>
            </w:r>
            <w:del w:id="1393" w:author="svcMRProcess" w:date="2020-02-19T17:00:00Z">
              <w:r>
                <w:delText>December</w:delText>
              </w:r>
            </w:del>
            <w:ins w:id="1394" w:author="svcMRProcess" w:date="2020-02-19T17:00:00Z">
              <w:r>
                <w:t>Dec</w:t>
              </w:r>
            </w:ins>
            <w:r>
              <w:t xml:space="preserve"> 1964</w:t>
            </w:r>
          </w:p>
        </w:tc>
      </w:tr>
      <w:tr>
        <w:trPr>
          <w:cantSplit/>
          <w:trHeight w:val="160"/>
        </w:trPr>
        <w:tc>
          <w:tcPr>
            <w:tcW w:w="2265" w:type="dxa"/>
          </w:tcPr>
          <w:p>
            <w:pPr>
              <w:pStyle w:val="nTable"/>
              <w:spacing w:after="40"/>
              <w:ind w:right="113"/>
            </w:pPr>
            <w:r>
              <w:rPr>
                <w:i/>
              </w:rPr>
              <w:t>Superannuation and Family Benefits Act Amendment Act 1965</w:t>
            </w:r>
          </w:p>
        </w:tc>
        <w:tc>
          <w:tcPr>
            <w:tcW w:w="1134" w:type="dxa"/>
            <w:gridSpan w:val="2"/>
          </w:tcPr>
          <w:p>
            <w:pPr>
              <w:pStyle w:val="nTable"/>
              <w:spacing w:after="40"/>
            </w:pPr>
            <w:r>
              <w:t>106 of 1965</w:t>
            </w:r>
          </w:p>
        </w:tc>
        <w:tc>
          <w:tcPr>
            <w:tcW w:w="1189" w:type="dxa"/>
          </w:tcPr>
          <w:p>
            <w:pPr>
              <w:pStyle w:val="nTable"/>
              <w:spacing w:after="40"/>
            </w:pPr>
            <w:r>
              <w:t>17 </w:t>
            </w:r>
            <w:del w:id="1395" w:author="svcMRProcess" w:date="2020-02-19T17:00:00Z">
              <w:r>
                <w:delText>December</w:delText>
              </w:r>
            </w:del>
            <w:ins w:id="1396" w:author="svcMRProcess" w:date="2020-02-19T17:00:00Z">
              <w:r>
                <w:t>Dec</w:t>
              </w:r>
            </w:ins>
            <w:r>
              <w:t xml:space="preserve"> 1965</w:t>
            </w:r>
          </w:p>
        </w:tc>
        <w:tc>
          <w:tcPr>
            <w:tcW w:w="2520" w:type="dxa"/>
            <w:gridSpan w:val="2"/>
          </w:tcPr>
          <w:p>
            <w:pPr>
              <w:pStyle w:val="nTable"/>
              <w:spacing w:after="40"/>
            </w:pPr>
            <w:r>
              <w:t>14 </w:t>
            </w:r>
            <w:del w:id="1397" w:author="svcMRProcess" w:date="2020-02-19T17:00:00Z">
              <w:r>
                <w:delText>February</w:delText>
              </w:r>
            </w:del>
            <w:ins w:id="1398" w:author="svcMRProcess" w:date="2020-02-19T17:00:00Z">
              <w:r>
                <w:t>Feb</w:t>
              </w:r>
            </w:ins>
            <w:r>
              <w:t xml:space="preserve"> 1966 (see </w:t>
            </w:r>
            <w:del w:id="1399" w:author="svcMRProcess" w:date="2020-02-19T17:00:00Z">
              <w:r>
                <w:delText>section</w:delText>
              </w:r>
            </w:del>
            <w:ins w:id="1400" w:author="svcMRProcess" w:date="2020-02-19T17:00:00Z">
              <w:r>
                <w:t>s.</w:t>
              </w:r>
            </w:ins>
            <w:r>
              <w:t> 2)</w:t>
            </w:r>
          </w:p>
        </w:tc>
      </w:tr>
      <w:tr>
        <w:trPr>
          <w:cantSplit/>
          <w:trHeight w:val="160"/>
        </w:trPr>
        <w:tc>
          <w:tcPr>
            <w:tcW w:w="2265" w:type="dxa"/>
          </w:tcPr>
          <w:p>
            <w:pPr>
              <w:pStyle w:val="nTable"/>
              <w:spacing w:after="40"/>
              <w:ind w:right="113"/>
            </w:pPr>
            <w:r>
              <w:rPr>
                <w:i/>
              </w:rPr>
              <w:t>Acts Amendment (Superannuation and Pensions) Act 1967</w:t>
            </w:r>
            <w:r>
              <w:t>,</w:t>
            </w:r>
            <w:r>
              <w:br/>
              <w:t>Part 1</w:t>
            </w:r>
          </w:p>
        </w:tc>
        <w:tc>
          <w:tcPr>
            <w:tcW w:w="1134" w:type="dxa"/>
            <w:gridSpan w:val="2"/>
          </w:tcPr>
          <w:p>
            <w:pPr>
              <w:pStyle w:val="nTable"/>
              <w:spacing w:after="40"/>
            </w:pPr>
            <w:r>
              <w:t>78 of 1967</w:t>
            </w:r>
          </w:p>
        </w:tc>
        <w:tc>
          <w:tcPr>
            <w:tcW w:w="1189" w:type="dxa"/>
          </w:tcPr>
          <w:p>
            <w:pPr>
              <w:pStyle w:val="nTable"/>
              <w:spacing w:after="40"/>
            </w:pPr>
            <w:r>
              <w:t>11 </w:t>
            </w:r>
            <w:del w:id="1401" w:author="svcMRProcess" w:date="2020-02-19T17:00:00Z">
              <w:r>
                <w:delText>December</w:delText>
              </w:r>
            </w:del>
            <w:ins w:id="1402" w:author="svcMRProcess" w:date="2020-02-19T17:00:00Z">
              <w:r>
                <w:t>Dec</w:t>
              </w:r>
            </w:ins>
            <w:r>
              <w:t xml:space="preserve"> 1967</w:t>
            </w:r>
          </w:p>
        </w:tc>
        <w:tc>
          <w:tcPr>
            <w:tcW w:w="2520" w:type="dxa"/>
            <w:gridSpan w:val="2"/>
          </w:tcPr>
          <w:p>
            <w:pPr>
              <w:pStyle w:val="nTable"/>
              <w:spacing w:after="40"/>
            </w:pPr>
            <w:r>
              <w:t>29 </w:t>
            </w:r>
            <w:del w:id="1403" w:author="svcMRProcess" w:date="2020-02-19T17:00:00Z">
              <w:r>
                <w:delText>December</w:delText>
              </w:r>
            </w:del>
            <w:ins w:id="1404" w:author="svcMRProcess" w:date="2020-02-19T17:00:00Z">
              <w:r>
                <w:t>Dec</w:t>
              </w:r>
            </w:ins>
            <w:r>
              <w:t xml:space="preserve"> 1967 (see </w:t>
            </w:r>
            <w:del w:id="1405" w:author="svcMRProcess" w:date="2020-02-19T17:00:00Z">
              <w:r>
                <w:delText>section</w:delText>
              </w:r>
            </w:del>
            <w:ins w:id="1406" w:author="svcMRProcess" w:date="2020-02-19T17:00:00Z">
              <w:r>
                <w:t>s.</w:t>
              </w:r>
            </w:ins>
            <w:r>
              <w:t> 2 and </w:t>
            </w:r>
            <w:r>
              <w:rPr>
                <w:i/>
              </w:rPr>
              <w:t>Gazette</w:t>
            </w:r>
            <w:r>
              <w:t xml:space="preserve"> 29 </w:t>
            </w:r>
            <w:del w:id="1407" w:author="svcMRProcess" w:date="2020-02-19T17:00:00Z">
              <w:r>
                <w:delText>December</w:delText>
              </w:r>
            </w:del>
            <w:ins w:id="1408" w:author="svcMRProcess" w:date="2020-02-19T17:00:00Z">
              <w:r>
                <w:t>Dec</w:t>
              </w:r>
            </w:ins>
            <w:r>
              <w:t> 1967 p.</w:t>
            </w:r>
            <w:ins w:id="1409" w:author="svcMRProcess" w:date="2020-02-19T17:00:00Z">
              <w:r>
                <w:t> </w:t>
              </w:r>
            </w:ins>
            <w:r>
              <w:t>3607)</w:t>
            </w:r>
          </w:p>
        </w:tc>
      </w:tr>
      <w:tr>
        <w:trPr>
          <w:cantSplit/>
          <w:trHeight w:val="160"/>
        </w:trPr>
        <w:tc>
          <w:tcPr>
            <w:tcW w:w="2265" w:type="dxa"/>
          </w:tcPr>
          <w:p>
            <w:pPr>
              <w:pStyle w:val="nTable"/>
              <w:spacing w:after="40"/>
              <w:ind w:right="113"/>
            </w:pPr>
            <w:r>
              <w:rPr>
                <w:i/>
              </w:rPr>
              <w:t>Superannuation and Family Benefits Act Amendment Act 1968</w:t>
            </w:r>
          </w:p>
        </w:tc>
        <w:tc>
          <w:tcPr>
            <w:tcW w:w="1134" w:type="dxa"/>
            <w:gridSpan w:val="2"/>
          </w:tcPr>
          <w:p>
            <w:pPr>
              <w:pStyle w:val="nTable"/>
              <w:spacing w:after="40"/>
            </w:pPr>
            <w:r>
              <w:t>13 of 1968</w:t>
            </w:r>
          </w:p>
        </w:tc>
        <w:tc>
          <w:tcPr>
            <w:tcW w:w="1189" w:type="dxa"/>
          </w:tcPr>
          <w:p>
            <w:pPr>
              <w:pStyle w:val="nTable"/>
              <w:spacing w:after="40"/>
            </w:pPr>
            <w:r>
              <w:t>8 </w:t>
            </w:r>
            <w:del w:id="1410" w:author="svcMRProcess" w:date="2020-02-19T17:00:00Z">
              <w:r>
                <w:delText>October</w:delText>
              </w:r>
            </w:del>
            <w:ins w:id="1411" w:author="svcMRProcess" w:date="2020-02-19T17:00:00Z">
              <w:r>
                <w:t>Oct</w:t>
              </w:r>
            </w:ins>
            <w:r>
              <w:t xml:space="preserve"> 1968</w:t>
            </w:r>
          </w:p>
        </w:tc>
        <w:tc>
          <w:tcPr>
            <w:tcW w:w="2520" w:type="dxa"/>
            <w:gridSpan w:val="2"/>
          </w:tcPr>
          <w:p>
            <w:pPr>
              <w:pStyle w:val="nTable"/>
              <w:spacing w:after="40"/>
            </w:pPr>
            <w:r>
              <w:t>8 </w:t>
            </w:r>
            <w:del w:id="1412" w:author="svcMRProcess" w:date="2020-02-19T17:00:00Z">
              <w:r>
                <w:delText>October</w:delText>
              </w:r>
            </w:del>
            <w:ins w:id="1413" w:author="svcMRProcess" w:date="2020-02-19T17:00:00Z">
              <w:r>
                <w:t>Oct</w:t>
              </w:r>
            </w:ins>
            <w:r>
              <w:t xml:space="preserve"> 1968</w:t>
            </w:r>
          </w:p>
        </w:tc>
      </w:tr>
      <w:tr>
        <w:trPr>
          <w:cantSplit/>
          <w:trHeight w:val="160"/>
        </w:trPr>
        <w:tc>
          <w:tcPr>
            <w:tcW w:w="2265" w:type="dxa"/>
          </w:tcPr>
          <w:p>
            <w:pPr>
              <w:pStyle w:val="nTable"/>
              <w:spacing w:after="40"/>
              <w:ind w:right="113"/>
            </w:pPr>
            <w:r>
              <w:rPr>
                <w:i/>
              </w:rPr>
              <w:t>Acts Amendment (Superannuation) Act 1969</w:t>
            </w:r>
            <w:r>
              <w:t xml:space="preserve">, </w:t>
            </w:r>
            <w:r>
              <w:br/>
              <w:t>Part 1</w:t>
            </w:r>
          </w:p>
        </w:tc>
        <w:tc>
          <w:tcPr>
            <w:tcW w:w="1134" w:type="dxa"/>
            <w:gridSpan w:val="2"/>
          </w:tcPr>
          <w:p>
            <w:pPr>
              <w:pStyle w:val="nTable"/>
              <w:spacing w:after="40"/>
            </w:pPr>
            <w:r>
              <w:t>27 of 1969</w:t>
            </w:r>
          </w:p>
        </w:tc>
        <w:tc>
          <w:tcPr>
            <w:tcW w:w="1189" w:type="dxa"/>
          </w:tcPr>
          <w:p>
            <w:pPr>
              <w:pStyle w:val="nTable"/>
              <w:spacing w:after="40"/>
            </w:pPr>
            <w:r>
              <w:t>16 May 1969</w:t>
            </w:r>
          </w:p>
        </w:tc>
        <w:tc>
          <w:tcPr>
            <w:tcW w:w="2520" w:type="dxa"/>
            <w:gridSpan w:val="2"/>
          </w:tcPr>
          <w:p>
            <w:pPr>
              <w:pStyle w:val="nTable"/>
              <w:spacing w:after="40"/>
            </w:pPr>
            <w:del w:id="1414" w:author="svcMRProcess" w:date="2020-02-19T17:00:00Z">
              <w:r>
                <w:delText xml:space="preserve">Section </w:delText>
              </w:r>
            </w:del>
            <w:ins w:id="1415" w:author="svcMRProcess" w:date="2020-02-19T17:00:00Z">
              <w:r>
                <w:t>s. </w:t>
              </w:r>
            </w:ins>
            <w:r>
              <w:t>8: 28 </w:t>
            </w:r>
            <w:del w:id="1416" w:author="svcMRProcess" w:date="2020-02-19T17:00:00Z">
              <w:r>
                <w:delText>December</w:delText>
              </w:r>
            </w:del>
            <w:ins w:id="1417" w:author="svcMRProcess" w:date="2020-02-19T17:00:00Z">
              <w:r>
                <w:t>Dec</w:t>
              </w:r>
            </w:ins>
            <w:r>
              <w:t xml:space="preserve"> 1967 (see </w:t>
            </w:r>
            <w:del w:id="1418" w:author="svcMRProcess" w:date="2020-02-19T17:00:00Z">
              <w:r>
                <w:delText xml:space="preserve">section </w:delText>
              </w:r>
            </w:del>
            <w:ins w:id="1419" w:author="svcMRProcess" w:date="2020-02-19T17:00:00Z">
              <w:r>
                <w:t>s. </w:t>
              </w:r>
            </w:ins>
            <w:r>
              <w:t xml:space="preserve">2(2)); </w:t>
            </w:r>
            <w:r>
              <w:br/>
              <w:t>balance: 16 May 1969</w:t>
            </w:r>
          </w:p>
        </w:tc>
      </w:tr>
      <w:tr>
        <w:trPr>
          <w:cantSplit/>
          <w:trHeight w:val="160"/>
        </w:trPr>
        <w:tc>
          <w:tcPr>
            <w:tcW w:w="2265" w:type="dxa"/>
          </w:tcPr>
          <w:p>
            <w:pPr>
              <w:pStyle w:val="nTable"/>
              <w:spacing w:after="40"/>
              <w:ind w:right="113"/>
            </w:pPr>
            <w:r>
              <w:rPr>
                <w:i/>
              </w:rPr>
              <w:t>Superannuation and Family Benefits Act Amendment Act 1970</w:t>
            </w:r>
          </w:p>
        </w:tc>
        <w:tc>
          <w:tcPr>
            <w:tcW w:w="1134" w:type="dxa"/>
            <w:gridSpan w:val="2"/>
          </w:tcPr>
          <w:p>
            <w:pPr>
              <w:pStyle w:val="nTable"/>
              <w:spacing w:after="40"/>
            </w:pPr>
            <w:r>
              <w:t>22 of 1970</w:t>
            </w:r>
          </w:p>
        </w:tc>
        <w:tc>
          <w:tcPr>
            <w:tcW w:w="1189" w:type="dxa"/>
          </w:tcPr>
          <w:p>
            <w:pPr>
              <w:pStyle w:val="nTable"/>
              <w:spacing w:after="40"/>
            </w:pPr>
            <w:r>
              <w:t>8 May 1970</w:t>
            </w:r>
          </w:p>
        </w:tc>
        <w:tc>
          <w:tcPr>
            <w:tcW w:w="2520" w:type="dxa"/>
            <w:gridSpan w:val="2"/>
          </w:tcPr>
          <w:p>
            <w:pPr>
              <w:pStyle w:val="nTable"/>
              <w:spacing w:after="40"/>
            </w:pPr>
            <w:r>
              <w:t>1 </w:t>
            </w:r>
            <w:del w:id="1420" w:author="svcMRProcess" w:date="2020-02-19T17:00:00Z">
              <w:r>
                <w:delText>January</w:delText>
              </w:r>
            </w:del>
            <w:ins w:id="1421" w:author="svcMRProcess" w:date="2020-02-19T17:00:00Z">
              <w:r>
                <w:t>Jan</w:t>
              </w:r>
            </w:ins>
            <w:r>
              <w:t xml:space="preserve"> 1970 (see </w:t>
            </w:r>
            <w:del w:id="1422" w:author="svcMRProcess" w:date="2020-02-19T17:00:00Z">
              <w:r>
                <w:delText xml:space="preserve">section </w:delText>
              </w:r>
            </w:del>
            <w:ins w:id="1423" w:author="svcMRProcess" w:date="2020-02-19T17:00:00Z">
              <w:r>
                <w:t>s. </w:t>
              </w:r>
            </w:ins>
            <w:r>
              <w:t>2)</w:t>
            </w:r>
          </w:p>
        </w:tc>
      </w:tr>
      <w:tr>
        <w:trPr>
          <w:cantSplit/>
          <w:trHeight w:val="160"/>
        </w:trPr>
        <w:tc>
          <w:tcPr>
            <w:tcW w:w="2265" w:type="dxa"/>
          </w:tcPr>
          <w:p>
            <w:pPr>
              <w:pStyle w:val="nTable"/>
              <w:keepNext/>
              <w:spacing w:after="40"/>
              <w:ind w:right="113"/>
            </w:pPr>
            <w:r>
              <w:rPr>
                <w:i/>
              </w:rPr>
              <w:t>Acts Amendment (Superannuation and Pensions) Act 1970</w:t>
            </w:r>
            <w:r>
              <w:t>,</w:t>
            </w:r>
            <w:r>
              <w:br/>
              <w:t>Part 1</w:t>
            </w:r>
          </w:p>
        </w:tc>
        <w:tc>
          <w:tcPr>
            <w:tcW w:w="1134" w:type="dxa"/>
            <w:gridSpan w:val="2"/>
          </w:tcPr>
          <w:p>
            <w:pPr>
              <w:pStyle w:val="nTable"/>
              <w:keepNext/>
              <w:spacing w:after="40"/>
            </w:pPr>
            <w:r>
              <w:t>108 of 1970</w:t>
            </w:r>
          </w:p>
        </w:tc>
        <w:tc>
          <w:tcPr>
            <w:tcW w:w="1189" w:type="dxa"/>
          </w:tcPr>
          <w:p>
            <w:pPr>
              <w:pStyle w:val="nTable"/>
              <w:keepNext/>
              <w:spacing w:after="40"/>
            </w:pPr>
            <w:r>
              <w:t>8 </w:t>
            </w:r>
            <w:del w:id="1424" w:author="svcMRProcess" w:date="2020-02-19T17:00:00Z">
              <w:r>
                <w:delText>December</w:delText>
              </w:r>
            </w:del>
            <w:ins w:id="1425" w:author="svcMRProcess" w:date="2020-02-19T17:00:00Z">
              <w:r>
                <w:t>Dec</w:t>
              </w:r>
            </w:ins>
            <w:r>
              <w:t xml:space="preserve"> 1970</w:t>
            </w:r>
          </w:p>
        </w:tc>
        <w:tc>
          <w:tcPr>
            <w:tcW w:w="2520" w:type="dxa"/>
            <w:gridSpan w:val="2"/>
          </w:tcPr>
          <w:p>
            <w:pPr>
              <w:pStyle w:val="nTable"/>
              <w:spacing w:after="40"/>
            </w:pPr>
            <w:r>
              <w:t>1 </w:t>
            </w:r>
            <w:del w:id="1426" w:author="svcMRProcess" w:date="2020-02-19T17:00:00Z">
              <w:r>
                <w:delText>January</w:delText>
              </w:r>
            </w:del>
            <w:ins w:id="1427" w:author="svcMRProcess" w:date="2020-02-19T17:00:00Z">
              <w:r>
                <w:t>Jan</w:t>
              </w:r>
            </w:ins>
            <w:r>
              <w:t xml:space="preserve"> 1971 (see </w:t>
            </w:r>
            <w:del w:id="1428" w:author="svcMRProcess" w:date="2020-02-19T17:00:00Z">
              <w:r>
                <w:delText>section</w:delText>
              </w:r>
            </w:del>
            <w:ins w:id="1429" w:author="svcMRProcess" w:date="2020-02-19T17:00:00Z">
              <w:r>
                <w:t>s.</w:t>
              </w:r>
            </w:ins>
            <w:r>
              <w:t> 2(1))</w:t>
            </w:r>
          </w:p>
        </w:tc>
      </w:tr>
      <w:tr>
        <w:trPr>
          <w:cantSplit/>
          <w:trHeight w:val="160"/>
        </w:trPr>
        <w:tc>
          <w:tcPr>
            <w:tcW w:w="2265" w:type="dxa"/>
          </w:tcPr>
          <w:p>
            <w:pPr>
              <w:pStyle w:val="nTable"/>
              <w:spacing w:after="40"/>
              <w:ind w:right="113"/>
            </w:pPr>
            <w:r>
              <w:rPr>
                <w:i/>
              </w:rPr>
              <w:t xml:space="preserve">Superannuation and Family Benefits Act Amendment Act 1973 </w:t>
            </w:r>
          </w:p>
        </w:tc>
        <w:tc>
          <w:tcPr>
            <w:tcW w:w="1134" w:type="dxa"/>
            <w:gridSpan w:val="2"/>
          </w:tcPr>
          <w:p>
            <w:pPr>
              <w:pStyle w:val="nTable"/>
              <w:spacing w:after="40"/>
            </w:pPr>
            <w:r>
              <w:t>16 of 1973</w:t>
            </w:r>
          </w:p>
        </w:tc>
        <w:tc>
          <w:tcPr>
            <w:tcW w:w="1189" w:type="dxa"/>
          </w:tcPr>
          <w:p>
            <w:pPr>
              <w:pStyle w:val="nTable"/>
              <w:spacing w:after="40"/>
            </w:pPr>
            <w:r>
              <w:t>30 May 1973</w:t>
            </w:r>
          </w:p>
        </w:tc>
        <w:tc>
          <w:tcPr>
            <w:tcW w:w="2520" w:type="dxa"/>
            <w:gridSpan w:val="2"/>
          </w:tcPr>
          <w:p>
            <w:pPr>
              <w:pStyle w:val="nTable"/>
              <w:spacing w:after="40"/>
            </w:pPr>
            <w:r>
              <w:t>1 </w:t>
            </w:r>
            <w:del w:id="1430" w:author="svcMRProcess" w:date="2020-02-19T17:00:00Z">
              <w:r>
                <w:delText>July</w:delText>
              </w:r>
            </w:del>
            <w:ins w:id="1431" w:author="svcMRProcess" w:date="2020-02-19T17:00:00Z">
              <w:r>
                <w:t>Jul</w:t>
              </w:r>
            </w:ins>
            <w:r>
              <w:t xml:space="preserve"> 1973 (see </w:t>
            </w:r>
            <w:del w:id="1432" w:author="svcMRProcess" w:date="2020-02-19T17:00:00Z">
              <w:r>
                <w:delText xml:space="preserve">section </w:delText>
              </w:r>
            </w:del>
            <w:ins w:id="1433" w:author="svcMRProcess" w:date="2020-02-19T17:00:00Z">
              <w:r>
                <w:t>s. </w:t>
              </w:r>
            </w:ins>
            <w:r>
              <w:t>2)</w:t>
            </w:r>
          </w:p>
        </w:tc>
      </w:tr>
      <w:tr>
        <w:trPr>
          <w:cantSplit/>
          <w:trHeight w:val="160"/>
        </w:trPr>
        <w:tc>
          <w:tcPr>
            <w:tcW w:w="2265" w:type="dxa"/>
          </w:tcPr>
          <w:p>
            <w:pPr>
              <w:pStyle w:val="nTable"/>
              <w:spacing w:after="40"/>
              <w:ind w:right="113"/>
            </w:pPr>
            <w:r>
              <w:rPr>
                <w:i/>
              </w:rPr>
              <w:t>Superannuation and Family Benefits Act Amendment Act (No. 2) 1973</w:t>
            </w:r>
          </w:p>
        </w:tc>
        <w:tc>
          <w:tcPr>
            <w:tcW w:w="1134" w:type="dxa"/>
            <w:gridSpan w:val="2"/>
          </w:tcPr>
          <w:p>
            <w:pPr>
              <w:pStyle w:val="nTable"/>
              <w:spacing w:after="40"/>
            </w:pPr>
            <w:r>
              <w:t>75 of 1973</w:t>
            </w:r>
          </w:p>
        </w:tc>
        <w:tc>
          <w:tcPr>
            <w:tcW w:w="1189" w:type="dxa"/>
          </w:tcPr>
          <w:p>
            <w:pPr>
              <w:pStyle w:val="nTable"/>
              <w:spacing w:after="40"/>
            </w:pPr>
            <w:r>
              <w:t>17 </w:t>
            </w:r>
            <w:del w:id="1434" w:author="svcMRProcess" w:date="2020-02-19T17:00:00Z">
              <w:r>
                <w:delText>December</w:delText>
              </w:r>
            </w:del>
            <w:ins w:id="1435" w:author="svcMRProcess" w:date="2020-02-19T17:00:00Z">
              <w:r>
                <w:t>Dec</w:t>
              </w:r>
            </w:ins>
            <w:r>
              <w:t xml:space="preserve"> 1973 </w:t>
            </w:r>
          </w:p>
        </w:tc>
        <w:tc>
          <w:tcPr>
            <w:tcW w:w="2520" w:type="dxa"/>
            <w:gridSpan w:val="2"/>
          </w:tcPr>
          <w:p>
            <w:pPr>
              <w:pStyle w:val="nTable"/>
              <w:spacing w:after="40"/>
            </w:pPr>
            <w:r>
              <w:t>Sections 7, 11: 1 </w:t>
            </w:r>
            <w:del w:id="1436" w:author="svcMRProcess" w:date="2020-02-19T17:00:00Z">
              <w:r>
                <w:delText>January</w:delText>
              </w:r>
            </w:del>
            <w:ins w:id="1437" w:author="svcMRProcess" w:date="2020-02-19T17:00:00Z">
              <w:r>
                <w:t>Jan</w:t>
              </w:r>
            </w:ins>
            <w:r>
              <w:t xml:space="preserve"> 1974 (see </w:t>
            </w:r>
            <w:del w:id="1438" w:author="svcMRProcess" w:date="2020-02-19T17:00:00Z">
              <w:r>
                <w:delText xml:space="preserve">section </w:delText>
              </w:r>
            </w:del>
            <w:ins w:id="1439" w:author="svcMRProcess" w:date="2020-02-19T17:00:00Z">
              <w:r>
                <w:t>s. </w:t>
              </w:r>
            </w:ins>
            <w:r>
              <w:t xml:space="preserve">2(2)); sections 3, 10, 12, 13, 14(a), 17, 18, 19, 20, 23, 24, 26: </w:t>
            </w:r>
            <w:r>
              <w:br/>
              <w:t>11 </w:t>
            </w:r>
            <w:del w:id="1440" w:author="svcMRProcess" w:date="2020-02-19T17:00:00Z">
              <w:r>
                <w:delText>January</w:delText>
              </w:r>
            </w:del>
            <w:ins w:id="1441" w:author="svcMRProcess" w:date="2020-02-19T17:00:00Z">
              <w:r>
                <w:t>Jan</w:t>
              </w:r>
            </w:ins>
            <w:r>
              <w:t xml:space="preserve"> 1974 (see </w:t>
            </w:r>
            <w:del w:id="1442" w:author="svcMRProcess" w:date="2020-02-19T17:00:00Z">
              <w:r>
                <w:delText xml:space="preserve">section </w:delText>
              </w:r>
            </w:del>
            <w:ins w:id="1443" w:author="svcMRProcess" w:date="2020-02-19T17:00:00Z">
              <w:r>
                <w:t>s. </w:t>
              </w:r>
            </w:ins>
            <w:r>
              <w:t>2(3)); balance: 17 </w:t>
            </w:r>
            <w:del w:id="1444" w:author="svcMRProcess" w:date="2020-02-19T17:00:00Z">
              <w:r>
                <w:delText>December</w:delText>
              </w:r>
            </w:del>
            <w:ins w:id="1445" w:author="svcMRProcess" w:date="2020-02-19T17:00:00Z">
              <w:r>
                <w:t>Dec</w:t>
              </w:r>
            </w:ins>
            <w:r>
              <w:t xml:space="preserve"> 1973 (see </w:t>
            </w:r>
            <w:del w:id="1446" w:author="svcMRProcess" w:date="2020-02-19T17:00:00Z">
              <w:r>
                <w:delText xml:space="preserve">section </w:delText>
              </w:r>
            </w:del>
            <w:ins w:id="1447" w:author="svcMRProcess" w:date="2020-02-19T17:00:00Z">
              <w:r>
                <w:t>s. </w:t>
              </w:r>
            </w:ins>
            <w:r>
              <w:t>2(1))</w:t>
            </w:r>
          </w:p>
        </w:tc>
      </w:tr>
      <w:tr>
        <w:trPr>
          <w:cantSplit/>
          <w:trHeight w:val="160"/>
        </w:trPr>
        <w:tc>
          <w:tcPr>
            <w:tcW w:w="2265" w:type="dxa"/>
          </w:tcPr>
          <w:p>
            <w:pPr>
              <w:pStyle w:val="nTable"/>
              <w:spacing w:after="40"/>
              <w:ind w:right="113"/>
            </w:pPr>
            <w:r>
              <w:rPr>
                <w:i/>
              </w:rPr>
              <w:t>Superannuation and Family Benefits Act Amendment Act 1974</w:t>
            </w:r>
          </w:p>
        </w:tc>
        <w:tc>
          <w:tcPr>
            <w:tcW w:w="1134" w:type="dxa"/>
            <w:gridSpan w:val="2"/>
          </w:tcPr>
          <w:p>
            <w:pPr>
              <w:pStyle w:val="nTable"/>
              <w:spacing w:after="40"/>
            </w:pPr>
            <w:r>
              <w:t>47 of 1974</w:t>
            </w:r>
          </w:p>
        </w:tc>
        <w:tc>
          <w:tcPr>
            <w:tcW w:w="1189" w:type="dxa"/>
          </w:tcPr>
          <w:p>
            <w:pPr>
              <w:pStyle w:val="nTable"/>
              <w:spacing w:after="40"/>
            </w:pPr>
            <w:r>
              <w:t>26 </w:t>
            </w:r>
            <w:del w:id="1448" w:author="svcMRProcess" w:date="2020-02-19T17:00:00Z">
              <w:r>
                <w:delText>November</w:delText>
              </w:r>
            </w:del>
            <w:ins w:id="1449" w:author="svcMRProcess" w:date="2020-02-19T17:00:00Z">
              <w:r>
                <w:t>Nov</w:t>
              </w:r>
            </w:ins>
            <w:r>
              <w:t xml:space="preserve"> 1974</w:t>
            </w:r>
          </w:p>
        </w:tc>
        <w:tc>
          <w:tcPr>
            <w:tcW w:w="2520" w:type="dxa"/>
            <w:gridSpan w:val="2"/>
          </w:tcPr>
          <w:p>
            <w:pPr>
              <w:pStyle w:val="nTable"/>
              <w:spacing w:after="40"/>
            </w:pPr>
            <w:r>
              <w:t xml:space="preserve">Act, except </w:t>
            </w:r>
            <w:del w:id="1450" w:author="svcMRProcess" w:date="2020-02-19T17:00:00Z">
              <w:r>
                <w:delText>section</w:delText>
              </w:r>
            </w:del>
            <w:ins w:id="1451" w:author="svcMRProcess" w:date="2020-02-19T17:00:00Z">
              <w:r>
                <w:t>s.</w:t>
              </w:r>
            </w:ins>
            <w:r>
              <w:t> 5: 18 </w:t>
            </w:r>
            <w:del w:id="1452" w:author="svcMRProcess" w:date="2020-02-19T17:00:00Z">
              <w:r>
                <w:delText>April</w:delText>
              </w:r>
            </w:del>
            <w:ins w:id="1453" w:author="svcMRProcess" w:date="2020-02-19T17:00:00Z">
              <w:r>
                <w:t>Apr</w:t>
              </w:r>
            </w:ins>
            <w:r>
              <w:t xml:space="preserve"> 1975 (see </w:t>
            </w:r>
            <w:del w:id="1454" w:author="svcMRProcess" w:date="2020-02-19T17:00:00Z">
              <w:r>
                <w:delText xml:space="preserve">section </w:delText>
              </w:r>
            </w:del>
            <w:ins w:id="1455" w:author="svcMRProcess" w:date="2020-02-19T17:00:00Z">
              <w:r>
                <w:t>s. </w:t>
              </w:r>
            </w:ins>
            <w:r>
              <w:t xml:space="preserve">2 and </w:t>
            </w:r>
            <w:r>
              <w:rPr>
                <w:i/>
              </w:rPr>
              <w:t>Gazette</w:t>
            </w:r>
            <w:r>
              <w:t xml:space="preserve"> 18 </w:t>
            </w:r>
            <w:del w:id="1456" w:author="svcMRProcess" w:date="2020-02-19T17:00:00Z">
              <w:r>
                <w:delText>April</w:delText>
              </w:r>
            </w:del>
            <w:ins w:id="1457" w:author="svcMRProcess" w:date="2020-02-19T17:00:00Z">
              <w:r>
                <w:t>Apr</w:t>
              </w:r>
            </w:ins>
            <w:r>
              <w:t> 1975 p.</w:t>
            </w:r>
            <w:ins w:id="1458" w:author="svcMRProcess" w:date="2020-02-19T17:00:00Z">
              <w:r>
                <w:t> </w:t>
              </w:r>
            </w:ins>
            <w:r>
              <w:t xml:space="preserve">1145); </w:t>
            </w:r>
            <w:r>
              <w:br/>
            </w:r>
            <w:del w:id="1459" w:author="svcMRProcess" w:date="2020-02-19T17:00:00Z">
              <w:r>
                <w:delText xml:space="preserve">section </w:delText>
              </w:r>
            </w:del>
            <w:ins w:id="1460" w:author="svcMRProcess" w:date="2020-02-19T17:00:00Z">
              <w:r>
                <w:t>s. </w:t>
              </w:r>
            </w:ins>
            <w:r>
              <w:t xml:space="preserve">5: 23 May 1975 (see </w:t>
            </w:r>
            <w:del w:id="1461" w:author="svcMRProcess" w:date="2020-02-19T17:00:00Z">
              <w:r>
                <w:delText xml:space="preserve">section </w:delText>
              </w:r>
            </w:del>
            <w:ins w:id="1462" w:author="svcMRProcess" w:date="2020-02-19T17:00:00Z">
              <w:r>
                <w:t>s. </w:t>
              </w:r>
            </w:ins>
            <w:r>
              <w:t xml:space="preserve">2 and </w:t>
            </w:r>
            <w:r>
              <w:rPr>
                <w:i/>
              </w:rPr>
              <w:t>Gazette</w:t>
            </w:r>
            <w:r>
              <w:t xml:space="preserve"> 23 May 1975 p.</w:t>
            </w:r>
            <w:ins w:id="1463" w:author="svcMRProcess" w:date="2020-02-19T17:00:00Z">
              <w:r>
                <w:t> </w:t>
              </w:r>
            </w:ins>
            <w:r>
              <w:t>1393)</w:t>
            </w:r>
          </w:p>
        </w:tc>
      </w:tr>
      <w:tr>
        <w:trPr>
          <w:cantSplit/>
          <w:trHeight w:val="160"/>
        </w:trPr>
        <w:tc>
          <w:tcPr>
            <w:tcW w:w="2265" w:type="dxa"/>
          </w:tcPr>
          <w:p>
            <w:pPr>
              <w:pStyle w:val="nTable"/>
              <w:spacing w:after="40"/>
              <w:ind w:right="113"/>
            </w:pPr>
            <w:r>
              <w:rPr>
                <w:i/>
              </w:rPr>
              <w:t>Superannuation and Family Benefits Act Amendment Act 1975</w:t>
            </w:r>
          </w:p>
        </w:tc>
        <w:tc>
          <w:tcPr>
            <w:tcW w:w="1134" w:type="dxa"/>
            <w:gridSpan w:val="2"/>
          </w:tcPr>
          <w:p>
            <w:pPr>
              <w:pStyle w:val="nTable"/>
              <w:spacing w:after="40"/>
            </w:pPr>
            <w:r>
              <w:t>4 of 1975</w:t>
            </w:r>
          </w:p>
        </w:tc>
        <w:tc>
          <w:tcPr>
            <w:tcW w:w="1189" w:type="dxa"/>
          </w:tcPr>
          <w:p>
            <w:pPr>
              <w:pStyle w:val="nTable"/>
              <w:spacing w:after="40"/>
            </w:pPr>
            <w:r>
              <w:t>9 May 1975</w:t>
            </w:r>
          </w:p>
        </w:tc>
        <w:tc>
          <w:tcPr>
            <w:tcW w:w="2520" w:type="dxa"/>
            <w:gridSpan w:val="2"/>
          </w:tcPr>
          <w:p>
            <w:pPr>
              <w:pStyle w:val="nTable"/>
              <w:spacing w:after="40"/>
            </w:pPr>
            <w:r>
              <w:t>9 May 1975</w:t>
            </w:r>
          </w:p>
        </w:tc>
      </w:tr>
      <w:tr>
        <w:trPr>
          <w:cantSplit/>
          <w:trHeight w:val="160"/>
        </w:trPr>
        <w:tc>
          <w:tcPr>
            <w:tcW w:w="2265" w:type="dxa"/>
          </w:tcPr>
          <w:p>
            <w:pPr>
              <w:pStyle w:val="nTable"/>
              <w:keepNext/>
              <w:spacing w:after="40"/>
              <w:ind w:right="113"/>
              <w:rPr>
                <w:iCs/>
              </w:rPr>
            </w:pPr>
            <w:r>
              <w:rPr>
                <w:i/>
              </w:rPr>
              <w:t>Superannuation and Family Benefits Act Amendment Act 1976</w:t>
            </w:r>
            <w:r>
              <w:rPr>
                <w:iCs/>
              </w:rPr>
              <w:t xml:space="preserve"> </w:t>
            </w:r>
            <w:r>
              <w:rPr>
                <w:iCs/>
                <w:vertAlign w:val="superscript"/>
              </w:rPr>
              <w:t>12</w:t>
            </w:r>
          </w:p>
        </w:tc>
        <w:tc>
          <w:tcPr>
            <w:tcW w:w="1134" w:type="dxa"/>
            <w:gridSpan w:val="2"/>
          </w:tcPr>
          <w:p>
            <w:pPr>
              <w:pStyle w:val="nTable"/>
              <w:keepNext/>
              <w:spacing w:after="40"/>
            </w:pPr>
            <w:r>
              <w:t>134 of 1976</w:t>
            </w:r>
          </w:p>
        </w:tc>
        <w:tc>
          <w:tcPr>
            <w:tcW w:w="1189" w:type="dxa"/>
          </w:tcPr>
          <w:p>
            <w:pPr>
              <w:pStyle w:val="nTable"/>
              <w:keepNext/>
              <w:spacing w:after="40"/>
            </w:pPr>
            <w:r>
              <w:t>9 </w:t>
            </w:r>
            <w:del w:id="1464" w:author="svcMRProcess" w:date="2020-02-19T17:00:00Z">
              <w:r>
                <w:delText>December</w:delText>
              </w:r>
            </w:del>
            <w:ins w:id="1465" w:author="svcMRProcess" w:date="2020-02-19T17:00:00Z">
              <w:r>
                <w:t>Dec</w:t>
              </w:r>
            </w:ins>
            <w:r>
              <w:t xml:space="preserve"> 1976</w:t>
            </w:r>
          </w:p>
        </w:tc>
        <w:tc>
          <w:tcPr>
            <w:tcW w:w="2520" w:type="dxa"/>
            <w:gridSpan w:val="2"/>
          </w:tcPr>
          <w:p>
            <w:pPr>
              <w:pStyle w:val="nTable"/>
              <w:spacing w:after="40"/>
            </w:pPr>
            <w:r>
              <w:t>Sections 6, 8, 9, 18, 20, 21, 22, 23, 24, 25, and 26(c)(i), (d), (e)(i), and (f): 3 </w:t>
            </w:r>
            <w:del w:id="1466" w:author="svcMRProcess" w:date="2020-02-19T17:00:00Z">
              <w:r>
                <w:delText>June</w:delText>
              </w:r>
            </w:del>
            <w:ins w:id="1467" w:author="svcMRProcess" w:date="2020-02-19T17:00:00Z">
              <w:r>
                <w:t>Jun</w:t>
              </w:r>
            </w:ins>
            <w:r>
              <w:t xml:space="preserve"> 1977</w:t>
            </w:r>
            <w:r>
              <w:br/>
              <w:t xml:space="preserve">(see </w:t>
            </w:r>
            <w:del w:id="1468" w:author="svcMRProcess" w:date="2020-02-19T17:00:00Z">
              <w:r>
                <w:delText xml:space="preserve">section </w:delText>
              </w:r>
            </w:del>
            <w:ins w:id="1469" w:author="svcMRProcess" w:date="2020-02-19T17:00:00Z">
              <w:r>
                <w:t>s. </w:t>
              </w:r>
            </w:ins>
            <w:r>
              <w:t xml:space="preserve">2 and </w:t>
            </w:r>
            <w:r>
              <w:rPr>
                <w:i/>
              </w:rPr>
              <w:t>Gazette</w:t>
            </w:r>
            <w:r>
              <w:t xml:space="preserve"> 3 </w:t>
            </w:r>
            <w:del w:id="1470" w:author="svcMRProcess" w:date="2020-02-19T17:00:00Z">
              <w:r>
                <w:delText>June</w:delText>
              </w:r>
            </w:del>
            <w:ins w:id="1471" w:author="svcMRProcess" w:date="2020-02-19T17:00:00Z">
              <w:r>
                <w:t>Jun</w:t>
              </w:r>
            </w:ins>
            <w:r>
              <w:t> 1977 p.</w:t>
            </w:r>
            <w:ins w:id="1472" w:author="svcMRProcess" w:date="2020-02-19T17:00:00Z">
              <w:r>
                <w:t> </w:t>
              </w:r>
            </w:ins>
            <w:r>
              <w:t xml:space="preserve">1633); </w:t>
            </w:r>
            <w:r>
              <w:br/>
              <w:t>balance: 9 </w:t>
            </w:r>
            <w:del w:id="1473" w:author="svcMRProcess" w:date="2020-02-19T17:00:00Z">
              <w:r>
                <w:delText>December</w:delText>
              </w:r>
            </w:del>
            <w:ins w:id="1474" w:author="svcMRProcess" w:date="2020-02-19T17:00:00Z">
              <w:r>
                <w:t>Dec</w:t>
              </w:r>
            </w:ins>
            <w:r>
              <w:t xml:space="preserve"> 1976</w:t>
            </w:r>
          </w:p>
        </w:tc>
      </w:tr>
      <w:tr>
        <w:trPr>
          <w:cantSplit/>
          <w:trHeight w:val="160"/>
        </w:trPr>
        <w:tc>
          <w:tcPr>
            <w:tcW w:w="2265" w:type="dxa"/>
          </w:tcPr>
          <w:p>
            <w:pPr>
              <w:pStyle w:val="nTable"/>
              <w:spacing w:after="40"/>
              <w:ind w:right="113"/>
              <w:rPr>
                <w:iCs/>
              </w:rPr>
            </w:pPr>
            <w:r>
              <w:rPr>
                <w:i/>
              </w:rPr>
              <w:t>Superannuation and Family Benefits Act Amendment Act 1979</w:t>
            </w:r>
            <w:r>
              <w:rPr>
                <w:iCs/>
              </w:rPr>
              <w:t xml:space="preserve"> </w:t>
            </w:r>
            <w:r>
              <w:rPr>
                <w:iCs/>
                <w:vertAlign w:val="superscript"/>
              </w:rPr>
              <w:t>14</w:t>
            </w:r>
          </w:p>
        </w:tc>
        <w:tc>
          <w:tcPr>
            <w:tcW w:w="1134" w:type="dxa"/>
            <w:gridSpan w:val="2"/>
          </w:tcPr>
          <w:p>
            <w:pPr>
              <w:pStyle w:val="nTable"/>
              <w:spacing w:after="40"/>
            </w:pPr>
            <w:r>
              <w:t>76 of 1979</w:t>
            </w:r>
          </w:p>
        </w:tc>
        <w:tc>
          <w:tcPr>
            <w:tcW w:w="1189" w:type="dxa"/>
          </w:tcPr>
          <w:p>
            <w:pPr>
              <w:pStyle w:val="nTable"/>
              <w:spacing w:after="40"/>
            </w:pPr>
            <w:r>
              <w:t>6 </w:t>
            </w:r>
            <w:del w:id="1475" w:author="svcMRProcess" w:date="2020-02-19T17:00:00Z">
              <w:r>
                <w:delText>December</w:delText>
              </w:r>
            </w:del>
            <w:ins w:id="1476" w:author="svcMRProcess" w:date="2020-02-19T17:00:00Z">
              <w:r>
                <w:t>Dec</w:t>
              </w:r>
            </w:ins>
            <w:r>
              <w:t xml:space="preserve"> 1979</w:t>
            </w:r>
          </w:p>
        </w:tc>
        <w:tc>
          <w:tcPr>
            <w:tcW w:w="2520" w:type="dxa"/>
            <w:gridSpan w:val="2"/>
          </w:tcPr>
          <w:p>
            <w:pPr>
              <w:pStyle w:val="nTable"/>
              <w:spacing w:after="40"/>
            </w:pPr>
            <w:r>
              <w:t>6 </w:t>
            </w:r>
            <w:del w:id="1477" w:author="svcMRProcess" w:date="2020-02-19T17:00:00Z">
              <w:r>
                <w:delText>December</w:delText>
              </w:r>
            </w:del>
            <w:ins w:id="1478" w:author="svcMRProcess" w:date="2020-02-19T17:00:00Z">
              <w:r>
                <w:t>Dec</w:t>
              </w:r>
            </w:ins>
            <w:r>
              <w:t xml:space="preserve"> 1979</w:t>
            </w:r>
          </w:p>
        </w:tc>
      </w:tr>
      <w:tr>
        <w:trPr>
          <w:cantSplit/>
          <w:trHeight w:val="160"/>
        </w:trPr>
        <w:tc>
          <w:tcPr>
            <w:tcW w:w="2265" w:type="dxa"/>
          </w:tcPr>
          <w:p>
            <w:pPr>
              <w:pStyle w:val="nTable"/>
              <w:spacing w:after="40"/>
              <w:ind w:right="113"/>
              <w:rPr>
                <w:iCs/>
              </w:rPr>
            </w:pPr>
            <w:r>
              <w:rPr>
                <w:i/>
              </w:rPr>
              <w:t>Superannuation and Family Benefits Amendment Act 1981</w:t>
            </w:r>
            <w:r>
              <w:rPr>
                <w:iCs/>
              </w:rPr>
              <w:t xml:space="preserve"> </w:t>
            </w:r>
            <w:r>
              <w:rPr>
                <w:iCs/>
                <w:vertAlign w:val="superscript"/>
              </w:rPr>
              <w:t>15</w:t>
            </w:r>
          </w:p>
        </w:tc>
        <w:tc>
          <w:tcPr>
            <w:tcW w:w="1134" w:type="dxa"/>
            <w:gridSpan w:val="2"/>
          </w:tcPr>
          <w:p>
            <w:pPr>
              <w:pStyle w:val="nTable"/>
              <w:spacing w:after="40"/>
            </w:pPr>
            <w:r>
              <w:t>9 of 1981</w:t>
            </w:r>
          </w:p>
        </w:tc>
        <w:tc>
          <w:tcPr>
            <w:tcW w:w="1189" w:type="dxa"/>
          </w:tcPr>
          <w:p>
            <w:pPr>
              <w:pStyle w:val="nTable"/>
              <w:spacing w:after="40"/>
            </w:pPr>
            <w:r>
              <w:t>22 May 1981</w:t>
            </w:r>
          </w:p>
        </w:tc>
        <w:tc>
          <w:tcPr>
            <w:tcW w:w="2520" w:type="dxa"/>
            <w:gridSpan w:val="2"/>
          </w:tcPr>
          <w:p>
            <w:pPr>
              <w:pStyle w:val="nTable"/>
              <w:spacing w:after="40"/>
            </w:pPr>
            <w:r>
              <w:t>Deemed operative 13 </w:t>
            </w:r>
            <w:del w:id="1479" w:author="svcMRProcess" w:date="2020-02-19T17:00:00Z">
              <w:r>
                <w:delText>April</w:delText>
              </w:r>
            </w:del>
            <w:ins w:id="1480" w:author="svcMRProcess" w:date="2020-02-19T17:00:00Z">
              <w:r>
                <w:t>Apr</w:t>
              </w:r>
            </w:ins>
            <w:r>
              <w:t xml:space="preserve"> 1981 (see </w:t>
            </w:r>
            <w:del w:id="1481" w:author="svcMRProcess" w:date="2020-02-19T17:00:00Z">
              <w:r>
                <w:delText xml:space="preserve">section </w:delText>
              </w:r>
            </w:del>
            <w:ins w:id="1482" w:author="svcMRProcess" w:date="2020-02-19T17:00:00Z">
              <w:r>
                <w:t>s. </w:t>
              </w:r>
            </w:ins>
            <w:r>
              <w:t>2)</w:t>
            </w:r>
          </w:p>
        </w:tc>
      </w:tr>
      <w:tr>
        <w:trPr>
          <w:cantSplit/>
          <w:trHeight w:val="160"/>
        </w:trPr>
        <w:tc>
          <w:tcPr>
            <w:tcW w:w="2265" w:type="dxa"/>
          </w:tcPr>
          <w:p>
            <w:pPr>
              <w:pStyle w:val="nTable"/>
              <w:keepNext/>
              <w:spacing w:after="40"/>
              <w:ind w:right="113"/>
            </w:pPr>
            <w:r>
              <w:rPr>
                <w:i/>
              </w:rPr>
              <w:t>Superannuation and Family Benefits Amendment Act 1982</w:t>
            </w:r>
          </w:p>
        </w:tc>
        <w:tc>
          <w:tcPr>
            <w:tcW w:w="1134" w:type="dxa"/>
            <w:gridSpan w:val="2"/>
          </w:tcPr>
          <w:p>
            <w:pPr>
              <w:pStyle w:val="nTable"/>
              <w:keepNext/>
              <w:spacing w:after="40"/>
            </w:pPr>
            <w:r>
              <w:t>23 of 1982</w:t>
            </w:r>
          </w:p>
        </w:tc>
        <w:tc>
          <w:tcPr>
            <w:tcW w:w="1189" w:type="dxa"/>
          </w:tcPr>
          <w:p>
            <w:pPr>
              <w:pStyle w:val="nTable"/>
              <w:keepNext/>
              <w:spacing w:after="40"/>
            </w:pPr>
            <w:r>
              <w:t>27 May 1982</w:t>
            </w:r>
          </w:p>
        </w:tc>
        <w:tc>
          <w:tcPr>
            <w:tcW w:w="2520" w:type="dxa"/>
            <w:gridSpan w:val="2"/>
          </w:tcPr>
          <w:p>
            <w:pPr>
              <w:pStyle w:val="nTable"/>
              <w:keepNext/>
              <w:spacing w:after="40"/>
            </w:pPr>
            <w:r>
              <w:t>27 May 1982</w:t>
            </w:r>
          </w:p>
        </w:tc>
      </w:tr>
      <w:tr>
        <w:trPr>
          <w:cantSplit/>
          <w:trHeight w:val="160"/>
        </w:trPr>
        <w:tc>
          <w:tcPr>
            <w:tcW w:w="2265" w:type="dxa"/>
          </w:tcPr>
          <w:p>
            <w:pPr>
              <w:pStyle w:val="nTable"/>
              <w:spacing w:after="40"/>
              <w:ind w:right="113"/>
            </w:pPr>
            <w:r>
              <w:rPr>
                <w:i/>
              </w:rPr>
              <w:t>Superannuation and Family Benefits Amendment Act 1984</w:t>
            </w:r>
          </w:p>
        </w:tc>
        <w:tc>
          <w:tcPr>
            <w:tcW w:w="1134" w:type="dxa"/>
            <w:gridSpan w:val="2"/>
          </w:tcPr>
          <w:p>
            <w:pPr>
              <w:pStyle w:val="nTable"/>
              <w:spacing w:after="40"/>
            </w:pPr>
            <w:r>
              <w:t>30 of 1984</w:t>
            </w:r>
          </w:p>
        </w:tc>
        <w:tc>
          <w:tcPr>
            <w:tcW w:w="1189" w:type="dxa"/>
          </w:tcPr>
          <w:p>
            <w:pPr>
              <w:pStyle w:val="nTable"/>
              <w:spacing w:after="40"/>
            </w:pPr>
            <w:r>
              <w:t>8 </w:t>
            </w:r>
            <w:del w:id="1483" w:author="svcMRProcess" w:date="2020-02-19T17:00:00Z">
              <w:r>
                <w:delText>June</w:delText>
              </w:r>
            </w:del>
            <w:ins w:id="1484" w:author="svcMRProcess" w:date="2020-02-19T17:00:00Z">
              <w:r>
                <w:t>Jun</w:t>
              </w:r>
            </w:ins>
            <w:r>
              <w:t xml:space="preserve"> 1984</w:t>
            </w:r>
          </w:p>
        </w:tc>
        <w:tc>
          <w:tcPr>
            <w:tcW w:w="2520" w:type="dxa"/>
            <w:gridSpan w:val="2"/>
          </w:tcPr>
          <w:p>
            <w:pPr>
              <w:pStyle w:val="nTable"/>
              <w:spacing w:after="40"/>
            </w:pPr>
            <w:r>
              <w:t>1 </w:t>
            </w:r>
            <w:del w:id="1485" w:author="svcMRProcess" w:date="2020-02-19T17:00:00Z">
              <w:r>
                <w:delText>July</w:delText>
              </w:r>
            </w:del>
            <w:ins w:id="1486" w:author="svcMRProcess" w:date="2020-02-19T17:00:00Z">
              <w:r>
                <w:t>Jul</w:t>
              </w:r>
            </w:ins>
            <w:r>
              <w:t xml:space="preserve"> 1984 (see </w:t>
            </w:r>
            <w:del w:id="1487" w:author="svcMRProcess" w:date="2020-02-19T17:00:00Z">
              <w:r>
                <w:delText xml:space="preserve">section </w:delText>
              </w:r>
            </w:del>
            <w:ins w:id="1488" w:author="svcMRProcess" w:date="2020-02-19T17:00:00Z">
              <w:r>
                <w:t>s. </w:t>
              </w:r>
            </w:ins>
            <w:r>
              <w:t>2)</w:t>
            </w:r>
          </w:p>
        </w:tc>
      </w:tr>
      <w:tr>
        <w:trPr>
          <w:cantSplit/>
          <w:trHeight w:val="160"/>
        </w:trPr>
        <w:tc>
          <w:tcPr>
            <w:tcW w:w="2265" w:type="dxa"/>
          </w:tcPr>
          <w:p>
            <w:pPr>
              <w:pStyle w:val="nTable"/>
              <w:spacing w:after="40"/>
              <w:ind w:right="113"/>
              <w:rPr>
                <w:iCs/>
              </w:rPr>
            </w:pPr>
            <w:r>
              <w:rPr>
                <w:i/>
              </w:rPr>
              <w:t>Superannuation and Family Benefits Amendment Act 1985</w:t>
            </w:r>
            <w:r>
              <w:rPr>
                <w:iCs/>
              </w:rPr>
              <w:t xml:space="preserve"> </w:t>
            </w:r>
            <w:r>
              <w:rPr>
                <w:iCs/>
                <w:vertAlign w:val="superscript"/>
              </w:rPr>
              <w:t>16, 17</w:t>
            </w:r>
          </w:p>
        </w:tc>
        <w:tc>
          <w:tcPr>
            <w:tcW w:w="1134" w:type="dxa"/>
            <w:gridSpan w:val="2"/>
          </w:tcPr>
          <w:p>
            <w:pPr>
              <w:pStyle w:val="nTable"/>
              <w:spacing w:after="40"/>
            </w:pPr>
            <w:r>
              <w:t>78 of 1985</w:t>
            </w:r>
          </w:p>
        </w:tc>
        <w:tc>
          <w:tcPr>
            <w:tcW w:w="1189" w:type="dxa"/>
          </w:tcPr>
          <w:p>
            <w:pPr>
              <w:pStyle w:val="nTable"/>
              <w:spacing w:after="40"/>
            </w:pPr>
            <w:r>
              <w:t>20 </w:t>
            </w:r>
            <w:del w:id="1489" w:author="svcMRProcess" w:date="2020-02-19T17:00:00Z">
              <w:r>
                <w:delText>November</w:delText>
              </w:r>
            </w:del>
            <w:ins w:id="1490" w:author="svcMRProcess" w:date="2020-02-19T17:00:00Z">
              <w:r>
                <w:t>Nov</w:t>
              </w:r>
            </w:ins>
            <w:r>
              <w:t xml:space="preserve"> 1985</w:t>
            </w:r>
          </w:p>
        </w:tc>
        <w:tc>
          <w:tcPr>
            <w:tcW w:w="2520" w:type="dxa"/>
            <w:gridSpan w:val="2"/>
          </w:tcPr>
          <w:p>
            <w:pPr>
              <w:pStyle w:val="nTable"/>
              <w:spacing w:after="40"/>
            </w:pPr>
            <w:r>
              <w:t>20 </w:t>
            </w:r>
            <w:del w:id="1491" w:author="svcMRProcess" w:date="2020-02-19T17:00:00Z">
              <w:r>
                <w:delText>November</w:delText>
              </w:r>
            </w:del>
            <w:ins w:id="1492" w:author="svcMRProcess" w:date="2020-02-19T17:00:00Z">
              <w:r>
                <w:t>Nov</w:t>
              </w:r>
            </w:ins>
            <w:r>
              <w:t xml:space="preserve"> 1985 (see </w:t>
            </w:r>
            <w:del w:id="1493" w:author="svcMRProcess" w:date="2020-02-19T17:00:00Z">
              <w:r>
                <w:delText>section</w:delText>
              </w:r>
            </w:del>
            <w:ins w:id="1494" w:author="svcMRProcess" w:date="2020-02-19T17:00:00Z">
              <w:r>
                <w:t>s.</w:t>
              </w:r>
            </w:ins>
            <w:r>
              <w:t> 2)</w:t>
            </w:r>
          </w:p>
        </w:tc>
      </w:tr>
      <w:tr>
        <w:trPr>
          <w:cantSplit/>
          <w:trHeight w:val="160"/>
        </w:trPr>
        <w:tc>
          <w:tcPr>
            <w:tcW w:w="2265" w:type="dxa"/>
          </w:tcPr>
          <w:p>
            <w:pPr>
              <w:pStyle w:val="nTable"/>
              <w:spacing w:after="40"/>
              <w:ind w:right="113"/>
            </w:pPr>
            <w:r>
              <w:rPr>
                <w:i/>
              </w:rPr>
              <w:t>Acts Amendment (Financial Administration and Audit) Act 1985</w:t>
            </w:r>
            <w:del w:id="1495" w:author="svcMRProcess" w:date="2020-02-19T17:00:00Z">
              <w:r>
                <w:delText xml:space="preserve">, section </w:delText>
              </w:r>
            </w:del>
            <w:ins w:id="1496" w:author="svcMRProcess" w:date="2020-02-19T17:00:00Z">
              <w:r>
                <w:t xml:space="preserve"> s. </w:t>
              </w:r>
            </w:ins>
            <w:r>
              <w:t>3</w:t>
            </w:r>
          </w:p>
        </w:tc>
        <w:tc>
          <w:tcPr>
            <w:tcW w:w="1134" w:type="dxa"/>
            <w:gridSpan w:val="2"/>
          </w:tcPr>
          <w:p>
            <w:pPr>
              <w:pStyle w:val="nTable"/>
              <w:spacing w:after="40"/>
            </w:pPr>
            <w:r>
              <w:t>98 of 1985</w:t>
            </w:r>
          </w:p>
        </w:tc>
        <w:tc>
          <w:tcPr>
            <w:tcW w:w="1189" w:type="dxa"/>
          </w:tcPr>
          <w:p>
            <w:pPr>
              <w:pStyle w:val="nTable"/>
              <w:spacing w:after="40"/>
            </w:pPr>
            <w:r>
              <w:t>4 </w:t>
            </w:r>
            <w:del w:id="1497" w:author="svcMRProcess" w:date="2020-02-19T17:00:00Z">
              <w:r>
                <w:delText>December</w:delText>
              </w:r>
            </w:del>
            <w:ins w:id="1498" w:author="svcMRProcess" w:date="2020-02-19T17:00:00Z">
              <w:r>
                <w:t>Dec</w:t>
              </w:r>
            </w:ins>
            <w:r>
              <w:t xml:space="preserve"> 1985</w:t>
            </w:r>
          </w:p>
        </w:tc>
        <w:tc>
          <w:tcPr>
            <w:tcW w:w="2520" w:type="dxa"/>
            <w:gridSpan w:val="2"/>
          </w:tcPr>
          <w:p>
            <w:pPr>
              <w:pStyle w:val="nTable"/>
              <w:spacing w:after="40"/>
            </w:pPr>
            <w:r>
              <w:t>1 </w:t>
            </w:r>
            <w:del w:id="1499" w:author="svcMRProcess" w:date="2020-02-19T17:00:00Z">
              <w:r>
                <w:delText>July</w:delText>
              </w:r>
            </w:del>
            <w:ins w:id="1500" w:author="svcMRProcess" w:date="2020-02-19T17:00:00Z">
              <w:r>
                <w:t>Jul</w:t>
              </w:r>
            </w:ins>
            <w:r>
              <w:t xml:space="preserve"> 1986 (see </w:t>
            </w:r>
            <w:del w:id="1501" w:author="svcMRProcess" w:date="2020-02-19T17:00:00Z">
              <w:r>
                <w:delText xml:space="preserve">section </w:delText>
              </w:r>
            </w:del>
            <w:ins w:id="1502" w:author="svcMRProcess" w:date="2020-02-19T17:00:00Z">
              <w:r>
                <w:t>s. </w:t>
              </w:r>
            </w:ins>
            <w:r>
              <w:t>2)</w:t>
            </w:r>
          </w:p>
        </w:tc>
      </w:tr>
      <w:tr>
        <w:trPr>
          <w:cantSplit/>
          <w:trHeight w:val="160"/>
        </w:trPr>
        <w:tc>
          <w:tcPr>
            <w:tcW w:w="2265" w:type="dxa"/>
          </w:tcPr>
          <w:p>
            <w:pPr>
              <w:pStyle w:val="nTable"/>
              <w:spacing w:after="40"/>
              <w:ind w:right="113"/>
            </w:pPr>
            <w:r>
              <w:rPr>
                <w:i/>
              </w:rPr>
              <w:t>Superannuation and Family Benefits Amendment Act 1986</w:t>
            </w:r>
          </w:p>
        </w:tc>
        <w:tc>
          <w:tcPr>
            <w:tcW w:w="1134" w:type="dxa"/>
            <w:gridSpan w:val="2"/>
          </w:tcPr>
          <w:p>
            <w:pPr>
              <w:pStyle w:val="nTable"/>
              <w:spacing w:after="40"/>
            </w:pPr>
            <w:r>
              <w:t>57 of 1986</w:t>
            </w:r>
          </w:p>
        </w:tc>
        <w:tc>
          <w:tcPr>
            <w:tcW w:w="1189" w:type="dxa"/>
          </w:tcPr>
          <w:p>
            <w:pPr>
              <w:pStyle w:val="nTable"/>
              <w:spacing w:after="40"/>
            </w:pPr>
            <w:r>
              <w:t>26 </w:t>
            </w:r>
            <w:del w:id="1503" w:author="svcMRProcess" w:date="2020-02-19T17:00:00Z">
              <w:r>
                <w:delText>November</w:delText>
              </w:r>
            </w:del>
            <w:ins w:id="1504" w:author="svcMRProcess" w:date="2020-02-19T17:00:00Z">
              <w:r>
                <w:t>Nov</w:t>
              </w:r>
            </w:ins>
            <w:r>
              <w:t xml:space="preserve"> 1986</w:t>
            </w:r>
          </w:p>
        </w:tc>
        <w:tc>
          <w:tcPr>
            <w:tcW w:w="2520" w:type="dxa"/>
            <w:gridSpan w:val="2"/>
          </w:tcPr>
          <w:p>
            <w:pPr>
              <w:pStyle w:val="nTable"/>
              <w:spacing w:after="40"/>
            </w:pPr>
            <w:r>
              <w:t>26 </w:t>
            </w:r>
            <w:del w:id="1505" w:author="svcMRProcess" w:date="2020-02-19T17:00:00Z">
              <w:r>
                <w:delText>November</w:delText>
              </w:r>
            </w:del>
            <w:ins w:id="1506" w:author="svcMRProcess" w:date="2020-02-19T17:00:00Z">
              <w:r>
                <w:t>Nov</w:t>
              </w:r>
            </w:ins>
            <w:r>
              <w:t xml:space="preserve"> 1986 (see </w:t>
            </w:r>
            <w:del w:id="1507" w:author="svcMRProcess" w:date="2020-02-19T17:00:00Z">
              <w:r>
                <w:delText>section</w:delText>
              </w:r>
            </w:del>
            <w:ins w:id="1508" w:author="svcMRProcess" w:date="2020-02-19T17:00:00Z">
              <w:r>
                <w:t>s.</w:t>
              </w:r>
            </w:ins>
            <w:r>
              <w:t> 2)</w:t>
            </w:r>
          </w:p>
        </w:tc>
      </w:tr>
      <w:tr>
        <w:trPr>
          <w:cantSplit/>
          <w:trHeight w:val="160"/>
        </w:trPr>
        <w:tc>
          <w:tcPr>
            <w:tcW w:w="2265" w:type="dxa"/>
          </w:tcPr>
          <w:p>
            <w:pPr>
              <w:pStyle w:val="nTable"/>
              <w:spacing w:after="40"/>
              <w:ind w:right="113"/>
            </w:pPr>
            <w:r>
              <w:rPr>
                <w:i/>
              </w:rPr>
              <w:t>Superannuation and Family Benefits Amendment Act 1987</w:t>
            </w:r>
          </w:p>
        </w:tc>
        <w:tc>
          <w:tcPr>
            <w:tcW w:w="1134" w:type="dxa"/>
            <w:gridSpan w:val="2"/>
          </w:tcPr>
          <w:p>
            <w:pPr>
              <w:pStyle w:val="nTable"/>
              <w:spacing w:after="40"/>
            </w:pPr>
            <w:r>
              <w:t>17 of 1987</w:t>
            </w:r>
          </w:p>
        </w:tc>
        <w:tc>
          <w:tcPr>
            <w:tcW w:w="1189" w:type="dxa"/>
          </w:tcPr>
          <w:p>
            <w:pPr>
              <w:pStyle w:val="nTable"/>
              <w:spacing w:after="40"/>
            </w:pPr>
            <w:r>
              <w:t>25 </w:t>
            </w:r>
            <w:del w:id="1509" w:author="svcMRProcess" w:date="2020-02-19T17:00:00Z">
              <w:r>
                <w:delText>June</w:delText>
              </w:r>
            </w:del>
            <w:ins w:id="1510" w:author="svcMRProcess" w:date="2020-02-19T17:00:00Z">
              <w:r>
                <w:t>Jun</w:t>
              </w:r>
            </w:ins>
            <w:r>
              <w:t xml:space="preserve"> 1987</w:t>
            </w:r>
          </w:p>
        </w:tc>
        <w:tc>
          <w:tcPr>
            <w:tcW w:w="2520" w:type="dxa"/>
            <w:gridSpan w:val="2"/>
          </w:tcPr>
          <w:p>
            <w:pPr>
              <w:pStyle w:val="nTable"/>
              <w:spacing w:after="40"/>
            </w:pPr>
            <w:r>
              <w:t>1 </w:t>
            </w:r>
            <w:del w:id="1511" w:author="svcMRProcess" w:date="2020-02-19T17:00:00Z">
              <w:r>
                <w:delText>July</w:delText>
              </w:r>
            </w:del>
            <w:ins w:id="1512" w:author="svcMRProcess" w:date="2020-02-19T17:00:00Z">
              <w:r>
                <w:t>Jul</w:t>
              </w:r>
            </w:ins>
            <w:r>
              <w:t xml:space="preserve"> 1987 (see </w:t>
            </w:r>
            <w:del w:id="1513" w:author="svcMRProcess" w:date="2020-02-19T17:00:00Z">
              <w:r>
                <w:delText xml:space="preserve">section </w:delText>
              </w:r>
            </w:del>
            <w:ins w:id="1514" w:author="svcMRProcess" w:date="2020-02-19T17:00:00Z">
              <w:r>
                <w:t>s. </w:t>
              </w:r>
            </w:ins>
            <w:r>
              <w:t>2)</w:t>
            </w:r>
          </w:p>
        </w:tc>
      </w:tr>
      <w:tr>
        <w:trPr>
          <w:cantSplit/>
          <w:trHeight w:val="160"/>
        </w:trPr>
        <w:tc>
          <w:tcPr>
            <w:tcW w:w="2265" w:type="dxa"/>
          </w:tcPr>
          <w:p>
            <w:pPr>
              <w:pStyle w:val="nTable"/>
              <w:spacing w:after="40"/>
              <w:ind w:right="113"/>
            </w:pPr>
            <w:r>
              <w:rPr>
                <w:i/>
              </w:rPr>
              <w:t>Guardianship and Administration Act 1990</w:t>
            </w:r>
            <w:r>
              <w:t xml:space="preserve">, </w:t>
            </w:r>
            <w:r>
              <w:br/>
            </w:r>
            <w:del w:id="1515" w:author="svcMRProcess" w:date="2020-02-19T17:00:00Z">
              <w:r>
                <w:delText xml:space="preserve">section </w:delText>
              </w:r>
            </w:del>
            <w:ins w:id="1516" w:author="svcMRProcess" w:date="2020-02-19T17:00:00Z">
              <w:r>
                <w:t>s. </w:t>
              </w:r>
            </w:ins>
            <w:r>
              <w:t>123</w:t>
            </w:r>
          </w:p>
        </w:tc>
        <w:tc>
          <w:tcPr>
            <w:tcW w:w="1134" w:type="dxa"/>
            <w:gridSpan w:val="2"/>
          </w:tcPr>
          <w:p>
            <w:pPr>
              <w:pStyle w:val="nTable"/>
              <w:spacing w:after="40"/>
            </w:pPr>
            <w:r>
              <w:t>24 of 1990</w:t>
            </w:r>
          </w:p>
        </w:tc>
        <w:tc>
          <w:tcPr>
            <w:tcW w:w="1189" w:type="dxa"/>
          </w:tcPr>
          <w:p>
            <w:pPr>
              <w:pStyle w:val="nTable"/>
              <w:spacing w:after="40"/>
            </w:pPr>
            <w:r>
              <w:t>7 </w:t>
            </w:r>
            <w:del w:id="1517" w:author="svcMRProcess" w:date="2020-02-19T17:00:00Z">
              <w:r>
                <w:delText>September</w:delText>
              </w:r>
            </w:del>
            <w:ins w:id="1518" w:author="svcMRProcess" w:date="2020-02-19T17:00:00Z">
              <w:r>
                <w:t>Sep</w:t>
              </w:r>
            </w:ins>
            <w:r>
              <w:t xml:space="preserve"> 1990</w:t>
            </w:r>
          </w:p>
        </w:tc>
        <w:tc>
          <w:tcPr>
            <w:tcW w:w="2520" w:type="dxa"/>
            <w:gridSpan w:val="2"/>
          </w:tcPr>
          <w:p>
            <w:pPr>
              <w:pStyle w:val="nTable"/>
              <w:spacing w:after="40"/>
            </w:pPr>
            <w:r>
              <w:t>20 </w:t>
            </w:r>
            <w:del w:id="1519" w:author="svcMRProcess" w:date="2020-02-19T17:00:00Z">
              <w:r>
                <w:delText>October</w:delText>
              </w:r>
            </w:del>
            <w:ins w:id="1520" w:author="svcMRProcess" w:date="2020-02-19T17:00:00Z">
              <w:r>
                <w:t>Oct</w:t>
              </w:r>
            </w:ins>
            <w:r>
              <w:t xml:space="preserve"> 1992 (see </w:t>
            </w:r>
            <w:del w:id="1521" w:author="svcMRProcess" w:date="2020-02-19T17:00:00Z">
              <w:r>
                <w:delText xml:space="preserve">section </w:delText>
              </w:r>
            </w:del>
            <w:ins w:id="1522" w:author="svcMRProcess" w:date="2020-02-19T17:00:00Z">
              <w:r>
                <w:t>s. </w:t>
              </w:r>
            </w:ins>
            <w:r>
              <w:t>2 and </w:t>
            </w:r>
            <w:r>
              <w:rPr>
                <w:i/>
              </w:rPr>
              <w:t>Gazette</w:t>
            </w:r>
            <w:r>
              <w:t xml:space="preserve"> 2 </w:t>
            </w:r>
            <w:del w:id="1523" w:author="svcMRProcess" w:date="2020-02-19T17:00:00Z">
              <w:r>
                <w:delText>October</w:delText>
              </w:r>
            </w:del>
            <w:ins w:id="1524" w:author="svcMRProcess" w:date="2020-02-19T17:00:00Z">
              <w:r>
                <w:t>Oct</w:t>
              </w:r>
            </w:ins>
            <w:r>
              <w:t xml:space="preserve"> 1992 p.</w:t>
            </w:r>
            <w:ins w:id="1525" w:author="svcMRProcess" w:date="2020-02-19T17:00:00Z">
              <w:r>
                <w:t> </w:t>
              </w:r>
            </w:ins>
            <w:r>
              <w:t>4811)</w:t>
            </w:r>
          </w:p>
        </w:tc>
      </w:tr>
      <w:tr>
        <w:trPr>
          <w:cantSplit/>
          <w:trHeight w:val="160"/>
        </w:trPr>
        <w:tc>
          <w:tcPr>
            <w:tcW w:w="2265" w:type="dxa"/>
          </w:tcPr>
          <w:p>
            <w:pPr>
              <w:pStyle w:val="nTable"/>
              <w:spacing w:after="40"/>
              <w:ind w:right="113"/>
            </w:pPr>
            <w:r>
              <w:rPr>
                <w:i/>
              </w:rPr>
              <w:t>Financial Administration Legislation Amendment Act 1993</w:t>
            </w:r>
            <w:r>
              <w:t>,</w:t>
            </w:r>
            <w:r>
              <w:br/>
            </w:r>
            <w:del w:id="1526" w:author="svcMRProcess" w:date="2020-02-19T17:00:00Z">
              <w:r>
                <w:delText xml:space="preserve">section </w:delText>
              </w:r>
            </w:del>
            <w:ins w:id="1527" w:author="svcMRProcess" w:date="2020-02-19T17:00:00Z">
              <w:r>
                <w:t>s. </w:t>
              </w:r>
            </w:ins>
            <w:r>
              <w:t>11</w:t>
            </w:r>
          </w:p>
        </w:tc>
        <w:tc>
          <w:tcPr>
            <w:tcW w:w="1134" w:type="dxa"/>
            <w:gridSpan w:val="2"/>
          </w:tcPr>
          <w:p>
            <w:pPr>
              <w:pStyle w:val="nTable"/>
              <w:spacing w:after="40"/>
            </w:pPr>
            <w:r>
              <w:t>6 of 1993</w:t>
            </w:r>
          </w:p>
        </w:tc>
        <w:tc>
          <w:tcPr>
            <w:tcW w:w="1189" w:type="dxa"/>
          </w:tcPr>
          <w:p>
            <w:pPr>
              <w:pStyle w:val="nTable"/>
              <w:spacing w:after="40"/>
            </w:pPr>
            <w:r>
              <w:t>27 </w:t>
            </w:r>
            <w:del w:id="1528" w:author="svcMRProcess" w:date="2020-02-19T17:00:00Z">
              <w:r>
                <w:delText>August</w:delText>
              </w:r>
            </w:del>
            <w:ins w:id="1529" w:author="svcMRProcess" w:date="2020-02-19T17:00:00Z">
              <w:r>
                <w:t>Aug</w:t>
              </w:r>
            </w:ins>
            <w:r>
              <w:t xml:space="preserve"> 1993</w:t>
            </w:r>
          </w:p>
        </w:tc>
        <w:tc>
          <w:tcPr>
            <w:tcW w:w="2520" w:type="dxa"/>
            <w:gridSpan w:val="2"/>
          </w:tcPr>
          <w:p>
            <w:pPr>
              <w:pStyle w:val="nTable"/>
              <w:spacing w:after="40"/>
            </w:pPr>
            <w:r>
              <w:t>Deemed operative 1 </w:t>
            </w:r>
            <w:del w:id="1530" w:author="svcMRProcess" w:date="2020-02-19T17:00:00Z">
              <w:r>
                <w:delText>July</w:delText>
              </w:r>
            </w:del>
            <w:ins w:id="1531" w:author="svcMRProcess" w:date="2020-02-19T17:00:00Z">
              <w:r>
                <w:t>Jul</w:t>
              </w:r>
            </w:ins>
            <w:r>
              <w:t xml:space="preserve"> 1993 (see </w:t>
            </w:r>
            <w:del w:id="1532" w:author="svcMRProcess" w:date="2020-02-19T17:00:00Z">
              <w:r>
                <w:delText>section</w:delText>
              </w:r>
            </w:del>
            <w:ins w:id="1533" w:author="svcMRProcess" w:date="2020-02-19T17:00:00Z">
              <w:r>
                <w:t>s.</w:t>
              </w:r>
            </w:ins>
            <w:r>
              <w:t> 2(1))</w:t>
            </w:r>
          </w:p>
        </w:tc>
      </w:tr>
      <w:tr>
        <w:trPr>
          <w:cantSplit/>
          <w:trHeight w:val="160"/>
        </w:trPr>
        <w:tc>
          <w:tcPr>
            <w:tcW w:w="2265" w:type="dxa"/>
          </w:tcPr>
          <w:p>
            <w:pPr>
              <w:pStyle w:val="nTable"/>
              <w:keepNext/>
              <w:spacing w:after="40"/>
              <w:ind w:right="113"/>
              <w:rPr>
                <w:iCs/>
              </w:rPr>
            </w:pPr>
            <w:r>
              <w:rPr>
                <w:i/>
              </w:rPr>
              <w:t>Superannuation Legislation Amendment Act 1993</w:t>
            </w:r>
            <w:r>
              <w:rPr>
                <w:iCs/>
              </w:rPr>
              <w:t xml:space="preserve"> </w:t>
            </w:r>
            <w:r>
              <w:rPr>
                <w:iCs/>
                <w:vertAlign w:val="superscript"/>
              </w:rPr>
              <w:t>18</w:t>
            </w:r>
          </w:p>
        </w:tc>
        <w:tc>
          <w:tcPr>
            <w:tcW w:w="1134" w:type="dxa"/>
            <w:gridSpan w:val="2"/>
          </w:tcPr>
          <w:p>
            <w:pPr>
              <w:pStyle w:val="nTable"/>
              <w:keepNext/>
              <w:spacing w:after="40"/>
            </w:pPr>
            <w:r>
              <w:t>8 of 1993</w:t>
            </w:r>
          </w:p>
        </w:tc>
        <w:tc>
          <w:tcPr>
            <w:tcW w:w="1189" w:type="dxa"/>
          </w:tcPr>
          <w:p>
            <w:pPr>
              <w:pStyle w:val="nTable"/>
              <w:keepNext/>
              <w:spacing w:after="40"/>
            </w:pPr>
            <w:r>
              <w:t>28 </w:t>
            </w:r>
            <w:del w:id="1534" w:author="svcMRProcess" w:date="2020-02-19T17:00:00Z">
              <w:r>
                <w:delText>September</w:delText>
              </w:r>
            </w:del>
            <w:ins w:id="1535" w:author="svcMRProcess" w:date="2020-02-19T17:00:00Z">
              <w:r>
                <w:t>Sep</w:t>
              </w:r>
            </w:ins>
            <w:r>
              <w:t xml:space="preserve"> 1993</w:t>
            </w:r>
          </w:p>
        </w:tc>
        <w:tc>
          <w:tcPr>
            <w:tcW w:w="2520" w:type="dxa"/>
            <w:gridSpan w:val="2"/>
          </w:tcPr>
          <w:p>
            <w:pPr>
              <w:pStyle w:val="nTable"/>
              <w:spacing w:after="40"/>
            </w:pPr>
            <w:r>
              <w:t>Sections 50(c), 52, 59, 60(b) and 63:</w:t>
            </w:r>
            <w:r>
              <w:br/>
              <w:t>deemed operative 1 </w:t>
            </w:r>
            <w:del w:id="1536" w:author="svcMRProcess" w:date="2020-02-19T17:00:00Z">
              <w:r>
                <w:delText>July</w:delText>
              </w:r>
            </w:del>
            <w:ins w:id="1537" w:author="svcMRProcess" w:date="2020-02-19T17:00:00Z">
              <w:r>
                <w:t>Jul</w:t>
              </w:r>
            </w:ins>
            <w:r>
              <w:t xml:space="preserve"> 1992 (see </w:t>
            </w:r>
            <w:del w:id="1538" w:author="svcMRProcess" w:date="2020-02-19T17:00:00Z">
              <w:r>
                <w:delText xml:space="preserve">section </w:delText>
              </w:r>
            </w:del>
            <w:ins w:id="1539" w:author="svcMRProcess" w:date="2020-02-19T17:00:00Z">
              <w:r>
                <w:t>s. </w:t>
              </w:r>
            </w:ins>
            <w:r>
              <w:t xml:space="preserve">2(2)); balance: </w:t>
            </w:r>
            <w:r>
              <w:br/>
              <w:t>28 </w:t>
            </w:r>
            <w:del w:id="1540" w:author="svcMRProcess" w:date="2020-02-19T17:00:00Z">
              <w:r>
                <w:delText>September</w:delText>
              </w:r>
            </w:del>
            <w:ins w:id="1541" w:author="svcMRProcess" w:date="2020-02-19T17:00:00Z">
              <w:r>
                <w:t>Sep</w:t>
              </w:r>
            </w:ins>
            <w:r>
              <w:t xml:space="preserve"> 1993</w:t>
            </w:r>
          </w:p>
        </w:tc>
      </w:tr>
      <w:tr>
        <w:trPr>
          <w:cantSplit/>
          <w:trHeight w:val="160"/>
        </w:trPr>
        <w:tc>
          <w:tcPr>
            <w:tcW w:w="2265" w:type="dxa"/>
          </w:tcPr>
          <w:p>
            <w:pPr>
              <w:pStyle w:val="nTable"/>
              <w:spacing w:after="40"/>
              <w:ind w:right="113"/>
            </w:pPr>
            <w:r>
              <w:rPr>
                <w:i/>
              </w:rPr>
              <w:t>R &amp; I Bank Amendment Act 1994</w:t>
            </w:r>
            <w:r>
              <w:t>,</w:t>
            </w:r>
            <w:r>
              <w:br/>
            </w:r>
            <w:del w:id="1542" w:author="svcMRProcess" w:date="2020-02-19T17:00:00Z">
              <w:r>
                <w:delText xml:space="preserve">section </w:delText>
              </w:r>
            </w:del>
            <w:ins w:id="1543" w:author="svcMRProcess" w:date="2020-02-19T17:00:00Z">
              <w:r>
                <w:t>s. </w:t>
              </w:r>
            </w:ins>
            <w:r>
              <w:t>13</w:t>
            </w:r>
          </w:p>
        </w:tc>
        <w:tc>
          <w:tcPr>
            <w:tcW w:w="1134" w:type="dxa"/>
            <w:gridSpan w:val="2"/>
          </w:tcPr>
          <w:p>
            <w:pPr>
              <w:pStyle w:val="nTable"/>
              <w:spacing w:after="40"/>
            </w:pPr>
            <w:r>
              <w:t>6 of 1994</w:t>
            </w:r>
          </w:p>
        </w:tc>
        <w:tc>
          <w:tcPr>
            <w:tcW w:w="1189" w:type="dxa"/>
          </w:tcPr>
          <w:p>
            <w:pPr>
              <w:pStyle w:val="nTable"/>
              <w:spacing w:after="40"/>
            </w:pPr>
            <w:r>
              <w:t>11 </w:t>
            </w:r>
            <w:del w:id="1544" w:author="svcMRProcess" w:date="2020-02-19T17:00:00Z">
              <w:r>
                <w:delText>April</w:delText>
              </w:r>
            </w:del>
            <w:ins w:id="1545" w:author="svcMRProcess" w:date="2020-02-19T17:00:00Z">
              <w:r>
                <w:t>Apr</w:t>
              </w:r>
            </w:ins>
            <w:r>
              <w:t xml:space="preserve"> 1994</w:t>
            </w:r>
          </w:p>
        </w:tc>
        <w:tc>
          <w:tcPr>
            <w:tcW w:w="2520" w:type="dxa"/>
            <w:gridSpan w:val="2"/>
          </w:tcPr>
          <w:p>
            <w:pPr>
              <w:pStyle w:val="nTable"/>
              <w:spacing w:after="40"/>
            </w:pPr>
            <w:del w:id="1546" w:author="svcMRProcess" w:date="2020-02-19T17:00:00Z">
              <w:r>
                <w:delText xml:space="preserve">Section </w:delText>
              </w:r>
            </w:del>
            <w:ins w:id="1547" w:author="svcMRProcess" w:date="2020-02-19T17:00:00Z">
              <w:r>
                <w:t>S. </w:t>
              </w:r>
            </w:ins>
            <w:r>
              <w:t>13 proclaimed 26 </w:t>
            </w:r>
            <w:del w:id="1548" w:author="svcMRProcess" w:date="2020-02-19T17:00:00Z">
              <w:r>
                <w:delText>April</w:delText>
              </w:r>
            </w:del>
            <w:ins w:id="1549" w:author="svcMRProcess" w:date="2020-02-19T17:00:00Z">
              <w:r>
                <w:t>Apr</w:t>
              </w:r>
            </w:ins>
            <w:r>
              <w:t xml:space="preserve"> 1994 (see </w:t>
            </w:r>
            <w:del w:id="1550" w:author="svcMRProcess" w:date="2020-02-19T17:00:00Z">
              <w:r>
                <w:delText xml:space="preserve">section </w:delText>
              </w:r>
            </w:del>
            <w:ins w:id="1551" w:author="svcMRProcess" w:date="2020-02-19T17:00:00Z">
              <w:r>
                <w:t>s. </w:t>
              </w:r>
            </w:ins>
            <w:r>
              <w:t>2(2) and </w:t>
            </w:r>
            <w:r>
              <w:rPr>
                <w:i/>
              </w:rPr>
              <w:t>Gazette</w:t>
            </w:r>
            <w:r>
              <w:t xml:space="preserve"> 26 </w:t>
            </w:r>
            <w:del w:id="1552" w:author="svcMRProcess" w:date="2020-02-19T17:00:00Z">
              <w:r>
                <w:delText>April</w:delText>
              </w:r>
            </w:del>
            <w:ins w:id="1553" w:author="svcMRProcess" w:date="2020-02-19T17:00:00Z">
              <w:r>
                <w:t>Apr</w:t>
              </w:r>
            </w:ins>
            <w:r>
              <w:t> 1994 p.</w:t>
            </w:r>
            <w:ins w:id="1554" w:author="svcMRProcess" w:date="2020-02-19T17:00:00Z">
              <w:r>
                <w:t> </w:t>
              </w:r>
            </w:ins>
            <w:r>
              <w:t>1743)</w:t>
            </w:r>
          </w:p>
        </w:tc>
      </w:tr>
      <w:tr>
        <w:trPr>
          <w:cantSplit/>
          <w:trHeight w:val="160"/>
        </w:trPr>
        <w:tc>
          <w:tcPr>
            <w:tcW w:w="2265" w:type="dxa"/>
          </w:tcPr>
          <w:p>
            <w:pPr>
              <w:pStyle w:val="nTable"/>
              <w:spacing w:after="40"/>
              <w:ind w:right="113"/>
            </w:pPr>
            <w:r>
              <w:rPr>
                <w:i/>
              </w:rPr>
              <w:t>Acts Amendment (Public Sector Management) Act 1994</w:t>
            </w:r>
            <w:r>
              <w:t xml:space="preserve">, </w:t>
            </w:r>
            <w:r>
              <w:br/>
            </w:r>
            <w:del w:id="1555" w:author="svcMRProcess" w:date="2020-02-19T17:00:00Z">
              <w:r>
                <w:delText xml:space="preserve">section </w:delText>
              </w:r>
            </w:del>
            <w:ins w:id="1556" w:author="svcMRProcess" w:date="2020-02-19T17:00:00Z">
              <w:r>
                <w:t>s. </w:t>
              </w:r>
            </w:ins>
            <w:r>
              <w:t>16</w:t>
            </w:r>
          </w:p>
        </w:tc>
        <w:tc>
          <w:tcPr>
            <w:tcW w:w="1134" w:type="dxa"/>
            <w:gridSpan w:val="2"/>
          </w:tcPr>
          <w:p>
            <w:pPr>
              <w:pStyle w:val="nTable"/>
              <w:spacing w:after="40"/>
            </w:pPr>
            <w:r>
              <w:t>32 of 1994</w:t>
            </w:r>
          </w:p>
        </w:tc>
        <w:tc>
          <w:tcPr>
            <w:tcW w:w="1189" w:type="dxa"/>
          </w:tcPr>
          <w:p>
            <w:pPr>
              <w:pStyle w:val="nTable"/>
              <w:spacing w:after="40"/>
            </w:pPr>
            <w:r>
              <w:t>29 </w:t>
            </w:r>
            <w:del w:id="1557" w:author="svcMRProcess" w:date="2020-02-19T17:00:00Z">
              <w:r>
                <w:delText>June</w:delText>
              </w:r>
            </w:del>
            <w:ins w:id="1558" w:author="svcMRProcess" w:date="2020-02-19T17:00:00Z">
              <w:r>
                <w:t>Jun</w:t>
              </w:r>
            </w:ins>
            <w:r>
              <w:t xml:space="preserve"> 1994</w:t>
            </w:r>
          </w:p>
        </w:tc>
        <w:tc>
          <w:tcPr>
            <w:tcW w:w="2520" w:type="dxa"/>
            <w:gridSpan w:val="2"/>
          </w:tcPr>
          <w:p>
            <w:pPr>
              <w:pStyle w:val="nTable"/>
              <w:spacing w:after="40"/>
            </w:pPr>
            <w:r>
              <w:t>1 </w:t>
            </w:r>
            <w:del w:id="1559" w:author="svcMRProcess" w:date="2020-02-19T17:00:00Z">
              <w:r>
                <w:delText>October</w:delText>
              </w:r>
            </w:del>
            <w:ins w:id="1560" w:author="svcMRProcess" w:date="2020-02-19T17:00:00Z">
              <w:r>
                <w:t>Oct</w:t>
              </w:r>
            </w:ins>
            <w:r>
              <w:t xml:space="preserve"> 1994 (see </w:t>
            </w:r>
            <w:del w:id="1561" w:author="svcMRProcess" w:date="2020-02-19T17:00:00Z">
              <w:r>
                <w:delText xml:space="preserve">section </w:delText>
              </w:r>
            </w:del>
            <w:ins w:id="1562" w:author="svcMRProcess" w:date="2020-02-19T17:00:00Z">
              <w:r>
                <w:t>s. </w:t>
              </w:r>
            </w:ins>
            <w:r>
              <w:t>2 and </w:t>
            </w:r>
            <w:r>
              <w:rPr>
                <w:i/>
              </w:rPr>
              <w:t>Gazette</w:t>
            </w:r>
            <w:r>
              <w:t xml:space="preserve"> 30 </w:t>
            </w:r>
            <w:del w:id="1563" w:author="svcMRProcess" w:date="2020-02-19T17:00:00Z">
              <w:r>
                <w:delText>September</w:delText>
              </w:r>
            </w:del>
            <w:ins w:id="1564" w:author="svcMRProcess" w:date="2020-02-19T17:00:00Z">
              <w:r>
                <w:t>Sep</w:t>
              </w:r>
            </w:ins>
            <w:r>
              <w:t xml:space="preserve"> 1994 p.</w:t>
            </w:r>
            <w:ins w:id="1565" w:author="svcMRProcess" w:date="2020-02-19T17:00:00Z">
              <w:r>
                <w:t> </w:t>
              </w:r>
            </w:ins>
            <w:r>
              <w:t>4948)</w:t>
            </w:r>
          </w:p>
        </w:tc>
      </w:tr>
      <w:tr>
        <w:trPr>
          <w:cantSplit/>
          <w:trHeight w:val="160"/>
        </w:trPr>
        <w:tc>
          <w:tcPr>
            <w:tcW w:w="2265" w:type="dxa"/>
          </w:tcPr>
          <w:p>
            <w:pPr>
              <w:pStyle w:val="nTable"/>
              <w:spacing w:after="40"/>
              <w:ind w:right="113"/>
            </w:pPr>
            <w:r>
              <w:rPr>
                <w:i/>
              </w:rPr>
              <w:t>Statutes (Repeals and Minor Amendments) Act 1994</w:t>
            </w:r>
            <w:r>
              <w:t xml:space="preserve">, </w:t>
            </w:r>
            <w:r>
              <w:br/>
            </w:r>
            <w:del w:id="1566" w:author="svcMRProcess" w:date="2020-02-19T17:00:00Z">
              <w:r>
                <w:delText xml:space="preserve">section </w:delText>
              </w:r>
            </w:del>
            <w:ins w:id="1567" w:author="svcMRProcess" w:date="2020-02-19T17:00:00Z">
              <w:r>
                <w:t>s. </w:t>
              </w:r>
            </w:ins>
            <w:r>
              <w:t>4</w:t>
            </w:r>
          </w:p>
        </w:tc>
        <w:tc>
          <w:tcPr>
            <w:tcW w:w="1134" w:type="dxa"/>
            <w:gridSpan w:val="2"/>
          </w:tcPr>
          <w:p>
            <w:pPr>
              <w:pStyle w:val="nTable"/>
              <w:spacing w:after="40"/>
            </w:pPr>
            <w:r>
              <w:t>73 of 1994</w:t>
            </w:r>
          </w:p>
        </w:tc>
        <w:tc>
          <w:tcPr>
            <w:tcW w:w="1189" w:type="dxa"/>
          </w:tcPr>
          <w:p>
            <w:pPr>
              <w:pStyle w:val="nTable"/>
              <w:spacing w:after="40"/>
            </w:pPr>
            <w:r>
              <w:t>9 </w:t>
            </w:r>
            <w:del w:id="1568" w:author="svcMRProcess" w:date="2020-02-19T17:00:00Z">
              <w:r>
                <w:delText>December</w:delText>
              </w:r>
            </w:del>
            <w:ins w:id="1569" w:author="svcMRProcess" w:date="2020-02-19T17:00:00Z">
              <w:r>
                <w:t>Dec</w:t>
              </w:r>
            </w:ins>
            <w:r>
              <w:t xml:space="preserve"> 1994</w:t>
            </w:r>
          </w:p>
        </w:tc>
        <w:tc>
          <w:tcPr>
            <w:tcW w:w="2520" w:type="dxa"/>
            <w:gridSpan w:val="2"/>
          </w:tcPr>
          <w:p>
            <w:pPr>
              <w:pStyle w:val="nTable"/>
              <w:spacing w:after="40"/>
            </w:pPr>
            <w:r>
              <w:t>9 </w:t>
            </w:r>
            <w:del w:id="1570" w:author="svcMRProcess" w:date="2020-02-19T17:00:00Z">
              <w:r>
                <w:delText>December</w:delText>
              </w:r>
            </w:del>
            <w:ins w:id="1571" w:author="svcMRProcess" w:date="2020-02-19T17:00:00Z">
              <w:r>
                <w:t>Dec</w:t>
              </w:r>
            </w:ins>
            <w:r>
              <w:t xml:space="preserve"> 1994 (see </w:t>
            </w:r>
            <w:del w:id="1572" w:author="svcMRProcess" w:date="2020-02-19T17:00:00Z">
              <w:r>
                <w:delText>section</w:delText>
              </w:r>
            </w:del>
            <w:ins w:id="1573" w:author="svcMRProcess" w:date="2020-02-19T17:00:00Z">
              <w:r>
                <w:t>s.</w:t>
              </w:r>
            </w:ins>
            <w:r>
              <w:t> 2)</w:t>
            </w:r>
          </w:p>
        </w:tc>
      </w:tr>
      <w:tr>
        <w:trPr>
          <w:cantSplit/>
          <w:trHeight w:val="160"/>
        </w:trPr>
        <w:tc>
          <w:tcPr>
            <w:tcW w:w="2265" w:type="dxa"/>
          </w:tcPr>
          <w:p>
            <w:pPr>
              <w:pStyle w:val="nTable"/>
              <w:spacing w:after="40"/>
              <w:ind w:right="113"/>
            </w:pPr>
            <w:r>
              <w:rPr>
                <w:i/>
              </w:rPr>
              <w:t>Energy Corporations (Transitional and Consequential Provisions) Act 1994</w:t>
            </w:r>
            <w:r>
              <w:t>,</w:t>
            </w:r>
            <w:r>
              <w:br/>
            </w:r>
            <w:del w:id="1574" w:author="svcMRProcess" w:date="2020-02-19T17:00:00Z">
              <w:r>
                <w:delText xml:space="preserve">section </w:delText>
              </w:r>
            </w:del>
            <w:ins w:id="1575" w:author="svcMRProcess" w:date="2020-02-19T17:00:00Z">
              <w:r>
                <w:t>s. </w:t>
              </w:r>
            </w:ins>
            <w:r>
              <w:t>109</w:t>
            </w:r>
          </w:p>
        </w:tc>
        <w:tc>
          <w:tcPr>
            <w:tcW w:w="1134" w:type="dxa"/>
            <w:gridSpan w:val="2"/>
          </w:tcPr>
          <w:p>
            <w:pPr>
              <w:pStyle w:val="nTable"/>
              <w:spacing w:after="40"/>
            </w:pPr>
            <w:r>
              <w:t>89 of 1994</w:t>
            </w:r>
          </w:p>
        </w:tc>
        <w:tc>
          <w:tcPr>
            <w:tcW w:w="1189" w:type="dxa"/>
          </w:tcPr>
          <w:p>
            <w:pPr>
              <w:pStyle w:val="nTable"/>
              <w:spacing w:after="40"/>
            </w:pPr>
            <w:r>
              <w:t>15 </w:t>
            </w:r>
            <w:del w:id="1576" w:author="svcMRProcess" w:date="2020-02-19T17:00:00Z">
              <w:r>
                <w:delText>December</w:delText>
              </w:r>
            </w:del>
            <w:ins w:id="1577" w:author="svcMRProcess" w:date="2020-02-19T17:00:00Z">
              <w:r>
                <w:t>Dec</w:t>
              </w:r>
            </w:ins>
            <w:r>
              <w:t xml:space="preserve"> 1994</w:t>
            </w:r>
          </w:p>
        </w:tc>
        <w:tc>
          <w:tcPr>
            <w:tcW w:w="2520" w:type="dxa"/>
            <w:gridSpan w:val="2"/>
          </w:tcPr>
          <w:p>
            <w:pPr>
              <w:pStyle w:val="nTable"/>
              <w:spacing w:after="40"/>
            </w:pPr>
            <w:r>
              <w:t>1 </w:t>
            </w:r>
            <w:del w:id="1578" w:author="svcMRProcess" w:date="2020-02-19T17:00:00Z">
              <w:r>
                <w:delText>January</w:delText>
              </w:r>
            </w:del>
            <w:ins w:id="1579" w:author="svcMRProcess" w:date="2020-02-19T17:00:00Z">
              <w:r>
                <w:t>Jan</w:t>
              </w:r>
            </w:ins>
            <w:r>
              <w:t xml:space="preserve"> 1995 (see </w:t>
            </w:r>
            <w:del w:id="1580" w:author="svcMRProcess" w:date="2020-02-19T17:00:00Z">
              <w:r>
                <w:delText xml:space="preserve">section </w:delText>
              </w:r>
            </w:del>
            <w:ins w:id="1581" w:author="svcMRProcess" w:date="2020-02-19T17:00:00Z">
              <w:r>
                <w:t>s. </w:t>
              </w:r>
            </w:ins>
            <w:r>
              <w:t>2(2) and </w:t>
            </w:r>
            <w:r>
              <w:rPr>
                <w:i/>
              </w:rPr>
              <w:t xml:space="preserve">Gazette </w:t>
            </w:r>
            <w:r>
              <w:t>23 </w:t>
            </w:r>
            <w:del w:id="1582" w:author="svcMRProcess" w:date="2020-02-19T17:00:00Z">
              <w:r>
                <w:delText>December</w:delText>
              </w:r>
            </w:del>
            <w:ins w:id="1583" w:author="svcMRProcess" w:date="2020-02-19T17:00:00Z">
              <w:r>
                <w:t>Dec</w:t>
              </w:r>
            </w:ins>
            <w:r>
              <w:t xml:space="preserve"> 1994 p.</w:t>
            </w:r>
            <w:ins w:id="1584" w:author="svcMRProcess" w:date="2020-02-19T17:00:00Z">
              <w:r>
                <w:t> </w:t>
              </w:r>
            </w:ins>
            <w:r>
              <w:t>7069)</w:t>
            </w:r>
          </w:p>
        </w:tc>
      </w:tr>
      <w:tr>
        <w:trPr>
          <w:cantSplit/>
          <w:trHeight w:val="160"/>
        </w:trPr>
        <w:tc>
          <w:tcPr>
            <w:tcW w:w="2265" w:type="dxa"/>
          </w:tcPr>
          <w:p>
            <w:pPr>
              <w:pStyle w:val="nTable"/>
              <w:spacing w:after="40"/>
              <w:ind w:right="113"/>
            </w:pPr>
            <w:r>
              <w:rPr>
                <w:i/>
              </w:rPr>
              <w:t xml:space="preserve">Hospitals Amendment Act 1994, </w:t>
            </w:r>
            <w:r>
              <w:rPr>
                <w:i/>
              </w:rPr>
              <w:br/>
            </w:r>
            <w:del w:id="1585" w:author="svcMRProcess" w:date="2020-02-19T17:00:00Z">
              <w:r>
                <w:delText xml:space="preserve">section </w:delText>
              </w:r>
            </w:del>
            <w:ins w:id="1586" w:author="svcMRProcess" w:date="2020-02-19T17:00:00Z">
              <w:r>
                <w:t>s. </w:t>
              </w:r>
            </w:ins>
            <w:r>
              <w:t>18</w:t>
            </w:r>
          </w:p>
        </w:tc>
        <w:tc>
          <w:tcPr>
            <w:tcW w:w="1134" w:type="dxa"/>
            <w:gridSpan w:val="2"/>
          </w:tcPr>
          <w:p>
            <w:pPr>
              <w:pStyle w:val="nTable"/>
              <w:spacing w:after="40"/>
            </w:pPr>
            <w:r>
              <w:t>103 of 1994</w:t>
            </w:r>
          </w:p>
        </w:tc>
        <w:tc>
          <w:tcPr>
            <w:tcW w:w="1189" w:type="dxa"/>
          </w:tcPr>
          <w:p>
            <w:pPr>
              <w:pStyle w:val="nTable"/>
              <w:spacing w:after="40"/>
            </w:pPr>
            <w:r>
              <w:t>11 </w:t>
            </w:r>
            <w:del w:id="1587" w:author="svcMRProcess" w:date="2020-02-19T17:00:00Z">
              <w:r>
                <w:delText>January</w:delText>
              </w:r>
            </w:del>
            <w:ins w:id="1588" w:author="svcMRProcess" w:date="2020-02-19T17:00:00Z">
              <w:r>
                <w:t>Jan</w:t>
              </w:r>
            </w:ins>
            <w:r>
              <w:t xml:space="preserve"> 1995</w:t>
            </w:r>
          </w:p>
        </w:tc>
        <w:tc>
          <w:tcPr>
            <w:tcW w:w="2520" w:type="dxa"/>
            <w:gridSpan w:val="2"/>
          </w:tcPr>
          <w:p>
            <w:pPr>
              <w:pStyle w:val="nTable"/>
              <w:spacing w:after="40"/>
            </w:pPr>
            <w:r>
              <w:t>3 </w:t>
            </w:r>
            <w:del w:id="1589" w:author="svcMRProcess" w:date="2020-02-19T17:00:00Z">
              <w:r>
                <w:delText>February</w:delText>
              </w:r>
            </w:del>
            <w:ins w:id="1590" w:author="svcMRProcess" w:date="2020-02-19T17:00:00Z">
              <w:r>
                <w:t>Feb</w:t>
              </w:r>
            </w:ins>
            <w:r>
              <w:t xml:space="preserve"> 1995 (see </w:t>
            </w:r>
            <w:del w:id="1591" w:author="svcMRProcess" w:date="2020-02-19T17:00:00Z">
              <w:r>
                <w:delText xml:space="preserve">section </w:delText>
              </w:r>
            </w:del>
            <w:ins w:id="1592" w:author="svcMRProcess" w:date="2020-02-19T17:00:00Z">
              <w:r>
                <w:t>s. </w:t>
              </w:r>
            </w:ins>
            <w:r>
              <w:t>2 and </w:t>
            </w:r>
            <w:r>
              <w:rPr>
                <w:i/>
              </w:rPr>
              <w:t>Gazette</w:t>
            </w:r>
            <w:r>
              <w:t xml:space="preserve"> 3 </w:t>
            </w:r>
            <w:del w:id="1593" w:author="svcMRProcess" w:date="2020-02-19T17:00:00Z">
              <w:r>
                <w:delText>February</w:delText>
              </w:r>
            </w:del>
            <w:ins w:id="1594" w:author="svcMRProcess" w:date="2020-02-19T17:00:00Z">
              <w:r>
                <w:t>Feb</w:t>
              </w:r>
            </w:ins>
            <w:r>
              <w:t> 1995 p.</w:t>
            </w:r>
            <w:ins w:id="1595" w:author="svcMRProcess" w:date="2020-02-19T17:00:00Z">
              <w:r>
                <w:t> </w:t>
              </w:r>
            </w:ins>
            <w:r>
              <w:t>333)</w:t>
            </w:r>
          </w:p>
        </w:tc>
      </w:tr>
      <w:tr>
        <w:trPr>
          <w:cantSplit/>
          <w:trHeight w:val="160"/>
        </w:trPr>
        <w:tc>
          <w:tcPr>
            <w:tcW w:w="2265" w:type="dxa"/>
          </w:tcPr>
          <w:p>
            <w:pPr>
              <w:pStyle w:val="nTable"/>
              <w:spacing w:after="40"/>
              <w:ind w:right="113"/>
            </w:pPr>
            <w:r>
              <w:rPr>
                <w:i/>
              </w:rPr>
              <w:t>Bank of Western Australia Act 1995</w:t>
            </w:r>
            <w:r>
              <w:t xml:space="preserve">, </w:t>
            </w:r>
            <w:del w:id="1596" w:author="svcMRProcess" w:date="2020-02-19T17:00:00Z">
              <w:r>
                <w:delText xml:space="preserve">section </w:delText>
              </w:r>
            </w:del>
            <w:ins w:id="1597" w:author="svcMRProcess" w:date="2020-02-19T17:00:00Z">
              <w:r>
                <w:t>s. </w:t>
              </w:r>
            </w:ins>
            <w:r>
              <w:t xml:space="preserve">44 </w:t>
            </w:r>
            <w:r>
              <w:rPr>
                <w:vertAlign w:val="superscript"/>
              </w:rPr>
              <w:t>19</w:t>
            </w:r>
          </w:p>
        </w:tc>
        <w:tc>
          <w:tcPr>
            <w:tcW w:w="1134" w:type="dxa"/>
            <w:gridSpan w:val="2"/>
          </w:tcPr>
          <w:p>
            <w:pPr>
              <w:pStyle w:val="nTable"/>
              <w:spacing w:after="40"/>
            </w:pPr>
            <w:r>
              <w:t>14 of 1995</w:t>
            </w:r>
          </w:p>
        </w:tc>
        <w:tc>
          <w:tcPr>
            <w:tcW w:w="1189" w:type="dxa"/>
          </w:tcPr>
          <w:p>
            <w:pPr>
              <w:pStyle w:val="nTable"/>
              <w:spacing w:after="40"/>
            </w:pPr>
            <w:r>
              <w:t>4 </w:t>
            </w:r>
            <w:del w:id="1598" w:author="svcMRProcess" w:date="2020-02-19T17:00:00Z">
              <w:r>
                <w:delText>July</w:delText>
              </w:r>
            </w:del>
            <w:ins w:id="1599" w:author="svcMRProcess" w:date="2020-02-19T17:00:00Z">
              <w:r>
                <w:t>Jul</w:t>
              </w:r>
            </w:ins>
            <w:r>
              <w:t xml:space="preserve"> 1995</w:t>
            </w:r>
          </w:p>
        </w:tc>
        <w:tc>
          <w:tcPr>
            <w:tcW w:w="2520" w:type="dxa"/>
            <w:gridSpan w:val="2"/>
          </w:tcPr>
          <w:p>
            <w:pPr>
              <w:pStyle w:val="nTable"/>
              <w:spacing w:after="40"/>
            </w:pPr>
            <w:r>
              <w:t>1 </w:t>
            </w:r>
            <w:del w:id="1600" w:author="svcMRProcess" w:date="2020-02-19T17:00:00Z">
              <w:r>
                <w:delText>December</w:delText>
              </w:r>
            </w:del>
            <w:ins w:id="1601" w:author="svcMRProcess" w:date="2020-02-19T17:00:00Z">
              <w:r>
                <w:t>Dec</w:t>
              </w:r>
            </w:ins>
            <w:r>
              <w:t xml:space="preserve"> 1995 (see </w:t>
            </w:r>
            <w:del w:id="1602" w:author="svcMRProcess" w:date="2020-02-19T17:00:00Z">
              <w:r>
                <w:delText xml:space="preserve">section </w:delText>
              </w:r>
            </w:del>
            <w:ins w:id="1603" w:author="svcMRProcess" w:date="2020-02-19T17:00:00Z">
              <w:r>
                <w:t>s. </w:t>
              </w:r>
            </w:ins>
            <w:r>
              <w:t>2(3) and </w:t>
            </w:r>
            <w:r>
              <w:rPr>
                <w:i/>
              </w:rPr>
              <w:t>Gazette</w:t>
            </w:r>
            <w:r>
              <w:t xml:space="preserve"> 29 </w:t>
            </w:r>
            <w:del w:id="1604" w:author="svcMRProcess" w:date="2020-02-19T17:00:00Z">
              <w:r>
                <w:delText>November</w:delText>
              </w:r>
            </w:del>
            <w:ins w:id="1605" w:author="svcMRProcess" w:date="2020-02-19T17:00:00Z">
              <w:r>
                <w:t>Nov</w:t>
              </w:r>
            </w:ins>
            <w:r>
              <w:t xml:space="preserve"> 1995 p.</w:t>
            </w:r>
            <w:ins w:id="1606" w:author="svcMRProcess" w:date="2020-02-19T17:00:00Z">
              <w:r>
                <w:t> </w:t>
              </w:r>
            </w:ins>
            <w:r>
              <w:t>5529)</w:t>
            </w:r>
          </w:p>
        </w:tc>
      </w:tr>
      <w:tr>
        <w:trPr>
          <w:cantSplit/>
          <w:trHeight w:val="160"/>
        </w:trPr>
        <w:tc>
          <w:tcPr>
            <w:tcW w:w="2265" w:type="dxa"/>
          </w:tcPr>
          <w:p>
            <w:pPr>
              <w:pStyle w:val="nTable"/>
              <w:spacing w:after="40"/>
              <w:ind w:right="113"/>
            </w:pPr>
            <w:r>
              <w:rPr>
                <w:i/>
              </w:rPr>
              <w:t>Government Employees Superannuation Amendment Act (No.2) 1995</w:t>
            </w:r>
            <w:r>
              <w:t xml:space="preserve">, </w:t>
            </w:r>
            <w:del w:id="1607" w:author="svcMRProcess" w:date="2020-02-19T17:00:00Z">
              <w:r>
                <w:delText xml:space="preserve">section </w:delText>
              </w:r>
            </w:del>
            <w:ins w:id="1608" w:author="svcMRProcess" w:date="2020-02-19T17:00:00Z">
              <w:r>
                <w:t>s. </w:t>
              </w:r>
            </w:ins>
            <w:r>
              <w:t>25</w:t>
            </w:r>
          </w:p>
        </w:tc>
        <w:tc>
          <w:tcPr>
            <w:tcW w:w="1134" w:type="dxa"/>
            <w:gridSpan w:val="2"/>
          </w:tcPr>
          <w:p>
            <w:pPr>
              <w:pStyle w:val="nTable"/>
              <w:keepNext/>
              <w:spacing w:after="40"/>
            </w:pPr>
            <w:r>
              <w:t>60 of 1995</w:t>
            </w:r>
          </w:p>
        </w:tc>
        <w:tc>
          <w:tcPr>
            <w:tcW w:w="1189" w:type="dxa"/>
          </w:tcPr>
          <w:p>
            <w:pPr>
              <w:pStyle w:val="nTable"/>
              <w:keepNext/>
              <w:spacing w:after="40"/>
            </w:pPr>
            <w:r>
              <w:t>21 </w:t>
            </w:r>
            <w:del w:id="1609" w:author="svcMRProcess" w:date="2020-02-19T17:00:00Z">
              <w:r>
                <w:delText>December</w:delText>
              </w:r>
            </w:del>
            <w:ins w:id="1610" w:author="svcMRProcess" w:date="2020-02-19T17:00:00Z">
              <w:r>
                <w:t>Dec</w:t>
              </w:r>
            </w:ins>
            <w:r>
              <w:t xml:space="preserve"> 1995</w:t>
            </w:r>
          </w:p>
        </w:tc>
        <w:tc>
          <w:tcPr>
            <w:tcW w:w="2520" w:type="dxa"/>
            <w:gridSpan w:val="2"/>
          </w:tcPr>
          <w:p>
            <w:pPr>
              <w:pStyle w:val="nTable"/>
              <w:spacing w:after="40"/>
            </w:pPr>
            <w:r>
              <w:t>30 </w:t>
            </w:r>
            <w:del w:id="1611" w:author="svcMRProcess" w:date="2020-02-19T17:00:00Z">
              <w:r>
                <w:delText>December</w:delText>
              </w:r>
            </w:del>
            <w:ins w:id="1612" w:author="svcMRProcess" w:date="2020-02-19T17:00:00Z">
              <w:r>
                <w:t>Dec</w:t>
              </w:r>
            </w:ins>
            <w:r>
              <w:t xml:space="preserve"> 1995 (see </w:t>
            </w:r>
            <w:del w:id="1613" w:author="svcMRProcess" w:date="2020-02-19T17:00:00Z">
              <w:r>
                <w:delText xml:space="preserve">section </w:delText>
              </w:r>
            </w:del>
            <w:ins w:id="1614" w:author="svcMRProcess" w:date="2020-02-19T17:00:00Z">
              <w:r>
                <w:t>s. </w:t>
              </w:r>
            </w:ins>
            <w:r>
              <w:t>2 and </w:t>
            </w:r>
            <w:r>
              <w:rPr>
                <w:i/>
              </w:rPr>
              <w:t>Gazette</w:t>
            </w:r>
            <w:r>
              <w:t xml:space="preserve"> 29 </w:t>
            </w:r>
            <w:del w:id="1615" w:author="svcMRProcess" w:date="2020-02-19T17:00:00Z">
              <w:r>
                <w:delText>December</w:delText>
              </w:r>
            </w:del>
            <w:ins w:id="1616" w:author="svcMRProcess" w:date="2020-02-19T17:00:00Z">
              <w:r>
                <w:t>Dec</w:t>
              </w:r>
            </w:ins>
            <w:r>
              <w:t xml:space="preserve"> 1995 p.</w:t>
            </w:r>
            <w:ins w:id="1617" w:author="svcMRProcess" w:date="2020-02-19T17:00:00Z">
              <w:r>
                <w:t> </w:t>
              </w:r>
            </w:ins>
            <w:r>
              <w:t>6287)</w:t>
            </w:r>
          </w:p>
        </w:tc>
      </w:tr>
      <w:tr>
        <w:trPr>
          <w:cantSplit/>
          <w:trHeight w:val="160"/>
        </w:trPr>
        <w:tc>
          <w:tcPr>
            <w:tcW w:w="2265" w:type="dxa"/>
          </w:tcPr>
          <w:p>
            <w:pPr>
              <w:pStyle w:val="nTable"/>
              <w:spacing w:after="40"/>
              <w:ind w:right="113"/>
            </w:pPr>
            <w:r>
              <w:rPr>
                <w:i/>
              </w:rPr>
              <w:t>Government Employees Superannuation Legislation Amendment Act 1995</w:t>
            </w:r>
            <w:r>
              <w:t>,</w:t>
            </w:r>
            <w:r>
              <w:br/>
            </w:r>
            <w:del w:id="1618" w:author="svcMRProcess" w:date="2020-02-19T17:00:00Z">
              <w:r>
                <w:delText xml:space="preserve">section </w:delText>
              </w:r>
            </w:del>
            <w:ins w:id="1619" w:author="svcMRProcess" w:date="2020-02-19T17:00:00Z">
              <w:r>
                <w:t>s. </w:t>
              </w:r>
            </w:ins>
            <w:r>
              <w:t>5</w:t>
            </w:r>
          </w:p>
        </w:tc>
        <w:tc>
          <w:tcPr>
            <w:tcW w:w="1134" w:type="dxa"/>
            <w:gridSpan w:val="2"/>
          </w:tcPr>
          <w:p>
            <w:pPr>
              <w:pStyle w:val="nTable"/>
              <w:spacing w:after="40"/>
            </w:pPr>
            <w:r>
              <w:t>62 of 1995</w:t>
            </w:r>
          </w:p>
        </w:tc>
        <w:tc>
          <w:tcPr>
            <w:tcW w:w="1189" w:type="dxa"/>
          </w:tcPr>
          <w:p>
            <w:pPr>
              <w:pStyle w:val="nTable"/>
              <w:spacing w:after="40"/>
            </w:pPr>
            <w:r>
              <w:t>9 </w:t>
            </w:r>
            <w:del w:id="1620" w:author="svcMRProcess" w:date="2020-02-19T17:00:00Z">
              <w:r>
                <w:delText>January</w:delText>
              </w:r>
            </w:del>
            <w:ins w:id="1621" w:author="svcMRProcess" w:date="2020-02-19T17:00:00Z">
              <w:r>
                <w:t>Jan</w:t>
              </w:r>
            </w:ins>
            <w:r>
              <w:t xml:space="preserve"> 1996</w:t>
            </w:r>
          </w:p>
        </w:tc>
        <w:tc>
          <w:tcPr>
            <w:tcW w:w="2520" w:type="dxa"/>
            <w:gridSpan w:val="2"/>
          </w:tcPr>
          <w:p>
            <w:pPr>
              <w:pStyle w:val="nTable"/>
              <w:spacing w:after="40"/>
            </w:pPr>
            <w:r>
              <w:t>9 </w:t>
            </w:r>
            <w:del w:id="1622" w:author="svcMRProcess" w:date="2020-02-19T17:00:00Z">
              <w:r>
                <w:delText>January</w:delText>
              </w:r>
            </w:del>
            <w:ins w:id="1623" w:author="svcMRProcess" w:date="2020-02-19T17:00:00Z">
              <w:r>
                <w:t>Jan</w:t>
              </w:r>
            </w:ins>
            <w:r>
              <w:t xml:space="preserve"> 1996 (see </w:t>
            </w:r>
            <w:del w:id="1624" w:author="svcMRProcess" w:date="2020-02-19T17:00:00Z">
              <w:r>
                <w:delText xml:space="preserve">section </w:delText>
              </w:r>
            </w:del>
            <w:ins w:id="1625" w:author="svcMRProcess" w:date="2020-02-19T17:00:00Z">
              <w:r>
                <w:t>s. </w:t>
              </w:r>
            </w:ins>
            <w:r>
              <w:t>2)</w:t>
            </w:r>
          </w:p>
        </w:tc>
      </w:tr>
      <w:tr>
        <w:trPr>
          <w:cantSplit/>
          <w:trHeight w:val="160"/>
        </w:trPr>
        <w:tc>
          <w:tcPr>
            <w:tcW w:w="2265" w:type="dxa"/>
          </w:tcPr>
          <w:p>
            <w:pPr>
              <w:pStyle w:val="nTable"/>
              <w:spacing w:after="40"/>
              <w:ind w:right="113"/>
            </w:pPr>
            <w:r>
              <w:rPr>
                <w:i/>
              </w:rPr>
              <w:t>Water Agencies Restructure (Transitional and Consequential Provisions) Act 1995</w:t>
            </w:r>
            <w:r>
              <w:t>,</w:t>
            </w:r>
            <w:r>
              <w:br/>
            </w:r>
            <w:del w:id="1626" w:author="svcMRProcess" w:date="2020-02-19T17:00:00Z">
              <w:r>
                <w:delText xml:space="preserve">section </w:delText>
              </w:r>
            </w:del>
            <w:ins w:id="1627" w:author="svcMRProcess" w:date="2020-02-19T17:00:00Z">
              <w:r>
                <w:t>s. </w:t>
              </w:r>
            </w:ins>
            <w:r>
              <w:t>188</w:t>
            </w:r>
          </w:p>
        </w:tc>
        <w:tc>
          <w:tcPr>
            <w:tcW w:w="1134" w:type="dxa"/>
            <w:gridSpan w:val="2"/>
          </w:tcPr>
          <w:p>
            <w:pPr>
              <w:pStyle w:val="nTable"/>
              <w:keepNext/>
              <w:spacing w:after="40"/>
            </w:pPr>
            <w:r>
              <w:t>73 of 1995</w:t>
            </w:r>
          </w:p>
        </w:tc>
        <w:tc>
          <w:tcPr>
            <w:tcW w:w="1189" w:type="dxa"/>
          </w:tcPr>
          <w:p>
            <w:pPr>
              <w:pStyle w:val="nTable"/>
              <w:keepNext/>
              <w:spacing w:after="40"/>
            </w:pPr>
            <w:r>
              <w:t>27 </w:t>
            </w:r>
            <w:del w:id="1628" w:author="svcMRProcess" w:date="2020-02-19T17:00:00Z">
              <w:r>
                <w:delText>December</w:delText>
              </w:r>
            </w:del>
            <w:ins w:id="1629" w:author="svcMRProcess" w:date="2020-02-19T17:00:00Z">
              <w:r>
                <w:t>Dec</w:t>
              </w:r>
            </w:ins>
            <w:r>
              <w:t xml:space="preserve"> 1995</w:t>
            </w:r>
          </w:p>
        </w:tc>
        <w:tc>
          <w:tcPr>
            <w:tcW w:w="2520" w:type="dxa"/>
            <w:gridSpan w:val="2"/>
          </w:tcPr>
          <w:p>
            <w:pPr>
              <w:pStyle w:val="nTable"/>
              <w:spacing w:after="40"/>
            </w:pPr>
            <w:r>
              <w:t>1 </w:t>
            </w:r>
            <w:del w:id="1630" w:author="svcMRProcess" w:date="2020-02-19T17:00:00Z">
              <w:r>
                <w:delText>January</w:delText>
              </w:r>
            </w:del>
            <w:ins w:id="1631" w:author="svcMRProcess" w:date="2020-02-19T17:00:00Z">
              <w:r>
                <w:t>Jan</w:t>
              </w:r>
            </w:ins>
            <w:r>
              <w:t xml:space="preserve"> 1996 (see </w:t>
            </w:r>
            <w:del w:id="1632" w:author="svcMRProcess" w:date="2020-02-19T17:00:00Z">
              <w:r>
                <w:delText xml:space="preserve">section </w:delText>
              </w:r>
            </w:del>
            <w:ins w:id="1633" w:author="svcMRProcess" w:date="2020-02-19T17:00:00Z">
              <w:r>
                <w:t>s. </w:t>
              </w:r>
            </w:ins>
            <w:r>
              <w:t>2 and </w:t>
            </w:r>
            <w:r>
              <w:rPr>
                <w:i/>
              </w:rPr>
              <w:t>Gazette</w:t>
            </w:r>
            <w:r>
              <w:t xml:space="preserve"> 29 </w:t>
            </w:r>
            <w:del w:id="1634" w:author="svcMRProcess" w:date="2020-02-19T17:00:00Z">
              <w:r>
                <w:delText>December</w:delText>
              </w:r>
            </w:del>
            <w:ins w:id="1635" w:author="svcMRProcess" w:date="2020-02-19T17:00:00Z">
              <w:r>
                <w:t>Dec</w:t>
              </w:r>
            </w:ins>
            <w:r>
              <w:t xml:space="preserve"> 1995 p.</w:t>
            </w:r>
            <w:ins w:id="1636" w:author="svcMRProcess" w:date="2020-02-19T17:00:00Z">
              <w:r>
                <w:t> </w:t>
              </w:r>
            </w:ins>
            <w:r>
              <w:t>6291)</w:t>
            </w:r>
          </w:p>
        </w:tc>
      </w:tr>
      <w:tr>
        <w:trPr>
          <w:cantSplit/>
          <w:trHeight w:val="160"/>
        </w:trPr>
        <w:tc>
          <w:tcPr>
            <w:tcW w:w="2265" w:type="dxa"/>
          </w:tcPr>
          <w:p>
            <w:pPr>
              <w:pStyle w:val="nTable"/>
              <w:spacing w:after="40"/>
              <w:ind w:right="113"/>
            </w:pPr>
            <w:r>
              <w:rPr>
                <w:i/>
              </w:rPr>
              <w:t>Local Government (Consequential Amendments) Act 1996</w:t>
            </w:r>
            <w:r>
              <w:t xml:space="preserve">, </w:t>
            </w:r>
            <w:r>
              <w:br/>
            </w:r>
            <w:del w:id="1637" w:author="svcMRProcess" w:date="2020-02-19T17:00:00Z">
              <w:r>
                <w:delText xml:space="preserve">section </w:delText>
              </w:r>
            </w:del>
            <w:ins w:id="1638" w:author="svcMRProcess" w:date="2020-02-19T17:00:00Z">
              <w:r>
                <w:t>s. </w:t>
              </w:r>
            </w:ins>
            <w:r>
              <w:t>4</w:t>
            </w:r>
          </w:p>
        </w:tc>
        <w:tc>
          <w:tcPr>
            <w:tcW w:w="1134" w:type="dxa"/>
            <w:gridSpan w:val="2"/>
          </w:tcPr>
          <w:p>
            <w:pPr>
              <w:pStyle w:val="nTable"/>
              <w:spacing w:after="40"/>
            </w:pPr>
            <w:r>
              <w:t>14 of 1996</w:t>
            </w:r>
          </w:p>
        </w:tc>
        <w:tc>
          <w:tcPr>
            <w:tcW w:w="1189" w:type="dxa"/>
          </w:tcPr>
          <w:p>
            <w:pPr>
              <w:pStyle w:val="nTable"/>
              <w:spacing w:after="40"/>
            </w:pPr>
            <w:r>
              <w:t>28 </w:t>
            </w:r>
            <w:del w:id="1639" w:author="svcMRProcess" w:date="2020-02-19T17:00:00Z">
              <w:r>
                <w:delText>June</w:delText>
              </w:r>
            </w:del>
            <w:ins w:id="1640" w:author="svcMRProcess" w:date="2020-02-19T17:00:00Z">
              <w:r>
                <w:t>Jun</w:t>
              </w:r>
            </w:ins>
            <w:r>
              <w:t xml:space="preserve"> 1996</w:t>
            </w:r>
          </w:p>
        </w:tc>
        <w:tc>
          <w:tcPr>
            <w:tcW w:w="2520" w:type="dxa"/>
            <w:gridSpan w:val="2"/>
          </w:tcPr>
          <w:p>
            <w:pPr>
              <w:pStyle w:val="nTable"/>
              <w:spacing w:after="40"/>
            </w:pPr>
            <w:r>
              <w:t>1 </w:t>
            </w:r>
            <w:del w:id="1641" w:author="svcMRProcess" w:date="2020-02-19T17:00:00Z">
              <w:r>
                <w:delText>July</w:delText>
              </w:r>
            </w:del>
            <w:ins w:id="1642" w:author="svcMRProcess" w:date="2020-02-19T17:00:00Z">
              <w:r>
                <w:t>Jul</w:t>
              </w:r>
            </w:ins>
            <w:r>
              <w:t xml:space="preserve"> 1996 (see </w:t>
            </w:r>
            <w:del w:id="1643" w:author="svcMRProcess" w:date="2020-02-19T17:00:00Z">
              <w:r>
                <w:delText xml:space="preserve">section </w:delText>
              </w:r>
            </w:del>
            <w:ins w:id="1644" w:author="svcMRProcess" w:date="2020-02-19T17:00:00Z">
              <w:r>
                <w:t>s. </w:t>
              </w:r>
            </w:ins>
            <w:r>
              <w:t>2)</w:t>
            </w:r>
          </w:p>
        </w:tc>
      </w:tr>
      <w:tr>
        <w:trPr>
          <w:cantSplit/>
          <w:trHeight w:val="160"/>
        </w:trPr>
        <w:tc>
          <w:tcPr>
            <w:tcW w:w="2265" w:type="dxa"/>
          </w:tcPr>
          <w:p>
            <w:pPr>
              <w:pStyle w:val="nTable"/>
              <w:spacing w:after="40"/>
              <w:ind w:right="113"/>
            </w:pPr>
            <w:r>
              <w:rPr>
                <w:i/>
              </w:rPr>
              <w:t>Financial Legislation Amendment Act 1996</w:t>
            </w:r>
            <w:r>
              <w:t>,</w:t>
            </w:r>
            <w:r>
              <w:br/>
            </w:r>
            <w:del w:id="1645" w:author="svcMRProcess" w:date="2020-02-19T17:00:00Z">
              <w:r>
                <w:delText xml:space="preserve">section </w:delText>
              </w:r>
            </w:del>
            <w:ins w:id="1646" w:author="svcMRProcess" w:date="2020-02-19T17:00:00Z">
              <w:r>
                <w:t>s. </w:t>
              </w:r>
            </w:ins>
            <w:r>
              <w:t>64</w:t>
            </w:r>
          </w:p>
        </w:tc>
        <w:tc>
          <w:tcPr>
            <w:tcW w:w="1134" w:type="dxa"/>
            <w:gridSpan w:val="2"/>
          </w:tcPr>
          <w:p>
            <w:pPr>
              <w:pStyle w:val="nTable"/>
              <w:spacing w:after="40"/>
            </w:pPr>
            <w:r>
              <w:t>49 of 1996</w:t>
            </w:r>
          </w:p>
        </w:tc>
        <w:tc>
          <w:tcPr>
            <w:tcW w:w="1189" w:type="dxa"/>
          </w:tcPr>
          <w:p>
            <w:pPr>
              <w:pStyle w:val="nTable"/>
              <w:spacing w:after="40"/>
            </w:pPr>
            <w:r>
              <w:t>25 </w:t>
            </w:r>
            <w:del w:id="1647" w:author="svcMRProcess" w:date="2020-02-19T17:00:00Z">
              <w:r>
                <w:delText>October</w:delText>
              </w:r>
            </w:del>
            <w:ins w:id="1648" w:author="svcMRProcess" w:date="2020-02-19T17:00:00Z">
              <w:r>
                <w:t>Oct</w:t>
              </w:r>
            </w:ins>
            <w:r>
              <w:t xml:space="preserve"> 1996</w:t>
            </w:r>
          </w:p>
        </w:tc>
        <w:tc>
          <w:tcPr>
            <w:tcW w:w="2520" w:type="dxa"/>
            <w:gridSpan w:val="2"/>
          </w:tcPr>
          <w:p>
            <w:pPr>
              <w:pStyle w:val="nTable"/>
              <w:spacing w:after="40"/>
            </w:pPr>
            <w:r>
              <w:t>25 </w:t>
            </w:r>
            <w:del w:id="1649" w:author="svcMRProcess" w:date="2020-02-19T17:00:00Z">
              <w:r>
                <w:delText>October</w:delText>
              </w:r>
            </w:del>
            <w:ins w:id="1650" w:author="svcMRProcess" w:date="2020-02-19T17:00:00Z">
              <w:r>
                <w:t>Oct</w:t>
              </w:r>
            </w:ins>
            <w:r>
              <w:t xml:space="preserve"> 1996 (see </w:t>
            </w:r>
            <w:del w:id="1651" w:author="svcMRProcess" w:date="2020-02-19T17:00:00Z">
              <w:r>
                <w:delText xml:space="preserve">section </w:delText>
              </w:r>
            </w:del>
            <w:ins w:id="1652" w:author="svcMRProcess" w:date="2020-02-19T17:00:00Z">
              <w:r>
                <w:t>s. </w:t>
              </w:r>
            </w:ins>
            <w:r>
              <w:t>2(1))</w:t>
            </w:r>
          </w:p>
        </w:tc>
      </w:tr>
      <w:tr>
        <w:trPr>
          <w:cantSplit/>
          <w:trHeight w:val="160"/>
        </w:trPr>
        <w:tc>
          <w:tcPr>
            <w:tcW w:w="2265" w:type="dxa"/>
          </w:tcPr>
          <w:p>
            <w:pPr>
              <w:pStyle w:val="nTable"/>
              <w:spacing w:after="40"/>
              <w:ind w:right="113"/>
            </w:pPr>
            <w:r>
              <w:rPr>
                <w:i/>
              </w:rPr>
              <w:t>Statutes (Repeals and Minor Amendments) Act 1997</w:t>
            </w:r>
            <w:r>
              <w:t>,</w:t>
            </w:r>
            <w:r>
              <w:br/>
            </w:r>
            <w:del w:id="1653" w:author="svcMRProcess" w:date="2020-02-19T17:00:00Z">
              <w:r>
                <w:delText xml:space="preserve">section </w:delText>
              </w:r>
            </w:del>
            <w:ins w:id="1654" w:author="svcMRProcess" w:date="2020-02-19T17:00:00Z">
              <w:r>
                <w:t>s. </w:t>
              </w:r>
            </w:ins>
            <w:r>
              <w:t>117</w:t>
            </w:r>
          </w:p>
        </w:tc>
        <w:tc>
          <w:tcPr>
            <w:tcW w:w="1134" w:type="dxa"/>
            <w:gridSpan w:val="2"/>
          </w:tcPr>
          <w:p>
            <w:pPr>
              <w:pStyle w:val="nTable"/>
              <w:spacing w:after="40"/>
            </w:pPr>
            <w:r>
              <w:t>57 of 1997</w:t>
            </w:r>
          </w:p>
        </w:tc>
        <w:tc>
          <w:tcPr>
            <w:tcW w:w="1189" w:type="dxa"/>
          </w:tcPr>
          <w:p>
            <w:pPr>
              <w:pStyle w:val="nTable"/>
              <w:spacing w:after="40"/>
            </w:pPr>
            <w:r>
              <w:t xml:space="preserve">15 </w:t>
            </w:r>
            <w:del w:id="1655" w:author="svcMRProcess" w:date="2020-02-19T17:00:00Z">
              <w:r>
                <w:delText>December</w:delText>
              </w:r>
            </w:del>
            <w:ins w:id="1656" w:author="svcMRProcess" w:date="2020-02-19T17:00:00Z">
              <w:r>
                <w:t>Dec</w:t>
              </w:r>
            </w:ins>
            <w:r>
              <w:t xml:space="preserve"> 1997</w:t>
            </w:r>
          </w:p>
        </w:tc>
        <w:tc>
          <w:tcPr>
            <w:tcW w:w="2520" w:type="dxa"/>
            <w:gridSpan w:val="2"/>
          </w:tcPr>
          <w:p>
            <w:pPr>
              <w:pStyle w:val="nTable"/>
              <w:spacing w:after="40"/>
            </w:pPr>
            <w:r>
              <w:t xml:space="preserve">15 </w:t>
            </w:r>
            <w:del w:id="1657" w:author="svcMRProcess" w:date="2020-02-19T17:00:00Z">
              <w:r>
                <w:delText>December</w:delText>
              </w:r>
            </w:del>
            <w:ins w:id="1658" w:author="svcMRProcess" w:date="2020-02-19T17:00:00Z">
              <w:r>
                <w:t>Dec</w:t>
              </w:r>
            </w:ins>
            <w:r>
              <w:t xml:space="preserve"> 1997 (see </w:t>
            </w:r>
            <w:del w:id="1659" w:author="svcMRProcess" w:date="2020-02-19T17:00:00Z">
              <w:r>
                <w:delText>section</w:delText>
              </w:r>
            </w:del>
            <w:ins w:id="1660" w:author="svcMRProcess" w:date="2020-02-19T17:00:00Z">
              <w:r>
                <w:t>s.</w:t>
              </w:r>
            </w:ins>
            <w:r>
              <w:t> 2)</w:t>
            </w:r>
          </w:p>
        </w:tc>
      </w:tr>
      <w:tr>
        <w:trPr>
          <w:cantSplit/>
          <w:trHeight w:val="160"/>
        </w:trPr>
        <w:tc>
          <w:tcPr>
            <w:tcW w:w="2265" w:type="dxa"/>
          </w:tcPr>
          <w:p>
            <w:pPr>
              <w:pStyle w:val="nTable"/>
              <w:spacing w:after="40"/>
              <w:ind w:right="113"/>
            </w:pPr>
            <w:r>
              <w:rPr>
                <w:i/>
              </w:rPr>
              <w:t>Port Authority (Consequential Provisions) Act 1999</w:t>
            </w:r>
            <w:r>
              <w:t>,</w:t>
            </w:r>
            <w:r>
              <w:br/>
            </w:r>
            <w:del w:id="1661" w:author="svcMRProcess" w:date="2020-02-19T17:00:00Z">
              <w:r>
                <w:delText xml:space="preserve">section </w:delText>
              </w:r>
            </w:del>
            <w:ins w:id="1662" w:author="svcMRProcess" w:date="2020-02-19T17:00:00Z">
              <w:r>
                <w:t>s. </w:t>
              </w:r>
            </w:ins>
            <w:r>
              <w:t>25</w:t>
            </w:r>
          </w:p>
        </w:tc>
        <w:tc>
          <w:tcPr>
            <w:tcW w:w="1134" w:type="dxa"/>
            <w:gridSpan w:val="2"/>
          </w:tcPr>
          <w:p>
            <w:pPr>
              <w:pStyle w:val="nTable"/>
              <w:spacing w:after="40"/>
            </w:pPr>
            <w:r>
              <w:t>5 of 1999</w:t>
            </w:r>
          </w:p>
        </w:tc>
        <w:tc>
          <w:tcPr>
            <w:tcW w:w="1189" w:type="dxa"/>
          </w:tcPr>
          <w:p>
            <w:pPr>
              <w:pStyle w:val="nTable"/>
              <w:spacing w:after="40"/>
            </w:pPr>
            <w:r>
              <w:t xml:space="preserve">13 </w:t>
            </w:r>
            <w:del w:id="1663" w:author="svcMRProcess" w:date="2020-02-19T17:00:00Z">
              <w:r>
                <w:delText>April</w:delText>
              </w:r>
            </w:del>
            <w:ins w:id="1664" w:author="svcMRProcess" w:date="2020-02-19T17:00:00Z">
              <w:r>
                <w:t>Apr</w:t>
              </w:r>
            </w:ins>
            <w:r>
              <w:t xml:space="preserve"> 1999</w:t>
            </w:r>
          </w:p>
        </w:tc>
        <w:tc>
          <w:tcPr>
            <w:tcW w:w="2520" w:type="dxa"/>
            <w:gridSpan w:val="2"/>
          </w:tcPr>
          <w:p>
            <w:pPr>
              <w:pStyle w:val="nTable"/>
              <w:spacing w:after="40"/>
            </w:pPr>
            <w:r>
              <w:t xml:space="preserve">13 </w:t>
            </w:r>
            <w:del w:id="1665" w:author="svcMRProcess" w:date="2020-02-19T17:00:00Z">
              <w:r>
                <w:delText>April</w:delText>
              </w:r>
            </w:del>
            <w:ins w:id="1666" w:author="svcMRProcess" w:date="2020-02-19T17:00:00Z">
              <w:r>
                <w:t>Apr</w:t>
              </w:r>
            </w:ins>
            <w:r>
              <w:t xml:space="preserve"> 1999 (see </w:t>
            </w:r>
            <w:del w:id="1667" w:author="svcMRProcess" w:date="2020-02-19T17:00:00Z">
              <w:r>
                <w:delText xml:space="preserve">section </w:delText>
              </w:r>
            </w:del>
            <w:ins w:id="1668" w:author="svcMRProcess" w:date="2020-02-19T17:00:00Z">
              <w:r>
                <w:t>s. </w:t>
              </w:r>
            </w:ins>
            <w:r>
              <w:t>2(1))</w:t>
            </w:r>
          </w:p>
        </w:tc>
      </w:tr>
      <w:tr>
        <w:trPr>
          <w:cantSplit/>
          <w:trHeight w:val="160"/>
        </w:trPr>
        <w:tc>
          <w:tcPr>
            <w:tcW w:w="2265" w:type="dxa"/>
          </w:tcPr>
          <w:p>
            <w:pPr>
              <w:pStyle w:val="nTable"/>
              <w:spacing w:after="40"/>
              <w:ind w:right="113"/>
            </w:pPr>
            <w:r>
              <w:rPr>
                <w:i/>
              </w:rPr>
              <w:t>Gas Corporation (Business Disposal) Act 1999</w:t>
            </w:r>
            <w:r>
              <w:t>,</w:t>
            </w:r>
          </w:p>
          <w:p>
            <w:pPr>
              <w:pStyle w:val="nTable"/>
              <w:spacing w:after="40"/>
              <w:ind w:right="113"/>
            </w:pPr>
            <w:del w:id="1669" w:author="svcMRProcess" w:date="2020-02-19T17:00:00Z">
              <w:r>
                <w:delText xml:space="preserve">section </w:delText>
              </w:r>
            </w:del>
            <w:ins w:id="1670" w:author="svcMRProcess" w:date="2020-02-19T17:00:00Z">
              <w:r>
                <w:t>s. </w:t>
              </w:r>
            </w:ins>
            <w:r>
              <w:t>108</w:t>
            </w:r>
          </w:p>
        </w:tc>
        <w:tc>
          <w:tcPr>
            <w:tcW w:w="1134" w:type="dxa"/>
            <w:gridSpan w:val="2"/>
          </w:tcPr>
          <w:p>
            <w:pPr>
              <w:pStyle w:val="nTable"/>
              <w:spacing w:after="40"/>
            </w:pPr>
            <w:r>
              <w:t>58 of 1999</w:t>
            </w:r>
          </w:p>
        </w:tc>
        <w:tc>
          <w:tcPr>
            <w:tcW w:w="1189" w:type="dxa"/>
          </w:tcPr>
          <w:p>
            <w:pPr>
              <w:pStyle w:val="nTable"/>
              <w:spacing w:after="40"/>
            </w:pPr>
            <w:r>
              <w:t xml:space="preserve">24 </w:t>
            </w:r>
            <w:del w:id="1671" w:author="svcMRProcess" w:date="2020-02-19T17:00:00Z">
              <w:r>
                <w:delText>December</w:delText>
              </w:r>
            </w:del>
            <w:ins w:id="1672" w:author="svcMRProcess" w:date="2020-02-19T17:00:00Z">
              <w:r>
                <w:t>Dec</w:t>
              </w:r>
            </w:ins>
            <w:r>
              <w:t xml:space="preserve"> 1999</w:t>
            </w:r>
          </w:p>
        </w:tc>
        <w:tc>
          <w:tcPr>
            <w:tcW w:w="2520" w:type="dxa"/>
            <w:gridSpan w:val="2"/>
          </w:tcPr>
          <w:p>
            <w:pPr>
              <w:pStyle w:val="nTable"/>
              <w:spacing w:after="40"/>
            </w:pPr>
            <w:r>
              <w:t>16 </w:t>
            </w:r>
            <w:del w:id="1673" w:author="svcMRProcess" w:date="2020-02-19T17:00:00Z">
              <w:r>
                <w:delText>December</w:delText>
              </w:r>
            </w:del>
            <w:ins w:id="1674" w:author="svcMRProcess" w:date="2020-02-19T17:00:00Z">
              <w:r>
                <w:t>Dec</w:t>
              </w:r>
            </w:ins>
            <w:r>
              <w:t xml:space="preserve"> 2000 (see </w:t>
            </w:r>
            <w:del w:id="1675" w:author="svcMRProcess" w:date="2020-02-19T17:00:00Z">
              <w:r>
                <w:delText xml:space="preserve">section </w:delText>
              </w:r>
            </w:del>
            <w:ins w:id="1676" w:author="svcMRProcess" w:date="2020-02-19T17:00:00Z">
              <w:r>
                <w:t>s. </w:t>
              </w:r>
            </w:ins>
            <w:r>
              <w:t xml:space="preserve">2(5) and </w:t>
            </w:r>
            <w:r>
              <w:rPr>
                <w:i/>
              </w:rPr>
              <w:t>Gazette</w:t>
            </w:r>
            <w:r>
              <w:t xml:space="preserve"> 15 </w:t>
            </w:r>
            <w:del w:id="1677" w:author="svcMRProcess" w:date="2020-02-19T17:00:00Z">
              <w:r>
                <w:delText>December</w:delText>
              </w:r>
            </w:del>
            <w:ins w:id="1678" w:author="svcMRProcess" w:date="2020-02-19T17:00:00Z">
              <w:r>
                <w:t>Dec</w:t>
              </w:r>
            </w:ins>
            <w:r>
              <w:t xml:space="preserve"> 2000 p.</w:t>
            </w:r>
            <w:ins w:id="1679" w:author="svcMRProcess" w:date="2020-02-19T17:00:00Z">
              <w:r>
                <w:t> </w:t>
              </w:r>
            </w:ins>
            <w:r>
              <w:t>7201)</w:t>
            </w:r>
          </w:p>
        </w:tc>
      </w:tr>
      <w:tr>
        <w:trPr>
          <w:cantSplit/>
          <w:trHeight w:val="160"/>
        </w:trPr>
        <w:tc>
          <w:tcPr>
            <w:tcW w:w="2265" w:type="dxa"/>
          </w:tcPr>
          <w:p>
            <w:pPr>
              <w:pStyle w:val="nTable"/>
              <w:spacing w:after="40"/>
              <w:ind w:right="113"/>
              <w:rPr>
                <w:i/>
              </w:rPr>
            </w:pPr>
            <w:r>
              <w:rPr>
                <w:i/>
              </w:rPr>
              <w:t>Statutes (Repeals and Minor Amendments) Act 2000</w:t>
            </w:r>
            <w:r>
              <w:t xml:space="preserve"> </w:t>
            </w:r>
            <w:del w:id="1680" w:author="svcMRProcess" w:date="2020-02-19T17:00:00Z">
              <w:r>
                <w:delText xml:space="preserve">section </w:delText>
              </w:r>
            </w:del>
            <w:ins w:id="1681" w:author="svcMRProcess" w:date="2020-02-19T17:00:00Z">
              <w:r>
                <w:t>s. </w:t>
              </w:r>
            </w:ins>
            <w:r>
              <w:t>14(13)</w:t>
            </w:r>
          </w:p>
        </w:tc>
        <w:tc>
          <w:tcPr>
            <w:tcW w:w="1134" w:type="dxa"/>
            <w:gridSpan w:val="2"/>
          </w:tcPr>
          <w:p>
            <w:pPr>
              <w:pStyle w:val="nTable"/>
              <w:spacing w:after="40"/>
            </w:pPr>
            <w:r>
              <w:t>24 of 2000</w:t>
            </w:r>
          </w:p>
        </w:tc>
        <w:tc>
          <w:tcPr>
            <w:tcW w:w="1189" w:type="dxa"/>
          </w:tcPr>
          <w:p>
            <w:pPr>
              <w:pStyle w:val="nTable"/>
              <w:spacing w:after="40"/>
            </w:pPr>
            <w:r>
              <w:t xml:space="preserve">4 </w:t>
            </w:r>
            <w:del w:id="1682" w:author="svcMRProcess" w:date="2020-02-19T17:00:00Z">
              <w:r>
                <w:delText>July</w:delText>
              </w:r>
            </w:del>
            <w:ins w:id="1683" w:author="svcMRProcess" w:date="2020-02-19T17:00:00Z">
              <w:r>
                <w:t>Jul</w:t>
              </w:r>
            </w:ins>
            <w:r>
              <w:t xml:space="preserve"> 2000</w:t>
            </w:r>
          </w:p>
        </w:tc>
        <w:tc>
          <w:tcPr>
            <w:tcW w:w="2520" w:type="dxa"/>
            <w:gridSpan w:val="2"/>
          </w:tcPr>
          <w:p>
            <w:pPr>
              <w:pStyle w:val="nTable"/>
              <w:spacing w:after="40"/>
            </w:pPr>
            <w:r>
              <w:t xml:space="preserve">4 </w:t>
            </w:r>
            <w:del w:id="1684" w:author="svcMRProcess" w:date="2020-02-19T17:00:00Z">
              <w:r>
                <w:delText>July</w:delText>
              </w:r>
            </w:del>
            <w:ins w:id="1685" w:author="svcMRProcess" w:date="2020-02-19T17:00:00Z">
              <w:r>
                <w:t>Jul</w:t>
              </w:r>
            </w:ins>
            <w:r>
              <w:t xml:space="preserve"> 2000 (see </w:t>
            </w:r>
            <w:del w:id="1686" w:author="svcMRProcess" w:date="2020-02-19T17:00:00Z">
              <w:r>
                <w:delText xml:space="preserve">section </w:delText>
              </w:r>
            </w:del>
            <w:ins w:id="1687" w:author="svcMRProcess" w:date="2020-02-19T17:00:00Z">
              <w:r>
                <w:t>s. </w:t>
              </w:r>
            </w:ins>
            <w:r>
              <w:t>2)</w:t>
            </w:r>
          </w:p>
        </w:tc>
      </w:tr>
      <w:tr>
        <w:trPr>
          <w:cantSplit/>
          <w:trHeight w:val="160"/>
        </w:trPr>
        <w:tc>
          <w:tcPr>
            <w:tcW w:w="2265" w:type="dxa"/>
          </w:tcPr>
          <w:p>
            <w:pPr>
              <w:pStyle w:val="nTable"/>
              <w:spacing w:after="40"/>
              <w:ind w:right="113"/>
            </w:pPr>
            <w:r>
              <w:rPr>
                <w:i/>
              </w:rPr>
              <w:t>State Superannuation Act 2000 s.</w:t>
            </w:r>
            <w:del w:id="1688" w:author="svcMRProcess" w:date="2020-02-19T17:00:00Z">
              <w:r>
                <w:delText xml:space="preserve"> </w:delText>
              </w:r>
            </w:del>
            <w:ins w:id="1689" w:author="svcMRProcess" w:date="2020-02-19T17:00:00Z">
              <w:r>
                <w:rPr>
                  <w:i/>
                </w:rPr>
                <w:t> </w:t>
              </w:r>
            </w:ins>
            <w:r>
              <w:t xml:space="preserve">39 </w:t>
            </w:r>
            <w:r>
              <w:rPr>
                <w:vertAlign w:val="superscript"/>
              </w:rPr>
              <w:t>1b</w:t>
            </w:r>
          </w:p>
        </w:tc>
        <w:tc>
          <w:tcPr>
            <w:tcW w:w="1134" w:type="dxa"/>
            <w:gridSpan w:val="2"/>
          </w:tcPr>
          <w:p>
            <w:pPr>
              <w:pStyle w:val="nTable"/>
              <w:spacing w:after="40"/>
            </w:pPr>
            <w:r>
              <w:t>42 of 2000</w:t>
            </w:r>
          </w:p>
        </w:tc>
        <w:tc>
          <w:tcPr>
            <w:tcW w:w="1189" w:type="dxa"/>
          </w:tcPr>
          <w:p>
            <w:pPr>
              <w:pStyle w:val="nTable"/>
              <w:spacing w:after="40"/>
            </w:pPr>
            <w:r>
              <w:t xml:space="preserve">2 </w:t>
            </w:r>
            <w:del w:id="1690" w:author="svcMRProcess" w:date="2020-02-19T17:00:00Z">
              <w:r>
                <w:delText>November</w:delText>
              </w:r>
            </w:del>
            <w:ins w:id="1691" w:author="svcMRProcess" w:date="2020-02-19T17:00:00Z">
              <w:r>
                <w:t>Nov</w:t>
              </w:r>
            </w:ins>
            <w:r>
              <w:t xml:space="preserve"> 2000</w:t>
            </w:r>
          </w:p>
        </w:tc>
        <w:tc>
          <w:tcPr>
            <w:tcW w:w="2520" w:type="dxa"/>
            <w:gridSpan w:val="2"/>
          </w:tcPr>
          <w:p>
            <w:pPr>
              <w:pStyle w:val="nTable"/>
              <w:spacing w:after="40"/>
            </w:pPr>
            <w:r>
              <w:t>17 </w:t>
            </w:r>
            <w:del w:id="1692" w:author="svcMRProcess" w:date="2020-02-19T17:00:00Z">
              <w:r>
                <w:delText>February</w:delText>
              </w:r>
            </w:del>
            <w:ins w:id="1693" w:author="svcMRProcess" w:date="2020-02-19T17:00:00Z">
              <w:r>
                <w:t>Feb</w:t>
              </w:r>
            </w:ins>
            <w:r>
              <w:t xml:space="preserve"> 2001 (see </w:t>
            </w:r>
            <w:del w:id="1694" w:author="svcMRProcess" w:date="2020-02-19T17:00:00Z">
              <w:r>
                <w:delText xml:space="preserve">section </w:delText>
              </w:r>
            </w:del>
            <w:ins w:id="1695" w:author="svcMRProcess" w:date="2020-02-19T17:00:00Z">
              <w:r>
                <w:t>s. </w:t>
              </w:r>
            </w:ins>
            <w:r>
              <w:t xml:space="preserve">2 and </w:t>
            </w:r>
            <w:r>
              <w:rPr>
                <w:i/>
              </w:rPr>
              <w:t>Gazette</w:t>
            </w:r>
            <w:r>
              <w:t xml:space="preserve"> 16 </w:t>
            </w:r>
            <w:del w:id="1696" w:author="svcMRProcess" w:date="2020-02-19T17:00:00Z">
              <w:r>
                <w:delText>February</w:delText>
              </w:r>
            </w:del>
            <w:ins w:id="1697" w:author="svcMRProcess" w:date="2020-02-19T17:00:00Z">
              <w:r>
                <w:t>Feb</w:t>
              </w:r>
            </w:ins>
            <w:r>
              <w:t xml:space="preserve"> 2001 p. </w:t>
            </w:r>
            <w:ins w:id="1698" w:author="svcMRProcess" w:date="2020-02-19T17:00:00Z">
              <w:r>
                <w:t> </w:t>
              </w:r>
            </w:ins>
            <w:r>
              <w:t>903)</w:t>
            </w:r>
          </w:p>
        </w:tc>
      </w:tr>
      <w:tr>
        <w:trPr>
          <w:cantSplit/>
          <w:trHeight w:val="160"/>
        </w:trPr>
        <w:tc>
          <w:tcPr>
            <w:tcW w:w="3388" w:type="dxa"/>
            <w:gridSpan w:val="2"/>
          </w:tcPr>
          <w:p>
            <w:pPr>
              <w:pStyle w:val="nTable"/>
              <w:spacing w:after="40"/>
              <w:rPr>
                <w:iCs/>
              </w:rPr>
            </w:pPr>
            <w:r>
              <w:rPr>
                <w:i/>
              </w:rPr>
              <w:t>State Superannuation Regulations 2001</w:t>
            </w:r>
            <w:r>
              <w:rPr>
                <w:iCs/>
              </w:rPr>
              <w:t xml:space="preserve"> </w:t>
            </w:r>
            <w:r>
              <w:rPr>
                <w:iCs/>
                <w:vertAlign w:val="superscript"/>
              </w:rPr>
              <w:t>20</w:t>
            </w:r>
          </w:p>
        </w:tc>
        <w:tc>
          <w:tcPr>
            <w:tcW w:w="1200" w:type="dxa"/>
            <w:gridSpan w:val="2"/>
          </w:tcPr>
          <w:p>
            <w:pPr>
              <w:pStyle w:val="nTable"/>
              <w:spacing w:after="40"/>
            </w:pPr>
            <w:r>
              <w:t xml:space="preserve">16 </w:t>
            </w:r>
            <w:del w:id="1699" w:author="svcMRProcess" w:date="2020-02-19T17:00:00Z">
              <w:r>
                <w:delText>February</w:delText>
              </w:r>
            </w:del>
            <w:ins w:id="1700" w:author="svcMRProcess" w:date="2020-02-19T17:00:00Z">
              <w:r>
                <w:t>Feb</w:t>
              </w:r>
            </w:ins>
            <w:r>
              <w:t xml:space="preserve"> 2001 </w:t>
            </w:r>
            <w:del w:id="1701" w:author="svcMRProcess" w:date="2020-02-19T17:00:00Z">
              <w:r>
                <w:delText>pp.</w:delText>
              </w:r>
            </w:del>
            <w:ins w:id="1702" w:author="svcMRProcess" w:date="2020-02-19T17:00:00Z">
              <w:r>
                <w:t>p. </w:t>
              </w:r>
            </w:ins>
            <w:r>
              <w:t>923</w:t>
            </w:r>
            <w:r>
              <w:noBreakHyphen/>
              <w:t>1074</w:t>
            </w:r>
          </w:p>
        </w:tc>
        <w:tc>
          <w:tcPr>
            <w:tcW w:w="2520" w:type="dxa"/>
            <w:gridSpan w:val="2"/>
          </w:tcPr>
          <w:p>
            <w:pPr>
              <w:pStyle w:val="nTable"/>
              <w:spacing w:after="40"/>
              <w:rPr>
                <w:i/>
              </w:rPr>
            </w:pPr>
            <w:r>
              <w:t xml:space="preserve">17 </w:t>
            </w:r>
            <w:del w:id="1703" w:author="svcMRProcess" w:date="2020-02-19T17:00:00Z">
              <w:r>
                <w:delText>February</w:delText>
              </w:r>
            </w:del>
            <w:ins w:id="1704" w:author="svcMRProcess" w:date="2020-02-19T17:00:00Z">
              <w:r>
                <w:t>Feb</w:t>
              </w:r>
            </w:ins>
            <w:r>
              <w:t xml:space="preserve"> 2001 (see regulation 2 and </w:t>
            </w:r>
            <w:r>
              <w:rPr>
                <w:i/>
              </w:rPr>
              <w:t xml:space="preserve">Gazette </w:t>
            </w:r>
            <w:r>
              <w:t xml:space="preserve">16 </w:t>
            </w:r>
            <w:del w:id="1705" w:author="svcMRProcess" w:date="2020-02-19T17:00:00Z">
              <w:r>
                <w:delText>February</w:delText>
              </w:r>
            </w:del>
            <w:ins w:id="1706" w:author="svcMRProcess" w:date="2020-02-19T17:00:00Z">
              <w:r>
                <w:t>Feb</w:t>
              </w:r>
            </w:ins>
            <w:r>
              <w:t xml:space="preserve"> 2001 p.</w:t>
            </w:r>
            <w:ins w:id="1707" w:author="svcMRProcess" w:date="2020-02-19T17:00:00Z">
              <w:r>
                <w:t> </w:t>
              </w:r>
            </w:ins>
            <w:r>
              <w:t>903)</w:t>
            </w:r>
          </w:p>
        </w:tc>
      </w:tr>
      <w:tr>
        <w:trPr>
          <w:cantSplit/>
          <w:trHeight w:val="160"/>
        </w:trPr>
        <w:tc>
          <w:tcPr>
            <w:tcW w:w="3388" w:type="dxa"/>
            <w:gridSpan w:val="2"/>
          </w:tcPr>
          <w:p>
            <w:pPr>
              <w:pStyle w:val="nTable"/>
              <w:spacing w:after="40"/>
              <w:rPr>
                <w:i/>
              </w:rPr>
            </w:pPr>
            <w:r>
              <w:rPr>
                <w:i/>
              </w:rPr>
              <w:t>State Superannuation Amendment Regulations 2001</w:t>
            </w:r>
          </w:p>
        </w:tc>
        <w:tc>
          <w:tcPr>
            <w:tcW w:w="1200" w:type="dxa"/>
            <w:gridSpan w:val="2"/>
          </w:tcPr>
          <w:p>
            <w:pPr>
              <w:pStyle w:val="nTable"/>
              <w:spacing w:after="40"/>
            </w:pPr>
            <w:r>
              <w:t xml:space="preserve">29 </w:t>
            </w:r>
            <w:del w:id="1708" w:author="svcMRProcess" w:date="2020-02-19T17:00:00Z">
              <w:r>
                <w:delText>June</w:delText>
              </w:r>
            </w:del>
            <w:ins w:id="1709" w:author="svcMRProcess" w:date="2020-02-19T17:00:00Z">
              <w:r>
                <w:t>Jun</w:t>
              </w:r>
            </w:ins>
            <w:r>
              <w:t xml:space="preserve"> 2001 </w:t>
            </w:r>
            <w:del w:id="1710" w:author="svcMRProcess" w:date="2020-02-19T17:00:00Z">
              <w:r>
                <w:delText>pp.</w:delText>
              </w:r>
            </w:del>
            <w:ins w:id="1711" w:author="svcMRProcess" w:date="2020-02-19T17:00:00Z">
              <w:r>
                <w:t>p. </w:t>
              </w:r>
            </w:ins>
            <w:r>
              <w:t>3077-107</w:t>
            </w:r>
          </w:p>
        </w:tc>
        <w:tc>
          <w:tcPr>
            <w:tcW w:w="2520" w:type="dxa"/>
            <w:gridSpan w:val="2"/>
          </w:tcPr>
          <w:p>
            <w:pPr>
              <w:pStyle w:val="nTable"/>
              <w:spacing w:after="40"/>
            </w:pPr>
            <w:r>
              <w:t xml:space="preserve">1 </w:t>
            </w:r>
            <w:del w:id="1712" w:author="svcMRProcess" w:date="2020-02-19T17:00:00Z">
              <w:r>
                <w:delText>July</w:delText>
              </w:r>
            </w:del>
            <w:ins w:id="1713" w:author="svcMRProcess" w:date="2020-02-19T17:00:00Z">
              <w:r>
                <w:t>Jul</w:t>
              </w:r>
            </w:ins>
            <w:r>
              <w:t xml:space="preserve"> 2001 (see regulation 2)</w:t>
            </w:r>
          </w:p>
        </w:tc>
      </w:tr>
      <w:tr>
        <w:trPr>
          <w:cantSplit/>
          <w:trHeight w:val="160"/>
        </w:trPr>
        <w:tc>
          <w:tcPr>
            <w:tcW w:w="3388" w:type="dxa"/>
            <w:gridSpan w:val="2"/>
          </w:tcPr>
          <w:p>
            <w:pPr>
              <w:pStyle w:val="nTable"/>
              <w:spacing w:after="40"/>
            </w:pPr>
            <w:r>
              <w:rPr>
                <w:i/>
              </w:rPr>
              <w:t>State Superannuation Amendment Regulations (No. 2) 2002</w:t>
            </w:r>
            <w:r>
              <w:t>, r. 29</w:t>
            </w:r>
          </w:p>
        </w:tc>
        <w:tc>
          <w:tcPr>
            <w:tcW w:w="1200" w:type="dxa"/>
            <w:gridSpan w:val="2"/>
          </w:tcPr>
          <w:p>
            <w:pPr>
              <w:pStyle w:val="nTable"/>
              <w:spacing w:after="40"/>
            </w:pPr>
            <w:r>
              <w:t>28 </w:t>
            </w:r>
            <w:del w:id="1714" w:author="svcMRProcess" w:date="2020-02-19T17:00:00Z">
              <w:r>
                <w:delText>June</w:delText>
              </w:r>
            </w:del>
            <w:ins w:id="1715" w:author="svcMRProcess" w:date="2020-02-19T17:00:00Z">
              <w:r>
                <w:t>Jun</w:t>
              </w:r>
            </w:ins>
            <w:r>
              <w:t> 2002 p. 3007-28</w:t>
            </w:r>
          </w:p>
        </w:tc>
        <w:tc>
          <w:tcPr>
            <w:tcW w:w="2520" w:type="dxa"/>
            <w:gridSpan w:val="2"/>
          </w:tcPr>
          <w:p>
            <w:pPr>
              <w:pStyle w:val="nTable"/>
              <w:spacing w:after="40"/>
            </w:pPr>
            <w:r>
              <w:t>1 </w:t>
            </w:r>
            <w:del w:id="1716" w:author="svcMRProcess" w:date="2020-02-19T17:00:00Z">
              <w:r>
                <w:delText>July</w:delText>
              </w:r>
            </w:del>
            <w:ins w:id="1717" w:author="svcMRProcess" w:date="2020-02-19T17:00:00Z">
              <w:r>
                <w:t>Jul</w:t>
              </w:r>
            </w:ins>
            <w:r>
              <w:t> 2002 (see regulation 2)</w:t>
            </w:r>
          </w:p>
        </w:tc>
      </w:tr>
      <w:tr>
        <w:trPr>
          <w:cantSplit/>
          <w:trHeight w:val="160"/>
        </w:trPr>
        <w:tc>
          <w:tcPr>
            <w:tcW w:w="3388" w:type="dxa"/>
            <w:gridSpan w:val="2"/>
          </w:tcPr>
          <w:p>
            <w:pPr>
              <w:pStyle w:val="nTable"/>
              <w:spacing w:after="40"/>
              <w:rPr>
                <w:i/>
              </w:rPr>
            </w:pPr>
            <w:r>
              <w:rPr>
                <w:i/>
              </w:rPr>
              <w:t>State Superannuation Amendment Regulations (No. 3) 2002</w:t>
            </w:r>
            <w:r>
              <w:t xml:space="preserve"> r. 7</w:t>
            </w:r>
          </w:p>
        </w:tc>
        <w:tc>
          <w:tcPr>
            <w:tcW w:w="1200" w:type="dxa"/>
            <w:gridSpan w:val="2"/>
          </w:tcPr>
          <w:p>
            <w:pPr>
              <w:pStyle w:val="nTable"/>
              <w:spacing w:after="40"/>
            </w:pPr>
            <w:r>
              <w:t>28 </w:t>
            </w:r>
            <w:del w:id="1718" w:author="svcMRProcess" w:date="2020-02-19T17:00:00Z">
              <w:r>
                <w:delText>June</w:delText>
              </w:r>
            </w:del>
            <w:ins w:id="1719" w:author="svcMRProcess" w:date="2020-02-19T17:00:00Z">
              <w:r>
                <w:t>Jun</w:t>
              </w:r>
            </w:ins>
            <w:r>
              <w:t> 2002 p. 3029-33</w:t>
            </w:r>
          </w:p>
        </w:tc>
        <w:tc>
          <w:tcPr>
            <w:tcW w:w="2520" w:type="dxa"/>
            <w:gridSpan w:val="2"/>
          </w:tcPr>
          <w:p>
            <w:pPr>
              <w:pStyle w:val="nTable"/>
              <w:spacing w:after="40"/>
            </w:pPr>
            <w:r>
              <w:t>21 </w:t>
            </w:r>
            <w:del w:id="1720" w:author="svcMRProcess" w:date="2020-02-19T17:00:00Z">
              <w:r>
                <w:delText>September</w:delText>
              </w:r>
            </w:del>
            <w:ins w:id="1721" w:author="svcMRProcess" w:date="2020-02-19T17:00:00Z">
              <w:r>
                <w:t>Sep</w:t>
              </w:r>
            </w:ins>
            <w:r>
              <w:t xml:space="preserve"> 2002 (see </w:t>
            </w:r>
            <w:del w:id="1722" w:author="svcMRProcess" w:date="2020-02-19T17:00:00Z">
              <w:r>
                <w:delText>regulation</w:delText>
              </w:r>
            </w:del>
            <w:ins w:id="1723" w:author="svcMRProcess" w:date="2020-02-19T17:00:00Z">
              <w:r>
                <w:t>r.</w:t>
              </w:r>
            </w:ins>
            <w:r>
              <w:t xml:space="preserve"> 2 and </w:t>
            </w:r>
            <w:r>
              <w:rPr>
                <w:i/>
              </w:rPr>
              <w:t>Gazette</w:t>
            </w:r>
            <w:r>
              <w:t xml:space="preserve"> 20 </w:t>
            </w:r>
            <w:del w:id="1724" w:author="svcMRProcess" w:date="2020-02-19T17:00:00Z">
              <w:r>
                <w:delText>September</w:delText>
              </w:r>
            </w:del>
            <w:ins w:id="1725" w:author="svcMRProcess" w:date="2020-02-19T17:00:00Z">
              <w:r>
                <w:t>Sep</w:t>
              </w:r>
            </w:ins>
            <w:r>
              <w:t xml:space="preserve"> 2002 p.</w:t>
            </w:r>
            <w:ins w:id="1726" w:author="svcMRProcess" w:date="2020-02-19T17:00:00Z">
              <w:r>
                <w:t xml:space="preserve"> </w:t>
              </w:r>
            </w:ins>
            <w:r>
              <w:t>4693)</w:t>
            </w:r>
          </w:p>
        </w:tc>
      </w:tr>
      <w:tr>
        <w:trPr>
          <w:cantSplit/>
          <w:trHeight w:val="160"/>
        </w:trPr>
        <w:tc>
          <w:tcPr>
            <w:tcW w:w="3388" w:type="dxa"/>
            <w:gridSpan w:val="2"/>
          </w:tcPr>
          <w:p>
            <w:pPr>
              <w:pStyle w:val="nTable"/>
              <w:spacing w:after="40"/>
            </w:pPr>
            <w:r>
              <w:rPr>
                <w:i/>
              </w:rPr>
              <w:t>State Superannuation Amendment Regulations (No. 4) 2003</w:t>
            </w:r>
            <w:r>
              <w:t xml:space="preserve"> r. 3</w:t>
            </w:r>
          </w:p>
        </w:tc>
        <w:tc>
          <w:tcPr>
            <w:tcW w:w="1200" w:type="dxa"/>
            <w:gridSpan w:val="2"/>
          </w:tcPr>
          <w:p>
            <w:pPr>
              <w:pStyle w:val="nTable"/>
              <w:spacing w:after="40"/>
            </w:pPr>
            <w:r>
              <w:t>30 Dec 2003 p. 5726</w:t>
            </w:r>
          </w:p>
        </w:tc>
        <w:tc>
          <w:tcPr>
            <w:tcW w:w="2520" w:type="dxa"/>
            <w:gridSpan w:val="2"/>
          </w:tcPr>
          <w:p>
            <w:pPr>
              <w:pStyle w:val="nTable"/>
              <w:spacing w:after="40"/>
            </w:pPr>
            <w:r>
              <w:t>30 Dec 2003</w:t>
            </w:r>
          </w:p>
        </w:tc>
      </w:tr>
      <w:tr>
        <w:trPr>
          <w:cantSplit/>
          <w:trHeight w:val="160"/>
        </w:trPr>
        <w:tc>
          <w:tcPr>
            <w:tcW w:w="3388" w:type="dxa"/>
            <w:gridSpan w:val="2"/>
          </w:tcPr>
          <w:p>
            <w:pPr>
              <w:pStyle w:val="nTable"/>
              <w:spacing w:after="40"/>
            </w:pPr>
            <w:r>
              <w:rPr>
                <w:i/>
              </w:rPr>
              <w:t>State Superannuation Amendment Regulations 2004</w:t>
            </w:r>
            <w:r>
              <w:t xml:space="preserve"> r.13</w:t>
            </w:r>
          </w:p>
        </w:tc>
        <w:tc>
          <w:tcPr>
            <w:tcW w:w="1200" w:type="dxa"/>
            <w:gridSpan w:val="2"/>
          </w:tcPr>
          <w:p>
            <w:pPr>
              <w:pStyle w:val="nTable"/>
              <w:spacing w:after="40"/>
            </w:pPr>
            <w:r>
              <w:t>25 Jun 2004 p. 2228</w:t>
            </w:r>
            <w:r>
              <w:noBreakHyphen/>
              <w:t>33</w:t>
            </w:r>
          </w:p>
        </w:tc>
        <w:tc>
          <w:tcPr>
            <w:tcW w:w="2520" w:type="dxa"/>
            <w:gridSpan w:val="2"/>
          </w:tcPr>
          <w:p>
            <w:pPr>
              <w:pStyle w:val="nTable"/>
              <w:spacing w:after="40"/>
            </w:pPr>
            <w:r>
              <w:t>25 Jun 2004</w:t>
            </w:r>
          </w:p>
        </w:tc>
      </w:tr>
      <w:tr>
        <w:trPr>
          <w:cantSplit/>
          <w:trHeight w:val="160"/>
        </w:trPr>
        <w:tc>
          <w:tcPr>
            <w:tcW w:w="3388" w:type="dxa"/>
            <w:gridSpan w:val="2"/>
          </w:tcPr>
          <w:p>
            <w:pPr>
              <w:pStyle w:val="nTable"/>
              <w:spacing w:after="40"/>
            </w:pPr>
            <w:r>
              <w:rPr>
                <w:i/>
              </w:rPr>
              <w:t>State Superannuation Amendment Regulations 2006</w:t>
            </w:r>
            <w:r>
              <w:t xml:space="preserve"> Pt. 4 </w:t>
            </w:r>
            <w:r>
              <w:rPr>
                <w:vertAlign w:val="superscript"/>
              </w:rPr>
              <w:t>21</w:t>
            </w:r>
          </w:p>
        </w:tc>
        <w:tc>
          <w:tcPr>
            <w:tcW w:w="1200" w:type="dxa"/>
            <w:gridSpan w:val="2"/>
          </w:tcPr>
          <w:p>
            <w:pPr>
              <w:pStyle w:val="nTable"/>
              <w:spacing w:after="40"/>
            </w:pPr>
            <w:r>
              <w:t>26 May 2006 p. 1915-33</w:t>
            </w:r>
          </w:p>
        </w:tc>
        <w:tc>
          <w:tcPr>
            <w:tcW w:w="2520" w:type="dxa"/>
            <w:gridSpan w:val="2"/>
          </w:tcPr>
          <w:p>
            <w:pPr>
              <w:pStyle w:val="nTable"/>
              <w:spacing w:after="40"/>
            </w:pPr>
            <w:r>
              <w:t>26 May 2006</w:t>
            </w:r>
          </w:p>
        </w:tc>
      </w:tr>
      <w:tr>
        <w:trPr>
          <w:gridAfter w:val="1"/>
          <w:wAfter w:w="23" w:type="dxa"/>
          <w:cantSplit/>
          <w:trHeight w:val="160"/>
        </w:trPr>
        <w:tc>
          <w:tcPr>
            <w:tcW w:w="2265" w:type="dxa"/>
          </w:tcPr>
          <w:p>
            <w:pPr>
              <w:pStyle w:val="nTable"/>
              <w:spacing w:after="40"/>
              <w:ind w:right="113"/>
            </w:pPr>
            <w:r>
              <w:rPr>
                <w:i/>
                <w:snapToGrid w:val="0"/>
              </w:rPr>
              <w:t>Financial Legislation Amendment and Repeal Act 2006 s. </w:t>
            </w:r>
            <w:r>
              <w:rPr>
                <w:snapToGrid w:val="0"/>
              </w:rPr>
              <w:t>5(1)</w:t>
            </w:r>
          </w:p>
        </w:tc>
        <w:tc>
          <w:tcPr>
            <w:tcW w:w="1134" w:type="dxa"/>
            <w:gridSpan w:val="2"/>
          </w:tcPr>
          <w:p>
            <w:pPr>
              <w:pStyle w:val="nTable"/>
              <w:spacing w:after="40"/>
            </w:pPr>
            <w:r>
              <w:rPr>
                <w:snapToGrid w:val="0"/>
              </w:rPr>
              <w:t xml:space="preserve">77 of 2006 </w:t>
            </w:r>
          </w:p>
        </w:tc>
        <w:tc>
          <w:tcPr>
            <w:tcW w:w="1189" w:type="dxa"/>
          </w:tcPr>
          <w:p>
            <w:pPr>
              <w:pStyle w:val="nTable"/>
              <w:spacing w:after="40"/>
            </w:pPr>
            <w:r>
              <w:rPr>
                <w:snapToGrid w:val="0"/>
              </w:rPr>
              <w:t>21 Dec 2006</w:t>
            </w:r>
          </w:p>
        </w:tc>
        <w:tc>
          <w:tcPr>
            <w:tcW w:w="2497"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Height w:val="160"/>
        </w:trPr>
        <w:tc>
          <w:tcPr>
            <w:tcW w:w="3388" w:type="dxa"/>
            <w:gridSpan w:val="2"/>
          </w:tcPr>
          <w:p>
            <w:pPr>
              <w:pStyle w:val="nTable"/>
              <w:spacing w:after="40"/>
            </w:pPr>
            <w:r>
              <w:rPr>
                <w:i/>
              </w:rPr>
              <w:t>State Superannuation Amendment Regulations 2007</w:t>
            </w:r>
            <w:r>
              <w:t xml:space="preserve"> Pt. 3</w:t>
            </w:r>
          </w:p>
        </w:tc>
        <w:tc>
          <w:tcPr>
            <w:tcW w:w="1200" w:type="dxa"/>
            <w:gridSpan w:val="2"/>
          </w:tcPr>
          <w:p>
            <w:pPr>
              <w:pStyle w:val="nTable"/>
              <w:spacing w:after="40"/>
            </w:pPr>
            <w:r>
              <w:t>13 Apr 2007 p. 1577-613</w:t>
            </w:r>
          </w:p>
        </w:tc>
        <w:tc>
          <w:tcPr>
            <w:tcW w:w="2520" w:type="dxa"/>
            <w:gridSpan w:val="2"/>
          </w:tcPr>
          <w:p>
            <w:pPr>
              <w:pStyle w:val="nTable"/>
              <w:spacing w:after="40"/>
            </w:pPr>
            <w:r>
              <w:t>13 Apr 2007 (see r. 2)</w:t>
            </w:r>
          </w:p>
        </w:tc>
      </w:tr>
      <w:tr>
        <w:trPr>
          <w:gridAfter w:val="1"/>
          <w:wAfter w:w="23" w:type="dxa"/>
          <w:cantSplit/>
          <w:trHeight w:val="160"/>
        </w:trPr>
        <w:tc>
          <w:tcPr>
            <w:tcW w:w="4588" w:type="dxa"/>
            <w:gridSpan w:val="4"/>
          </w:tcPr>
          <w:p>
            <w:pPr>
              <w:pStyle w:val="nTable"/>
              <w:spacing w:after="40"/>
            </w:pPr>
            <w:r>
              <w:rPr>
                <w:i/>
              </w:rPr>
              <w:t>State Superannuation Amendment Regulations 2008</w:t>
            </w:r>
            <w:r>
              <w:rPr>
                <w:iCs/>
              </w:rPr>
              <w:t xml:space="preserve"> Pt. 3 published in </w:t>
            </w:r>
            <w:r>
              <w:rPr>
                <w:i/>
              </w:rPr>
              <w:t>Gazette</w:t>
            </w:r>
            <w:r>
              <w:rPr>
                <w:iCs/>
              </w:rPr>
              <w:t xml:space="preserve"> </w:t>
            </w:r>
            <w:r>
              <w:t>18 Jan 2008 p. 149-56</w:t>
            </w:r>
          </w:p>
        </w:tc>
        <w:tc>
          <w:tcPr>
            <w:tcW w:w="2497" w:type="dxa"/>
          </w:tcPr>
          <w:p>
            <w:pPr>
              <w:pStyle w:val="nTable"/>
              <w:spacing w:after="40"/>
            </w:pPr>
            <w:r>
              <w:t>19 Jan 2008 (see r. 2(b))</w:t>
            </w:r>
          </w:p>
        </w:tc>
      </w:tr>
      <w:tr>
        <w:trPr>
          <w:gridAfter w:val="1"/>
          <w:wAfter w:w="23" w:type="dxa"/>
          <w:cantSplit/>
          <w:trHeight w:val="400"/>
        </w:trPr>
        <w:tc>
          <w:tcPr>
            <w:tcW w:w="2265" w:type="dxa"/>
          </w:tcPr>
          <w:p>
            <w:pPr>
              <w:pStyle w:val="nTable"/>
              <w:spacing w:after="40"/>
              <w:ind w:right="113"/>
            </w:pPr>
            <w:r>
              <w:rPr>
                <w:i/>
              </w:rPr>
              <w:t>Police Amendment Act 2008 s. </w:t>
            </w:r>
            <w:r>
              <w:rPr>
                <w:iCs/>
              </w:rPr>
              <w:t>20</w:t>
            </w:r>
          </w:p>
        </w:tc>
        <w:tc>
          <w:tcPr>
            <w:tcW w:w="1134" w:type="dxa"/>
            <w:gridSpan w:val="2"/>
          </w:tcPr>
          <w:p>
            <w:pPr>
              <w:pStyle w:val="nTable"/>
              <w:spacing w:after="40"/>
            </w:pPr>
            <w:r>
              <w:t>8 of 2008</w:t>
            </w:r>
          </w:p>
        </w:tc>
        <w:tc>
          <w:tcPr>
            <w:tcW w:w="1189" w:type="dxa"/>
          </w:tcPr>
          <w:p>
            <w:pPr>
              <w:pStyle w:val="nTable"/>
              <w:spacing w:after="40"/>
            </w:pPr>
            <w:r>
              <w:t>31 Mar 2008</w:t>
            </w:r>
          </w:p>
        </w:tc>
        <w:tc>
          <w:tcPr>
            <w:tcW w:w="2497" w:type="dxa"/>
          </w:tcPr>
          <w:p>
            <w:pPr>
              <w:pStyle w:val="nTable"/>
              <w:spacing w:after="40"/>
            </w:pPr>
            <w:r>
              <w:t>1 Apr 2008 (see s. 2(1))</w:t>
            </w:r>
          </w:p>
        </w:tc>
      </w:tr>
    </w:tbl>
    <w:p>
      <w:pPr>
        <w:pStyle w:val="nSubsection"/>
        <w:tabs>
          <w:tab w:val="clear" w:pos="454"/>
          <w:tab w:val="left" w:pos="567"/>
        </w:tabs>
        <w:spacing w:before="120"/>
        <w:ind w:left="567" w:hanging="567"/>
        <w:rPr>
          <w:del w:id="1727" w:author="svcMRProcess" w:date="2020-02-19T17:00:00Z"/>
          <w:snapToGrid w:val="0"/>
        </w:rPr>
      </w:pPr>
      <w:del w:id="1728" w:author="svcMRProcess" w:date="2020-02-19T17: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29" w:author="svcMRProcess" w:date="2020-02-19T17:00:00Z"/>
        </w:rPr>
      </w:pPr>
      <w:bookmarkStart w:id="1730" w:name="_Toc379203449"/>
      <w:bookmarkStart w:id="1731" w:name="_Toc465087561"/>
      <w:del w:id="1732" w:author="svcMRProcess" w:date="2020-02-19T17:00:00Z">
        <w:r>
          <w:delText>Provisions that have not come into operation</w:delText>
        </w:r>
        <w:bookmarkEnd w:id="1730"/>
        <w:bookmarkEnd w:id="173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89"/>
        <w:gridCol w:w="2552"/>
      </w:tblGrid>
      <w:tr>
        <w:trPr>
          <w:cantSplit/>
          <w:tblHeader/>
          <w:del w:id="1733" w:author="svcMRProcess" w:date="2020-02-19T17:00:00Z"/>
        </w:trPr>
        <w:tc>
          <w:tcPr>
            <w:tcW w:w="2268" w:type="dxa"/>
            <w:tcBorders>
              <w:top w:val="single" w:sz="8" w:space="0" w:color="auto"/>
            </w:tcBorders>
          </w:tcPr>
          <w:p>
            <w:pPr>
              <w:pStyle w:val="nTable"/>
              <w:spacing w:after="40"/>
              <w:rPr>
                <w:del w:id="1734" w:author="svcMRProcess" w:date="2020-02-19T17:00:00Z"/>
                <w:b/>
              </w:rPr>
            </w:pPr>
            <w:del w:id="1735" w:author="svcMRProcess" w:date="2020-02-19T17:00:00Z">
              <w:r>
                <w:rPr>
                  <w:b/>
                </w:rPr>
                <w:delText>Short title</w:delText>
              </w:r>
            </w:del>
          </w:p>
        </w:tc>
        <w:tc>
          <w:tcPr>
            <w:tcW w:w="1134" w:type="dxa"/>
            <w:tcBorders>
              <w:top w:val="single" w:sz="8" w:space="0" w:color="auto"/>
            </w:tcBorders>
          </w:tcPr>
          <w:p>
            <w:pPr>
              <w:pStyle w:val="nTable"/>
              <w:spacing w:after="40"/>
              <w:rPr>
                <w:del w:id="1736" w:author="svcMRProcess" w:date="2020-02-19T17:00:00Z"/>
                <w:b/>
              </w:rPr>
            </w:pPr>
            <w:del w:id="1737" w:author="svcMRProcess" w:date="2020-02-19T17:00:00Z">
              <w:r>
                <w:rPr>
                  <w:b/>
                </w:rPr>
                <w:delText>Number and year</w:delText>
              </w:r>
            </w:del>
          </w:p>
        </w:tc>
        <w:tc>
          <w:tcPr>
            <w:tcW w:w="1134" w:type="dxa"/>
            <w:tcBorders>
              <w:top w:val="single" w:sz="8" w:space="0" w:color="auto"/>
            </w:tcBorders>
          </w:tcPr>
          <w:p>
            <w:pPr>
              <w:pStyle w:val="nTable"/>
              <w:spacing w:after="40"/>
              <w:rPr>
                <w:del w:id="1738" w:author="svcMRProcess" w:date="2020-02-19T17:00:00Z"/>
                <w:b/>
              </w:rPr>
            </w:pPr>
            <w:del w:id="1739" w:author="svcMRProcess" w:date="2020-02-19T17:00:00Z">
              <w:r>
                <w:rPr>
                  <w:b/>
                </w:rPr>
                <w:delText>Assent</w:delText>
              </w:r>
            </w:del>
          </w:p>
        </w:tc>
        <w:tc>
          <w:tcPr>
            <w:tcW w:w="2552" w:type="dxa"/>
            <w:tcBorders>
              <w:top w:val="single" w:sz="8" w:space="0" w:color="auto"/>
            </w:tcBorders>
          </w:tcPr>
          <w:p>
            <w:pPr>
              <w:pStyle w:val="nTable"/>
              <w:spacing w:after="40"/>
              <w:rPr>
                <w:del w:id="1740" w:author="svcMRProcess" w:date="2020-02-19T17:00:00Z"/>
                <w:b/>
              </w:rPr>
            </w:pPr>
            <w:del w:id="1741" w:author="svcMRProcess" w:date="2020-02-19T17:00:00Z">
              <w:r>
                <w:rPr>
                  <w:b/>
                </w:rPr>
                <w:delText>Commencement</w:delText>
              </w:r>
            </w:del>
          </w:p>
        </w:tc>
      </w:tr>
      <w:tr>
        <w:trPr>
          <w:cantSplit/>
          <w:del w:id="1742" w:author="svcMRProcess" w:date="2020-02-19T17:00:00Z"/>
        </w:trPr>
        <w:tc>
          <w:tcPr>
            <w:tcW w:w="4536" w:type="dxa"/>
            <w:gridSpan w:val="3"/>
          </w:tcPr>
          <w:p>
            <w:pPr>
              <w:pStyle w:val="nTable"/>
              <w:spacing w:after="40"/>
              <w:rPr>
                <w:del w:id="1743" w:author="svcMRProcess" w:date="2020-02-19T17:00:00Z"/>
                <w:vertAlign w:val="superscript"/>
              </w:rPr>
            </w:pPr>
            <w:del w:id="1744" w:author="svcMRProcess" w:date="2020-02-19T17:00:00Z">
              <w:r>
                <w:rPr>
                  <w:i/>
                  <w:snapToGrid w:val="0"/>
                </w:rPr>
                <w:delText xml:space="preserve">State Superannuation Amendment Regulations (No. 4) 2008 </w:delText>
              </w:r>
              <w:r>
                <w:rPr>
                  <w:iCs/>
                  <w:snapToGrid w:val="0"/>
                </w:rPr>
                <w:delText xml:space="preserve">Pt. 3 published in </w:delText>
              </w:r>
              <w:r>
                <w:rPr>
                  <w:i/>
                  <w:snapToGrid w:val="0"/>
                </w:rPr>
                <w:delText xml:space="preserve">Gazette </w:delText>
              </w:r>
              <w:r>
                <w:delText>23 Jun 2008 p. 2763</w:delText>
              </w:r>
              <w:r>
                <w:noBreakHyphen/>
                <w:delText>99 </w:delText>
              </w:r>
              <w:r>
                <w:rPr>
                  <w:vertAlign w:val="superscript"/>
                </w:rPr>
                <w:delText>23</w:delText>
              </w:r>
            </w:del>
          </w:p>
        </w:tc>
        <w:tc>
          <w:tcPr>
            <w:tcW w:w="2552" w:type="dxa"/>
          </w:tcPr>
          <w:p>
            <w:pPr>
              <w:rPr>
                <w:del w:id="1745" w:author="svcMRProcess" w:date="2020-02-19T17:00:00Z"/>
                <w:sz w:val="19"/>
              </w:rPr>
            </w:pPr>
            <w:del w:id="1746" w:author="svcMRProcess" w:date="2020-02-19T17:00:00Z">
              <w:r>
                <w:rPr>
                  <w:snapToGrid w:val="0"/>
                  <w:spacing w:val="-2"/>
                  <w:sz w:val="19"/>
                </w:rPr>
                <w:delText xml:space="preserve">Operative on commencement of the </w:delText>
              </w:r>
              <w:r>
                <w:rPr>
                  <w:i/>
                  <w:iCs/>
                  <w:snapToGrid w:val="0"/>
                  <w:spacing w:val="-2"/>
                  <w:sz w:val="19"/>
                </w:rPr>
                <w:delText>State Superannuation Amendment Act 2007</w:delText>
              </w:r>
              <w:r>
                <w:rPr>
                  <w:snapToGrid w:val="0"/>
                  <w:spacing w:val="-2"/>
                  <w:sz w:val="19"/>
                </w:rPr>
                <w:delText xml:space="preserve"> Pt. 3 (see r. 2(b))</w:delText>
              </w:r>
            </w:del>
          </w:p>
        </w:tc>
      </w:tr>
      <w:tr>
        <w:trPr>
          <w:cantSplit/>
          <w:trHeight w:val="400"/>
        </w:trPr>
        <w:tc>
          <w:tcPr>
            <w:tcW w:w="2265" w:type="dxa"/>
            <w:tcBorders>
              <w:bottom w:val="single" w:sz="4" w:space="0" w:color="auto"/>
            </w:tcBorders>
          </w:tcPr>
          <w:p>
            <w:pPr>
              <w:pStyle w:val="nTable"/>
              <w:spacing w:after="40"/>
              <w:ind w:right="113"/>
            </w:pPr>
            <w:r>
              <w:rPr>
                <w:i/>
              </w:rPr>
              <w:t xml:space="preserve">Universities Legislation Amendment Act 2016 </w:t>
            </w:r>
            <w:r>
              <w:t>Pt. 7 Div. 10</w:t>
            </w:r>
            <w:del w:id="1747" w:author="svcMRProcess" w:date="2020-02-19T17:00:00Z">
              <w:r>
                <w:rPr>
                  <w:snapToGrid w:val="0"/>
                </w:rPr>
                <w:delText> </w:delText>
              </w:r>
              <w:r>
                <w:rPr>
                  <w:snapToGrid w:val="0"/>
                  <w:vertAlign w:val="superscript"/>
                </w:rPr>
                <w:delText>24</w:delText>
              </w:r>
            </w:del>
          </w:p>
        </w:tc>
        <w:tc>
          <w:tcPr>
            <w:tcW w:w="1134" w:type="dxa"/>
            <w:tcBorders>
              <w:bottom w:val="single" w:sz="4" w:space="0" w:color="auto"/>
            </w:tcBorders>
          </w:tcPr>
          <w:p>
            <w:pPr>
              <w:pStyle w:val="nTable"/>
              <w:spacing w:after="40"/>
            </w:pPr>
            <w:r>
              <w:t>32 of 2016</w:t>
            </w:r>
          </w:p>
        </w:tc>
        <w:tc>
          <w:tcPr>
            <w:tcW w:w="1189" w:type="dxa"/>
            <w:tcBorders>
              <w:bottom w:val="single" w:sz="4" w:space="0" w:color="auto"/>
            </w:tcBorders>
          </w:tcPr>
          <w:p>
            <w:pPr>
              <w:pStyle w:val="nTable"/>
              <w:spacing w:after="40"/>
            </w:pPr>
            <w:r>
              <w:t>19 Oct 2016</w:t>
            </w:r>
          </w:p>
        </w:tc>
        <w:tc>
          <w:tcPr>
            <w:tcW w:w="2497" w:type="dxa"/>
            <w:tcBorders>
              <w:bottom w:val="single" w:sz="4" w:space="0" w:color="auto"/>
            </w:tcBorders>
          </w:tcPr>
          <w:p>
            <w:pPr>
              <w:pStyle w:val="nTable"/>
              <w:spacing w:after="40"/>
            </w:pPr>
            <w:r>
              <w:t xml:space="preserve">2 Jan 2017 (see s. 2(b) and </w:t>
            </w:r>
            <w:r>
              <w:rPr>
                <w:i/>
              </w:rPr>
              <w:t>Gazette</w:t>
            </w:r>
            <w:r>
              <w:t xml:space="preserve"> 9 Dec 2016 p. 5557)</w:t>
            </w:r>
          </w:p>
        </w:tc>
      </w:tr>
    </w:tbl>
    <w:p>
      <w:pPr>
        <w:pStyle w:val="nSubsection"/>
        <w:rPr>
          <w:del w:id="1748" w:author="svcMRProcess" w:date="2020-02-19T17:00:00Z"/>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keepNext/>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w:t>
      </w:r>
      <w:del w:id="1749" w:author="svcMRProcess" w:date="2020-02-19T17:00:00Z">
        <w:r>
          <w:rPr>
            <w:snapToGrid w:val="0"/>
          </w:rPr>
          <w:delText>section 11.)</w:delText>
        </w:r>
      </w:del>
      <w:ins w:id="1750" w:author="svcMRProcess" w:date="2020-02-19T17:00:00Z">
        <w:r>
          <w:rPr>
            <w:snapToGrid w:val="0"/>
          </w:rPr>
          <w:t xml:space="preserve">s. 11) then previously </w:t>
        </w:r>
        <w:r>
          <w:rPr>
            <w:i/>
            <w:snapToGrid w:val="0"/>
          </w:rPr>
          <w:t>Curtin University of Technology Act 1966</w:t>
        </w:r>
        <w:r>
          <w:rPr>
            <w:snapToGrid w:val="0"/>
          </w:rPr>
          <w:t xml:space="preserve"> (short title changed by No. 32 of 2016 s. 6).</w:t>
        </w:r>
      </w:ins>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r>
      <w:r>
        <w:rPr>
          <w:rStyle w:val="CharDefText"/>
        </w:rPr>
        <w:t>Act</w:t>
      </w:r>
      <w:r>
        <w:t xml:space="preserve"> means the </w:t>
      </w:r>
      <w:r>
        <w:rPr>
          <w:i/>
        </w:rPr>
        <w:t>Superannuation and Family Benefits Act 1938</w:t>
      </w:r>
      <w:r>
        <w:t>;</w:t>
      </w:r>
    </w:p>
    <w:p>
      <w:pPr>
        <w:pStyle w:val="nzDefstart"/>
      </w:pPr>
      <w:r>
        <w:rPr>
          <w:b/>
        </w:rPr>
        <w:tab/>
      </w:r>
      <w:r>
        <w:rPr>
          <w:rStyle w:val="CharDefText"/>
        </w:rPr>
        <w:t>Bank</w:t>
      </w:r>
      <w:r>
        <w:t xml:space="preserve"> has the meaning given by section 19 and includes the Bank in its capacity as trustee of the BankWest State Superannuation Scheme;</w:t>
      </w:r>
    </w:p>
    <w:p>
      <w:pPr>
        <w:pStyle w:val="nzDefstart"/>
      </w:pPr>
      <w:r>
        <w:rPr>
          <w:b/>
        </w:rPr>
        <w:tab/>
      </w:r>
      <w:r>
        <w:rPr>
          <w:rStyle w:val="CharDefText"/>
        </w:rPr>
        <w:t>employee</w:t>
      </w:r>
      <w:r>
        <w:t xml:space="preserve"> has the same meaning as it has in the Act.</w:t>
      </w:r>
    </w:p>
    <w:p>
      <w:pPr>
        <w:pStyle w:val="MiscClose"/>
        <w:keepLines w:val="0"/>
        <w:rPr>
          <w:sz w:val="20"/>
        </w:rPr>
      </w:pPr>
      <w:r>
        <w:rPr>
          <w:sz w:val="20"/>
        </w:rPr>
        <w:t>”.</w:t>
      </w:r>
    </w:p>
    <w:p>
      <w:pPr>
        <w:pStyle w:val="nSubsection"/>
        <w:keepNext/>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sz w:val="19"/>
        </w:rPr>
      </w:pPr>
      <w:r>
        <w:rPr>
          <w:vertAlign w:val="superscript"/>
        </w:rPr>
        <w:t>21</w:t>
      </w:r>
      <w:r>
        <w:tab/>
        <w:t xml:space="preserve">The </w:t>
      </w:r>
      <w:r>
        <w:rPr>
          <w:i/>
          <w:sz w:val="19"/>
        </w:rPr>
        <w:t>State Superannuation Amendment Regulations 2006</w:t>
      </w:r>
      <w:r>
        <w:rPr>
          <w:sz w:val="19"/>
        </w:rPr>
        <w:t xml:space="preserve"> r. 30(3) reads as follows:</w:t>
      </w:r>
    </w:p>
    <w:p>
      <w:pPr>
        <w:pStyle w:val="MiscOpen"/>
      </w:pPr>
      <w:r>
        <w:t>“</w:t>
      </w:r>
    </w:p>
    <w:p>
      <w:pPr>
        <w:pStyle w:val="nzSubsection"/>
      </w:pPr>
      <w:r>
        <w:tab/>
        <w:t>(3)</w:t>
      </w:r>
      <w:r>
        <w:tab/>
        <w:t xml:space="preserve">If a person became entitled to a widower’s pension before this regulation came into operation (the </w:t>
      </w:r>
      <w:r>
        <w:rPr>
          <w:rStyle w:val="CharDefText"/>
        </w:rPr>
        <w:t>commencement day</w:t>
      </w:r>
      <w:r>
        <w:t>) section 60D(3c) (as inserted by subregulation (2)) applies in relation to that person as if the contributor or pensioner had died on the commencement day.</w:t>
      </w:r>
    </w:p>
    <w:p>
      <w:pPr>
        <w:pStyle w:val="MiscClose"/>
      </w:pPr>
      <w:r>
        <w:t>”.</w:t>
      </w:r>
    </w:p>
    <w:p>
      <w:pPr>
        <w:pStyle w:val="nSubsection"/>
        <w:keepNext/>
      </w:pPr>
      <w:r>
        <w:rPr>
          <w:vertAlign w:val="superscript"/>
        </w:rPr>
        <w:t>22</w:t>
      </w:r>
      <w:r>
        <w:tab/>
        <w:t xml:space="preserve">The </w:t>
      </w:r>
      <w:r>
        <w:rPr>
          <w:i/>
        </w:rPr>
        <w:t>Superannuation Legislation Amendment and Validation Act 2006</w:t>
      </w:r>
      <w:r>
        <w:t xml:space="preserve"> s. 17 and 20 read as follows:</w:t>
      </w:r>
    </w:p>
    <w:p>
      <w:pPr>
        <w:pStyle w:val="MiscOpen"/>
      </w:pPr>
      <w:r>
        <w:t>“</w:t>
      </w: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rPr>
        <w:t>State Superannuation Act 2000</w:t>
      </w:r>
      <w:r>
        <w:t xml:space="preserve">, the </w:t>
      </w:r>
      <w:r>
        <w:rPr>
          <w:i/>
        </w:rPr>
        <w:t>Government Employees Superannuation Act 1987</w:t>
      </w:r>
      <w:r>
        <w:t xml:space="preserve"> or the </w:t>
      </w:r>
      <w:r>
        <w:rPr>
          <w:i/>
        </w:rPr>
        <w:t>Superannuation and Family Benefits Act 1938</w:t>
      </w:r>
      <w:r>
        <w:t>.</w:t>
      </w:r>
    </w:p>
    <w:p>
      <w:pPr>
        <w:pStyle w:val="nzSubsection"/>
      </w:pPr>
      <w:r>
        <w:tab/>
        <w:t>(2)</w:t>
      </w:r>
      <w:r>
        <w:tab/>
        <w:t xml:space="preserve">A payment or purported payment of 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rPr>
        <w:t>Administration Act 1903</w:t>
      </w:r>
      <w:r>
        <w:t xml:space="preserve"> section 10,</w:t>
      </w:r>
    </w:p>
    <w:p>
      <w:pPr>
        <w:pStyle w:val="nzSubsection"/>
      </w:pPr>
      <w:r>
        <w:tab/>
      </w:r>
      <w:r>
        <w:tab/>
        <w:t xml:space="preserve">is, and is to be taken always to have been, as valid and effective as it would have been if the </w:t>
      </w:r>
      <w:r>
        <w:rPr>
          <w:i/>
        </w:rPr>
        <w:t>State Superannuation Act 2000</w:t>
      </w:r>
      <w:r>
        <w:t xml:space="preserve"> section 40, as inserted by section 15 of this Act, had been in operation in respect of each Superannuation Act at the time of the payment.</w:t>
      </w:r>
    </w:p>
    <w:p>
      <w:pPr>
        <w:pStyle w:val="nzSubsection"/>
        <w:keepNext/>
      </w:pPr>
      <w:r>
        <w:tab/>
        <w:t>(3)</w:t>
      </w:r>
      <w:r>
        <w:tab/>
        <w:t xml:space="preserve">If — </w:t>
      </w:r>
    </w:p>
    <w:p>
      <w:pPr>
        <w:pStyle w:val="nzIndenta"/>
      </w:pPr>
      <w:r>
        <w:tab/>
        <w:t>(a)</w:t>
      </w:r>
      <w:r>
        <w:tab/>
        <w:t xml:space="preserve">a benefit under the </w:t>
      </w:r>
      <w:r>
        <w:rPr>
          <w:i/>
        </w:rPr>
        <w:t>State Superannuation Act 2000</w:t>
      </w:r>
      <w:r>
        <w:t xml:space="preserve">, the </w:t>
      </w:r>
      <w:r>
        <w:rPr>
          <w:i/>
        </w:rPr>
        <w:t>Government Employees Superannuation Act 1987</w:t>
      </w:r>
      <w:r>
        <w:t xml:space="preserve"> or the </w:t>
      </w:r>
      <w:r>
        <w:rPr>
          <w:i/>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20</w:t>
      </w:r>
      <w:r>
        <w:t>.</w:t>
      </w:r>
      <w:r>
        <w:tab/>
        <w:t xml:space="preserve">Validation of certain things done under the </w:t>
      </w:r>
      <w:r>
        <w:rPr>
          <w:i/>
        </w:rPr>
        <w:t>Superannuation and Family Benefits Act 1938</w:t>
      </w:r>
    </w:p>
    <w:p>
      <w:pPr>
        <w:pStyle w:val="nzSubsection"/>
        <w:keepNext/>
      </w:pPr>
      <w:r>
        <w:tab/>
      </w:r>
      <w:r>
        <w:tab/>
        <w:t xml:space="preserve">A thing done or purportedly done — </w:t>
      </w:r>
    </w:p>
    <w:p>
      <w:pPr>
        <w:pStyle w:val="nzIndenta"/>
      </w:pPr>
      <w:r>
        <w:tab/>
        <w:t>(a)</w:t>
      </w:r>
      <w:r>
        <w:tab/>
        <w:t xml:space="preserve">under the </w:t>
      </w:r>
      <w:r>
        <w:rPr>
          <w:i/>
        </w:rPr>
        <w:t>Superannuation and Family Benefits Act 1938</w:t>
      </w:r>
      <w:r>
        <w:t xml:space="preserve"> (whether as continued in force by the </w:t>
      </w:r>
      <w:r>
        <w:rPr>
          <w:i/>
        </w:rPr>
        <w:t>State Superannuation (Transitional and Consequential Provisions) Act 2000</w:t>
      </w:r>
      <w:r>
        <w:t xml:space="preserve"> section 26 or not); and</w:t>
      </w:r>
    </w:p>
    <w:p>
      <w:pPr>
        <w:pStyle w:val="nzIndenta"/>
      </w:pPr>
      <w:r>
        <w:tab/>
        <w:t>(b)</w:t>
      </w:r>
      <w:r>
        <w:tab/>
        <w:t xml:space="preserve">before the </w:t>
      </w:r>
      <w:r>
        <w:rPr>
          <w:i/>
        </w:rPr>
        <w:t>State Superannuation Amendment Regulations (No. 4) 2003</w:t>
      </w:r>
      <w:r>
        <w:t xml:space="preserve"> came into operation,</w:t>
      </w:r>
    </w:p>
    <w:p>
      <w:pPr>
        <w:pStyle w:val="nzSubsection"/>
      </w:pPr>
      <w:r>
        <w:tab/>
      </w:r>
      <w:r>
        <w:tab/>
        <w:t xml:space="preserve">is, and is to be taken always to have been, as valid and effective as it would have been if the definition of “department” in the </w:t>
      </w:r>
      <w:r>
        <w:rPr>
          <w:i/>
        </w:rPr>
        <w:t>Superannuation and Family Benefits Act 1938</w:t>
      </w:r>
      <w:r>
        <w:t xml:space="preserve"> section 6(1) had been amended on 1 January 1997 by inserting after “port authority” — </w:t>
      </w:r>
    </w:p>
    <w:p>
      <w:pPr>
        <w:pStyle w:val="MiscOpen"/>
        <w:tabs>
          <w:tab w:val="clear" w:pos="893"/>
        </w:tabs>
        <w:ind w:left="1560"/>
      </w:pPr>
      <w:r>
        <w:t xml:space="preserve">“    </w:t>
      </w:r>
    </w:p>
    <w:p>
      <w:pPr>
        <w:pStyle w:val="nzDefstart"/>
      </w:pPr>
      <w:r>
        <w:tab/>
        <w:t xml:space="preserve">, every college (within the meaning of the </w:t>
      </w:r>
      <w:r>
        <w:rPr>
          <w:i/>
        </w:rPr>
        <w:t>Vocational Education and Training Act 1996</w:t>
      </w:r>
      <w:r>
        <w:t>)</w:t>
      </w:r>
    </w:p>
    <w:p>
      <w:pPr>
        <w:pStyle w:val="MiscClose"/>
        <w:ind w:right="435"/>
        <w:rPr>
          <w:vertAlign w:val="superscript"/>
        </w:rPr>
      </w:pPr>
      <w:r>
        <w:rPr>
          <w:vertAlign w:val="superscript"/>
        </w:rPr>
        <w:t>”.</w:t>
      </w:r>
    </w:p>
    <w:p>
      <w:pPr>
        <w:pStyle w:val="nSubsection"/>
        <w:keepNext/>
        <w:keepLines/>
        <w:rPr>
          <w:snapToGrid w:val="0"/>
        </w:rPr>
      </w:pPr>
      <w:r>
        <w:rPr>
          <w:snapToGrid w:val="0"/>
          <w:vertAlign w:val="superscript"/>
        </w:rPr>
        <w:t>23</w:t>
      </w:r>
      <w:r>
        <w:rPr>
          <w:snapToGrid w:val="0"/>
          <w:vertAlign w:val="superscript"/>
        </w:rPr>
        <w:tab/>
      </w:r>
      <w:del w:id="1751" w:author="svcMRProcess" w:date="2020-02-19T17:00:00Z">
        <w:r>
          <w:delText xml:space="preserve">On the date as at which this compilation was prepared, </w:delText>
        </w:r>
        <w:r>
          <w:rPr>
            <w:snapToGrid w:val="0"/>
          </w:rPr>
          <w:delText xml:space="preserve">the </w:delText>
        </w:r>
        <w:r>
          <w:rPr>
            <w:i/>
            <w:snapToGrid w:val="0"/>
          </w:rPr>
          <w:delText>State</w:delText>
        </w:r>
      </w:del>
      <w:ins w:id="1752" w:author="svcMRProcess" w:date="2020-02-19T17:00:00Z">
        <w:r>
          <w:t>T</w:t>
        </w:r>
        <w:r>
          <w:rPr>
            <w:snapToGrid w:val="0"/>
          </w:rPr>
          <w:t xml:space="preserve">he </w:t>
        </w:r>
        <w:r>
          <w:rPr>
            <w:i/>
            <w:snapToGrid w:val="0"/>
          </w:rPr>
          <w:t>State</w:t>
        </w:r>
      </w:ins>
      <w:r>
        <w:rPr>
          <w:i/>
          <w:snapToGrid w:val="0"/>
        </w:rPr>
        <w:t xml:space="preserve"> Superannuation Amendment Regulations (No. 4) 2008 </w:t>
      </w:r>
      <w:r>
        <w:rPr>
          <w:iCs/>
          <w:snapToGrid w:val="0"/>
        </w:rPr>
        <w:t xml:space="preserve">Pt. 3 </w:t>
      </w:r>
      <w:del w:id="1753" w:author="svcMRProcess" w:date="2020-02-19T17:00:00Z">
        <w:r>
          <w:rPr>
            <w:snapToGrid w:val="0"/>
          </w:rPr>
          <w:delText>had</w:delText>
        </w:r>
      </w:del>
      <w:ins w:id="1754" w:author="svcMRProcess" w:date="2020-02-19T17:00:00Z">
        <w:r>
          <w:rPr>
            <w:iCs/>
            <w:snapToGrid w:val="0"/>
          </w:rPr>
          <w:t>published in </w:t>
        </w:r>
        <w:r>
          <w:rPr>
            <w:i/>
            <w:snapToGrid w:val="0"/>
          </w:rPr>
          <w:t xml:space="preserve">Gazette </w:t>
        </w:r>
        <w:r>
          <w:t>23 Jun 2008 p. 2763</w:t>
        </w:r>
        <w:r>
          <w:noBreakHyphen/>
          <w:t xml:space="preserve">99 </w:t>
        </w:r>
        <w:r>
          <w:rPr>
            <w:iCs/>
            <w:snapToGrid w:val="0"/>
          </w:rPr>
          <w:t>will</w:t>
        </w:r>
      </w:ins>
      <w:r>
        <w:rPr>
          <w:iCs/>
          <w:snapToGrid w:val="0"/>
        </w:rPr>
        <w:t xml:space="preserve"> not come into operation</w:t>
      </w:r>
      <w:ins w:id="1755" w:author="svcMRProcess" w:date="2020-02-19T17:00:00Z">
        <w:r>
          <w:rPr>
            <w:iCs/>
            <w:snapToGrid w:val="0"/>
          </w:rPr>
          <w:t xml:space="preserve"> because it was purported to come into operation on the commencement of the </w:t>
        </w:r>
        <w:r>
          <w:rPr>
            <w:i/>
            <w:color w:val="000000"/>
          </w:rPr>
          <w:t>State Superannuation Amendment Act 2007</w:t>
        </w:r>
        <w:r>
          <w:rPr>
            <w:color w:val="000000"/>
          </w:rPr>
          <w:t xml:space="preserve"> Pt. 3 which was repealed by the </w:t>
        </w:r>
        <w:r>
          <w:rPr>
            <w:i/>
            <w:color w:val="000000"/>
          </w:rPr>
          <w:t>State Superannuation Amendment Act 2011</w:t>
        </w:r>
        <w:r>
          <w:rPr>
            <w:color w:val="000000"/>
          </w:rPr>
          <w:t xml:space="preserve"> s. 4</w:t>
        </w:r>
      </w:ins>
      <w:r>
        <w:rPr>
          <w:color w:val="000000"/>
        </w:rPr>
        <w:t xml:space="preserve">. </w:t>
      </w:r>
      <w:r>
        <w:rPr>
          <w:snapToGrid w:val="0"/>
        </w:rPr>
        <w:t xml:space="preserve"> It reads as follows:</w:t>
      </w:r>
    </w:p>
    <w:p>
      <w:pPr>
        <w:pStyle w:val="MiscOpen"/>
      </w:pPr>
      <w:r>
        <w:t>“</w:t>
      </w:r>
    </w:p>
    <w:p>
      <w:pPr>
        <w:pStyle w:val="MiscClose"/>
        <w:rPr>
          <w:vertAlign w:val="superscript"/>
        </w:rPr>
      </w:pPr>
    </w:p>
    <w:p>
      <w:pPr>
        <w:pStyle w:val="nzHeading2"/>
      </w:pPr>
      <w:r>
        <w:rPr>
          <w:rStyle w:val="CharPartNo"/>
        </w:rPr>
        <w:t>Part 3</w:t>
      </w:r>
      <w:r>
        <w:t> — </w:t>
      </w:r>
      <w:r>
        <w:rPr>
          <w:rStyle w:val="CharPartText"/>
        </w:rPr>
        <w:t xml:space="preserve">Amendments to </w:t>
      </w:r>
      <w:r>
        <w:rPr>
          <w:rStyle w:val="CharPartText"/>
          <w:i/>
          <w:iCs/>
        </w:rPr>
        <w:t>Superannuation and Family Benefits Act 1938</w:t>
      </w:r>
    </w:p>
    <w:p>
      <w:pPr>
        <w:pStyle w:val="nzHeading5"/>
      </w:pPr>
      <w:r>
        <w:rPr>
          <w:rStyle w:val="CharSectno"/>
        </w:rPr>
        <w:t>34</w:t>
      </w:r>
      <w:r>
        <w:t>.</w:t>
      </w:r>
      <w:r>
        <w:tab/>
        <w:t>Section 6 amended</w:t>
      </w:r>
    </w:p>
    <w:p>
      <w:pPr>
        <w:pStyle w:val="nzSubsection"/>
      </w:pPr>
      <w:r>
        <w:tab/>
      </w:r>
      <w:r>
        <w:tab/>
        <w:t xml:space="preserve">Section 6(1) is amended in the definition of “the Board” by deleting “Government Employees” and inserting instead — </w:t>
      </w:r>
    </w:p>
    <w:p>
      <w:pPr>
        <w:pStyle w:val="nzSubsection"/>
      </w:pPr>
      <w:r>
        <w:tab/>
      </w:r>
      <w:r>
        <w:tab/>
        <w:t>“    State    ”.</w:t>
      </w:r>
    </w:p>
    <w:p>
      <w:pPr>
        <w:pStyle w:val="nzHeading5"/>
      </w:pPr>
      <w:r>
        <w:rPr>
          <w:rStyle w:val="CharSectno"/>
        </w:rPr>
        <w:t>35</w:t>
      </w:r>
      <w:r>
        <w:t>.</w:t>
      </w:r>
      <w:r>
        <w:tab/>
        <w:t>Section 24 amended</w:t>
      </w:r>
    </w:p>
    <w:p>
      <w:pPr>
        <w:pStyle w:val="nzSubsection"/>
      </w:pPr>
      <w:r>
        <w:tab/>
      </w:r>
      <w:r>
        <w:tab/>
        <w:t xml:space="preserve">Section 24(2) is amended by deleting “Government Employees” and inserting instead — </w:t>
      </w:r>
    </w:p>
    <w:p>
      <w:pPr>
        <w:pStyle w:val="nzSubsection"/>
      </w:pPr>
      <w:r>
        <w:tab/>
      </w:r>
      <w:r>
        <w:tab/>
        <w:t>“    State    ”.</w:t>
      </w:r>
    </w:p>
    <w:p>
      <w:pPr>
        <w:pStyle w:val="nzHeading5"/>
      </w:pPr>
      <w:r>
        <w:rPr>
          <w:rStyle w:val="CharSectno"/>
        </w:rPr>
        <w:t>36</w:t>
      </w:r>
      <w:r>
        <w:t>.</w:t>
      </w:r>
      <w:r>
        <w:tab/>
        <w:t>Section 83M amended</w:t>
      </w:r>
    </w:p>
    <w:p>
      <w:pPr>
        <w:pStyle w:val="nzSubsection"/>
        <w:keepNext/>
      </w:pPr>
      <w:r>
        <w:tab/>
      </w:r>
      <w:r>
        <w:tab/>
        <w:t>Section 83M is amended as follows:</w:t>
      </w:r>
    </w:p>
    <w:p>
      <w:pPr>
        <w:pStyle w:val="nzIndenta"/>
      </w:pPr>
      <w:r>
        <w:tab/>
        <w:t>(a)</w:t>
      </w:r>
      <w:r>
        <w:tab/>
        <w:t xml:space="preserve">in the definition of “1993 scheme” by deleting “superannuation scheme continued by section 29(a)” and inserting instead — </w:t>
      </w:r>
    </w:p>
    <w:p>
      <w:pPr>
        <w:pStyle w:val="MiscOpen"/>
        <w:ind w:left="851"/>
      </w:pPr>
      <w:r>
        <w:t xml:space="preserve">“    </w:t>
      </w:r>
    </w:p>
    <w:p>
      <w:pPr>
        <w:pStyle w:val="nzDefstart"/>
      </w:pPr>
      <w:r>
        <w:tab/>
        <w:t>West State scheme within the meaning given in section 3(1)</w:t>
      </w:r>
    </w:p>
    <w:p>
      <w:pPr>
        <w:pStyle w:val="MiscClose"/>
      </w:pPr>
      <w:r>
        <w:t xml:space="preserve">    ”;</w:t>
      </w:r>
    </w:p>
    <w:p>
      <w:pPr>
        <w:pStyle w:val="nzIndenta"/>
      </w:pPr>
      <w:r>
        <w:tab/>
        <w:t>(b)</w:t>
      </w:r>
      <w:r>
        <w:tab/>
        <w:t xml:space="preserve">by deleting the definition of “employer’s compulsory contribution” and inserting instead — </w:t>
      </w:r>
    </w:p>
    <w:p>
      <w:pPr>
        <w:pStyle w:val="MiscOpen"/>
        <w:ind w:left="880"/>
      </w:pPr>
      <w:r>
        <w:t xml:space="preserve">“    </w:t>
      </w:r>
    </w:p>
    <w:p>
      <w:pPr>
        <w:pStyle w:val="nzDefstart"/>
      </w:pPr>
      <w:r>
        <w:rPr>
          <w:b/>
        </w:rPr>
        <w:tab/>
      </w:r>
      <w:r>
        <w:rPr>
          <w:rStyle w:val="CharDefText"/>
        </w:rPr>
        <w:t>employer’s compulsory contribution</w:t>
      </w:r>
      <w:r>
        <w:t xml:space="preserve"> means a contribution that the employer is required to make under the </w:t>
      </w:r>
      <w:r>
        <w:rPr>
          <w:i/>
          <w:iCs/>
        </w:rPr>
        <w:t>State Superannuation Act 2000</w:t>
      </w:r>
      <w:r>
        <w:t>;</w:t>
      </w:r>
    </w:p>
    <w:p>
      <w:pPr>
        <w:pStyle w:val="MiscClose"/>
      </w:pPr>
      <w:r>
        <w:t xml:space="preserve">    ”.</w:t>
      </w:r>
    </w:p>
    <w:p>
      <w:pPr>
        <w:pStyle w:val="nzHeading5"/>
      </w:pPr>
      <w:r>
        <w:rPr>
          <w:rStyle w:val="CharSectno"/>
        </w:rPr>
        <w:t>37</w:t>
      </w:r>
      <w:r>
        <w:t>.</w:t>
      </w:r>
      <w:r>
        <w:tab/>
        <w:t>Section 83N amended</w:t>
      </w:r>
    </w:p>
    <w:p>
      <w:pPr>
        <w:pStyle w:val="nzSubsection"/>
        <w:keepNext/>
      </w:pPr>
      <w:r>
        <w:tab/>
      </w:r>
      <w:r>
        <w:tab/>
        <w:t xml:space="preserve">Section 83N(2)(aa) and “and” after it are deleted and the following is inserted instead — </w:t>
      </w:r>
    </w:p>
    <w:p>
      <w:pPr>
        <w:pStyle w:val="MiscOpen"/>
        <w:ind w:left="1340"/>
      </w:pPr>
      <w:r>
        <w:t xml:space="preserve">“    </w:t>
      </w:r>
    </w:p>
    <w:p>
      <w:pPr>
        <w:pStyle w:val="nzIndenta"/>
      </w:pPr>
      <w:r>
        <w:tab/>
        <w:t>(aa)</w:t>
      </w:r>
      <w:r>
        <w:tab/>
        <w:t xml:space="preserve">the earning rate applicable to the contributor’s notional account under that scheme was the CPI rate (as defined in the </w:t>
      </w:r>
      <w:r>
        <w:rPr>
          <w:i/>
          <w:iCs/>
        </w:rPr>
        <w:t xml:space="preserve">State Superannuation Regulations 2001 </w:t>
      </w:r>
      <w:r>
        <w:t>regulation 3) plus 2%; and</w:t>
      </w:r>
    </w:p>
    <w:p>
      <w:pPr>
        <w:pStyle w:val="MiscClose"/>
      </w:pPr>
      <w:r>
        <w:t xml:space="preserve">    ”.</w:t>
      </w:r>
    </w:p>
    <w:p>
      <w:pPr>
        <w:pStyle w:val="MiscClose"/>
      </w:pPr>
      <w:r>
        <w:t>”.</w:t>
      </w:r>
    </w:p>
    <w:p>
      <w:pPr>
        <w:pStyle w:val="nSubsection"/>
        <w:keepNext/>
        <w:rPr>
          <w:del w:id="1756" w:author="svcMRProcess" w:date="2020-02-19T17:00:00Z"/>
          <w:snapToGrid w:val="0"/>
        </w:rPr>
      </w:pPr>
      <w:del w:id="1757" w:author="svcMRProcess" w:date="2020-02-19T17:00:00Z">
        <w:r>
          <w:rPr>
            <w:snapToGrid w:val="0"/>
            <w:vertAlign w:val="superscript"/>
          </w:rPr>
          <w:delText>24</w:delText>
        </w:r>
        <w:r>
          <w:rPr>
            <w:snapToGrid w:val="0"/>
          </w:rPr>
          <w:tab/>
          <w:delText xml:space="preserve">On the date as at which this compilation was prepared, the </w:delText>
        </w:r>
        <w:r>
          <w:rPr>
            <w:i/>
            <w:snapToGrid w:val="0"/>
          </w:rPr>
          <w:delText>Universities Legislation Amendment Act 2016</w:delText>
        </w:r>
        <w:r>
          <w:rPr>
            <w:snapToGrid w:val="0"/>
          </w:rPr>
          <w:delText xml:space="preserve"> Pt. 7 Div. 10 had not come into operation. It reads as follows:</w:delText>
        </w:r>
      </w:del>
    </w:p>
    <w:p>
      <w:pPr>
        <w:pStyle w:val="BlankOpen"/>
        <w:rPr>
          <w:del w:id="1758" w:author="svcMRProcess" w:date="2020-02-19T17:00:00Z"/>
        </w:rPr>
      </w:pPr>
    </w:p>
    <w:p>
      <w:pPr>
        <w:pStyle w:val="nzHeading2"/>
        <w:rPr>
          <w:del w:id="1759" w:author="svcMRProcess" w:date="2020-02-19T17:00:00Z"/>
        </w:rPr>
      </w:pPr>
      <w:bookmarkStart w:id="1760" w:name="_Toc433968202"/>
      <w:bookmarkStart w:id="1761" w:name="_Toc433968591"/>
      <w:bookmarkStart w:id="1762" w:name="_Toc433968980"/>
      <w:bookmarkStart w:id="1763" w:name="_Toc433969369"/>
      <w:bookmarkStart w:id="1764" w:name="_Toc433980065"/>
      <w:bookmarkStart w:id="1765" w:name="_Toc433980453"/>
      <w:bookmarkStart w:id="1766" w:name="_Toc433980841"/>
      <w:bookmarkStart w:id="1767" w:name="_Toc433981229"/>
      <w:bookmarkStart w:id="1768" w:name="_Toc433983195"/>
      <w:bookmarkStart w:id="1769" w:name="_Toc434333193"/>
      <w:bookmarkStart w:id="1770" w:name="_Toc434333587"/>
      <w:bookmarkStart w:id="1771" w:name="_Toc434487360"/>
      <w:bookmarkStart w:id="1772" w:name="_Toc434487755"/>
      <w:bookmarkStart w:id="1773" w:name="_Toc434497128"/>
      <w:bookmarkStart w:id="1774" w:name="_Toc434497523"/>
      <w:bookmarkStart w:id="1775" w:name="_Toc434585085"/>
      <w:bookmarkStart w:id="1776" w:name="_Toc435024572"/>
      <w:bookmarkStart w:id="1777" w:name="_Toc435024987"/>
      <w:bookmarkStart w:id="1778" w:name="_Toc435176490"/>
      <w:bookmarkStart w:id="1779" w:name="_Toc435176887"/>
      <w:bookmarkStart w:id="1780" w:name="_Toc435177657"/>
      <w:bookmarkStart w:id="1781" w:name="_Toc435436505"/>
      <w:bookmarkStart w:id="1782" w:name="_Toc443472936"/>
      <w:bookmarkStart w:id="1783" w:name="_Toc443919980"/>
      <w:bookmarkStart w:id="1784" w:name="_Toc449098429"/>
      <w:bookmarkStart w:id="1785" w:name="_Toc449099225"/>
      <w:bookmarkStart w:id="1786" w:name="_Toc449099622"/>
      <w:bookmarkStart w:id="1787" w:name="_Toc449100019"/>
      <w:bookmarkStart w:id="1788" w:name="_Toc449603455"/>
      <w:bookmarkStart w:id="1789" w:name="_Toc449603850"/>
      <w:bookmarkStart w:id="1790" w:name="_Toc449952990"/>
      <w:bookmarkStart w:id="1791" w:name="_Toc449953487"/>
      <w:bookmarkStart w:id="1792" w:name="_Toc449953883"/>
      <w:bookmarkStart w:id="1793" w:name="_Toc449954368"/>
      <w:bookmarkStart w:id="1794" w:name="_Toc450124210"/>
      <w:bookmarkStart w:id="1795" w:name="_Toc450296016"/>
      <w:bookmarkStart w:id="1796" w:name="_Toc450296411"/>
      <w:bookmarkStart w:id="1797" w:name="_Toc450296806"/>
      <w:bookmarkStart w:id="1798" w:name="_Toc450297576"/>
      <w:bookmarkStart w:id="1799" w:name="_Toc450551120"/>
      <w:bookmarkStart w:id="1800" w:name="_Toc450639658"/>
      <w:bookmarkStart w:id="1801" w:name="_Toc461652065"/>
      <w:bookmarkStart w:id="1802" w:name="_Toc461702081"/>
      <w:bookmarkStart w:id="1803" w:name="_Toc464450072"/>
      <w:bookmarkStart w:id="1804" w:name="_Toc464726756"/>
      <w:bookmarkStart w:id="1805" w:name="_Toc464727151"/>
      <w:del w:id="1806" w:author="svcMRProcess" w:date="2020-02-19T17:00:00Z">
        <w:r>
          <w:rPr>
            <w:rStyle w:val="CharPartNo"/>
          </w:rPr>
          <w:delText>Part 7</w:delText>
        </w:r>
        <w:r>
          <w:delText> — </w:delText>
        </w:r>
        <w:r>
          <w:rPr>
            <w:rStyle w:val="CharPartText"/>
          </w:rPr>
          <w:delText>Amendments to and repeal of other Acts</w:delTex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del>
    </w:p>
    <w:p>
      <w:pPr>
        <w:pStyle w:val="nzHeading3"/>
        <w:rPr>
          <w:del w:id="1807" w:author="svcMRProcess" w:date="2020-02-19T17:00:00Z"/>
        </w:rPr>
      </w:pPr>
      <w:bookmarkStart w:id="1808" w:name="_Toc433968234"/>
      <w:bookmarkStart w:id="1809" w:name="_Toc433968623"/>
      <w:bookmarkStart w:id="1810" w:name="_Toc433969012"/>
      <w:bookmarkStart w:id="1811" w:name="_Toc433969401"/>
      <w:bookmarkStart w:id="1812" w:name="_Toc433980097"/>
      <w:bookmarkStart w:id="1813" w:name="_Toc433980485"/>
      <w:bookmarkStart w:id="1814" w:name="_Toc433980873"/>
      <w:bookmarkStart w:id="1815" w:name="_Toc433981261"/>
      <w:bookmarkStart w:id="1816" w:name="_Toc433983227"/>
      <w:bookmarkStart w:id="1817" w:name="_Toc434333224"/>
      <w:bookmarkStart w:id="1818" w:name="_Toc434333618"/>
      <w:bookmarkStart w:id="1819" w:name="_Toc434487391"/>
      <w:bookmarkStart w:id="1820" w:name="_Toc434487786"/>
      <w:bookmarkStart w:id="1821" w:name="_Toc434497159"/>
      <w:bookmarkStart w:id="1822" w:name="_Toc434497554"/>
      <w:bookmarkStart w:id="1823" w:name="_Toc434585116"/>
      <w:bookmarkStart w:id="1824" w:name="_Toc435024603"/>
      <w:bookmarkStart w:id="1825" w:name="_Toc435025018"/>
      <w:bookmarkStart w:id="1826" w:name="_Toc435176521"/>
      <w:bookmarkStart w:id="1827" w:name="_Toc435176918"/>
      <w:bookmarkStart w:id="1828" w:name="_Toc435177688"/>
      <w:bookmarkStart w:id="1829" w:name="_Toc435436536"/>
      <w:bookmarkStart w:id="1830" w:name="_Toc443472967"/>
      <w:bookmarkStart w:id="1831" w:name="_Toc443920011"/>
      <w:bookmarkStart w:id="1832" w:name="_Toc449098460"/>
      <w:bookmarkStart w:id="1833" w:name="_Toc449099256"/>
      <w:bookmarkStart w:id="1834" w:name="_Toc449099653"/>
      <w:bookmarkStart w:id="1835" w:name="_Toc449100050"/>
      <w:bookmarkStart w:id="1836" w:name="_Toc449603486"/>
      <w:bookmarkStart w:id="1837" w:name="_Toc449603881"/>
      <w:bookmarkStart w:id="1838" w:name="_Toc449953021"/>
      <w:bookmarkStart w:id="1839" w:name="_Toc449953518"/>
      <w:bookmarkStart w:id="1840" w:name="_Toc449953914"/>
      <w:bookmarkStart w:id="1841" w:name="_Toc449954399"/>
      <w:bookmarkStart w:id="1842" w:name="_Toc450124241"/>
      <w:bookmarkStart w:id="1843" w:name="_Toc450296047"/>
      <w:bookmarkStart w:id="1844" w:name="_Toc450296442"/>
      <w:bookmarkStart w:id="1845" w:name="_Toc450296837"/>
      <w:bookmarkStart w:id="1846" w:name="_Toc450297607"/>
      <w:bookmarkStart w:id="1847" w:name="_Toc450551151"/>
      <w:bookmarkStart w:id="1848" w:name="_Toc450639689"/>
      <w:bookmarkStart w:id="1849" w:name="_Toc461652096"/>
      <w:bookmarkStart w:id="1850" w:name="_Toc461702112"/>
      <w:bookmarkStart w:id="1851" w:name="_Toc464450103"/>
      <w:bookmarkStart w:id="1852" w:name="_Toc464726787"/>
      <w:bookmarkStart w:id="1853" w:name="_Toc464727182"/>
      <w:del w:id="1854" w:author="svcMRProcess" w:date="2020-02-19T17:00:00Z">
        <w:r>
          <w:rPr>
            <w:rStyle w:val="CharDivNo"/>
          </w:rPr>
          <w:delText>Division 10</w:delText>
        </w:r>
        <w:r>
          <w:delText> — </w:delText>
        </w:r>
        <w:r>
          <w:rPr>
            <w:rStyle w:val="CharDivText"/>
            <w:i/>
          </w:rPr>
          <w:delText>Superannuation and Family Benefits Act 1938</w:delText>
        </w:r>
        <w:r>
          <w:rPr>
            <w:rStyle w:val="CharDivText"/>
          </w:rPr>
          <w:delText> amended</w:delTex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del>
    </w:p>
    <w:p>
      <w:pPr>
        <w:pStyle w:val="nzHeading5"/>
        <w:rPr>
          <w:del w:id="1855" w:author="svcMRProcess" w:date="2020-02-19T17:00:00Z"/>
        </w:rPr>
      </w:pPr>
      <w:bookmarkStart w:id="1856" w:name="_Toc443920012"/>
      <w:bookmarkStart w:id="1857" w:name="_Toc449100051"/>
      <w:bookmarkStart w:id="1858" w:name="_Toc464450104"/>
      <w:bookmarkStart w:id="1859" w:name="_Toc464726788"/>
      <w:bookmarkStart w:id="1860" w:name="_Toc464727183"/>
      <w:del w:id="1861" w:author="svcMRProcess" w:date="2020-02-19T17:00:00Z">
        <w:r>
          <w:rPr>
            <w:rStyle w:val="CharSectno"/>
          </w:rPr>
          <w:delText>196</w:delText>
        </w:r>
        <w:r>
          <w:delText>.</w:delText>
        </w:r>
        <w:r>
          <w:tab/>
          <w:delText>Act amended</w:delText>
        </w:r>
        <w:bookmarkEnd w:id="1856"/>
        <w:bookmarkEnd w:id="1857"/>
        <w:bookmarkEnd w:id="1858"/>
        <w:bookmarkEnd w:id="1859"/>
        <w:bookmarkEnd w:id="1860"/>
      </w:del>
    </w:p>
    <w:p>
      <w:pPr>
        <w:pStyle w:val="nzSubsection"/>
        <w:rPr>
          <w:del w:id="1862" w:author="svcMRProcess" w:date="2020-02-19T17:00:00Z"/>
        </w:rPr>
      </w:pPr>
      <w:del w:id="1863" w:author="svcMRProcess" w:date="2020-02-19T17:00:00Z">
        <w:r>
          <w:tab/>
        </w:r>
        <w:r>
          <w:tab/>
          <w:delText xml:space="preserve">This Division amends the </w:delText>
        </w:r>
        <w:r>
          <w:rPr>
            <w:i/>
          </w:rPr>
          <w:delText>Superannuation and Family Benefits Act 1938</w:delText>
        </w:r>
        <w:r>
          <w:delText>.</w:delText>
        </w:r>
      </w:del>
    </w:p>
    <w:p>
      <w:pPr>
        <w:pStyle w:val="nzHeading5"/>
        <w:rPr>
          <w:del w:id="1864" w:author="svcMRProcess" w:date="2020-02-19T17:00:00Z"/>
        </w:rPr>
      </w:pPr>
      <w:bookmarkStart w:id="1865" w:name="_Toc443920013"/>
      <w:bookmarkStart w:id="1866" w:name="_Toc449100052"/>
      <w:bookmarkStart w:id="1867" w:name="_Toc464450105"/>
      <w:bookmarkStart w:id="1868" w:name="_Toc464726789"/>
      <w:bookmarkStart w:id="1869" w:name="_Toc464727184"/>
      <w:del w:id="1870" w:author="svcMRProcess" w:date="2020-02-19T17:00:00Z">
        <w:r>
          <w:rPr>
            <w:rStyle w:val="CharSectno"/>
          </w:rPr>
          <w:delText>197</w:delText>
        </w:r>
        <w:r>
          <w:delText>.</w:delText>
        </w:r>
        <w:r>
          <w:tab/>
          <w:delText>Section 67 amended</w:delText>
        </w:r>
        <w:bookmarkEnd w:id="1865"/>
        <w:bookmarkEnd w:id="1866"/>
        <w:bookmarkEnd w:id="1867"/>
        <w:bookmarkEnd w:id="1868"/>
        <w:bookmarkEnd w:id="1869"/>
      </w:del>
    </w:p>
    <w:p>
      <w:pPr>
        <w:pStyle w:val="nzSubsection"/>
        <w:rPr>
          <w:del w:id="1871" w:author="svcMRProcess" w:date="2020-02-19T17:00:00Z"/>
        </w:rPr>
      </w:pPr>
      <w:del w:id="1872" w:author="svcMRProcess" w:date="2020-02-19T17:00:00Z">
        <w:r>
          <w:tab/>
        </w:r>
        <w:r>
          <w:tab/>
          <w:delText>In section 67(1a)(a) delete “</w:delText>
        </w:r>
        <w:r>
          <w:rPr>
            <w:i/>
          </w:rPr>
          <w:delText>Curtin University of Technology Act 1966</w:delText>
        </w:r>
        <w:r>
          <w:delText>;” and insert:</w:delText>
        </w:r>
      </w:del>
    </w:p>
    <w:p>
      <w:pPr>
        <w:pStyle w:val="BlankOpen"/>
        <w:rPr>
          <w:del w:id="1873" w:author="svcMRProcess" w:date="2020-02-19T17:00:00Z"/>
        </w:rPr>
      </w:pPr>
    </w:p>
    <w:p>
      <w:pPr>
        <w:pStyle w:val="nzSubsection"/>
        <w:rPr>
          <w:del w:id="1874" w:author="svcMRProcess" w:date="2020-02-19T17:00:00Z"/>
        </w:rPr>
      </w:pPr>
      <w:del w:id="1875" w:author="svcMRProcess" w:date="2020-02-19T17:00:00Z">
        <w:r>
          <w:tab/>
        </w:r>
        <w:r>
          <w:tab/>
        </w:r>
        <w:r>
          <w:rPr>
            <w:i/>
          </w:rPr>
          <w:delText>Curtin University Act 1966</w:delText>
        </w:r>
        <w:r>
          <w:delText>;</w:delText>
        </w:r>
      </w:del>
    </w:p>
    <w:p>
      <w:pPr>
        <w:pStyle w:val="BlankClose"/>
        <w:rPr>
          <w:del w:id="1876" w:author="svcMRProcess" w:date="2020-02-19T17:00:00Z"/>
        </w:rPr>
      </w:pPr>
    </w:p>
    <w:p>
      <w:pPr>
        <w:pStyle w:val="BlankClose"/>
        <w:rPr>
          <w:del w:id="1877" w:author="svcMRProcess" w:date="2020-02-19T17:00:00Z"/>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204" w:name="Schedule"/>
    <w:bookmarkEnd w:id="12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Sixth Schedule</w:t>
          </w:r>
          <w:r>
            <w:rPr>
              <w:b/>
            </w:rPr>
            <w:fldChar w:fldCharType="end"/>
          </w: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Sixth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Superannuation and Family Benefits Act 1938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78" w:name="Compilation"/>
    <w:bookmarkEnd w:id="187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79" w:name="Coversheet"/>
    <w:bookmarkEnd w:id="18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4009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41"/>
    <w:docVar w:name="WAFER_20140203143824" w:val="RemoveTocBookmarks,RemoveUnusedBookmarks,RemoveLanguageTags,UsedStyles,ResetPageSize,UpdateArrangement"/>
    <w:docVar w:name="WAFER_20140203143824_GUID" w:val="8b96c8c8-37a9-4ab5-9176-bc7f80ced380"/>
    <w:docVar w:name="WAFER_20140203145101" w:val="RemoveTocBookmarks,RunningHeaders"/>
    <w:docVar w:name="WAFER_20140203145101_GUID" w:val="308c9a6e-4572-4b62-83a0-a587f8f75fb4"/>
    <w:docVar w:name="WAFER_20150713103905" w:val="ResetPageSize,UpdateArrangement,UpdateNTable"/>
    <w:docVar w:name="WAFER_20150713103905_GUID" w:val="26b780f1-4906-4276-8999-50ee546047b7"/>
    <w:docVar w:name="WAFER_20151109175016" w:val="UpdateStyles,UsedStyles"/>
    <w:docVar w:name="WAFER_20151109175016_GUID" w:val="e6aba251-d0bb-4d57-8b28-f210eefa2915"/>
    <w:docVar w:name="WAFER_20151109175033" w:val="UpdateStyles,UsedStyles"/>
    <w:docVar w:name="WAFER_20151109175033_GUID" w:val="1fecd5ef-8bbc-4134-929e-0eddcf00a88f"/>
    <w:docVar w:name="WAFER_20151201122641" w:val="RemoveTrackChanges"/>
    <w:docVar w:name="WAFER_20151201122641_GUID" w:val="4c6cba26-00fc-41c3-bc85-f0e0059d1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tabs>
        <w:tab w:val="clear" w:pos="1440"/>
        <w:tab w:val="num" w:pos="360"/>
      </w:tabs>
      <w:ind w:left="0" w:firstLine="0"/>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TableAm">
    <w:name w:val="TableAm"/>
    <w:basedOn w:val="Normal"/>
    <w:pPr>
      <w:spacing w:before="12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image" Target="media/image7.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image" Target="media/image8.wmf"/><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43932</Words>
  <Characters>211754</Characters>
  <Application>Microsoft Office Word</Application>
  <DocSecurity>0</DocSecurity>
  <Lines>6416</Lines>
  <Paragraphs>3196</Paragraphs>
  <ScaleCrop>false</ScaleCrop>
  <HeadingPairs>
    <vt:vector size="2" baseType="variant">
      <vt:variant>
        <vt:lpstr>Title</vt:lpstr>
      </vt:variant>
      <vt:variant>
        <vt:i4>1</vt:i4>
      </vt:variant>
    </vt:vector>
  </HeadingPairs>
  <TitlesOfParts>
    <vt:vector size="1" baseType="lpstr">
      <vt:lpstr>Superannuation and Family Benefits Act 1938</vt:lpstr>
    </vt:vector>
  </TitlesOfParts>
  <Manager/>
  <Company/>
  <LinksUpToDate>false</LinksUpToDate>
  <CharactersWithSpaces>252490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08-q0-01 - 08-r0-04</dc:title>
  <dc:subject/>
  <dc:creator/>
  <cp:keywords/>
  <dc:description/>
  <cp:lastModifiedBy>svcMRProcess</cp:lastModifiedBy>
  <cp:revision>2</cp:revision>
  <cp:lastPrinted>2010-10-20T01:53:00Z</cp:lastPrinted>
  <dcterms:created xsi:type="dcterms:W3CDTF">2020-02-19T09:00:00Z</dcterms:created>
  <dcterms:modified xsi:type="dcterms:W3CDTF">2020-02-19T09:00:00Z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DocumentType">
    <vt:lpwstr>Act</vt:lpwstr>
  </property>
  <property fmtid="{D5CDD505-2E9C-101B-9397-08002B2CF9AE}" pid="4" name="OwlsUID">
    <vt:i4>802</vt:i4>
  </property>
  <property fmtid="{D5CDD505-2E9C-101B-9397-08002B2CF9AE}" pid="5" name="CommencementDate">
    <vt:lpwstr>20170102</vt:lpwstr>
  </property>
  <property fmtid="{D5CDD505-2E9C-101B-9397-08002B2CF9AE}" pid="6" name="FromSuffix">
    <vt:lpwstr>08-q0-01</vt:lpwstr>
  </property>
  <property fmtid="{D5CDD505-2E9C-101B-9397-08002B2CF9AE}" pid="7" name="FromAsAtDate">
    <vt:lpwstr>19 Oct 2016</vt:lpwstr>
  </property>
  <property fmtid="{D5CDD505-2E9C-101B-9397-08002B2CF9AE}" pid="8" name="ToSuffix">
    <vt:lpwstr>08-r0-04</vt:lpwstr>
  </property>
  <property fmtid="{D5CDD505-2E9C-101B-9397-08002B2CF9AE}" pid="9" name="ToAsAtDate">
    <vt:lpwstr>02 Jan 2017</vt:lpwstr>
  </property>
</Properties>
</file>