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Financial Institutions (Transitional) Regulations 1993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19 Mar 1993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00-a0-02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01 Jun 1999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00-b0-07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PrincipalActReg"/>
        <w:rPr>
          <w:snapToGrid w:val="0"/>
        </w:rPr>
      </w:pPr>
      <w:r>
        <w:rPr>
          <w:snapToGrid w:val="0"/>
        </w:rPr>
        <w:t>FINANCIAL INSTITUTIONS (WESTERN AUSTRALIA) ACT 1992</w:t>
      </w:r>
    </w:p>
    <w:p>
      <w:pPr>
        <w:pStyle w:val="NameofActReg"/>
      </w:pPr>
      <w:r>
        <w:t>Financial Institutions (Transitional) Regulations 1993</w:t>
      </w:r>
    </w:p>
    <w:p>
      <w:pPr>
        <w:pStyle w:val="MadeBy"/>
        <w:rPr>
          <w:del w:id="1" w:author="Master Repository Process" w:date="2021-08-01T15:36:00Z"/>
          <w:snapToGrid w:val="0"/>
        </w:rPr>
      </w:pPr>
      <w:bookmarkStart w:id="2" w:name="_GoBack"/>
      <w:bookmarkEnd w:id="2"/>
      <w:del w:id="3" w:author="Master Repository Process" w:date="2021-08-01T15:36:00Z">
        <w:r>
          <w:rPr>
            <w:snapToGrid w:val="0"/>
          </w:rPr>
          <w:delText>Made under section 49 by His Excellency the Governor in Executive Council with the approval of the Ministerial Council.</w:delText>
        </w:r>
      </w:del>
    </w:p>
    <w:p>
      <w:pPr>
        <w:pStyle w:val="Heading5"/>
        <w:rPr>
          <w:snapToGrid w:val="0"/>
        </w:rPr>
      </w:pPr>
      <w:bookmarkStart w:id="4" w:name="_Toc379460996"/>
      <w:bookmarkStart w:id="5" w:name="_Toc426547983"/>
      <w:bookmarkStart w:id="6" w:name="_Toc435235137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4"/>
      <w:bookmarkEnd w:id="5"/>
      <w:bookmarkEnd w:id="6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Financial Institutions (Transitional) Regulations 1993</w:t>
      </w:r>
      <w:r>
        <w:rPr>
          <w:snapToGrid w:val="0"/>
        </w:rPr>
        <w:t>.</w:t>
      </w:r>
    </w:p>
    <w:p>
      <w:pPr>
        <w:pStyle w:val="Heading5"/>
        <w:rPr>
          <w:snapToGrid w:val="0"/>
        </w:rPr>
      </w:pPr>
      <w:bookmarkStart w:id="7" w:name="_Toc379460997"/>
      <w:bookmarkStart w:id="8" w:name="_Toc426547984"/>
      <w:bookmarkStart w:id="9" w:name="_Toc435235138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Buy</w:t>
      </w:r>
      <w:r>
        <w:rPr>
          <w:snapToGrid w:val="0"/>
        </w:rPr>
        <w:noBreakHyphen/>
        <w:t>back of certain permanent shares in continuing credit unions</w:t>
      </w:r>
      <w:bookmarkEnd w:id="7"/>
      <w:bookmarkEnd w:id="8"/>
      <w:bookmarkEnd w:id="9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 xml:space="preserve">A credit union that was registered under the </w:t>
      </w:r>
      <w:r>
        <w:rPr>
          <w:i/>
          <w:snapToGrid w:val="0"/>
        </w:rPr>
        <w:t>Credit Unions Act 1979</w:t>
      </w:r>
      <w:r>
        <w:rPr>
          <w:snapToGrid w:val="0"/>
        </w:rPr>
        <w:t xml:space="preserve"> immediately before the commencement of the </w:t>
      </w:r>
      <w:r>
        <w:rPr>
          <w:i/>
          <w:snapToGrid w:val="0"/>
        </w:rPr>
        <w:t>Financial Institutions (Western Australia) Act 1992</w:t>
      </w:r>
      <w:r>
        <w:rPr>
          <w:snapToGrid w:val="0"/>
        </w:rPr>
        <w:t xml:space="preserve"> may, under its rules and with the approval of the SSA, cancel any permanent shares issued by it before that commencement.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 xml:space="preserve">Subregulation (1) has effect despite any provisions of the </w:t>
      </w:r>
      <w:r>
        <w:rPr>
          <w:i/>
          <w:snapToGrid w:val="0"/>
        </w:rPr>
        <w:t>Financial Institutions (Western Australia) Code</w:t>
      </w:r>
      <w:r>
        <w:rPr>
          <w:snapToGrid w:val="0"/>
        </w:rPr>
        <w:t xml:space="preserve"> or the </w:t>
      </w:r>
      <w:r>
        <w:rPr>
          <w:i/>
          <w:snapToGrid w:val="0"/>
        </w:rPr>
        <w:t>AFIC (Western Australia) Code</w:t>
      </w:r>
      <w:r>
        <w:rPr>
          <w:snapToGrid w:val="0"/>
        </w:rPr>
        <w:t>.</w:t>
      </w:r>
    </w:p>
    <w:p>
      <w:pPr>
        <w:rPr>
          <w:rStyle w:val="CharDivText"/>
        </w:rPr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10" w:name="_Toc379460998"/>
      <w:bookmarkStart w:id="11" w:name="_Toc426547969"/>
      <w:bookmarkStart w:id="12" w:name="_Toc426547985"/>
      <w:r>
        <w:lastRenderedPageBreak/>
        <w:t>Notes</w:t>
      </w:r>
      <w:bookmarkEnd w:id="10"/>
      <w:bookmarkEnd w:id="11"/>
      <w:bookmarkEnd w:id="12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1.</w:t>
      </w:r>
      <w:r>
        <w:rPr>
          <w:snapToGrid w:val="0"/>
          <w:vertAlign w:val="superscript"/>
        </w:rPr>
        <w:tab/>
      </w:r>
      <w:r>
        <w:rPr>
          <w:snapToGrid w:val="0"/>
        </w:rPr>
        <w:t xml:space="preserve">This is a compilation of the </w:t>
      </w:r>
      <w:r>
        <w:rPr>
          <w:i/>
          <w:snapToGrid w:val="0"/>
        </w:rPr>
        <w:t>Financial Institutions (Transitional) Regulations 1993</w:t>
      </w:r>
      <w:r>
        <w:rPr>
          <w:snapToGrid w:val="0"/>
        </w:rPr>
        <w:t xml:space="preserve"> and includes the amendments referred to in the following Table.</w:t>
      </w:r>
    </w:p>
    <w:p>
      <w:pPr>
        <w:pStyle w:val="nHeading3"/>
        <w:rPr>
          <w:snapToGrid w:val="0"/>
        </w:rPr>
      </w:pPr>
      <w:bookmarkStart w:id="13" w:name="_Toc379460999"/>
      <w:bookmarkStart w:id="14" w:name="_Toc426547986"/>
      <w:r>
        <w:rPr>
          <w:snapToGrid w:val="0"/>
        </w:rPr>
        <w:t>Compilation table</w:t>
      </w:r>
      <w:bookmarkEnd w:id="13"/>
      <w:bookmarkEnd w:id="14"/>
    </w:p>
    <w:tbl>
      <w:tblPr>
        <w:tblW w:w="7087" w:type="dxa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rPr>
                <w:i/>
              </w:rPr>
              <w:t>Financial Institutions (Transitional) Regulations 1993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>19 Mar 1993 p.1641</w:t>
            </w:r>
          </w:p>
        </w:tc>
        <w:tc>
          <w:tcPr>
            <w:tcW w:w="2693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>19 Mar 1993</w:t>
            </w:r>
          </w:p>
        </w:tc>
      </w:tr>
      <w:tr>
        <w:trPr>
          <w:cantSplit/>
          <w:ins w:id="15" w:author="Master Repository Process" w:date="2021-08-01T15:36:00Z"/>
        </w:trPr>
        <w:tc>
          <w:tcPr>
            <w:tcW w:w="7087" w:type="dxa"/>
            <w:gridSpan w:val="3"/>
            <w:tcBorders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ins w:id="16" w:author="Master Repository Process" w:date="2021-08-01T15:36:00Z"/>
                <w:b/>
                <w:bCs/>
                <w:color w:val="FF0000"/>
              </w:rPr>
            </w:pPr>
            <w:ins w:id="17" w:author="Master Repository Process" w:date="2021-08-01T15:36:00Z">
              <w:r>
                <w:rPr>
                  <w:b/>
                  <w:bCs/>
                  <w:color w:val="FF0000"/>
                </w:rPr>
                <w:t xml:space="preserve">These regulations were repealed as a result of the repeal of the </w:t>
              </w:r>
              <w:r>
                <w:rPr>
                  <w:b/>
                  <w:bCs/>
                  <w:i/>
                  <w:iCs/>
                  <w:color w:val="FF0000"/>
                </w:rPr>
                <w:t>Financial Institutions (Western Australia) Act 1992</w:t>
              </w:r>
              <w:r>
                <w:rPr>
                  <w:b/>
                  <w:bCs/>
                  <w:color w:val="FF0000"/>
                </w:rPr>
                <w:t xml:space="preserve"> by the </w:t>
              </w:r>
              <w:r>
                <w:rPr>
                  <w:b/>
                  <w:bCs/>
                  <w:i/>
                  <w:iCs/>
                  <w:color w:val="FF0000"/>
                </w:rPr>
                <w:t>Acts Amendment and Repeal (Financial Sector Reform) Act 1999</w:t>
              </w:r>
              <w:r>
                <w:rPr>
                  <w:b/>
                  <w:bCs/>
                  <w:color w:val="FF0000"/>
                </w:rPr>
                <w:t xml:space="preserve"> s. 5(a) (No. 26 of 1999) as at 1 Jun 1999 (see </w:t>
              </w:r>
              <w:r>
                <w:rPr>
                  <w:b/>
                  <w:bCs/>
                  <w:i/>
                  <w:iCs/>
                  <w:color w:val="FF0000"/>
                </w:rPr>
                <w:t>Gazette</w:t>
              </w:r>
              <w:r>
                <w:rPr>
                  <w:b/>
                  <w:bCs/>
                  <w:color w:val="FF0000"/>
                </w:rPr>
                <w:t xml:space="preserve"> 30 Jun 1999 p. 2905)</w:t>
              </w:r>
            </w:ins>
          </w:p>
        </w:tc>
      </w:tr>
    </w:tbl>
    <w:p/>
    <w:p>
      <w:pPr>
        <w:sectPr>
          <w:headerReference w:type="even" r:id="rId20"/>
          <w:headerReference w:type="default" r:id="rId21"/>
          <w:headerReference w:type="first" r:id="rId22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continuous"/>
      <w:pgSz w:w="11907" w:h="16840" w:code="9"/>
      <w:pgMar w:top="2381" w:right="2410" w:bottom="2977" w:left="2410" w:header="720" w:footer="3380" w:gutter="0"/>
      <w:paperSrc w:first="2" w:other="2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19 Mar 1993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00-a0-02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Jun 1999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00-b0-07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19 Mar 1993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00-a0-02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Jun 1999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00-b0-07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19 Mar 1993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00-a0-02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Jun 1999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00-b0-07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05"/>
      <w:gridCol w:w="6007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Financial Institutions (Transitional) Regulations 1993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305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6007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305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6007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Financial Institutions (Transitional) Regulations 1993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Financial Institutions (Transitional) Regulations 1993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Financial Institutions (Transitional) Regulations 1993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8" w:name="Compilation"/>
    <w:bookmarkEnd w:id="18"/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19" w:name="Coversheet"/>
    <w:bookmarkEnd w:id="19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A2E4B16E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75DE2A4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A29A7CA0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2938CD76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0629954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ED4C0436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4A6A84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8EEC1B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0DABFA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072FD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3C2808C0"/>
    <w:multiLevelType w:val="singleLevel"/>
    <w:tmpl w:val="4DBCAD90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8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5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WAFER" w:val="20151117104928"/>
    <w:docVar w:name="WAFER_20140123141403" w:val="RemoveTocBookmarks,RunningHeaders"/>
    <w:docVar w:name="WAFER_20140123141403_GUID" w:val="5962f7c8-3715-45f6-a4aa-6fbdd097ca43"/>
    <w:docVar w:name="WAFER_20140123142713" w:val="RemoveTocBookmarks,RunningHeaders"/>
    <w:docVar w:name="WAFER_20140123142713_GUID" w:val="c381febc-0802-4427-b2de-81f181d3deaa"/>
    <w:docVar w:name="WAFER_20140206143827" w:val="RemoveTocBookmarks,RemoveUnusedBookmarks,RemoveLanguageTags,UsedStyles,ResetPageSize,UpdateArrangement"/>
    <w:docVar w:name="WAFER_20140206143827_GUID" w:val="781918e9-3490-4454-b829-b5d547263bc2"/>
    <w:docVar w:name="WAFER_20140206143834" w:val="RemoveTocBookmarks,RunningHeaders"/>
    <w:docVar w:name="WAFER_20140206143834_GUID" w:val="6fb7c1f0-06b1-4b9d-80ef-839f05031b63"/>
    <w:docVar w:name="WAFER_20150805135933" w:val="ResetPageSize,UpdateArrangement,UpdateNTable"/>
    <w:docVar w:name="WAFER_20150805135933_GUID" w:val="c8ce490f-1ad1-4fbe-b651-77d99ee66ea2"/>
    <w:docVar w:name="WAFER_20151117104928" w:val="UpdateStyles,UsedStyles"/>
    <w:docVar w:name="WAFER_20151117104928_GUID" w:val="b8b30c62-447c-403b-a7bb-547b0881bc6e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EFDE0FEF-B9CF-4FBF-9000-532CD8FD7F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</w:pPr>
  </w:style>
  <w:style w:type="paragraph" w:styleId="ListBullet3">
    <w:name w:val="List Bullet 3"/>
    <w:basedOn w:val="Normal"/>
    <w:autoRedefine/>
    <w:semiHidden/>
    <w:pPr>
      <w:numPr>
        <w:numId w:val="4"/>
      </w:numPr>
    </w:pPr>
  </w:style>
  <w:style w:type="paragraph" w:styleId="ListBullet4">
    <w:name w:val="List Bullet 4"/>
    <w:basedOn w:val="Normal"/>
    <w:autoRedefine/>
    <w:semiHidden/>
    <w:pPr>
      <w:numPr>
        <w:numId w:val="5"/>
      </w:numPr>
    </w:pPr>
  </w:style>
  <w:style w:type="paragraph" w:styleId="ListBullet5">
    <w:name w:val="List Bullet 5"/>
    <w:basedOn w:val="Normal"/>
    <w:autoRedefine/>
    <w:semiHidden/>
    <w:pPr>
      <w:numPr>
        <w:numId w:val="6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</w:pPr>
  </w:style>
  <w:style w:type="paragraph" w:styleId="ListNumber3">
    <w:name w:val="List Number 3"/>
    <w:basedOn w:val="Normal"/>
    <w:semiHidden/>
    <w:pPr>
      <w:numPr>
        <w:numId w:val="9"/>
      </w:numPr>
    </w:pPr>
  </w:style>
  <w:style w:type="paragraph" w:styleId="ListNumber4">
    <w:name w:val="List Number 4"/>
    <w:basedOn w:val="Normal"/>
    <w:semiHidden/>
    <w:pPr>
      <w:numPr>
        <w:numId w:val="10"/>
      </w:numPr>
    </w:pPr>
  </w:style>
  <w:style w:type="paragraph" w:styleId="ListNumber5">
    <w:name w:val="List Number 5"/>
    <w:basedOn w:val="Normal"/>
    <w:semiHidden/>
    <w:pPr>
      <w:numPr>
        <w:numId w:val="11"/>
      </w:numPr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Equation">
    <w:name w:val="Equation"/>
    <w:rPr>
      <w:noProof/>
      <w:sz w:val="24"/>
    </w:rPr>
  </w:style>
  <w:style w:type="paragraph" w:customStyle="1" w:styleId="Graphics">
    <w:name w:val="Graphics"/>
    <w:basedOn w:val="Equation"/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CharDefText">
    <w:name w:val="CharDefText"/>
    <w:basedOn w:val="DefaultParagraphFont"/>
    <w:rPr>
      <w:b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styleId="Revision">
    <w:name w:val="Revision"/>
    <w:hidden/>
    <w:uiPriority w:val="99"/>
    <w:semiHidden/>
    <w:rPr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footer" Target="footer8.xml"/><Relationship Id="rId3" Type="http://schemas.openxmlformats.org/officeDocument/2006/relationships/settings" Target="settings.xml"/><Relationship Id="rId21" Type="http://schemas.openxmlformats.org/officeDocument/2006/relationships/header" Target="header8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footer" Target="footer7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1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10.xml"/><Relationship Id="rId28" Type="http://schemas.openxmlformats.org/officeDocument/2006/relationships/footer" Target="footer9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9.xml"/><Relationship Id="rId27" Type="http://schemas.openxmlformats.org/officeDocument/2006/relationships/header" Target="header12.xml"/><Relationship Id="rId30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253</Words>
  <Characters>1460</Characters>
  <Application>Microsoft Office Word</Application>
  <DocSecurity>0</DocSecurity>
  <Lines>50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1686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Financial Institutions (Transitional) Regulations 1993 00-a0-02 - 00-b0-07</dc:title>
  <dc:subject/>
  <dc:creator/>
  <cp:keywords/>
  <dc:description/>
  <cp:lastModifiedBy>Master Repository Process</cp:lastModifiedBy>
  <cp:revision>2</cp:revision>
  <cp:lastPrinted>2006-04-19T00:45:00Z</cp:lastPrinted>
  <dcterms:created xsi:type="dcterms:W3CDTF">2021-08-01T07:36:00Z</dcterms:created>
  <dcterms:modified xsi:type="dcterms:W3CDTF">2021-08-01T07:36:00Z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19 March 1993 p.1641</vt:lpwstr>
  </property>
  <property fmtid="{D5CDD505-2E9C-101B-9397-08002B2CF9AE}" pid="3" name="CommencementDate">
    <vt:lpwstr>19990601</vt:lpwstr>
  </property>
  <property fmtid="{D5CDD505-2E9C-101B-9397-08002B2CF9AE}" pid="4" name="DocumentType">
    <vt:lpwstr>Reg</vt:lpwstr>
  </property>
  <property fmtid="{D5CDD505-2E9C-101B-9397-08002B2CF9AE}" pid="5" name="Status">
    <vt:lpwstr>NIF</vt:lpwstr>
  </property>
  <property fmtid="{D5CDD505-2E9C-101B-9397-08002B2CF9AE}" pid="6" name="FromSuffix">
    <vt:lpwstr>00-a0-02</vt:lpwstr>
  </property>
  <property fmtid="{D5CDD505-2E9C-101B-9397-08002B2CF9AE}" pid="7" name="FromAsAtDate">
    <vt:lpwstr>19 Mar 1993</vt:lpwstr>
  </property>
  <property fmtid="{D5CDD505-2E9C-101B-9397-08002B2CF9AE}" pid="8" name="ToSuffix">
    <vt:lpwstr>00-b0-07</vt:lpwstr>
  </property>
  <property fmtid="{D5CDD505-2E9C-101B-9397-08002B2CF9AE}" pid="9" name="ToAsAtDate">
    <vt:lpwstr>01 Jun 1999</vt:lpwstr>
  </property>
</Properties>
</file>