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(Administration) Regulations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2017</w:t>
      </w:r>
      <w:r>
        <w:fldChar w:fldCharType="end"/>
      </w:r>
      <w:r>
        <w:t xml:space="preserve">, </w:t>
      </w:r>
      <w:r>
        <w:fldChar w:fldCharType="begin"/>
      </w:r>
      <w:r>
        <w:instrText xml:space="preserve"> DocProperty FromSuffix </w:instrText>
      </w:r>
      <w:r>
        <w:fldChar w:fldCharType="separate"/>
      </w:r>
      <w:r>
        <w:t>00-m0-00</w:t>
      </w:r>
      <w:r>
        <w:fldChar w:fldCharType="end"/>
      </w:r>
      <w:r>
        <w:t>] and [</w:t>
      </w:r>
      <w:r>
        <w:fldChar w:fldCharType="begin"/>
      </w:r>
      <w:r>
        <w:instrText xml:space="preserve"> DocProperty ToAsAtDate</w:instrText>
      </w:r>
      <w:r>
        <w:fldChar w:fldCharType="separate"/>
      </w:r>
      <w:r>
        <w:t>28 Jul 2017</w:t>
      </w:r>
      <w:r>
        <w:fldChar w:fldCharType="end"/>
      </w:r>
      <w:r>
        <w:t xml:space="preserve">, </w:t>
      </w:r>
      <w:r>
        <w:fldChar w:fldCharType="begin"/>
      </w:r>
      <w:r>
        <w:instrText xml:space="preserve"> DocProperty ToSuffix</w:instrText>
      </w:r>
      <w:r>
        <w:fldChar w:fldCharType="separate"/>
      </w:r>
      <w:r>
        <w:t>00-n0-00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Road Traffic (Administration) Act 2008</w:t>
      </w:r>
    </w:p>
    <w:p>
      <w:pPr>
        <w:pStyle w:val="NameofActReg"/>
      </w:pPr>
      <w:r>
        <w:t>Road Traffic (Administration) Regulations 2014</w:t>
      </w:r>
    </w:p>
    <w:p>
      <w:pPr>
        <w:pStyle w:val="Heading2"/>
        <w:pageBreakBefore w:val="0"/>
        <w:spacing w:before="360"/>
      </w:pPr>
      <w:bookmarkStart w:id="1" w:name="_Toc467850666"/>
      <w:bookmarkStart w:id="2" w:name="_Toc483483059"/>
      <w:bookmarkStart w:id="3" w:name="_Toc483553698"/>
      <w:bookmarkStart w:id="4" w:name="_Toc486409945"/>
      <w:bookmarkStart w:id="5" w:name="_Toc488830665"/>
      <w:bookmarkStart w:id="6" w:name="_Toc488832023"/>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488832024"/>
      <w:bookmarkStart w:id="9" w:name="_Toc486409946"/>
      <w:r>
        <w:rPr>
          <w:rStyle w:val="CharSectno"/>
        </w:rPr>
        <w:t>1</w:t>
      </w:r>
      <w:r>
        <w:t>.</w:t>
      </w:r>
      <w:r>
        <w:tab/>
        <w:t>Citation</w:t>
      </w:r>
      <w:bookmarkEnd w:id="8"/>
      <w:bookmarkEnd w:id="9"/>
    </w:p>
    <w:p>
      <w:pPr>
        <w:pStyle w:val="Subsection"/>
      </w:pPr>
      <w:r>
        <w:tab/>
      </w:r>
      <w:r>
        <w:tab/>
      </w:r>
      <w:r>
        <w:rPr>
          <w:spacing w:val="-2"/>
        </w:rPr>
        <w:t>These</w:t>
      </w:r>
      <w:r>
        <w:t xml:space="preserve"> </w:t>
      </w:r>
      <w:r>
        <w:rPr>
          <w:spacing w:val="-2"/>
        </w:rPr>
        <w:t>regulations</w:t>
      </w:r>
      <w:r>
        <w:t xml:space="preserve"> are the </w:t>
      </w:r>
      <w:r>
        <w:rPr>
          <w:i/>
        </w:rPr>
        <w:t>Road Traffic (Administration) Regulations 2014</w:t>
      </w:r>
      <w:r>
        <w:t>.</w:t>
      </w:r>
    </w:p>
    <w:p>
      <w:pPr>
        <w:pStyle w:val="Heading5"/>
        <w:rPr>
          <w:spacing w:val="-2"/>
        </w:rPr>
      </w:pPr>
      <w:bookmarkStart w:id="10" w:name="_Toc488832025"/>
      <w:bookmarkStart w:id="11" w:name="_Toc486409947"/>
      <w:r>
        <w:rPr>
          <w:rStyle w:val="CharSectno"/>
        </w:rPr>
        <w:t>2</w:t>
      </w:r>
      <w:r>
        <w:rPr>
          <w:spacing w:val="-2"/>
        </w:rPr>
        <w:t>.</w:t>
      </w:r>
      <w:r>
        <w:rPr>
          <w:spacing w:val="-2"/>
        </w:rPr>
        <w:tab/>
        <w:t>Commencement</w:t>
      </w:r>
      <w:bookmarkEnd w:id="10"/>
      <w:bookmarkEnd w:id="11"/>
    </w:p>
    <w:p>
      <w:pPr>
        <w:pStyle w:val="Subsection"/>
      </w:pPr>
      <w:r>
        <w:rPr>
          <w:spacing w:val="-2"/>
        </w:rPr>
        <w:tab/>
      </w:r>
      <w:r>
        <w:rPr>
          <w:spacing w:val="-2"/>
        </w:rPr>
        <w:tab/>
        <w:t xml:space="preserve">These regulations come into operation </w:t>
      </w:r>
      <w:r>
        <w:t xml:space="preserve">on the day fixed under the </w:t>
      </w:r>
      <w:r>
        <w:rPr>
          <w:i/>
          <w:iCs/>
        </w:rPr>
        <w:t xml:space="preserve">Road Traffic (Administration) Act 2008 </w:t>
      </w:r>
      <w:r>
        <w:t>section 2(b).</w:t>
      </w:r>
    </w:p>
    <w:p>
      <w:pPr>
        <w:pStyle w:val="Heading5"/>
        <w:rPr>
          <w:snapToGrid w:val="0"/>
        </w:rPr>
      </w:pPr>
      <w:bookmarkStart w:id="12" w:name="_Toc488832026"/>
      <w:bookmarkStart w:id="13" w:name="_Toc486409948"/>
      <w:r>
        <w:rPr>
          <w:rStyle w:val="CharSectno"/>
        </w:rPr>
        <w:t>3</w:t>
      </w:r>
      <w:r>
        <w:rPr>
          <w:snapToGrid w:val="0"/>
        </w:rPr>
        <w:t>.</w:t>
      </w:r>
      <w:r>
        <w:rPr>
          <w:snapToGrid w:val="0"/>
        </w:rPr>
        <w:tab/>
        <w:t>Term used: section</w:t>
      </w:r>
      <w:bookmarkEnd w:id="12"/>
      <w:bookmarkEnd w:id="13"/>
    </w:p>
    <w:p>
      <w:pPr>
        <w:pStyle w:val="Subsection"/>
      </w:pPr>
      <w:r>
        <w:tab/>
      </w:r>
      <w:r>
        <w:tab/>
        <w:t xml:space="preserve">In these regulations, unless the contrary intention appears — </w:t>
      </w:r>
    </w:p>
    <w:p>
      <w:pPr>
        <w:pStyle w:val="Defstart"/>
      </w:pPr>
      <w:r>
        <w:tab/>
      </w:r>
      <w:r>
        <w:rPr>
          <w:rStyle w:val="CharDefText"/>
        </w:rPr>
        <w:t>section</w:t>
      </w:r>
      <w:r>
        <w:t xml:space="preserve"> means section of the Act.</w:t>
      </w:r>
    </w:p>
    <w:p>
      <w:pPr>
        <w:pStyle w:val="Heading2"/>
      </w:pPr>
      <w:bookmarkStart w:id="14" w:name="_Toc467850670"/>
      <w:bookmarkStart w:id="15" w:name="_Toc483483063"/>
      <w:bookmarkStart w:id="16" w:name="_Toc483553702"/>
      <w:bookmarkStart w:id="17" w:name="_Toc486409949"/>
      <w:bookmarkStart w:id="18" w:name="_Toc488830669"/>
      <w:bookmarkStart w:id="19" w:name="_Toc488832027"/>
      <w:r>
        <w:rPr>
          <w:rStyle w:val="CharPartNo"/>
        </w:rPr>
        <w:t>Part 2</w:t>
      </w:r>
      <w:r>
        <w:rPr>
          <w:rStyle w:val="CharDivNo"/>
        </w:rPr>
        <w:t> </w:t>
      </w:r>
      <w:r>
        <w:t>—</w:t>
      </w:r>
      <w:r>
        <w:rPr>
          <w:rStyle w:val="CharDivText"/>
        </w:rPr>
        <w:t> </w:t>
      </w:r>
      <w:r>
        <w:rPr>
          <w:rStyle w:val="CharPartText"/>
        </w:rPr>
        <w:t>Matters prescribed for terms used in road laws</w:t>
      </w:r>
      <w:bookmarkEnd w:id="14"/>
      <w:bookmarkEnd w:id="15"/>
      <w:bookmarkEnd w:id="16"/>
      <w:bookmarkEnd w:id="17"/>
      <w:bookmarkEnd w:id="18"/>
      <w:bookmarkEnd w:id="19"/>
    </w:p>
    <w:p>
      <w:pPr>
        <w:pStyle w:val="Heading5"/>
      </w:pPr>
      <w:bookmarkStart w:id="20" w:name="_Toc488832028"/>
      <w:bookmarkStart w:id="21" w:name="_Toc486409950"/>
      <w:r>
        <w:rPr>
          <w:rStyle w:val="CharSectno"/>
        </w:rPr>
        <w:t>4</w:t>
      </w:r>
      <w:r>
        <w:t>.</w:t>
      </w:r>
      <w:r>
        <w:tab/>
        <w:t>Power assisted pedal cycles</w:t>
      </w:r>
      <w:bookmarkEnd w:id="20"/>
      <w:bookmarkEnd w:id="21"/>
    </w:p>
    <w:p>
      <w:pPr>
        <w:pStyle w:val="Subsection"/>
      </w:pPr>
      <w:r>
        <w:tab/>
        <w:t>(1)</w:t>
      </w:r>
      <w:r>
        <w:tab/>
        <w:t xml:space="preserve">In this regulation — </w:t>
      </w:r>
    </w:p>
    <w:p>
      <w:pPr>
        <w:pStyle w:val="Defstart"/>
      </w:pPr>
      <w:r>
        <w:tab/>
      </w:r>
      <w:r>
        <w:rPr>
          <w:rStyle w:val="CharDefText"/>
        </w:rPr>
        <w:t>pedalec</w:t>
      </w:r>
      <w:r>
        <w:t xml:space="preserve"> means a vehicle that meets the standard of the European Committee for Standardization entitled EN 15194:2009 or EN 15194:2009+A1:2011 Cycles — Electrically power assisted cycles — EPAC Bicycles.</w:t>
      </w:r>
    </w:p>
    <w:p>
      <w:pPr>
        <w:pStyle w:val="Subsection"/>
      </w:pPr>
      <w:r>
        <w:tab/>
        <w:t>(2)</w:t>
      </w:r>
      <w:r>
        <w:tab/>
        <w:t xml:space="preserve">For the definition of </w:t>
      </w:r>
      <w:r>
        <w:rPr>
          <w:b/>
          <w:i/>
        </w:rPr>
        <w:t>power assisted pedal cycle</w:t>
      </w:r>
      <w:r>
        <w:t xml:space="preserve"> in section 4, the amount of power is — </w:t>
      </w:r>
    </w:p>
    <w:p>
      <w:pPr>
        <w:pStyle w:val="Indenta"/>
      </w:pPr>
      <w:r>
        <w:tab/>
        <w:t>(a)</w:t>
      </w:r>
      <w:r>
        <w:tab/>
        <w:t>for a pedalec — 250 W; and</w:t>
      </w:r>
    </w:p>
    <w:p>
      <w:pPr>
        <w:pStyle w:val="Indenta"/>
      </w:pPr>
      <w:r>
        <w:tab/>
        <w:t>(b)</w:t>
      </w:r>
      <w:r>
        <w:tab/>
        <w:t>for any other kind of power assisted pedal cycle — 200 W.</w:t>
      </w:r>
    </w:p>
    <w:p>
      <w:pPr>
        <w:pStyle w:val="Heading2"/>
      </w:pPr>
      <w:bookmarkStart w:id="22" w:name="_Toc467850672"/>
      <w:bookmarkStart w:id="23" w:name="_Toc483483065"/>
      <w:bookmarkStart w:id="24" w:name="_Toc483553704"/>
      <w:bookmarkStart w:id="25" w:name="_Toc486409951"/>
      <w:bookmarkStart w:id="26" w:name="_Toc488830671"/>
      <w:bookmarkStart w:id="27" w:name="_Toc488832029"/>
      <w:r>
        <w:rPr>
          <w:rStyle w:val="CharPartNo"/>
        </w:rPr>
        <w:t>Part 3</w:t>
      </w:r>
      <w:r>
        <w:rPr>
          <w:rStyle w:val="CharDivNo"/>
        </w:rPr>
        <w:t> </w:t>
      </w:r>
      <w:r>
        <w:t>—</w:t>
      </w:r>
      <w:r>
        <w:rPr>
          <w:rStyle w:val="CharDivText"/>
        </w:rPr>
        <w:t> </w:t>
      </w:r>
      <w:r>
        <w:rPr>
          <w:rStyle w:val="CharPartText"/>
        </w:rPr>
        <w:t>Information</w:t>
      </w:r>
      <w:bookmarkEnd w:id="22"/>
      <w:bookmarkEnd w:id="23"/>
      <w:bookmarkEnd w:id="24"/>
      <w:bookmarkEnd w:id="25"/>
      <w:bookmarkEnd w:id="26"/>
      <w:bookmarkEnd w:id="27"/>
    </w:p>
    <w:p>
      <w:pPr>
        <w:pStyle w:val="Heading5"/>
      </w:pPr>
      <w:bookmarkStart w:id="28" w:name="_Toc488832030"/>
      <w:bookmarkStart w:id="29" w:name="_Toc486409952"/>
      <w:r>
        <w:rPr>
          <w:rStyle w:val="CharSectno"/>
        </w:rPr>
        <w:t>5</w:t>
      </w:r>
      <w:r>
        <w:t>.</w:t>
      </w:r>
      <w:r>
        <w:tab/>
        <w:t>Information to be disclosed by Commissioner of Police to CEO: s. 12(4)(d)</w:t>
      </w:r>
      <w:bookmarkEnd w:id="28"/>
      <w:bookmarkEnd w:id="29"/>
    </w:p>
    <w:p>
      <w:pPr>
        <w:pStyle w:val="Subsection"/>
      </w:pPr>
      <w:r>
        <w:tab/>
      </w:r>
      <w:r>
        <w:tab/>
        <w:t xml:space="preserve">For section 12(4)(d), the information is — </w:t>
      </w:r>
    </w:p>
    <w:p>
      <w:pPr>
        <w:pStyle w:val="Indenta"/>
      </w:pPr>
      <w:r>
        <w:tab/>
        <w:t>(a)</w:t>
      </w:r>
      <w:r>
        <w:tab/>
        <w:t xml:space="preserve">the details of a charge for any offence, whether relating to a road traffic matter or any other matter, against a person who has applied for or holds a driver’s licence with an endorsement under the </w:t>
      </w:r>
      <w:r>
        <w:rPr>
          <w:i/>
        </w:rPr>
        <w:t>Road Traffic (Authorisation to Drive) Regulations 2014</w:t>
      </w:r>
      <w:r>
        <w:t xml:space="preserve"> regulation 12;</w:t>
      </w:r>
    </w:p>
    <w:p>
      <w:pPr>
        <w:pStyle w:val="Indenta"/>
      </w:pPr>
      <w:r>
        <w:tab/>
        <w:t>(b)</w:t>
      </w:r>
      <w:r>
        <w:tab/>
        <w:t xml:space="preserve">the details of a charge for any offence, whether relating to a road traffic matter or any other matter, against a person who has applied for or holds a licence or permit under the </w:t>
      </w:r>
      <w:r>
        <w:rPr>
          <w:i/>
        </w:rPr>
        <w:t>Motor Vehicle Drivers Instructors Act 1963</w:t>
      </w:r>
      <w:r>
        <w:t>.</w:t>
      </w:r>
    </w:p>
    <w:p>
      <w:pPr>
        <w:pStyle w:val="Heading5"/>
        <w:rPr>
          <w:b w:val="0"/>
        </w:rPr>
      </w:pPr>
      <w:bookmarkStart w:id="30" w:name="_Toc488832031"/>
      <w:bookmarkStart w:id="31" w:name="_Toc486409953"/>
      <w:r>
        <w:rPr>
          <w:rStyle w:val="CharSectno"/>
        </w:rPr>
        <w:t>6</w:t>
      </w:r>
      <w:r>
        <w:t>.</w:t>
      </w:r>
      <w:r>
        <w:tab/>
        <w:t>Exchange of information between CEO and other authorities</w:t>
      </w:r>
      <w:bookmarkEnd w:id="30"/>
      <w:bookmarkEnd w:id="31"/>
    </w:p>
    <w:p>
      <w:pPr>
        <w:pStyle w:val="Subsection"/>
      </w:pPr>
      <w:r>
        <w:tab/>
      </w:r>
      <w:r>
        <w:tab/>
        <w:t xml:space="preserve">For paragraph (d) of the definition of </w:t>
      </w:r>
      <w:r>
        <w:rPr>
          <w:b/>
          <w:i/>
        </w:rPr>
        <w:t>relevant authority</w:t>
      </w:r>
      <w:r>
        <w:t xml:space="preserve"> in section 13A(1), the person is Austroads Limited (ACN 136 812 390), registered under the </w:t>
      </w:r>
      <w:r>
        <w:rPr>
          <w:i/>
        </w:rPr>
        <w:t>Corporations Act 2001</w:t>
      </w:r>
      <w:r>
        <w:t xml:space="preserve"> (Commonwealth).</w:t>
      </w:r>
    </w:p>
    <w:p>
      <w:pPr>
        <w:pStyle w:val="Heading5"/>
        <w:rPr>
          <w:b w:val="0"/>
          <w:i/>
        </w:rPr>
      </w:pPr>
      <w:bookmarkStart w:id="32" w:name="_Toc488832032"/>
      <w:bookmarkStart w:id="33" w:name="_Toc486409954"/>
      <w:r>
        <w:rPr>
          <w:rStyle w:val="CharSectno"/>
        </w:rPr>
        <w:t>7</w:t>
      </w:r>
      <w:r>
        <w:t>.</w:t>
      </w:r>
      <w:r>
        <w:tab/>
        <w:t>Disclosure of information to prescribed persons</w:t>
      </w:r>
      <w:bookmarkEnd w:id="32"/>
      <w:bookmarkEnd w:id="33"/>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rPr>
        <w:t>Public Service Act 1999</w:t>
      </w:r>
      <w:r>
        <w:t xml:space="preserve"> (Commonwealth) section 7.</w:t>
      </w:r>
    </w:p>
    <w:p>
      <w:pPr>
        <w:pStyle w:val="Subsection"/>
      </w:pPr>
      <w:r>
        <w:tab/>
        <w:t>(2)</w:t>
      </w:r>
      <w:r>
        <w:tab/>
        <w:t xml:space="preserve">For the definition of </w:t>
      </w:r>
      <w:r>
        <w:rPr>
          <w:b/>
          <w:i/>
        </w:rPr>
        <w:t>prescribed person</w:t>
      </w:r>
      <w:r>
        <w:t xml:space="preserve"> in section 14(1), the persons, and classes of person, are — </w:t>
      </w:r>
    </w:p>
    <w:p>
      <w:pPr>
        <w:pStyle w:val="Indenta"/>
      </w:pPr>
      <w:r>
        <w:tab/>
        <w:t>(a)</w:t>
      </w:r>
      <w:r>
        <w:tab/>
        <w:t xml:space="preserve">the Chairperson of ASIC, as defined in the </w:t>
      </w:r>
      <w:r>
        <w:rPr>
          <w:i/>
        </w:rPr>
        <w:t>Australian Securities and Investments Commission Act 2001</w:t>
      </w:r>
      <w:r>
        <w:t xml:space="preserve"> (Commonwealth) section 5(1), or a staff member, as defined in that subsection, nominated by the Chairperson to the CEO;</w:t>
      </w:r>
    </w:p>
    <w:p>
      <w:pPr>
        <w:pStyle w:val="Indenta"/>
      </w:pPr>
      <w:r>
        <w:tab/>
        <w:t>(b)</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his or her functions, or in the exercise of his or her powers, under that Act nominated by the Inspector</w:t>
      </w:r>
      <w:r>
        <w:noBreakHyphen/>
        <w:t>General to the CEO;</w:t>
      </w:r>
    </w:p>
    <w:p>
      <w:pPr>
        <w:pStyle w:val="Indenta"/>
      </w:pPr>
      <w:r>
        <w:tab/>
        <w:t>(c)</w:t>
      </w:r>
      <w:r>
        <w:tab/>
        <w:t xml:space="preserve">the chief executive officer, as defined in the </w:t>
      </w:r>
      <w:r>
        <w:rPr>
          <w:i/>
        </w:rPr>
        <w:t>Botanic Gardens and Parks Authority Act 1998</w:t>
      </w:r>
      <w:r>
        <w:t xml:space="preserve"> section 3, or — </w:t>
      </w:r>
    </w:p>
    <w:p>
      <w:pPr>
        <w:pStyle w:val="Indenti"/>
      </w:pPr>
      <w:r>
        <w:tab/>
        <w:t>(i)</w:t>
      </w:r>
      <w:r>
        <w:tab/>
        <w:t>another member of the staff of the Botanic Gardens and Parks Authority nominated by the chief executive officer to the CEO; or</w:t>
      </w:r>
    </w:p>
    <w:p>
      <w:pPr>
        <w:pStyle w:val="Indenti"/>
      </w:pPr>
      <w:r>
        <w:tab/>
        <w:t>(ii)</w:t>
      </w:r>
      <w:r>
        <w:tab/>
        <w:t>a person designated a park management officer under section 26 of that Act nominated by the chief executive officer to the CEO;</w:t>
      </w:r>
    </w:p>
    <w:p>
      <w:pPr>
        <w:pStyle w:val="Indenta"/>
      </w:pPr>
      <w:r>
        <w:tab/>
        <w:t>(d)</w:t>
      </w:r>
      <w:r>
        <w:tab/>
        <w:t xml:space="preserve">the Registrar, as defined in the </w:t>
      </w:r>
      <w:r>
        <w:rPr>
          <w:i/>
        </w:rPr>
        <w:t>Child Support (Registration and Collection) Act 1988</w:t>
      </w:r>
      <w:r>
        <w:t xml:space="preserve"> (Commonwealth) section 4(1), or an officer or employee to whom the Registrar’s powers or functions may be delegated under section 15(1) of that Act nominated by the Registrar to the CEO;</w:t>
      </w:r>
    </w:p>
    <w:p>
      <w:pPr>
        <w:pStyle w:val="Indenta"/>
      </w:pPr>
      <w:r>
        <w:tab/>
        <w:t>(e)</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pPr>
        <w:pStyle w:val="Indenta"/>
      </w:pPr>
      <w:r>
        <w:tab/>
        <w:t>(f)</w:t>
      </w:r>
      <w:r>
        <w:tab/>
        <w:t xml:space="preserve">the Commissioner, as defined in the </w:t>
      </w:r>
      <w:r>
        <w:rPr>
          <w:i/>
        </w:rPr>
        <w:t>Corruption, Crime and Misconduct Act 2003</w:t>
      </w:r>
      <w:r>
        <w:t xml:space="preserve"> section 3(1), or another officer of the Commission, as defined in that subsection, nominated by the Commissioner to the CEO;</w:t>
      </w:r>
    </w:p>
    <w:p>
      <w:pPr>
        <w:pStyle w:val="Indenta"/>
      </w:pPr>
      <w:r>
        <w:tab/>
        <w:t>(g)</w:t>
      </w:r>
      <w:r>
        <w:tab/>
        <w:t xml:space="preserve">the person appointed chief executive officer under the </w:t>
      </w:r>
      <w:r>
        <w:rPr>
          <w:i/>
        </w:rPr>
        <w:t>Curtin University of Technology Act 1966</w:t>
      </w:r>
      <w:r>
        <w:t xml:space="preserve"> section 14(1), or any member of the staff of Curtin University of Technology nominated by the chief executive officer to the CEO;</w:t>
      </w:r>
    </w:p>
    <w:p>
      <w:pPr>
        <w:pStyle w:val="Indenta"/>
      </w:pPr>
      <w:r>
        <w:tab/>
        <w:t>(h)</w:t>
      </w:r>
      <w:r>
        <w:tab/>
        <w:t xml:space="preserve">the CEO, as defined in the </w:t>
      </w:r>
      <w:r>
        <w:rPr>
          <w:i/>
        </w:rPr>
        <w:t>Customs Administration Act 1985</w:t>
      </w:r>
      <w:r>
        <w:t xml:space="preserve"> (Commonwealth) section 3 (the </w:t>
      </w:r>
      <w:r>
        <w:rPr>
          <w:rStyle w:val="CharDefText"/>
        </w:rPr>
        <w:t>Customs CEO</w:t>
      </w:r>
      <w:r>
        <w:t>), or a member of the staff mentioned in section 15 of that Act nominated by the Customs CEO to the CEO;</w:t>
      </w:r>
    </w:p>
    <w:p>
      <w:pPr>
        <w:pStyle w:val="Indenta"/>
      </w:pPr>
      <w:r>
        <w:tab/>
        <w:t>(i)</w:t>
      </w:r>
      <w:r>
        <w:tab/>
        <w:t xml:space="preserve">the chief executive officer, as defined in the </w:t>
      </w:r>
      <w:r>
        <w:rPr>
          <w:i/>
        </w:rPr>
        <w:t>Edith Cowan University Act 1984</w:t>
      </w:r>
      <w:r>
        <w:t xml:space="preserve"> section 3(1), or another member of the staff, as defined in that subsection, nominated by the chief executive officer to the CEO;</w:t>
      </w:r>
    </w:p>
    <w:p>
      <w:pPr>
        <w:pStyle w:val="Indenta"/>
      </w:pPr>
      <w:r>
        <w:tab/>
        <w:t>(j)</w:t>
      </w:r>
      <w:r>
        <w:tab/>
        <w:t xml:space="preserve">the Electoral Commissioner, as defined in the </w:t>
      </w:r>
      <w:r>
        <w:rPr>
          <w:i/>
        </w:rPr>
        <w:t>Electoral Act 1907</w:t>
      </w:r>
      <w:r>
        <w:t xml:space="preserve"> section 4(1), or a person employed in the Western Australian Electoral Commission nominated by the Electoral Commissioner to the CEO;</w:t>
      </w:r>
    </w:p>
    <w:p>
      <w:pPr>
        <w:pStyle w:val="Indenta"/>
      </w:pPr>
      <w:r>
        <w:tab/>
        <w:t>(k)</w:t>
      </w:r>
      <w:r>
        <w:tab/>
        <w:t xml:space="preserve">the FES Commissioner, as defined in the </w:t>
      </w:r>
      <w:r>
        <w:rPr>
          <w:i/>
        </w:rPr>
        <w:t>Fire and Emergency Services Act 1998</w:t>
      </w:r>
      <w:r>
        <w:t xml:space="preserve"> section 3, or another member of staff, as defined in that section, nominated by the FES Commissioner to the CEO;</w:t>
      </w:r>
    </w:p>
    <w:p>
      <w:pPr>
        <w:pStyle w:val="Indenta"/>
      </w:pPr>
      <w:r>
        <w:tab/>
        <w:t>(l)</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pPr>
        <w:pStyle w:val="Indenta"/>
      </w:pPr>
      <w:r>
        <w:tab/>
        <w:t>(m)</w:t>
      </w:r>
      <w:r>
        <w:tab/>
        <w:t xml:space="preserve">the managing director, as defined in the </w:t>
      </w:r>
      <w:r>
        <w:rPr>
          <w:i/>
        </w:rPr>
        <w:t>Insurance Commission of Western Australia Act 1986</w:t>
      </w:r>
      <w:r>
        <w:t xml:space="preserve"> section 3, or an officer or employee of the Insurance Commission of Western Australia nominated by the managing director to the CEO;</w:t>
      </w:r>
    </w:p>
    <w:p>
      <w:pPr>
        <w:pStyle w:val="Indenta"/>
      </w:pPr>
      <w:r>
        <w:tab/>
        <w:t>(n)</w:t>
      </w:r>
      <w:r>
        <w:tab/>
        <w:t xml:space="preserve">a CEO, as defined in the </w:t>
      </w:r>
      <w:r>
        <w:rPr>
          <w:i/>
        </w:rPr>
        <w:t>Local Government Act 1995</w:t>
      </w:r>
      <w:r>
        <w:t xml:space="preserve"> section 1.4 (</w:t>
      </w:r>
      <w:r>
        <w:rPr>
          <w:rStyle w:val="CharDefText"/>
        </w:rPr>
        <w:t>LG CEO</w:t>
      </w:r>
      <w:r>
        <w:t>), of a local government or an employee as defined in that section employed by that local government and nominated by the LG CEO to the CEO;</w:t>
      </w:r>
    </w:p>
    <w:p>
      <w:pPr>
        <w:pStyle w:val="Indenta"/>
      </w:pPr>
      <w:r>
        <w:tab/>
        <w:t>(o)</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pPr>
        <w:pStyle w:val="Indenta"/>
      </w:pPr>
      <w:r>
        <w:tab/>
        <w:t>(p)</w:t>
      </w:r>
      <w:r>
        <w:tab/>
        <w:t xml:space="preserve">a CEO, as defined in the </w:t>
      </w:r>
      <w:r>
        <w:rPr>
          <w:i/>
        </w:rPr>
        <w:t>Port Authorities Act 1999</w:t>
      </w:r>
      <w:r>
        <w:t xml:space="preserve"> section 3(1) (</w:t>
      </w:r>
      <w:r>
        <w:rPr>
          <w:rStyle w:val="CharDefText"/>
        </w:rPr>
        <w:t>PA CEO</w:t>
      </w:r>
      <w:r>
        <w:t>), of a port authority or a member of staff, as defined in that subsection, of that port authority nominated by the PA CEO to the CEO;</w:t>
      </w:r>
    </w:p>
    <w:p>
      <w:pPr>
        <w:pStyle w:val="Indenta"/>
      </w:pPr>
      <w:r>
        <w:tab/>
        <w:t>(q)</w:t>
      </w:r>
      <w:r>
        <w:tab/>
        <w:t xml:space="preserve">the chief executive officer of a department, as defined in the </w:t>
      </w:r>
      <w:r>
        <w:rPr>
          <w:i/>
        </w:rPr>
        <w:t>Public Sector Management Act 1994</w:t>
      </w:r>
      <w:r>
        <w:t xml:space="preserve"> section 3(1), or a person employed in that department nominated by the chief executive officer to the CEO;</w:t>
      </w:r>
    </w:p>
    <w:p>
      <w:pPr>
        <w:pStyle w:val="Indenta"/>
      </w:pPr>
      <w:r>
        <w:tab/>
        <w:t>(r)</w:t>
      </w:r>
      <w:r>
        <w:tab/>
        <w:t xml:space="preserve">an Agency Head, as defined in the </w:t>
      </w:r>
      <w:r>
        <w:rPr>
          <w:i/>
        </w:rPr>
        <w:t>Public Service Act 1999</w:t>
      </w:r>
      <w:r>
        <w:t xml:space="preserve"> (Commonwealth) section 7, or an APS employee of the Agency Head’s Agency nominated by the Agency Head to the CEO;</w:t>
      </w:r>
    </w:p>
    <w:p>
      <w:pPr>
        <w:pStyle w:val="Indenta"/>
      </w:pPr>
      <w:r>
        <w:tab/>
        <w:t>(s)</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pPr>
        <w:pStyle w:val="Indenta"/>
      </w:pPr>
      <w:r>
        <w:tab/>
        <w:t>(t)</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pPr>
        <w:pStyle w:val="Indenta"/>
      </w:pPr>
      <w:r>
        <w:tab/>
        <w:t>(u)</w:t>
      </w:r>
      <w:r>
        <w:tab/>
        <w:t xml:space="preserve">the chief executive officer of a college, as defined in the </w:t>
      </w:r>
      <w:r>
        <w:rPr>
          <w:i/>
        </w:rPr>
        <w:t>Vocational Education and Training Act 1996</w:t>
      </w:r>
      <w:r>
        <w:t xml:space="preserve"> section 5(1), or an employee of a college nominated by the chief executive officer of the college to the CEO.</w:t>
      </w:r>
    </w:p>
    <w:p>
      <w:pPr>
        <w:pStyle w:val="Subsection"/>
        <w:keepNext/>
        <w:keepLines/>
        <w:pageBreakBefore/>
      </w:pPr>
      <w:r>
        <w:tab/>
        <w:t>(3)</w:t>
      </w:r>
      <w:r>
        <w:tab/>
        <w:t xml:space="preserve">A person mentioned in subregulation (2)(a) to (u) whose nomination to the CEO is revoked is, when the revocation takes effect, no longer a person prescribed for the purposes of the definition of </w:t>
      </w:r>
      <w:r>
        <w:rPr>
          <w:b/>
          <w:i/>
        </w:rPr>
        <w:t>prescribed person</w:t>
      </w:r>
      <w:r>
        <w:t xml:space="preserve"> in section 14(1).</w:t>
      </w:r>
    </w:p>
    <w:p>
      <w:pPr>
        <w:pStyle w:val="Footnotesection"/>
      </w:pPr>
      <w:r>
        <w:tab/>
        <w:t>[Regulation 7 amended in Gazette 26 Jun 2015 p. 2274.]</w:t>
      </w:r>
    </w:p>
    <w:p>
      <w:pPr>
        <w:pStyle w:val="Heading5"/>
      </w:pPr>
      <w:bookmarkStart w:id="34" w:name="_Toc488832033"/>
      <w:bookmarkStart w:id="35" w:name="_Toc486409955"/>
      <w:r>
        <w:rPr>
          <w:rStyle w:val="CharSectno"/>
        </w:rPr>
        <w:t>8A</w:t>
      </w:r>
      <w:r>
        <w:t>.</w:t>
      </w:r>
      <w:r>
        <w:tab/>
        <w:t>Authorised purposes for disclosure of information to prescribed persons</w:t>
      </w:r>
      <w:bookmarkEnd w:id="34"/>
      <w:bookmarkEnd w:id="35"/>
    </w:p>
    <w:p>
      <w:pPr>
        <w:pStyle w:val="Subsection"/>
      </w:pPr>
      <w:r>
        <w:tab/>
      </w:r>
      <w:r>
        <w:tab/>
        <w:t>If the Secretary of the Attorney</w:t>
      </w:r>
      <w:r>
        <w:noBreakHyphen/>
        <w:t xml:space="preserve">General’s Department of the Commonwealth is a prescribed person under regulation 7(2)(r), for the definition of </w:t>
      </w:r>
      <w:r>
        <w:rPr>
          <w:b/>
          <w:i/>
        </w:rPr>
        <w:t>authorised purpose</w:t>
      </w:r>
      <w:r>
        <w:rPr>
          <w:b/>
        </w:rPr>
        <w:t xml:space="preserve"> </w:t>
      </w:r>
      <w:r>
        <w:t>in section 14(1) a purpose is to verify the authenticity of a driver’s licence or learner’s permit using the national Document Verification Service.</w:t>
      </w:r>
    </w:p>
    <w:p>
      <w:pPr>
        <w:pStyle w:val="Footnotesection"/>
      </w:pPr>
      <w:r>
        <w:tab/>
        <w:t>[Regulation 8A inserted in Gazette 13 Nov 2015 p. 4662.]</w:t>
      </w:r>
    </w:p>
    <w:p>
      <w:pPr>
        <w:pStyle w:val="Heading5"/>
        <w:keepNext w:val="0"/>
        <w:keepLines w:val="0"/>
        <w:rPr>
          <w:b w:val="0"/>
        </w:rPr>
      </w:pPr>
      <w:bookmarkStart w:id="36" w:name="_Toc488832034"/>
      <w:bookmarkStart w:id="37" w:name="_Toc486409956"/>
      <w:r>
        <w:rPr>
          <w:rStyle w:val="CharSectno"/>
        </w:rPr>
        <w:t>8</w:t>
      </w:r>
      <w:r>
        <w:t>.</w:t>
      </w:r>
      <w:r>
        <w:tab/>
        <w:t>Disclosure of written</w:t>
      </w:r>
      <w:r>
        <w:noBreakHyphen/>
        <w:t>off vehicle register information</w:t>
      </w:r>
      <w:bookmarkEnd w:id="36"/>
      <w:bookmarkEnd w:id="37"/>
    </w:p>
    <w:p>
      <w:pPr>
        <w:pStyle w:val="Subsection"/>
      </w:pPr>
      <w:r>
        <w:tab/>
        <w:t>(1)</w:t>
      </w:r>
      <w:r>
        <w:tab/>
        <w:t xml:space="preserve">In this regulation — </w:t>
      </w:r>
    </w:p>
    <w:p>
      <w:pPr>
        <w:pStyle w:val="Defstart"/>
      </w:pPr>
      <w:r>
        <w:rPr>
          <w:b/>
        </w:rPr>
        <w:tab/>
      </w:r>
      <w:r>
        <w:rPr>
          <w:rStyle w:val="CharDefText"/>
        </w:rPr>
        <w:t>corresponding WOVR</w:t>
      </w:r>
      <w:r>
        <w:t xml:space="preserve"> means a register (however described), that is established and maintained under a law of another jurisdiction corresponding to the </w:t>
      </w:r>
      <w:r>
        <w:rPr>
          <w:i/>
        </w:rPr>
        <w:t>Road Traffic (Vehicles) Regulations 2014</w:t>
      </w:r>
      <w:r>
        <w:t xml:space="preserve"> Part 7;</w:t>
      </w:r>
    </w:p>
    <w:p>
      <w:pPr>
        <w:pStyle w:val="Defstart"/>
      </w:pPr>
      <w:r>
        <w:tab/>
      </w:r>
      <w:r>
        <w:rPr>
          <w:rStyle w:val="CharDefText"/>
        </w:rPr>
        <w:t>identifier</w:t>
      </w:r>
      <w:r>
        <w:t xml:space="preserve"> has the meaning given in the </w:t>
      </w:r>
      <w:r>
        <w:rPr>
          <w:i/>
        </w:rPr>
        <w:t>Road Traffic (Vehicles) Regulations 2014</w:t>
      </w:r>
      <w:r>
        <w:t xml:space="preserve"> regulation 3;</w:t>
      </w:r>
    </w:p>
    <w:p>
      <w:pPr>
        <w:pStyle w:val="Defstart"/>
      </w:pPr>
      <w:r>
        <w:tab/>
      </w:r>
      <w:r>
        <w:rPr>
          <w:rStyle w:val="CharDefText"/>
        </w:rPr>
        <w:t>WOVR</w:t>
      </w:r>
      <w:r>
        <w:t xml:space="preserve"> means the register mentioned in the </w:t>
      </w:r>
      <w:r>
        <w:rPr>
          <w:i/>
        </w:rPr>
        <w:t>Road Traffic (Vehicles) Regulations 2014</w:t>
      </w:r>
      <w:r>
        <w:t xml:space="preserve"> regulation 156.</w:t>
      </w:r>
    </w:p>
    <w:p>
      <w:pPr>
        <w:pStyle w:val="Subsection"/>
        <w:rPr>
          <w:b/>
          <w:i/>
        </w:rPr>
      </w:pPr>
      <w:r>
        <w:tab/>
        <w:t>(2)</w:t>
      </w:r>
      <w:r>
        <w:tab/>
        <w:t xml:space="preserve">For the definition of </w:t>
      </w:r>
      <w:r>
        <w:rPr>
          <w:b/>
          <w:i/>
        </w:rPr>
        <w:t>prescribed person</w:t>
      </w:r>
      <w:r>
        <w:t xml:space="preserve"> in section 14(1), the persons, and classes of person, are — </w:t>
      </w:r>
    </w:p>
    <w:p>
      <w:pPr>
        <w:pStyle w:val="Indenta"/>
      </w:pPr>
      <w:r>
        <w:tab/>
        <w:t>(a)</w:t>
      </w:r>
      <w:r>
        <w:tab/>
        <w:t>a member of the public;</w:t>
      </w:r>
    </w:p>
    <w:p>
      <w:pPr>
        <w:pStyle w:val="Indenta"/>
      </w:pPr>
      <w:r>
        <w:tab/>
        <w:t>(b)</w:t>
      </w:r>
      <w:r>
        <w:tab/>
        <w:t xml:space="preserve">the Commissioner as defined in the </w:t>
      </w:r>
      <w:r>
        <w:rPr>
          <w:i/>
        </w:rPr>
        <w:t xml:space="preserve">Fair Trading Act 2010 </w:t>
      </w:r>
      <w:r>
        <w:t>section 6.</w:t>
      </w:r>
    </w:p>
    <w:p>
      <w:pPr>
        <w:pStyle w:val="Subsection"/>
      </w:pPr>
      <w:r>
        <w:tab/>
        <w:t>(3)</w:t>
      </w:r>
      <w:r>
        <w:tab/>
        <w:t xml:space="preserve">For paragraph (c) of the definition of </w:t>
      </w:r>
      <w:r>
        <w:rPr>
          <w:b/>
          <w:i/>
        </w:rPr>
        <w:t>authorised purpose</w:t>
      </w:r>
      <w:r>
        <w:rPr>
          <w:b/>
        </w:rPr>
        <w:t xml:space="preserve"> </w:t>
      </w:r>
      <w:r>
        <w:t xml:space="preserve">in section 14(1), in relation to a prescribed person mentioned in subregulation (2), a purpose is to provide public access to these kinds of vehicle licence information — </w:t>
      </w:r>
    </w:p>
    <w:p>
      <w:pPr>
        <w:pStyle w:val="Indenta"/>
      </w:pPr>
      <w:r>
        <w:tab/>
        <w:t>(a)</w:t>
      </w:r>
      <w:r>
        <w:tab/>
        <w:t>whether a particular vehicle, or a particular identifier, is or has ever been registered in the WOVR;</w:t>
      </w:r>
    </w:p>
    <w:p>
      <w:pPr>
        <w:pStyle w:val="Indenta"/>
      </w:pPr>
      <w:r>
        <w:tab/>
        <w:t>(b)</w:t>
      </w:r>
      <w:r>
        <w:tab/>
        <w:t>if not, whether, to the knowledge of the CEO, the vehicle or the identifier is registered in a corresponding WOVR;</w:t>
      </w:r>
    </w:p>
    <w:p>
      <w:pPr>
        <w:pStyle w:val="Indenta"/>
        <w:keepLines/>
      </w:pPr>
      <w:r>
        <w:tab/>
        <w:t>(c)</w:t>
      </w:r>
      <w:r>
        <w:tab/>
        <w:t>if the vehicle or the identifier is registered in the WOVR or a corresponding WOVR, whether it is registered as a repairable write</w:t>
      </w:r>
      <w:r>
        <w:noBreakHyphen/>
        <w:t xml:space="preserve">off, as mentioned in the </w:t>
      </w:r>
      <w:r>
        <w:rPr>
          <w:i/>
        </w:rPr>
        <w:t>Road Traffic (Vehicles) Regulations 2014</w:t>
      </w:r>
      <w:r>
        <w:t xml:space="preserve"> regulation 151, or as a statutory write</w:t>
      </w:r>
      <w:r>
        <w:noBreakHyphen/>
        <w:t>off, as mentioned in regulation 150 of those regulations.</w:t>
      </w:r>
    </w:p>
    <w:p>
      <w:pPr>
        <w:pStyle w:val="Heading5"/>
      </w:pPr>
      <w:bookmarkStart w:id="38" w:name="_Toc488832035"/>
      <w:bookmarkStart w:id="39" w:name="_Toc486409957"/>
      <w:r>
        <w:rPr>
          <w:rStyle w:val="CharSectno"/>
        </w:rPr>
        <w:t>9A</w:t>
      </w:r>
      <w:r>
        <w:t>.</w:t>
      </w:r>
      <w:r>
        <w:tab/>
        <w:t>Use of information: s. 143A(1)(d)</w:t>
      </w:r>
      <w:bookmarkEnd w:id="38"/>
      <w:bookmarkEnd w:id="39"/>
    </w:p>
    <w:p>
      <w:pPr>
        <w:pStyle w:val="Subsection"/>
      </w:pPr>
      <w:r>
        <w:tab/>
      </w:r>
      <w:r>
        <w:tab/>
        <w:t>For section 143A(1)(d), information may be used for the purpose of inserting advertising material into an envelope that is used to send a document about a driver’s licence or vehicle licence.</w:t>
      </w:r>
    </w:p>
    <w:p>
      <w:pPr>
        <w:pStyle w:val="Footnotesection"/>
      </w:pPr>
      <w:r>
        <w:tab/>
        <w:t>[Regulation 9A inserted in Gazette 12 Jun 2015 p. 2041.]</w:t>
      </w:r>
    </w:p>
    <w:p>
      <w:pPr>
        <w:pStyle w:val="Heading2"/>
      </w:pPr>
      <w:bookmarkStart w:id="40" w:name="_Toc467850679"/>
      <w:bookmarkStart w:id="41" w:name="_Toc483483072"/>
      <w:bookmarkStart w:id="42" w:name="_Toc483553711"/>
      <w:bookmarkStart w:id="43" w:name="_Toc486409958"/>
      <w:bookmarkStart w:id="44" w:name="_Toc488830678"/>
      <w:bookmarkStart w:id="45" w:name="_Toc488832036"/>
      <w:r>
        <w:rPr>
          <w:rStyle w:val="CharPartNo"/>
        </w:rPr>
        <w:t>Part 4</w:t>
      </w:r>
      <w:r>
        <w:rPr>
          <w:rStyle w:val="CharDivNo"/>
        </w:rPr>
        <w:t> </w:t>
      </w:r>
      <w:r>
        <w:t>—</w:t>
      </w:r>
      <w:r>
        <w:rPr>
          <w:rStyle w:val="CharDivText"/>
        </w:rPr>
        <w:t> </w:t>
      </w:r>
      <w:r>
        <w:rPr>
          <w:rStyle w:val="CharPartText"/>
        </w:rPr>
        <w:t>Other jurisdictions</w:t>
      </w:r>
      <w:bookmarkEnd w:id="40"/>
      <w:bookmarkEnd w:id="41"/>
      <w:bookmarkEnd w:id="42"/>
      <w:bookmarkEnd w:id="43"/>
      <w:bookmarkEnd w:id="44"/>
      <w:bookmarkEnd w:id="45"/>
    </w:p>
    <w:p>
      <w:pPr>
        <w:pStyle w:val="Heading5"/>
      </w:pPr>
      <w:bookmarkStart w:id="46" w:name="_Toc488832037"/>
      <w:bookmarkStart w:id="47" w:name="_Toc486409959"/>
      <w:r>
        <w:rPr>
          <w:rStyle w:val="CharSectno"/>
        </w:rPr>
        <w:t>9</w:t>
      </w:r>
      <w:r>
        <w:t>.</w:t>
      </w:r>
      <w:r>
        <w:tab/>
        <w:t>Effect of directions etc., administrative actions of other jurisdictions: s. 18</w:t>
      </w:r>
      <w:bookmarkEnd w:id="46"/>
      <w:bookmarkEnd w:id="47"/>
    </w:p>
    <w:p>
      <w:pPr>
        <w:pStyle w:val="Subsection"/>
      </w:pPr>
      <w:r>
        <w:tab/>
        <w:t>(1)</w:t>
      </w:r>
      <w:r>
        <w:tab/>
        <w:t xml:space="preserve">In this regulation — </w:t>
      </w:r>
    </w:p>
    <w:p>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section 18(2) — </w:t>
      </w:r>
    </w:p>
    <w:p>
      <w:pPr>
        <w:pStyle w:val="Indenta"/>
      </w:pPr>
      <w:r>
        <w:tab/>
        <w:t>(a)</w:t>
      </w:r>
      <w:r>
        <w:tab/>
        <w:t>a thing done, given or issued in another jurisdiction under a provision of the HVNL or another law mentioned in column 1 of the Table is recognised if, at the time the thing was done, given or issued, the provision applied as a law of that jurisdiction; and</w:t>
      </w:r>
    </w:p>
    <w:p>
      <w:pPr>
        <w:pStyle w:val="Indenta"/>
      </w:pPr>
      <w:r>
        <w:tab/>
        <w:t>(b)</w:t>
      </w:r>
      <w:r>
        <w:tab/>
        <w:t>the effect of the recognition for the purposes of a road law is set out opposite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Provision of HVNL or other law</w:t>
            </w:r>
          </w:p>
        </w:tc>
        <w:tc>
          <w:tcPr>
            <w:tcW w:w="3034" w:type="dxa"/>
          </w:tcPr>
          <w:p>
            <w:pPr>
              <w:pStyle w:val="TableNAm"/>
              <w:jc w:val="center"/>
              <w:rPr>
                <w:b/>
                <w:bCs/>
              </w:rPr>
            </w:pPr>
            <w:r>
              <w:rPr>
                <w:b/>
                <w:bCs/>
              </w:rPr>
              <w:t xml:space="preserve">Effect of recognition </w:t>
            </w:r>
          </w:p>
        </w:tc>
      </w:tr>
      <w:tr>
        <w:tc>
          <w:tcPr>
            <w:tcW w:w="3033" w:type="dxa"/>
          </w:tcPr>
          <w:p>
            <w:pPr>
              <w:pStyle w:val="TableNAm"/>
            </w:pPr>
            <w:r>
              <w:t>HVNL s. 513(1) — direction to stop vehicle (to exercise powers)</w:t>
            </w:r>
          </w:p>
          <w:p>
            <w:pPr>
              <w:pStyle w:val="TableNAm"/>
            </w:pPr>
            <w:r>
              <w:rPr>
                <w:i/>
              </w:rPr>
              <w:t xml:space="preserve">Traffic Regulations </w:t>
            </w:r>
            <w:r>
              <w:t>(Northern Territory) r. 25(1)(a) — direction to stop the vehicle (if breach of loading requirements)</w:t>
            </w:r>
          </w:p>
        </w:tc>
        <w:tc>
          <w:tcPr>
            <w:tcW w:w="3034" w:type="dxa"/>
          </w:tcPr>
          <w:p>
            <w:pPr>
              <w:pStyle w:val="TableNAm"/>
            </w:pPr>
            <w:r>
              <w:t xml:space="preserve">Has effect as if it were a direction given under the </w:t>
            </w:r>
            <w:r>
              <w:rPr>
                <w:i/>
              </w:rPr>
              <w:t xml:space="preserve">Road Traffic (Administration) Act 2008 </w:t>
            </w:r>
            <w:r>
              <w:t>s. 39(2)(a)</w:t>
            </w:r>
          </w:p>
        </w:tc>
      </w:tr>
      <w:tr>
        <w:tc>
          <w:tcPr>
            <w:tcW w:w="3033" w:type="dxa"/>
          </w:tcPr>
          <w:p>
            <w:pPr>
              <w:pStyle w:val="TableNAm"/>
              <w:keepNext/>
            </w:pPr>
            <w:r>
              <w:t>HVNL s. 514(1) — direction to not move vehicle (to exercise powers)</w:t>
            </w:r>
          </w:p>
        </w:tc>
        <w:tc>
          <w:tcPr>
            <w:tcW w:w="3034" w:type="dxa"/>
          </w:tcPr>
          <w:p>
            <w:pPr>
              <w:pStyle w:val="TableNAm"/>
              <w:keepNext/>
            </w:pPr>
            <w:r>
              <w:t xml:space="preserve">Has effect as if it were a direction given under the </w:t>
            </w:r>
            <w:r>
              <w:rPr>
                <w:i/>
              </w:rPr>
              <w:t xml:space="preserve">Road Traffic (Administration) Act 2008 </w:t>
            </w:r>
            <w:r>
              <w:t>s. 39(2)(b)</w:t>
            </w:r>
          </w:p>
        </w:tc>
      </w:tr>
      <w:tr>
        <w:tc>
          <w:tcPr>
            <w:tcW w:w="3033" w:type="dxa"/>
          </w:tcPr>
          <w:p>
            <w:pPr>
              <w:pStyle w:val="TableNAm"/>
            </w:pPr>
            <w:r>
              <w:t>HVNL s. 516(1) — direction to move vehicle (to exercise powers)</w:t>
            </w:r>
          </w:p>
        </w:tc>
        <w:tc>
          <w:tcPr>
            <w:tcW w:w="3034" w:type="dxa"/>
          </w:tcPr>
          <w:p>
            <w:pPr>
              <w:pStyle w:val="TableNAm"/>
            </w:pPr>
            <w:r>
              <w:t xml:space="preserve">Has effect as if it were a direction given under the </w:t>
            </w:r>
            <w:r>
              <w:rPr>
                <w:i/>
              </w:rPr>
              <w:t xml:space="preserve">Road Traffic (Administration) Act 2008 </w:t>
            </w:r>
            <w:r>
              <w:t>s. 40(2)</w:t>
            </w:r>
          </w:p>
        </w:tc>
      </w:tr>
      <w:tr>
        <w:tc>
          <w:tcPr>
            <w:tcW w:w="3033" w:type="dxa"/>
          </w:tcPr>
          <w:p>
            <w:pPr>
              <w:pStyle w:val="TableNAm"/>
            </w:pPr>
            <w:r>
              <w:t>HVNL s. 517(2) — direction to move vehicle (harm or obstruction)</w:t>
            </w:r>
          </w:p>
          <w:p>
            <w:pPr>
              <w:pStyle w:val="TableNAm"/>
            </w:pPr>
            <w:r>
              <w:rPr>
                <w:i/>
              </w:rPr>
              <w:t xml:space="preserve">Traffic Regulations </w:t>
            </w:r>
            <w:r>
              <w:t>(Northern Territory) r. 25(1)(b) to (e) — direction about insecure loads to avoid or minimise harm</w:t>
            </w:r>
          </w:p>
        </w:tc>
        <w:tc>
          <w:tcPr>
            <w:tcW w:w="3034" w:type="dxa"/>
          </w:tcPr>
          <w:p>
            <w:pPr>
              <w:pStyle w:val="TableNAm"/>
            </w:pPr>
            <w:r>
              <w:t xml:space="preserve">Has effect as if it were a direction given under the </w:t>
            </w:r>
            <w:r>
              <w:rPr>
                <w:i/>
              </w:rPr>
              <w:t xml:space="preserve">Road Traffic (Administration) Act 2008 </w:t>
            </w:r>
            <w:r>
              <w:t>s. 41(2)</w:t>
            </w:r>
          </w:p>
        </w:tc>
      </w:tr>
      <w:tr>
        <w:tc>
          <w:tcPr>
            <w:tcW w:w="3033" w:type="dxa"/>
          </w:tcPr>
          <w:p>
            <w:pPr>
              <w:pStyle w:val="TableNAm"/>
            </w:pPr>
            <w:r>
              <w:t>HVNL s. 524(2) or (3) — direction to leave vehicle</w:t>
            </w:r>
          </w:p>
        </w:tc>
        <w:tc>
          <w:tcPr>
            <w:tcW w:w="3034" w:type="dxa"/>
          </w:tcPr>
          <w:p>
            <w:pPr>
              <w:pStyle w:val="TableNAm"/>
            </w:pPr>
            <w:r>
              <w:t xml:space="preserve">Has effect as if it were a direction given under the </w:t>
            </w:r>
            <w:r>
              <w:rPr>
                <w:i/>
              </w:rPr>
              <w:t xml:space="preserve">Road Traffic (Administration) Act 2008 </w:t>
            </w:r>
            <w:r>
              <w:t>s. 42(2) or (3)</w:t>
            </w:r>
          </w:p>
        </w:tc>
      </w:tr>
      <w:tr>
        <w:tc>
          <w:tcPr>
            <w:tcW w:w="3033" w:type="dxa"/>
          </w:tcPr>
          <w:p>
            <w:pPr>
              <w:pStyle w:val="TableNAm"/>
              <w:keepNext/>
            </w:pPr>
            <w:r>
              <w:t>HVNL s. 526 — vehicle defect notice</w:t>
            </w:r>
          </w:p>
          <w:p>
            <w:pPr>
              <w:pStyle w:val="TableNAm"/>
              <w:keepNext/>
            </w:pPr>
            <w:r>
              <w:rPr>
                <w:i/>
              </w:rPr>
              <w:t>Motor Vehicles Act</w:t>
            </w:r>
            <w:r>
              <w:t xml:space="preserve"> (Northern Territory) s. 128A(6) — defect notice</w:t>
            </w:r>
          </w:p>
        </w:tc>
        <w:tc>
          <w:tcPr>
            <w:tcW w:w="3034" w:type="dxa"/>
          </w:tcPr>
          <w:p>
            <w:pPr>
              <w:pStyle w:val="TableNAm"/>
              <w:keepNext/>
            </w:pPr>
            <w:r>
              <w:t xml:space="preserve">Has effect as if it were a defect notice issued under the </w:t>
            </w:r>
            <w:r>
              <w:rPr>
                <w:i/>
              </w:rPr>
              <w:t xml:space="preserve">Road Traffic (Vehicles) Act 2012 </w:t>
            </w:r>
            <w:r>
              <w:t>s. 71(1)</w:t>
            </w:r>
          </w:p>
        </w:tc>
      </w:tr>
      <w:tr>
        <w:tc>
          <w:tcPr>
            <w:tcW w:w="3033" w:type="dxa"/>
          </w:tcPr>
          <w:p>
            <w:pPr>
              <w:pStyle w:val="TableNAm"/>
            </w:pPr>
            <w:r>
              <w:t>HVNL s. 533(2) — direction to rectify, move vehicle (minor risk breach)</w:t>
            </w:r>
          </w:p>
        </w:tc>
        <w:tc>
          <w:tcPr>
            <w:tcW w:w="3034" w:type="dxa"/>
          </w:tcPr>
          <w:p>
            <w:pPr>
              <w:pStyle w:val="TableNAm"/>
            </w:pPr>
            <w:r>
              <w:t xml:space="preserve">Has effect as if it were a direction given under the </w:t>
            </w:r>
            <w:r>
              <w:rPr>
                <w:i/>
              </w:rPr>
              <w:t xml:space="preserve">Road Traffic (Vehicles) Act 2012 </w:t>
            </w:r>
            <w:r>
              <w:t>s. 63(2) or (3)</w:t>
            </w:r>
          </w:p>
        </w:tc>
      </w:tr>
      <w:tr>
        <w:tc>
          <w:tcPr>
            <w:tcW w:w="3033" w:type="dxa"/>
          </w:tcPr>
          <w:p>
            <w:pPr>
              <w:pStyle w:val="TableNAm"/>
            </w:pPr>
            <w:r>
              <w:t>HVNL s. 533(4) — authorisation to continue journey</w:t>
            </w:r>
          </w:p>
        </w:tc>
        <w:tc>
          <w:tcPr>
            <w:tcW w:w="3034" w:type="dxa"/>
          </w:tcPr>
          <w:p>
            <w:pPr>
              <w:pStyle w:val="TableNAm"/>
            </w:pPr>
            <w:r>
              <w:t xml:space="preserve">Has effect as if it were an authorisation given under the </w:t>
            </w:r>
            <w:r>
              <w:rPr>
                <w:i/>
              </w:rPr>
              <w:t xml:space="preserve">Road Traffic (Vehicles) Act 2012 </w:t>
            </w:r>
            <w:r>
              <w:t>s. 67(2)</w:t>
            </w:r>
          </w:p>
        </w:tc>
      </w:tr>
      <w:tr>
        <w:tc>
          <w:tcPr>
            <w:tcW w:w="3033" w:type="dxa"/>
          </w:tcPr>
          <w:p>
            <w:pPr>
              <w:pStyle w:val="TableNAm"/>
            </w:pPr>
            <w:r>
              <w:t>HVNL s. 534(2) — direction about moving vehicle (substantial risk breach)</w:t>
            </w:r>
          </w:p>
        </w:tc>
        <w:tc>
          <w:tcPr>
            <w:tcW w:w="3034" w:type="dxa"/>
          </w:tcPr>
          <w:p>
            <w:pPr>
              <w:pStyle w:val="TableNAm"/>
            </w:pPr>
            <w:r>
              <w:t xml:space="preserve">Has effect as if it were a direction given under the </w:t>
            </w:r>
            <w:r>
              <w:rPr>
                <w:i/>
              </w:rPr>
              <w:t xml:space="preserve">Road Traffic (Vehicles) Act 2012 </w:t>
            </w:r>
            <w:r>
              <w:t>s. 64(2) or (5)</w:t>
            </w:r>
          </w:p>
        </w:tc>
      </w:tr>
      <w:tr>
        <w:tc>
          <w:tcPr>
            <w:tcW w:w="3033" w:type="dxa"/>
          </w:tcPr>
          <w:p>
            <w:pPr>
              <w:pStyle w:val="TableNAm"/>
            </w:pPr>
            <w:r>
              <w:t>HVNL s. 535(2) — direction about moving vehicle (severe risk breach)</w:t>
            </w:r>
          </w:p>
        </w:tc>
        <w:tc>
          <w:tcPr>
            <w:tcW w:w="3034" w:type="dxa"/>
          </w:tcPr>
          <w:p>
            <w:pPr>
              <w:pStyle w:val="TableNAm"/>
            </w:pPr>
            <w:r>
              <w:t xml:space="preserve">Has effect as if it were a direction given under the </w:t>
            </w:r>
            <w:r>
              <w:rPr>
                <w:i/>
              </w:rPr>
              <w:t xml:space="preserve">Road Traffic (Vehicles) Act 2012 </w:t>
            </w:r>
            <w:r>
              <w:t>s. 65(3) or (5)</w:t>
            </w:r>
          </w:p>
        </w:tc>
      </w:tr>
      <w:tr>
        <w:tc>
          <w:tcPr>
            <w:tcW w:w="3033" w:type="dxa"/>
          </w:tcPr>
          <w:p>
            <w:pPr>
              <w:pStyle w:val="TableNAm"/>
            </w:pPr>
            <w:r>
              <w:t>HVNL s. 568(2) — requirement for driver to produce thing</w:t>
            </w:r>
          </w:p>
        </w:tc>
        <w:tc>
          <w:tcPr>
            <w:tcW w:w="3034" w:type="dxa"/>
          </w:tcPr>
          <w:p>
            <w:pPr>
              <w:pStyle w:val="TableNAm"/>
            </w:pPr>
            <w:r>
              <w:t xml:space="preserve">Has effect as if it were a direction given under the </w:t>
            </w:r>
            <w:r>
              <w:rPr>
                <w:i/>
              </w:rPr>
              <w:t xml:space="preserve">Road Traffic (Administration) Act 2008 </w:t>
            </w:r>
            <w:r>
              <w:t>s. 56(1)</w:t>
            </w:r>
          </w:p>
        </w:tc>
      </w:tr>
      <w:tr>
        <w:tc>
          <w:tcPr>
            <w:tcW w:w="3033" w:type="dxa"/>
          </w:tcPr>
          <w:p>
            <w:pPr>
              <w:pStyle w:val="TableNAm"/>
              <w:keepNext/>
            </w:pPr>
            <w:r>
              <w:t>HVNL s. 569(1) — requirement for responsible person to produce document</w:t>
            </w:r>
          </w:p>
        </w:tc>
        <w:tc>
          <w:tcPr>
            <w:tcW w:w="3034" w:type="dxa"/>
          </w:tcPr>
          <w:p>
            <w:pPr>
              <w:pStyle w:val="TableNAm"/>
              <w:keepNext/>
            </w:pPr>
            <w:r>
              <w:t xml:space="preserve">Has effect as if it were a direction given under the </w:t>
            </w:r>
            <w:r>
              <w:rPr>
                <w:i/>
              </w:rPr>
              <w:t xml:space="preserve">Road Traffic (Administration) Act 2008 </w:t>
            </w:r>
            <w:r>
              <w:t>s. 56(1)</w:t>
            </w:r>
          </w:p>
        </w:tc>
      </w:tr>
      <w:tr>
        <w:tc>
          <w:tcPr>
            <w:tcW w:w="3033" w:type="dxa"/>
          </w:tcPr>
          <w:p>
            <w:pPr>
              <w:pStyle w:val="TableNAm"/>
            </w:pPr>
            <w:r>
              <w:t>HVNL s. 570(1) — requirement to give information about heavy vehicle</w:t>
            </w:r>
          </w:p>
        </w:tc>
        <w:tc>
          <w:tcPr>
            <w:tcW w:w="3034" w:type="dxa"/>
          </w:tcPr>
          <w:p>
            <w:pPr>
              <w:pStyle w:val="TableNAm"/>
            </w:pPr>
            <w:r>
              <w:t xml:space="preserve">Has effect as if it were a direction given under the </w:t>
            </w:r>
            <w:r>
              <w:rPr>
                <w:i/>
              </w:rPr>
              <w:t xml:space="preserve">Road Traffic (Administration) Act 2008 </w:t>
            </w:r>
            <w:r>
              <w:t>s. 57(1)</w:t>
            </w:r>
          </w:p>
        </w:tc>
      </w:tr>
      <w:tr>
        <w:tc>
          <w:tcPr>
            <w:tcW w:w="3033" w:type="dxa"/>
          </w:tcPr>
          <w:p>
            <w:pPr>
              <w:pStyle w:val="TableNAm"/>
            </w:pPr>
            <w:r>
              <w:t>HVNL s. 572(2) — improvement notice</w:t>
            </w:r>
          </w:p>
        </w:tc>
        <w:tc>
          <w:tcPr>
            <w:tcW w:w="3034" w:type="dxa"/>
          </w:tcPr>
          <w:p>
            <w:pPr>
              <w:pStyle w:val="TableNAm"/>
            </w:pPr>
            <w:r>
              <w:t xml:space="preserve">Has effect as if it were an improvement notice given under the </w:t>
            </w:r>
            <w:r>
              <w:rPr>
                <w:i/>
              </w:rPr>
              <w:t xml:space="preserve">Road Traffic (Vehicles) Act 2012 </w:t>
            </w:r>
            <w:r>
              <w:t>s. 78(1)</w:t>
            </w:r>
          </w:p>
        </w:tc>
      </w:tr>
      <w:tr>
        <w:tc>
          <w:tcPr>
            <w:tcW w:w="3033" w:type="dxa"/>
          </w:tcPr>
          <w:p>
            <w:pPr>
              <w:pStyle w:val="TableNAm"/>
            </w:pPr>
            <w:r>
              <w:t>HVNL s. 574 — notice of amendment to improvement notice</w:t>
            </w:r>
          </w:p>
        </w:tc>
        <w:tc>
          <w:tcPr>
            <w:tcW w:w="3034" w:type="dxa"/>
          </w:tcPr>
          <w:p>
            <w:pPr>
              <w:pStyle w:val="TableNAm"/>
            </w:pPr>
            <w:r>
              <w:t xml:space="preserve">Has effect as if it were a notice of amendment to an improvement notice given under the </w:t>
            </w:r>
            <w:r>
              <w:rPr>
                <w:i/>
              </w:rPr>
              <w:t xml:space="preserve">Road Traffic (Vehicles) Act 2012 </w:t>
            </w:r>
            <w:r>
              <w:t>s. 81</w:t>
            </w:r>
          </w:p>
        </w:tc>
      </w:tr>
      <w:tr>
        <w:tc>
          <w:tcPr>
            <w:tcW w:w="3033" w:type="dxa"/>
          </w:tcPr>
          <w:p>
            <w:pPr>
              <w:pStyle w:val="TableNAm"/>
            </w:pPr>
            <w:r>
              <w:t>HVNL s. 576 — clearance certificate</w:t>
            </w:r>
          </w:p>
        </w:tc>
        <w:tc>
          <w:tcPr>
            <w:tcW w:w="3034" w:type="dxa"/>
          </w:tcPr>
          <w:p>
            <w:pPr>
              <w:pStyle w:val="TableNAm"/>
            </w:pPr>
            <w:r>
              <w:t xml:space="preserve">Has effect as if it were a clearance certificate issued under the </w:t>
            </w:r>
            <w:r>
              <w:rPr>
                <w:i/>
              </w:rPr>
              <w:t xml:space="preserve">Road Traffic (Vehicles) Act 2012 </w:t>
            </w:r>
            <w:r>
              <w:t>s. 83</w:t>
            </w:r>
          </w:p>
        </w:tc>
      </w:tr>
    </w:tbl>
    <w:p>
      <w:pPr>
        <w:pStyle w:val="Heading5"/>
      </w:pPr>
      <w:bookmarkStart w:id="48" w:name="_Toc488832038"/>
      <w:bookmarkStart w:id="49" w:name="_Toc486409960"/>
      <w:r>
        <w:rPr>
          <w:rStyle w:val="CharSectno"/>
        </w:rPr>
        <w:t>10</w:t>
      </w:r>
      <w:r>
        <w:t>.</w:t>
      </w:r>
      <w:r>
        <w:tab/>
        <w:t>Effect of orders of courts, tribunals of other jurisdictions: s. 19</w:t>
      </w:r>
      <w:bookmarkEnd w:id="48"/>
      <w:bookmarkEnd w:id="49"/>
    </w:p>
    <w:p>
      <w:pPr>
        <w:pStyle w:val="Subsection"/>
        <w:keepNext/>
      </w:pPr>
      <w:r>
        <w:tab/>
        <w:t>(1)</w:t>
      </w:r>
      <w:r>
        <w:tab/>
        <w:t xml:space="preserve">In this regulation — </w:t>
      </w:r>
    </w:p>
    <w:p>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the definition of </w:t>
      </w:r>
      <w:r>
        <w:rPr>
          <w:b/>
          <w:i/>
        </w:rPr>
        <w:t>order</w:t>
      </w:r>
      <w:r>
        <w:t xml:space="preserve"> in section 19(1), the orders are those made — </w:t>
      </w:r>
    </w:p>
    <w:p>
      <w:pPr>
        <w:pStyle w:val="Indenta"/>
      </w:pPr>
      <w:r>
        <w:tab/>
        <w:t>(a)</w:t>
      </w:r>
      <w:r>
        <w:tab/>
        <w:t>by a court or tribunal of another jurisdiction in which the HVNL applies as a law of that jurisdiction; and</w:t>
      </w:r>
    </w:p>
    <w:p>
      <w:pPr>
        <w:pStyle w:val="Indenta"/>
      </w:pPr>
      <w:r>
        <w:tab/>
        <w:t>(b)</w:t>
      </w:r>
      <w:r>
        <w:tab/>
        <w:t>under a provision of the HVNL mentioned in column 1 of the Table and described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HVNL provision</w:t>
            </w:r>
          </w:p>
        </w:tc>
        <w:tc>
          <w:tcPr>
            <w:tcW w:w="3034" w:type="dxa"/>
          </w:tcPr>
          <w:p>
            <w:pPr>
              <w:pStyle w:val="TableNAm"/>
              <w:jc w:val="center"/>
              <w:rPr>
                <w:b/>
                <w:bCs/>
              </w:rPr>
            </w:pPr>
            <w:r>
              <w:rPr>
                <w:b/>
                <w:bCs/>
              </w:rPr>
              <w:t xml:space="preserve">Description of order </w:t>
            </w:r>
          </w:p>
        </w:tc>
      </w:tr>
      <w:tr>
        <w:tc>
          <w:tcPr>
            <w:tcW w:w="3033" w:type="dxa"/>
          </w:tcPr>
          <w:p>
            <w:pPr>
              <w:pStyle w:val="TableNAm"/>
            </w:pPr>
            <w:r>
              <w:t>HVNL s. 597</w:t>
            </w:r>
          </w:p>
        </w:tc>
        <w:tc>
          <w:tcPr>
            <w:tcW w:w="3034" w:type="dxa"/>
          </w:tcPr>
          <w:p>
            <w:pPr>
              <w:pStyle w:val="TableNAm"/>
              <w:rPr>
                <w:rStyle w:val="DraftersNotes"/>
              </w:rPr>
            </w:pPr>
            <w:r>
              <w:t>Commercial benefits penalty order</w:t>
            </w:r>
          </w:p>
        </w:tc>
      </w:tr>
      <w:tr>
        <w:tc>
          <w:tcPr>
            <w:tcW w:w="3033" w:type="dxa"/>
          </w:tcPr>
          <w:p>
            <w:pPr>
              <w:pStyle w:val="TableNAm"/>
            </w:pPr>
            <w:r>
              <w:t>HVNL s. 598(2)</w:t>
            </w:r>
          </w:p>
        </w:tc>
        <w:tc>
          <w:tcPr>
            <w:tcW w:w="3034" w:type="dxa"/>
          </w:tcPr>
          <w:p>
            <w:pPr>
              <w:pStyle w:val="TableNAm"/>
            </w:pPr>
            <w:r>
              <w:t>Order cancelling or suspending vehicle registration</w:t>
            </w:r>
          </w:p>
        </w:tc>
      </w:tr>
      <w:tr>
        <w:tc>
          <w:tcPr>
            <w:tcW w:w="3033" w:type="dxa"/>
          </w:tcPr>
          <w:p>
            <w:pPr>
              <w:pStyle w:val="TableNAm"/>
            </w:pPr>
            <w:r>
              <w:t>HVNL s. 598(3)</w:t>
            </w:r>
          </w:p>
        </w:tc>
        <w:tc>
          <w:tcPr>
            <w:tcW w:w="3034" w:type="dxa"/>
          </w:tcPr>
          <w:p>
            <w:pPr>
              <w:pStyle w:val="TableNAm"/>
            </w:pPr>
            <w:r>
              <w:t>Order disqualifying person from applying for vehicle registration</w:t>
            </w:r>
          </w:p>
        </w:tc>
      </w:tr>
      <w:tr>
        <w:tc>
          <w:tcPr>
            <w:tcW w:w="3033" w:type="dxa"/>
          </w:tcPr>
          <w:p>
            <w:pPr>
              <w:pStyle w:val="TableNAm"/>
            </w:pPr>
            <w:r>
              <w:t>HVNL s. 600(1)</w:t>
            </w:r>
          </w:p>
        </w:tc>
        <w:tc>
          <w:tcPr>
            <w:tcW w:w="3034" w:type="dxa"/>
          </w:tcPr>
          <w:p>
            <w:pPr>
              <w:pStyle w:val="TableNAm"/>
            </w:pPr>
            <w:r>
              <w:t>Supervisory intervention order</w:t>
            </w:r>
          </w:p>
        </w:tc>
      </w:tr>
      <w:tr>
        <w:tc>
          <w:tcPr>
            <w:tcW w:w="3033" w:type="dxa"/>
          </w:tcPr>
          <w:p>
            <w:pPr>
              <w:pStyle w:val="TableNAm"/>
            </w:pPr>
            <w:r>
              <w:t>HVNL s. 607(1)</w:t>
            </w:r>
          </w:p>
        </w:tc>
        <w:tc>
          <w:tcPr>
            <w:tcW w:w="3034" w:type="dxa"/>
          </w:tcPr>
          <w:p>
            <w:pPr>
              <w:pStyle w:val="TableNAm"/>
            </w:pPr>
            <w:r>
              <w:t>Prohibition order</w:t>
            </w:r>
          </w:p>
        </w:tc>
      </w:tr>
      <w:tr>
        <w:tc>
          <w:tcPr>
            <w:tcW w:w="3033" w:type="dxa"/>
          </w:tcPr>
          <w:p>
            <w:pPr>
              <w:pStyle w:val="TableNAm"/>
            </w:pPr>
            <w:r>
              <w:t>HVNL s. 611(1)</w:t>
            </w:r>
          </w:p>
        </w:tc>
        <w:tc>
          <w:tcPr>
            <w:tcW w:w="3034" w:type="dxa"/>
          </w:tcPr>
          <w:p>
            <w:pPr>
              <w:pStyle w:val="TableNAm"/>
            </w:pPr>
            <w:r>
              <w:t>Compensation order</w:t>
            </w:r>
          </w:p>
        </w:tc>
      </w:tr>
    </w:tbl>
    <w:p>
      <w:pPr>
        <w:pStyle w:val="Heading2"/>
      </w:pPr>
      <w:bookmarkStart w:id="50" w:name="_Toc467850682"/>
      <w:bookmarkStart w:id="51" w:name="_Toc483483075"/>
      <w:bookmarkStart w:id="52" w:name="_Toc483553714"/>
      <w:bookmarkStart w:id="53" w:name="_Toc486409961"/>
      <w:bookmarkStart w:id="54" w:name="_Toc488830681"/>
      <w:bookmarkStart w:id="55" w:name="_Toc488832039"/>
      <w:r>
        <w:rPr>
          <w:rStyle w:val="CharPartNo"/>
        </w:rPr>
        <w:t>Part 5</w:t>
      </w:r>
      <w:r>
        <w:t> — </w:t>
      </w:r>
      <w:r>
        <w:rPr>
          <w:rStyle w:val="CharPartText"/>
        </w:rPr>
        <w:t>Wardens</w:t>
      </w:r>
      <w:bookmarkEnd w:id="50"/>
      <w:bookmarkEnd w:id="51"/>
      <w:bookmarkEnd w:id="52"/>
      <w:bookmarkEnd w:id="53"/>
      <w:bookmarkEnd w:id="54"/>
      <w:bookmarkEnd w:id="55"/>
    </w:p>
    <w:p>
      <w:pPr>
        <w:pStyle w:val="Heading3"/>
      </w:pPr>
      <w:bookmarkStart w:id="56" w:name="_Toc467850683"/>
      <w:bookmarkStart w:id="57" w:name="_Toc483483076"/>
      <w:bookmarkStart w:id="58" w:name="_Toc483553715"/>
      <w:bookmarkStart w:id="59" w:name="_Toc486409962"/>
      <w:bookmarkStart w:id="60" w:name="_Toc488830682"/>
      <w:bookmarkStart w:id="61" w:name="_Toc488832040"/>
      <w:r>
        <w:rPr>
          <w:rStyle w:val="CharDivNo"/>
        </w:rPr>
        <w:t>Division 1</w:t>
      </w:r>
      <w:r>
        <w:t> — </w:t>
      </w:r>
      <w:r>
        <w:rPr>
          <w:rStyle w:val="CharDivText"/>
        </w:rPr>
        <w:t>General</w:t>
      </w:r>
      <w:bookmarkEnd w:id="56"/>
      <w:bookmarkEnd w:id="57"/>
      <w:bookmarkEnd w:id="58"/>
      <w:bookmarkEnd w:id="59"/>
      <w:bookmarkEnd w:id="60"/>
      <w:bookmarkEnd w:id="61"/>
    </w:p>
    <w:p>
      <w:pPr>
        <w:pStyle w:val="Heading5"/>
      </w:pPr>
      <w:bookmarkStart w:id="62" w:name="_Toc488832041"/>
      <w:bookmarkStart w:id="63" w:name="_Toc486409963"/>
      <w:r>
        <w:rPr>
          <w:rStyle w:val="CharSectno"/>
        </w:rPr>
        <w:t>11</w:t>
      </w:r>
      <w:r>
        <w:t>.</w:t>
      </w:r>
      <w:r>
        <w:tab/>
        <w:t>No use of force against a person</w:t>
      </w:r>
      <w:bookmarkEnd w:id="62"/>
      <w:bookmarkEnd w:id="63"/>
    </w:p>
    <w:p>
      <w:pPr>
        <w:pStyle w:val="Subsection"/>
      </w:pPr>
      <w:r>
        <w:tab/>
      </w:r>
      <w:r>
        <w:tab/>
        <w:t>Nothing in these regulations authorises a warden to use force against a person.</w:t>
      </w:r>
    </w:p>
    <w:p>
      <w:pPr>
        <w:pStyle w:val="Heading3"/>
      </w:pPr>
      <w:bookmarkStart w:id="64" w:name="_Toc467850685"/>
      <w:bookmarkStart w:id="65" w:name="_Toc483483078"/>
      <w:bookmarkStart w:id="66" w:name="_Toc483553717"/>
      <w:bookmarkStart w:id="67" w:name="_Toc486409964"/>
      <w:bookmarkStart w:id="68" w:name="_Toc488830684"/>
      <w:bookmarkStart w:id="69" w:name="_Toc488832042"/>
      <w:r>
        <w:rPr>
          <w:rStyle w:val="CharDivNo"/>
        </w:rPr>
        <w:t>Division 2</w:t>
      </w:r>
      <w:r>
        <w:t> — </w:t>
      </w:r>
      <w:r>
        <w:rPr>
          <w:rStyle w:val="CharDivText"/>
        </w:rPr>
        <w:t>Warden functions for persons authorised by CEO</w:t>
      </w:r>
      <w:bookmarkEnd w:id="64"/>
      <w:bookmarkEnd w:id="65"/>
      <w:bookmarkEnd w:id="66"/>
      <w:bookmarkEnd w:id="67"/>
      <w:bookmarkEnd w:id="68"/>
      <w:bookmarkEnd w:id="69"/>
      <w:r>
        <w:rPr>
          <w:rStyle w:val="CharDivText"/>
        </w:rPr>
        <w:t xml:space="preserve"> </w:t>
      </w:r>
    </w:p>
    <w:p>
      <w:pPr>
        <w:pStyle w:val="Heading5"/>
      </w:pPr>
      <w:bookmarkStart w:id="70" w:name="_Toc488832043"/>
      <w:bookmarkStart w:id="71" w:name="_Toc486409965"/>
      <w:r>
        <w:rPr>
          <w:rStyle w:val="CharSectno"/>
        </w:rPr>
        <w:t>12</w:t>
      </w:r>
      <w:r>
        <w:t>.</w:t>
      </w:r>
      <w:r>
        <w:tab/>
        <w:t>Transport warden’s functions and powers</w:t>
      </w:r>
      <w:bookmarkEnd w:id="70"/>
      <w:bookmarkEnd w:id="71"/>
    </w:p>
    <w:p>
      <w:pPr>
        <w:pStyle w:val="Subsection"/>
      </w:pPr>
      <w:r>
        <w:tab/>
        <w:t>(1)</w:t>
      </w:r>
      <w:r>
        <w:tab/>
        <w:t>For section 22, a transport warden can perform the functions relating to the provisions of the road laws mentioned in column 1 of the Table and described in column 2 of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s. 39</w:t>
            </w:r>
          </w:p>
        </w:tc>
        <w:tc>
          <w:tcPr>
            <w:tcW w:w="3034" w:type="dxa"/>
          </w:tcPr>
          <w:p>
            <w:pPr>
              <w:pStyle w:val="TableNAm"/>
              <w:rPr>
                <w:rStyle w:val="DraftersNotes"/>
              </w:rPr>
            </w:pPr>
            <w:r>
              <w:t>Direction to stop vehicle, not move or interfere with vehicle or load</w:t>
            </w:r>
          </w:p>
        </w:tc>
      </w:tr>
      <w:tr>
        <w:trPr>
          <w:cantSplit/>
        </w:trPr>
        <w:tc>
          <w:tcPr>
            <w:tcW w:w="3033" w:type="dxa"/>
          </w:tcPr>
          <w:p>
            <w:pPr>
              <w:pStyle w:val="TableNAm"/>
            </w:pPr>
            <w:r>
              <w:rPr>
                <w:i/>
              </w:rPr>
              <w:t xml:space="preserve">Road Traffic (Administration) Act 2008 </w:t>
            </w:r>
            <w:r>
              <w:t>s. 52(2)(b) and for that purpose s. 52(3) and (4) but not s. 52(5)(c) or (d)</w:t>
            </w:r>
          </w:p>
        </w:tc>
        <w:tc>
          <w:tcPr>
            <w:tcW w:w="3034" w:type="dxa"/>
          </w:tcPr>
          <w:p>
            <w:pPr>
              <w:pStyle w:val="TableNAm"/>
            </w:pPr>
            <w:r>
              <w:t>Inspect vehicle for defect</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25</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warden.</w:t>
      </w:r>
    </w:p>
    <w:p>
      <w:pPr>
        <w:pStyle w:val="Subsection"/>
      </w:pPr>
      <w:r>
        <w:tab/>
        <w:t>(4)</w:t>
      </w:r>
      <w:r>
        <w:tab/>
        <w:t>However, in performing a function mentioned in section 52(2)(b), a transport warden does not have the powers conferred under section 45 on a police officer.</w:t>
      </w:r>
    </w:p>
    <w:p>
      <w:pPr>
        <w:pStyle w:val="Heading5"/>
      </w:pPr>
      <w:bookmarkStart w:id="72" w:name="_Toc488832044"/>
      <w:bookmarkStart w:id="73" w:name="_Toc486409966"/>
      <w:r>
        <w:rPr>
          <w:rStyle w:val="CharSectno"/>
        </w:rPr>
        <w:t>13</w:t>
      </w:r>
      <w:r>
        <w:t>.</w:t>
      </w:r>
      <w:r>
        <w:tab/>
        <w:t>Transport inspection wardens</w:t>
      </w:r>
      <w:bookmarkEnd w:id="72"/>
      <w:bookmarkEnd w:id="73"/>
    </w:p>
    <w:p>
      <w:pPr>
        <w:pStyle w:val="Subsection"/>
      </w:pPr>
      <w:r>
        <w:tab/>
        <w:t>(1)</w:t>
      </w:r>
      <w:r>
        <w:tab/>
        <w:t>For section 22, a transport inspection warden can perform the functions relating to the provisions of the road laws mentioned in column 1 of the Table and described in column 2 of the Table.</w:t>
      </w:r>
    </w:p>
    <w:p>
      <w:pPr>
        <w:pStyle w:val="THeadingNAm"/>
      </w:pPr>
      <w:r>
        <w:t>Table</w:t>
      </w:r>
    </w:p>
    <w:p>
      <w:pPr>
        <w:pStyle w:val="BlankOpen"/>
      </w:pP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Pt. 4 Div. 3</w:t>
            </w:r>
          </w:p>
        </w:tc>
        <w:tc>
          <w:tcPr>
            <w:tcW w:w="3034" w:type="dxa"/>
          </w:tcPr>
          <w:p>
            <w:pPr>
              <w:pStyle w:val="TableNAm"/>
            </w:pPr>
            <w:r>
              <w:t>Directions to stop, move or leave vehicles</w:t>
            </w:r>
          </w:p>
        </w:tc>
      </w:tr>
      <w:tr>
        <w:trPr>
          <w:cantSplit/>
        </w:trPr>
        <w:tc>
          <w:tcPr>
            <w:tcW w:w="3033" w:type="dxa"/>
          </w:tcPr>
          <w:p>
            <w:pPr>
              <w:pStyle w:val="TableNAm"/>
            </w:pPr>
            <w:r>
              <w:rPr>
                <w:i/>
              </w:rPr>
              <w:t xml:space="preserve">Road Traffic (Administration) Act 2008 </w:t>
            </w:r>
            <w:r>
              <w:t>s. 45</w:t>
            </w:r>
          </w:p>
        </w:tc>
        <w:tc>
          <w:tcPr>
            <w:tcW w:w="3034" w:type="dxa"/>
          </w:tcPr>
          <w:p>
            <w:pPr>
              <w:pStyle w:val="TableNAm"/>
            </w:pPr>
            <w:r>
              <w:t>Moving unattended vehicles to exercise powers under Pt. 4 Div. 5 but not s. 55</w:t>
            </w:r>
          </w:p>
        </w:tc>
      </w:tr>
      <w:tr>
        <w:trPr>
          <w:cantSplit/>
        </w:trPr>
        <w:tc>
          <w:tcPr>
            <w:tcW w:w="3033" w:type="dxa"/>
          </w:tcPr>
          <w:p>
            <w:pPr>
              <w:pStyle w:val="TableNAm"/>
              <w:rPr>
                <w:rStyle w:val="DraftersNotes"/>
              </w:rPr>
            </w:pPr>
            <w:r>
              <w:rPr>
                <w:i/>
              </w:rPr>
              <w:t xml:space="preserve">Road Traffic (Administration) Act 2008 </w:t>
            </w:r>
            <w:r>
              <w:t>Pt. 4 Div. 5 but not s. 55</w:t>
            </w:r>
          </w:p>
        </w:tc>
        <w:tc>
          <w:tcPr>
            <w:tcW w:w="3034" w:type="dxa"/>
          </w:tcPr>
          <w:p>
            <w:pPr>
              <w:pStyle w:val="TableNAm"/>
            </w:pPr>
            <w:r>
              <w:t>Inspection of vehicles and premises, search of vehicles but not premises for MDLR compliance purposes or defect</w:t>
            </w:r>
          </w:p>
        </w:tc>
      </w:tr>
      <w:tr>
        <w:trPr>
          <w:cantSplit/>
        </w:trPr>
        <w:tc>
          <w:tcPr>
            <w:tcW w:w="3033" w:type="dxa"/>
          </w:tcPr>
          <w:p>
            <w:pPr>
              <w:pStyle w:val="TableNAm"/>
              <w:rPr>
                <w:rStyle w:val="DraftersNotes"/>
              </w:rPr>
            </w:pPr>
            <w:r>
              <w:rPr>
                <w:i/>
              </w:rPr>
              <w:t xml:space="preserve">Road Traffic (Administration) Act 2008 </w:t>
            </w:r>
            <w:r>
              <w:t>Pt. 4 Div. 6 but not in relation to s. 55</w:t>
            </w:r>
          </w:p>
        </w:tc>
        <w:tc>
          <w:tcPr>
            <w:tcW w:w="3034" w:type="dxa"/>
          </w:tcPr>
          <w:p>
            <w:pPr>
              <w:pStyle w:val="TableNAm"/>
              <w:keepNext/>
            </w:pPr>
            <w:r>
              <w:t>Other directions in relation to MDLR compliance purposes (but not search of premises powers)</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keepNext/>
              <w:keepLines/>
              <w:rPr>
                <w:i/>
              </w:rPr>
            </w:pPr>
            <w:r>
              <w:rPr>
                <w:i/>
              </w:rPr>
              <w:t>Road Traffic (Vehicles) Act 2012</w:t>
            </w:r>
            <w:r>
              <w:t xml:space="preserve"> s. 41(2)(b)</w:t>
            </w:r>
          </w:p>
        </w:tc>
        <w:tc>
          <w:tcPr>
            <w:tcW w:w="3034" w:type="dxa"/>
          </w:tcPr>
          <w:p>
            <w:pPr>
              <w:pStyle w:val="TableNAm"/>
              <w:keepNext/>
              <w:keepLines/>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inspection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inspection warden.</w:t>
      </w:r>
    </w:p>
    <w:p>
      <w:pPr>
        <w:pStyle w:val="Subsection"/>
      </w:pPr>
      <w:r>
        <w:tab/>
        <w:t>(4)</w:t>
      </w:r>
      <w:r>
        <w:tab/>
        <w:t>Subregulation (3) is subject to section 72.</w:t>
      </w:r>
    </w:p>
    <w:p>
      <w:pPr>
        <w:pStyle w:val="Footnotesection"/>
      </w:pPr>
      <w:r>
        <w:tab/>
        <w:t>[Regulation 13 amended in Gazette 15 Nov 2016 p. 5077.]</w:t>
      </w:r>
    </w:p>
    <w:p>
      <w:pPr>
        <w:pStyle w:val="Heading5"/>
      </w:pPr>
      <w:bookmarkStart w:id="74" w:name="_Toc488832045"/>
      <w:bookmarkStart w:id="75" w:name="_Toc486409967"/>
      <w:r>
        <w:rPr>
          <w:rStyle w:val="CharSectno"/>
        </w:rPr>
        <w:t>14</w:t>
      </w:r>
      <w:r>
        <w:t>.</w:t>
      </w:r>
      <w:r>
        <w:tab/>
        <w:t>Transport investigation wardens</w:t>
      </w:r>
      <w:bookmarkEnd w:id="74"/>
      <w:bookmarkEnd w:id="75"/>
    </w:p>
    <w:p>
      <w:pPr>
        <w:pStyle w:val="Subsection"/>
      </w:pPr>
      <w:r>
        <w:tab/>
        <w:t>(1)</w:t>
      </w:r>
      <w:r>
        <w:tab/>
        <w:t>For section 22, a transport investigation warden can perform the functions relating to the provisions of the road laws mentioned in column 1 of the Table and described in column 2 of the Table.</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Pt. 4</w:t>
            </w:r>
          </w:p>
        </w:tc>
        <w:tc>
          <w:tcPr>
            <w:tcW w:w="3034" w:type="dxa"/>
          </w:tcPr>
          <w:p>
            <w:pPr>
              <w:pStyle w:val="TableNAm"/>
              <w:rPr>
                <w:rStyle w:val="DraftersNotes"/>
              </w:rPr>
            </w:pPr>
            <w:r>
              <w:t>Enforcement of road laws</w:t>
            </w:r>
          </w:p>
        </w:tc>
      </w:tr>
      <w:tr>
        <w:trPr>
          <w:cantSplit/>
        </w:trPr>
        <w:tc>
          <w:tcPr>
            <w:tcW w:w="3033" w:type="dxa"/>
          </w:tcPr>
          <w:p>
            <w:pPr>
              <w:pStyle w:val="TableNAm"/>
              <w:keepNext/>
              <w:keepLines/>
            </w:pPr>
            <w:r>
              <w:rPr>
                <w:i/>
              </w:rPr>
              <w:t xml:space="preserve">Road Traffic (Administration) Act 2008 </w:t>
            </w:r>
            <w:r>
              <w:t>s. 79</w:t>
            </w:r>
          </w:p>
        </w:tc>
        <w:tc>
          <w:tcPr>
            <w:tcW w:w="3034" w:type="dxa"/>
          </w:tcPr>
          <w:p>
            <w:pPr>
              <w:pStyle w:val="TableNAm"/>
              <w:keepNext/>
              <w:keepLines/>
              <w:rPr>
                <w:rStyle w:val="DraftersNotes"/>
              </w:rPr>
            </w:pPr>
            <w:r>
              <w:t>Serve infringement notices for offences prescribed for the purposes of s. 79 and mentioned in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investigation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investigation warden.</w:t>
      </w:r>
    </w:p>
    <w:p>
      <w:pPr>
        <w:pStyle w:val="Subsection"/>
      </w:pPr>
      <w:r>
        <w:tab/>
        <w:t>(4)</w:t>
      </w:r>
      <w:r>
        <w:tab/>
        <w:t>Subregulation (3) is subject to section 72.</w:t>
      </w:r>
    </w:p>
    <w:p>
      <w:pPr>
        <w:pStyle w:val="Footnotesection"/>
      </w:pPr>
      <w:r>
        <w:tab/>
        <w:t>[Regulation 14 amended in Gazette 15 Nov 2016 p. 5077.]</w:t>
      </w:r>
    </w:p>
    <w:p>
      <w:pPr>
        <w:pStyle w:val="Heading5"/>
      </w:pPr>
      <w:bookmarkStart w:id="76" w:name="_Toc488832046"/>
      <w:bookmarkStart w:id="77" w:name="_Toc486409968"/>
      <w:r>
        <w:rPr>
          <w:rStyle w:val="CharSectno"/>
        </w:rPr>
        <w:t>15</w:t>
      </w:r>
      <w:r>
        <w:t>.</w:t>
      </w:r>
      <w:r>
        <w:tab/>
        <w:t>Wardens who can commence certain prosecutions</w:t>
      </w:r>
      <w:bookmarkEnd w:id="76"/>
      <w:bookmarkEnd w:id="77"/>
    </w:p>
    <w:p>
      <w:pPr>
        <w:pStyle w:val="Subsection"/>
      </w:pPr>
      <w:r>
        <w:tab/>
      </w:r>
      <w:r>
        <w:tab/>
        <w:t xml:space="preserve">For sections 22 and 105(2)(b), a transport warden, a transport inspection warden and a transport investigation warden can perform the function of commencing a prosecution for an offence under a road law other than the </w:t>
      </w:r>
      <w:r>
        <w:rPr>
          <w:i/>
        </w:rPr>
        <w:t>Road Traffic Act 1974</w:t>
      </w:r>
      <w:r>
        <w:t>.</w:t>
      </w:r>
    </w:p>
    <w:p>
      <w:pPr>
        <w:pStyle w:val="Heading3"/>
      </w:pPr>
      <w:bookmarkStart w:id="78" w:name="_Toc467850690"/>
      <w:bookmarkStart w:id="79" w:name="_Toc483483083"/>
      <w:bookmarkStart w:id="80" w:name="_Toc483553722"/>
      <w:bookmarkStart w:id="81" w:name="_Toc486409969"/>
      <w:bookmarkStart w:id="82" w:name="_Toc488830689"/>
      <w:bookmarkStart w:id="83" w:name="_Toc488832047"/>
      <w:r>
        <w:rPr>
          <w:rStyle w:val="CharDivNo"/>
        </w:rPr>
        <w:t>Division 3</w:t>
      </w:r>
      <w:r>
        <w:t> — </w:t>
      </w:r>
      <w:r>
        <w:rPr>
          <w:rStyle w:val="CharDivText"/>
        </w:rPr>
        <w:t>Warden functions for persons authorised by Commissioner of Police</w:t>
      </w:r>
      <w:bookmarkEnd w:id="78"/>
      <w:bookmarkEnd w:id="79"/>
      <w:bookmarkEnd w:id="80"/>
      <w:bookmarkEnd w:id="81"/>
      <w:bookmarkEnd w:id="82"/>
      <w:bookmarkEnd w:id="83"/>
    </w:p>
    <w:p>
      <w:pPr>
        <w:pStyle w:val="Heading5"/>
      </w:pPr>
      <w:bookmarkStart w:id="84" w:name="_Toc488832048"/>
      <w:bookmarkStart w:id="85" w:name="_Toc486409970"/>
      <w:r>
        <w:rPr>
          <w:rStyle w:val="CharSectno"/>
        </w:rPr>
        <w:t>16</w:t>
      </w:r>
      <w:r>
        <w:t>.</w:t>
      </w:r>
      <w:r>
        <w:tab/>
        <w:t>Crossing attendant warden’s powers</w:t>
      </w:r>
      <w:bookmarkEnd w:id="84"/>
      <w:bookmarkEnd w:id="85"/>
    </w:p>
    <w:p>
      <w:pPr>
        <w:pStyle w:val="Subsection"/>
      </w:pPr>
      <w:r>
        <w:tab/>
        <w:t>(1)</w:t>
      </w:r>
      <w:r>
        <w:tab/>
        <w:t xml:space="preserve">In this regulation — </w:t>
      </w:r>
    </w:p>
    <w:p>
      <w:pPr>
        <w:pStyle w:val="Defstart"/>
      </w:pPr>
      <w:r>
        <w:tab/>
      </w:r>
      <w:r>
        <w:rPr>
          <w:rStyle w:val="CharDefText"/>
        </w:rPr>
        <w:t>crossing attendant warden</w:t>
      </w:r>
      <w:r>
        <w:t xml:space="preserve"> means a person who is authorised by the Commissioner of Police under section 23 to perform one or more of the functions relating to the control of vehicles and pedestrians at children’s crossings and pedestrian crossings.</w:t>
      </w:r>
    </w:p>
    <w:p>
      <w:pPr>
        <w:pStyle w:val="Subsection"/>
      </w:pPr>
      <w:r>
        <w:tab/>
        <w:t>(2)</w:t>
      </w:r>
      <w:r>
        <w:tab/>
        <w:t xml:space="preserve">For section 24(1)(a), a crossing attendant warden has, in relation to the warden’s functions, the powers conferred on a police officer under the </w:t>
      </w:r>
      <w:r>
        <w:rPr>
          <w:i/>
        </w:rPr>
        <w:t xml:space="preserve">Road Traffic Code 2000 </w:t>
      </w:r>
      <w:r>
        <w:t>regulations 272(1) and 273(1) and (2).</w:t>
      </w:r>
    </w:p>
    <w:p>
      <w:pPr>
        <w:pStyle w:val="Subsection"/>
      </w:pPr>
      <w:r>
        <w:tab/>
        <w:t>(3)</w:t>
      </w:r>
      <w:r>
        <w:tab/>
        <w:t xml:space="preserve">For section 24(1)(b), a reference in the </w:t>
      </w:r>
      <w:r>
        <w:rPr>
          <w:i/>
        </w:rPr>
        <w:t xml:space="preserve">Road Traffic Code 2000 </w:t>
      </w:r>
      <w:r>
        <w:t>regulation 272(1) or 273(1), (3) or (4) to a police officer is to be read as including a crossing attendant warden.</w:t>
      </w:r>
    </w:p>
    <w:p>
      <w:pPr>
        <w:pStyle w:val="Heading5"/>
      </w:pPr>
      <w:bookmarkStart w:id="86" w:name="_Toc488832049"/>
      <w:bookmarkStart w:id="87" w:name="_Toc486409971"/>
      <w:r>
        <w:rPr>
          <w:rStyle w:val="CharSectno"/>
        </w:rPr>
        <w:t>17</w:t>
      </w:r>
      <w:r>
        <w:t>.</w:t>
      </w:r>
      <w:r>
        <w:tab/>
        <w:t>Traffic escort wardens</w:t>
      </w:r>
      <w:bookmarkEnd w:id="86"/>
      <w:bookmarkEnd w:id="87"/>
    </w:p>
    <w:p>
      <w:pPr>
        <w:pStyle w:val="Subsection"/>
      </w:pPr>
      <w:r>
        <w:tab/>
        <w:t>(1)</w:t>
      </w:r>
      <w:r>
        <w:tab/>
        <w:t xml:space="preserve">In this regulation — </w:t>
      </w:r>
    </w:p>
    <w:p>
      <w:pPr>
        <w:pStyle w:val="Defstart"/>
      </w:pPr>
      <w:r>
        <w:tab/>
      </w:r>
      <w:r>
        <w:rPr>
          <w:rStyle w:val="CharDefText"/>
        </w:rPr>
        <w:t>traffic escort warden</w:t>
      </w:r>
      <w:r>
        <w:t xml:space="preserve"> means a person who is authorised by the Commissioner of Police under section 23 to perform one or more of the functions relating to the escort and movement of oversize vehicles.</w:t>
      </w:r>
    </w:p>
    <w:p>
      <w:pPr>
        <w:pStyle w:val="Subsection"/>
      </w:pPr>
      <w:r>
        <w:tab/>
        <w:t>(2)</w:t>
      </w:r>
      <w:r>
        <w:tab/>
        <w:t>For section 24(1)(a), a traffic escort warden has, in relation to the warden’s functions, the powers conferred on a police officer under a provision of a road law mentioned in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c>
          <w:tcPr>
            <w:tcW w:w="3033" w:type="dxa"/>
          </w:tcPr>
          <w:p>
            <w:pPr>
              <w:pStyle w:val="TableNAm"/>
              <w:keepNext/>
              <w:keepLines/>
            </w:pPr>
            <w:r>
              <w:rPr>
                <w:i/>
              </w:rPr>
              <w:t xml:space="preserve">Road Traffic (Administration) Act 2008 </w:t>
            </w:r>
            <w:r>
              <w:t>s. 32</w:t>
            </w:r>
          </w:p>
        </w:tc>
        <w:tc>
          <w:tcPr>
            <w:tcW w:w="3034" w:type="dxa"/>
          </w:tcPr>
          <w:p>
            <w:pPr>
              <w:pStyle w:val="TableNAm"/>
              <w:keepNext/>
              <w:keepLines/>
            </w:pPr>
            <w:r>
              <w:t>Direction to give personal details</w:t>
            </w:r>
          </w:p>
        </w:tc>
      </w:tr>
      <w:t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c>
          <w:tcPr>
            <w:tcW w:w="3033" w:type="dxa"/>
          </w:tcPr>
          <w:p>
            <w:pPr>
              <w:pStyle w:val="TableNAm"/>
            </w:pPr>
            <w:r>
              <w:rPr>
                <w:i/>
              </w:rPr>
              <w:t xml:space="preserve">Road Traffic (Administration) Act 2008 </w:t>
            </w:r>
            <w:r>
              <w:t>s. 39</w:t>
            </w:r>
          </w:p>
        </w:tc>
        <w:tc>
          <w:tcPr>
            <w:tcW w:w="3034" w:type="dxa"/>
          </w:tcPr>
          <w:p>
            <w:pPr>
              <w:pStyle w:val="TableNAm"/>
            </w:pPr>
            <w:r>
              <w:t>Direction to stop vehicle, not move or interfere with vehicle or load</w:t>
            </w:r>
          </w:p>
        </w:tc>
      </w:tr>
      <w:t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bl>
    <w:p>
      <w:pPr>
        <w:pStyle w:val="Subsection"/>
      </w:pPr>
      <w:r>
        <w:tab/>
        <w:t>(3)</w:t>
      </w:r>
      <w:r>
        <w:tab/>
        <w:t xml:space="preserve">For section 24(1)(b), the following references to a police officer are to be read as including a traffic escort warden — </w:t>
      </w:r>
    </w:p>
    <w:p>
      <w:pPr>
        <w:pStyle w:val="Indenta"/>
      </w:pPr>
      <w:r>
        <w:tab/>
        <w:t>(a)</w:t>
      </w:r>
      <w:r>
        <w:tab/>
        <w:t>a reference to a police officer in a provision of a road law mentioned in the Table to subregulation (2);</w:t>
      </w:r>
    </w:p>
    <w:p>
      <w:pPr>
        <w:pStyle w:val="Indenta"/>
      </w:pPr>
      <w:r>
        <w:tab/>
        <w:t>(b)</w:t>
      </w:r>
      <w:r>
        <w:tab/>
        <w:t xml:space="preserve">a reference to a police officer in the </w:t>
      </w:r>
      <w:r>
        <w:rPr>
          <w:i/>
        </w:rPr>
        <w:t xml:space="preserve">Road Traffic Code 2000 </w:t>
      </w:r>
      <w:r>
        <w:t>regulation 272(1), 273(1), (3) or (4) or 282(1);</w:t>
      </w:r>
    </w:p>
    <w:p>
      <w:pPr>
        <w:pStyle w:val="Indenta"/>
      </w:pPr>
      <w:r>
        <w:tab/>
        <w:t>(c)</w:t>
      </w:r>
      <w:r>
        <w:tab/>
        <w:t xml:space="preserve">a reference to a police officer in paragraph (a) of the definition of </w:t>
      </w:r>
      <w:r>
        <w:rPr>
          <w:b/>
          <w:i/>
        </w:rPr>
        <w:t>escort vehicle</w:t>
      </w:r>
      <w:r>
        <w:t xml:space="preserve"> in the </w:t>
      </w:r>
      <w:r>
        <w:rPr>
          <w:i/>
        </w:rPr>
        <w:t xml:space="preserve">Road Traffic (Vehicles) Regulations 2014 </w:t>
      </w:r>
      <w:r>
        <w:t>regulation 3;</w:t>
      </w:r>
    </w:p>
    <w:p>
      <w:pPr>
        <w:pStyle w:val="Indenta"/>
      </w:pPr>
      <w:r>
        <w:tab/>
        <w:t>(d)</w:t>
      </w:r>
      <w:r>
        <w:tab/>
        <w:t xml:space="preserve">a reference to a police officer in the </w:t>
      </w:r>
      <w:r>
        <w:rPr>
          <w:i/>
        </w:rPr>
        <w:t xml:space="preserve">Road Traffic (Vehicles) Regulations 2014 </w:t>
      </w:r>
      <w:r>
        <w:t>regulation 452(2) or 454X.</w:t>
      </w:r>
    </w:p>
    <w:p>
      <w:pPr>
        <w:pStyle w:val="Footnotesection"/>
      </w:pPr>
      <w:r>
        <w:tab/>
        <w:t>[Regulation 17 amended in Gazette 15 Nov 2016 p. 5077.]</w:t>
      </w:r>
    </w:p>
    <w:p>
      <w:pPr>
        <w:pStyle w:val="Heading5"/>
        <w:keepNext w:val="0"/>
        <w:keepLines w:val="0"/>
      </w:pPr>
      <w:bookmarkStart w:id="88" w:name="_Toc488832050"/>
      <w:bookmarkStart w:id="89" w:name="_Toc486409972"/>
      <w:r>
        <w:rPr>
          <w:rStyle w:val="CharSectno"/>
        </w:rPr>
        <w:t>18</w:t>
      </w:r>
      <w:r>
        <w:t>.</w:t>
      </w:r>
      <w:r>
        <w:tab/>
        <w:t>Commissioner of Police parking wardens</w:t>
      </w:r>
      <w:bookmarkEnd w:id="88"/>
      <w:bookmarkEnd w:id="89"/>
    </w:p>
    <w:p>
      <w:pPr>
        <w:pStyle w:val="Subsection"/>
      </w:pPr>
      <w:r>
        <w:tab/>
        <w:t>(1)</w:t>
      </w:r>
      <w:r>
        <w:tab/>
        <w:t xml:space="preserve">In this regulation — </w:t>
      </w:r>
    </w:p>
    <w:p>
      <w:pPr>
        <w:pStyle w:val="Defstart"/>
      </w:pPr>
      <w:r>
        <w:tab/>
      </w:r>
      <w:r>
        <w:rPr>
          <w:rStyle w:val="CharDefText"/>
        </w:rPr>
        <w:t xml:space="preserve">parking warden </w:t>
      </w:r>
      <w:r>
        <w:t>means a person who is authorised by the Commissioner of Police under section 23 to perform one or more of the functions prescribed by subregulation (2).</w:t>
      </w:r>
    </w:p>
    <w:p>
      <w:pPr>
        <w:pStyle w:val="Subsection"/>
      </w:pPr>
      <w:r>
        <w:tab/>
        <w:t>(2)</w:t>
      </w:r>
      <w:r>
        <w:tab/>
        <w:t xml:space="preserve">For section 23(c), the functions of a parking warden are — </w:t>
      </w:r>
    </w:p>
    <w:p>
      <w:pPr>
        <w:pStyle w:val="Indenta"/>
      </w:pPr>
      <w:r>
        <w:tab/>
        <w:t>(a)</w:t>
      </w:r>
      <w:r>
        <w:tab/>
        <w:t xml:space="preserve">to enforce the provisions of the </w:t>
      </w:r>
      <w:r>
        <w:rPr>
          <w:i/>
        </w:rPr>
        <w:t>Road Traffic Code 2000</w:t>
      </w:r>
      <w:r>
        <w:t xml:space="preserve"> that are mentioned in the Table; and</w:t>
      </w:r>
    </w:p>
    <w:p>
      <w:pPr>
        <w:pStyle w:val="Indenta"/>
      </w:pPr>
      <w:r>
        <w:tab/>
        <w:t>(b)</w:t>
      </w:r>
      <w:r>
        <w:tab/>
        <w:t>to serve infringement notices for offences prescribed for the purposes of section 79 and mentioned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4111"/>
      </w:tblGrid>
      <w:tr>
        <w:trPr>
          <w:cantSplit/>
          <w:tblHeader/>
        </w:trPr>
        <w:tc>
          <w:tcPr>
            <w:tcW w:w="1956" w:type="dxa"/>
          </w:tcPr>
          <w:p>
            <w:pPr>
              <w:pStyle w:val="TableNAm"/>
              <w:jc w:val="center"/>
              <w:rPr>
                <w:b/>
                <w:bCs/>
              </w:rPr>
            </w:pPr>
            <w:r>
              <w:rPr>
                <w:b/>
                <w:bCs/>
                <w:i/>
              </w:rPr>
              <w:t>Road Traffic Code 2000</w:t>
            </w:r>
            <w:r>
              <w:rPr>
                <w:b/>
                <w:bCs/>
              </w:rPr>
              <w:t xml:space="preserve"> provision</w:t>
            </w:r>
          </w:p>
        </w:tc>
        <w:tc>
          <w:tcPr>
            <w:tcW w:w="4111" w:type="dxa"/>
          </w:tcPr>
          <w:p>
            <w:pPr>
              <w:pStyle w:val="TableNAm"/>
              <w:jc w:val="center"/>
              <w:rPr>
                <w:b/>
                <w:bCs/>
              </w:rPr>
            </w:pPr>
            <w:r>
              <w:rPr>
                <w:b/>
                <w:bCs/>
              </w:rPr>
              <w:t>Description</w:t>
            </w:r>
          </w:p>
        </w:tc>
      </w:tr>
      <w:tr>
        <w:trPr>
          <w:cantSplit/>
        </w:trPr>
        <w:tc>
          <w:tcPr>
            <w:tcW w:w="1956" w:type="dxa"/>
          </w:tcPr>
          <w:p>
            <w:pPr>
              <w:pStyle w:val="TableNAm"/>
            </w:pPr>
            <w:r>
              <w:t>r. 140</w:t>
            </w:r>
          </w:p>
        </w:tc>
        <w:tc>
          <w:tcPr>
            <w:tcW w:w="4111" w:type="dxa"/>
          </w:tcPr>
          <w:p>
            <w:pPr>
              <w:pStyle w:val="TableNAm"/>
            </w:pPr>
            <w:r>
              <w:t>No stopping signs</w:t>
            </w:r>
          </w:p>
        </w:tc>
      </w:tr>
      <w:tr>
        <w:trPr>
          <w:cantSplit/>
        </w:trPr>
        <w:tc>
          <w:tcPr>
            <w:tcW w:w="1956" w:type="dxa"/>
          </w:tcPr>
          <w:p>
            <w:pPr>
              <w:pStyle w:val="TableNAm"/>
            </w:pPr>
            <w:r>
              <w:t>r. 141</w:t>
            </w:r>
          </w:p>
        </w:tc>
        <w:tc>
          <w:tcPr>
            <w:tcW w:w="4111" w:type="dxa"/>
          </w:tcPr>
          <w:p>
            <w:pPr>
              <w:pStyle w:val="TableNAm"/>
            </w:pPr>
            <w:r>
              <w:t>No parking signs</w:t>
            </w:r>
          </w:p>
        </w:tc>
      </w:tr>
      <w:tr>
        <w:trPr>
          <w:cantSplit/>
        </w:trPr>
        <w:tc>
          <w:tcPr>
            <w:tcW w:w="1956" w:type="dxa"/>
          </w:tcPr>
          <w:p>
            <w:pPr>
              <w:pStyle w:val="TableNAm"/>
            </w:pPr>
            <w:r>
              <w:t>r. 142</w:t>
            </w:r>
          </w:p>
        </w:tc>
        <w:tc>
          <w:tcPr>
            <w:tcW w:w="4111" w:type="dxa"/>
          </w:tcPr>
          <w:p>
            <w:pPr>
              <w:pStyle w:val="TableNAm"/>
            </w:pPr>
            <w:r>
              <w:t>No stopping on carriageway with yellow edge line</w:t>
            </w:r>
          </w:p>
        </w:tc>
      </w:tr>
      <w:tr>
        <w:trPr>
          <w:cantSplit/>
        </w:trPr>
        <w:tc>
          <w:tcPr>
            <w:tcW w:w="1956" w:type="dxa"/>
          </w:tcPr>
          <w:p>
            <w:pPr>
              <w:pStyle w:val="TableNAm"/>
            </w:pPr>
            <w:r>
              <w:t>r. 143</w:t>
            </w:r>
          </w:p>
        </w:tc>
        <w:tc>
          <w:tcPr>
            <w:tcW w:w="4111" w:type="dxa"/>
          </w:tcPr>
          <w:p>
            <w:pPr>
              <w:pStyle w:val="TableNAm"/>
            </w:pPr>
            <w:r>
              <w:t>Prohibited stopping places</w:t>
            </w:r>
          </w:p>
        </w:tc>
      </w:tr>
      <w:tr>
        <w:trPr>
          <w:cantSplit/>
        </w:trPr>
        <w:tc>
          <w:tcPr>
            <w:tcW w:w="1956" w:type="dxa"/>
          </w:tcPr>
          <w:p>
            <w:pPr>
              <w:pStyle w:val="TableNAm"/>
            </w:pPr>
            <w:r>
              <w:t>r. 144</w:t>
            </w:r>
          </w:p>
        </w:tc>
        <w:tc>
          <w:tcPr>
            <w:tcW w:w="4111" w:type="dxa"/>
          </w:tcPr>
          <w:p>
            <w:pPr>
              <w:pStyle w:val="TableNAm"/>
              <w:keepNext/>
            </w:pPr>
            <w:r>
              <w:t>Stopping on or near children’s crossing or pedestrian crossing</w:t>
            </w:r>
          </w:p>
        </w:tc>
      </w:tr>
      <w:tr>
        <w:trPr>
          <w:cantSplit/>
        </w:trPr>
        <w:tc>
          <w:tcPr>
            <w:tcW w:w="1956" w:type="dxa"/>
          </w:tcPr>
          <w:p>
            <w:pPr>
              <w:pStyle w:val="TableNAm"/>
            </w:pPr>
            <w:r>
              <w:t>r. 145</w:t>
            </w:r>
          </w:p>
        </w:tc>
        <w:tc>
          <w:tcPr>
            <w:tcW w:w="4111" w:type="dxa"/>
          </w:tcPr>
          <w:p>
            <w:pPr>
              <w:pStyle w:val="TableNAm"/>
            </w:pPr>
            <w:r>
              <w:t>Stopping on or near marked foot crossing</w:t>
            </w:r>
          </w:p>
        </w:tc>
      </w:tr>
      <w:tr>
        <w:trPr>
          <w:cantSplit/>
        </w:trPr>
        <w:tc>
          <w:tcPr>
            <w:tcW w:w="1956" w:type="dxa"/>
          </w:tcPr>
          <w:p>
            <w:pPr>
              <w:pStyle w:val="TableNAm"/>
            </w:pPr>
            <w:r>
              <w:t>r. 147</w:t>
            </w:r>
          </w:p>
        </w:tc>
        <w:tc>
          <w:tcPr>
            <w:tcW w:w="4111" w:type="dxa"/>
          </w:tcPr>
          <w:p>
            <w:pPr>
              <w:pStyle w:val="TableNAm"/>
            </w:pPr>
            <w:r>
              <w:t>Stopping on or near level crossing</w:t>
            </w:r>
          </w:p>
        </w:tc>
      </w:tr>
      <w:tr>
        <w:trPr>
          <w:cantSplit/>
        </w:trPr>
        <w:tc>
          <w:tcPr>
            <w:tcW w:w="1956" w:type="dxa"/>
          </w:tcPr>
          <w:p>
            <w:pPr>
              <w:pStyle w:val="TableNAm"/>
            </w:pPr>
            <w:r>
              <w:t>r. 148</w:t>
            </w:r>
          </w:p>
        </w:tc>
        <w:tc>
          <w:tcPr>
            <w:tcW w:w="4111" w:type="dxa"/>
          </w:tcPr>
          <w:p>
            <w:pPr>
              <w:pStyle w:val="TableNAm"/>
            </w:pPr>
            <w:r>
              <w:t>Stopping on clearway</w:t>
            </w:r>
          </w:p>
        </w:tc>
      </w:tr>
      <w:tr>
        <w:trPr>
          <w:cantSplit/>
        </w:trPr>
        <w:tc>
          <w:tcPr>
            <w:tcW w:w="1956" w:type="dxa"/>
          </w:tcPr>
          <w:p>
            <w:pPr>
              <w:pStyle w:val="TableNAm"/>
            </w:pPr>
            <w:r>
              <w:t>r. 149</w:t>
            </w:r>
          </w:p>
        </w:tc>
        <w:tc>
          <w:tcPr>
            <w:tcW w:w="4111" w:type="dxa"/>
          </w:tcPr>
          <w:p>
            <w:pPr>
              <w:pStyle w:val="TableNAm"/>
            </w:pPr>
            <w:r>
              <w:t>Stopping on freeway</w:t>
            </w:r>
          </w:p>
        </w:tc>
      </w:tr>
      <w:tr>
        <w:trPr>
          <w:cantSplit/>
        </w:trPr>
        <w:tc>
          <w:tcPr>
            <w:tcW w:w="1956" w:type="dxa"/>
          </w:tcPr>
          <w:p>
            <w:pPr>
              <w:pStyle w:val="TableNAm"/>
            </w:pPr>
            <w:r>
              <w:t>r. 157</w:t>
            </w:r>
          </w:p>
        </w:tc>
        <w:tc>
          <w:tcPr>
            <w:tcW w:w="4111" w:type="dxa"/>
          </w:tcPr>
          <w:p>
            <w:pPr>
              <w:pStyle w:val="TableNAm"/>
              <w:keepNext/>
              <w:keepLines/>
            </w:pPr>
            <w:r>
              <w:t>Stopping in bus lane, transit lane, truck lane or bicycle lane</w:t>
            </w:r>
          </w:p>
        </w:tc>
      </w:tr>
      <w:tr>
        <w:trPr>
          <w:cantSplit/>
        </w:trPr>
        <w:tc>
          <w:tcPr>
            <w:tcW w:w="1956" w:type="dxa"/>
          </w:tcPr>
          <w:p>
            <w:pPr>
              <w:pStyle w:val="TableNAm"/>
            </w:pPr>
            <w:r>
              <w:t>r. 159</w:t>
            </w:r>
          </w:p>
        </w:tc>
        <w:tc>
          <w:tcPr>
            <w:tcW w:w="4111" w:type="dxa"/>
          </w:tcPr>
          <w:p>
            <w:pPr>
              <w:pStyle w:val="TableNAm"/>
            </w:pPr>
            <w:r>
              <w:t>Double parking</w:t>
            </w:r>
          </w:p>
        </w:tc>
      </w:tr>
      <w:tr>
        <w:trPr>
          <w:cantSplit/>
        </w:trPr>
        <w:tc>
          <w:tcPr>
            <w:tcW w:w="1956" w:type="dxa"/>
          </w:tcPr>
          <w:p>
            <w:pPr>
              <w:pStyle w:val="TableNAm"/>
            </w:pPr>
            <w:r>
              <w:t>r. 163</w:t>
            </w:r>
          </w:p>
        </w:tc>
        <w:tc>
          <w:tcPr>
            <w:tcW w:w="4111" w:type="dxa"/>
          </w:tcPr>
          <w:p>
            <w:pPr>
              <w:pStyle w:val="TableNAm"/>
            </w:pPr>
            <w:r>
              <w:t>Stopping near fire hydrant</w:t>
            </w:r>
          </w:p>
        </w:tc>
      </w:tr>
      <w:tr>
        <w:trPr>
          <w:cantSplit/>
        </w:trPr>
        <w:tc>
          <w:tcPr>
            <w:tcW w:w="1956" w:type="dxa"/>
          </w:tcPr>
          <w:p>
            <w:pPr>
              <w:pStyle w:val="TableNAm"/>
            </w:pPr>
            <w:r>
              <w:t>r. 164</w:t>
            </w:r>
          </w:p>
        </w:tc>
        <w:tc>
          <w:tcPr>
            <w:tcW w:w="4111" w:type="dxa"/>
          </w:tcPr>
          <w:p>
            <w:pPr>
              <w:pStyle w:val="TableNAm"/>
            </w:pPr>
            <w:r>
              <w:t>Stopping at or near bus stop</w:t>
            </w:r>
          </w:p>
        </w:tc>
      </w:tr>
    </w:tbl>
    <w:p>
      <w:pPr>
        <w:pStyle w:val="Subsection"/>
      </w:pPr>
      <w:r>
        <w:tab/>
        <w:t>(3)</w:t>
      </w:r>
      <w:r>
        <w:tab/>
        <w:t>For section 24(1)(a), a parking warden has, in relation to a function, the powers conferred on a police officer under section 46, 49 or 79 in relation to the function.</w:t>
      </w:r>
    </w:p>
    <w:p>
      <w:pPr>
        <w:pStyle w:val="Subsection"/>
      </w:pPr>
      <w:r>
        <w:tab/>
        <w:t>(4)</w:t>
      </w:r>
      <w:r>
        <w:tab/>
        <w:t>For section 24(1)(b), a reference to a police officer in section 46, 49 or 79 is to be read as including a parking warden.</w:t>
      </w:r>
    </w:p>
    <w:p>
      <w:pPr>
        <w:pStyle w:val="Footnotesection"/>
      </w:pPr>
      <w:r>
        <w:tab/>
        <w:t>[Regulation 18 amended in Gazette 20 Sep 2016 p. 3984.]</w:t>
      </w:r>
    </w:p>
    <w:p>
      <w:pPr>
        <w:pStyle w:val="Heading2"/>
      </w:pPr>
      <w:bookmarkStart w:id="90" w:name="_Toc467850694"/>
      <w:bookmarkStart w:id="91" w:name="_Toc483483087"/>
      <w:bookmarkStart w:id="92" w:name="_Toc483553726"/>
      <w:bookmarkStart w:id="93" w:name="_Toc486409973"/>
      <w:bookmarkStart w:id="94" w:name="_Toc488830693"/>
      <w:bookmarkStart w:id="95" w:name="_Toc488832051"/>
      <w:r>
        <w:rPr>
          <w:rStyle w:val="CharPartNo"/>
        </w:rPr>
        <w:t>Part 6</w:t>
      </w:r>
      <w:r>
        <w:t> — </w:t>
      </w:r>
      <w:r>
        <w:rPr>
          <w:rStyle w:val="CharPartText"/>
        </w:rPr>
        <w:t>Enforcement of road laws</w:t>
      </w:r>
      <w:bookmarkEnd w:id="90"/>
      <w:bookmarkEnd w:id="91"/>
      <w:bookmarkEnd w:id="92"/>
      <w:bookmarkEnd w:id="93"/>
      <w:bookmarkEnd w:id="94"/>
      <w:bookmarkEnd w:id="95"/>
    </w:p>
    <w:p>
      <w:pPr>
        <w:pStyle w:val="Heading3"/>
      </w:pPr>
      <w:bookmarkStart w:id="96" w:name="_Toc467850695"/>
      <w:bookmarkStart w:id="97" w:name="_Toc483483088"/>
      <w:bookmarkStart w:id="98" w:name="_Toc483553727"/>
      <w:bookmarkStart w:id="99" w:name="_Toc486409974"/>
      <w:bookmarkStart w:id="100" w:name="_Toc488830694"/>
      <w:bookmarkStart w:id="101" w:name="_Toc488832052"/>
      <w:r>
        <w:rPr>
          <w:rStyle w:val="CharDivNo"/>
        </w:rPr>
        <w:t>Division 1</w:t>
      </w:r>
      <w:r>
        <w:t> — </w:t>
      </w:r>
      <w:r>
        <w:rPr>
          <w:rStyle w:val="CharDivText"/>
        </w:rPr>
        <w:t>Entry warrants</w:t>
      </w:r>
      <w:bookmarkEnd w:id="96"/>
      <w:bookmarkEnd w:id="97"/>
      <w:bookmarkEnd w:id="98"/>
      <w:bookmarkEnd w:id="99"/>
      <w:bookmarkEnd w:id="100"/>
      <w:bookmarkEnd w:id="101"/>
    </w:p>
    <w:p>
      <w:pPr>
        <w:pStyle w:val="Heading5"/>
      </w:pPr>
      <w:bookmarkStart w:id="102" w:name="_Toc488832053"/>
      <w:bookmarkStart w:id="103" w:name="_Toc486409975"/>
      <w:r>
        <w:rPr>
          <w:rStyle w:val="CharSectno"/>
        </w:rPr>
        <w:t>19</w:t>
      </w:r>
      <w:r>
        <w:t>.</w:t>
      </w:r>
      <w:r>
        <w:tab/>
        <w:t>Form of entry warrant</w:t>
      </w:r>
      <w:bookmarkEnd w:id="102"/>
      <w:bookmarkEnd w:id="103"/>
    </w:p>
    <w:p>
      <w:pPr>
        <w:pStyle w:val="Subsection"/>
      </w:pPr>
      <w:r>
        <w:tab/>
      </w:r>
      <w:r>
        <w:tab/>
        <w:t>For section 65(3), the form of a warrant authorising entry to premises is set out in Schedule 1.</w:t>
      </w:r>
    </w:p>
    <w:p>
      <w:pPr>
        <w:pStyle w:val="Heading3"/>
        <w:rPr>
          <w:rStyle w:val="CharDivText"/>
        </w:rPr>
      </w:pPr>
      <w:bookmarkStart w:id="104" w:name="_Toc467850697"/>
      <w:bookmarkStart w:id="105" w:name="_Toc483483090"/>
      <w:bookmarkStart w:id="106" w:name="_Toc483553729"/>
      <w:bookmarkStart w:id="107" w:name="_Toc486409976"/>
      <w:bookmarkStart w:id="108" w:name="_Toc488830696"/>
      <w:bookmarkStart w:id="109" w:name="_Toc488832054"/>
      <w:r>
        <w:rPr>
          <w:rStyle w:val="CharDivNo"/>
        </w:rPr>
        <w:t>Division 2</w:t>
      </w:r>
      <w:r>
        <w:t> — </w:t>
      </w:r>
      <w:r>
        <w:rPr>
          <w:rStyle w:val="CharDivText"/>
        </w:rPr>
        <w:t>Embargo notices</w:t>
      </w:r>
      <w:bookmarkEnd w:id="104"/>
      <w:bookmarkEnd w:id="105"/>
      <w:bookmarkEnd w:id="106"/>
      <w:bookmarkEnd w:id="107"/>
      <w:bookmarkEnd w:id="108"/>
      <w:bookmarkEnd w:id="109"/>
    </w:p>
    <w:p>
      <w:pPr>
        <w:pStyle w:val="Heading5"/>
      </w:pPr>
      <w:bookmarkStart w:id="110" w:name="_Toc488832055"/>
      <w:bookmarkStart w:id="111" w:name="_Toc486409977"/>
      <w:r>
        <w:rPr>
          <w:rStyle w:val="CharSectno"/>
        </w:rPr>
        <w:t>20</w:t>
      </w:r>
      <w:r>
        <w:t>.</w:t>
      </w:r>
      <w:r>
        <w:tab/>
        <w:t>Particulars for embargo notice</w:t>
      </w:r>
      <w:bookmarkEnd w:id="110"/>
      <w:bookmarkEnd w:id="111"/>
    </w:p>
    <w:p>
      <w:pPr>
        <w:pStyle w:val="Subsection"/>
      </w:pPr>
      <w:r>
        <w:tab/>
      </w:r>
      <w:r>
        <w:tab/>
        <w:t xml:space="preserve">For section 71(3)(a), an embargo notice must contain all of these — </w:t>
      </w:r>
    </w:p>
    <w:p>
      <w:pPr>
        <w:pStyle w:val="Indenta"/>
      </w:pPr>
      <w:r>
        <w:tab/>
        <w:t>(a)</w:t>
      </w:r>
      <w:r>
        <w:tab/>
        <w:t>a description of the record, device or other thing seized;</w:t>
      </w:r>
    </w:p>
    <w:p>
      <w:pPr>
        <w:pStyle w:val="Indenta"/>
      </w:pPr>
      <w:r>
        <w:tab/>
        <w:t>(b)</w:t>
      </w:r>
      <w:r>
        <w:tab/>
        <w:t>the name and contact details of the police officer issuing the notice;</w:t>
      </w:r>
    </w:p>
    <w:p>
      <w:pPr>
        <w:pStyle w:val="Indenta"/>
      </w:pPr>
      <w:r>
        <w:tab/>
        <w:t>(c)</w:t>
      </w:r>
      <w:r>
        <w:tab/>
        <w:t>the name of the person on whom the notice is served or a statement that a copy of the notice is affixed to the record, device or thing in accordance with section 71(4)(b);</w:t>
      </w:r>
    </w:p>
    <w:p>
      <w:pPr>
        <w:pStyle w:val="Indenta"/>
      </w:pPr>
      <w:r>
        <w:tab/>
        <w:t>(d)</w:t>
      </w:r>
      <w:r>
        <w:tab/>
        <w:t>the date on which the notice is issued.</w:t>
      </w:r>
    </w:p>
    <w:p>
      <w:pPr>
        <w:pStyle w:val="Heading2"/>
      </w:pPr>
      <w:bookmarkStart w:id="112" w:name="_Toc467850699"/>
      <w:bookmarkStart w:id="113" w:name="_Toc483483092"/>
      <w:bookmarkStart w:id="114" w:name="_Toc483553731"/>
      <w:bookmarkStart w:id="115" w:name="_Toc486409978"/>
      <w:bookmarkStart w:id="116" w:name="_Toc488830698"/>
      <w:bookmarkStart w:id="117" w:name="_Toc488832056"/>
      <w:r>
        <w:rPr>
          <w:rStyle w:val="CharPartNo"/>
        </w:rPr>
        <w:t>Part 7</w:t>
      </w:r>
      <w:r>
        <w:rPr>
          <w:rStyle w:val="CharDivNo"/>
        </w:rPr>
        <w:t> </w:t>
      </w:r>
      <w:r>
        <w:t>—</w:t>
      </w:r>
      <w:r>
        <w:rPr>
          <w:rStyle w:val="CharDivText"/>
        </w:rPr>
        <w:t> </w:t>
      </w:r>
      <w:r>
        <w:rPr>
          <w:rStyle w:val="CharPartText"/>
        </w:rPr>
        <w:t>Infringement notices</w:t>
      </w:r>
      <w:bookmarkEnd w:id="112"/>
      <w:bookmarkEnd w:id="113"/>
      <w:bookmarkEnd w:id="114"/>
      <w:bookmarkEnd w:id="115"/>
      <w:bookmarkEnd w:id="116"/>
      <w:bookmarkEnd w:id="117"/>
    </w:p>
    <w:p>
      <w:pPr>
        <w:pStyle w:val="Heading5"/>
        <w:rPr>
          <w:i/>
        </w:rPr>
      </w:pPr>
      <w:bookmarkStart w:id="118" w:name="_Toc488832057"/>
      <w:bookmarkStart w:id="119" w:name="_Toc486409979"/>
      <w:r>
        <w:rPr>
          <w:rStyle w:val="CharSectno"/>
        </w:rPr>
        <w:t>21</w:t>
      </w:r>
      <w:r>
        <w:t>.</w:t>
      </w:r>
      <w:r>
        <w:tab/>
        <w:t xml:space="preserve">Infringement notice offences and penalties: </w:t>
      </w:r>
      <w:r>
        <w:rPr>
          <w:i/>
        </w:rPr>
        <w:t>Road Traffic (Administration) Act 2008</w:t>
      </w:r>
      <w:bookmarkEnd w:id="118"/>
      <w:bookmarkEnd w:id="119"/>
    </w:p>
    <w:p>
      <w:pPr>
        <w:pStyle w:val="Subsection"/>
      </w:pPr>
      <w:r>
        <w:tab/>
      </w:r>
      <w:r>
        <w:tab/>
        <w:t xml:space="preserve">An offence under a provision of the </w:t>
      </w:r>
      <w:r>
        <w:rPr>
          <w:i/>
        </w:rPr>
        <w:t>Road Traffic (Administration) Act 2008</w:t>
      </w:r>
      <w:r>
        <w:t xml:space="preserve"> that is mentioned in the Table is prescribed for section 79 and the number of PU set out in the Table opposite the provision is, for section 79, prescribed to be the amount of the penalty for the offence if dealt with under Part 5 Division 1 of that Act.</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2410"/>
        <w:gridCol w:w="1843"/>
      </w:tblGrid>
      <w:tr>
        <w:trPr>
          <w:cantSplit/>
          <w:tblHeader/>
        </w:trPr>
        <w:tc>
          <w:tcPr>
            <w:tcW w:w="1956" w:type="dxa"/>
          </w:tcPr>
          <w:p>
            <w:pPr>
              <w:pStyle w:val="TableNAm"/>
              <w:jc w:val="center"/>
              <w:rPr>
                <w:b/>
                <w:bCs/>
              </w:rPr>
            </w:pPr>
            <w:r>
              <w:rPr>
                <w:b/>
                <w:bCs/>
              </w:rPr>
              <w:t xml:space="preserve">Provision of </w:t>
            </w:r>
            <w:r>
              <w:rPr>
                <w:b/>
                <w:bCs/>
                <w:i/>
              </w:rPr>
              <w:t>Road Traffic (Administration) Act 2008</w:t>
            </w:r>
          </w:p>
        </w:tc>
        <w:tc>
          <w:tcPr>
            <w:tcW w:w="2410" w:type="dxa"/>
          </w:tcPr>
          <w:p>
            <w:pPr>
              <w:pStyle w:val="TableNAm"/>
              <w:jc w:val="center"/>
              <w:rPr>
                <w:b/>
                <w:bCs/>
              </w:rPr>
            </w:pPr>
            <w:r>
              <w:rPr>
                <w:b/>
                <w:bCs/>
              </w:rPr>
              <w:t>Description of offence</w:t>
            </w:r>
          </w:p>
        </w:tc>
        <w:tc>
          <w:tcPr>
            <w:tcW w:w="1843"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956" w:type="dxa"/>
          </w:tcPr>
          <w:p>
            <w:pPr>
              <w:pStyle w:val="TableNAm"/>
            </w:pPr>
            <w:r>
              <w:t xml:space="preserve">s. 33(2) </w:t>
            </w:r>
          </w:p>
        </w:tc>
        <w:tc>
          <w:tcPr>
            <w:tcW w:w="2410" w:type="dxa"/>
          </w:tcPr>
          <w:p>
            <w:pPr>
              <w:pStyle w:val="TableNAm"/>
              <w:rPr>
                <w:rStyle w:val="DraftersNotes"/>
              </w:rPr>
            </w:pPr>
            <w:r>
              <w:t>Failure to produce driver’s licence document, learner’s permit on direction</w:t>
            </w:r>
          </w:p>
        </w:tc>
        <w:tc>
          <w:tcPr>
            <w:tcW w:w="1843" w:type="dxa"/>
          </w:tcPr>
          <w:p>
            <w:pPr>
              <w:pStyle w:val="TableNAm"/>
              <w:jc w:val="center"/>
            </w:pPr>
            <w:r>
              <w:t>1</w:t>
            </w:r>
          </w:p>
        </w:tc>
      </w:tr>
      <w:tr>
        <w:trPr>
          <w:cantSplit/>
          <w:ins w:id="120" w:author="Master Repository Process" w:date="2021-09-12T10:50:00Z"/>
        </w:trPr>
        <w:tc>
          <w:tcPr>
            <w:tcW w:w="1956" w:type="dxa"/>
          </w:tcPr>
          <w:p>
            <w:pPr>
              <w:pStyle w:val="TableNAm"/>
              <w:rPr>
                <w:ins w:id="121" w:author="Master Repository Process" w:date="2021-09-12T10:50:00Z"/>
              </w:rPr>
            </w:pPr>
            <w:ins w:id="122" w:author="Master Repository Process" w:date="2021-09-12T10:50:00Z">
              <w:r>
                <w:t>s. 36(2)(a)</w:t>
              </w:r>
            </w:ins>
          </w:p>
        </w:tc>
        <w:tc>
          <w:tcPr>
            <w:tcW w:w="2410" w:type="dxa"/>
          </w:tcPr>
          <w:p>
            <w:pPr>
              <w:pStyle w:val="TableNAm"/>
              <w:rPr>
                <w:ins w:id="123" w:author="Master Repository Process" w:date="2021-09-12T10:50:00Z"/>
              </w:rPr>
            </w:pPr>
            <w:ins w:id="124" w:author="Master Repository Process" w:date="2021-09-12T10:50:00Z">
              <w:r>
                <w:t>Obtaining or applying for a driver’s licence while disqualified</w:t>
              </w:r>
            </w:ins>
          </w:p>
        </w:tc>
        <w:tc>
          <w:tcPr>
            <w:tcW w:w="1843" w:type="dxa"/>
          </w:tcPr>
          <w:p>
            <w:pPr>
              <w:pStyle w:val="TableNAm"/>
              <w:jc w:val="center"/>
              <w:rPr>
                <w:ins w:id="125" w:author="Master Repository Process" w:date="2021-09-12T10:50:00Z"/>
              </w:rPr>
            </w:pPr>
            <w:ins w:id="126" w:author="Master Repository Process" w:date="2021-09-12T10:50:00Z">
              <w:r>
                <w:t>15</w:t>
              </w:r>
            </w:ins>
          </w:p>
        </w:tc>
      </w:tr>
      <w:tr>
        <w:trPr>
          <w:cantSplit/>
          <w:ins w:id="127" w:author="Master Repository Process" w:date="2021-09-12T10:50:00Z"/>
        </w:trPr>
        <w:tc>
          <w:tcPr>
            <w:tcW w:w="1956" w:type="dxa"/>
          </w:tcPr>
          <w:p>
            <w:pPr>
              <w:pStyle w:val="TableNAm"/>
              <w:rPr>
                <w:ins w:id="128" w:author="Master Repository Process" w:date="2021-09-12T10:50:00Z"/>
              </w:rPr>
            </w:pPr>
            <w:ins w:id="129" w:author="Master Repository Process" w:date="2021-09-12T10:50:00Z">
              <w:r>
                <w:t>s. 36(2)(g)</w:t>
              </w:r>
            </w:ins>
          </w:p>
        </w:tc>
        <w:tc>
          <w:tcPr>
            <w:tcW w:w="2410" w:type="dxa"/>
          </w:tcPr>
          <w:p>
            <w:pPr>
              <w:pStyle w:val="TableNAm"/>
              <w:rPr>
                <w:ins w:id="130" w:author="Master Repository Process" w:date="2021-09-12T10:50:00Z"/>
              </w:rPr>
            </w:pPr>
            <w:ins w:id="131" w:author="Master Repository Process" w:date="2021-09-12T10:50:00Z">
              <w:r>
                <w:t>Lending or allowing another person to use a driver’s licence document, vehicle licence or number plate or label</w:t>
              </w:r>
            </w:ins>
          </w:p>
        </w:tc>
        <w:tc>
          <w:tcPr>
            <w:tcW w:w="1843" w:type="dxa"/>
          </w:tcPr>
          <w:p>
            <w:pPr>
              <w:pStyle w:val="TableNAm"/>
              <w:jc w:val="center"/>
              <w:rPr>
                <w:ins w:id="132" w:author="Master Repository Process" w:date="2021-09-12T10:50:00Z"/>
              </w:rPr>
            </w:pPr>
            <w:ins w:id="133" w:author="Master Repository Process" w:date="2021-09-12T10:50:00Z">
              <w:r>
                <w:t>15</w:t>
              </w:r>
            </w:ins>
          </w:p>
        </w:tc>
      </w:tr>
      <w:tr>
        <w:trPr>
          <w:cantSplit/>
        </w:trPr>
        <w:tc>
          <w:tcPr>
            <w:tcW w:w="1956" w:type="dxa"/>
          </w:tcPr>
          <w:p>
            <w:pPr>
              <w:pStyle w:val="TableNAm"/>
            </w:pPr>
            <w:r>
              <w:t>s. 44</w:t>
            </w:r>
          </w:p>
        </w:tc>
        <w:tc>
          <w:tcPr>
            <w:tcW w:w="2410" w:type="dxa"/>
          </w:tcPr>
          <w:p>
            <w:pPr>
              <w:pStyle w:val="TableNAm"/>
              <w:rPr>
                <w:rStyle w:val="DraftersNotes"/>
              </w:rPr>
            </w:pPr>
            <w:r>
              <w:t>Failure to comply with direction under s. 39, 40, 41 or 42</w:t>
            </w:r>
          </w:p>
        </w:tc>
        <w:tc>
          <w:tcPr>
            <w:tcW w:w="1843" w:type="dxa"/>
          </w:tcPr>
          <w:p>
            <w:pPr>
              <w:pStyle w:val="TableNAm"/>
              <w:jc w:val="center"/>
            </w:pPr>
            <w:r>
              <w:t>12</w:t>
            </w:r>
          </w:p>
        </w:tc>
      </w:tr>
      <w:tr>
        <w:trPr>
          <w:cantSplit/>
        </w:trPr>
        <w:tc>
          <w:tcPr>
            <w:tcW w:w="1956" w:type="dxa"/>
          </w:tcPr>
          <w:p>
            <w:pPr>
              <w:pStyle w:val="TableNAm"/>
            </w:pPr>
            <w:r>
              <w:t>s. 47(2)</w:t>
            </w:r>
          </w:p>
        </w:tc>
        <w:tc>
          <w:tcPr>
            <w:tcW w:w="2410" w:type="dxa"/>
          </w:tcPr>
          <w:p>
            <w:pPr>
              <w:pStyle w:val="TableNAm"/>
            </w:pPr>
            <w:r>
              <w:t>Parking on land not a road without authority</w:t>
            </w:r>
          </w:p>
        </w:tc>
        <w:tc>
          <w:tcPr>
            <w:tcW w:w="1843" w:type="dxa"/>
          </w:tcPr>
          <w:p>
            <w:pPr>
              <w:pStyle w:val="TableNAm"/>
              <w:jc w:val="center"/>
            </w:pPr>
            <w:r>
              <w:t>1</w:t>
            </w:r>
          </w:p>
        </w:tc>
      </w:tr>
      <w:tr>
        <w:trPr>
          <w:cantSplit/>
          <w:ins w:id="134" w:author="Master Repository Process" w:date="2021-09-12T10:50:00Z"/>
        </w:trPr>
        <w:tc>
          <w:tcPr>
            <w:tcW w:w="1956" w:type="dxa"/>
          </w:tcPr>
          <w:p>
            <w:pPr>
              <w:pStyle w:val="TableNAm"/>
              <w:rPr>
                <w:ins w:id="135" w:author="Master Repository Process" w:date="2021-09-12T10:50:00Z"/>
              </w:rPr>
            </w:pPr>
            <w:ins w:id="136" w:author="Master Repository Process" w:date="2021-09-12T10:50:00Z">
              <w:r>
                <w:t>s. 47(4)</w:t>
              </w:r>
            </w:ins>
          </w:p>
        </w:tc>
        <w:tc>
          <w:tcPr>
            <w:tcW w:w="2410" w:type="dxa"/>
          </w:tcPr>
          <w:p>
            <w:pPr>
              <w:pStyle w:val="TableNAm"/>
              <w:rPr>
                <w:ins w:id="137" w:author="Master Repository Process" w:date="2021-09-12T10:50:00Z"/>
              </w:rPr>
            </w:pPr>
            <w:ins w:id="138" w:author="Master Repository Process" w:date="2021-09-12T10:50:00Z">
              <w:r>
                <w:t>Failure to comply with direction under s. 47(3)</w:t>
              </w:r>
            </w:ins>
          </w:p>
        </w:tc>
        <w:tc>
          <w:tcPr>
            <w:tcW w:w="1843" w:type="dxa"/>
          </w:tcPr>
          <w:p>
            <w:pPr>
              <w:pStyle w:val="TableNAm"/>
              <w:jc w:val="center"/>
              <w:rPr>
                <w:ins w:id="139" w:author="Master Repository Process" w:date="2021-09-12T10:50:00Z"/>
              </w:rPr>
            </w:pPr>
            <w:ins w:id="140" w:author="Master Repository Process" w:date="2021-09-12T10:50:00Z">
              <w:r>
                <w:t>1</w:t>
              </w:r>
            </w:ins>
          </w:p>
        </w:tc>
      </w:tr>
      <w:tr>
        <w:trPr>
          <w:cantSplit/>
          <w:ins w:id="141" w:author="Master Repository Process" w:date="2021-09-12T10:50:00Z"/>
        </w:trPr>
        <w:tc>
          <w:tcPr>
            <w:tcW w:w="1956" w:type="dxa"/>
          </w:tcPr>
          <w:p>
            <w:pPr>
              <w:pStyle w:val="TableNAm"/>
              <w:rPr>
                <w:ins w:id="142" w:author="Master Repository Process" w:date="2021-09-12T10:50:00Z"/>
              </w:rPr>
            </w:pPr>
            <w:ins w:id="143" w:author="Master Repository Process" w:date="2021-09-12T10:50:00Z">
              <w:r>
                <w:t>s. 140(4)</w:t>
              </w:r>
            </w:ins>
          </w:p>
        </w:tc>
        <w:tc>
          <w:tcPr>
            <w:tcW w:w="2410" w:type="dxa"/>
          </w:tcPr>
          <w:p>
            <w:pPr>
              <w:pStyle w:val="TableNAm"/>
              <w:rPr>
                <w:ins w:id="144" w:author="Master Repository Process" w:date="2021-09-12T10:50:00Z"/>
              </w:rPr>
            </w:pPr>
            <w:ins w:id="145" w:author="Master Repository Process" w:date="2021-09-12T10:50:00Z">
              <w:r>
                <w:t>Failure to comply with a notice under s. 140(2)</w:t>
              </w:r>
            </w:ins>
          </w:p>
        </w:tc>
        <w:tc>
          <w:tcPr>
            <w:tcW w:w="1843" w:type="dxa"/>
          </w:tcPr>
          <w:p>
            <w:pPr>
              <w:pStyle w:val="TableNAm"/>
              <w:jc w:val="center"/>
              <w:rPr>
                <w:ins w:id="146" w:author="Master Repository Process" w:date="2021-09-12T10:50:00Z"/>
              </w:rPr>
            </w:pPr>
            <w:ins w:id="147" w:author="Master Repository Process" w:date="2021-09-12T10:50:00Z">
              <w:r>
                <w:t>2</w:t>
              </w:r>
            </w:ins>
          </w:p>
        </w:tc>
      </w:tr>
    </w:tbl>
    <w:p>
      <w:pPr>
        <w:pStyle w:val="Footnotesection"/>
        <w:rPr>
          <w:ins w:id="148" w:author="Master Repository Process" w:date="2021-09-12T10:50:00Z"/>
        </w:rPr>
      </w:pPr>
      <w:ins w:id="149" w:author="Master Repository Process" w:date="2021-09-12T10:50:00Z">
        <w:r>
          <w:tab/>
          <w:t>[Regulation 21 amended in Gazette 26 May 2017 p. 2637.]</w:t>
        </w:r>
      </w:ins>
    </w:p>
    <w:p>
      <w:pPr>
        <w:pStyle w:val="Heading5"/>
        <w:rPr>
          <w:ins w:id="150" w:author="Master Repository Process" w:date="2021-09-12T10:50:00Z"/>
        </w:rPr>
      </w:pPr>
      <w:bookmarkStart w:id="151" w:name="_Toc488832058"/>
      <w:ins w:id="152" w:author="Master Repository Process" w:date="2021-09-12T10:50:00Z">
        <w:r>
          <w:rPr>
            <w:rStyle w:val="CharSectno"/>
          </w:rPr>
          <w:t>21A</w:t>
        </w:r>
        <w:r>
          <w:t>.</w:t>
        </w:r>
        <w:r>
          <w:tab/>
          <w:t xml:space="preserve">Infringement notice offences and penalties: </w:t>
        </w:r>
        <w:r>
          <w:rPr>
            <w:i/>
          </w:rPr>
          <w:t>Road Traffic (Authorisation to Drive) Act 2008</w:t>
        </w:r>
        <w:bookmarkEnd w:id="151"/>
      </w:ins>
    </w:p>
    <w:p>
      <w:pPr>
        <w:pStyle w:val="Subsection"/>
        <w:rPr>
          <w:ins w:id="153" w:author="Master Repository Process" w:date="2021-09-12T10:50:00Z"/>
        </w:rPr>
      </w:pPr>
      <w:ins w:id="154" w:author="Master Repository Process" w:date="2021-09-12T10:50:00Z">
        <w:r>
          <w:tab/>
        </w:r>
        <w:r>
          <w:tab/>
          <w:t xml:space="preserve">An offence under the </w:t>
        </w:r>
        <w:r>
          <w:rPr>
            <w:i/>
          </w:rPr>
          <w:t>Road Traffic (Authorisation to Drive) Act 2008</w:t>
        </w:r>
        <w:r>
          <w:t xml:space="preserve"> section 7(2) (possessing a driver’s licence that is void because of section 7(1) of that Act) is prescribed for section 79, and 10 PU is prescribed to be the amount of the penalty for the offence if dealt with under the </w:t>
        </w:r>
        <w:r>
          <w:rPr>
            <w:i/>
          </w:rPr>
          <w:t>Road Traffic (Administration) Act 2008</w:t>
        </w:r>
        <w:r>
          <w:t xml:space="preserve"> Part 5 Division 1.</w:t>
        </w:r>
      </w:ins>
    </w:p>
    <w:p>
      <w:pPr>
        <w:pStyle w:val="Footnotesection"/>
        <w:rPr>
          <w:ins w:id="155" w:author="Master Repository Process" w:date="2021-09-12T10:50:00Z"/>
        </w:rPr>
      </w:pPr>
      <w:ins w:id="156" w:author="Master Repository Process" w:date="2021-09-12T10:50:00Z">
        <w:r>
          <w:tab/>
          <w:t>[Regulation 21A inserted in Gazette 26 May 2017 p. 2637.]</w:t>
        </w:r>
      </w:ins>
    </w:p>
    <w:p>
      <w:pPr>
        <w:pStyle w:val="Heading5"/>
        <w:rPr>
          <w:i/>
        </w:rPr>
      </w:pPr>
      <w:bookmarkStart w:id="157" w:name="_Toc488832059"/>
      <w:bookmarkStart w:id="158" w:name="_Toc486409980"/>
      <w:r>
        <w:rPr>
          <w:rStyle w:val="CharSectno"/>
        </w:rPr>
        <w:t>22</w:t>
      </w:r>
      <w:r>
        <w:t>.</w:t>
      </w:r>
      <w:r>
        <w:tab/>
        <w:t xml:space="preserve">Infringement notice offences and penalties: </w:t>
      </w:r>
      <w:r>
        <w:rPr>
          <w:i/>
        </w:rPr>
        <w:t>Road Traffic (Vehicles) Act 2012</w:t>
      </w:r>
      <w:bookmarkEnd w:id="157"/>
      <w:bookmarkEnd w:id="158"/>
    </w:p>
    <w:p>
      <w:pPr>
        <w:pStyle w:val="Subsection"/>
      </w:pPr>
      <w:r>
        <w:tab/>
        <w:t>(1)</w:t>
      </w:r>
      <w:r>
        <w:tab/>
        <w:t xml:space="preserve">An offence under a provision of the </w:t>
      </w:r>
      <w:r>
        <w:rPr>
          <w:i/>
        </w:rPr>
        <w:t>Road Traffic (Vehicles) Act 2012</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3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31"/>
        <w:gridCol w:w="2552"/>
        <w:gridCol w:w="2051"/>
      </w:tblGrid>
      <w:tr>
        <w:trPr>
          <w:cantSplit/>
          <w:tblHeader/>
        </w:trPr>
        <w:tc>
          <w:tcPr>
            <w:tcW w:w="1531" w:type="dxa"/>
          </w:tcPr>
          <w:p>
            <w:pPr>
              <w:pStyle w:val="TableNAm"/>
              <w:jc w:val="center"/>
              <w:rPr>
                <w:b/>
                <w:bCs/>
              </w:rPr>
            </w:pPr>
            <w:r>
              <w:rPr>
                <w:b/>
                <w:bCs/>
              </w:rPr>
              <w:t xml:space="preserve">Provision of </w:t>
            </w:r>
            <w:r>
              <w:rPr>
                <w:b/>
                <w:bCs/>
                <w:i/>
              </w:rPr>
              <w:t>Road Traffic (Vehicles) Act 2012</w:t>
            </w:r>
          </w:p>
        </w:tc>
        <w:tc>
          <w:tcPr>
            <w:tcW w:w="2552" w:type="dxa"/>
          </w:tcPr>
          <w:p>
            <w:pPr>
              <w:pStyle w:val="TableNAm"/>
              <w:jc w:val="center"/>
              <w:rPr>
                <w:b/>
                <w:bCs/>
              </w:rPr>
            </w:pPr>
            <w:r>
              <w:rPr>
                <w:b/>
                <w:bCs/>
              </w:rPr>
              <w:t xml:space="preserve">Description of offence, circumstances </w:t>
            </w:r>
          </w:p>
        </w:tc>
        <w:tc>
          <w:tcPr>
            <w:tcW w:w="2051"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531" w:type="dxa"/>
          </w:tcPr>
          <w:p>
            <w:pPr>
              <w:pStyle w:val="TableNAm"/>
            </w:pPr>
            <w:r>
              <w:t>s. 4(2)</w:t>
            </w:r>
            <w:del w:id="159" w:author="Master Repository Process" w:date="2021-09-12T10:50:00Z">
              <w:r>
                <w:delText xml:space="preserve"> </w:delText>
              </w:r>
            </w:del>
          </w:p>
        </w:tc>
        <w:tc>
          <w:tcPr>
            <w:tcW w:w="2552" w:type="dxa"/>
          </w:tcPr>
          <w:p>
            <w:pPr>
              <w:pStyle w:val="TableNAm"/>
              <w:rPr>
                <w:rStyle w:val="DraftersNotes"/>
              </w:rPr>
            </w:pPr>
            <w:r>
              <w:t>Using on a road a light vehicle that does not have the requisite, or a current, licence</w:t>
            </w:r>
          </w:p>
        </w:tc>
        <w:tc>
          <w:tcPr>
            <w:tcW w:w="2051" w:type="dxa"/>
          </w:tcPr>
          <w:p>
            <w:pPr>
              <w:pStyle w:val="TableNAm"/>
              <w:jc w:val="center"/>
            </w:pPr>
            <w:r>
              <w:t>5</w:t>
            </w:r>
          </w:p>
        </w:tc>
      </w:tr>
      <w:tr>
        <w:trPr>
          <w:cantSplit/>
          <w:ins w:id="160" w:author="Master Repository Process" w:date="2021-09-12T10:50:00Z"/>
        </w:trPr>
        <w:tc>
          <w:tcPr>
            <w:tcW w:w="1531" w:type="dxa"/>
          </w:tcPr>
          <w:p>
            <w:pPr>
              <w:pStyle w:val="TableNAm"/>
              <w:rPr>
                <w:ins w:id="161" w:author="Master Repository Process" w:date="2021-09-12T10:50:00Z"/>
              </w:rPr>
            </w:pPr>
            <w:ins w:id="162" w:author="Master Repository Process" w:date="2021-09-12T10:50:00Z">
              <w:r>
                <w:t>s. 8(2)</w:t>
              </w:r>
            </w:ins>
          </w:p>
        </w:tc>
        <w:tc>
          <w:tcPr>
            <w:tcW w:w="2552" w:type="dxa"/>
          </w:tcPr>
          <w:p>
            <w:pPr>
              <w:pStyle w:val="TableNAm"/>
              <w:rPr>
                <w:ins w:id="163" w:author="Master Repository Process" w:date="2021-09-12T10:50:00Z"/>
              </w:rPr>
            </w:pPr>
            <w:ins w:id="164" w:author="Master Repository Process" w:date="2021-09-12T10:50:00Z">
              <w:r>
                <w:t>Failure to deliver licence document and number plates as demanded by CEO</w:t>
              </w:r>
            </w:ins>
          </w:p>
        </w:tc>
        <w:tc>
          <w:tcPr>
            <w:tcW w:w="2051" w:type="dxa"/>
          </w:tcPr>
          <w:p>
            <w:pPr>
              <w:pStyle w:val="TableNAm"/>
              <w:jc w:val="center"/>
              <w:rPr>
                <w:ins w:id="165" w:author="Master Repository Process" w:date="2021-09-12T10:50:00Z"/>
              </w:rPr>
            </w:pPr>
            <w:ins w:id="166" w:author="Master Repository Process" w:date="2021-09-12T10:50:00Z">
              <w:r>
                <w:t>2</w:t>
              </w:r>
            </w:ins>
          </w:p>
        </w:tc>
      </w:tr>
      <w:tr>
        <w:trPr>
          <w:cantSplit/>
          <w:ins w:id="167" w:author="Master Repository Process" w:date="2021-09-12T10:50:00Z"/>
        </w:trPr>
        <w:tc>
          <w:tcPr>
            <w:tcW w:w="1531" w:type="dxa"/>
          </w:tcPr>
          <w:p>
            <w:pPr>
              <w:pStyle w:val="TableNAm"/>
              <w:rPr>
                <w:ins w:id="168" w:author="Master Repository Process" w:date="2021-09-12T10:50:00Z"/>
              </w:rPr>
            </w:pPr>
            <w:ins w:id="169" w:author="Master Repository Process" w:date="2021-09-12T10:50:00Z">
              <w:r>
                <w:t>s. 8(3)</w:t>
              </w:r>
            </w:ins>
          </w:p>
        </w:tc>
        <w:tc>
          <w:tcPr>
            <w:tcW w:w="2552" w:type="dxa"/>
          </w:tcPr>
          <w:p>
            <w:pPr>
              <w:pStyle w:val="TableNAm"/>
              <w:rPr>
                <w:ins w:id="170" w:author="Master Repository Process" w:date="2021-09-12T10:50:00Z"/>
              </w:rPr>
            </w:pPr>
            <w:ins w:id="171" w:author="Master Repository Process" w:date="2021-09-12T10:50:00Z">
              <w:r>
                <w:t>Using a licence document or number plates demanded by CEO</w:t>
              </w:r>
            </w:ins>
          </w:p>
        </w:tc>
        <w:tc>
          <w:tcPr>
            <w:tcW w:w="2051" w:type="dxa"/>
          </w:tcPr>
          <w:p>
            <w:pPr>
              <w:pStyle w:val="TableNAm"/>
              <w:jc w:val="center"/>
              <w:rPr>
                <w:ins w:id="172" w:author="Master Repository Process" w:date="2021-09-12T10:50:00Z"/>
              </w:rPr>
            </w:pPr>
            <w:ins w:id="173" w:author="Master Repository Process" w:date="2021-09-12T10:50:00Z">
              <w:r>
                <w:t>2</w:t>
              </w:r>
            </w:ins>
          </w:p>
        </w:tc>
      </w:tr>
      <w:tr>
        <w:trPr>
          <w:cantSplit/>
        </w:trPr>
        <w:tc>
          <w:tcPr>
            <w:tcW w:w="1531" w:type="dxa"/>
          </w:tcPr>
          <w:p>
            <w:pPr>
              <w:pStyle w:val="TableNAm"/>
            </w:pPr>
            <w:r>
              <w:t>s. 10(1)</w:t>
            </w:r>
            <w:del w:id="174" w:author="Master Repository Process" w:date="2021-09-12T10:50:00Z">
              <w:r>
                <w:delText xml:space="preserve"> </w:delText>
              </w:r>
            </w:del>
          </w:p>
        </w:tc>
        <w:tc>
          <w:tcPr>
            <w:tcW w:w="2552" w:type="dxa"/>
          </w:tcPr>
          <w:p>
            <w:pPr>
              <w:pStyle w:val="TableNAm"/>
            </w:pPr>
            <w:r>
              <w:t>Failure of former owner of vehicle to give CEO written notice of new owner’s details and return licence document and number plates if applicable</w:t>
            </w:r>
          </w:p>
        </w:tc>
        <w:tc>
          <w:tcPr>
            <w:tcW w:w="2051" w:type="dxa"/>
          </w:tcPr>
          <w:p>
            <w:pPr>
              <w:pStyle w:val="TableNAm"/>
              <w:jc w:val="center"/>
            </w:pPr>
            <w:r>
              <w:t>2</w:t>
            </w:r>
          </w:p>
        </w:tc>
      </w:tr>
      <w:tr>
        <w:trPr>
          <w:cantSplit/>
        </w:trPr>
        <w:tc>
          <w:tcPr>
            <w:tcW w:w="1531" w:type="dxa"/>
          </w:tcPr>
          <w:p>
            <w:pPr>
              <w:pStyle w:val="TableNAm"/>
            </w:pPr>
            <w:r>
              <w:t>s. 10(2)</w:t>
            </w:r>
            <w:del w:id="175" w:author="Master Repository Process" w:date="2021-09-12T10:50:00Z">
              <w:r>
                <w:delText xml:space="preserve"> </w:delText>
              </w:r>
            </w:del>
          </w:p>
        </w:tc>
        <w:tc>
          <w:tcPr>
            <w:tcW w:w="2552" w:type="dxa"/>
          </w:tcPr>
          <w:p>
            <w:pPr>
              <w:pStyle w:val="TableNAm"/>
              <w:rPr>
                <w:rStyle w:val="DraftersNotes"/>
              </w:rPr>
            </w:pPr>
            <w:r>
              <w:t>Failure of new owner of vehicle to give CEO written notice of new owner</w:t>
            </w:r>
          </w:p>
        </w:tc>
        <w:tc>
          <w:tcPr>
            <w:tcW w:w="2051" w:type="dxa"/>
          </w:tcPr>
          <w:p>
            <w:pPr>
              <w:pStyle w:val="TableNAm"/>
              <w:jc w:val="center"/>
            </w:pPr>
            <w:r>
              <w:t>2</w:t>
            </w:r>
          </w:p>
        </w:tc>
      </w:tr>
      <w:tr>
        <w:trPr>
          <w:cantSplit/>
        </w:trPr>
        <w:tc>
          <w:tcPr>
            <w:tcW w:w="1531" w:type="dxa"/>
          </w:tcPr>
          <w:p>
            <w:pPr>
              <w:pStyle w:val="TableNAm"/>
            </w:pPr>
            <w:r>
              <w:t>s. 10(6)</w:t>
            </w:r>
          </w:p>
        </w:tc>
        <w:tc>
          <w:tcPr>
            <w:tcW w:w="2552" w:type="dxa"/>
          </w:tcPr>
          <w:p>
            <w:pPr>
              <w:pStyle w:val="TableNAm"/>
              <w:keepNext/>
              <w:keepLines/>
              <w:rPr>
                <w:rStyle w:val="DraftersNotes"/>
              </w:rPr>
            </w:pPr>
            <w:r>
              <w:t>Failure to apply for transfer of a vehicle licence within 28 days after issue of notice under s. 10(3)(b)</w:t>
            </w:r>
          </w:p>
        </w:tc>
        <w:tc>
          <w:tcPr>
            <w:tcW w:w="2051" w:type="dxa"/>
          </w:tcPr>
          <w:p>
            <w:pPr>
              <w:pStyle w:val="TableNAm"/>
              <w:keepNext/>
              <w:keepLines/>
              <w:jc w:val="center"/>
            </w:pPr>
            <w:r>
              <w:t>2</w:t>
            </w:r>
          </w:p>
        </w:tc>
      </w:tr>
      <w:tr>
        <w:trPr>
          <w:cantSplit/>
        </w:trPr>
        <w:tc>
          <w:tcPr>
            <w:tcW w:w="1531" w:type="dxa"/>
          </w:tcPr>
          <w:p>
            <w:pPr>
              <w:pStyle w:val="TableNAm"/>
            </w:pPr>
            <w:r>
              <w:t>s. 29(1)</w:t>
            </w:r>
          </w:p>
        </w:tc>
        <w:tc>
          <w:tcPr>
            <w:tcW w:w="2552" w:type="dxa"/>
          </w:tcPr>
          <w:p>
            <w:pPr>
              <w:pStyle w:val="TableNAm"/>
            </w:pPr>
            <w:r>
              <w:t xml:space="preserve">Breach of mass requirement relating to heavy vehicle — mass up to 30% in excess of maximum permitted mass </w:t>
            </w:r>
          </w:p>
        </w:tc>
        <w:tc>
          <w:tcPr>
            <w:tcW w:w="2051" w:type="dxa"/>
          </w:tcPr>
          <w:p>
            <w:pPr>
              <w:pStyle w:val="TableNAm"/>
              <w:rPr>
                <w:rStyle w:val="DraftersNotes"/>
              </w:rPr>
            </w:pPr>
            <w:r>
              <w:t xml:space="preserve">The same number of PU set out in the Table to the </w:t>
            </w:r>
            <w:r>
              <w:rPr>
                <w:i/>
              </w:rPr>
              <w:t xml:space="preserve">Road Traffic (Vehicles) Act 2012 </w:t>
            </w:r>
            <w:r>
              <w:t>s. 30(1) for the minimum fine for the offence</w:t>
            </w:r>
          </w:p>
        </w:tc>
      </w:tr>
      <w:tr>
        <w:trPr>
          <w:cantSplit/>
        </w:trPr>
        <w:tc>
          <w:tcPr>
            <w:tcW w:w="1531" w:type="dxa"/>
          </w:tcPr>
          <w:p>
            <w:pPr>
              <w:pStyle w:val="TableNAm"/>
            </w:pPr>
            <w:r>
              <w:t>s. 29(1)</w:t>
            </w:r>
          </w:p>
        </w:tc>
        <w:tc>
          <w:tcPr>
            <w:tcW w:w="2552" w:type="dxa"/>
          </w:tcPr>
          <w:p>
            <w:pPr>
              <w:pStyle w:val="TableNAm"/>
            </w:pPr>
            <w:r>
              <w:t>Breach of mass requirement relating to light vehicle</w:t>
            </w:r>
          </w:p>
        </w:tc>
        <w:tc>
          <w:tcPr>
            <w:tcW w:w="2051" w:type="dxa"/>
          </w:tcPr>
          <w:p>
            <w:pPr>
              <w:pStyle w:val="TableNAm"/>
            </w:pPr>
            <w:r>
              <w:t xml:space="preserve">The same number of PU set out in the Table to the </w:t>
            </w:r>
            <w:r>
              <w:rPr>
                <w:i/>
              </w:rPr>
              <w:t xml:space="preserve">Road Traffic (Vehicles) Act 2012 </w:t>
            </w:r>
            <w:r>
              <w:t>s. 30(2) for the minimum fine for the offence</w:t>
            </w:r>
          </w:p>
        </w:tc>
      </w:tr>
      <w:tr>
        <w:trPr>
          <w:cantSplit/>
        </w:trPr>
        <w:tc>
          <w:tcPr>
            <w:tcW w:w="1531" w:type="dxa"/>
          </w:tcPr>
          <w:p>
            <w:pPr>
              <w:pStyle w:val="TableNAm"/>
            </w:pPr>
            <w:r>
              <w:t>s. 29(1)</w:t>
            </w:r>
          </w:p>
        </w:tc>
        <w:tc>
          <w:tcPr>
            <w:tcW w:w="2552" w:type="dxa"/>
          </w:tcPr>
          <w:p>
            <w:pPr>
              <w:pStyle w:val="TableNAm"/>
            </w:pPr>
            <w:r>
              <w:t>Breach of a loading requirement that is a minor risk breach</w:t>
            </w:r>
          </w:p>
        </w:tc>
        <w:tc>
          <w:tcPr>
            <w:tcW w:w="2051" w:type="dxa"/>
          </w:tcPr>
          <w:p>
            <w:pPr>
              <w:pStyle w:val="TableNAm"/>
              <w:jc w:val="center"/>
              <w:rPr>
                <w:rStyle w:val="DraftersNotes"/>
              </w:rPr>
            </w:pPr>
            <w:r>
              <w:t>2</w:t>
            </w:r>
          </w:p>
        </w:tc>
      </w:tr>
      <w:tr>
        <w:trPr>
          <w:cantSplit/>
        </w:trPr>
        <w:tc>
          <w:tcPr>
            <w:tcW w:w="1531" w:type="dxa"/>
          </w:tcPr>
          <w:p>
            <w:pPr>
              <w:pStyle w:val="TableNAm"/>
            </w:pPr>
            <w:r>
              <w:t>s. 29(1)</w:t>
            </w:r>
          </w:p>
        </w:tc>
        <w:tc>
          <w:tcPr>
            <w:tcW w:w="2552" w:type="dxa"/>
          </w:tcPr>
          <w:p>
            <w:pPr>
              <w:pStyle w:val="TableNAm"/>
            </w:pPr>
            <w:r>
              <w:t>Breach of a dimension requirement that is a minor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30(3)(b)</w:t>
            </w:r>
          </w:p>
        </w:tc>
      </w:tr>
      <w:tr>
        <w:trPr>
          <w:cantSplit/>
        </w:trPr>
        <w:tc>
          <w:tcPr>
            <w:tcW w:w="1531" w:type="dxa"/>
          </w:tcPr>
          <w:p>
            <w:pPr>
              <w:pStyle w:val="TableNAm"/>
            </w:pPr>
            <w:r>
              <w:t>s. 29(1)</w:t>
            </w:r>
          </w:p>
        </w:tc>
        <w:tc>
          <w:tcPr>
            <w:tcW w:w="2552" w:type="dxa"/>
          </w:tcPr>
          <w:p>
            <w:pPr>
              <w:pStyle w:val="TableNAm"/>
              <w:keepNext/>
              <w:keepLines/>
            </w:pPr>
            <w:r>
              <w:t>Breach of a loading or dimension requirement that is a substantial risk breach</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30(3)(c)</w:t>
            </w:r>
          </w:p>
        </w:tc>
      </w:tr>
      <w:tr>
        <w:trPr>
          <w:cantSplit/>
        </w:trPr>
        <w:tc>
          <w:tcPr>
            <w:tcW w:w="1531" w:type="dxa"/>
          </w:tcPr>
          <w:p>
            <w:pPr>
              <w:pStyle w:val="TableNAm"/>
            </w:pPr>
            <w:r>
              <w:t>s. 29(1)</w:t>
            </w:r>
          </w:p>
        </w:tc>
        <w:tc>
          <w:tcPr>
            <w:tcW w:w="2552" w:type="dxa"/>
          </w:tcPr>
          <w:p>
            <w:pPr>
              <w:pStyle w:val="TableNAm"/>
            </w:pPr>
            <w:r>
              <w:t>Breach of a loading or dimension requirement that is a severe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30(3)(d)</w:t>
            </w:r>
          </w:p>
        </w:tc>
      </w:tr>
      <w:tr>
        <w:trPr>
          <w:cantSplit/>
        </w:trPr>
        <w:tc>
          <w:tcPr>
            <w:tcW w:w="1531" w:type="dxa"/>
          </w:tcPr>
          <w:p>
            <w:pPr>
              <w:pStyle w:val="TableNAm"/>
            </w:pPr>
            <w:r>
              <w:t>s. 34(2)</w:t>
            </w:r>
          </w:p>
        </w:tc>
        <w:tc>
          <w:tcPr>
            <w:tcW w:w="2552" w:type="dxa"/>
          </w:tcPr>
          <w:p>
            <w:pPr>
              <w:pStyle w:val="TableNAm"/>
            </w:pPr>
            <w:r>
              <w:t>Driver to carry, produce permit for mass or dimension modification</w:t>
            </w:r>
          </w:p>
        </w:tc>
        <w:tc>
          <w:tcPr>
            <w:tcW w:w="2051" w:type="dxa"/>
          </w:tcPr>
          <w:p>
            <w:pPr>
              <w:pStyle w:val="TableNAm"/>
              <w:jc w:val="center"/>
            </w:pPr>
            <w:r>
              <w:t>2</w:t>
            </w:r>
          </w:p>
        </w:tc>
      </w:tr>
      <w:tr>
        <w:trPr>
          <w:cantSplit/>
        </w:trPr>
        <w:tc>
          <w:tcPr>
            <w:tcW w:w="1531" w:type="dxa"/>
          </w:tcPr>
          <w:p>
            <w:pPr>
              <w:pStyle w:val="TableNAm"/>
            </w:pPr>
            <w:r>
              <w:t>s. 36(1)</w:t>
            </w:r>
          </w:p>
        </w:tc>
        <w:tc>
          <w:tcPr>
            <w:tcW w:w="2552" w:type="dxa"/>
          </w:tcPr>
          <w:p>
            <w:pPr>
              <w:pStyle w:val="TableNAm"/>
              <w:keepNext/>
              <w:keepLines/>
            </w:pPr>
            <w:r>
              <w:t>Failure to comply with provision of order or permit for mass or dimension modification other than about a road on which the vehicle can or cannot be driven</w:t>
            </w:r>
          </w:p>
        </w:tc>
        <w:tc>
          <w:tcPr>
            <w:tcW w:w="2051" w:type="dxa"/>
          </w:tcPr>
          <w:p>
            <w:pPr>
              <w:pStyle w:val="TableNAm"/>
              <w:keepNext/>
              <w:keepLines/>
            </w:pPr>
            <w:r>
              <w:t xml:space="preserve">The same number of PU as the fine for the minimum penalty for the offence under par. (b) of the penalty provision in the </w:t>
            </w:r>
            <w:r>
              <w:rPr>
                <w:i/>
              </w:rPr>
              <w:t xml:space="preserve">Road Traffic (Vehicles) Act 2012 </w:t>
            </w:r>
            <w:r>
              <w:t>s. 36(1)</w:t>
            </w:r>
          </w:p>
        </w:tc>
      </w:tr>
      <w:tr>
        <w:trPr>
          <w:cantSplit/>
        </w:trPr>
        <w:tc>
          <w:tcPr>
            <w:tcW w:w="1531" w:type="dxa"/>
          </w:tcPr>
          <w:p>
            <w:pPr>
              <w:pStyle w:val="TableNAm"/>
            </w:pPr>
            <w:r>
              <w:t>s. 39(1)</w:t>
            </w:r>
          </w:p>
        </w:tc>
        <w:tc>
          <w:tcPr>
            <w:tcW w:w="2552" w:type="dxa"/>
          </w:tcPr>
          <w:p>
            <w:pPr>
              <w:pStyle w:val="TableNAm"/>
            </w:pPr>
            <w:r>
              <w:t>Complying restricted access vehicle on road without access approval</w:t>
            </w:r>
          </w:p>
        </w:tc>
        <w:tc>
          <w:tcPr>
            <w:tcW w:w="2051" w:type="dxa"/>
          </w:tcPr>
          <w:p>
            <w:pPr>
              <w:pStyle w:val="TableNAm"/>
            </w:pPr>
            <w:r>
              <w:t xml:space="preserve">The same number of PU as the fine for the minimum penalty for the offence under the </w:t>
            </w:r>
            <w:r>
              <w:rPr>
                <w:i/>
              </w:rPr>
              <w:t xml:space="preserve">Road Traffic (Vehicles) Act 2012 </w:t>
            </w:r>
            <w:r>
              <w:t>s. 39(1)</w:t>
            </w:r>
          </w:p>
        </w:tc>
      </w:tr>
      <w:tr>
        <w:trPr>
          <w:cantSplit/>
        </w:trPr>
        <w:tc>
          <w:tcPr>
            <w:tcW w:w="1531" w:type="dxa"/>
          </w:tcPr>
          <w:p>
            <w:pPr>
              <w:pStyle w:val="TableNAm"/>
            </w:pPr>
            <w:r>
              <w:t>s. 39(3)</w:t>
            </w:r>
          </w:p>
        </w:tc>
        <w:tc>
          <w:tcPr>
            <w:tcW w:w="2552" w:type="dxa"/>
          </w:tcPr>
          <w:p>
            <w:pPr>
              <w:pStyle w:val="TableNAm"/>
              <w:keepNext/>
              <w:keepLines/>
            </w:pPr>
            <w:r>
              <w:t>Failure to comply with an order or permit giving access approval</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39(3)</w:t>
            </w:r>
          </w:p>
        </w:tc>
      </w:tr>
      <w:tr>
        <w:trPr>
          <w:cantSplit/>
        </w:trPr>
        <w:tc>
          <w:tcPr>
            <w:tcW w:w="1531" w:type="dxa"/>
          </w:tcPr>
          <w:p>
            <w:pPr>
              <w:pStyle w:val="TableNAm"/>
            </w:pPr>
            <w:r>
              <w:t>s. 41(2)</w:t>
            </w:r>
          </w:p>
        </w:tc>
        <w:tc>
          <w:tcPr>
            <w:tcW w:w="2552" w:type="dxa"/>
          </w:tcPr>
          <w:p>
            <w:pPr>
              <w:pStyle w:val="TableNAm"/>
              <w:keepNext/>
            </w:pPr>
            <w:r>
              <w:t>Driver to carry, produce permit giving access approval</w:t>
            </w:r>
          </w:p>
        </w:tc>
        <w:tc>
          <w:tcPr>
            <w:tcW w:w="2051" w:type="dxa"/>
          </w:tcPr>
          <w:p>
            <w:pPr>
              <w:pStyle w:val="TableNAm"/>
              <w:keepNext/>
              <w:jc w:val="center"/>
            </w:pPr>
            <w:r>
              <w:t>2</w:t>
            </w:r>
          </w:p>
        </w:tc>
      </w:tr>
      <w:tr>
        <w:trPr>
          <w:cantSplit/>
        </w:trPr>
        <w:tc>
          <w:tcPr>
            <w:tcW w:w="1531" w:type="dxa"/>
          </w:tcPr>
          <w:p>
            <w:pPr>
              <w:pStyle w:val="TableNAm"/>
            </w:pPr>
            <w:r>
              <w:t>s. 66</w:t>
            </w:r>
          </w:p>
        </w:tc>
        <w:tc>
          <w:tcPr>
            <w:tcW w:w="2552" w:type="dxa"/>
          </w:tcPr>
          <w:p>
            <w:pPr>
              <w:pStyle w:val="TableNAm"/>
              <w:rPr>
                <w:rStyle w:val="DraftersNotes"/>
              </w:rPr>
            </w:pPr>
            <w:r>
              <w:t>Failure to comply with direction under s. 63(2) or (3) or 64(2) or (5)</w:t>
            </w:r>
          </w:p>
        </w:tc>
        <w:tc>
          <w:tcPr>
            <w:tcW w:w="2051" w:type="dxa"/>
          </w:tcPr>
          <w:p>
            <w:pPr>
              <w:pStyle w:val="TableNAm"/>
              <w:jc w:val="center"/>
            </w:pPr>
            <w:r>
              <w:t>20</w:t>
            </w:r>
          </w:p>
        </w:tc>
      </w:tr>
      <w:tr>
        <w:trPr>
          <w:cantSplit/>
        </w:trPr>
        <w:tc>
          <w:tcPr>
            <w:tcW w:w="1531" w:type="dxa"/>
          </w:tcPr>
          <w:p>
            <w:pPr>
              <w:pStyle w:val="TableNAm"/>
            </w:pPr>
            <w:r>
              <w:t>s. 73(2)(a), (b) and (c)</w:t>
            </w:r>
          </w:p>
        </w:tc>
        <w:tc>
          <w:tcPr>
            <w:tcW w:w="2552" w:type="dxa"/>
          </w:tcPr>
          <w:p>
            <w:pPr>
              <w:pStyle w:val="TableNAm"/>
            </w:pPr>
            <w:r>
              <w:t>Offences relating to defect notices, copies, stickers</w:t>
            </w:r>
          </w:p>
        </w:tc>
        <w:tc>
          <w:tcPr>
            <w:tcW w:w="2051" w:type="dxa"/>
          </w:tcPr>
          <w:p>
            <w:pPr>
              <w:pStyle w:val="TableNAm"/>
              <w:jc w:val="center"/>
            </w:pPr>
            <w:r>
              <w:t>8</w:t>
            </w:r>
          </w:p>
        </w:tc>
      </w:tr>
      <w:tr>
        <w:trPr>
          <w:cantSplit/>
        </w:trPr>
        <w:tc>
          <w:tcPr>
            <w:tcW w:w="1531" w:type="dxa"/>
          </w:tcPr>
          <w:p>
            <w:pPr>
              <w:pStyle w:val="TableNAm"/>
            </w:pPr>
            <w:r>
              <w:t>s. 75(1)</w:t>
            </w:r>
          </w:p>
        </w:tc>
        <w:tc>
          <w:tcPr>
            <w:tcW w:w="2552" w:type="dxa"/>
          </w:tcPr>
          <w:p>
            <w:pPr>
              <w:pStyle w:val="TableNAm"/>
            </w:pPr>
            <w:r>
              <w:t>Vehicle driven not in accordance with applicable defect notice</w:t>
            </w:r>
          </w:p>
        </w:tc>
        <w:tc>
          <w:tcPr>
            <w:tcW w:w="2051" w:type="dxa"/>
          </w:tcPr>
          <w:p>
            <w:pPr>
              <w:pStyle w:val="TableNAm"/>
              <w:jc w:val="center"/>
            </w:pPr>
            <w:r>
              <w:t>12</w:t>
            </w:r>
          </w:p>
        </w:tc>
      </w:tr>
      <w:tr>
        <w:trPr>
          <w:cantSplit/>
        </w:trPr>
        <w:tc>
          <w:tcPr>
            <w:tcW w:w="1531" w:type="dxa"/>
          </w:tcPr>
          <w:p>
            <w:pPr>
              <w:pStyle w:val="TableNAm"/>
            </w:pPr>
            <w:r>
              <w:t>s. 75(3)</w:t>
            </w:r>
          </w:p>
        </w:tc>
        <w:tc>
          <w:tcPr>
            <w:tcW w:w="2552" w:type="dxa"/>
          </w:tcPr>
          <w:p>
            <w:pPr>
              <w:pStyle w:val="TableNAm"/>
            </w:pPr>
            <w:r>
              <w:t>Failure to comply with a direction under s. 71(2)</w:t>
            </w:r>
          </w:p>
        </w:tc>
        <w:tc>
          <w:tcPr>
            <w:tcW w:w="2051" w:type="dxa"/>
          </w:tcPr>
          <w:p>
            <w:pPr>
              <w:pStyle w:val="TableNAm"/>
              <w:jc w:val="center"/>
            </w:pPr>
            <w:r>
              <w:t>12</w:t>
            </w:r>
          </w:p>
        </w:tc>
      </w:tr>
      <w:tr>
        <w:trPr>
          <w:cantSplit/>
        </w:trPr>
        <w:tc>
          <w:tcPr>
            <w:tcW w:w="1531" w:type="dxa"/>
          </w:tcPr>
          <w:p>
            <w:pPr>
              <w:pStyle w:val="TableNAm"/>
            </w:pPr>
            <w:r>
              <w:t>s. 86(1)(a) and (b)</w:t>
            </w:r>
          </w:p>
        </w:tc>
        <w:tc>
          <w:tcPr>
            <w:tcW w:w="2552" w:type="dxa"/>
          </w:tcPr>
          <w:p>
            <w:pPr>
              <w:pStyle w:val="TableNAm"/>
            </w:pPr>
            <w:r>
              <w:t>Failure by responsible entity to provide container weight declaration to responsible person, drivers</w:t>
            </w:r>
          </w:p>
        </w:tc>
        <w:tc>
          <w:tcPr>
            <w:tcW w:w="2051" w:type="dxa"/>
          </w:tcPr>
          <w:p>
            <w:pPr>
              <w:pStyle w:val="TableNAm"/>
              <w:jc w:val="center"/>
            </w:pPr>
            <w:r>
              <w:t>5</w:t>
            </w:r>
          </w:p>
        </w:tc>
      </w:tr>
      <w:tr>
        <w:trPr>
          <w:cantSplit/>
        </w:trPr>
        <w:tc>
          <w:tcPr>
            <w:tcW w:w="1531" w:type="dxa"/>
          </w:tcPr>
          <w:p>
            <w:pPr>
              <w:pStyle w:val="TableNAm"/>
            </w:pPr>
            <w:r>
              <w:t>s. 87(1)</w:t>
            </w:r>
          </w:p>
        </w:tc>
        <w:tc>
          <w:tcPr>
            <w:tcW w:w="2552" w:type="dxa"/>
          </w:tcPr>
          <w:p>
            <w:pPr>
              <w:pStyle w:val="TableNAm"/>
              <w:keepNext/>
            </w:pPr>
            <w:r>
              <w:t>Failure by responsible person to provide container weight declaration to drivers</w:t>
            </w:r>
          </w:p>
        </w:tc>
        <w:tc>
          <w:tcPr>
            <w:tcW w:w="2051" w:type="dxa"/>
          </w:tcPr>
          <w:p>
            <w:pPr>
              <w:pStyle w:val="TableNAm"/>
              <w:keepNext/>
              <w:jc w:val="center"/>
            </w:pPr>
            <w:r>
              <w:t>5</w:t>
            </w:r>
          </w:p>
        </w:tc>
      </w:tr>
      <w:tr>
        <w:trPr>
          <w:cantSplit/>
        </w:trPr>
        <w:tc>
          <w:tcPr>
            <w:tcW w:w="1531" w:type="dxa"/>
          </w:tcPr>
          <w:p>
            <w:pPr>
              <w:pStyle w:val="TableNAm"/>
            </w:pPr>
            <w:r>
              <w:t>s. 87(2)</w:t>
            </w:r>
          </w:p>
        </w:tc>
        <w:tc>
          <w:tcPr>
            <w:tcW w:w="2552" w:type="dxa"/>
          </w:tcPr>
          <w:p>
            <w:pPr>
              <w:pStyle w:val="TableNAm"/>
            </w:pPr>
            <w:r>
              <w:t>Failure by responsible person to provide container weight declaration to other carrier</w:t>
            </w:r>
          </w:p>
        </w:tc>
        <w:tc>
          <w:tcPr>
            <w:tcW w:w="2051" w:type="dxa"/>
          </w:tcPr>
          <w:p>
            <w:pPr>
              <w:pStyle w:val="TableNAm"/>
              <w:jc w:val="center"/>
            </w:pPr>
            <w:r>
              <w:t>5</w:t>
            </w:r>
          </w:p>
        </w:tc>
      </w:tr>
      <w:tr>
        <w:trPr>
          <w:cantSplit/>
        </w:trPr>
        <w:tc>
          <w:tcPr>
            <w:tcW w:w="1531" w:type="dxa"/>
          </w:tcPr>
          <w:p>
            <w:pPr>
              <w:pStyle w:val="TableNAm"/>
            </w:pPr>
            <w:r>
              <w:t>s. 88(1)</w:t>
            </w:r>
          </w:p>
        </w:tc>
        <w:tc>
          <w:tcPr>
            <w:tcW w:w="2552" w:type="dxa"/>
          </w:tcPr>
          <w:p>
            <w:pPr>
              <w:pStyle w:val="TableNAm"/>
            </w:pPr>
            <w:r>
              <w:t>Driving without complying container weight declaration</w:t>
            </w:r>
          </w:p>
        </w:tc>
        <w:tc>
          <w:tcPr>
            <w:tcW w:w="2051" w:type="dxa"/>
          </w:tcPr>
          <w:p>
            <w:pPr>
              <w:pStyle w:val="TableNAm"/>
              <w:jc w:val="center"/>
            </w:pPr>
            <w:r>
              <w:t>5</w:t>
            </w:r>
          </w:p>
        </w:tc>
      </w:tr>
      <w:tr>
        <w:trPr>
          <w:cantSplit/>
        </w:trPr>
        <w:tc>
          <w:tcPr>
            <w:tcW w:w="1531" w:type="dxa"/>
          </w:tcPr>
          <w:p>
            <w:pPr>
              <w:pStyle w:val="TableNAm"/>
            </w:pPr>
            <w:r>
              <w:t>s. 88(2)</w:t>
            </w:r>
          </w:p>
        </w:tc>
        <w:tc>
          <w:tcPr>
            <w:tcW w:w="2552" w:type="dxa"/>
          </w:tcPr>
          <w:p>
            <w:pPr>
              <w:pStyle w:val="TableNAm"/>
            </w:pPr>
            <w:r>
              <w:t>Failure to keep container weight declaration accessible from vehicle</w:t>
            </w:r>
          </w:p>
        </w:tc>
        <w:tc>
          <w:tcPr>
            <w:tcW w:w="2051" w:type="dxa"/>
          </w:tcPr>
          <w:p>
            <w:pPr>
              <w:pStyle w:val="TableNAm"/>
              <w:jc w:val="center"/>
            </w:pPr>
            <w:r>
              <w:t>5</w:t>
            </w:r>
          </w:p>
        </w:tc>
      </w:tr>
      <w:tr>
        <w:trPr>
          <w:cantSplit/>
        </w:trPr>
        <w:tc>
          <w:tcPr>
            <w:tcW w:w="1531" w:type="dxa"/>
          </w:tcPr>
          <w:p>
            <w:pPr>
              <w:pStyle w:val="TableNAm"/>
            </w:pPr>
            <w:r>
              <w:t>s. 103(1)</w:t>
            </w:r>
          </w:p>
        </w:tc>
        <w:tc>
          <w:tcPr>
            <w:tcW w:w="2552" w:type="dxa"/>
          </w:tcPr>
          <w:p>
            <w:pPr>
              <w:pStyle w:val="TableNAm"/>
              <w:rPr>
                <w:rStyle w:val="DraftersNotes"/>
              </w:rPr>
            </w:pPr>
            <w:r>
              <w:t>Weight of freight container exceeds maximum gross weight for container: consignor’s duties</w:t>
            </w:r>
          </w:p>
        </w:tc>
        <w:tc>
          <w:tcPr>
            <w:tcW w:w="2051" w:type="dxa"/>
          </w:tcPr>
          <w:p>
            <w:pPr>
              <w:pStyle w:val="TableNAm"/>
              <w:jc w:val="center"/>
            </w:pPr>
            <w:r>
              <w:t>10</w:t>
            </w:r>
          </w:p>
        </w:tc>
      </w:tr>
      <w:tr>
        <w:trPr>
          <w:cantSplit/>
        </w:trPr>
        <w:tc>
          <w:tcPr>
            <w:tcW w:w="1531" w:type="dxa"/>
          </w:tcPr>
          <w:p>
            <w:pPr>
              <w:pStyle w:val="TableNAm"/>
            </w:pPr>
            <w:r>
              <w:t>s. 104(1)</w:t>
            </w:r>
          </w:p>
        </w:tc>
        <w:tc>
          <w:tcPr>
            <w:tcW w:w="2552" w:type="dxa"/>
          </w:tcPr>
          <w:p>
            <w:pPr>
              <w:pStyle w:val="TableNAm"/>
              <w:keepNext/>
            </w:pPr>
            <w:r>
              <w:t>Weight of freight container exceeds maximum gross weight for container: packer’s duties</w:t>
            </w:r>
          </w:p>
        </w:tc>
        <w:tc>
          <w:tcPr>
            <w:tcW w:w="2051" w:type="dxa"/>
          </w:tcPr>
          <w:p>
            <w:pPr>
              <w:pStyle w:val="TableNAm"/>
              <w:keepNext/>
              <w:jc w:val="center"/>
            </w:pPr>
            <w:r>
              <w:t>10</w:t>
            </w:r>
          </w:p>
        </w:tc>
      </w:tr>
    </w:tbl>
    <w:p>
      <w:pPr>
        <w:pStyle w:val="Subsection"/>
      </w:pPr>
      <w:r>
        <w:tab/>
        <w:t>(2)</w:t>
      </w:r>
      <w:r>
        <w:tab/>
        <w:t xml:space="preserve">For section 81(2)(a), the prescribed transfer fee is the fee that a court would have to order a person to pay under the </w:t>
      </w:r>
      <w:r>
        <w:rPr>
          <w:i/>
        </w:rPr>
        <w:t xml:space="preserve">Road Traffic (Vehicles) Act 2012 </w:t>
      </w:r>
      <w:r>
        <w:t>section 10(7)(a) if the person were convicted of the offence.</w:t>
      </w:r>
    </w:p>
    <w:p>
      <w:pPr>
        <w:pStyle w:val="Footnotesection"/>
        <w:rPr>
          <w:ins w:id="176" w:author="Master Repository Process" w:date="2021-09-12T10:50:00Z"/>
        </w:rPr>
      </w:pPr>
      <w:ins w:id="177" w:author="Master Repository Process" w:date="2021-09-12T10:50:00Z">
        <w:r>
          <w:tab/>
          <w:t>[Regulation 22 amended in Gazette 26 May 2017 p. 2638.]</w:t>
        </w:r>
      </w:ins>
    </w:p>
    <w:p>
      <w:pPr>
        <w:pStyle w:val="Heading5"/>
        <w:keepNext w:val="0"/>
        <w:keepLines w:val="0"/>
        <w:rPr>
          <w:i/>
        </w:rPr>
      </w:pPr>
      <w:bookmarkStart w:id="178" w:name="_Toc488832060"/>
      <w:bookmarkStart w:id="179" w:name="_Toc486409981"/>
      <w:r>
        <w:rPr>
          <w:rStyle w:val="CharSectno"/>
        </w:rPr>
        <w:t>23</w:t>
      </w:r>
      <w:r>
        <w:t>.</w:t>
      </w:r>
      <w:r>
        <w:tab/>
        <w:t xml:space="preserve">Infringement notice offences and penalties: </w:t>
      </w:r>
      <w:r>
        <w:rPr>
          <w:i/>
        </w:rPr>
        <w:t>Road Traffic Act 1974</w:t>
      </w:r>
      <w:bookmarkEnd w:id="178"/>
      <w:bookmarkEnd w:id="179"/>
    </w:p>
    <w:p>
      <w:pPr>
        <w:pStyle w:val="Subsection"/>
      </w:pPr>
      <w:r>
        <w:tab/>
        <w:t>(1)</w:t>
      </w:r>
      <w:r>
        <w:tab/>
        <w:t xml:space="preserve">In this regulation — </w:t>
      </w:r>
    </w:p>
    <w:p>
      <w:pPr>
        <w:pStyle w:val="Defstart"/>
      </w:pPr>
      <w:r>
        <w:tab/>
      </w:r>
      <w:r>
        <w:rPr>
          <w:rStyle w:val="CharDefText"/>
        </w:rPr>
        <w:t>novice driver (type 1A)</w:t>
      </w:r>
      <w:r>
        <w:t xml:space="preserve"> has the meaning given in the </w:t>
      </w:r>
      <w:r>
        <w:rPr>
          <w:i/>
        </w:rPr>
        <w:t>Road Traffic (Authorisation to Drive) Regulations 2014</w:t>
      </w:r>
      <w:r>
        <w:t xml:space="preserve"> regulation 4(2).</w:t>
      </w:r>
    </w:p>
    <w:p>
      <w:pPr>
        <w:pStyle w:val="Subsection"/>
      </w:pPr>
      <w:r>
        <w:tab/>
        <w:t>(2)</w:t>
      </w:r>
      <w:r>
        <w:tab/>
        <w:t xml:space="preserve">An offence under a provision of the </w:t>
      </w:r>
      <w:r>
        <w:rPr>
          <w:i/>
        </w:rPr>
        <w:t>Road Traffic Act 1974</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62"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410"/>
        <w:gridCol w:w="2079"/>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410" w:type="dxa"/>
          </w:tcPr>
          <w:p>
            <w:pPr>
              <w:pStyle w:val="TableNAm"/>
              <w:jc w:val="center"/>
              <w:rPr>
                <w:b/>
                <w:bCs/>
              </w:rPr>
            </w:pPr>
            <w:r>
              <w:rPr>
                <w:b/>
                <w:bCs/>
              </w:rPr>
              <w:t>Description of offence</w:t>
            </w:r>
          </w:p>
        </w:tc>
        <w:tc>
          <w:tcPr>
            <w:tcW w:w="2079" w:type="dxa"/>
          </w:tcPr>
          <w:p>
            <w:pPr>
              <w:pStyle w:val="TableNAm"/>
              <w:jc w:val="center"/>
              <w:rPr>
                <w:b/>
              </w:rPr>
            </w:pPr>
            <w:r>
              <w:rPr>
                <w:b/>
              </w:rPr>
              <w:t>Penalty if dealt with by infringement notice</w:t>
            </w:r>
          </w:p>
          <w:p>
            <w:pPr>
              <w:pStyle w:val="TableNAm"/>
              <w:jc w:val="center"/>
              <w:rPr>
                <w:b/>
              </w:rPr>
            </w:pPr>
            <w:r>
              <w:rPr>
                <w:b/>
              </w:rPr>
              <w:t>(PU)</w:t>
            </w:r>
          </w:p>
        </w:tc>
      </w:tr>
      <w:tr>
        <w:trPr>
          <w:cantSplit/>
        </w:trPr>
        <w:tc>
          <w:tcPr>
            <w:tcW w:w="1673" w:type="dxa"/>
            <w:tcBorders>
              <w:bottom w:val="nil"/>
            </w:tcBorders>
          </w:tcPr>
          <w:p>
            <w:pPr>
              <w:pStyle w:val="TableNAm"/>
            </w:pPr>
            <w:r>
              <w:t>s. 49(1)</w:t>
            </w:r>
          </w:p>
        </w:tc>
        <w:tc>
          <w:tcPr>
            <w:tcW w:w="2410" w:type="dxa"/>
            <w:tcBorders>
              <w:bottom w:val="nil"/>
            </w:tcBorders>
          </w:tcPr>
          <w:p>
            <w:pPr>
              <w:pStyle w:val="TableNAm"/>
            </w:pPr>
            <w:r>
              <w:t xml:space="preserve">Driving while not authorised under the </w:t>
            </w:r>
            <w:r>
              <w:rPr>
                <w:i/>
              </w:rPr>
              <w:t>Road Traffic (Authorisation to Drive) Act 2008</w:t>
            </w:r>
            <w:r>
              <w:t xml:space="preserve"> Pt. 2 — in these circumstances — </w:t>
            </w:r>
          </w:p>
        </w:tc>
        <w:tc>
          <w:tcPr>
            <w:tcW w:w="2079" w:type="dxa"/>
            <w:tcBorders>
              <w:bottom w:val="nil"/>
            </w:tcBorders>
          </w:tcPr>
          <w:p>
            <w:pPr>
              <w:pStyle w:val="TableNAm"/>
              <w:jc w:val="center"/>
            </w:pPr>
            <w:r>
              <w:t>2</w:t>
            </w:r>
          </w:p>
        </w:tc>
      </w:tr>
      <w:tr>
        <w:trPr>
          <w:cantSplit/>
        </w:trPr>
        <w:tc>
          <w:tcPr>
            <w:tcW w:w="1673" w:type="dxa"/>
            <w:tcBorders>
              <w:top w:val="nil"/>
            </w:tcBorders>
          </w:tcPr>
          <w:p>
            <w:pPr>
              <w:pStyle w:val="TableNAm"/>
            </w:pPr>
          </w:p>
        </w:tc>
        <w:tc>
          <w:tcPr>
            <w:tcW w:w="2410" w:type="dxa"/>
            <w:tcBorders>
              <w:top w:val="nil"/>
            </w:tcBorders>
          </w:tcPr>
          <w:p>
            <w:pPr>
              <w:pStyle w:val="TableNAm"/>
              <w:tabs>
                <w:tab w:val="clear" w:pos="567"/>
              </w:tabs>
              <w:ind w:left="459" w:hanging="459"/>
            </w:pPr>
            <w:r>
              <w:t>(a)</w:t>
            </w:r>
            <w:r>
              <w:tab/>
              <w:t>the offence is not committed by a novice driver (type 1A) between midnight and the following 5 a.m.; and</w:t>
            </w:r>
          </w:p>
          <w:p>
            <w:pPr>
              <w:pStyle w:val="TableNAm"/>
              <w:tabs>
                <w:tab w:val="clear" w:pos="567"/>
              </w:tabs>
              <w:ind w:left="459" w:hanging="459"/>
            </w:pPr>
            <w:r>
              <w:t>(b)</w:t>
            </w:r>
            <w:r>
              <w:tab/>
              <w:t xml:space="preserve">the </w:t>
            </w:r>
            <w:r>
              <w:rPr>
                <w:bCs/>
                <w:i/>
              </w:rPr>
              <w:t xml:space="preserve">Road Traffic Act 1974 </w:t>
            </w:r>
            <w:r>
              <w:rPr>
                <w:bCs/>
              </w:rPr>
              <w:t>s. 49(3) does not apply</w:t>
            </w:r>
          </w:p>
        </w:tc>
        <w:tc>
          <w:tcPr>
            <w:tcW w:w="2079" w:type="dxa"/>
            <w:tcBorders>
              <w:top w:val="nil"/>
            </w:tcBorders>
          </w:tcPr>
          <w:p>
            <w:pPr>
              <w:pStyle w:val="TableNAm"/>
              <w:jc w:val="center"/>
            </w:pPr>
          </w:p>
        </w:tc>
      </w:tr>
      <w:tr>
        <w:trPr>
          <w:cantSplit/>
        </w:trPr>
        <w:tc>
          <w:tcPr>
            <w:tcW w:w="1673" w:type="dxa"/>
          </w:tcPr>
          <w:p>
            <w:pPr>
              <w:pStyle w:val="TableNAm"/>
            </w:pPr>
            <w:r>
              <w:t>s. 49(1)</w:t>
            </w:r>
          </w:p>
        </w:tc>
        <w:tc>
          <w:tcPr>
            <w:tcW w:w="2410" w:type="dxa"/>
          </w:tcPr>
          <w:p>
            <w:pPr>
              <w:pStyle w:val="TableNAm"/>
              <w:rPr>
                <w:rStyle w:val="DraftersNotes"/>
              </w:rPr>
            </w:pPr>
            <w:r>
              <w:t xml:space="preserve">Driving while not authorised under the </w:t>
            </w:r>
            <w:r>
              <w:rPr>
                <w:i/>
              </w:rPr>
              <w:t>Road Traffic (Authorisation to Drive) Act 2008</w:t>
            </w:r>
            <w:r>
              <w:t xml:space="preserve"> Pt. 2 if the offence is committed by a novice driver (type 1A) between midnight and the following 5 a.m.</w:t>
            </w:r>
          </w:p>
        </w:tc>
        <w:tc>
          <w:tcPr>
            <w:tcW w:w="2079" w:type="dxa"/>
          </w:tcPr>
          <w:p>
            <w:pPr>
              <w:pStyle w:val="TableNAm"/>
              <w:jc w:val="center"/>
            </w:pPr>
            <w:r>
              <w:t>4</w:t>
            </w:r>
          </w:p>
        </w:tc>
      </w:tr>
      <w:tr>
        <w:trPr>
          <w:cantSplit/>
        </w:trPr>
        <w:tc>
          <w:tcPr>
            <w:tcW w:w="1673" w:type="dxa"/>
          </w:tcPr>
          <w:p>
            <w:pPr>
              <w:pStyle w:val="TableNAm"/>
            </w:pPr>
            <w:r>
              <w:t>s. 50A(1)</w:t>
            </w:r>
          </w:p>
        </w:tc>
        <w:tc>
          <w:tcPr>
            <w:tcW w:w="2410" w:type="dxa"/>
          </w:tcPr>
          <w:p>
            <w:pPr>
              <w:pStyle w:val="TableNAm"/>
            </w:pPr>
            <w:r>
              <w:t>Failure to carry or produce document to do with authorisation other than Australian driver licence</w:t>
            </w:r>
          </w:p>
        </w:tc>
        <w:tc>
          <w:tcPr>
            <w:tcW w:w="2079" w:type="dxa"/>
          </w:tcPr>
          <w:p>
            <w:pPr>
              <w:pStyle w:val="TableNAm"/>
              <w:jc w:val="center"/>
            </w:pPr>
            <w:r>
              <w:t>1</w:t>
            </w:r>
          </w:p>
        </w:tc>
      </w:tr>
      <w:tr>
        <w:trPr>
          <w:cantSplit/>
          <w:ins w:id="180" w:author="Master Repository Process" w:date="2021-09-12T10:50:00Z"/>
        </w:trPr>
        <w:tc>
          <w:tcPr>
            <w:tcW w:w="1673" w:type="dxa"/>
          </w:tcPr>
          <w:p>
            <w:pPr>
              <w:pStyle w:val="TableNAm"/>
              <w:rPr>
                <w:ins w:id="181" w:author="Master Repository Process" w:date="2021-09-12T10:50:00Z"/>
              </w:rPr>
            </w:pPr>
            <w:ins w:id="182" w:author="Master Repository Process" w:date="2021-09-12T10:50:00Z">
              <w:r>
                <w:t>s. 50A(2)</w:t>
              </w:r>
            </w:ins>
          </w:p>
        </w:tc>
        <w:tc>
          <w:tcPr>
            <w:tcW w:w="2410" w:type="dxa"/>
          </w:tcPr>
          <w:p>
            <w:pPr>
              <w:pStyle w:val="TableNAm"/>
              <w:rPr>
                <w:ins w:id="183" w:author="Master Repository Process" w:date="2021-09-12T10:50:00Z"/>
              </w:rPr>
            </w:pPr>
            <w:ins w:id="184" w:author="Master Repository Process" w:date="2021-09-12T10:50:00Z">
              <w:r>
                <w:t>Holder of foreign country’s driver’s licence failing to comply with condition of licence</w:t>
              </w:r>
            </w:ins>
          </w:p>
        </w:tc>
        <w:tc>
          <w:tcPr>
            <w:tcW w:w="2079" w:type="dxa"/>
          </w:tcPr>
          <w:p>
            <w:pPr>
              <w:pStyle w:val="TableNAm"/>
              <w:rPr>
                <w:ins w:id="185" w:author="Master Repository Process" w:date="2021-09-12T10:50:00Z"/>
              </w:rPr>
            </w:pPr>
            <w:ins w:id="186" w:author="Master Repository Process" w:date="2021-09-12T10:50:00Z">
              <w:r>
                <w:t>1</w:t>
              </w:r>
            </w:ins>
          </w:p>
        </w:tc>
      </w:tr>
      <w:tr>
        <w:trPr>
          <w:cantSplit/>
          <w:ins w:id="187" w:author="Master Repository Process" w:date="2021-09-12T10:50:00Z"/>
        </w:trPr>
        <w:tc>
          <w:tcPr>
            <w:tcW w:w="1673" w:type="dxa"/>
          </w:tcPr>
          <w:p>
            <w:pPr>
              <w:pStyle w:val="TableNAm"/>
              <w:rPr>
                <w:ins w:id="188" w:author="Master Repository Process" w:date="2021-09-12T10:50:00Z"/>
              </w:rPr>
            </w:pPr>
            <w:ins w:id="189" w:author="Master Repository Process" w:date="2021-09-12T10:50:00Z">
              <w:r>
                <w:t>s. 54(6)</w:t>
              </w:r>
            </w:ins>
          </w:p>
        </w:tc>
        <w:tc>
          <w:tcPr>
            <w:tcW w:w="2410" w:type="dxa"/>
          </w:tcPr>
          <w:p>
            <w:pPr>
              <w:pStyle w:val="TableNAm"/>
              <w:rPr>
                <w:ins w:id="190" w:author="Master Repository Process" w:date="2021-09-12T10:50:00Z"/>
              </w:rPr>
            </w:pPr>
            <w:ins w:id="191" w:author="Master Repository Process" w:date="2021-09-12T10:50:00Z">
              <w:r>
                <w:t>Driver involved in incident occasioning bodily harm failing to give name and address</w:t>
              </w:r>
            </w:ins>
          </w:p>
        </w:tc>
        <w:tc>
          <w:tcPr>
            <w:tcW w:w="2079" w:type="dxa"/>
          </w:tcPr>
          <w:p>
            <w:pPr>
              <w:pStyle w:val="TableNAm"/>
              <w:rPr>
                <w:ins w:id="192" w:author="Master Repository Process" w:date="2021-09-12T10:50:00Z"/>
              </w:rPr>
            </w:pPr>
            <w:ins w:id="193" w:author="Master Repository Process" w:date="2021-09-12T10:50:00Z">
              <w:r>
                <w:t>10</w:t>
              </w:r>
            </w:ins>
          </w:p>
        </w:tc>
      </w:tr>
      <w:tr>
        <w:trPr>
          <w:cantSplit/>
          <w:ins w:id="194" w:author="Master Repository Process" w:date="2021-09-12T10:50:00Z"/>
        </w:trPr>
        <w:tc>
          <w:tcPr>
            <w:tcW w:w="1673" w:type="dxa"/>
          </w:tcPr>
          <w:p>
            <w:pPr>
              <w:pStyle w:val="TableNAm"/>
              <w:rPr>
                <w:ins w:id="195" w:author="Master Repository Process" w:date="2021-09-12T10:50:00Z"/>
              </w:rPr>
            </w:pPr>
            <w:ins w:id="196" w:author="Master Repository Process" w:date="2021-09-12T10:50:00Z">
              <w:r>
                <w:t>s. 55(1)</w:t>
              </w:r>
            </w:ins>
          </w:p>
        </w:tc>
        <w:tc>
          <w:tcPr>
            <w:tcW w:w="2410" w:type="dxa"/>
          </w:tcPr>
          <w:p>
            <w:pPr>
              <w:pStyle w:val="TableNAm"/>
              <w:rPr>
                <w:ins w:id="197" w:author="Master Repository Process" w:date="2021-09-12T10:50:00Z"/>
              </w:rPr>
            </w:pPr>
            <w:ins w:id="198" w:author="Master Repository Process" w:date="2021-09-12T10:50:00Z">
              <w:r>
                <w:t>Driver in incident occasioning property damage failing to stop after incident</w:t>
              </w:r>
            </w:ins>
          </w:p>
        </w:tc>
        <w:tc>
          <w:tcPr>
            <w:tcW w:w="2079" w:type="dxa"/>
          </w:tcPr>
          <w:p>
            <w:pPr>
              <w:pStyle w:val="TableNAm"/>
              <w:rPr>
                <w:ins w:id="199" w:author="Master Repository Process" w:date="2021-09-12T10:50:00Z"/>
              </w:rPr>
            </w:pPr>
            <w:ins w:id="200" w:author="Master Repository Process" w:date="2021-09-12T10:50:00Z">
              <w:r>
                <w:t>10</w:t>
              </w:r>
            </w:ins>
          </w:p>
        </w:tc>
      </w:tr>
      <w:tr>
        <w:trPr>
          <w:cantSplit/>
          <w:ins w:id="201" w:author="Master Repository Process" w:date="2021-09-12T10:50:00Z"/>
        </w:trPr>
        <w:tc>
          <w:tcPr>
            <w:tcW w:w="1673" w:type="dxa"/>
          </w:tcPr>
          <w:p>
            <w:pPr>
              <w:pStyle w:val="TableNAm"/>
              <w:rPr>
                <w:ins w:id="202" w:author="Master Repository Process" w:date="2021-09-12T10:50:00Z"/>
              </w:rPr>
            </w:pPr>
            <w:ins w:id="203" w:author="Master Repository Process" w:date="2021-09-12T10:50:00Z">
              <w:r>
                <w:t>s. 55(4)</w:t>
              </w:r>
            </w:ins>
          </w:p>
        </w:tc>
        <w:tc>
          <w:tcPr>
            <w:tcW w:w="2410" w:type="dxa"/>
          </w:tcPr>
          <w:p>
            <w:pPr>
              <w:pStyle w:val="TableNAm"/>
              <w:rPr>
                <w:ins w:id="204" w:author="Master Repository Process" w:date="2021-09-12T10:50:00Z"/>
              </w:rPr>
            </w:pPr>
            <w:ins w:id="205" w:author="Master Repository Process" w:date="2021-09-12T10:50:00Z">
              <w:r>
                <w:t>Driver in incident occasioning property damage failing to give name and address</w:t>
              </w:r>
            </w:ins>
          </w:p>
        </w:tc>
        <w:tc>
          <w:tcPr>
            <w:tcW w:w="2079" w:type="dxa"/>
          </w:tcPr>
          <w:p>
            <w:pPr>
              <w:pStyle w:val="TableNAm"/>
              <w:rPr>
                <w:ins w:id="206" w:author="Master Repository Process" w:date="2021-09-12T10:50:00Z"/>
              </w:rPr>
            </w:pPr>
            <w:ins w:id="207" w:author="Master Repository Process" w:date="2021-09-12T10:50:00Z">
              <w:r>
                <w:t>10</w:t>
              </w:r>
            </w:ins>
          </w:p>
        </w:tc>
      </w:tr>
      <w:tr>
        <w:trPr>
          <w:cantSplit/>
        </w:trPr>
        <w:tc>
          <w:tcPr>
            <w:tcW w:w="1673" w:type="dxa"/>
          </w:tcPr>
          <w:p>
            <w:pPr>
              <w:pStyle w:val="TableNAm"/>
            </w:pPr>
            <w:r>
              <w:t>s. 62</w:t>
            </w:r>
          </w:p>
        </w:tc>
        <w:tc>
          <w:tcPr>
            <w:tcW w:w="2410" w:type="dxa"/>
          </w:tcPr>
          <w:p>
            <w:pPr>
              <w:pStyle w:val="TableNAm"/>
              <w:keepNext/>
              <w:keepLines/>
              <w:rPr>
                <w:rStyle w:val="DraftersNotes"/>
              </w:rPr>
            </w:pPr>
            <w:r>
              <w:t>Careless driving</w:t>
            </w:r>
          </w:p>
        </w:tc>
        <w:tc>
          <w:tcPr>
            <w:tcW w:w="2079" w:type="dxa"/>
          </w:tcPr>
          <w:p>
            <w:pPr>
              <w:pStyle w:val="TableNAm"/>
              <w:keepNext/>
              <w:keepLines/>
              <w:jc w:val="center"/>
            </w:pPr>
            <w:r>
              <w:t>6</w:t>
            </w:r>
          </w:p>
        </w:tc>
      </w:tr>
      <w:tr>
        <w:trPr>
          <w:cantSplit/>
        </w:trPr>
        <w:tc>
          <w:tcPr>
            <w:tcW w:w="1673" w:type="dxa"/>
          </w:tcPr>
          <w:p>
            <w:pPr>
              <w:pStyle w:val="TableNAm"/>
            </w:pPr>
            <w:r>
              <w:t>s. 62B(1)</w:t>
            </w:r>
          </w:p>
        </w:tc>
        <w:tc>
          <w:tcPr>
            <w:tcW w:w="2410" w:type="dxa"/>
          </w:tcPr>
          <w:p>
            <w:pPr>
              <w:pStyle w:val="TableNAm"/>
            </w:pPr>
            <w:r>
              <w:t>Providing driving instruction to a learner driver while having a blood alcohol content of or above 0.05 g of alcohol per 100 mL of blood</w:t>
            </w:r>
          </w:p>
        </w:tc>
        <w:tc>
          <w:tcPr>
            <w:tcW w:w="2079" w:type="dxa"/>
          </w:tcPr>
          <w:p>
            <w:pPr>
              <w:pStyle w:val="TableNAm"/>
              <w:jc w:val="center"/>
            </w:pPr>
            <w:r>
              <w:t>6</w:t>
            </w:r>
          </w:p>
        </w:tc>
      </w:tr>
      <w:tr>
        <w:trPr>
          <w:cantSplit/>
        </w:trPr>
        <w:tc>
          <w:tcPr>
            <w:tcW w:w="1673" w:type="dxa"/>
            <w:tcBorders>
              <w:bottom w:val="nil"/>
            </w:tcBorders>
          </w:tcPr>
          <w:p>
            <w:pPr>
              <w:pStyle w:val="TableNAm"/>
            </w:pPr>
            <w:r>
              <w:t>s. 62B(4)</w:t>
            </w:r>
          </w:p>
        </w:tc>
        <w:tc>
          <w:tcPr>
            <w:tcW w:w="2410" w:type="dxa"/>
            <w:tcBorders>
              <w:bottom w:val="nil"/>
            </w:tcBorders>
          </w:tcPr>
          <w:p>
            <w:pPr>
              <w:pStyle w:val="TableNAm"/>
            </w:pPr>
            <w:r>
              <w:t xml:space="preserve">Providing driving instruction to a learner driver while having any blood alcohol content where the instructor is a person described in the </w:t>
            </w:r>
            <w:r>
              <w:rPr>
                <w:i/>
              </w:rPr>
              <w:t>Road Traffic Act 1974</w:t>
            </w:r>
            <w:r>
              <w:t xml:space="preserve"> s. 62B(2) </w:t>
            </w:r>
          </w:p>
        </w:tc>
        <w:tc>
          <w:tcPr>
            <w:tcW w:w="2079" w:type="dxa"/>
            <w:tcBorders>
              <w:bottom w:val="nil"/>
            </w:tcBorders>
          </w:tcPr>
          <w:p>
            <w:pPr>
              <w:pStyle w:val="TableNAm"/>
              <w:jc w:val="center"/>
            </w:pPr>
            <w:r>
              <w:t>6</w:t>
            </w:r>
          </w:p>
        </w:tc>
      </w:tr>
      <w:tr>
        <w:trPr>
          <w:cantSplit/>
        </w:trPr>
        <w:tc>
          <w:tcPr>
            <w:tcW w:w="1673" w:type="dxa"/>
          </w:tcPr>
          <w:p>
            <w:pPr>
              <w:pStyle w:val="TableNAm"/>
            </w:pPr>
            <w:r>
              <w:t>s. 62B(5)</w:t>
            </w:r>
          </w:p>
        </w:tc>
        <w:tc>
          <w:tcPr>
            <w:tcW w:w="2410" w:type="dxa"/>
          </w:tcPr>
          <w:p>
            <w:pPr>
              <w:pStyle w:val="TableNAm"/>
            </w:pPr>
            <w:r>
              <w:t>Providing driving instruction to a learner driver in respect of a motor vehicle that has a GCM that is 22.5 tonnes or more while having any blood alcohol content</w:t>
            </w:r>
          </w:p>
        </w:tc>
        <w:tc>
          <w:tcPr>
            <w:tcW w:w="2079" w:type="dxa"/>
          </w:tcPr>
          <w:p>
            <w:pPr>
              <w:pStyle w:val="TableNAm"/>
              <w:jc w:val="center"/>
            </w:pPr>
            <w:r>
              <w:t>6</w:t>
            </w:r>
          </w:p>
        </w:tc>
      </w:tr>
      <w:tr>
        <w:trPr>
          <w:cantSplit/>
        </w:trPr>
        <w:tc>
          <w:tcPr>
            <w:tcW w:w="1673" w:type="dxa"/>
          </w:tcPr>
          <w:p>
            <w:pPr>
              <w:pStyle w:val="TableNAm"/>
            </w:pPr>
            <w:r>
              <w:t>s. 62C(1)</w:t>
            </w:r>
          </w:p>
        </w:tc>
        <w:tc>
          <w:tcPr>
            <w:tcW w:w="2410" w:type="dxa"/>
          </w:tcPr>
          <w:p>
            <w:pPr>
              <w:pStyle w:val="TableNAm"/>
            </w:pPr>
            <w:r>
              <w:t>Providing driving instruction to a learner driver while a prescribed illicit drug is present in the instructor’s oral fluid or blood</w:t>
            </w:r>
          </w:p>
        </w:tc>
        <w:tc>
          <w:tcPr>
            <w:tcW w:w="2079" w:type="dxa"/>
          </w:tcPr>
          <w:p>
            <w:pPr>
              <w:pStyle w:val="TableNAm"/>
              <w:jc w:val="center"/>
            </w:pPr>
            <w:r>
              <w:t>6</w:t>
            </w:r>
          </w:p>
        </w:tc>
      </w:tr>
      <w:tr>
        <w:trPr>
          <w:cantSplit/>
        </w:trPr>
        <w:tc>
          <w:tcPr>
            <w:tcW w:w="1673" w:type="dxa"/>
          </w:tcPr>
          <w:p>
            <w:pPr>
              <w:pStyle w:val="TableNAm"/>
            </w:pPr>
            <w:r>
              <w:t>s. 64AA</w:t>
            </w:r>
          </w:p>
        </w:tc>
        <w:tc>
          <w:tcPr>
            <w:tcW w:w="2410" w:type="dxa"/>
          </w:tcPr>
          <w:p>
            <w:pPr>
              <w:pStyle w:val="TableNAm"/>
              <w:keepNext/>
              <w:keepLines/>
              <w:rPr>
                <w:rStyle w:val="DraftersNotes"/>
              </w:rPr>
            </w:pPr>
            <w:r>
              <w:t>A first offence of driving or attempting to drive a motor vehicle while having a blood alcohol content of or above 0.05 g of alcohol per 100 mL of blood</w:t>
            </w:r>
          </w:p>
        </w:tc>
        <w:tc>
          <w:tcPr>
            <w:tcW w:w="2079" w:type="dxa"/>
          </w:tcPr>
          <w:p>
            <w:pPr>
              <w:pStyle w:val="TableNAm"/>
              <w:keepNext/>
              <w:keepLines/>
              <w:jc w:val="center"/>
              <w:rPr>
                <w:rStyle w:val="DraftersNotes"/>
              </w:rPr>
            </w:pPr>
            <w:r>
              <w:t>8</w:t>
            </w:r>
          </w:p>
        </w:tc>
      </w:tr>
      <w:tr>
        <w:trPr>
          <w:cantSplit/>
        </w:trPr>
        <w:tc>
          <w:tcPr>
            <w:tcW w:w="1673" w:type="dxa"/>
          </w:tcPr>
          <w:p>
            <w:pPr>
              <w:pStyle w:val="TableNAm"/>
            </w:pPr>
            <w:r>
              <w:t>s. 64AAA</w:t>
            </w:r>
          </w:p>
        </w:tc>
        <w:tc>
          <w:tcPr>
            <w:tcW w:w="2410" w:type="dxa"/>
          </w:tcPr>
          <w:p>
            <w:pPr>
              <w:pStyle w:val="TableNAm"/>
            </w:pPr>
            <w:r>
              <w:t>Driving or attempting to drive a motor vehicle while having any blood alcohol content</w:t>
            </w:r>
          </w:p>
        </w:tc>
        <w:tc>
          <w:tcPr>
            <w:tcW w:w="2079" w:type="dxa"/>
          </w:tcPr>
          <w:p>
            <w:pPr>
              <w:pStyle w:val="TableNAm"/>
              <w:jc w:val="center"/>
            </w:pPr>
            <w:r>
              <w:t>6</w:t>
            </w:r>
          </w:p>
        </w:tc>
      </w:tr>
      <w:tr>
        <w:trPr>
          <w:cantSplit/>
          <w:ins w:id="208" w:author="Master Repository Process" w:date="2021-09-12T10:50:00Z"/>
        </w:trPr>
        <w:tc>
          <w:tcPr>
            <w:tcW w:w="1673" w:type="dxa"/>
            <w:tcBorders>
              <w:top w:val="single" w:sz="4" w:space="0" w:color="auto"/>
              <w:left w:val="single" w:sz="4" w:space="0" w:color="auto"/>
              <w:bottom w:val="single" w:sz="4" w:space="0" w:color="auto"/>
              <w:right w:val="single" w:sz="4" w:space="0" w:color="auto"/>
            </w:tcBorders>
          </w:tcPr>
          <w:p>
            <w:pPr>
              <w:pStyle w:val="TableNAm"/>
              <w:rPr>
                <w:ins w:id="209" w:author="Master Repository Process" w:date="2021-09-12T10:50:00Z"/>
              </w:rPr>
            </w:pPr>
            <w:ins w:id="210" w:author="Master Repository Process" w:date="2021-09-12T10:50:00Z">
              <w:r>
                <w:t>s. 81F(1)</w:t>
              </w:r>
            </w:ins>
          </w:p>
        </w:tc>
        <w:tc>
          <w:tcPr>
            <w:tcW w:w="2410" w:type="dxa"/>
            <w:tcBorders>
              <w:top w:val="single" w:sz="4" w:space="0" w:color="auto"/>
              <w:left w:val="single" w:sz="4" w:space="0" w:color="auto"/>
              <w:bottom w:val="single" w:sz="4" w:space="0" w:color="auto"/>
              <w:right w:val="single" w:sz="4" w:space="0" w:color="auto"/>
            </w:tcBorders>
          </w:tcPr>
          <w:p>
            <w:pPr>
              <w:pStyle w:val="TableNAm"/>
              <w:rPr>
                <w:ins w:id="211" w:author="Master Repository Process" w:date="2021-09-12T10:50:00Z"/>
              </w:rPr>
            </w:pPr>
            <w:ins w:id="212" w:author="Master Repository Process" w:date="2021-09-12T10:50:00Z">
              <w:r>
                <w:t>Obstructing the use of, or misusing, road closed for events</w:t>
              </w:r>
            </w:ins>
          </w:p>
        </w:tc>
        <w:tc>
          <w:tcPr>
            <w:tcW w:w="2079" w:type="dxa"/>
            <w:tcBorders>
              <w:top w:val="single" w:sz="4" w:space="0" w:color="auto"/>
              <w:left w:val="single" w:sz="4" w:space="0" w:color="auto"/>
              <w:bottom w:val="single" w:sz="4" w:space="0" w:color="auto"/>
              <w:right w:val="single" w:sz="4" w:space="0" w:color="auto"/>
            </w:tcBorders>
          </w:tcPr>
          <w:p>
            <w:pPr>
              <w:pStyle w:val="TableNAm"/>
              <w:jc w:val="center"/>
              <w:rPr>
                <w:ins w:id="213" w:author="Master Repository Process" w:date="2021-09-12T10:50:00Z"/>
              </w:rPr>
            </w:pPr>
            <w:ins w:id="214" w:author="Master Repository Process" w:date="2021-09-12T10:50:00Z">
              <w:r>
                <w:t>4</w:t>
              </w:r>
            </w:ins>
          </w:p>
        </w:tc>
      </w:tr>
    </w:tbl>
    <w:p>
      <w:pPr>
        <w:pStyle w:val="Footnotesection"/>
      </w:pPr>
      <w:r>
        <w:tab/>
        <w:t>[Regulation 23 amended in Gazette 25 Nov 2016 p. 5281</w:t>
      </w:r>
      <w:r>
        <w:noBreakHyphen/>
        <w:t>2</w:t>
      </w:r>
      <w:ins w:id="215" w:author="Master Repository Process" w:date="2021-09-12T10:50:00Z">
        <w:r>
          <w:t>; 26 May 2017 p. 2638</w:t>
        </w:r>
      </w:ins>
      <w:r>
        <w:t>.]</w:t>
      </w:r>
    </w:p>
    <w:p>
      <w:pPr>
        <w:pStyle w:val="Heading5"/>
      </w:pPr>
      <w:bookmarkStart w:id="216" w:name="_Toc488832061"/>
      <w:bookmarkStart w:id="217" w:name="_Toc486409982"/>
      <w:r>
        <w:rPr>
          <w:rStyle w:val="CharSectno"/>
        </w:rPr>
        <w:t>24</w:t>
      </w:r>
      <w:r>
        <w:t>.</w:t>
      </w:r>
      <w:r>
        <w:tab/>
        <w:t>Infringement notice offences and penalties: road law regulations</w:t>
      </w:r>
      <w:bookmarkEnd w:id="216"/>
      <w:bookmarkEnd w:id="217"/>
    </w:p>
    <w:p>
      <w:pPr>
        <w:pStyle w:val="Subsection"/>
      </w:pPr>
      <w:r>
        <w:tab/>
        <w:t>(1)</w:t>
      </w:r>
      <w:r>
        <w:tab/>
        <w:t xml:space="preserve">In this regulation — </w:t>
      </w:r>
    </w:p>
    <w:p>
      <w:pPr>
        <w:pStyle w:val="Defstart"/>
      </w:pPr>
      <w:r>
        <w:tab/>
      </w:r>
      <w:r>
        <w:rPr>
          <w:rStyle w:val="CharDefText"/>
        </w:rPr>
        <w:t>road law regulation offence</w:t>
      </w:r>
      <w:r>
        <w:t xml:space="preserve"> means an offence — </w:t>
      </w:r>
    </w:p>
    <w:p>
      <w:pPr>
        <w:pStyle w:val="Defpara"/>
      </w:pPr>
      <w:r>
        <w:tab/>
        <w:t>(a)</w:t>
      </w:r>
      <w:r>
        <w:tab/>
        <w:t>under a provision mentioned in the Table; and</w:t>
      </w:r>
    </w:p>
    <w:p>
      <w:pPr>
        <w:pStyle w:val="Defpara"/>
      </w:pPr>
      <w:r>
        <w:tab/>
        <w:t>(b)</w:t>
      </w:r>
      <w:r>
        <w:tab/>
        <w:t>for which a modified penalty is specified.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Road law regulations</w:t>
            </w:r>
          </w:p>
        </w:tc>
        <w:tc>
          <w:tcPr>
            <w:tcW w:w="3034" w:type="dxa"/>
          </w:tcPr>
          <w:p>
            <w:pPr>
              <w:pStyle w:val="TableNAm"/>
              <w:jc w:val="center"/>
              <w:rPr>
                <w:b/>
                <w:bCs/>
              </w:rPr>
            </w:pPr>
            <w:r>
              <w:rPr>
                <w:b/>
                <w:bCs/>
              </w:rPr>
              <w:t>Provision</w:t>
            </w:r>
          </w:p>
        </w:tc>
      </w:tr>
      <w:tr>
        <w:tc>
          <w:tcPr>
            <w:tcW w:w="3033" w:type="dxa"/>
          </w:tcPr>
          <w:p>
            <w:pPr>
              <w:pStyle w:val="TableNAm"/>
              <w:rPr>
                <w:i/>
              </w:rPr>
            </w:pPr>
            <w:r>
              <w:rPr>
                <w:i/>
              </w:rPr>
              <w:t>Road Traffic Code 2000</w:t>
            </w:r>
          </w:p>
        </w:tc>
        <w:tc>
          <w:tcPr>
            <w:tcW w:w="3034" w:type="dxa"/>
          </w:tcPr>
          <w:p>
            <w:pPr>
              <w:pStyle w:val="TableNAm"/>
            </w:pPr>
            <w:r>
              <w:t>Pts. 3 to 20 inclusive</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Pts. 2, 3 and 4</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 10, 11, 12, 13A, 14 and 16</w:t>
            </w:r>
          </w:p>
        </w:tc>
      </w:tr>
    </w:tbl>
    <w:p>
      <w:pPr>
        <w:pStyle w:val="Subsection"/>
      </w:pPr>
      <w:r>
        <w:tab/>
        <w:t>(2)</w:t>
      </w:r>
      <w:r>
        <w:tab/>
        <w:t xml:space="preserve">A road law regulation offence is prescribed for section 79 and the amount specified as the modified penalty for the offence is, for section 79, prescribed to be the amount of the penalty for the offence if dealt with under the </w:t>
      </w:r>
      <w:r>
        <w:rPr>
          <w:i/>
        </w:rPr>
        <w:t>Road Traffic (Administration) Act 2008</w:t>
      </w:r>
      <w:r>
        <w:t xml:space="preserve"> Part 5 Division 1.</w:t>
      </w:r>
    </w:p>
    <w:p>
      <w:pPr>
        <w:pStyle w:val="Subsection"/>
      </w:pPr>
      <w:r>
        <w:tab/>
        <w:t>(3)</w:t>
      </w:r>
      <w:r>
        <w:tab/>
        <w:t>An offence is not prescribed under subregulation (2) if it is an offence of a kind mentioned in section 85(a)(i), (ii) or (iii).</w:t>
      </w:r>
    </w:p>
    <w:p>
      <w:pPr>
        <w:pStyle w:val="Footnotesection"/>
      </w:pPr>
      <w:r>
        <w:tab/>
        <w:t>[Regulation 24 amended in Gazette 24 Jun 2016 p. 2343; 15 Nov 2016 p. 5077.]</w:t>
      </w:r>
    </w:p>
    <w:p>
      <w:pPr>
        <w:pStyle w:val="Heading5"/>
      </w:pPr>
      <w:bookmarkStart w:id="218" w:name="_Toc488832062"/>
      <w:bookmarkStart w:id="219" w:name="_Toc486409983"/>
      <w:r>
        <w:rPr>
          <w:rStyle w:val="CharSectno"/>
        </w:rPr>
        <w:t>25</w:t>
      </w:r>
      <w:r>
        <w:t>.</w:t>
      </w:r>
      <w:r>
        <w:tab/>
        <w:t>Offences for which infringement notices may be served by transport wardens</w:t>
      </w:r>
      <w:bookmarkEnd w:id="218"/>
      <w:bookmarkEnd w:id="219"/>
    </w:p>
    <w:p>
      <w:pPr>
        <w:pStyle w:val="Subsection"/>
      </w:pPr>
      <w:r>
        <w:tab/>
      </w:r>
      <w:r>
        <w:tab/>
        <w:t>For regulation 12(1) in relation to serving infringement notices for offences prescribed for the purposes of section 79, an offence under a provision of a road law mentioned in the Table is an offence for which an infringement notice may be served by a transport warden.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rPr>
          <w:tblHeader/>
        </w:trPr>
        <w:tc>
          <w:tcPr>
            <w:tcW w:w="3033" w:type="dxa"/>
          </w:tcPr>
          <w:p>
            <w:pPr>
              <w:pStyle w:val="TableNAm"/>
              <w:rPr>
                <w:bCs/>
              </w:rPr>
            </w:pPr>
            <w:r>
              <w:rPr>
                <w:bCs/>
                <w:i/>
              </w:rPr>
              <w:t>Road Traffic (Administration) Act 2008</w:t>
            </w:r>
          </w:p>
        </w:tc>
        <w:tc>
          <w:tcPr>
            <w:tcW w:w="3034" w:type="dxa"/>
          </w:tcPr>
          <w:p>
            <w:pPr>
              <w:pStyle w:val="TableNAm"/>
              <w:rPr>
                <w:bCs/>
              </w:rPr>
            </w:pPr>
            <w:r>
              <w:rPr>
                <w:bCs/>
              </w:rPr>
              <w:t>s. 33(2) and 44</w:t>
            </w:r>
          </w:p>
        </w:tc>
      </w:tr>
      <w:tr>
        <w:trPr>
          <w:tblHeader/>
        </w:trPr>
        <w:tc>
          <w:tcPr>
            <w:tcW w:w="3033" w:type="dxa"/>
          </w:tcPr>
          <w:p>
            <w:pPr>
              <w:pStyle w:val="TableNAm"/>
              <w:rPr>
                <w:b/>
                <w:bCs/>
              </w:rPr>
            </w:pPr>
            <w:r>
              <w:rPr>
                <w:i/>
              </w:rPr>
              <w:t>Road Traffic (Vehicles) Act 2012</w:t>
            </w:r>
          </w:p>
        </w:tc>
        <w:tc>
          <w:tcPr>
            <w:tcW w:w="3034" w:type="dxa"/>
          </w:tcPr>
          <w:p>
            <w:pPr>
              <w:pStyle w:val="TableNAm"/>
            </w:pPr>
            <w:r>
              <w:t>s. 4(2)</w:t>
            </w:r>
          </w:p>
          <w:p>
            <w:pPr>
              <w:pStyle w:val="TableNAm"/>
            </w:pPr>
            <w:r>
              <w:t>s. 10(1), (2) and (6)</w:t>
            </w:r>
          </w:p>
          <w:p>
            <w:pPr>
              <w:pStyle w:val="TableNAm"/>
            </w:pPr>
            <w:r>
              <w:t>s. 73(2)(a), (b) and (c)</w:t>
            </w:r>
          </w:p>
          <w:p>
            <w:pPr>
              <w:pStyle w:val="TableNAm"/>
            </w:pPr>
            <w:r>
              <w:t>s. 75(1) and (3)</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10, 11, 12, 14 and 16</w:t>
            </w:r>
          </w:p>
        </w:tc>
      </w:tr>
    </w:tbl>
    <w:p>
      <w:pPr>
        <w:pStyle w:val="Footnotesection"/>
      </w:pPr>
      <w:r>
        <w:tab/>
        <w:t>[Regulation 25 amended in Gazette 24 Jun 2016 p. 2343.]</w:t>
      </w:r>
    </w:p>
    <w:p>
      <w:pPr>
        <w:pStyle w:val="Heading5"/>
      </w:pPr>
      <w:bookmarkStart w:id="220" w:name="_Toc488832063"/>
      <w:bookmarkStart w:id="221" w:name="_Toc486409984"/>
      <w:r>
        <w:rPr>
          <w:rStyle w:val="CharSectno"/>
        </w:rPr>
        <w:t>26</w:t>
      </w:r>
      <w:r>
        <w:t>.</w:t>
      </w:r>
      <w:r>
        <w:tab/>
        <w:t>Offences for which infringement notices may be served by transport inspection wardens, transport investigation wardens</w:t>
      </w:r>
      <w:bookmarkEnd w:id="220"/>
      <w:bookmarkEnd w:id="221"/>
    </w:p>
    <w:p>
      <w:pPr>
        <w:pStyle w:val="Subsection"/>
      </w:pPr>
      <w:r>
        <w:tab/>
      </w:r>
      <w:r>
        <w:tab/>
        <w:t>For regulations 13(1) and 14(1) in relation to serving infringement notices for offences prescribed for the purposes of section 79, an offence under a provision of a road law mentioned in the Table is an offence for which an infringement notice may be served by a transport inspection warden or transport investigation warden.</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c>
          <w:tcPr>
            <w:tcW w:w="3033" w:type="dxa"/>
          </w:tcPr>
          <w:p>
            <w:pPr>
              <w:pStyle w:val="TableNAm"/>
              <w:rPr>
                <w:bCs/>
              </w:rPr>
            </w:pPr>
            <w:r>
              <w:rPr>
                <w:bCs/>
                <w:i/>
              </w:rPr>
              <w:t>Road Traffic (Administration) Act 2008</w:t>
            </w:r>
          </w:p>
        </w:tc>
        <w:tc>
          <w:tcPr>
            <w:tcW w:w="3034" w:type="dxa"/>
          </w:tcPr>
          <w:p>
            <w:pPr>
              <w:pStyle w:val="TableNAm"/>
              <w:rPr>
                <w:bCs/>
              </w:rPr>
            </w:pPr>
            <w:r>
              <w:t>s. 33(2</w:t>
            </w:r>
            <w:del w:id="222" w:author="Master Repository Process" w:date="2021-09-12T10:50:00Z">
              <w:r>
                <w:rPr>
                  <w:bCs/>
                </w:rPr>
                <w:delText>)</w:delText>
              </w:r>
            </w:del>
            <w:ins w:id="223" w:author="Master Repository Process" w:date="2021-09-12T10:50:00Z">
              <w:r>
                <w:t>), 36(2), 44</w:t>
              </w:r>
            </w:ins>
            <w:r>
              <w:t xml:space="preserve"> and </w:t>
            </w:r>
            <w:del w:id="224" w:author="Master Repository Process" w:date="2021-09-12T10:50:00Z">
              <w:r>
                <w:rPr>
                  <w:bCs/>
                </w:rPr>
                <w:delText>44</w:delText>
              </w:r>
            </w:del>
            <w:ins w:id="225" w:author="Master Repository Process" w:date="2021-09-12T10:50:00Z">
              <w:r>
                <w:t>47(4)</w:t>
              </w:r>
            </w:ins>
          </w:p>
        </w:tc>
      </w:tr>
      <w:tr>
        <w:tc>
          <w:tcPr>
            <w:tcW w:w="3033" w:type="dxa"/>
          </w:tcPr>
          <w:p>
            <w:pPr>
              <w:pStyle w:val="TableNAm"/>
              <w:rPr>
                <w:b/>
                <w:bCs/>
              </w:rPr>
            </w:pPr>
            <w:r>
              <w:rPr>
                <w:i/>
              </w:rPr>
              <w:t xml:space="preserve">Road Traffic (Vehicles) Act 2012 </w:t>
            </w:r>
          </w:p>
        </w:tc>
        <w:tc>
          <w:tcPr>
            <w:tcW w:w="3034" w:type="dxa"/>
          </w:tcPr>
          <w:p>
            <w:pPr>
              <w:pStyle w:val="TableNAm"/>
            </w:pPr>
            <w:r>
              <w:t>All the provisions mentioned in the Table to regulation 22(1)</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8,10, 11, 12, 13A, 14 and 16</w:t>
            </w:r>
          </w:p>
        </w:tc>
      </w:tr>
    </w:tbl>
    <w:p>
      <w:pPr>
        <w:pStyle w:val="Footnotesection"/>
      </w:pPr>
      <w:r>
        <w:tab/>
        <w:t>[Regulation 26 amended in Gazette 24 Jun 2016 p. 2343; 15 Nov 2016 p. 5077</w:t>
      </w:r>
      <w:ins w:id="226" w:author="Master Repository Process" w:date="2021-09-12T10:50:00Z">
        <w:r>
          <w:t>; 26 May 2017 p. 2639</w:t>
        </w:r>
      </w:ins>
      <w:r>
        <w:t>.]</w:t>
      </w:r>
    </w:p>
    <w:p>
      <w:pPr>
        <w:pStyle w:val="Heading5"/>
      </w:pPr>
      <w:bookmarkStart w:id="227" w:name="_Toc488832064"/>
      <w:bookmarkStart w:id="228" w:name="_Toc486409985"/>
      <w:r>
        <w:rPr>
          <w:rStyle w:val="CharSectno"/>
        </w:rPr>
        <w:t>27</w:t>
      </w:r>
      <w:r>
        <w:t>.</w:t>
      </w:r>
      <w:r>
        <w:tab/>
        <w:t>Forms of notices</w:t>
      </w:r>
      <w:bookmarkEnd w:id="227"/>
      <w:bookmarkEnd w:id="228"/>
    </w:p>
    <w:p>
      <w:pPr>
        <w:pStyle w:val="Subsection"/>
      </w:pPr>
      <w:r>
        <w:tab/>
        <w:t>(1)</w:t>
      </w:r>
      <w:r>
        <w:tab/>
        <w:t>For section 79, the form of an infringement notice for circumstances other than those mentioned in subregulations (2) to (5) is set out in Schedule 2 Form 1.</w:t>
      </w:r>
    </w:p>
    <w:p>
      <w:pPr>
        <w:pStyle w:val="Subsection"/>
      </w:pPr>
      <w:r>
        <w:tab/>
        <w:t>(2)</w:t>
      </w:r>
      <w:r>
        <w:tab/>
        <w:t xml:space="preserve">For sections 79 and 81, the form of an infringement notice for an alleged offence under the </w:t>
      </w:r>
      <w:r>
        <w:rPr>
          <w:i/>
        </w:rPr>
        <w:t>Road Traffic (Vehicles) Act 2012</w:t>
      </w:r>
      <w:r>
        <w:t xml:space="preserve"> section 10(6) is set out in Schedule 2 Form 2.</w:t>
      </w:r>
    </w:p>
    <w:p>
      <w:pPr>
        <w:pStyle w:val="Subsection"/>
      </w:pPr>
      <w:r>
        <w:tab/>
        <w:t>(3)</w:t>
      </w:r>
      <w:r>
        <w:tab/>
        <w:t>For section 79, the form of an infringement notice that can be addressed to the responsible person for a vehicle under section 86 is set out in Schedule 2 Form 3.</w:t>
      </w:r>
    </w:p>
    <w:p>
      <w:pPr>
        <w:pStyle w:val="Subsection"/>
      </w:pPr>
      <w:r>
        <w:tab/>
        <w:t>(4)</w:t>
      </w:r>
      <w:r>
        <w:tab/>
        <w:t>For section 79, the form of an infringement notice that can be addressed to the responsible person for a vehicle under section 91 or 93 is set out in Schedule 2 Form 4.</w:t>
      </w:r>
    </w:p>
    <w:p>
      <w:pPr>
        <w:pStyle w:val="Subsection"/>
      </w:pPr>
      <w:r>
        <w:tab/>
        <w:t>(5)</w:t>
      </w:r>
      <w:r>
        <w:tab/>
        <w:t>In the case of a notice enclosing photographic evidence that is served under section 98 or 99 that, under section 104(2), is to be regarded as an infringement notice, for section 79 the form is set out in Schedule 2 Form 5.</w:t>
      </w:r>
    </w:p>
    <w:p>
      <w:pPr>
        <w:pStyle w:val="Subsection"/>
      </w:pPr>
      <w:r>
        <w:tab/>
        <w:t>(6)</w:t>
      </w:r>
      <w:r>
        <w:tab/>
        <w:t>For section 83(2), the form of a notice to withdraw an infringement notice is set out in Schedule 2 Form 6.</w:t>
      </w:r>
    </w:p>
    <w:p>
      <w:pPr>
        <w:pStyle w:val="Subsection"/>
      </w:pPr>
      <w:r>
        <w:tab/>
        <w:t>(7)</w:t>
      </w:r>
      <w:r>
        <w:tab/>
        <w:t>For section 101(1), the form of a notice to withdraw a notice under section 98 is set out in Schedule 2 Form 7.</w:t>
      </w:r>
    </w:p>
    <w:p>
      <w:pPr>
        <w:pStyle w:val="Subsection"/>
      </w:pPr>
      <w:r>
        <w:tab/>
        <w:t>(8)</w:t>
      </w:r>
      <w:r>
        <w:tab/>
        <w:t>For section 101(1), the form of a notice to withdraw a notice under section 99 is set out in Schedule 2 Form 8.</w:t>
      </w:r>
    </w:p>
    <w:p>
      <w:pPr>
        <w:pStyle w:val="Heading5"/>
      </w:pPr>
      <w:bookmarkStart w:id="229" w:name="_Toc488832065"/>
      <w:bookmarkStart w:id="230" w:name="_Toc486409986"/>
      <w:r>
        <w:rPr>
          <w:rStyle w:val="CharSectno"/>
        </w:rPr>
        <w:t>28</w:t>
      </w:r>
      <w:r>
        <w:t>.</w:t>
      </w:r>
      <w:r>
        <w:tab/>
        <w:t>Officers who may sign notices to withdraw notices</w:t>
      </w:r>
      <w:bookmarkEnd w:id="229"/>
      <w:bookmarkEnd w:id="230"/>
    </w:p>
    <w:p>
      <w:pPr>
        <w:pStyle w:val="Subsection"/>
      </w:pPr>
      <w:r>
        <w:tab/>
        <w:t>(1)</w:t>
      </w:r>
      <w:r>
        <w:tab/>
        <w:t xml:space="preserve">For section 83(2), a notice to withdraw an infringement notice for an offence under the </w:t>
      </w:r>
      <w:r>
        <w:rPr>
          <w:i/>
        </w:rPr>
        <w:t xml:space="preserve">Road Traffic Act 1974 </w:t>
      </w:r>
      <w:r>
        <w:t>may be signed by a police officer who is, or is acting as, an inspector or an officer of a rank more senior than an inspector.</w:t>
      </w:r>
    </w:p>
    <w:p>
      <w:pPr>
        <w:pStyle w:val="Subsection"/>
      </w:pPr>
      <w:r>
        <w:tab/>
        <w:t>(2)</w:t>
      </w:r>
      <w:r>
        <w:tab/>
        <w:t xml:space="preserve">For section 101(1), a notice to withdraw a notice under section 98 or 99 for an offence under the </w:t>
      </w:r>
      <w:r>
        <w:rPr>
          <w:i/>
        </w:rPr>
        <w:t xml:space="preserve">Road Traffic Act 1974 </w:t>
      </w:r>
      <w:r>
        <w:t>may be signed by a person mentioned in subregulation (1).</w:t>
      </w:r>
    </w:p>
    <w:p>
      <w:pPr>
        <w:pStyle w:val="Subsection"/>
      </w:pPr>
      <w:r>
        <w:tab/>
        <w:t>(3)</w:t>
      </w:r>
      <w:r>
        <w:tab/>
        <w:t xml:space="preserve">For section 83(2), a notice to withdraw an infringement notice for an offence under a road law other than the </w:t>
      </w:r>
      <w:r>
        <w:rPr>
          <w:i/>
        </w:rPr>
        <w:t xml:space="preserve">Road Traffic Act 1974 </w:t>
      </w:r>
      <w:r>
        <w:t xml:space="preserve">may be signed by a person holding one of these offices — </w:t>
      </w:r>
    </w:p>
    <w:p>
      <w:pPr>
        <w:pStyle w:val="Indenta"/>
      </w:pPr>
      <w:r>
        <w:tab/>
        <w:t>(a)</w:t>
      </w:r>
      <w:r>
        <w:tab/>
        <w:t>the General Manager, Driver and Vehicle Services, Department of Transport;</w:t>
      </w:r>
    </w:p>
    <w:p>
      <w:pPr>
        <w:pStyle w:val="Indenta"/>
      </w:pPr>
      <w:r>
        <w:tab/>
        <w:t>(b)</w:t>
      </w:r>
      <w:r>
        <w:tab/>
        <w:t>the Principal Prosecutions Officer, Prosecutions, Department of Transport;</w:t>
      </w:r>
    </w:p>
    <w:p>
      <w:pPr>
        <w:pStyle w:val="Indenta"/>
      </w:pPr>
      <w:r>
        <w:tab/>
        <w:t>(c)</w:t>
      </w:r>
      <w:r>
        <w:tab/>
        <w:t xml:space="preserve">the Senior Prosecutions Officer, Prosecutions, Department of Transport; </w:t>
      </w:r>
    </w:p>
    <w:p>
      <w:pPr>
        <w:pStyle w:val="Indenta"/>
      </w:pPr>
      <w:r>
        <w:tab/>
        <w:t>(d)</w:t>
      </w:r>
      <w:r>
        <w:tab/>
        <w:t>the Prosecutions Officer, Prosecutions, Department of Transport.</w:t>
      </w:r>
    </w:p>
    <w:p>
      <w:pPr>
        <w:pStyle w:val="Subsection"/>
      </w:pPr>
      <w:r>
        <w:tab/>
        <w:t>(4)</w:t>
      </w:r>
      <w:r>
        <w:tab/>
        <w:t xml:space="preserve">For section 101(1), a notice to withdraw a notice under section 98 or 99 for an offence under a road law other than the </w:t>
      </w:r>
      <w:r>
        <w:rPr>
          <w:i/>
        </w:rPr>
        <w:t xml:space="preserve">Road Traffic Act 1974 </w:t>
      </w:r>
      <w:r>
        <w:t>may be signed by a person mentioned in subregulation (3).</w:t>
      </w:r>
    </w:p>
    <w:p>
      <w:pPr>
        <w:pStyle w:val="Heading5"/>
      </w:pPr>
      <w:bookmarkStart w:id="231" w:name="_Toc488832066"/>
      <w:bookmarkStart w:id="232" w:name="_Toc486409987"/>
      <w:r>
        <w:rPr>
          <w:rStyle w:val="CharSectno"/>
        </w:rPr>
        <w:t>29</w:t>
      </w:r>
      <w:r>
        <w:t>.</w:t>
      </w:r>
      <w:r>
        <w:tab/>
        <w:t>Infringement notice not to be altered</w:t>
      </w:r>
      <w:bookmarkEnd w:id="231"/>
      <w:bookmarkEnd w:id="232"/>
      <w:r>
        <w:t xml:space="preserve"> </w:t>
      </w:r>
    </w:p>
    <w:p>
      <w:pPr>
        <w:pStyle w:val="Subsection"/>
      </w:pPr>
      <w:r>
        <w:tab/>
        <w:t>(1)</w:t>
      </w:r>
      <w:r>
        <w:tab/>
        <w:t>A person must not alter an infringement notice other than to insert required information in the place indicated on the form of notice for the information.</w:t>
      </w:r>
    </w:p>
    <w:p>
      <w:pPr>
        <w:pStyle w:val="Penstart"/>
      </w:pPr>
      <w:r>
        <w:tab/>
        <w:t>Penalty: a fine of 4 PU.</w:t>
      </w:r>
    </w:p>
    <w:p>
      <w:pPr>
        <w:pStyle w:val="Subsection"/>
      </w:pPr>
      <w:r>
        <w:tab/>
        <w:t>(2)</w:t>
      </w:r>
      <w:r>
        <w:tab/>
        <w:t xml:space="preserve">Subregulation (1) does not apply to — </w:t>
      </w:r>
    </w:p>
    <w:p>
      <w:pPr>
        <w:pStyle w:val="Indenta"/>
      </w:pPr>
      <w:r>
        <w:tab/>
        <w:t>(a)</w:t>
      </w:r>
      <w:r>
        <w:tab/>
        <w:t>a police officer; or</w:t>
      </w:r>
    </w:p>
    <w:p>
      <w:pPr>
        <w:pStyle w:val="Indenta"/>
      </w:pPr>
      <w:r>
        <w:tab/>
        <w:t>(b)</w:t>
      </w:r>
      <w:r>
        <w:tab/>
        <w:t>a warden whose functions include serving infringement notices.</w:t>
      </w:r>
    </w:p>
    <w:p>
      <w:pPr>
        <w:pStyle w:val="Heading2"/>
      </w:pPr>
      <w:bookmarkStart w:id="233" w:name="_Toc467850709"/>
      <w:bookmarkStart w:id="234" w:name="_Toc483483102"/>
      <w:bookmarkStart w:id="235" w:name="_Toc483553741"/>
      <w:bookmarkStart w:id="236" w:name="_Toc486409988"/>
      <w:bookmarkStart w:id="237" w:name="_Toc488830709"/>
      <w:bookmarkStart w:id="238" w:name="_Toc488832067"/>
      <w:r>
        <w:rPr>
          <w:rStyle w:val="CharPartNo"/>
        </w:rPr>
        <w:t>Part 8</w:t>
      </w:r>
      <w:r>
        <w:rPr>
          <w:rStyle w:val="CharDivNo"/>
        </w:rPr>
        <w:t> </w:t>
      </w:r>
      <w:r>
        <w:t>—</w:t>
      </w:r>
      <w:r>
        <w:rPr>
          <w:rStyle w:val="CharDivText"/>
        </w:rPr>
        <w:t> </w:t>
      </w:r>
      <w:r>
        <w:rPr>
          <w:rStyle w:val="CharPartText"/>
        </w:rPr>
        <w:t>Prosecutions</w:t>
      </w:r>
      <w:bookmarkEnd w:id="233"/>
      <w:bookmarkEnd w:id="234"/>
      <w:bookmarkEnd w:id="235"/>
      <w:bookmarkEnd w:id="236"/>
      <w:bookmarkEnd w:id="237"/>
      <w:bookmarkEnd w:id="238"/>
    </w:p>
    <w:p>
      <w:pPr>
        <w:pStyle w:val="Heading5"/>
      </w:pPr>
      <w:bookmarkStart w:id="239" w:name="_Toc488832068"/>
      <w:bookmarkStart w:id="240" w:name="_Toc486409989"/>
      <w:r>
        <w:rPr>
          <w:rStyle w:val="CharSectno"/>
        </w:rPr>
        <w:t>30</w:t>
      </w:r>
      <w:r>
        <w:t>.</w:t>
      </w:r>
      <w:r>
        <w:tab/>
        <w:t>Persons to approve prosecution for breach of mass, dimension or loading requirement</w:t>
      </w:r>
      <w:bookmarkEnd w:id="239"/>
      <w:bookmarkEnd w:id="240"/>
    </w:p>
    <w:p>
      <w:pPr>
        <w:pStyle w:val="Subsection"/>
      </w:pPr>
      <w:r>
        <w:tab/>
      </w:r>
      <w:r>
        <w:tab/>
        <w:t xml:space="preserve">For section 105(3A), a prosecution for an offence under the </w:t>
      </w:r>
      <w:r>
        <w:rPr>
          <w:i/>
        </w:rPr>
        <w:t>Road Traffic (Vehicles) Act 2012</w:t>
      </w:r>
      <w:r>
        <w:t xml:space="preserve"> section 29(1) requires the approval of a person who is — </w:t>
      </w:r>
    </w:p>
    <w:p>
      <w:pPr>
        <w:pStyle w:val="Indenta"/>
      </w:pPr>
      <w:r>
        <w:tab/>
        <w:t>(a)</w:t>
      </w:r>
      <w:r>
        <w:tab/>
        <w:t>a police officer who is, or is acting as, a sergeant or an officer of a rank more senior than a sergeant; or</w:t>
      </w:r>
    </w:p>
    <w:p>
      <w:pPr>
        <w:pStyle w:val="Indenta"/>
      </w:pPr>
      <w:r>
        <w:tab/>
        <w:t>(b)</w:t>
      </w:r>
      <w:r>
        <w:tab/>
        <w:t>a Manager, Heavy Vehicle Services, Main Roads WA.</w:t>
      </w:r>
    </w:p>
    <w:p>
      <w:pPr>
        <w:pStyle w:val="Heading5"/>
      </w:pPr>
      <w:bookmarkStart w:id="241" w:name="_Toc488832069"/>
      <w:bookmarkStart w:id="242" w:name="_Toc486409990"/>
      <w:r>
        <w:rPr>
          <w:rStyle w:val="CharSectno"/>
        </w:rPr>
        <w:t>31</w:t>
      </w:r>
      <w:r>
        <w:t>.</w:t>
      </w:r>
      <w:r>
        <w:tab/>
        <w:t>Ascertaining mass supported on part of vehicle</w:t>
      </w:r>
      <w:bookmarkEnd w:id="241"/>
      <w:bookmarkEnd w:id="242"/>
    </w:p>
    <w:p>
      <w:pPr>
        <w:pStyle w:val="Subsection"/>
      </w:pPr>
      <w:r>
        <w:tab/>
        <w:t>(1)</w:t>
      </w:r>
      <w:r>
        <w:tab/>
        <w:t xml:space="preserve">In this regulation — </w:t>
      </w:r>
    </w:p>
    <w:p>
      <w:pPr>
        <w:pStyle w:val="Defstart"/>
      </w:pPr>
      <w:r>
        <w:tab/>
      </w:r>
      <w:r>
        <w:rPr>
          <w:rStyle w:val="CharDefText"/>
        </w:rPr>
        <w:t>Measurement Adjustments document</w:t>
      </w:r>
      <w:r>
        <w:t xml:space="preserve"> means the document, as amended from time to time, entitled “Measurement Adjustments for the enforcement of mass requirements” published on the website maintained by the Commissioner of Main Roads.</w:t>
      </w:r>
    </w:p>
    <w:p>
      <w:pPr>
        <w:pStyle w:val="Subsection"/>
        <w:rPr>
          <w:rStyle w:val="DraftersNotes"/>
        </w:rPr>
      </w:pPr>
      <w:r>
        <w:tab/>
        <w:t>(2)</w:t>
      </w:r>
      <w:r>
        <w:tab/>
        <w:t>For section 113(4), the prescribed amount for a vehicle and its load is the measurement adjustment applied in accordance with the Measurement Adjustments document.</w:t>
      </w:r>
    </w:p>
    <w:p>
      <w:pPr>
        <w:pStyle w:val="Heading2"/>
      </w:pPr>
      <w:bookmarkStart w:id="243" w:name="_Toc467850712"/>
      <w:bookmarkStart w:id="244" w:name="_Toc483483105"/>
      <w:bookmarkStart w:id="245" w:name="_Toc483553744"/>
      <w:bookmarkStart w:id="246" w:name="_Toc486409991"/>
      <w:bookmarkStart w:id="247" w:name="_Toc488830712"/>
      <w:bookmarkStart w:id="248" w:name="_Toc488832070"/>
      <w:r>
        <w:rPr>
          <w:rStyle w:val="CharPartNo"/>
        </w:rPr>
        <w:t>Part 9</w:t>
      </w:r>
      <w:r>
        <w:rPr>
          <w:rStyle w:val="CharDivNo"/>
        </w:rPr>
        <w:t> </w:t>
      </w:r>
      <w:r>
        <w:t>—</w:t>
      </w:r>
      <w:r>
        <w:rPr>
          <w:rStyle w:val="CharDivText"/>
        </w:rPr>
        <w:t> </w:t>
      </w:r>
      <w:r>
        <w:rPr>
          <w:rStyle w:val="CharPartText"/>
        </w:rPr>
        <w:t>Review of decisions under road laws</w:t>
      </w:r>
      <w:bookmarkEnd w:id="243"/>
      <w:bookmarkEnd w:id="244"/>
      <w:bookmarkEnd w:id="245"/>
      <w:bookmarkEnd w:id="246"/>
      <w:bookmarkEnd w:id="247"/>
      <w:bookmarkEnd w:id="248"/>
    </w:p>
    <w:p>
      <w:pPr>
        <w:pStyle w:val="Heading5"/>
        <w:rPr>
          <w:i/>
        </w:rPr>
      </w:pPr>
      <w:bookmarkStart w:id="249" w:name="_Toc488832071"/>
      <w:bookmarkStart w:id="250" w:name="_Toc486409992"/>
      <w:r>
        <w:rPr>
          <w:rStyle w:val="CharSectno"/>
        </w:rPr>
        <w:t>32</w:t>
      </w:r>
      <w:r>
        <w:t>.</w:t>
      </w:r>
      <w:r>
        <w:tab/>
        <w:t xml:space="preserve">Review of decisions under </w:t>
      </w:r>
      <w:r>
        <w:rPr>
          <w:i/>
        </w:rPr>
        <w:t>Road Traffic (Authorisation to Drive) Act 2008</w:t>
      </w:r>
      <w:bookmarkEnd w:id="249"/>
      <w:bookmarkEnd w:id="250"/>
    </w:p>
    <w:p>
      <w:pPr>
        <w:pStyle w:val="Subsection"/>
      </w:pPr>
      <w:r>
        <w:tab/>
        <w:t>(1)</w:t>
      </w:r>
      <w:r>
        <w:tab/>
        <w:t xml:space="preserve">A person affected by a reviewable decision as defined in the </w:t>
      </w:r>
      <w:r>
        <w:rPr>
          <w:i/>
        </w:rPr>
        <w:t xml:space="preserve">Road Traffic (Authorisation to Drive) Regulations 2014 </w:t>
      </w:r>
      <w:r>
        <w:t>regulation 70</w:t>
      </w:r>
      <w:r>
        <w:rPr>
          <w:rStyle w:val="DraftersNotes"/>
          <w:bCs/>
          <w:iCs/>
        </w:rPr>
        <w:t xml:space="preserve"> </w:t>
      </w:r>
      <w:r>
        <w:t>or a decision made on reconsidering a reviewable decision under regulation 72 of those regulations may apply to the State Administrative Tribunal for a review of the decision.</w:t>
      </w:r>
    </w:p>
    <w:p>
      <w:pPr>
        <w:pStyle w:val="Subsection"/>
      </w:pPr>
      <w:r>
        <w:tab/>
        <w:t>(2)</w:t>
      </w:r>
      <w:r>
        <w:tab/>
        <w:t>The Commissioner of Police has the right to be heard in proceedings for the review of the decision.</w:t>
      </w:r>
    </w:p>
    <w:p>
      <w:pPr>
        <w:pStyle w:val="Heading5"/>
        <w:rPr>
          <w:i/>
        </w:rPr>
      </w:pPr>
      <w:bookmarkStart w:id="251" w:name="_Toc488832072"/>
      <w:bookmarkStart w:id="252" w:name="_Toc486409993"/>
      <w:r>
        <w:rPr>
          <w:rStyle w:val="CharSectno"/>
        </w:rPr>
        <w:t>33</w:t>
      </w:r>
      <w:r>
        <w:t>.</w:t>
      </w:r>
      <w:r>
        <w:tab/>
        <w:t xml:space="preserve">Review of decisions under </w:t>
      </w:r>
      <w:r>
        <w:rPr>
          <w:i/>
        </w:rPr>
        <w:t>Road Traffic (Vehicles) Act 2012</w:t>
      </w:r>
      <w:bookmarkEnd w:id="251"/>
      <w:bookmarkEnd w:id="252"/>
    </w:p>
    <w:p>
      <w:pPr>
        <w:pStyle w:val="Subsection"/>
      </w:pPr>
      <w:r>
        <w:tab/>
        <w:t>(1)</w:t>
      </w:r>
      <w:r>
        <w:tab/>
        <w:t xml:space="preserve">In this regulation — </w:t>
      </w:r>
    </w:p>
    <w:p>
      <w:pPr>
        <w:pStyle w:val="Defstart"/>
      </w:pPr>
      <w:r>
        <w:tab/>
      </w:r>
      <w:r>
        <w:rPr>
          <w:rStyle w:val="CharDefText"/>
        </w:rPr>
        <w:t>reviewable decision</w:t>
      </w:r>
      <w:r>
        <w:t xml:space="preserve"> means — </w:t>
      </w:r>
    </w:p>
    <w:p>
      <w:pPr>
        <w:pStyle w:val="Defpara"/>
      </w:pPr>
      <w:r>
        <w:tab/>
        <w:t>(a)</w:t>
      </w:r>
      <w:r>
        <w:tab/>
        <w:t xml:space="preserve">a CEO exemption reviewable decision as defined in the </w:t>
      </w:r>
      <w:r>
        <w:rPr>
          <w:i/>
        </w:rPr>
        <w:t xml:space="preserve">Road Traffic (Vehicles) Regulations 2014 </w:t>
      </w:r>
      <w:r>
        <w:t>regulation 478; or</w:t>
      </w:r>
    </w:p>
    <w:p>
      <w:pPr>
        <w:pStyle w:val="Defpara"/>
      </w:pPr>
      <w:r>
        <w:tab/>
        <w:t>(b)</w:t>
      </w:r>
      <w:r>
        <w:tab/>
        <w:t>an improvement notice reviewable decision as defined in regulation 481 of those regulations; or</w:t>
      </w:r>
    </w:p>
    <w:p>
      <w:pPr>
        <w:pStyle w:val="Defpara"/>
      </w:pPr>
      <w:r>
        <w:tab/>
        <w:t>(c)</w:t>
      </w:r>
      <w:r>
        <w:tab/>
        <w:t>an MDL reviewable decision as defined in regulation 478 of those regulations; or</w:t>
      </w:r>
    </w:p>
    <w:p>
      <w:pPr>
        <w:pStyle w:val="Defpara"/>
      </w:pPr>
      <w:r>
        <w:tab/>
        <w:t>(d)</w:t>
      </w:r>
      <w:r>
        <w:tab/>
        <w:t>a vehicle licensing reviewable decision as defined in regulation 478</w:t>
      </w:r>
      <w:r>
        <w:rPr>
          <w:rStyle w:val="DraftersNotes"/>
          <w:bCs/>
          <w:iCs/>
        </w:rPr>
        <w:t xml:space="preserve"> </w:t>
      </w:r>
      <w:r>
        <w:t>of those regulations.</w:t>
      </w:r>
    </w:p>
    <w:p>
      <w:pPr>
        <w:pStyle w:val="Subsection"/>
      </w:pPr>
      <w:r>
        <w:tab/>
        <w:t>(2)</w:t>
      </w:r>
      <w:r>
        <w:tab/>
        <w:t xml:space="preserve">A person affected by a reviewable decision or a decision made on reconsidering a reviewable decision under the </w:t>
      </w:r>
      <w:r>
        <w:rPr>
          <w:i/>
        </w:rPr>
        <w:t xml:space="preserve">Road Traffic (Vehicles) Regulations 2014 </w:t>
      </w:r>
      <w:r>
        <w:t>regulation 480 or 483 may apply to the State Administrative Tribunal for a review of the decision.</w:t>
      </w:r>
    </w:p>
    <w:p>
      <w:pPr>
        <w:pStyle w:val="Footnotesection"/>
      </w:pPr>
      <w:r>
        <w:tab/>
        <w:t>[Regulation 33 amended in Gazette 12 Jun 2015 p. 2042.]</w:t>
      </w:r>
    </w:p>
    <w:p>
      <w:pPr>
        <w:pStyle w:val="Heading5"/>
      </w:pPr>
      <w:bookmarkStart w:id="253" w:name="_Toc488832073"/>
      <w:bookmarkStart w:id="254" w:name="_Toc486409994"/>
      <w:r>
        <w:rPr>
          <w:rStyle w:val="CharSectno"/>
        </w:rPr>
        <w:t>34</w:t>
      </w:r>
      <w:r>
        <w:t>.</w:t>
      </w:r>
      <w:r>
        <w:tab/>
        <w:t>Right of CEO or Commissioner of Police to be heard</w:t>
      </w:r>
      <w:bookmarkEnd w:id="253"/>
      <w:bookmarkEnd w:id="254"/>
    </w:p>
    <w:p>
      <w:pPr>
        <w:pStyle w:val="Subsection"/>
        <w:keepNext/>
      </w:pPr>
      <w:r>
        <w:tab/>
        <w:t>(1)</w:t>
      </w:r>
      <w:r>
        <w:tab/>
        <w:t xml:space="preserve">In this regulation — </w:t>
      </w:r>
    </w:p>
    <w:p>
      <w:pPr>
        <w:pStyle w:val="Defstart"/>
        <w:keepNext/>
      </w:pPr>
      <w:r>
        <w:tab/>
      </w:r>
      <w:r>
        <w:rPr>
          <w:rStyle w:val="CharDefText"/>
        </w:rPr>
        <w:t>approved officer</w:t>
      </w:r>
      <w:r>
        <w:t xml:space="preserve"> has the meaning given in the </w:t>
      </w:r>
      <w:r>
        <w:rPr>
          <w:i/>
        </w:rPr>
        <w:t>Road Traffic (Vehicles) Act 2012</w:t>
      </w:r>
      <w:r>
        <w:t xml:space="preserve"> section 77;</w:t>
      </w:r>
    </w:p>
    <w:p>
      <w:pPr>
        <w:pStyle w:val="Defstart"/>
      </w:pPr>
      <w:r>
        <w:tab/>
      </w:r>
      <w:r>
        <w:rPr>
          <w:rStyle w:val="CharDefText"/>
        </w:rPr>
        <w:t>improvement notice</w:t>
      </w:r>
      <w:r>
        <w:t xml:space="preserve"> has the meaning given in the </w:t>
      </w:r>
      <w:r>
        <w:rPr>
          <w:i/>
        </w:rPr>
        <w:t>Road Traffic (Vehicles) Act 2012</w:t>
      </w:r>
      <w:r>
        <w:t xml:space="preserve"> section 77;</w:t>
      </w:r>
    </w:p>
    <w:p>
      <w:pPr>
        <w:pStyle w:val="Defstart"/>
      </w:pPr>
      <w:r>
        <w:tab/>
      </w:r>
      <w:r>
        <w:rPr>
          <w:rStyle w:val="CharDefText"/>
        </w:rPr>
        <w:t>improvement notice decision</w:t>
      </w:r>
      <w:r>
        <w:t xml:space="preserve"> means — </w:t>
      </w:r>
    </w:p>
    <w:p>
      <w:pPr>
        <w:pStyle w:val="Defpara"/>
      </w:pPr>
      <w:r>
        <w:tab/>
        <w:t>(a)</w:t>
      </w:r>
      <w:r>
        <w:tab/>
        <w:t>a decision of an approved officer to give or amend an improvement notice; or</w:t>
      </w:r>
    </w:p>
    <w:p>
      <w:pPr>
        <w:pStyle w:val="Defpara"/>
      </w:pPr>
      <w:r>
        <w:tab/>
        <w:t>(b)</w:t>
      </w:r>
      <w:r>
        <w:tab/>
        <w:t xml:space="preserve">a decision made under the </w:t>
      </w:r>
      <w:r>
        <w:rPr>
          <w:i/>
        </w:rPr>
        <w:t xml:space="preserve">Road Traffic (Vehicles) Regulations 2014 </w:t>
      </w:r>
      <w:r>
        <w:t>regulation 483</w:t>
      </w:r>
      <w:r>
        <w:rPr>
          <w:rStyle w:val="DraftersNotes"/>
        </w:rPr>
        <w:t xml:space="preserve"> </w:t>
      </w:r>
      <w:r>
        <w:t>on reconsideration of a decision of an approved officer to give or amend an improvement notice.</w:t>
      </w:r>
    </w:p>
    <w:p>
      <w:pPr>
        <w:pStyle w:val="Subsection"/>
      </w:pPr>
      <w:r>
        <w:tab/>
        <w:t>(2)</w:t>
      </w:r>
      <w:r>
        <w:tab/>
        <w:t>The CEO has the right to be heard in proceedings for the review of an improvement notice decision if the CEO nominated the approved officer who made the decision to give or amend the improvement notice.</w:t>
      </w:r>
    </w:p>
    <w:p>
      <w:pPr>
        <w:pStyle w:val="Subsection"/>
      </w:pPr>
      <w:r>
        <w:tab/>
        <w:t>(3)</w:t>
      </w:r>
      <w:r>
        <w:tab/>
        <w:t>The Commissioner of Police has the right to be heard in proceedings for the review of an improvement notice decision if the Commissioner nominated, or authorised the nomination of, the approved officer who made the decision to give or amend the improvement notice.</w:t>
      </w:r>
    </w:p>
    <w:p>
      <w:pPr>
        <w:pStyle w:val="Heading2"/>
      </w:pPr>
      <w:bookmarkStart w:id="255" w:name="_Toc467850716"/>
      <w:bookmarkStart w:id="256" w:name="_Toc483483109"/>
      <w:bookmarkStart w:id="257" w:name="_Toc483553748"/>
      <w:bookmarkStart w:id="258" w:name="_Toc486409995"/>
      <w:bookmarkStart w:id="259" w:name="_Toc488830716"/>
      <w:bookmarkStart w:id="260" w:name="_Toc488832074"/>
      <w:r>
        <w:rPr>
          <w:rStyle w:val="CharPartNo"/>
        </w:rPr>
        <w:t>Part 10</w:t>
      </w:r>
      <w:r>
        <w:rPr>
          <w:rStyle w:val="CharDivNo"/>
        </w:rPr>
        <w:t> </w:t>
      </w:r>
      <w:r>
        <w:t>—</w:t>
      </w:r>
      <w:r>
        <w:rPr>
          <w:rStyle w:val="CharDivText"/>
        </w:rPr>
        <w:t> </w:t>
      </w:r>
      <w:r>
        <w:rPr>
          <w:rStyle w:val="CharPartText"/>
        </w:rPr>
        <w:t>Fees and charges</w:t>
      </w:r>
      <w:bookmarkEnd w:id="255"/>
      <w:bookmarkEnd w:id="256"/>
      <w:bookmarkEnd w:id="257"/>
      <w:bookmarkEnd w:id="258"/>
      <w:bookmarkEnd w:id="259"/>
      <w:bookmarkEnd w:id="260"/>
    </w:p>
    <w:p>
      <w:pPr>
        <w:pStyle w:val="Heading5"/>
      </w:pPr>
      <w:bookmarkStart w:id="261" w:name="_Toc488832075"/>
      <w:bookmarkStart w:id="262" w:name="_Toc486409996"/>
      <w:r>
        <w:rPr>
          <w:rStyle w:val="CharSectno"/>
        </w:rPr>
        <w:t>35</w:t>
      </w:r>
      <w:r>
        <w:t>.</w:t>
      </w:r>
      <w:r>
        <w:tab/>
        <w:t>Disclosure of information to prescribed persons or for road safety purposes: s. 143(3)(a)</w:t>
      </w:r>
      <w:bookmarkEnd w:id="261"/>
      <w:bookmarkEnd w:id="262"/>
    </w:p>
    <w:p>
      <w:pPr>
        <w:pStyle w:val="Subsection"/>
      </w:pPr>
      <w:r>
        <w:tab/>
        <w:t>(1)</w:t>
      </w:r>
      <w:r>
        <w:tab/>
        <w:t xml:space="preserve">In this regulation — </w:t>
      </w:r>
    </w:p>
    <w:p>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Subsection"/>
      </w:pPr>
      <w:r>
        <w:tab/>
        <w:t>(2)</w:t>
      </w:r>
      <w:r>
        <w:tab/>
        <w:t>The fees specified in the Table to this subregulation are payable in relation to information disclosed by the CEO under section 14.</w:t>
      </w:r>
    </w:p>
    <w:p>
      <w:pPr>
        <w:pStyle w:val="THeadingNAm"/>
        <w:keepLines/>
        <w:widowControl w:val="0"/>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678"/>
        <w:gridCol w:w="1417"/>
      </w:tblGrid>
      <w:tr>
        <w:trPr>
          <w:tblHeader/>
        </w:trPr>
        <w:tc>
          <w:tcPr>
            <w:tcW w:w="4678" w:type="dxa"/>
          </w:tcPr>
          <w:p>
            <w:pPr>
              <w:pStyle w:val="TableNAm"/>
              <w:keepNext/>
              <w:keepLines/>
              <w:widowControl w:val="0"/>
              <w:tabs>
                <w:tab w:val="clear" w:pos="567"/>
              </w:tabs>
              <w:jc w:val="center"/>
              <w:rPr>
                <w:b/>
                <w:bCs/>
              </w:rPr>
            </w:pPr>
            <w:r>
              <w:rPr>
                <w:b/>
                <w:bCs/>
              </w:rPr>
              <w:t>Service</w:t>
            </w:r>
          </w:p>
        </w:tc>
        <w:tc>
          <w:tcPr>
            <w:tcW w:w="1417" w:type="dxa"/>
          </w:tcPr>
          <w:p>
            <w:pPr>
              <w:pStyle w:val="TableNAm"/>
              <w:keepNext/>
              <w:keepLines/>
              <w:widowControl w:val="0"/>
              <w:jc w:val="center"/>
              <w:rPr>
                <w:b/>
                <w:bCs/>
              </w:rPr>
            </w:pPr>
            <w:r>
              <w:rPr>
                <w:b/>
                <w:bCs/>
              </w:rPr>
              <w:t>Fee</w:t>
            </w:r>
            <w:r>
              <w:rPr>
                <w:b/>
                <w:bCs/>
              </w:rPr>
              <w:br/>
              <w:t>$</w:t>
            </w:r>
          </w:p>
        </w:tc>
      </w:tr>
      <w:tr>
        <w:tc>
          <w:tcPr>
            <w:tcW w:w="4678" w:type="dxa"/>
          </w:tcPr>
          <w:p>
            <w:pPr>
              <w:pStyle w:val="TableNAm"/>
            </w:pPr>
            <w:r>
              <w:t>For searching records manually, per record</w:t>
            </w:r>
          </w:p>
        </w:tc>
        <w:tc>
          <w:tcPr>
            <w:tcW w:w="1417" w:type="dxa"/>
          </w:tcPr>
          <w:p>
            <w:pPr>
              <w:pStyle w:val="TableNAm"/>
              <w:jc w:val="center"/>
            </w:pPr>
            <w:r>
              <w:t>18.00</w:t>
            </w:r>
          </w:p>
        </w:tc>
      </w:tr>
      <w:tr>
        <w:tc>
          <w:tcPr>
            <w:tcW w:w="4678" w:type="dxa"/>
          </w:tcPr>
          <w:p>
            <w:pPr>
              <w:pStyle w:val="TableNAm"/>
            </w:pPr>
            <w:r>
              <w:t>For searching records by computer where a list of vehicles to be searched is supplied to the CEO on a data storage device, per record</w:t>
            </w:r>
          </w:p>
        </w:tc>
        <w:tc>
          <w:tcPr>
            <w:tcW w:w="1417" w:type="dxa"/>
          </w:tcPr>
          <w:p>
            <w:pPr>
              <w:pStyle w:val="TableNAm"/>
              <w:jc w:val="center"/>
            </w:pPr>
            <w:r>
              <w:br/>
            </w:r>
            <w:r>
              <w:br/>
              <w:t>3.35</w:t>
            </w:r>
          </w:p>
        </w:tc>
      </w:tr>
      <w:tr>
        <w:tc>
          <w:tcPr>
            <w:tcW w:w="4678" w:type="dxa"/>
          </w:tcPr>
          <w:p>
            <w:pPr>
              <w:pStyle w:val="TableNAm"/>
            </w:pPr>
            <w:r>
              <w:t>For production of an extract of a record, per extract</w:t>
            </w:r>
          </w:p>
        </w:tc>
        <w:tc>
          <w:tcPr>
            <w:tcW w:w="1417" w:type="dxa"/>
          </w:tcPr>
          <w:p>
            <w:pPr>
              <w:pStyle w:val="TableNAm"/>
              <w:jc w:val="center"/>
            </w:pPr>
            <w:r>
              <w:br/>
              <w:t>19.60</w:t>
            </w:r>
          </w:p>
        </w:tc>
      </w:tr>
      <w:tr>
        <w:tc>
          <w:tcPr>
            <w:tcW w:w="4678" w:type="dxa"/>
          </w:tcPr>
          <w:p>
            <w:pPr>
              <w:pStyle w:val="TableNAm"/>
            </w:pPr>
            <w:r>
              <w:t>For detailed searching of current and historical information about a record, including production of supporting documentation, per search</w:t>
            </w:r>
          </w:p>
        </w:tc>
        <w:tc>
          <w:tcPr>
            <w:tcW w:w="1417" w:type="dxa"/>
          </w:tcPr>
          <w:p>
            <w:pPr>
              <w:pStyle w:val="TableNAm"/>
              <w:jc w:val="center"/>
            </w:pPr>
            <w:r>
              <w:br/>
            </w:r>
            <w:r>
              <w:br/>
            </w:r>
            <w:r>
              <w:br/>
              <w:t>23.20</w:t>
            </w:r>
          </w:p>
        </w:tc>
      </w:tr>
    </w:tbl>
    <w:p>
      <w:pPr>
        <w:pStyle w:val="Subsection"/>
      </w:pPr>
      <w:r>
        <w:tab/>
        <w:t>(3)</w:t>
      </w:r>
      <w:r>
        <w:tab/>
        <w:t>The charges specified in the Table to this subregulation are payable in relation to information disclosed by the CEO under section 15.</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1559"/>
      </w:tblGrid>
      <w:tr>
        <w:trPr>
          <w:tblHeader/>
        </w:trPr>
        <w:tc>
          <w:tcPr>
            <w:tcW w:w="4536" w:type="dxa"/>
          </w:tcPr>
          <w:p>
            <w:pPr>
              <w:pStyle w:val="TableNAm"/>
              <w:jc w:val="center"/>
            </w:pPr>
            <w:r>
              <w:rPr>
                <w:b/>
                <w:bCs/>
              </w:rPr>
              <w:t>Service</w:t>
            </w:r>
          </w:p>
        </w:tc>
        <w:tc>
          <w:tcPr>
            <w:tcW w:w="1559" w:type="dxa"/>
          </w:tcPr>
          <w:p>
            <w:pPr>
              <w:pStyle w:val="TableNAm"/>
              <w:jc w:val="center"/>
            </w:pPr>
            <w:r>
              <w:rPr>
                <w:b/>
                <w:bCs/>
              </w:rPr>
              <w:t>Fee</w:t>
            </w:r>
            <w:r>
              <w:rPr>
                <w:b/>
                <w:bCs/>
              </w:rPr>
              <w:br/>
              <w:t>$</w:t>
            </w:r>
          </w:p>
        </w:tc>
      </w:tr>
      <w:tr>
        <w:tc>
          <w:tcPr>
            <w:tcW w:w="4536" w:type="dxa"/>
          </w:tcPr>
          <w:p>
            <w:pPr>
              <w:pStyle w:val="TableNAm"/>
            </w:pPr>
            <w:r>
              <w:t>For writing and running a program to extract records or information, per hour</w:t>
            </w:r>
          </w:p>
        </w:tc>
        <w:tc>
          <w:tcPr>
            <w:tcW w:w="1559" w:type="dxa"/>
          </w:tcPr>
          <w:p>
            <w:pPr>
              <w:pStyle w:val="TableNAm"/>
              <w:jc w:val="center"/>
            </w:pPr>
            <w:r>
              <w:br/>
              <w:t>85.70</w:t>
            </w:r>
          </w:p>
        </w:tc>
      </w:tr>
      <w:tr>
        <w:tc>
          <w:tcPr>
            <w:tcW w:w="4536" w:type="dxa"/>
          </w:tcPr>
          <w:p>
            <w:pPr>
              <w:pStyle w:val="TableNAm"/>
            </w:pPr>
            <w:r>
              <w:t>For preparing a report that compiles extracted records or information, per report</w:t>
            </w:r>
          </w:p>
        </w:tc>
        <w:tc>
          <w:tcPr>
            <w:tcW w:w="1559" w:type="dxa"/>
          </w:tcPr>
          <w:p>
            <w:pPr>
              <w:pStyle w:val="TableNAm"/>
              <w:jc w:val="center"/>
            </w:pPr>
            <w:r>
              <w:br/>
            </w:r>
            <w:r>
              <w:br/>
              <w:t>43.25</w:t>
            </w:r>
          </w:p>
        </w:tc>
      </w:tr>
    </w:tbl>
    <w:p>
      <w:pPr>
        <w:pStyle w:val="Footnotesection"/>
      </w:pPr>
      <w:r>
        <w:tab/>
        <w:t>[Regulation 35 amended in Gazette 29 May 2015 p. 1884</w:t>
      </w:r>
      <w:r>
        <w:noBreakHyphen/>
        <w:t>5; 14 Jun 2016 p. 1993; 23 Jun 2017 p. 3260.]</w:t>
      </w:r>
    </w:p>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263" w:name="_Toc467850718"/>
      <w:bookmarkStart w:id="264" w:name="_Toc483483111"/>
      <w:bookmarkStart w:id="265" w:name="_Toc483553750"/>
      <w:bookmarkStart w:id="266" w:name="_Toc486409997"/>
      <w:bookmarkStart w:id="267" w:name="_Toc488830718"/>
      <w:bookmarkStart w:id="268" w:name="_Toc488832076"/>
      <w:r>
        <w:rPr>
          <w:rStyle w:val="CharSchNo"/>
        </w:rPr>
        <w:t>Schedule 1</w:t>
      </w:r>
      <w:r>
        <w:rPr>
          <w:rStyle w:val="CharSDivNo"/>
        </w:rPr>
        <w:t> </w:t>
      </w:r>
      <w:r>
        <w:t>—</w:t>
      </w:r>
      <w:r>
        <w:rPr>
          <w:rStyle w:val="CharSDivText"/>
        </w:rPr>
        <w:t> </w:t>
      </w:r>
      <w:r>
        <w:rPr>
          <w:rStyle w:val="CharSchText"/>
        </w:rPr>
        <w:t>Entry warrant</w:t>
      </w:r>
      <w:bookmarkEnd w:id="263"/>
      <w:bookmarkEnd w:id="264"/>
      <w:bookmarkEnd w:id="265"/>
      <w:bookmarkEnd w:id="266"/>
      <w:bookmarkEnd w:id="267"/>
      <w:bookmarkEnd w:id="268"/>
    </w:p>
    <w:p>
      <w:pPr>
        <w:pStyle w:val="yShoulderClause"/>
      </w:pPr>
      <w:r>
        <w:t>[r. 19]</w:t>
      </w:r>
    </w:p>
    <w:p>
      <w:pPr>
        <w:pStyle w:val="yMiscellaneousBody"/>
        <w:spacing w:after="120"/>
        <w:jc w:val="center"/>
        <w:rPr>
          <w:b/>
        </w:rPr>
      </w:pPr>
      <w:r>
        <w:rPr>
          <w:b/>
        </w:rPr>
        <w:t>Warrant authorising entry to premises (Act s. 65)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42"/>
        <w:gridCol w:w="992"/>
        <w:gridCol w:w="142"/>
        <w:gridCol w:w="567"/>
        <w:gridCol w:w="284"/>
        <w:gridCol w:w="708"/>
        <w:gridCol w:w="709"/>
        <w:gridCol w:w="709"/>
      </w:tblGrid>
      <w:tr>
        <w:tc>
          <w:tcPr>
            <w:tcW w:w="3969" w:type="dxa"/>
            <w:gridSpan w:val="5"/>
            <w:tcBorders>
              <w:bottom w:val="nil"/>
            </w:tcBorders>
          </w:tcPr>
          <w:p>
            <w:pPr>
              <w:pStyle w:val="yTableNAm"/>
              <w:rPr>
                <w:iCs/>
                <w:sz w:val="20"/>
              </w:rPr>
            </w:pPr>
            <w:r>
              <w:rPr>
                <w:i/>
                <w:sz w:val="20"/>
              </w:rPr>
              <w:t>Road Traffic (Administration) Act 2008</w:t>
            </w:r>
            <w:r>
              <w:rPr>
                <w:iCs/>
                <w:sz w:val="20"/>
              </w:rPr>
              <w:t xml:space="preserve"> s. 65</w:t>
            </w:r>
          </w:p>
          <w:p>
            <w:pPr>
              <w:pStyle w:val="yTableNAm"/>
              <w:rPr>
                <w:b/>
                <w:sz w:val="20"/>
              </w:rPr>
            </w:pPr>
          </w:p>
        </w:tc>
        <w:tc>
          <w:tcPr>
            <w:tcW w:w="3119" w:type="dxa"/>
            <w:gridSpan w:val="6"/>
            <w:tcBorders>
              <w:bottom w:val="nil"/>
            </w:tcBorders>
          </w:tcPr>
          <w:p>
            <w:pPr>
              <w:pStyle w:val="yTableNAm"/>
              <w:rPr>
                <w:sz w:val="20"/>
              </w:rPr>
            </w:pPr>
            <w:r>
              <w:rPr>
                <w:b/>
                <w:sz w:val="20"/>
              </w:rPr>
              <w:t>Warrant authorising entry to premises</w:t>
            </w:r>
          </w:p>
        </w:tc>
      </w:tr>
      <w:tr>
        <w:trPr>
          <w:cantSplit/>
        </w:trPr>
        <w:tc>
          <w:tcPr>
            <w:tcW w:w="1418" w:type="dxa"/>
          </w:tcPr>
          <w:p>
            <w:pPr>
              <w:pStyle w:val="yTableNAm"/>
              <w:rPr>
                <w:sz w:val="20"/>
              </w:rPr>
            </w:pPr>
            <w:r>
              <w:rPr>
                <w:sz w:val="20"/>
              </w:rPr>
              <w:t>To</w:t>
            </w:r>
          </w:p>
        </w:tc>
        <w:tc>
          <w:tcPr>
            <w:tcW w:w="5670" w:type="dxa"/>
            <w:gridSpan w:val="10"/>
          </w:tcPr>
          <w:p>
            <w:pPr>
              <w:pStyle w:val="yTableNAm"/>
              <w:rPr>
                <w:rStyle w:val="DraftersNotes"/>
              </w:rPr>
            </w:pPr>
            <w:r>
              <w:rPr>
                <w:sz w:val="20"/>
              </w:rPr>
              <w:t>All police officers and transport investigation wardens.</w:t>
            </w:r>
          </w:p>
        </w:tc>
      </w:tr>
      <w:tr>
        <w:trPr>
          <w:cantSplit/>
        </w:trPr>
        <w:tc>
          <w:tcPr>
            <w:tcW w:w="1418" w:type="dxa"/>
          </w:tcPr>
          <w:p>
            <w:pPr>
              <w:pStyle w:val="yTableNAm"/>
              <w:rPr>
                <w:sz w:val="20"/>
              </w:rPr>
            </w:pPr>
            <w:r>
              <w:rPr>
                <w:sz w:val="20"/>
              </w:rPr>
              <w:t>Application</w:t>
            </w:r>
          </w:p>
        </w:tc>
        <w:tc>
          <w:tcPr>
            <w:tcW w:w="5670" w:type="dxa"/>
            <w:gridSpan w:val="10"/>
          </w:tcPr>
          <w:p>
            <w:pPr>
              <w:pStyle w:val="yTableNAm"/>
              <w:rPr>
                <w:sz w:val="20"/>
              </w:rPr>
            </w:pPr>
            <w:r>
              <w:rPr>
                <w:sz w:val="20"/>
              </w:rPr>
              <w:t xml:space="preserve">The applicant has applied under the </w:t>
            </w:r>
            <w:r>
              <w:rPr>
                <w:i/>
                <w:sz w:val="20"/>
              </w:rPr>
              <w:t>Road Traffic (Administration) Act 2008</w:t>
            </w:r>
            <w:r>
              <w:rPr>
                <w:iCs/>
                <w:sz w:val="20"/>
              </w:rPr>
              <w:t xml:space="preserve"> s. 63</w:t>
            </w:r>
            <w:r>
              <w:rPr>
                <w:sz w:val="20"/>
              </w:rPr>
              <w:t xml:space="preserve"> to me, a Justice of the Peace, for a warrant authorising entry to premises.</w:t>
            </w:r>
          </w:p>
        </w:tc>
      </w:tr>
      <w:tr>
        <w:trPr>
          <w:cantSplit/>
          <w:trHeight w:val="222"/>
        </w:trPr>
        <w:tc>
          <w:tcPr>
            <w:tcW w:w="1418" w:type="dxa"/>
            <w:vMerge w:val="restart"/>
          </w:tcPr>
          <w:p>
            <w:pPr>
              <w:pStyle w:val="yTableNAm"/>
              <w:rPr>
                <w:sz w:val="20"/>
              </w:rPr>
            </w:pPr>
            <w:r>
              <w:rPr>
                <w:sz w:val="20"/>
              </w:rPr>
              <w:t>Applicant’s details</w:t>
            </w:r>
          </w:p>
        </w:tc>
        <w:tc>
          <w:tcPr>
            <w:tcW w:w="1559" w:type="dxa"/>
            <w:gridSpan w:val="3"/>
          </w:tcPr>
          <w:p>
            <w:pPr>
              <w:pStyle w:val="yTableNAm"/>
              <w:rPr>
                <w:sz w:val="20"/>
              </w:rPr>
            </w:pPr>
            <w:r>
              <w:rPr>
                <w:sz w:val="20"/>
              </w:rPr>
              <w:t>Full name of police officer/ transport investigation warden</w:t>
            </w:r>
          </w:p>
        </w:tc>
        <w:tc>
          <w:tcPr>
            <w:tcW w:w="4111" w:type="dxa"/>
            <w:gridSpan w:val="7"/>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Rank/Office held</w:t>
            </w:r>
          </w:p>
        </w:tc>
        <w:tc>
          <w:tcPr>
            <w:tcW w:w="1985" w:type="dxa"/>
            <w:gridSpan w:val="4"/>
          </w:tcPr>
          <w:p>
            <w:pPr>
              <w:pStyle w:val="yTableNAm"/>
              <w:rPr>
                <w:sz w:val="20"/>
              </w:rPr>
            </w:pPr>
          </w:p>
        </w:tc>
        <w:tc>
          <w:tcPr>
            <w:tcW w:w="1417" w:type="dxa"/>
            <w:gridSpan w:val="2"/>
          </w:tcPr>
          <w:p>
            <w:pPr>
              <w:pStyle w:val="yTableNAm"/>
              <w:rPr>
                <w:sz w:val="20"/>
              </w:rPr>
            </w:pPr>
            <w:r>
              <w:rPr>
                <w:sz w:val="20"/>
              </w:rPr>
              <w:t>Number assigned for official purposes to applicant</w:t>
            </w:r>
          </w:p>
        </w:tc>
        <w:tc>
          <w:tcPr>
            <w:tcW w:w="709" w:type="dxa"/>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Station/squad</w:t>
            </w:r>
          </w:p>
        </w:tc>
        <w:tc>
          <w:tcPr>
            <w:tcW w:w="4111" w:type="dxa"/>
            <w:gridSpan w:val="7"/>
          </w:tcPr>
          <w:p>
            <w:pPr>
              <w:pStyle w:val="yTableNAm"/>
              <w:rPr>
                <w:sz w:val="20"/>
              </w:rPr>
            </w:pPr>
          </w:p>
        </w:tc>
      </w:tr>
      <w:tr>
        <w:trPr>
          <w:cantSplit/>
          <w:trHeight w:val="221"/>
        </w:trPr>
        <w:tc>
          <w:tcPr>
            <w:tcW w:w="1418" w:type="dxa"/>
          </w:tcPr>
          <w:p>
            <w:pPr>
              <w:pStyle w:val="yTableNAm"/>
              <w:rPr>
                <w:sz w:val="20"/>
              </w:rPr>
            </w:pPr>
            <w:r>
              <w:rPr>
                <w:sz w:val="20"/>
              </w:rPr>
              <w:t>Suspected offence(s)</w:t>
            </w:r>
          </w:p>
        </w:tc>
        <w:tc>
          <w:tcPr>
            <w:tcW w:w="5670" w:type="dxa"/>
            <w:gridSpan w:val="10"/>
          </w:tcPr>
          <w:p>
            <w:pPr>
              <w:pStyle w:val="yTableNAm"/>
              <w:rPr>
                <w:sz w:val="20"/>
              </w:rPr>
            </w:pPr>
          </w:p>
        </w:tc>
      </w:tr>
      <w:tr>
        <w:trPr>
          <w:cantSplit/>
        </w:trPr>
        <w:tc>
          <w:tcPr>
            <w:tcW w:w="1418" w:type="dxa"/>
          </w:tcPr>
          <w:p>
            <w:pPr>
              <w:pStyle w:val="yTableNAm"/>
              <w:rPr>
                <w:sz w:val="20"/>
              </w:rPr>
            </w:pPr>
            <w:r>
              <w:rPr>
                <w:sz w:val="20"/>
              </w:rPr>
              <w:t>Warrant</w:t>
            </w:r>
          </w:p>
        </w:tc>
        <w:tc>
          <w:tcPr>
            <w:tcW w:w="5670" w:type="dxa"/>
            <w:gridSpan w:val="10"/>
          </w:tcPr>
          <w:p>
            <w:pPr>
              <w:pStyle w:val="yTableNAm"/>
              <w:rPr>
                <w:sz w:val="20"/>
              </w:rPr>
            </w:pPr>
            <w:r>
              <w:rPr>
                <w:sz w:val="20"/>
              </w:rPr>
              <w:t xml:space="preserve">This warrant authorises you to enter the premises described below using the powers in the </w:t>
            </w:r>
            <w:r>
              <w:rPr>
                <w:i/>
                <w:sz w:val="20"/>
              </w:rPr>
              <w:t>Road Traffic (Administration) Act 2008</w:t>
            </w:r>
            <w:r>
              <w:rPr>
                <w:iCs/>
                <w:sz w:val="20"/>
              </w:rPr>
              <w:t xml:space="preserve"> s. 55 including those in s. 53(5) and 54(8).</w:t>
            </w:r>
          </w:p>
          <w:p>
            <w:pPr>
              <w:pStyle w:val="yTableNAm"/>
              <w:rPr>
                <w:sz w:val="20"/>
              </w:rPr>
            </w:pPr>
            <w:r>
              <w:rPr>
                <w:sz w:val="20"/>
              </w:rPr>
              <w:t>This warrant must be executed in accordance with s. 66 of that Act.</w:t>
            </w:r>
          </w:p>
        </w:tc>
      </w:tr>
      <w:tr>
        <w:trPr>
          <w:cantSplit/>
        </w:trPr>
        <w:tc>
          <w:tcPr>
            <w:tcW w:w="1418" w:type="dxa"/>
          </w:tcPr>
          <w:p>
            <w:pPr>
              <w:pStyle w:val="yTableNAm"/>
              <w:rPr>
                <w:sz w:val="20"/>
                <w:vertAlign w:val="superscript"/>
              </w:rPr>
            </w:pPr>
            <w:r>
              <w:rPr>
                <w:sz w:val="20"/>
              </w:rPr>
              <w:t>Premises to be entered</w:t>
            </w:r>
            <w:r>
              <w:rPr>
                <w:sz w:val="20"/>
                <w:vertAlign w:val="superscript"/>
              </w:rPr>
              <w:t>1</w:t>
            </w:r>
          </w:p>
        </w:tc>
        <w:tc>
          <w:tcPr>
            <w:tcW w:w="5670" w:type="dxa"/>
            <w:gridSpan w:val="10"/>
          </w:tcPr>
          <w:p>
            <w:pPr>
              <w:pStyle w:val="yTableNAm"/>
              <w:rPr>
                <w:sz w:val="20"/>
              </w:rPr>
            </w:pPr>
          </w:p>
        </w:tc>
      </w:tr>
      <w:tr>
        <w:trPr>
          <w:cantSplit/>
        </w:trPr>
        <w:tc>
          <w:tcPr>
            <w:tcW w:w="1418" w:type="dxa"/>
            <w:tcBorders>
              <w:bottom w:val="single" w:sz="4" w:space="0" w:color="auto"/>
            </w:tcBorders>
          </w:tcPr>
          <w:p>
            <w:pPr>
              <w:pStyle w:val="yTableNAm"/>
              <w:rPr>
                <w:sz w:val="20"/>
              </w:rPr>
            </w:pPr>
            <w:r>
              <w:rPr>
                <w:sz w:val="20"/>
              </w:rPr>
              <w:t>Execution period</w:t>
            </w:r>
            <w:r>
              <w:rPr>
                <w:sz w:val="20"/>
                <w:vertAlign w:val="superscript"/>
              </w:rPr>
              <w:t>2</w:t>
            </w:r>
          </w:p>
        </w:tc>
        <w:tc>
          <w:tcPr>
            <w:tcW w:w="5670" w:type="dxa"/>
            <w:gridSpan w:val="10"/>
            <w:tcBorders>
              <w:bottom w:val="single" w:sz="4" w:space="0" w:color="auto"/>
            </w:tcBorders>
          </w:tcPr>
          <w:p>
            <w:pPr>
              <w:pStyle w:val="yTableNAm"/>
              <w:rPr>
                <w:sz w:val="20"/>
              </w:rPr>
            </w:pPr>
            <w:r>
              <w:rPr>
                <w:sz w:val="20"/>
              </w:rPr>
              <w:t>This warrant must be executed within     days after the date it is issued.</w:t>
            </w:r>
          </w:p>
        </w:tc>
      </w:tr>
      <w:tr>
        <w:trPr>
          <w:cantSplit/>
          <w:trHeight w:val="222"/>
        </w:trPr>
        <w:tc>
          <w:tcPr>
            <w:tcW w:w="1418" w:type="dxa"/>
            <w:vMerge w:val="restart"/>
            <w:tcBorders>
              <w:bottom w:val="single" w:sz="4" w:space="0" w:color="auto"/>
            </w:tcBorders>
          </w:tcPr>
          <w:p>
            <w:pPr>
              <w:pStyle w:val="yTableNAm"/>
              <w:rPr>
                <w:sz w:val="20"/>
              </w:rPr>
            </w:pPr>
            <w:r>
              <w:rPr>
                <w:sz w:val="20"/>
              </w:rPr>
              <w:t>Issuing details</w:t>
            </w:r>
          </w:p>
        </w:tc>
        <w:tc>
          <w:tcPr>
            <w:tcW w:w="1417" w:type="dxa"/>
            <w:gridSpan w:val="2"/>
            <w:tcBorders>
              <w:bottom w:val="single" w:sz="4" w:space="0" w:color="auto"/>
            </w:tcBorders>
          </w:tcPr>
          <w:p>
            <w:pPr>
              <w:pStyle w:val="yTableNAm"/>
              <w:rPr>
                <w:sz w:val="20"/>
              </w:rPr>
            </w:pPr>
            <w:r>
              <w:rPr>
                <w:sz w:val="20"/>
              </w:rPr>
              <w:t>Name of JP</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Date</w:t>
            </w:r>
          </w:p>
        </w:tc>
        <w:tc>
          <w:tcPr>
            <w:tcW w:w="2127" w:type="dxa"/>
            <w:gridSpan w:val="5"/>
            <w:tcBorders>
              <w:bottom w:val="single" w:sz="4" w:space="0" w:color="auto"/>
            </w:tcBorders>
          </w:tcPr>
          <w:p>
            <w:pPr>
              <w:pStyle w:val="yTableNAm"/>
              <w:rPr>
                <w:sz w:val="20"/>
              </w:rPr>
            </w:pPr>
          </w:p>
        </w:tc>
        <w:tc>
          <w:tcPr>
            <w:tcW w:w="708" w:type="dxa"/>
            <w:tcBorders>
              <w:bottom w:val="single" w:sz="4" w:space="0" w:color="auto"/>
            </w:tcBorders>
          </w:tcPr>
          <w:p>
            <w:pPr>
              <w:pStyle w:val="yTableNAm"/>
              <w:rPr>
                <w:sz w:val="20"/>
              </w:rPr>
            </w:pPr>
            <w:r>
              <w:rPr>
                <w:sz w:val="20"/>
              </w:rPr>
              <w:t>Time</w:t>
            </w:r>
          </w:p>
        </w:tc>
        <w:tc>
          <w:tcPr>
            <w:tcW w:w="1418" w:type="dxa"/>
            <w:gridSpan w:val="2"/>
            <w:tcBorders>
              <w:bottom w:val="single" w:sz="4" w:space="0" w:color="auto"/>
            </w:tcBorders>
          </w:tcPr>
          <w:p>
            <w:pPr>
              <w:pStyle w:val="yTableNAm"/>
              <w:rPr>
                <w:sz w:val="20"/>
              </w:rPr>
            </w:pPr>
          </w:p>
        </w:tc>
      </w:tr>
      <w:tr>
        <w:trPr>
          <w:cantSplit/>
        </w:trPr>
        <w:tc>
          <w:tcPr>
            <w:tcW w:w="1418" w:type="dxa"/>
            <w:tcBorders>
              <w:top w:val="single" w:sz="4" w:space="0" w:color="auto"/>
              <w:bottom w:val="single" w:sz="12" w:space="0" w:color="auto"/>
            </w:tcBorders>
          </w:tcPr>
          <w:p>
            <w:pPr>
              <w:pStyle w:val="yTableNAm"/>
              <w:rPr>
                <w:sz w:val="20"/>
              </w:rPr>
            </w:pPr>
            <w:r>
              <w:rPr>
                <w:sz w:val="20"/>
              </w:rPr>
              <w:t>JP’s signature</w:t>
            </w:r>
          </w:p>
        </w:tc>
        <w:tc>
          <w:tcPr>
            <w:tcW w:w="5670" w:type="dxa"/>
            <w:gridSpan w:val="10"/>
            <w:tcBorders>
              <w:top w:val="single" w:sz="4" w:space="0" w:color="auto"/>
              <w:bottom w:val="single" w:sz="12" w:space="0" w:color="auto"/>
            </w:tcBorders>
          </w:tcPr>
          <w:p>
            <w:pPr>
              <w:pStyle w:val="yTableNAm"/>
              <w:rPr>
                <w:sz w:val="20"/>
              </w:rPr>
            </w:pPr>
            <w:r>
              <w:rPr>
                <w:sz w:val="20"/>
              </w:rPr>
              <w:t>Issued by me on the above date and at the above time.</w:t>
            </w:r>
          </w:p>
          <w:p>
            <w:pPr>
              <w:pStyle w:val="yTableNAm"/>
              <w:rPr>
                <w:sz w:val="20"/>
              </w:rPr>
            </w:pPr>
          </w:p>
          <w:p>
            <w:pPr>
              <w:pStyle w:val="yTableNAm"/>
              <w:rPr>
                <w:sz w:val="20"/>
              </w:rPr>
            </w:pPr>
            <w:r>
              <w:rPr>
                <w:sz w:val="20"/>
              </w:rPr>
              <w:t>Justice of the Peace</w:t>
            </w:r>
          </w:p>
        </w:tc>
      </w:tr>
      <w:tr>
        <w:trPr>
          <w:cantSplit/>
          <w:trHeight w:val="222"/>
        </w:trPr>
        <w:tc>
          <w:tcPr>
            <w:tcW w:w="1418" w:type="dxa"/>
            <w:vMerge w:val="restart"/>
          </w:tcPr>
          <w:p>
            <w:pPr>
              <w:pStyle w:val="yTableNAm"/>
              <w:rPr>
                <w:sz w:val="20"/>
              </w:rPr>
            </w:pPr>
            <w:r>
              <w:rPr>
                <w:sz w:val="20"/>
              </w:rPr>
              <w:t>Execution details</w:t>
            </w:r>
          </w:p>
        </w:tc>
        <w:tc>
          <w:tcPr>
            <w:tcW w:w="567" w:type="dxa"/>
            <w:tcBorders>
              <w:bottom w:val="single" w:sz="4" w:space="0" w:color="auto"/>
            </w:tcBorders>
          </w:tcPr>
          <w:p>
            <w:pPr>
              <w:pStyle w:val="yTableNAm"/>
              <w:rPr>
                <w:sz w:val="20"/>
              </w:rPr>
            </w:pPr>
            <w:r>
              <w:rPr>
                <w:sz w:val="20"/>
              </w:rPr>
              <w:t>Start</w:t>
            </w:r>
          </w:p>
        </w:tc>
        <w:tc>
          <w:tcPr>
            <w:tcW w:w="2126" w:type="dxa"/>
            <w:gridSpan w:val="4"/>
            <w:tcBorders>
              <w:bottom w:val="single" w:sz="4" w:space="0" w:color="auto"/>
            </w:tcBorders>
          </w:tcPr>
          <w:p>
            <w:pPr>
              <w:pStyle w:val="yTableNAm"/>
              <w:tabs>
                <w:tab w:val="clear" w:pos="567"/>
                <w:tab w:val="left" w:pos="1220"/>
              </w:tabs>
              <w:rPr>
                <w:sz w:val="20"/>
              </w:rPr>
            </w:pPr>
            <w:r>
              <w:rPr>
                <w:sz w:val="20"/>
              </w:rPr>
              <w:t>Date:</w:t>
            </w:r>
            <w:r>
              <w:rPr>
                <w:sz w:val="20"/>
              </w:rPr>
              <w:tab/>
              <w:t>Time:</w:t>
            </w:r>
          </w:p>
        </w:tc>
        <w:tc>
          <w:tcPr>
            <w:tcW w:w="567" w:type="dxa"/>
            <w:tcBorders>
              <w:bottom w:val="single" w:sz="4" w:space="0" w:color="auto"/>
            </w:tcBorders>
          </w:tcPr>
          <w:p>
            <w:pPr>
              <w:pStyle w:val="yTableNAm"/>
              <w:rPr>
                <w:sz w:val="20"/>
              </w:rPr>
            </w:pPr>
            <w:r>
              <w:rPr>
                <w:sz w:val="20"/>
              </w:rPr>
              <w:t>End</w:t>
            </w:r>
          </w:p>
        </w:tc>
        <w:tc>
          <w:tcPr>
            <w:tcW w:w="2410" w:type="dxa"/>
            <w:gridSpan w:val="4"/>
            <w:tcBorders>
              <w:bottom w:val="single" w:sz="4" w:space="0" w:color="auto"/>
            </w:tcBorders>
          </w:tcPr>
          <w:p>
            <w:pPr>
              <w:pStyle w:val="yTableNAm"/>
              <w:tabs>
                <w:tab w:val="clear" w:pos="567"/>
                <w:tab w:val="left" w:pos="1362"/>
              </w:tabs>
              <w:rPr>
                <w:sz w:val="20"/>
              </w:rPr>
            </w:pPr>
            <w:r>
              <w:rPr>
                <w:sz w:val="20"/>
              </w:rPr>
              <w:t>Date:</w:t>
            </w:r>
            <w:r>
              <w:rPr>
                <w:sz w:val="20"/>
              </w:rPr>
              <w:tab/>
              <w:t>Time:</w:t>
            </w:r>
          </w:p>
        </w:tc>
      </w:tr>
      <w:tr>
        <w:trPr>
          <w:cantSplit/>
          <w:trHeight w:val="221"/>
        </w:trPr>
        <w:tc>
          <w:tcPr>
            <w:tcW w:w="1418" w:type="dxa"/>
            <w:vMerge/>
          </w:tcPr>
          <w:p>
            <w:pPr>
              <w:pStyle w:val="yTableNAm"/>
              <w:rPr>
                <w:sz w:val="20"/>
              </w:rPr>
            </w:pPr>
          </w:p>
        </w:tc>
        <w:tc>
          <w:tcPr>
            <w:tcW w:w="5670" w:type="dxa"/>
            <w:gridSpan w:val="10"/>
            <w:tcBorders>
              <w:bottom w:val="single" w:sz="4" w:space="0" w:color="auto"/>
            </w:tcBorders>
          </w:tcPr>
          <w:p>
            <w:pPr>
              <w:pStyle w:val="yTableNAm"/>
              <w:rPr>
                <w:sz w:val="20"/>
              </w:rPr>
            </w:pPr>
            <w:r>
              <w:rPr>
                <w:sz w:val="20"/>
              </w:rPr>
              <w:t>Occupier present? Yes/No Search audiovisually recorded? Yes/No</w:t>
            </w:r>
          </w:p>
        </w:tc>
      </w:tr>
      <w:tr>
        <w:trPr>
          <w:cantSplit/>
          <w:trHeight w:val="221"/>
        </w:trPr>
        <w:tc>
          <w:tcPr>
            <w:tcW w:w="1418" w:type="dxa"/>
            <w:vMerge/>
            <w:tcBorders>
              <w:bottom w:val="single" w:sz="4" w:space="0" w:color="auto"/>
            </w:tcBorders>
          </w:tcPr>
          <w:p>
            <w:pPr>
              <w:pStyle w:val="yTableNAm"/>
              <w:rPr>
                <w:sz w:val="20"/>
              </w:rPr>
            </w:pPr>
          </w:p>
        </w:tc>
        <w:tc>
          <w:tcPr>
            <w:tcW w:w="5670" w:type="dxa"/>
            <w:gridSpan w:val="10"/>
            <w:tcBorders>
              <w:bottom w:val="single" w:sz="4" w:space="0" w:color="auto"/>
            </w:tcBorders>
          </w:tcPr>
          <w:p>
            <w:pPr>
              <w:pStyle w:val="yTableNAm"/>
              <w:rPr>
                <w:sz w:val="20"/>
              </w:rPr>
            </w:pPr>
            <w:r>
              <w:rPr>
                <w:sz w:val="20"/>
              </w:rPr>
              <w:t>Thing(s) seized? Yes/No</w:t>
            </w:r>
          </w:p>
        </w:tc>
      </w:tr>
      <w:tr>
        <w:trPr>
          <w:cantSplit/>
          <w:trHeight w:val="222"/>
        </w:trPr>
        <w:tc>
          <w:tcPr>
            <w:tcW w:w="1418" w:type="dxa"/>
            <w:vMerge w:val="restart"/>
            <w:tcBorders>
              <w:bottom w:val="single" w:sz="4" w:space="0" w:color="auto"/>
            </w:tcBorders>
          </w:tcPr>
          <w:p>
            <w:pPr>
              <w:pStyle w:val="yTableNAm"/>
              <w:rPr>
                <w:sz w:val="20"/>
              </w:rPr>
            </w:pPr>
            <w:r>
              <w:rPr>
                <w:sz w:val="20"/>
              </w:rPr>
              <w:t>Officer in charge of execution</w:t>
            </w:r>
          </w:p>
        </w:tc>
        <w:tc>
          <w:tcPr>
            <w:tcW w:w="1417" w:type="dxa"/>
            <w:gridSpan w:val="2"/>
            <w:tcBorders>
              <w:bottom w:val="single" w:sz="4" w:space="0" w:color="auto"/>
            </w:tcBorders>
          </w:tcPr>
          <w:p>
            <w:pPr>
              <w:pStyle w:val="yTableNAm"/>
              <w:rPr>
                <w:sz w:val="20"/>
              </w:rPr>
            </w:pPr>
            <w:r>
              <w:rPr>
                <w:sz w:val="20"/>
              </w:rPr>
              <w:t>Full name of police officer/ transport investigation warden</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Rank/Office held</w:t>
            </w:r>
          </w:p>
        </w:tc>
        <w:tc>
          <w:tcPr>
            <w:tcW w:w="2127" w:type="dxa"/>
            <w:gridSpan w:val="5"/>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Number assigned for official purposes to officer in charge of execution</w:t>
            </w:r>
          </w:p>
        </w:tc>
        <w:tc>
          <w:tcPr>
            <w:tcW w:w="709" w:type="dxa"/>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Station/squad</w:t>
            </w:r>
          </w:p>
        </w:tc>
        <w:tc>
          <w:tcPr>
            <w:tcW w:w="4253" w:type="dxa"/>
            <w:gridSpan w:val="8"/>
            <w:tcBorders>
              <w:bottom w:val="single" w:sz="4" w:space="0" w:color="auto"/>
            </w:tcBorders>
          </w:tcPr>
          <w:p>
            <w:pPr>
              <w:pStyle w:val="yTableNAm"/>
              <w:rPr>
                <w:sz w:val="20"/>
              </w:rPr>
            </w:pPr>
          </w:p>
        </w:tc>
      </w:tr>
    </w:tbl>
    <w:p>
      <w:pPr>
        <w:pStyle w:val="yMiscellaneousBody"/>
      </w:pPr>
      <w:r>
        <w:t>Notes —</w:t>
      </w:r>
    </w:p>
    <w:p>
      <w:pPr>
        <w:pStyle w:val="yMiscellaneousBody"/>
        <w:tabs>
          <w:tab w:val="left" w:pos="567"/>
        </w:tabs>
        <w:spacing w:before="0"/>
        <w:ind w:left="567" w:hanging="567"/>
      </w:pPr>
      <w:r>
        <w:t>1.</w:t>
      </w:r>
      <w:r>
        <w:tab/>
        <w:t>State the address or geographical location of the premises as defined in the Act s. 55(1) to be entered.</w:t>
      </w:r>
    </w:p>
    <w:p>
      <w:pPr>
        <w:pStyle w:val="yMiscellaneousBody"/>
        <w:tabs>
          <w:tab w:val="left" w:pos="567"/>
        </w:tabs>
        <w:spacing w:before="0"/>
        <w:ind w:left="567" w:hanging="567"/>
      </w:pPr>
      <w:r>
        <w:t>2.</w:t>
      </w:r>
      <w:r>
        <w:tab/>
        <w:t>This period must not exceed 30 days (see the Act s. 65(2)(d)).</w:t>
      </w:r>
    </w:p>
    <w:p>
      <w:pPr>
        <w:pStyle w:val="yScheduleHeading"/>
      </w:pPr>
      <w:bookmarkStart w:id="269" w:name="_Toc467850719"/>
      <w:bookmarkStart w:id="270" w:name="_Toc483483112"/>
      <w:bookmarkStart w:id="271" w:name="_Toc483553751"/>
      <w:bookmarkStart w:id="272" w:name="_Toc486409998"/>
      <w:bookmarkStart w:id="273" w:name="_Toc488830719"/>
      <w:bookmarkStart w:id="274" w:name="_Toc488832077"/>
      <w:r>
        <w:rPr>
          <w:rStyle w:val="CharSchNo"/>
        </w:rPr>
        <w:t>Schedule 2</w:t>
      </w:r>
      <w:r>
        <w:rPr>
          <w:rStyle w:val="CharSDivNo"/>
        </w:rPr>
        <w:t> </w:t>
      </w:r>
      <w:r>
        <w:t>—</w:t>
      </w:r>
      <w:r>
        <w:rPr>
          <w:rStyle w:val="CharSDivText"/>
        </w:rPr>
        <w:t> </w:t>
      </w:r>
      <w:r>
        <w:rPr>
          <w:rStyle w:val="CharSchText"/>
        </w:rPr>
        <w:t>Forms for infringement notice matters</w:t>
      </w:r>
      <w:bookmarkEnd w:id="269"/>
      <w:bookmarkEnd w:id="270"/>
      <w:bookmarkEnd w:id="271"/>
      <w:bookmarkEnd w:id="272"/>
      <w:bookmarkEnd w:id="273"/>
      <w:bookmarkEnd w:id="274"/>
    </w:p>
    <w:p>
      <w:pPr>
        <w:pStyle w:val="yShoulderClause"/>
      </w:pPr>
      <w:r>
        <w:t>[r. 27]</w:t>
      </w:r>
    </w:p>
    <w:p>
      <w:pPr>
        <w:pStyle w:val="yTHeadingNAm"/>
      </w:pPr>
      <w:r>
        <w:t>Form 1</w:t>
      </w:r>
    </w:p>
    <w:p>
      <w:pPr>
        <w:pStyle w:val="yMiscellaneousBody"/>
        <w:jc w:val="center"/>
        <w:rPr>
          <w:b/>
          <w:sz w:val="16"/>
          <w:szCs w:val="16"/>
        </w:rPr>
      </w:pPr>
      <w:r>
        <w:rPr>
          <w:b/>
          <w:sz w:val="16"/>
          <w:szCs w:val="16"/>
        </w:rPr>
        <w:t>INFRINGEMENT NOTICE TO BE SERVED ON ALLEGED OFFENDER</w:t>
      </w:r>
    </w:p>
    <w:p>
      <w:pPr>
        <w:pStyle w:val="yMiscellaneousBody"/>
        <w:spacing w:after="120"/>
        <w:jc w:val="center"/>
        <w:rPr>
          <w:b/>
          <w:sz w:val="16"/>
          <w:szCs w:val="16"/>
        </w:rPr>
      </w:pPr>
      <w:r>
        <w:rPr>
          <w:b/>
          <w:i/>
          <w:iCs/>
          <w:sz w:val="16"/>
          <w:szCs w:val="16"/>
        </w:rPr>
        <w:t>Road Traffic (Administration) Act 2008</w:t>
      </w:r>
      <w:r>
        <w:rPr>
          <w:b/>
          <w:sz w:val="16"/>
          <w:szCs w:val="16"/>
        </w:rPr>
        <w:t xml:space="preserve"> section 79</w:t>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2410"/>
        <w:gridCol w:w="2241"/>
      </w:tblGrid>
      <w:tr>
        <w:tc>
          <w:tcPr>
            <w:tcW w:w="2660" w:type="dxa"/>
            <w:tcBorders>
              <w:top w:val="nil"/>
              <w:bottom w:val="nil"/>
            </w:tcBorders>
          </w:tcPr>
          <w:p>
            <w:pPr>
              <w:pStyle w:val="yTable"/>
              <w:rPr>
                <w:sz w:val="16"/>
              </w:rPr>
            </w:pPr>
            <w:r>
              <w:rPr>
                <w:sz w:val="16"/>
              </w:rPr>
              <w:t>INFRINGEMENT NOTICE</w:t>
            </w:r>
          </w:p>
          <w:p>
            <w:pPr>
              <w:pStyle w:val="yTable"/>
              <w:spacing w:before="0"/>
              <w:rPr>
                <w:sz w:val="18"/>
              </w:rPr>
            </w:pPr>
            <w:r>
              <w:rPr>
                <w:i/>
                <w:iCs/>
                <w:sz w:val="16"/>
              </w:rPr>
              <w:t>Road Traffic (Administration) Act 2008</w:t>
            </w:r>
            <w:r>
              <w:rPr>
                <w:sz w:val="16"/>
              </w:rPr>
              <w:t xml:space="preserve"> section 79</w:t>
            </w:r>
          </w:p>
        </w:tc>
        <w:tc>
          <w:tcPr>
            <w:tcW w:w="2410" w:type="dxa"/>
            <w:tcBorders>
              <w:top w:val="single" w:sz="4" w:space="0" w:color="auto"/>
              <w:bottom w:val="single" w:sz="4" w:space="0" w:color="auto"/>
            </w:tcBorders>
          </w:tcPr>
          <w:p>
            <w:pPr>
              <w:pStyle w:val="yTable"/>
              <w:jc w:val="center"/>
              <w:rPr>
                <w:sz w:val="16"/>
              </w:rPr>
            </w:pPr>
            <w:r>
              <w:rPr>
                <w:sz w:val="16"/>
              </w:rPr>
              <w:t>DATE OF ISSUE</w:t>
            </w:r>
          </w:p>
          <w:p>
            <w:pPr>
              <w:pStyle w:val="yTable"/>
              <w:jc w:val="center"/>
              <w:rPr>
                <w:sz w:val="28"/>
              </w:rPr>
            </w:pP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p>
        </w:tc>
        <w:tc>
          <w:tcPr>
            <w:tcW w:w="2241" w:type="dxa"/>
            <w:tcBorders>
              <w:top w:val="nil"/>
              <w:bottom w:val="nil"/>
              <w:right w:val="nil"/>
            </w:tcBorders>
          </w:tcPr>
          <w:p>
            <w:pPr>
              <w:pStyle w:val="yTable"/>
              <w:rPr>
                <w:sz w:val="18"/>
              </w:rPr>
            </w:pPr>
          </w:p>
        </w:tc>
      </w:tr>
    </w:tbl>
    <w:p>
      <w:pPr>
        <w:pStyle w:val="yTable"/>
      </w:pPr>
      <w:r>
        <w:rPr>
          <w:sz w:val="16"/>
        </w:rPr>
        <w:t xml:space="preserve">SEX  </w:t>
      </w:r>
      <w:r>
        <w:sym w:font="Wingdings" w:char="F06F"/>
      </w:r>
      <w:r>
        <w:rPr>
          <w:sz w:val="16"/>
        </w:rPr>
        <w:t xml:space="preserve">   SURNAME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GIVEN NAMES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NUMBER/STREET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SUBURB/TOWN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POSTCODE    </w:t>
      </w:r>
      <w:r>
        <w:sym w:font="Wingdings" w:char="F06F"/>
      </w:r>
      <w:r>
        <w:sym w:font="Wingdings" w:char="F06F"/>
      </w:r>
      <w:r>
        <w:sym w:font="Wingdings" w:char="F06F"/>
      </w:r>
      <w:r>
        <w:sym w:font="Wingdings" w:char="F06F"/>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843"/>
        <w:gridCol w:w="1559"/>
        <w:gridCol w:w="979"/>
        <w:gridCol w:w="1121"/>
      </w:tblGrid>
      <w:tr>
        <w:tc>
          <w:tcPr>
            <w:tcW w:w="1809" w:type="dxa"/>
            <w:tcBorders>
              <w:top w:val="nil"/>
              <w:bottom w:val="nil"/>
              <w:right w:val="nil"/>
            </w:tcBorders>
          </w:tcPr>
          <w:p>
            <w:pPr>
              <w:pStyle w:val="yTable"/>
              <w:jc w:val="center"/>
              <w:rPr>
                <w:sz w:val="18"/>
              </w:rPr>
            </w:pPr>
            <w:r>
              <w:rPr>
                <w:sz w:val="16"/>
              </w:rPr>
              <w:t>DRIVER’S LICENCE</w:t>
            </w:r>
            <w:r>
              <w:rPr>
                <w:sz w:val="16"/>
              </w:rPr>
              <w:br/>
              <w:t>NUMBER</w:t>
            </w:r>
            <w:r>
              <w:rPr>
                <w:sz w:val="16"/>
              </w:rPr>
              <w:br/>
            </w:r>
            <w:r>
              <w:sym w:font="Wingdings" w:char="F06F"/>
            </w:r>
            <w:r>
              <w:sym w:font="Wingdings" w:char="F06F"/>
            </w:r>
            <w:r>
              <w:sym w:font="Wingdings" w:char="F06F"/>
            </w:r>
            <w:r>
              <w:sym w:font="Wingdings" w:char="F06F"/>
            </w:r>
            <w:r>
              <w:sym w:font="Wingdings" w:char="F06F"/>
            </w:r>
            <w:r>
              <w:sym w:font="Wingdings" w:char="F06F"/>
            </w:r>
            <w:r>
              <w:sym w:font="Wingdings" w:char="F06F"/>
            </w:r>
          </w:p>
        </w:tc>
        <w:tc>
          <w:tcPr>
            <w:tcW w:w="1843" w:type="dxa"/>
            <w:tcBorders>
              <w:top w:val="nil"/>
              <w:left w:val="nil"/>
              <w:bottom w:val="nil"/>
              <w:right w:val="nil"/>
            </w:tcBorders>
          </w:tcPr>
          <w:p>
            <w:pPr>
              <w:pStyle w:val="yTable"/>
              <w:jc w:val="center"/>
              <w:rPr>
                <w:sz w:val="28"/>
              </w:rPr>
            </w:pPr>
            <w:r>
              <w:rPr>
                <w:sz w:val="16"/>
              </w:rPr>
              <w:t>EXPIRY DATE</w:t>
            </w:r>
            <w:r>
              <w:rPr>
                <w:sz w:val="16"/>
              </w:rPr>
              <w:br/>
            </w:r>
            <w:r>
              <w:rPr>
                <w:sz w:val="16"/>
              </w:rPr>
              <w:br/>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p>
        </w:tc>
        <w:tc>
          <w:tcPr>
            <w:tcW w:w="1559" w:type="dxa"/>
            <w:tcBorders>
              <w:top w:val="nil"/>
              <w:left w:val="nil"/>
              <w:bottom w:val="nil"/>
              <w:right w:val="nil"/>
            </w:tcBorders>
          </w:tcPr>
          <w:p>
            <w:pPr>
              <w:pStyle w:val="yTable"/>
              <w:jc w:val="center"/>
              <w:rPr>
                <w:sz w:val="28"/>
              </w:rPr>
            </w:pPr>
            <w:r>
              <w:rPr>
                <w:sz w:val="16"/>
              </w:rPr>
              <w:t>CLASS</w:t>
            </w:r>
            <w:r>
              <w:rPr>
                <w:sz w:val="16"/>
              </w:rPr>
              <w:br/>
            </w:r>
            <w:r>
              <w:rPr>
                <w:sz w:val="16"/>
              </w:rPr>
              <w:br/>
            </w:r>
            <w:r>
              <w:sym w:font="Wingdings" w:char="F06F"/>
            </w:r>
            <w:r>
              <w:sym w:font="Wingdings" w:char="F06F"/>
            </w:r>
            <w:r>
              <w:sym w:font="Wingdings" w:char="F06F"/>
            </w:r>
            <w:r>
              <w:sym w:font="Wingdings" w:char="F06F"/>
            </w:r>
            <w:r>
              <w:sym w:font="Wingdings" w:char="F06F"/>
            </w:r>
            <w:r>
              <w:sym w:font="Wingdings" w:char="F06F"/>
            </w:r>
          </w:p>
        </w:tc>
        <w:tc>
          <w:tcPr>
            <w:tcW w:w="979" w:type="dxa"/>
            <w:tcBorders>
              <w:top w:val="nil"/>
              <w:left w:val="nil"/>
              <w:bottom w:val="nil"/>
              <w:right w:val="nil"/>
            </w:tcBorders>
          </w:tcPr>
          <w:p>
            <w:pPr>
              <w:pStyle w:val="yTable"/>
              <w:jc w:val="center"/>
              <w:rPr>
                <w:sz w:val="18"/>
              </w:rPr>
            </w:pPr>
            <w:r>
              <w:rPr>
                <w:sz w:val="16"/>
              </w:rPr>
              <w:t>STATE</w:t>
            </w:r>
            <w:r>
              <w:rPr>
                <w:sz w:val="16"/>
              </w:rPr>
              <w:br/>
            </w:r>
            <w:r>
              <w:rPr>
                <w:sz w:val="16"/>
              </w:rPr>
              <w:br/>
            </w:r>
            <w:r>
              <w:sym w:font="Wingdings" w:char="F06F"/>
            </w:r>
            <w:r>
              <w:sym w:font="Wingdings" w:char="F06F"/>
            </w:r>
            <w:r>
              <w:sym w:font="Wingdings" w:char="F06F"/>
            </w:r>
          </w:p>
        </w:tc>
        <w:tc>
          <w:tcPr>
            <w:tcW w:w="1121" w:type="dxa"/>
            <w:tcBorders>
              <w:top w:val="nil"/>
              <w:left w:val="nil"/>
              <w:bottom w:val="nil"/>
              <w:right w:val="nil"/>
            </w:tcBorders>
          </w:tcPr>
          <w:p>
            <w:pPr>
              <w:pStyle w:val="yTable"/>
              <w:jc w:val="center"/>
              <w:rPr>
                <w:sz w:val="18"/>
              </w:rPr>
            </w:pPr>
            <w:r>
              <w:rPr>
                <w:sz w:val="16"/>
              </w:rPr>
              <w:t>PROV.</w:t>
            </w:r>
            <w:r>
              <w:rPr>
                <w:sz w:val="16"/>
              </w:rPr>
              <w:br/>
            </w:r>
            <w:r>
              <w:rPr>
                <w:sz w:val="16"/>
              </w:rPr>
              <w:br/>
            </w:r>
            <w:r>
              <w:sym w:font="Wingdings" w:char="F06F"/>
            </w:r>
          </w:p>
        </w:tc>
      </w:tr>
    </w:tbl>
    <w:p>
      <w:pPr>
        <w:pStyle w:val="yTable"/>
        <w:spacing w:before="0"/>
        <w:rPr>
          <w:sz w:val="16"/>
        </w:rPr>
      </w:pPr>
      <w:r>
        <w:rPr>
          <w:sz w:val="16"/>
        </w:rPr>
        <w:t>DATE OF BIRTH</w:t>
      </w:r>
      <w:r>
        <w:rPr>
          <w:sz w:val="18"/>
        </w:rP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“P” PLATES ATTACHED   YES/NO       DRIVER/OTHER</w:t>
      </w:r>
    </w:p>
    <w:p>
      <w:pPr>
        <w:pStyle w:val="yTable"/>
        <w:spacing w:before="0"/>
        <w:rPr>
          <w:sz w:val="16"/>
        </w:rPr>
      </w:pPr>
      <w:r>
        <w:rPr>
          <w:sz w:val="16"/>
        </w:rPr>
        <w:t xml:space="preserve">NUMBER PLATE No.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VEHICLE LICENCE EXPIRY DATE </w:t>
      </w:r>
      <w:r>
        <w:sym w:font="Wingdings" w:char="F06F"/>
      </w:r>
      <w:r>
        <w:sym w:font="Wingdings" w:char="F06F"/>
      </w:r>
      <w:r>
        <w:t xml:space="preserve"> / </w:t>
      </w:r>
      <w:r>
        <w:sym w:font="Wingdings" w:char="F06F"/>
      </w:r>
      <w:r>
        <w:sym w:font="Wingdings" w:char="F06F"/>
      </w:r>
      <w:r>
        <w:t xml:space="preserve"> </w:t>
      </w:r>
      <w:r>
        <w:rPr>
          <w:sz w:val="16"/>
        </w:rPr>
        <w:t>VEHICLE MAKE_______________________      BODY__________________</w:t>
      </w:r>
    </w:p>
    <w:p>
      <w:pPr>
        <w:pStyle w:val="yTable"/>
        <w:spacing w:before="0"/>
        <w:rPr>
          <w:sz w:val="16"/>
        </w:rPr>
      </w:pPr>
      <w:r>
        <w:rPr>
          <w:sz w:val="16"/>
        </w:rPr>
        <w:t xml:space="preserve">It is alleged that at </w:t>
      </w:r>
      <w:r>
        <w:sym w:font="Wingdings" w:char="F06F"/>
      </w:r>
      <w:r>
        <w:sym w:font="Wingdings" w:char="F06F"/>
      </w:r>
      <w:r>
        <w:sym w:font="Wingdings" w:char="F06F"/>
      </w:r>
      <w:r>
        <w:sym w:font="Wingdings" w:char="F06F"/>
      </w:r>
      <w:r>
        <w:rPr>
          <w:sz w:val="16"/>
        </w:rPr>
        <w:t xml:space="preserve">   Hrs. on  _______day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you  committed the offence of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4252"/>
        <w:gridCol w:w="284"/>
        <w:gridCol w:w="1275"/>
        <w:gridCol w:w="284"/>
      </w:tblGrid>
      <w:tr>
        <w:trPr>
          <w:cantSplit/>
          <w:trHeight w:val="190"/>
        </w:trPr>
        <w:tc>
          <w:tcPr>
            <w:tcW w:w="1101" w:type="dxa"/>
            <w:vMerge w:val="restart"/>
            <w:tcBorders>
              <w:left w:val="single" w:sz="4" w:space="0" w:color="auto"/>
              <w:bottom w:val="nil"/>
            </w:tcBorders>
          </w:tcPr>
          <w:p>
            <w:pPr>
              <w:pStyle w:val="yTable"/>
              <w:spacing w:before="0"/>
              <w:jc w:val="center"/>
              <w:rPr>
                <w:sz w:val="16"/>
              </w:rPr>
            </w:pPr>
          </w:p>
          <w:p>
            <w:pPr>
              <w:pStyle w:val="yTable"/>
              <w:spacing w:before="0"/>
              <w:jc w:val="center"/>
              <w:rPr>
                <w:sz w:val="16"/>
              </w:rPr>
            </w:pPr>
            <w:r>
              <w:rPr>
                <w:sz w:val="16"/>
              </w:rPr>
              <w:t>CODE</w:t>
            </w:r>
          </w:p>
          <w:p>
            <w:pPr>
              <w:pStyle w:val="yTable"/>
              <w:spacing w:before="0"/>
              <w:jc w:val="center"/>
              <w:rPr>
                <w:sz w:val="28"/>
              </w:rPr>
            </w:pPr>
            <w:r>
              <w:rPr>
                <w:sz w:val="28"/>
              </w:rPr>
              <w:sym w:font="Wingdings" w:char="F06F"/>
            </w:r>
            <w:r>
              <w:rPr>
                <w:sz w:val="28"/>
              </w:rPr>
              <w:sym w:font="Wingdings" w:char="F06F"/>
            </w:r>
            <w:r>
              <w:rPr>
                <w:sz w:val="28"/>
              </w:rPr>
              <w:sym w:font="Wingdings" w:char="F06F"/>
            </w:r>
          </w:p>
        </w:tc>
        <w:tc>
          <w:tcPr>
            <w:tcW w:w="4252" w:type="dxa"/>
            <w:tcBorders>
              <w:bottom w:val="nil"/>
              <w:right w:val="nil"/>
            </w:tcBorders>
          </w:tcPr>
          <w:p>
            <w:pPr>
              <w:pStyle w:val="yTable"/>
              <w:spacing w:before="0"/>
              <w:rPr>
                <w:sz w:val="16"/>
              </w:rPr>
            </w:pPr>
          </w:p>
        </w:tc>
        <w:tc>
          <w:tcPr>
            <w:tcW w:w="284" w:type="dxa"/>
            <w:tcBorders>
              <w:top w:val="single" w:sz="4" w:space="0" w:color="auto"/>
              <w:left w:val="single" w:sz="4" w:space="0" w:color="auto"/>
              <w:bottom w:val="nil"/>
              <w:right w:val="nil"/>
            </w:tcBorders>
          </w:tcPr>
          <w:p>
            <w:pPr>
              <w:pStyle w:val="yTable"/>
              <w:rPr>
                <w:sz w:val="16"/>
              </w:rPr>
            </w:pPr>
          </w:p>
        </w:tc>
        <w:tc>
          <w:tcPr>
            <w:tcW w:w="1275" w:type="dxa"/>
            <w:tcBorders>
              <w:top w:val="single" w:sz="4" w:space="0" w:color="auto"/>
              <w:left w:val="nil"/>
              <w:bottom w:val="nil"/>
              <w:right w:val="nil"/>
            </w:tcBorders>
          </w:tcPr>
          <w:p>
            <w:pPr>
              <w:pStyle w:val="yTable"/>
              <w:spacing w:before="0"/>
              <w:jc w:val="center"/>
              <w:rPr>
                <w:sz w:val="16"/>
              </w:rPr>
            </w:pPr>
            <w:r>
              <w:rPr>
                <w:sz w:val="16"/>
              </w:rPr>
              <w:t>PRESCRIBED PENALTY</w:t>
            </w:r>
          </w:p>
        </w:tc>
        <w:tc>
          <w:tcPr>
            <w:tcW w:w="284" w:type="dxa"/>
            <w:tcBorders>
              <w:top w:val="single" w:sz="4" w:space="0" w:color="auto"/>
              <w:left w:val="nil"/>
              <w:bottom w:val="nil"/>
              <w:right w:val="single" w:sz="4" w:space="0" w:color="auto"/>
            </w:tcBorders>
          </w:tcPr>
          <w:p>
            <w:pPr>
              <w:pStyle w:val="yTable"/>
              <w:rPr>
                <w:sz w:val="16"/>
              </w:rPr>
            </w:pPr>
          </w:p>
        </w:tc>
      </w:tr>
      <w:tr>
        <w:trPr>
          <w:cantSplit/>
          <w:trHeight w:val="189"/>
        </w:trPr>
        <w:tc>
          <w:tcPr>
            <w:tcW w:w="1101" w:type="dxa"/>
            <w:vMerge/>
            <w:tcBorders>
              <w:top w:val="single" w:sz="4" w:space="0" w:color="auto"/>
              <w:left w:val="single" w:sz="4" w:space="0" w:color="auto"/>
              <w:bottom w:val="nil"/>
            </w:tcBorders>
          </w:tcPr>
          <w:p>
            <w:pPr>
              <w:pStyle w:val="yTable"/>
              <w:rPr>
                <w:sz w:val="16"/>
              </w:rPr>
            </w:pPr>
          </w:p>
        </w:tc>
        <w:tc>
          <w:tcPr>
            <w:tcW w:w="4252" w:type="dxa"/>
            <w:tcBorders>
              <w:bottom w:val="nil"/>
              <w:right w:val="nil"/>
            </w:tcBorders>
          </w:tcPr>
          <w:p>
            <w:pPr>
              <w:pStyle w:val="yTable"/>
              <w:rPr>
                <w:sz w:val="16"/>
              </w:rPr>
            </w:pPr>
          </w:p>
        </w:tc>
        <w:tc>
          <w:tcPr>
            <w:tcW w:w="284" w:type="dxa"/>
            <w:tcBorders>
              <w:top w:val="nil"/>
              <w:left w:val="single" w:sz="4" w:space="0" w:color="auto"/>
              <w:bottom w:val="nil"/>
              <w:right w:val="nil"/>
            </w:tcBorders>
          </w:tcPr>
          <w:p>
            <w:pPr>
              <w:pStyle w:val="yTable"/>
              <w:rPr>
                <w:sz w:val="16"/>
              </w:rPr>
            </w:pPr>
            <w:r>
              <w:rPr>
                <w:sz w:val="16"/>
              </w:rPr>
              <w:t>$</w:t>
            </w:r>
          </w:p>
        </w:tc>
        <w:tc>
          <w:tcPr>
            <w:tcW w:w="1275"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4" w:type="dxa"/>
            <w:tcBorders>
              <w:top w:val="nil"/>
              <w:left w:val="nil"/>
              <w:bottom w:val="nil"/>
            </w:tcBorders>
          </w:tcPr>
          <w:p>
            <w:pPr>
              <w:pStyle w:val="yTable"/>
              <w:rPr>
                <w:sz w:val="16"/>
              </w:rPr>
            </w:pPr>
          </w:p>
        </w:tc>
      </w:tr>
      <w:tr>
        <w:trPr>
          <w:cantSplit/>
          <w:trHeight w:val="20"/>
        </w:trPr>
        <w:tc>
          <w:tcPr>
            <w:tcW w:w="1101" w:type="dxa"/>
            <w:tcBorders>
              <w:top w:val="nil"/>
              <w:left w:val="single" w:sz="4" w:space="0" w:color="auto"/>
            </w:tcBorders>
          </w:tcPr>
          <w:p>
            <w:pPr>
              <w:pStyle w:val="yTable"/>
              <w:spacing w:before="0" w:line="0" w:lineRule="atLeast"/>
              <w:rPr>
                <w:sz w:val="6"/>
              </w:rPr>
            </w:pPr>
          </w:p>
        </w:tc>
        <w:tc>
          <w:tcPr>
            <w:tcW w:w="4252" w:type="dxa"/>
            <w:tcBorders>
              <w:top w:val="nil"/>
              <w:right w:val="nil"/>
            </w:tcBorders>
          </w:tcPr>
          <w:p>
            <w:pPr>
              <w:pStyle w:val="yTable"/>
              <w:spacing w:before="0" w:line="0" w:lineRule="atLeast"/>
              <w:rPr>
                <w:sz w:val="6"/>
              </w:rPr>
            </w:pPr>
          </w:p>
        </w:tc>
        <w:tc>
          <w:tcPr>
            <w:tcW w:w="284" w:type="dxa"/>
            <w:tcBorders>
              <w:top w:val="nil"/>
              <w:left w:val="single" w:sz="4" w:space="0" w:color="auto"/>
              <w:bottom w:val="single" w:sz="4" w:space="0" w:color="auto"/>
              <w:right w:val="nil"/>
            </w:tcBorders>
          </w:tcPr>
          <w:p>
            <w:pPr>
              <w:pStyle w:val="yTable"/>
              <w:spacing w:before="0" w:line="0" w:lineRule="atLeast"/>
              <w:rPr>
                <w:sz w:val="6"/>
              </w:rPr>
            </w:pPr>
          </w:p>
        </w:tc>
        <w:tc>
          <w:tcPr>
            <w:tcW w:w="1275" w:type="dxa"/>
            <w:tcBorders>
              <w:top w:val="nil"/>
              <w:left w:val="nil"/>
              <w:bottom w:val="single" w:sz="4" w:space="0" w:color="auto"/>
              <w:right w:val="nil"/>
            </w:tcBorders>
          </w:tcPr>
          <w:p>
            <w:pPr>
              <w:pStyle w:val="yTable"/>
              <w:spacing w:before="0" w:line="0" w:lineRule="atLeast"/>
              <w:rPr>
                <w:sz w:val="6"/>
              </w:rPr>
            </w:pPr>
          </w:p>
        </w:tc>
        <w:tc>
          <w:tcPr>
            <w:tcW w:w="284" w:type="dxa"/>
            <w:tcBorders>
              <w:top w:val="nil"/>
              <w:left w:val="nil"/>
              <w:bottom w:val="single" w:sz="4" w:space="0" w:color="auto"/>
              <w:right w:val="single" w:sz="4" w:space="0" w:color="auto"/>
            </w:tcBorders>
          </w:tcPr>
          <w:p>
            <w:pPr>
              <w:pStyle w:val="yTable"/>
              <w:spacing w:before="0" w:line="0" w:lineRule="atLeast"/>
              <w:rPr>
                <w:sz w:val="6"/>
              </w:rPr>
            </w:pPr>
          </w:p>
        </w:tc>
      </w:tr>
    </w:tbl>
    <w:p>
      <w:pPr>
        <w:pStyle w:val="yTable"/>
        <w:tabs>
          <w:tab w:val="left" w:pos="1276"/>
        </w:tabs>
      </w:pPr>
      <w:r>
        <w:rPr>
          <w:sz w:val="16"/>
        </w:rPr>
        <w:t>at ROAD/STREET</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tabs>
          <w:tab w:val="left" w:pos="1134"/>
          <w:tab w:val="left" w:pos="1418"/>
        </w:tabs>
        <w:spacing w:before="0"/>
        <w:rPr>
          <w:sz w:val="16"/>
        </w:rPr>
      </w:pPr>
      <w:r>
        <w:rPr>
          <w:sz w:val="16"/>
        </w:rPr>
        <w:t>LOCALITY</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 xml:space="preserve">STATION ____________ POLICE OFFICER/WARDEN_______________________  </w:t>
      </w:r>
      <w:r>
        <w:rPr>
          <w:sz w:val="16"/>
        </w:rPr>
        <w:tab/>
        <w:t>No. _____________</w:t>
      </w:r>
    </w:p>
    <w:p>
      <w:pPr>
        <w:pStyle w:val="yTable"/>
        <w:rPr>
          <w:sz w:val="16"/>
        </w:rPr>
      </w:pPr>
      <w:r>
        <w:rPr>
          <w:i/>
          <w:sz w:val="16"/>
        </w:rPr>
        <w:t>Before making payment please print your driver’s licence no. and date of birth in the boxes provided if the officer has not already done this.</w:t>
      </w:r>
    </w:p>
    <w:p>
      <w:pPr>
        <w:pStyle w:val="yTable"/>
        <w:tabs>
          <w:tab w:val="left" w:pos="3969"/>
        </w:tabs>
        <w:rPr>
          <w:sz w:val="16"/>
        </w:rPr>
      </w:pPr>
      <w:r>
        <w:rPr>
          <w:sz w:val="16"/>
        </w:rPr>
        <w:t xml:space="preserve">                                 D  D     M  M      Y  Y</w:t>
      </w:r>
      <w:r>
        <w:rPr>
          <w:sz w:val="16"/>
        </w:rPr>
        <w:tab/>
        <w:t>DRIVER’S LICENCE NUMBER</w:t>
      </w:r>
    </w:p>
    <w:p>
      <w:pPr>
        <w:pStyle w:val="yTable"/>
        <w:tabs>
          <w:tab w:val="left" w:pos="3969"/>
        </w:tabs>
        <w:spacing w:before="0"/>
        <w:rPr>
          <w:sz w:val="16"/>
        </w:rPr>
      </w:pPr>
      <w:r>
        <w:rPr>
          <w:sz w:val="16"/>
        </w:rPr>
        <w:t xml:space="preserve">DATE OF BIRTH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TAKE NOTICE THAT</w:t>
      </w:r>
    </w:p>
    <w:p>
      <w:pPr>
        <w:pStyle w:val="yTable"/>
        <w:tabs>
          <w:tab w:val="left" w:pos="426"/>
        </w:tabs>
        <w:spacing w:before="0"/>
        <w:ind w:left="425" w:hanging="425"/>
        <w:rPr>
          <w:sz w:val="16"/>
        </w:rPr>
      </w:pPr>
      <w:r>
        <w:rPr>
          <w:sz w:val="16"/>
        </w:rPr>
        <w:tab/>
        <w:t>If you do not wish to be prosecuted for the alleged offence in a court, pay to the person specified on the reverse of this notice, within 28 days, the prescribed penalty.</w:t>
      </w:r>
    </w:p>
    <w:p>
      <w:pPr>
        <w:pStyle w:val="yTable"/>
        <w:tabs>
          <w:tab w:val="left" w:pos="426"/>
        </w:tabs>
        <w:spacing w:before="0"/>
        <w:ind w:left="425" w:hanging="425"/>
        <w:rPr>
          <w:sz w:val="16"/>
        </w:rPr>
      </w:pPr>
      <w:r>
        <w:rPr>
          <w:sz w:val="16"/>
        </w:rPr>
        <w:tab/>
        <w:t>If within 28 days from the Date of Issue you do not pay the penalty above, FURTHER ACTION WILL BE TAKEN in respect of the offence, and you will incur further costs.</w:t>
      </w:r>
    </w:p>
    <w:p>
      <w:pPr>
        <w:pStyle w:val="yTable"/>
        <w:keepLines/>
        <w:widowControl w:val="0"/>
        <w:rPr>
          <w:sz w:val="16"/>
        </w:rPr>
      </w:pPr>
      <w:r>
        <w:rPr>
          <w:sz w:val="16"/>
        </w:rPr>
        <w:t>COURT:</w:t>
      </w:r>
    </w:p>
    <w:p>
      <w:pPr>
        <w:pStyle w:val="yTable"/>
        <w:keepLines/>
        <w:widowControl w:val="0"/>
        <w:tabs>
          <w:tab w:val="left" w:pos="426"/>
        </w:tabs>
        <w:ind w:left="426" w:hanging="426"/>
        <w:rPr>
          <w:sz w:val="16"/>
        </w:rPr>
      </w:pPr>
      <w:r>
        <w:rPr>
          <w:sz w:val="16"/>
        </w:rPr>
        <w:tab/>
        <w:t>If you wish the matter to be dealt with by a court, do not pay the Infringement Notice.  You should advise .............................. at ....................................................of your intentions in writing, before the due date otherwise further costs will be incurred.</w:t>
      </w:r>
    </w:p>
    <w:p>
      <w:pPr>
        <w:pStyle w:val="yTable"/>
        <w:keepNext/>
        <w:keepLines/>
        <w:widowControl w:val="0"/>
        <w:tabs>
          <w:tab w:val="left" w:pos="426"/>
        </w:tabs>
        <w:ind w:left="425" w:hanging="425"/>
        <w:rPr>
          <w:sz w:val="16"/>
        </w:rPr>
      </w:pPr>
      <w:r>
        <w:rPr>
          <w:sz w:val="16"/>
        </w:rPr>
        <w:t>CREDIT CARD PAYMENTS:  COMPLETE ALL DETAILS</w:t>
      </w:r>
    </w:p>
    <w:p>
      <w:pPr>
        <w:pStyle w:val="yTable"/>
        <w:keepNext/>
        <w:keepLines/>
        <w:widowControl w:val="0"/>
        <w:tabs>
          <w:tab w:val="left" w:pos="426"/>
        </w:tabs>
        <w:spacing w:before="0"/>
        <w:ind w:left="425" w:hanging="425"/>
        <w:rPr>
          <w:sz w:val="16"/>
        </w:rPr>
      </w:pPr>
      <w:r>
        <w:rPr>
          <w:sz w:val="16"/>
        </w:rPr>
        <w:t>PLEASE DEBIT MY CREDIT CARD ACCOUNT.</w:t>
      </w:r>
    </w:p>
    <w:p>
      <w:pPr>
        <w:pStyle w:val="yTable"/>
        <w:keepNext/>
        <w:keepLines/>
        <w:widowControl w:val="0"/>
        <w:tabs>
          <w:tab w:val="left" w:pos="1701"/>
          <w:tab w:val="left" w:pos="3969"/>
        </w:tabs>
        <w:spacing w:after="60"/>
        <w:rPr>
          <w:sz w:val="16"/>
        </w:rPr>
      </w:pPr>
      <w:r>
        <w:rPr>
          <w:sz w:val="16"/>
        </w:rPr>
        <w:t xml:space="preserve">BANKCARD  </w:t>
      </w:r>
      <w:r>
        <w:rPr>
          <w:sz w:val="28"/>
        </w:rPr>
        <w:sym w:font="Wingdings" w:char="F06F"/>
      </w:r>
      <w:r>
        <w:rPr>
          <w:sz w:val="16"/>
        </w:rPr>
        <w:tab/>
        <w:t xml:space="preserve">MASTERCARD  </w:t>
      </w:r>
      <w:r>
        <w:rPr>
          <w:sz w:val="28"/>
        </w:rPr>
        <w:sym w:font="Wingdings" w:char="F06F"/>
      </w:r>
      <w:r>
        <w:rPr>
          <w:sz w:val="16"/>
        </w:rPr>
        <w:tab/>
        <w:t xml:space="preserve">VISA CARD  </w:t>
      </w:r>
      <w:r>
        <w:rPr>
          <w:sz w:val="28"/>
        </w:rPr>
        <w:sym w:font="Wingdings" w:char="F06F"/>
      </w:r>
      <w:r>
        <w:rPr>
          <w:sz w:val="16"/>
        </w:rPr>
        <w:t xml:space="preserve">   (TICK BOX)</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56"/>
        <w:gridCol w:w="257"/>
        <w:gridCol w:w="257"/>
        <w:gridCol w:w="257"/>
        <w:gridCol w:w="257"/>
        <w:gridCol w:w="257"/>
        <w:gridCol w:w="257"/>
        <w:gridCol w:w="257"/>
        <w:gridCol w:w="257"/>
        <w:gridCol w:w="257"/>
        <w:gridCol w:w="257"/>
        <w:gridCol w:w="257"/>
        <w:gridCol w:w="257"/>
        <w:gridCol w:w="257"/>
        <w:gridCol w:w="257"/>
        <w:gridCol w:w="257"/>
        <w:gridCol w:w="283"/>
        <w:gridCol w:w="1392"/>
      </w:tblGrid>
      <w:tr>
        <w:tc>
          <w:tcPr>
            <w:tcW w:w="1526" w:type="dxa"/>
            <w:tcBorders>
              <w:top w:val="nil"/>
              <w:left w:val="nil"/>
              <w:bottom w:val="nil"/>
              <w:right w:val="nil"/>
            </w:tcBorders>
          </w:tcPr>
          <w:p>
            <w:pPr>
              <w:pStyle w:val="yTable"/>
              <w:keepNext/>
              <w:keepLines/>
              <w:widowControl w:val="0"/>
              <w:rPr>
                <w:sz w:val="16"/>
              </w:rPr>
            </w:pPr>
          </w:p>
        </w:tc>
        <w:tc>
          <w:tcPr>
            <w:tcW w:w="4111" w:type="dxa"/>
            <w:gridSpan w:val="16"/>
            <w:tcBorders>
              <w:left w:val="nil"/>
              <w:bottom w:val="single" w:sz="4" w:space="0" w:color="auto"/>
              <w:right w:val="nil"/>
            </w:tcBorders>
          </w:tcPr>
          <w:p>
            <w:pPr>
              <w:pStyle w:val="yTable"/>
              <w:keepNext/>
              <w:keepLines/>
              <w:widowControl w:val="0"/>
              <w:rPr>
                <w:sz w:val="16"/>
              </w:rPr>
            </w:pPr>
          </w:p>
        </w:tc>
        <w:tc>
          <w:tcPr>
            <w:tcW w:w="283" w:type="dxa"/>
            <w:tcBorders>
              <w:top w:val="nil"/>
              <w:left w:val="nil"/>
              <w:bottom w:val="nil"/>
              <w:right w:val="nil"/>
            </w:tcBorders>
          </w:tcPr>
          <w:p>
            <w:pPr>
              <w:pStyle w:val="yTable"/>
              <w:keepNext/>
              <w:keepLines/>
              <w:widowControl w:val="0"/>
              <w:rPr>
                <w:sz w:val="16"/>
              </w:rPr>
            </w:pPr>
          </w:p>
        </w:tc>
        <w:tc>
          <w:tcPr>
            <w:tcW w:w="1392" w:type="dxa"/>
            <w:tcBorders>
              <w:top w:val="nil"/>
              <w:left w:val="nil"/>
              <w:right w:val="nil"/>
            </w:tcBorders>
          </w:tcPr>
          <w:p>
            <w:pPr>
              <w:pStyle w:val="yTable"/>
              <w:keepNext/>
              <w:keepLines/>
              <w:widowControl w:val="0"/>
              <w:jc w:val="center"/>
              <w:rPr>
                <w:sz w:val="16"/>
              </w:rPr>
            </w:pPr>
            <w:r>
              <w:rPr>
                <w:sz w:val="16"/>
              </w:rPr>
              <w:t>AMOUNT</w:t>
            </w:r>
          </w:p>
        </w:tc>
      </w:tr>
      <w:tr>
        <w:trPr>
          <w:cantSplit/>
        </w:trPr>
        <w:tc>
          <w:tcPr>
            <w:tcW w:w="1526" w:type="dxa"/>
            <w:tcBorders>
              <w:top w:val="nil"/>
              <w:left w:val="nil"/>
              <w:bottom w:val="nil"/>
            </w:tcBorders>
          </w:tcPr>
          <w:p>
            <w:pPr>
              <w:pStyle w:val="yTable"/>
              <w:keepNext/>
              <w:keepLines/>
              <w:widowControl w:val="0"/>
              <w:rPr>
                <w:sz w:val="16"/>
              </w:rPr>
            </w:pPr>
            <w:r>
              <w:rPr>
                <w:sz w:val="16"/>
              </w:rPr>
              <w:t>CARD NUMBER</w:t>
            </w:r>
          </w:p>
        </w:tc>
        <w:tc>
          <w:tcPr>
            <w:tcW w:w="256"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83" w:type="dxa"/>
            <w:tcBorders>
              <w:top w:val="nil"/>
              <w:bottom w:val="nil"/>
            </w:tcBorders>
          </w:tcPr>
          <w:p>
            <w:pPr>
              <w:pStyle w:val="yTable"/>
              <w:keepNext/>
              <w:keepLines/>
              <w:widowControl w:val="0"/>
              <w:rPr>
                <w:sz w:val="16"/>
              </w:rPr>
            </w:pPr>
          </w:p>
        </w:tc>
        <w:tc>
          <w:tcPr>
            <w:tcW w:w="1392" w:type="dxa"/>
          </w:tcPr>
          <w:p>
            <w:pPr>
              <w:pStyle w:val="yTable"/>
              <w:keepNext/>
              <w:keepLines/>
              <w:widowControl w:val="0"/>
              <w:rPr>
                <w:sz w:val="16"/>
              </w:rPr>
            </w:pPr>
          </w:p>
        </w:tc>
      </w:tr>
    </w:tbl>
    <w:p>
      <w:pPr>
        <w:pStyle w:val="yTable"/>
        <w:keepNext/>
        <w:keepLines/>
        <w:widowControl w:val="0"/>
        <w:spacing w:before="120"/>
        <w:rPr>
          <w:sz w:val="16"/>
        </w:rPr>
      </w:pPr>
      <w:r>
        <w:rPr>
          <w:sz w:val="16"/>
        </w:rPr>
        <w:t>CARDHOLDER NAME  ____________________________________________________________________</w:t>
      </w:r>
    </w:p>
    <w:p>
      <w:pPr>
        <w:pStyle w:val="yTable"/>
        <w:keepNext/>
        <w:keepLines/>
        <w:widowControl w:val="0"/>
        <w:spacing w:before="120"/>
        <w:rPr>
          <w:sz w:val="16"/>
        </w:rPr>
      </w:pPr>
      <w:r>
        <w:rPr>
          <w:sz w:val="16"/>
        </w:rPr>
        <w:t>SIGNATURE  _____________________________________________   EXPIRY DATE __________/______</w:t>
      </w:r>
    </w:p>
    <w:p>
      <w:pPr>
        <w:pStyle w:val="MiscellaneousHeading"/>
        <w:spacing w:before="480"/>
        <w:rPr>
          <w:snapToGrid w:val="0"/>
          <w:sz w:val="20"/>
        </w:rPr>
      </w:pPr>
      <w:r>
        <w:rPr>
          <w:snapToGrid w:val="0"/>
          <w:sz w:val="20"/>
        </w:rPr>
        <w:t>Reverse of Form</w:t>
      </w:r>
    </w:p>
    <w:p>
      <w:pPr>
        <w:pStyle w:val="MiscellaneousBody"/>
        <w:spacing w:before="360"/>
        <w:rPr>
          <w:snapToGrid w:val="0"/>
          <w:sz w:val="20"/>
        </w:rPr>
      </w:pPr>
      <w:r>
        <w:rPr>
          <w:snapToGrid w:val="0"/>
          <w:sz w:val="20"/>
        </w:rPr>
        <w:t>WHO TO PAY</w:t>
      </w:r>
    </w:p>
    <w:p>
      <w:pPr>
        <w:pStyle w:val="MiscellaneousBody"/>
        <w:spacing w:before="360"/>
        <w:rPr>
          <w:snapToGrid w:val="0"/>
          <w:sz w:val="20"/>
        </w:rPr>
      </w:pPr>
      <w:r>
        <w:rPr>
          <w:snapToGrid w:val="0"/>
          <w:sz w:val="20"/>
        </w:rPr>
        <w:t>[The person to whom payment may be made is to be specified here.]</w:t>
      </w:r>
    </w:p>
    <w:p>
      <w:pPr>
        <w:pStyle w:val="yMiscellaneousBody"/>
        <w:spacing w:before="0"/>
      </w:pPr>
    </w:p>
    <w:p>
      <w:pPr>
        <w:pStyle w:val="yTHeadingNAm"/>
        <w:pageBreakBefore/>
      </w:pPr>
      <w: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425"/>
        <w:gridCol w:w="283"/>
        <w:gridCol w:w="142"/>
        <w:gridCol w:w="709"/>
        <w:gridCol w:w="8"/>
        <w:gridCol w:w="236"/>
        <w:gridCol w:w="39"/>
        <w:gridCol w:w="216"/>
        <w:gridCol w:w="101"/>
        <w:gridCol w:w="154"/>
        <w:gridCol w:w="225"/>
        <w:gridCol w:w="13"/>
        <w:gridCol w:w="17"/>
        <w:gridCol w:w="125"/>
        <w:gridCol w:w="131"/>
        <w:gridCol w:w="84"/>
        <w:gridCol w:w="120"/>
        <w:gridCol w:w="51"/>
        <w:gridCol w:w="181"/>
        <w:gridCol w:w="13"/>
        <w:gridCol w:w="61"/>
        <w:gridCol w:w="53"/>
        <w:gridCol w:w="156"/>
        <w:gridCol w:w="46"/>
        <w:gridCol w:w="238"/>
        <w:gridCol w:w="18"/>
        <w:gridCol w:w="124"/>
        <w:gridCol w:w="39"/>
        <w:gridCol w:w="92"/>
        <w:gridCol w:w="153"/>
        <w:gridCol w:w="102"/>
        <w:gridCol w:w="124"/>
        <w:gridCol w:w="131"/>
        <w:gridCol w:w="45"/>
        <w:gridCol w:w="211"/>
        <w:gridCol w:w="83"/>
        <w:gridCol w:w="12"/>
        <w:gridCol w:w="160"/>
        <w:gridCol w:w="112"/>
        <w:gridCol w:w="143"/>
        <w:gridCol w:w="116"/>
        <w:gridCol w:w="139"/>
        <w:gridCol w:w="256"/>
        <w:gridCol w:w="66"/>
        <w:gridCol w:w="189"/>
        <w:gridCol w:w="255"/>
        <w:gridCol w:w="157"/>
        <w:gridCol w:w="109"/>
      </w:tblGrid>
      <w:tr>
        <w:trPr>
          <w:cantSplit/>
          <w:trHeight w:val="282"/>
        </w:trPr>
        <w:tc>
          <w:tcPr>
            <w:tcW w:w="7089" w:type="dxa"/>
            <w:gridSpan w:val="49"/>
            <w:tcBorders>
              <w:top w:val="nil"/>
              <w:left w:val="nil"/>
              <w:bottom w:val="nil"/>
              <w:right w:val="nil"/>
            </w:tcBorders>
          </w:tcPr>
          <w:p>
            <w:pPr>
              <w:pStyle w:val="yTableNAm"/>
              <w:jc w:val="center"/>
              <w:rPr>
                <w:b/>
                <w:sz w:val="16"/>
                <w:szCs w:val="16"/>
              </w:rPr>
            </w:pPr>
            <w:r>
              <w:rPr>
                <w:b/>
                <w:sz w:val="16"/>
                <w:szCs w:val="16"/>
              </w:rPr>
              <w:t>INFRINGEMENT NOTICE TO BE SERVED ON NEW OWNER OF VEHICLE FOR NOT APPLYING FOR TRANSFER OF VEHICLE LICENCE</w:t>
            </w:r>
          </w:p>
        </w:tc>
      </w:tr>
      <w:tr>
        <w:trPr>
          <w:cantSplit/>
          <w:trHeight w:val="282"/>
        </w:trPr>
        <w:tc>
          <w:tcPr>
            <w:tcW w:w="7089" w:type="dxa"/>
            <w:gridSpan w:val="49"/>
            <w:tcBorders>
              <w:top w:val="nil"/>
              <w:left w:val="nil"/>
              <w:bottom w:val="nil"/>
              <w:right w:val="nil"/>
            </w:tcBorders>
          </w:tcPr>
          <w:p>
            <w:pPr>
              <w:pStyle w:val="yTableNAm"/>
              <w:jc w:val="center"/>
              <w:rPr>
                <w:b/>
                <w:sz w:val="16"/>
                <w:szCs w:val="16"/>
              </w:rPr>
            </w:pPr>
            <w:r>
              <w:rPr>
                <w:b/>
                <w:i/>
                <w:sz w:val="16"/>
                <w:szCs w:val="16"/>
              </w:rPr>
              <w:t xml:space="preserve">Road Traffic (Administration) Act 2008 </w:t>
            </w:r>
            <w:r>
              <w:rPr>
                <w:b/>
                <w:sz w:val="16"/>
                <w:szCs w:val="16"/>
              </w:rPr>
              <w:t>sections 79 and 81</w:t>
            </w:r>
            <w:r>
              <w:rPr>
                <w:b/>
                <w:sz w:val="16"/>
                <w:szCs w:val="16"/>
              </w:rPr>
              <w:br/>
            </w:r>
            <w:r>
              <w:rPr>
                <w:b/>
                <w:i/>
                <w:sz w:val="16"/>
                <w:szCs w:val="16"/>
              </w:rPr>
              <w:t xml:space="preserve">Road Traffic (Vehicles) Act 2012 </w:t>
            </w:r>
            <w:r>
              <w:rPr>
                <w:b/>
                <w:sz w:val="16"/>
                <w:szCs w:val="16"/>
              </w:rPr>
              <w:t>section 10(6)</w:t>
            </w:r>
          </w:p>
        </w:tc>
      </w:tr>
      <w:tr>
        <w:trPr>
          <w:cantSplit/>
          <w:trHeight w:val="57"/>
        </w:trPr>
        <w:tc>
          <w:tcPr>
            <w:tcW w:w="7089" w:type="dxa"/>
            <w:gridSpan w:val="49"/>
            <w:tcBorders>
              <w:top w:val="nil"/>
              <w:left w:val="nil"/>
              <w:bottom w:val="nil"/>
              <w:right w:val="nil"/>
            </w:tcBorders>
          </w:tcPr>
          <w:p>
            <w:pPr>
              <w:pStyle w:val="yTableNAm"/>
              <w:spacing w:before="60"/>
              <w:jc w:val="right"/>
              <w:rPr>
                <w:i/>
                <w:sz w:val="6"/>
                <w:szCs w:val="6"/>
              </w:rPr>
            </w:pPr>
          </w:p>
        </w:tc>
      </w:tr>
      <w:tr>
        <w:trPr>
          <w:cantSplit/>
          <w:trHeight w:val="282"/>
        </w:trPr>
        <w:tc>
          <w:tcPr>
            <w:tcW w:w="2964" w:type="dxa"/>
            <w:gridSpan w:val="12"/>
            <w:vMerge w:val="restart"/>
            <w:tcBorders>
              <w:top w:val="single" w:sz="4" w:space="0" w:color="auto"/>
              <w:left w:val="single" w:sz="4" w:space="0" w:color="auto"/>
            </w:tcBorders>
          </w:tcPr>
          <w:p>
            <w:pPr>
              <w:pStyle w:val="yTableNAm"/>
              <w:spacing w:before="60"/>
              <w:rPr>
                <w:sz w:val="14"/>
                <w:szCs w:val="14"/>
              </w:rPr>
            </w:pPr>
            <w:r>
              <w:rPr>
                <w:sz w:val="14"/>
                <w:szCs w:val="14"/>
              </w:rPr>
              <w:t>To:</w:t>
            </w:r>
          </w:p>
          <w:p>
            <w:pPr>
              <w:pStyle w:val="yTableNAm"/>
              <w:spacing w:before="60"/>
              <w:rPr>
                <w:sz w:val="14"/>
                <w:szCs w:val="14"/>
              </w:rPr>
            </w:pPr>
            <w:r>
              <w:rPr>
                <w:spacing w:val="-4"/>
                <w:sz w:val="14"/>
                <w:szCs w:val="14"/>
              </w:rPr>
              <w:t>Address:</w:t>
            </w:r>
          </w:p>
        </w:tc>
        <w:tc>
          <w:tcPr>
            <w:tcW w:w="849" w:type="dxa"/>
            <w:gridSpan w:val="11"/>
            <w:tcBorders>
              <w:top w:val="nil"/>
              <w:left w:val="nil"/>
              <w:bottom w:val="nil"/>
              <w:right w:val="nil"/>
            </w:tcBorders>
          </w:tcPr>
          <w:p>
            <w:pPr>
              <w:pStyle w:val="yTableNAm"/>
              <w:spacing w:before="60"/>
              <w:jc w:val="right"/>
              <w:rPr>
                <w:sz w:val="14"/>
                <w:szCs w:val="14"/>
              </w:rPr>
            </w:pPr>
          </w:p>
        </w:tc>
        <w:tc>
          <w:tcPr>
            <w:tcW w:w="1092" w:type="dxa"/>
            <w:gridSpan w:val="10"/>
            <w:tcBorders>
              <w:top w:val="nil"/>
              <w:left w:val="nil"/>
              <w:bottom w:val="nil"/>
              <w:right w:val="nil"/>
            </w:tcBorders>
          </w:tcPr>
          <w:p>
            <w:pPr>
              <w:pStyle w:val="yTableNAm"/>
              <w:spacing w:before="60"/>
              <w:jc w:val="right"/>
              <w:rPr>
                <w:sz w:val="14"/>
                <w:szCs w:val="14"/>
              </w:rPr>
            </w:pPr>
          </w:p>
        </w:tc>
        <w:tc>
          <w:tcPr>
            <w:tcW w:w="897" w:type="dxa"/>
            <w:gridSpan w:val="8"/>
            <w:tcBorders>
              <w:top w:val="nil"/>
              <w:left w:val="nil"/>
              <w:bottom w:val="nil"/>
            </w:tcBorders>
          </w:tcPr>
          <w:p>
            <w:pPr>
              <w:pStyle w:val="yTableNAm"/>
              <w:spacing w:before="60"/>
              <w:jc w:val="right"/>
              <w:rPr>
                <w:sz w:val="14"/>
                <w:szCs w:val="14"/>
              </w:rPr>
            </w:pPr>
            <w:r>
              <w:rPr>
                <w:spacing w:val="-4"/>
                <w:sz w:val="14"/>
                <w:szCs w:val="14"/>
              </w:rPr>
              <w:t>Notice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2964" w:type="dxa"/>
            <w:gridSpan w:val="12"/>
            <w:vMerge/>
            <w:tcBorders>
              <w:left w:val="single" w:sz="4" w:space="0" w:color="auto"/>
            </w:tcBorders>
          </w:tcPr>
          <w:p>
            <w:pPr>
              <w:pStyle w:val="yTableNAm"/>
              <w:spacing w:before="60"/>
              <w:rPr>
                <w:spacing w:val="-2"/>
                <w:sz w:val="14"/>
                <w:szCs w:val="14"/>
              </w:rPr>
            </w:pPr>
          </w:p>
        </w:tc>
        <w:tc>
          <w:tcPr>
            <w:tcW w:w="4125" w:type="dxa"/>
            <w:gridSpan w:val="37"/>
            <w:tcBorders>
              <w:top w:val="nil"/>
              <w:bottom w:val="nil"/>
              <w:right w:val="nil"/>
            </w:tcBorders>
          </w:tcPr>
          <w:p>
            <w:pPr>
              <w:pStyle w:val="yTableNAm"/>
              <w:spacing w:before="0"/>
              <w:rPr>
                <w:spacing w:val="-2"/>
                <w:sz w:val="6"/>
                <w:szCs w:val="6"/>
              </w:rPr>
            </w:pPr>
          </w:p>
        </w:tc>
      </w:tr>
      <w:tr>
        <w:trPr>
          <w:cantSplit/>
          <w:trHeight w:val="282"/>
        </w:trPr>
        <w:tc>
          <w:tcPr>
            <w:tcW w:w="2964" w:type="dxa"/>
            <w:gridSpan w:val="12"/>
            <w:vMerge/>
            <w:tcBorders>
              <w:left w:val="single" w:sz="4" w:space="0" w:color="auto"/>
              <w:bottom w:val="single" w:sz="4" w:space="0" w:color="auto"/>
            </w:tcBorders>
          </w:tcPr>
          <w:p>
            <w:pPr>
              <w:pStyle w:val="yTableNAm"/>
              <w:spacing w:before="60"/>
              <w:rPr>
                <w:spacing w:val="-4"/>
                <w:sz w:val="14"/>
                <w:szCs w:val="14"/>
              </w:rPr>
            </w:pPr>
          </w:p>
        </w:tc>
        <w:tc>
          <w:tcPr>
            <w:tcW w:w="849" w:type="dxa"/>
            <w:gridSpan w:val="11"/>
            <w:tcBorders>
              <w:top w:val="nil"/>
              <w:left w:val="nil"/>
              <w:bottom w:val="nil"/>
              <w:right w:val="nil"/>
            </w:tcBorders>
          </w:tcPr>
          <w:p>
            <w:pPr>
              <w:pStyle w:val="yTableNAm"/>
              <w:spacing w:before="60"/>
              <w:jc w:val="right"/>
              <w:rPr>
                <w:spacing w:val="-4"/>
                <w:sz w:val="14"/>
                <w:szCs w:val="14"/>
              </w:rPr>
            </w:pPr>
          </w:p>
        </w:tc>
        <w:tc>
          <w:tcPr>
            <w:tcW w:w="1989" w:type="dxa"/>
            <w:gridSpan w:val="18"/>
            <w:tcBorders>
              <w:top w:val="nil"/>
              <w:left w:val="nil"/>
              <w:bottom w:val="nil"/>
            </w:tcBorders>
          </w:tcPr>
          <w:p>
            <w:pPr>
              <w:pStyle w:val="yTableNAm"/>
              <w:spacing w:before="60"/>
              <w:jc w:val="right"/>
              <w:rPr>
                <w:spacing w:val="-4"/>
                <w:sz w:val="14"/>
                <w:szCs w:val="14"/>
              </w:rPr>
            </w:pPr>
            <w:r>
              <w:rPr>
                <w:spacing w:val="-4"/>
                <w:sz w:val="14"/>
                <w:szCs w:val="14"/>
              </w:rPr>
              <w:t>Vehicle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A</w:t>
            </w:r>
            <w:r>
              <w:rPr>
                <w:sz w:val="16"/>
                <w:szCs w:val="16"/>
              </w:rPr>
              <w:tab/>
              <w:t>OFFENCE DETAILS</w:t>
            </w:r>
          </w:p>
        </w:tc>
      </w:tr>
      <w:tr>
        <w:trPr>
          <w:cantSplit/>
          <w:trHeight w:val="282"/>
        </w:trPr>
        <w:tc>
          <w:tcPr>
            <w:tcW w:w="7089" w:type="dxa"/>
            <w:gridSpan w:val="49"/>
            <w:tcBorders>
              <w:top w:val="nil"/>
              <w:left w:val="nil"/>
              <w:bottom w:val="nil"/>
              <w:right w:val="nil"/>
            </w:tcBorders>
          </w:tcPr>
          <w:p>
            <w:pPr>
              <w:pStyle w:val="yTableNAm"/>
              <w:spacing w:before="60"/>
              <w:rPr>
                <w:sz w:val="14"/>
                <w:szCs w:val="14"/>
              </w:rPr>
            </w:pPr>
            <w:r>
              <w:rPr>
                <w:sz w:val="14"/>
                <w:szCs w:val="14"/>
              </w:rPr>
              <w:t>It is alleged that the following offence occurred:</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details:</w:t>
            </w:r>
          </w:p>
        </w:tc>
        <w:tc>
          <w:tcPr>
            <w:tcW w:w="5846" w:type="dxa"/>
            <w:gridSpan w:val="45"/>
            <w:tcBorders>
              <w:top w:val="nil"/>
              <w:left w:val="nil"/>
              <w:bottom w:val="nil"/>
              <w:right w:val="nil"/>
            </w:tcBorders>
          </w:tcPr>
          <w:p>
            <w:pPr>
              <w:pStyle w:val="yTableNAm"/>
              <w:spacing w:before="60"/>
              <w:rPr>
                <w:sz w:val="14"/>
                <w:szCs w:val="14"/>
              </w:rPr>
            </w:pPr>
            <w:r>
              <w:rPr>
                <w:sz w:val="14"/>
                <w:szCs w:val="14"/>
              </w:rPr>
              <w:t xml:space="preserve">It is alleged that you committed the offence of failing to make an application for the transfer of the licence for the vehicle within 28 days (or any longer period allowed by the CEO) after a notice was issued to you under the </w:t>
            </w:r>
            <w:r>
              <w:rPr>
                <w:i/>
                <w:sz w:val="14"/>
                <w:szCs w:val="14"/>
              </w:rPr>
              <w:t>Road Traffic (Vehicles) Act 2012</w:t>
            </w:r>
            <w:r>
              <w:rPr>
                <w:sz w:val="14"/>
                <w:szCs w:val="14"/>
              </w:rPr>
              <w:t xml:space="preserve"> section 10(3)(b).</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date:</w:t>
            </w:r>
          </w:p>
        </w:tc>
        <w:tc>
          <w:tcPr>
            <w:tcW w:w="1451" w:type="dxa"/>
            <w:gridSpan w:val="7"/>
            <w:tcBorders>
              <w:top w:val="nil"/>
              <w:left w:val="nil"/>
              <w:bottom w:val="single" w:sz="4" w:space="0" w:color="auto"/>
              <w:right w:val="nil"/>
            </w:tcBorders>
          </w:tcPr>
          <w:p>
            <w:pPr>
              <w:pStyle w:val="yTableNAm"/>
              <w:spacing w:before="60"/>
              <w:rPr>
                <w:sz w:val="14"/>
                <w:szCs w:val="14"/>
              </w:rPr>
            </w:pPr>
          </w:p>
        </w:tc>
        <w:tc>
          <w:tcPr>
            <w:tcW w:w="1668" w:type="dxa"/>
            <w:gridSpan w:val="16"/>
            <w:tcBorders>
              <w:top w:val="nil"/>
              <w:left w:val="nil"/>
              <w:bottom w:val="nil"/>
              <w:right w:val="nil"/>
            </w:tcBorders>
          </w:tcPr>
          <w:p>
            <w:pPr>
              <w:pStyle w:val="yTableNAm"/>
              <w:spacing w:before="60"/>
              <w:rPr>
                <w:sz w:val="14"/>
                <w:szCs w:val="14"/>
              </w:rPr>
            </w:pPr>
            <w:r>
              <w:rPr>
                <w:sz w:val="14"/>
                <w:szCs w:val="14"/>
              </w:rPr>
              <w:t>Officer issuing notice:</w:t>
            </w:r>
          </w:p>
        </w:tc>
        <w:tc>
          <w:tcPr>
            <w:tcW w:w="2727" w:type="dxa"/>
            <w:gridSpan w:val="22"/>
            <w:tcBorders>
              <w:top w:val="nil"/>
              <w:left w:val="nil"/>
              <w:bottom w:val="single" w:sz="4" w:space="0" w:color="auto"/>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B</w:t>
            </w:r>
            <w:r>
              <w:rPr>
                <w:sz w:val="16"/>
                <w:szCs w:val="16"/>
              </w:rPr>
              <w:tab/>
              <w:t>IMPORTANT INFORMATION</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1.</w:t>
            </w:r>
          </w:p>
        </w:tc>
        <w:tc>
          <w:tcPr>
            <w:tcW w:w="6663" w:type="dxa"/>
            <w:gridSpan w:val="48"/>
            <w:tcBorders>
              <w:top w:val="nil"/>
              <w:left w:val="nil"/>
              <w:bottom w:val="nil"/>
              <w:right w:val="nil"/>
            </w:tcBorders>
          </w:tcPr>
          <w:p>
            <w:pPr>
              <w:pStyle w:val="yTableNAm"/>
              <w:spacing w:before="60"/>
              <w:rPr>
                <w:sz w:val="14"/>
                <w:szCs w:val="14"/>
              </w:rPr>
            </w:pPr>
            <w:r>
              <w:rPr>
                <w:sz w:val="14"/>
                <w:szCs w:val="14"/>
              </w:rPr>
              <w:t xml:space="preserve">You may elect to have the offence alleged in Part A heard in the Magistrates Court by filling in Part E. </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2.</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have not become the owner of the vehicle, you may choose not to pay the modified penalty specified below and instead complete Part F notice and return it to [</w:t>
            </w:r>
            <w:r>
              <w:rPr>
                <w:i/>
                <w:sz w:val="14"/>
                <w:szCs w:val="14"/>
              </w:rPr>
              <w:t>insert details</w:t>
            </w:r>
            <w:r>
              <w:rPr>
                <w:sz w:val="14"/>
                <w:szCs w:val="14"/>
              </w:rPr>
              <w:t>] as soon as possible.  Note however the further information in Part D.</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3.</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amount specified below on or before the due date specified below.  If you do so you must complete Part G.</w:t>
            </w: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r>
              <w:rPr>
                <w:sz w:val="14"/>
                <w:szCs w:val="14"/>
              </w:rPr>
              <w:t>Amounts payable:</w:t>
            </w:r>
          </w:p>
        </w:tc>
        <w:tc>
          <w:tcPr>
            <w:tcW w:w="2126" w:type="dxa"/>
            <w:gridSpan w:val="11"/>
            <w:tcBorders>
              <w:top w:val="nil"/>
              <w:left w:val="nil"/>
              <w:bottom w:val="nil"/>
              <w:right w:val="single" w:sz="4" w:space="0" w:color="auto"/>
            </w:tcBorders>
          </w:tcPr>
          <w:p>
            <w:pPr>
              <w:pStyle w:val="yTableNAm"/>
              <w:spacing w:before="60"/>
              <w:rPr>
                <w:sz w:val="14"/>
                <w:szCs w:val="14"/>
              </w:rPr>
            </w:pPr>
            <w:r>
              <w:rPr>
                <w:sz w:val="14"/>
                <w:szCs w:val="14"/>
              </w:rPr>
              <w:t xml:space="preserve">Amount payable under the </w:t>
            </w:r>
            <w:r>
              <w:rPr>
                <w:i/>
                <w:sz w:val="14"/>
                <w:szCs w:val="14"/>
              </w:rPr>
              <w:t xml:space="preserve">Duties Act 2008 </w:t>
            </w:r>
            <w:r>
              <w:rPr>
                <w:sz w:val="14"/>
                <w:szCs w:val="14"/>
              </w:rPr>
              <w:t>in respect of the transfer of the vehicle licence:</w:t>
            </w:r>
          </w:p>
        </w:tc>
        <w:tc>
          <w:tcPr>
            <w:tcW w:w="1418" w:type="dxa"/>
            <w:gridSpan w:val="15"/>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992" w:type="dxa"/>
            <w:gridSpan w:val="10"/>
            <w:tcBorders>
              <w:top w:val="nil"/>
              <w:left w:val="single" w:sz="4" w:space="0" w:color="auto"/>
              <w:bottom w:val="nil"/>
              <w:right w:val="single" w:sz="4" w:space="0" w:color="auto"/>
            </w:tcBorders>
          </w:tcPr>
          <w:p>
            <w:pPr>
              <w:pStyle w:val="yTableNAm"/>
              <w:spacing w:before="60"/>
              <w:rPr>
                <w:sz w:val="14"/>
                <w:szCs w:val="14"/>
              </w:rPr>
            </w:pPr>
            <w:r>
              <w:rPr>
                <w:sz w:val="14"/>
                <w:szCs w:val="14"/>
              </w:rPr>
              <w:t>Transfer fee:</w:t>
            </w:r>
          </w:p>
        </w:tc>
        <w:tc>
          <w:tcPr>
            <w:tcW w:w="1702" w:type="dxa"/>
            <w:gridSpan w:val="11"/>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p>
        </w:tc>
        <w:tc>
          <w:tcPr>
            <w:tcW w:w="1417" w:type="dxa"/>
            <w:gridSpan w:val="6"/>
            <w:tcBorders>
              <w:top w:val="nil"/>
              <w:left w:val="nil"/>
              <w:bottom w:val="nil"/>
              <w:right w:val="single" w:sz="4" w:space="0" w:color="auto"/>
            </w:tcBorders>
          </w:tcPr>
          <w:p>
            <w:pPr>
              <w:pStyle w:val="yTableNAm"/>
              <w:spacing w:before="60"/>
              <w:rPr>
                <w:sz w:val="14"/>
                <w:szCs w:val="14"/>
              </w:rPr>
            </w:pPr>
            <w:r>
              <w:rPr>
                <w:sz w:val="14"/>
                <w:szCs w:val="14"/>
              </w:rPr>
              <w:t>Modified penalty:</w:t>
            </w:r>
          </w:p>
        </w:tc>
        <w:tc>
          <w:tcPr>
            <w:tcW w:w="1701" w:type="dxa"/>
            <w:gridSpan w:val="1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3120" w:type="dxa"/>
            <w:gridSpan w:val="25"/>
            <w:tcBorders>
              <w:top w:val="nil"/>
              <w:left w:val="single" w:sz="4" w:space="0" w:color="auto"/>
              <w:bottom w:val="nil"/>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1985" w:type="dxa"/>
            <w:gridSpan w:val="5"/>
            <w:tcBorders>
              <w:top w:val="nil"/>
              <w:left w:val="nil"/>
              <w:bottom w:val="nil"/>
              <w:right w:val="single" w:sz="4" w:space="0" w:color="auto"/>
            </w:tcBorders>
          </w:tcPr>
          <w:p>
            <w:pPr>
              <w:pStyle w:val="yTableNAm"/>
              <w:spacing w:before="60"/>
              <w:rPr>
                <w:b/>
                <w:sz w:val="14"/>
                <w:szCs w:val="14"/>
              </w:rPr>
            </w:pPr>
            <w:r>
              <w:rPr>
                <w:b/>
                <w:sz w:val="14"/>
                <w:szCs w:val="14"/>
              </w:rPr>
              <w:t>TOTAL AMOUNT DUE:</w:t>
            </w:r>
          </w:p>
        </w:tc>
        <w:tc>
          <w:tcPr>
            <w:tcW w:w="1701" w:type="dxa"/>
            <w:gridSpan w:val="15"/>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c>
          <w:tcPr>
            <w:tcW w:w="1395" w:type="dxa"/>
            <w:gridSpan w:val="15"/>
            <w:tcBorders>
              <w:top w:val="nil"/>
              <w:left w:val="single" w:sz="4" w:space="0" w:color="auto"/>
              <w:bottom w:val="nil"/>
              <w:right w:val="single" w:sz="4" w:space="0" w:color="auto"/>
            </w:tcBorders>
          </w:tcPr>
          <w:p>
            <w:pPr>
              <w:pStyle w:val="yTableNAm"/>
              <w:spacing w:before="60"/>
              <w:jc w:val="right"/>
              <w:rPr>
                <w:b/>
                <w:sz w:val="14"/>
                <w:szCs w:val="14"/>
              </w:rPr>
            </w:pPr>
            <w:r>
              <w:rPr>
                <w:b/>
                <w:sz w:val="14"/>
                <w:szCs w:val="14"/>
              </w:rPr>
              <w:t>DUE DATE:</w:t>
            </w:r>
          </w:p>
        </w:tc>
        <w:tc>
          <w:tcPr>
            <w:tcW w:w="2008" w:type="dxa"/>
            <w:gridSpan w:val="14"/>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C</w:t>
            </w:r>
            <w:r>
              <w:rPr>
                <w:sz w:val="16"/>
                <w:szCs w:val="16"/>
              </w:rPr>
              <w:tab/>
              <w:t>PAYMENT DETAILS</w:t>
            </w:r>
          </w:p>
        </w:tc>
      </w:tr>
      <w:tr>
        <w:trPr>
          <w:cantSplit/>
          <w:trHeight w:val="282"/>
        </w:trPr>
        <w:tc>
          <w:tcPr>
            <w:tcW w:w="7089" w:type="dxa"/>
            <w:gridSpan w:val="49"/>
            <w:tcBorders>
              <w:top w:val="nil"/>
              <w:left w:val="nil"/>
              <w:bottom w:val="nil"/>
              <w:right w:val="nil"/>
            </w:tcBorders>
          </w:tcPr>
          <w:p>
            <w:pPr>
              <w:pStyle w:val="yTableNAm"/>
              <w:spacing w:before="60"/>
              <w:rPr>
                <w:spacing w:val="-2"/>
                <w:sz w:val="14"/>
                <w:szCs w:val="14"/>
              </w:rPr>
            </w:pPr>
            <w:r>
              <w:rPr>
                <w:b/>
                <w:sz w:val="14"/>
                <w:szCs w:val="14"/>
              </w:rPr>
              <w:t>Please note the further information in Part D</w:t>
            </w:r>
            <w:r>
              <w:rPr>
                <w:sz w:val="14"/>
                <w:szCs w:val="14"/>
              </w:rPr>
              <w:t>.</w:t>
            </w:r>
            <w:r>
              <w:rPr>
                <w:sz w:val="14"/>
                <w:szCs w:val="14"/>
              </w:rPr>
              <w:br/>
            </w:r>
            <w:r>
              <w:rPr>
                <w:spacing w:val="-2"/>
                <w:sz w:val="14"/>
                <w:szCs w:val="14"/>
              </w:rPr>
              <w:t xml:space="preserve">If paying </w:t>
            </w:r>
            <w:r>
              <w:rPr>
                <w:b/>
                <w:spacing w:val="-2"/>
                <w:sz w:val="14"/>
                <w:szCs w:val="14"/>
              </w:rPr>
              <w:t>by post</w:t>
            </w:r>
            <w:r>
              <w:rPr>
                <w:spacing w:val="-2"/>
                <w:sz w:val="14"/>
                <w:szCs w:val="14"/>
              </w:rPr>
              <w:t xml:space="preserve"> send this slip with your payment to [</w:t>
            </w:r>
            <w:r>
              <w:rPr>
                <w:i/>
                <w:spacing w:val="-2"/>
                <w:sz w:val="14"/>
                <w:szCs w:val="14"/>
              </w:rPr>
              <w:t>insert details</w:t>
            </w:r>
            <w:r>
              <w:rPr>
                <w:spacing w:val="-2"/>
                <w:sz w:val="14"/>
                <w:szCs w:val="14"/>
              </w:rPr>
              <w:t>].</w:t>
            </w:r>
          </w:p>
          <w:p>
            <w:pPr>
              <w:pStyle w:val="yTableNAm"/>
              <w:spacing w:before="60"/>
              <w:rPr>
                <w:spacing w:val="-2"/>
                <w:sz w:val="14"/>
                <w:szCs w:val="14"/>
              </w:rPr>
            </w:pPr>
            <w:r>
              <w:rPr>
                <w:spacing w:val="-2"/>
                <w:sz w:val="14"/>
                <w:szCs w:val="14"/>
              </w:rPr>
              <w:t xml:space="preserve">If paying </w:t>
            </w:r>
            <w:r>
              <w:rPr>
                <w:b/>
                <w:spacing w:val="-2"/>
                <w:sz w:val="14"/>
                <w:szCs w:val="14"/>
              </w:rPr>
              <w:t>in person</w:t>
            </w:r>
            <w:r>
              <w:rPr>
                <w:spacing w:val="-2"/>
                <w:sz w:val="14"/>
                <w:szCs w:val="14"/>
              </w:rPr>
              <w:t xml:space="preserve"> present this notice intact at [</w:t>
            </w:r>
            <w:r>
              <w:rPr>
                <w:i/>
                <w:spacing w:val="-2"/>
                <w:sz w:val="14"/>
                <w:szCs w:val="14"/>
              </w:rPr>
              <w:t>insert details</w:t>
            </w:r>
            <w:r>
              <w:rPr>
                <w:spacing w:val="-2"/>
                <w:sz w:val="14"/>
                <w:szCs w:val="14"/>
              </w:rPr>
              <w:t>].</w:t>
            </w:r>
            <w:r>
              <w:rPr>
                <w:spacing w:val="-2"/>
                <w:sz w:val="14"/>
                <w:szCs w:val="14"/>
              </w:rPr>
              <w:br/>
            </w: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4860" w:type="dxa"/>
            <w:gridSpan w:val="42"/>
            <w:tcBorders>
              <w:top w:val="single" w:sz="4" w:space="0" w:color="auto"/>
              <w:left w:val="nil"/>
              <w:bottom w:val="nil"/>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1225"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8"/>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980" w:type="dxa"/>
            <w:gridSpan w:val="9"/>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720" w:type="dxa"/>
            <w:gridSpan w:val="5"/>
            <w:tcBorders>
              <w:top w:val="nil"/>
              <w:left w:val="nil"/>
              <w:bottom w:val="nil"/>
              <w:right w:val="nil"/>
            </w:tcBorders>
            <w:shd w:val="clear" w:color="auto" w:fill="C0C0C0"/>
          </w:tcPr>
          <w:p>
            <w:pPr>
              <w:pStyle w:val="yTableNAm"/>
              <w:spacing w:before="60"/>
              <w:rPr>
                <w:sz w:val="14"/>
                <w:szCs w:val="14"/>
              </w:rPr>
            </w:pPr>
          </w:p>
        </w:tc>
        <w:tc>
          <w:tcPr>
            <w:tcW w:w="710" w:type="dxa"/>
            <w:gridSpan w:val="4"/>
            <w:tcBorders>
              <w:top w:val="nil"/>
              <w:left w:val="nil"/>
              <w:bottom w:val="nil"/>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nil"/>
              <w:left w:val="nil"/>
              <w:bottom w:val="nil"/>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6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2229" w:type="dxa"/>
            <w:gridSpan w:val="7"/>
            <w:vMerge w:val="restart"/>
            <w:tcBorders>
              <w:top w:val="nil"/>
              <w:left w:val="nil"/>
              <w:bottom w:val="nil"/>
            </w:tcBorders>
          </w:tcPr>
          <w:p>
            <w:pPr>
              <w:pStyle w:val="yTableNAm"/>
              <w:keepNext/>
              <w:keepLines/>
              <w:spacing w:before="60"/>
              <w:rPr>
                <w:sz w:val="14"/>
                <w:szCs w:val="14"/>
              </w:rPr>
            </w:pPr>
          </w:p>
        </w:tc>
        <w:tc>
          <w:tcPr>
            <w:tcW w:w="110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7"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37" w:type="dxa"/>
            <w:gridSpan w:val="7"/>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229" w:type="dxa"/>
            <w:gridSpan w:val="7"/>
            <w:vMerge/>
            <w:tcBorders>
              <w:left w:val="nil"/>
              <w:bottom w:val="nil"/>
            </w:tcBorders>
          </w:tcPr>
          <w:p>
            <w:pPr>
              <w:pStyle w:val="yTableNAm"/>
              <w:spacing w:before="6"/>
              <w:rPr>
                <w:sz w:val="14"/>
                <w:szCs w:val="14"/>
              </w:rPr>
            </w:pPr>
          </w:p>
        </w:tc>
        <w:tc>
          <w:tcPr>
            <w:tcW w:w="4860" w:type="dxa"/>
            <w:gridSpan w:val="42"/>
            <w:tcBorders>
              <w:top w:val="nil"/>
              <w:left w:val="nil"/>
              <w:bottom w:val="nil"/>
            </w:tcBorders>
            <w:shd w:val="clear" w:color="auto" w:fill="C0C0C0"/>
          </w:tcPr>
          <w:p>
            <w:pPr>
              <w:pStyle w:val="yTableNAm"/>
              <w:spacing w:before="6"/>
              <w:rPr>
                <w:sz w:val="14"/>
                <w:szCs w:val="14"/>
              </w:rPr>
            </w:pPr>
          </w:p>
        </w:tc>
      </w:tr>
      <w:tr>
        <w:trPr>
          <w:cantSplit/>
          <w:trHeight w:val="282"/>
        </w:trPr>
        <w:tc>
          <w:tcPr>
            <w:tcW w:w="2229" w:type="dxa"/>
            <w:gridSpan w:val="7"/>
            <w:vMerge/>
            <w:tcBorders>
              <w:left w:val="nil"/>
              <w:bottom w:val="nil"/>
            </w:tcBorders>
          </w:tcPr>
          <w:p>
            <w:pPr>
              <w:pStyle w:val="yTableNAm"/>
              <w:spacing w:before="6"/>
              <w:rPr>
                <w:sz w:val="14"/>
                <w:szCs w:val="14"/>
              </w:rPr>
            </w:pPr>
          </w:p>
        </w:tc>
        <w:tc>
          <w:tcPr>
            <w:tcW w:w="890" w:type="dxa"/>
            <w:gridSpan w:val="8"/>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256"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4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229" w:type="dxa"/>
            <w:gridSpan w:val="7"/>
            <w:tcBorders>
              <w:top w:val="nil"/>
              <w:left w:val="nil"/>
              <w:bottom w:val="nil"/>
            </w:tcBorders>
          </w:tcPr>
          <w:p>
            <w:pPr>
              <w:pStyle w:val="yTableNAm"/>
              <w:spacing w:before="6"/>
              <w:rPr>
                <w:sz w:val="14"/>
                <w:szCs w:val="14"/>
              </w:rPr>
            </w:pPr>
          </w:p>
        </w:tc>
        <w:tc>
          <w:tcPr>
            <w:tcW w:w="4860" w:type="dxa"/>
            <w:gridSpan w:val="42"/>
            <w:tcBorders>
              <w:top w:val="nil"/>
              <w:left w:val="nil"/>
              <w:bottom w:val="single" w:sz="4" w:space="0" w:color="auto"/>
            </w:tcBorders>
            <w:shd w:val="clear" w:color="auto" w:fill="C0C0C0"/>
          </w:tcPr>
          <w:p>
            <w:pPr>
              <w:pStyle w:val="yTableNAm"/>
              <w:spacing w:before="6"/>
              <w:rPr>
                <w:sz w:val="14"/>
                <w:szCs w:val="14"/>
              </w:rPr>
            </w:pPr>
          </w:p>
        </w:tc>
      </w:tr>
    </w:tbl>
    <w:p>
      <w:pPr>
        <w:pStyle w:val="yMiscellaneousBody"/>
        <w:keepNext/>
        <w:keepLines/>
        <w:rPr>
          <w:sz w:val="14"/>
          <w:szCs w:val="14"/>
        </w:rPr>
      </w:pPr>
      <w:r>
        <w:rPr>
          <w:b/>
          <w:sz w:val="14"/>
          <w:szCs w:val="14"/>
        </w:rPr>
        <w:t>PAYMENT</w:t>
      </w:r>
      <w:r>
        <w:rPr>
          <w:sz w:val="14"/>
          <w:szCs w:val="14"/>
        </w:rPr>
        <w:t xml:space="preserve"> will only be accepted if —</w:t>
      </w:r>
    </w:p>
    <w:p>
      <w:pPr>
        <w:pStyle w:val="yMiscellaneousBody"/>
        <w:keepNext/>
        <w:keepLines/>
        <w:tabs>
          <w:tab w:val="left" w:pos="284"/>
        </w:tabs>
        <w:spacing w:before="60"/>
        <w:rPr>
          <w:sz w:val="14"/>
          <w:szCs w:val="14"/>
        </w:rPr>
      </w:pPr>
      <w:r>
        <w:rPr>
          <w:sz w:val="14"/>
          <w:szCs w:val="14"/>
        </w:rPr>
        <w:tab/>
        <w:t>the payment is received on or before .............................. (</w:t>
      </w:r>
      <w:r>
        <w:rPr>
          <w:b/>
          <w:sz w:val="14"/>
          <w:szCs w:val="14"/>
        </w:rPr>
        <w:t>no extensions will be given</w:t>
      </w:r>
      <w:r>
        <w:rPr>
          <w:sz w:val="14"/>
          <w:szCs w:val="14"/>
        </w:rPr>
        <w:t>); and</w:t>
      </w:r>
    </w:p>
    <w:p>
      <w:pPr>
        <w:pStyle w:val="yMiscellaneousBody"/>
        <w:tabs>
          <w:tab w:val="left" w:pos="284"/>
        </w:tabs>
        <w:spacing w:before="60"/>
        <w:rPr>
          <w:sz w:val="14"/>
          <w:szCs w:val="14"/>
        </w:rPr>
      </w:pPr>
      <w:r>
        <w:rPr>
          <w:sz w:val="14"/>
          <w:szCs w:val="14"/>
        </w:rPr>
        <w:tab/>
        <w:t>the payment is made in full (</w:t>
      </w:r>
      <w:r>
        <w:rPr>
          <w:b/>
          <w:sz w:val="14"/>
          <w:szCs w:val="14"/>
        </w:rPr>
        <w:t>part payments will not be accepted</w:t>
      </w:r>
      <w:r>
        <w:rPr>
          <w:sz w:val="14"/>
          <w:szCs w:val="14"/>
        </w:rPr>
        <w:t>); and</w:t>
      </w:r>
    </w:p>
    <w:p>
      <w:pPr>
        <w:pStyle w:val="yMiscellaneousBody"/>
        <w:tabs>
          <w:tab w:val="left" w:pos="284"/>
        </w:tabs>
        <w:spacing w:before="60"/>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0"/>
        <w:rPr>
          <w:sz w:val="14"/>
          <w:szCs w:val="14"/>
        </w:rPr>
      </w:pPr>
      <w:r>
        <w:rPr>
          <w:b/>
          <w:sz w:val="14"/>
          <w:szCs w:val="14"/>
        </w:rPr>
        <w:t>Cheques and money orders must be made payable to [</w:t>
      </w:r>
      <w:r>
        <w:rPr>
          <w:b/>
          <w:i/>
          <w:sz w:val="14"/>
          <w:szCs w:val="14"/>
        </w:rPr>
        <w:t>insert details</w:t>
      </w:r>
      <w:r>
        <w:rPr>
          <w:b/>
          <w:sz w:val="14"/>
          <w:szCs w:val="14"/>
        </w:rPr>
        <w:t>].</w:t>
      </w:r>
      <w:r>
        <w:rPr>
          <w:b/>
          <w:sz w:val="14"/>
          <w:szCs w:val="14"/>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709"/>
        <w:gridCol w:w="141"/>
        <w:gridCol w:w="1276"/>
        <w:gridCol w:w="112"/>
        <w:gridCol w:w="172"/>
        <w:gridCol w:w="134"/>
        <w:gridCol w:w="7"/>
        <w:gridCol w:w="125"/>
        <w:gridCol w:w="442"/>
        <w:gridCol w:w="142"/>
        <w:gridCol w:w="173"/>
        <w:gridCol w:w="235"/>
        <w:gridCol w:w="13"/>
        <w:gridCol w:w="312"/>
        <w:gridCol w:w="397"/>
        <w:gridCol w:w="119"/>
        <w:gridCol w:w="169"/>
        <w:gridCol w:w="283"/>
        <w:gridCol w:w="81"/>
        <w:gridCol w:w="344"/>
        <w:gridCol w:w="736"/>
        <w:gridCol w:w="116"/>
      </w:tblGrid>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D</w:t>
            </w:r>
            <w:r>
              <w:rPr>
                <w:sz w:val="16"/>
                <w:szCs w:val="16"/>
              </w:rPr>
              <w:tab/>
              <w:t>YOUR OPTIONS — FURTHER DETAILS</w:t>
            </w:r>
          </w:p>
        </w:tc>
      </w:tr>
      <w:tr>
        <w:trPr>
          <w:cantSplit/>
          <w:trHeight w:val="282"/>
        </w:trPr>
        <w:tc>
          <w:tcPr>
            <w:tcW w:w="7089" w:type="dxa"/>
            <w:gridSpan w:val="23"/>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will, unless the notice is withdrawn on the basis of information provided by you in Part E,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E does not lead to the withdrawal of this notice, you will be notified by mail.</w:t>
            </w:r>
          </w:p>
        </w:tc>
      </w:tr>
      <w:tr>
        <w:trPr>
          <w:cantSplit/>
          <w:trHeight w:hRule="exact" w:val="57"/>
        </w:trPr>
        <w:tc>
          <w:tcPr>
            <w:tcW w:w="7089" w:type="dxa"/>
            <w:gridSpan w:val="23"/>
            <w:tcBorders>
              <w:top w:val="nil"/>
              <w:left w:val="nil"/>
              <w:bottom w:val="nil"/>
              <w:right w:val="nil"/>
            </w:tcBorders>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E</w:t>
            </w:r>
            <w:r>
              <w:rPr>
                <w:sz w:val="16"/>
                <w:szCs w:val="16"/>
              </w:rPr>
              <w:tab/>
              <w:t>ELECTING TO GO TO COURT</w:t>
            </w:r>
          </w:p>
        </w:tc>
      </w:tr>
      <w:tr>
        <w:trPr>
          <w:cantSplit/>
          <w:trHeight w:val="40"/>
        </w:trPr>
        <w:tc>
          <w:tcPr>
            <w:tcW w:w="7089" w:type="dxa"/>
            <w:gridSpan w:val="23"/>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676" w:type="dxa"/>
            <w:gridSpan w:val="8"/>
            <w:tcBorders>
              <w:top w:val="nil"/>
              <w:left w:val="nil"/>
              <w:bottom w:val="single" w:sz="4" w:space="0" w:color="auto"/>
              <w:right w:val="nil"/>
            </w:tcBorders>
            <w:vAlign w:val="bottom"/>
          </w:tcPr>
          <w:p>
            <w:pPr>
              <w:pStyle w:val="yTable"/>
              <w:tabs>
                <w:tab w:val="left" w:pos="2268"/>
              </w:tabs>
              <w:rPr>
                <w:sz w:val="14"/>
                <w:szCs w:val="14"/>
              </w:rPr>
            </w:pPr>
          </w:p>
        </w:tc>
        <w:tc>
          <w:tcPr>
            <w:tcW w:w="992"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570" w:type="dxa"/>
            <w:gridSpan w:val="10"/>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544"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716"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9"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877"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7089" w:type="dxa"/>
            <w:gridSpan w:val="23"/>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F</w:t>
            </w:r>
            <w:r>
              <w:rPr>
                <w:sz w:val="16"/>
                <w:szCs w:val="16"/>
              </w:rPr>
              <w:tab/>
              <w:t>INFORMATION REGARDING WHO WAS THE OWNER OF THE VEHICLE</w:t>
            </w:r>
          </w:p>
        </w:tc>
      </w:tr>
      <w:tr>
        <w:trPr>
          <w:cantSplit/>
          <w:trHeight w:hRule="exact" w:val="57"/>
        </w:trPr>
        <w:tc>
          <w:tcPr>
            <w:tcW w:w="7089" w:type="dxa"/>
            <w:gridSpan w:val="23"/>
            <w:tcBorders>
              <w:top w:val="nil"/>
              <w:left w:val="nil"/>
              <w:bottom w:val="nil"/>
              <w:right w:val="nil"/>
            </w:tcBorders>
          </w:tcPr>
          <w:p>
            <w:pPr>
              <w:pStyle w:val="yTableNAm"/>
              <w:rPr>
                <w:sz w:val="14"/>
                <w:szCs w:val="14"/>
              </w:rPr>
            </w:pPr>
          </w:p>
        </w:tc>
      </w:tr>
      <w:tr>
        <w:trPr>
          <w:cantSplit/>
          <w:trHeight w:val="40"/>
        </w:trPr>
        <w:tc>
          <w:tcPr>
            <w:tcW w:w="7089" w:type="dxa"/>
            <w:gridSpan w:val="23"/>
            <w:tcBorders>
              <w:top w:val="nil"/>
              <w:left w:val="nil"/>
              <w:bottom w:val="nil"/>
              <w:right w:val="nil"/>
            </w:tcBorders>
          </w:tcPr>
          <w:p>
            <w:pPr>
              <w:pStyle w:val="yTableNAm"/>
              <w:rPr>
                <w:b/>
                <w:spacing w:val="-2"/>
                <w:sz w:val="14"/>
                <w:szCs w:val="14"/>
              </w:rPr>
            </w:pPr>
            <w:r>
              <w:rPr>
                <w:b/>
                <w:spacing w:val="-2"/>
                <w:sz w:val="14"/>
                <w:szCs w:val="14"/>
              </w:rPr>
              <w:t>Statement</w:t>
            </w:r>
          </w:p>
        </w:tc>
      </w:tr>
      <w:tr>
        <w:trPr>
          <w:cantSplit/>
          <w:trHeight w:val="40"/>
        </w:trPr>
        <w:tc>
          <w:tcPr>
            <w:tcW w:w="7089" w:type="dxa"/>
            <w:gridSpan w:val="23"/>
            <w:tcBorders>
              <w:top w:val="nil"/>
              <w:left w:val="nil"/>
              <w:bottom w:val="nil"/>
              <w:right w:val="nil"/>
            </w:tcBorders>
          </w:tcPr>
          <w:p>
            <w:pPr>
              <w:pStyle w:val="yTableNAm"/>
              <w:rPr>
                <w:sz w:val="14"/>
                <w:szCs w:val="14"/>
              </w:rPr>
            </w:pPr>
            <w:r>
              <w:rPr>
                <w:sz w:val="14"/>
                <w:szCs w:val="14"/>
              </w:rPr>
              <w:t>I ............................................................................. [</w:t>
            </w:r>
            <w:r>
              <w:rPr>
                <w:i/>
                <w:sz w:val="14"/>
                <w:szCs w:val="14"/>
              </w:rPr>
              <w:t>name</w:t>
            </w:r>
            <w:r>
              <w:rPr>
                <w:sz w:val="14"/>
                <w:szCs w:val="14"/>
              </w:rPr>
              <w:t>], of ................................................................................ [</w:t>
            </w:r>
            <w:r>
              <w:rPr>
                <w:i/>
                <w:sz w:val="14"/>
                <w:szCs w:val="14"/>
              </w:rPr>
              <w:t>address</w:t>
            </w:r>
            <w:r>
              <w:rPr>
                <w:sz w:val="14"/>
                <w:szCs w:val="14"/>
              </w:rPr>
              <w:t xml:space="preserve">], </w:t>
            </w:r>
            <w:r>
              <w:rPr>
                <w:sz w:val="14"/>
                <w:szCs w:val="14"/>
              </w:rPr>
              <w:br/>
              <w:t>being authorised to make statements for ....................................................., [</w:t>
            </w:r>
            <w:r>
              <w:rPr>
                <w:i/>
                <w:sz w:val="14"/>
                <w:szCs w:val="14"/>
              </w:rPr>
              <w:t>if this notice is not addressed to an individual</w:t>
            </w:r>
            <w:r>
              <w:rPr>
                <w:sz w:val="14"/>
                <w:szCs w:val="14"/>
              </w:rPr>
              <w:t>]</w:t>
            </w:r>
            <w:r>
              <w:rPr>
                <w:sz w:val="14"/>
                <w:szCs w:val="14"/>
              </w:rPr>
              <w:br/>
              <w:t>declare that I am not the owner of the vehicle stated on the front of this notice and that the vehicle is instead owned by —</w:t>
            </w: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Surname:</w:t>
            </w:r>
          </w:p>
        </w:tc>
        <w:tc>
          <w:tcPr>
            <w:tcW w:w="2238" w:type="dxa"/>
            <w:gridSpan w:val="4"/>
            <w:tcBorders>
              <w:top w:val="nil"/>
              <w:left w:val="nil"/>
              <w:bottom w:val="single" w:sz="4" w:space="0" w:color="auto"/>
              <w:right w:val="nil"/>
            </w:tcBorders>
            <w:vAlign w:val="bottom"/>
          </w:tcPr>
          <w:p>
            <w:pPr>
              <w:pStyle w:val="yTableNAm"/>
              <w:rPr>
                <w:sz w:val="14"/>
                <w:szCs w:val="14"/>
              </w:rPr>
            </w:pPr>
          </w:p>
        </w:tc>
        <w:tc>
          <w:tcPr>
            <w:tcW w:w="1022" w:type="dxa"/>
            <w:gridSpan w:val="6"/>
            <w:tcBorders>
              <w:top w:val="nil"/>
              <w:left w:val="nil"/>
              <w:bottom w:val="nil"/>
              <w:right w:val="nil"/>
            </w:tcBorders>
            <w:vAlign w:val="bottom"/>
          </w:tcPr>
          <w:p>
            <w:pPr>
              <w:pStyle w:val="yTableNAm"/>
              <w:jc w:val="right"/>
              <w:rPr>
                <w:sz w:val="14"/>
                <w:szCs w:val="14"/>
              </w:rPr>
            </w:pPr>
            <w:r>
              <w:rPr>
                <w:sz w:val="14"/>
                <w:szCs w:val="14"/>
              </w:rPr>
              <w:t>Given name:</w:t>
            </w:r>
          </w:p>
        </w:tc>
        <w:tc>
          <w:tcPr>
            <w:tcW w:w="1249" w:type="dxa"/>
            <w:gridSpan w:val="6"/>
            <w:tcBorders>
              <w:top w:val="nil"/>
              <w:left w:val="nil"/>
              <w:bottom w:val="single" w:sz="4" w:space="0" w:color="auto"/>
              <w:right w:val="nil"/>
            </w:tcBorders>
            <w:vAlign w:val="bottom"/>
          </w:tcPr>
          <w:p>
            <w:pPr>
              <w:pStyle w:val="yTableNAm"/>
              <w:rPr>
                <w:sz w:val="14"/>
                <w:szCs w:val="14"/>
              </w:rPr>
            </w:pPr>
          </w:p>
        </w:tc>
        <w:tc>
          <w:tcPr>
            <w:tcW w:w="533" w:type="dxa"/>
            <w:gridSpan w:val="3"/>
            <w:tcBorders>
              <w:top w:val="nil"/>
              <w:left w:val="nil"/>
              <w:bottom w:val="nil"/>
              <w:right w:val="nil"/>
            </w:tcBorders>
            <w:vAlign w:val="bottom"/>
          </w:tcPr>
          <w:p>
            <w:pPr>
              <w:pStyle w:val="yTableNAm"/>
              <w:rPr>
                <w:sz w:val="14"/>
                <w:szCs w:val="14"/>
              </w:rPr>
            </w:pPr>
            <w:r>
              <w:rPr>
                <w:sz w:val="14"/>
                <w:szCs w:val="14"/>
              </w:rPr>
              <w:t>Ph.:</w:t>
            </w:r>
          </w:p>
        </w:tc>
        <w:tc>
          <w:tcPr>
            <w:tcW w:w="1196" w:type="dxa"/>
            <w:gridSpan w:val="3"/>
            <w:tcBorders>
              <w:top w:val="nil"/>
              <w:left w:val="nil"/>
              <w:bottom w:val="single" w:sz="4" w:space="0" w:color="auto"/>
              <w:right w:val="nil"/>
            </w:tcBorders>
            <w:vAlign w:val="bottom"/>
          </w:tcPr>
          <w:p>
            <w:pPr>
              <w:pStyle w:val="yTableNAm"/>
              <w:rPr>
                <w:sz w:val="14"/>
                <w:szCs w:val="14"/>
              </w:rPr>
            </w:pP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rPr>
                <w:sz w:val="14"/>
                <w:szCs w:val="14"/>
              </w:rPr>
            </w:pPr>
          </w:p>
        </w:tc>
        <w:tc>
          <w:tcPr>
            <w:tcW w:w="850" w:type="dxa"/>
            <w:gridSpan w:val="5"/>
            <w:tcBorders>
              <w:top w:val="nil"/>
              <w:left w:val="nil"/>
              <w:bottom w:val="nil"/>
              <w:right w:val="nil"/>
            </w:tcBorders>
            <w:vAlign w:val="bottom"/>
          </w:tcPr>
          <w:p>
            <w:pPr>
              <w:pStyle w:val="yTableNAm"/>
              <w:jc w:val="right"/>
              <w:rPr>
                <w:sz w:val="14"/>
                <w:szCs w:val="14"/>
              </w:rPr>
            </w:pPr>
            <w:r>
              <w:rPr>
                <w:sz w:val="14"/>
                <w:szCs w:val="14"/>
              </w:rPr>
              <w:t>Suburb:</w:t>
            </w:r>
          </w:p>
        </w:tc>
        <w:tc>
          <w:tcPr>
            <w:tcW w:w="1249" w:type="dxa"/>
            <w:gridSpan w:val="6"/>
            <w:tcBorders>
              <w:top w:val="single" w:sz="4" w:space="0" w:color="auto"/>
              <w:left w:val="nil"/>
              <w:bottom w:val="single" w:sz="4" w:space="0" w:color="auto"/>
              <w:right w:val="nil"/>
            </w:tcBorders>
            <w:vAlign w:val="bottom"/>
          </w:tcPr>
          <w:p>
            <w:pPr>
              <w:pStyle w:val="yTableNAm"/>
              <w:rPr>
                <w:sz w:val="14"/>
                <w:szCs w:val="14"/>
              </w:rPr>
            </w:pPr>
          </w:p>
        </w:tc>
        <w:tc>
          <w:tcPr>
            <w:tcW w:w="877" w:type="dxa"/>
            <w:gridSpan w:val="4"/>
            <w:tcBorders>
              <w:top w:val="nil"/>
              <w:left w:val="nil"/>
              <w:bottom w:val="nil"/>
              <w:right w:val="nil"/>
            </w:tcBorders>
            <w:vAlign w:val="bottom"/>
          </w:tcPr>
          <w:p>
            <w:pPr>
              <w:pStyle w:val="yTableNAm"/>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rPr>
                <w:sz w:val="14"/>
                <w:szCs w:val="14"/>
              </w:rPr>
            </w:pPr>
          </w:p>
        </w:tc>
      </w:tr>
      <w:tr>
        <w:trPr>
          <w:cantSplit/>
          <w:trHeight w:val="282"/>
        </w:trPr>
        <w:tc>
          <w:tcPr>
            <w:tcW w:w="1560" w:type="dxa"/>
            <w:gridSpan w:val="2"/>
            <w:tcBorders>
              <w:top w:val="nil"/>
              <w:left w:val="nil"/>
              <w:bottom w:val="nil"/>
              <w:right w:val="nil"/>
            </w:tcBorders>
            <w:vAlign w:val="bottom"/>
          </w:tcPr>
          <w:p>
            <w:pPr>
              <w:pStyle w:val="yTableNAm"/>
              <w:rPr>
                <w:sz w:val="14"/>
                <w:szCs w:val="14"/>
              </w:rPr>
            </w:pPr>
            <w:r>
              <w:rPr>
                <w:sz w:val="14"/>
                <w:szCs w:val="14"/>
              </w:rPr>
              <w:t>Signature of person</w:t>
            </w:r>
            <w:r>
              <w:rPr>
                <w:sz w:val="14"/>
                <w:szCs w:val="14"/>
              </w:rPr>
              <w:br/>
              <w:t xml:space="preserve"> making statement:</w:t>
            </w:r>
          </w:p>
        </w:tc>
        <w:tc>
          <w:tcPr>
            <w:tcW w:w="2972" w:type="dxa"/>
            <w:gridSpan w:val="12"/>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jc w:val="right"/>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rPr>
                <w:sz w:val="14"/>
                <w:szCs w:val="14"/>
              </w:rPr>
            </w:pPr>
          </w:p>
        </w:tc>
      </w:tr>
      <w:tr>
        <w:trPr>
          <w:cantSplit/>
          <w:trHeight w:hRule="exact" w:val="57"/>
        </w:trPr>
        <w:tc>
          <w:tcPr>
            <w:tcW w:w="7089" w:type="dxa"/>
            <w:gridSpan w:val="23"/>
            <w:tcBorders>
              <w:top w:val="nil"/>
              <w:left w:val="nil"/>
              <w:bottom w:val="nil"/>
              <w:right w:val="nil"/>
            </w:tcBorders>
          </w:tcPr>
          <w:p>
            <w:pPr>
              <w:pStyle w:val="yTableNAm"/>
              <w:spacing w:before="60"/>
              <w:rPr>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rPr>
                <w:sz w:val="16"/>
                <w:szCs w:val="16"/>
              </w:rPr>
            </w:pPr>
            <w:r>
              <w:rPr>
                <w:sz w:val="16"/>
                <w:szCs w:val="16"/>
              </w:rPr>
              <w:t>PART G</w:t>
            </w:r>
            <w:r>
              <w:rPr>
                <w:sz w:val="16"/>
                <w:szCs w:val="16"/>
              </w:rPr>
              <w:tab/>
              <w:t>APPLICATION FOR TRANSFER</w:t>
            </w:r>
          </w:p>
        </w:tc>
      </w:tr>
      <w:tr>
        <w:trPr>
          <w:cantSplit/>
          <w:trHeight w:val="40"/>
        </w:trPr>
        <w:tc>
          <w:tcPr>
            <w:tcW w:w="7089" w:type="dxa"/>
            <w:gridSpan w:val="23"/>
            <w:tcBorders>
              <w:top w:val="nil"/>
              <w:left w:val="nil"/>
              <w:bottom w:val="nil"/>
              <w:right w:val="nil"/>
            </w:tcBorders>
          </w:tcPr>
          <w:p>
            <w:pPr>
              <w:pStyle w:val="yTableNAm"/>
              <w:spacing w:before="60"/>
              <w:rPr>
                <w:b/>
                <w:spacing w:val="-2"/>
                <w:sz w:val="14"/>
                <w:szCs w:val="14"/>
              </w:rPr>
            </w:pPr>
            <w:r>
              <w:rPr>
                <w:b/>
                <w:spacing w:val="-2"/>
                <w:sz w:val="14"/>
                <w:szCs w:val="14"/>
              </w:rPr>
              <w:t>DEFINITIONS</w:t>
            </w:r>
          </w:p>
          <w:p>
            <w:pPr>
              <w:pStyle w:val="yTableNAm"/>
              <w:tabs>
                <w:tab w:val="clear" w:pos="567"/>
                <w:tab w:val="left" w:pos="318"/>
                <w:tab w:val="left" w:pos="743"/>
              </w:tabs>
              <w:spacing w:before="60"/>
              <w:rPr>
                <w:spacing w:val="-2"/>
                <w:sz w:val="14"/>
                <w:szCs w:val="14"/>
              </w:rPr>
            </w:pPr>
            <w:r>
              <w:rPr>
                <w:spacing w:val="-2"/>
                <w:sz w:val="14"/>
                <w:szCs w:val="14"/>
              </w:rPr>
              <w:t>1.</w:t>
            </w:r>
            <w:r>
              <w:rPr>
                <w:spacing w:val="-2"/>
                <w:sz w:val="14"/>
                <w:szCs w:val="14"/>
              </w:rPr>
              <w:tab/>
              <w:t xml:space="preserve">The </w:t>
            </w:r>
            <w:r>
              <w:rPr>
                <w:b/>
                <w:i/>
                <w:spacing w:val="-2"/>
                <w:sz w:val="14"/>
                <w:szCs w:val="14"/>
              </w:rPr>
              <w:t>purchase price</w:t>
            </w:r>
            <w:r>
              <w:rPr>
                <w:spacing w:val="-2"/>
                <w:sz w:val="14"/>
                <w:szCs w:val="14"/>
              </w:rPr>
              <w:t xml:space="preserve"> of a vehicle includes —</w:t>
            </w:r>
          </w:p>
          <w:p>
            <w:pPr>
              <w:pStyle w:val="yTableNAm"/>
              <w:tabs>
                <w:tab w:val="clear" w:pos="567"/>
                <w:tab w:val="left" w:pos="318"/>
                <w:tab w:val="left" w:pos="743"/>
              </w:tabs>
              <w:spacing w:before="60"/>
              <w:ind w:left="743" w:hanging="743"/>
              <w:rPr>
                <w:spacing w:val="-2"/>
                <w:sz w:val="14"/>
                <w:szCs w:val="14"/>
              </w:rPr>
            </w:pPr>
            <w:r>
              <w:rPr>
                <w:spacing w:val="-2"/>
                <w:sz w:val="14"/>
                <w:szCs w:val="14"/>
              </w:rPr>
              <w:tab/>
              <w:t>(a)</w:t>
            </w:r>
            <w:r>
              <w:rPr>
                <w:spacing w:val="-2"/>
                <w:sz w:val="14"/>
                <w:szCs w:val="14"/>
              </w:rPr>
              <w:tab/>
              <w:t>any amount allowed by the seller of a vehicle on a trade in or an exchange of any article; and</w:t>
            </w:r>
          </w:p>
          <w:p>
            <w:pPr>
              <w:pStyle w:val="yTableNAm"/>
              <w:tabs>
                <w:tab w:val="clear" w:pos="567"/>
                <w:tab w:val="left" w:pos="318"/>
                <w:tab w:val="left" w:pos="743"/>
              </w:tabs>
              <w:spacing w:before="60"/>
              <w:ind w:left="743" w:hanging="743"/>
              <w:rPr>
                <w:spacing w:val="-2"/>
                <w:sz w:val="14"/>
                <w:szCs w:val="14"/>
              </w:rPr>
            </w:pPr>
            <w:r>
              <w:rPr>
                <w:spacing w:val="-2"/>
                <w:sz w:val="14"/>
                <w:szCs w:val="14"/>
              </w:rPr>
              <w:tab/>
              <w:t>(b)</w:t>
            </w:r>
            <w:r>
              <w:rPr>
                <w:spacing w:val="-2"/>
                <w:sz w:val="14"/>
                <w:szCs w:val="14"/>
              </w:rPr>
              <w:tab/>
              <w:t>any amount paid to the seller of a vehicle for things included with or incorporated into the vehicle or for the preparation of the vehicle for delivery to the purchaser.</w:t>
            </w:r>
          </w:p>
          <w:p>
            <w:pPr>
              <w:pStyle w:val="yTableNAm"/>
              <w:tabs>
                <w:tab w:val="clear" w:pos="567"/>
                <w:tab w:val="left" w:pos="318"/>
                <w:tab w:val="left" w:pos="743"/>
              </w:tabs>
              <w:spacing w:before="60"/>
              <w:ind w:left="318" w:hanging="318"/>
              <w:rPr>
                <w:spacing w:val="-2"/>
                <w:sz w:val="14"/>
                <w:szCs w:val="14"/>
              </w:rPr>
            </w:pPr>
            <w:r>
              <w:rPr>
                <w:spacing w:val="-2"/>
                <w:sz w:val="14"/>
                <w:szCs w:val="14"/>
              </w:rPr>
              <w:t>2.</w:t>
            </w:r>
            <w:r>
              <w:rPr>
                <w:spacing w:val="-2"/>
                <w:sz w:val="14"/>
                <w:szCs w:val="14"/>
              </w:rPr>
              <w:tab/>
              <w:t xml:space="preserve">The </w:t>
            </w:r>
            <w:r>
              <w:rPr>
                <w:b/>
                <w:i/>
                <w:spacing w:val="-2"/>
                <w:sz w:val="14"/>
                <w:szCs w:val="14"/>
              </w:rPr>
              <w:t>dutiable value</w:t>
            </w:r>
            <w:r>
              <w:rPr>
                <w:spacing w:val="-2"/>
                <w:sz w:val="14"/>
                <w:szCs w:val="14"/>
              </w:rPr>
              <w:t xml:space="preserve"> of a vehicle means the dutiable value of the vehicle worked out in respect of the vehicle under the </w:t>
            </w:r>
            <w:r>
              <w:rPr>
                <w:i/>
                <w:spacing w:val="-2"/>
                <w:sz w:val="14"/>
                <w:szCs w:val="14"/>
              </w:rPr>
              <w:t xml:space="preserve">Duties Act 2008 </w:t>
            </w:r>
            <w:r>
              <w:rPr>
                <w:spacing w:val="-2"/>
                <w:sz w:val="14"/>
                <w:szCs w:val="14"/>
              </w:rPr>
              <w:t>Chapter 5 Part 3 Division 5.</w:t>
            </w:r>
          </w:p>
          <w:p>
            <w:pPr>
              <w:pStyle w:val="yTableNAm"/>
              <w:tabs>
                <w:tab w:val="clear" w:pos="567"/>
                <w:tab w:val="left" w:pos="318"/>
                <w:tab w:val="left" w:pos="743"/>
              </w:tabs>
              <w:spacing w:before="60"/>
              <w:ind w:left="318" w:hanging="318"/>
              <w:rPr>
                <w:spacing w:val="-2"/>
                <w:sz w:val="14"/>
                <w:szCs w:val="14"/>
              </w:rPr>
            </w:pPr>
            <w:r>
              <w:rPr>
                <w:spacing w:val="-2"/>
                <w:sz w:val="14"/>
                <w:szCs w:val="14"/>
              </w:rPr>
              <w:t>3.</w:t>
            </w:r>
            <w:r>
              <w:rPr>
                <w:spacing w:val="-2"/>
                <w:sz w:val="14"/>
                <w:szCs w:val="14"/>
              </w:rPr>
              <w:tab/>
              <w:t>As a general rule, the dutiable value of a vehicle is the same as its purchase price, including any amount referred to in paragraph 1(a) and (b) of the definition above, and adding any special discount allowed which is not available to the public generally (such as a tax exemption).</w:t>
            </w:r>
          </w:p>
          <w:p>
            <w:pPr>
              <w:pStyle w:val="yTableNAm"/>
              <w:spacing w:before="60"/>
              <w:rPr>
                <w:spacing w:val="-2"/>
                <w:sz w:val="14"/>
                <w:szCs w:val="14"/>
              </w:rPr>
            </w:pPr>
            <w:r>
              <w:rPr>
                <w:b/>
                <w:spacing w:val="-2"/>
                <w:sz w:val="14"/>
                <w:szCs w:val="14"/>
              </w:rPr>
              <w:t>Warning</w:t>
            </w:r>
            <w:r>
              <w:rPr>
                <w:spacing w:val="-2"/>
                <w:sz w:val="14"/>
                <w:szCs w:val="14"/>
              </w:rPr>
              <w:t xml:space="preserve">:  A transferee who understates the purchase price or estimated dutiable value of a vehicle may be liable to a penalty of $20 000 under the </w:t>
            </w:r>
            <w:r>
              <w:rPr>
                <w:i/>
                <w:spacing w:val="-2"/>
                <w:sz w:val="14"/>
                <w:szCs w:val="14"/>
              </w:rPr>
              <w:t>Taxation Administration Act 2003</w:t>
            </w:r>
            <w:r>
              <w:rPr>
                <w:spacing w:val="-2"/>
                <w:sz w:val="14"/>
                <w:szCs w:val="14"/>
              </w:rPr>
              <w:t>. The transferee may also be liable for the payment of the vehicle licence duty that was not paid as a result of the understated amounts, together with a penalty tax for contravening a taxation Act.</w:t>
            </w: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nil"/>
              <w:right w:val="nil"/>
            </w:tcBorders>
          </w:tcPr>
          <w:p>
            <w:pPr>
              <w:pStyle w:val="yTableNAm"/>
              <w:keepNext/>
              <w:keepLines/>
              <w:rPr>
                <w:b/>
                <w:spacing w:val="-2"/>
                <w:sz w:val="14"/>
                <w:szCs w:val="14"/>
              </w:rPr>
            </w:pPr>
            <w:r>
              <w:rPr>
                <w:b/>
                <w:spacing w:val="-2"/>
                <w:sz w:val="14"/>
                <w:szCs w:val="14"/>
              </w:rPr>
              <w:t>APPLICATION</w:t>
            </w:r>
          </w:p>
        </w:tc>
      </w:tr>
      <w:tr>
        <w:trPr>
          <w:cantSplit/>
          <w:trHeight w:val="40"/>
        </w:trPr>
        <w:tc>
          <w:tcPr>
            <w:tcW w:w="7089" w:type="dxa"/>
            <w:gridSpan w:val="23"/>
            <w:tcBorders>
              <w:top w:val="nil"/>
              <w:left w:val="nil"/>
              <w:bottom w:val="nil"/>
              <w:right w:val="nil"/>
            </w:tcBorders>
          </w:tcPr>
          <w:p>
            <w:pPr>
              <w:pStyle w:val="yTableNAm"/>
              <w:keepNext/>
              <w:keepLines/>
              <w:tabs>
                <w:tab w:val="clear" w:pos="567"/>
                <w:tab w:val="left" w:pos="318"/>
              </w:tabs>
              <w:spacing w:before="60"/>
              <w:ind w:left="318" w:hanging="284"/>
              <w:rPr>
                <w:spacing w:val="-2"/>
                <w:sz w:val="14"/>
                <w:szCs w:val="14"/>
              </w:rPr>
            </w:pPr>
            <w:r>
              <w:rPr>
                <w:spacing w:val="-2"/>
                <w:sz w:val="14"/>
                <w:szCs w:val="14"/>
              </w:rPr>
              <w:t>1.</w:t>
            </w:r>
            <w:r>
              <w:rPr>
                <w:spacing w:val="-2"/>
                <w:sz w:val="14"/>
                <w:szCs w:val="14"/>
              </w:rPr>
              <w:tab/>
              <w:t>I apply for the vehicle, the details of which are shown on the front of this notice, to be transferred from the previous owner.</w:t>
            </w: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Surname: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992" w:type="dxa"/>
            <w:gridSpan w:val="6"/>
            <w:tcBorders>
              <w:top w:val="nil"/>
              <w:left w:val="nil"/>
              <w:bottom w:val="nil"/>
              <w:right w:val="nil"/>
            </w:tcBorders>
            <w:vAlign w:val="bottom"/>
          </w:tcPr>
          <w:p>
            <w:pPr>
              <w:pStyle w:val="yTableNAm"/>
              <w:spacing w:before="60"/>
              <w:rPr>
                <w:sz w:val="14"/>
                <w:szCs w:val="14"/>
              </w:rPr>
            </w:pPr>
            <w:r>
              <w:rPr>
                <w:sz w:val="14"/>
                <w:szCs w:val="14"/>
              </w:rPr>
              <w:t>Given name:</w:t>
            </w:r>
          </w:p>
        </w:tc>
        <w:tc>
          <w:tcPr>
            <w:tcW w:w="1391" w:type="dxa"/>
            <w:gridSpan w:val="7"/>
            <w:tcBorders>
              <w:top w:val="nil"/>
              <w:left w:val="nil"/>
              <w:bottom w:val="single" w:sz="4" w:space="0" w:color="auto"/>
              <w:right w:val="nil"/>
            </w:tcBorders>
            <w:vAlign w:val="bottom"/>
          </w:tcPr>
          <w:p>
            <w:pPr>
              <w:pStyle w:val="yTableNAm"/>
              <w:spacing w:before="60"/>
              <w:rPr>
                <w:sz w:val="14"/>
                <w:szCs w:val="14"/>
              </w:rPr>
            </w:pPr>
          </w:p>
        </w:tc>
        <w:tc>
          <w:tcPr>
            <w:tcW w:w="452" w:type="dxa"/>
            <w:gridSpan w:val="2"/>
            <w:tcBorders>
              <w:top w:val="nil"/>
              <w:left w:val="nil"/>
              <w:bottom w:val="nil"/>
              <w:right w:val="nil"/>
            </w:tcBorders>
            <w:vAlign w:val="bottom"/>
          </w:tcPr>
          <w:p>
            <w:pPr>
              <w:pStyle w:val="yTableNAm"/>
              <w:spacing w:before="60"/>
              <w:rPr>
                <w:sz w:val="14"/>
                <w:szCs w:val="14"/>
              </w:rPr>
            </w:pPr>
            <w:r>
              <w:rPr>
                <w:sz w:val="14"/>
                <w:szCs w:val="14"/>
              </w:rPr>
              <w:t>Ph.:</w:t>
            </w:r>
          </w:p>
        </w:tc>
        <w:tc>
          <w:tcPr>
            <w:tcW w:w="1277" w:type="dxa"/>
            <w:gridSpan w:val="4"/>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spacing w:before="60"/>
              <w:rPr>
                <w:sz w:val="14"/>
                <w:szCs w:val="14"/>
              </w:rPr>
            </w:pPr>
          </w:p>
        </w:tc>
        <w:tc>
          <w:tcPr>
            <w:tcW w:w="708" w:type="dxa"/>
            <w:gridSpan w:val="4"/>
            <w:tcBorders>
              <w:top w:val="nil"/>
              <w:left w:val="nil"/>
              <w:bottom w:val="nil"/>
              <w:right w:val="nil"/>
            </w:tcBorders>
            <w:vAlign w:val="bottom"/>
          </w:tcPr>
          <w:p>
            <w:pPr>
              <w:pStyle w:val="yTableNAm"/>
              <w:spacing w:before="60"/>
              <w:rPr>
                <w:sz w:val="14"/>
                <w:szCs w:val="14"/>
              </w:rPr>
            </w:pPr>
            <w:r>
              <w:rPr>
                <w:sz w:val="14"/>
                <w:szCs w:val="14"/>
              </w:rPr>
              <w:t>Suburb:</w:t>
            </w:r>
          </w:p>
        </w:tc>
        <w:tc>
          <w:tcPr>
            <w:tcW w:w="1391" w:type="dxa"/>
            <w:gridSpan w:val="7"/>
            <w:tcBorders>
              <w:top w:val="single" w:sz="4" w:space="0" w:color="auto"/>
              <w:left w:val="nil"/>
              <w:bottom w:val="single" w:sz="4" w:space="0" w:color="auto"/>
              <w:right w:val="nil"/>
            </w:tcBorders>
            <w:vAlign w:val="bottom"/>
          </w:tcPr>
          <w:p>
            <w:pPr>
              <w:pStyle w:val="yTableNAm"/>
              <w:spacing w:before="60"/>
              <w:rPr>
                <w:sz w:val="14"/>
                <w:szCs w:val="14"/>
              </w:rPr>
            </w:pPr>
          </w:p>
        </w:tc>
        <w:tc>
          <w:tcPr>
            <w:tcW w:w="877" w:type="dxa"/>
            <w:gridSpan w:val="4"/>
            <w:tcBorders>
              <w:top w:val="nil"/>
              <w:left w:val="nil"/>
              <w:bottom w:val="nil"/>
              <w:right w:val="nil"/>
            </w:tcBorders>
            <w:vAlign w:val="bottom"/>
          </w:tcPr>
          <w:p>
            <w:pPr>
              <w:pStyle w:val="yTableNAm"/>
              <w:spacing w:before="60"/>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Driver’s licence: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1307" w:type="dxa"/>
            <w:gridSpan w:val="8"/>
            <w:tcBorders>
              <w:top w:val="nil"/>
              <w:left w:val="nil"/>
              <w:bottom w:val="nil"/>
              <w:right w:val="nil"/>
            </w:tcBorders>
            <w:vAlign w:val="bottom"/>
          </w:tcPr>
          <w:p>
            <w:pPr>
              <w:pStyle w:val="yTableNAm"/>
              <w:spacing w:before="60"/>
              <w:rPr>
                <w:sz w:val="14"/>
                <w:szCs w:val="14"/>
              </w:rPr>
            </w:pPr>
            <w:r>
              <w:rPr>
                <w:sz w:val="14"/>
                <w:szCs w:val="14"/>
              </w:rPr>
              <w:t>Company (if any):</w:t>
            </w:r>
          </w:p>
        </w:tc>
        <w:tc>
          <w:tcPr>
            <w:tcW w:w="560" w:type="dxa"/>
            <w:gridSpan w:val="3"/>
            <w:tcBorders>
              <w:top w:val="nil"/>
              <w:left w:val="nil"/>
              <w:bottom w:val="nil"/>
              <w:right w:val="nil"/>
            </w:tcBorders>
            <w:vAlign w:val="bottom"/>
          </w:tcPr>
          <w:p>
            <w:pPr>
              <w:pStyle w:val="yTableNAm"/>
              <w:spacing w:before="60"/>
              <w:rPr>
                <w:sz w:val="14"/>
                <w:szCs w:val="14"/>
              </w:rPr>
            </w:pPr>
            <w:r>
              <w:rPr>
                <w:sz w:val="14"/>
                <w:szCs w:val="14"/>
              </w:rPr>
              <w:t xml:space="preserve">ACN:  </w:t>
            </w:r>
          </w:p>
        </w:tc>
        <w:tc>
          <w:tcPr>
            <w:tcW w:w="2245" w:type="dxa"/>
            <w:gridSpan w:val="8"/>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2.</w:t>
            </w:r>
            <w:r>
              <w:rPr>
                <w:spacing w:val="-2"/>
                <w:sz w:val="14"/>
                <w:szCs w:val="14"/>
              </w:rPr>
              <w:tab/>
              <w:t>I purchased this vehicle and its purchase price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rPr>
                <w:spacing w:val="-2"/>
                <w:sz w:val="14"/>
                <w:szCs w:val="14"/>
              </w:rPr>
            </w:pPr>
            <w:r>
              <w:rPr>
                <w:spacing w:val="-2"/>
                <w:sz w:val="14"/>
                <w:szCs w:val="14"/>
              </w:rPr>
              <w:tab/>
              <w:t>Dealer organisation code (if any):</w:t>
            </w:r>
          </w:p>
        </w:tc>
        <w:tc>
          <w:tcPr>
            <w:tcW w:w="2127" w:type="dxa"/>
            <w:gridSpan w:val="10"/>
            <w:tcBorders>
              <w:top w:val="single" w:sz="4" w:space="0" w:color="auto"/>
              <w:left w:val="nil"/>
              <w:bottom w:val="single" w:sz="4" w:space="0" w:color="auto"/>
              <w:right w:val="nil"/>
            </w:tcBorders>
          </w:tcPr>
          <w:p>
            <w:pPr>
              <w:pStyle w:val="yTableNAm"/>
              <w:rPr>
                <w:spacing w:val="-2"/>
                <w:sz w:val="14"/>
                <w:szCs w:val="14"/>
              </w:rPr>
            </w:pPr>
          </w:p>
        </w:tc>
        <w:tc>
          <w:tcPr>
            <w:tcW w:w="1560" w:type="dxa"/>
            <w:gridSpan w:val="5"/>
            <w:tcBorders>
              <w:top w:val="nil"/>
              <w:left w:val="nil"/>
              <w:bottom w:val="nil"/>
              <w:right w:val="nil"/>
            </w:tcBorders>
          </w:tcPr>
          <w:p>
            <w:pPr>
              <w:pStyle w:val="yTableNAm"/>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3.</w:t>
            </w:r>
            <w:r>
              <w:rPr>
                <w:spacing w:val="-2"/>
                <w:sz w:val="14"/>
                <w:szCs w:val="14"/>
              </w:rPr>
              <w:tab/>
              <w:t xml:space="preserve">I estimate that the dutiable value of the vehicle </w:t>
            </w:r>
            <w:r>
              <w:rPr>
                <w:spacing w:val="-2"/>
                <w:sz w:val="14"/>
                <w:szCs w:val="14"/>
              </w:rPr>
              <w:br/>
              <w:t>at the time I became its owner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282"/>
        </w:trPr>
        <w:tc>
          <w:tcPr>
            <w:tcW w:w="1560" w:type="dxa"/>
            <w:gridSpan w:val="2"/>
            <w:tcBorders>
              <w:top w:val="nil"/>
              <w:left w:val="nil"/>
              <w:bottom w:val="nil"/>
              <w:right w:val="nil"/>
            </w:tcBorders>
            <w:vAlign w:val="bottom"/>
          </w:tcPr>
          <w:p>
            <w:pPr>
              <w:pStyle w:val="yTableNAm"/>
              <w:spacing w:before="60"/>
              <w:rPr>
                <w:sz w:val="14"/>
                <w:szCs w:val="14"/>
              </w:rPr>
            </w:pPr>
            <w:r>
              <w:rPr>
                <w:sz w:val="14"/>
                <w:szCs w:val="14"/>
              </w:rPr>
              <w:t xml:space="preserve">Signature of person </w:t>
            </w:r>
            <w:r>
              <w:rPr>
                <w:sz w:val="14"/>
                <w:szCs w:val="14"/>
              </w:rPr>
              <w:br/>
              <w:t>making application:</w:t>
            </w:r>
          </w:p>
        </w:tc>
        <w:tc>
          <w:tcPr>
            <w:tcW w:w="2972" w:type="dxa"/>
            <w:gridSpan w:val="12"/>
            <w:tcBorders>
              <w:top w:val="nil"/>
              <w:left w:val="nil"/>
              <w:bottom w:val="single" w:sz="4" w:space="0" w:color="auto"/>
              <w:right w:val="nil"/>
            </w:tcBorders>
            <w:vAlign w:val="bottom"/>
          </w:tcPr>
          <w:p>
            <w:pPr>
              <w:pStyle w:val="yTableNAm"/>
              <w:spacing w:before="60"/>
              <w:rPr>
                <w:sz w:val="14"/>
                <w:szCs w:val="14"/>
              </w:rPr>
            </w:pPr>
          </w:p>
        </w:tc>
        <w:tc>
          <w:tcPr>
            <w:tcW w:w="709" w:type="dxa"/>
            <w:gridSpan w:val="2"/>
            <w:tcBorders>
              <w:top w:val="nil"/>
              <w:left w:val="nil"/>
              <w:bottom w:val="nil"/>
              <w:right w:val="nil"/>
            </w:tcBorders>
            <w:vAlign w:val="bottom"/>
          </w:tcPr>
          <w:p>
            <w:pPr>
              <w:pStyle w:val="yTableNAm"/>
              <w:spacing w:before="60"/>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single" w:sz="4" w:space="0" w:color="auto"/>
              <w:right w:val="nil"/>
            </w:tcBorders>
          </w:tcPr>
          <w:p>
            <w:pPr>
              <w:pStyle w:val="yTableNAm"/>
              <w:spacing w:before="0"/>
              <w:rPr>
                <w:b/>
                <w:spacing w:val="-2"/>
                <w:sz w:val="6"/>
                <w:szCs w:val="6"/>
              </w:rPr>
            </w:pPr>
          </w:p>
        </w:tc>
      </w:tr>
      <w:tr>
        <w:trPr>
          <w:cantSplit/>
          <w:trHeight w:val="40"/>
        </w:trPr>
        <w:tc>
          <w:tcPr>
            <w:tcW w:w="7089" w:type="dxa"/>
            <w:gridSpan w:val="23"/>
            <w:tcBorders>
              <w:top w:val="single" w:sz="4" w:space="0" w:color="auto"/>
              <w:left w:val="single" w:sz="4" w:space="0" w:color="auto"/>
              <w:bottom w:val="nil"/>
              <w:right w:val="single" w:sz="4" w:space="0" w:color="auto"/>
            </w:tcBorders>
          </w:tcPr>
          <w:p>
            <w:pPr>
              <w:pStyle w:val="yTableNAm"/>
              <w:rPr>
                <w:b/>
                <w:spacing w:val="-2"/>
                <w:sz w:val="14"/>
                <w:szCs w:val="14"/>
              </w:rPr>
            </w:pPr>
            <w:r>
              <w:rPr>
                <w:b/>
                <w:spacing w:val="-2"/>
                <w:sz w:val="14"/>
                <w:szCs w:val="14"/>
              </w:rPr>
              <w:t xml:space="preserve">DEALER’S DECLARATION </w:t>
            </w:r>
            <w:r>
              <w:rPr>
                <w:b/>
                <w:i/>
                <w:spacing w:val="-2"/>
                <w:sz w:val="14"/>
                <w:szCs w:val="14"/>
              </w:rPr>
              <w:t>DUTIES ACT 2008</w:t>
            </w:r>
            <w:r>
              <w:rPr>
                <w:b/>
                <w:spacing w:val="-2"/>
                <w:sz w:val="14"/>
                <w:szCs w:val="14"/>
              </w:rPr>
              <w:t xml:space="preserve"> section 246(2)</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spacing w:before="60"/>
              <w:rPr>
                <w:b/>
                <w:spacing w:val="-2"/>
                <w:sz w:val="14"/>
                <w:szCs w:val="14"/>
              </w:rPr>
            </w:pPr>
            <w:r>
              <w:rPr>
                <w:b/>
                <w:spacing w:val="-2"/>
                <w:sz w:val="14"/>
                <w:szCs w:val="14"/>
              </w:rPr>
              <w:t>(To be completed by motor vehicle dealers only)</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rPr>
                <w:spacing w:val="-2"/>
                <w:sz w:val="14"/>
                <w:szCs w:val="14"/>
              </w:rPr>
            </w:pPr>
            <w:r>
              <w:rPr>
                <w:spacing w:val="-2"/>
                <w:sz w:val="14"/>
                <w:szCs w:val="14"/>
              </w:rPr>
              <w:t xml:space="preserve">As the person, or an authorised officer of the company, referred to above, I declare that — </w:t>
            </w:r>
          </w:p>
          <w:p>
            <w:pPr>
              <w:pStyle w:val="yTableNAm"/>
              <w:tabs>
                <w:tab w:val="clear" w:pos="567"/>
                <w:tab w:val="left" w:pos="318"/>
              </w:tabs>
              <w:ind w:left="318" w:hanging="284"/>
              <w:rPr>
                <w:spacing w:val="-2"/>
                <w:sz w:val="14"/>
                <w:szCs w:val="14"/>
              </w:rPr>
            </w:pPr>
            <w:r>
              <w:rPr>
                <w:spacing w:val="-2"/>
                <w:sz w:val="14"/>
                <w:szCs w:val="14"/>
              </w:rPr>
              <w:t>(a)</w:t>
            </w:r>
            <w:r>
              <w:rPr>
                <w:spacing w:val="-2"/>
                <w:sz w:val="14"/>
                <w:szCs w:val="14"/>
              </w:rPr>
              <w:tab/>
              <w:t>the motor vehicle described on the front of this notice will be used for the purpose of resale in the ordinary course of business; and</w:t>
            </w:r>
          </w:p>
          <w:p>
            <w:pPr>
              <w:pStyle w:val="yTableNAm"/>
              <w:tabs>
                <w:tab w:val="clear" w:pos="567"/>
                <w:tab w:val="left" w:pos="318"/>
              </w:tabs>
              <w:ind w:left="318" w:hanging="284"/>
              <w:rPr>
                <w:spacing w:val="-2"/>
                <w:sz w:val="14"/>
                <w:szCs w:val="14"/>
              </w:rPr>
            </w:pPr>
            <w:r>
              <w:rPr>
                <w:spacing w:val="-2"/>
                <w:sz w:val="14"/>
                <w:szCs w:val="14"/>
              </w:rPr>
              <w:t>(b)</w:t>
            </w:r>
            <w:r>
              <w:rPr>
                <w:spacing w:val="-2"/>
                <w:sz w:val="14"/>
                <w:szCs w:val="14"/>
              </w:rPr>
              <w:tab/>
              <w:t xml:space="preserve">while the dealer holds the licence the vehicle will not be used for any purpose other than a purpose referred to in the </w:t>
            </w:r>
            <w:r>
              <w:rPr>
                <w:i/>
                <w:spacing w:val="-2"/>
                <w:sz w:val="14"/>
                <w:szCs w:val="14"/>
              </w:rPr>
              <w:t xml:space="preserve">Duties Act 2008 </w:t>
            </w:r>
            <w:r>
              <w:rPr>
                <w:spacing w:val="-2"/>
                <w:sz w:val="14"/>
                <w:szCs w:val="14"/>
              </w:rPr>
              <w:t>section 246(2)(a) or 247(1)(a); and</w:t>
            </w:r>
          </w:p>
          <w:p>
            <w:pPr>
              <w:pStyle w:val="yTableNAm"/>
              <w:tabs>
                <w:tab w:val="clear" w:pos="567"/>
                <w:tab w:val="left" w:pos="318"/>
              </w:tabs>
              <w:ind w:left="318" w:hanging="284"/>
              <w:rPr>
                <w:spacing w:val="-2"/>
                <w:sz w:val="14"/>
                <w:szCs w:val="14"/>
              </w:rPr>
            </w:pPr>
            <w:r>
              <w:rPr>
                <w:spacing w:val="-2"/>
                <w:sz w:val="14"/>
                <w:szCs w:val="14"/>
              </w:rPr>
              <w:t>(c)</w:t>
            </w:r>
            <w:r>
              <w:rPr>
                <w:spacing w:val="-2"/>
                <w:sz w:val="14"/>
                <w:szCs w:val="14"/>
              </w:rPr>
              <w:tab/>
              <w:t xml:space="preserve">I understand the effect of the </w:t>
            </w:r>
            <w:r>
              <w:rPr>
                <w:i/>
                <w:spacing w:val="-2"/>
                <w:sz w:val="14"/>
                <w:szCs w:val="14"/>
              </w:rPr>
              <w:t xml:space="preserve">Duties Act 2008 </w:t>
            </w:r>
            <w:r>
              <w:rPr>
                <w:spacing w:val="-2"/>
                <w:sz w:val="14"/>
                <w:szCs w:val="14"/>
              </w:rPr>
              <w:t>section 249.</w:t>
            </w:r>
          </w:p>
        </w:tc>
      </w:tr>
      <w:tr>
        <w:trPr>
          <w:cantSplit/>
          <w:trHeight w:val="40"/>
        </w:trPr>
        <w:tc>
          <w:tcPr>
            <w:tcW w:w="1701" w:type="dxa"/>
            <w:gridSpan w:val="3"/>
            <w:tcBorders>
              <w:top w:val="nil"/>
              <w:left w:val="single" w:sz="4" w:space="0" w:color="auto"/>
              <w:bottom w:val="nil"/>
              <w:right w:val="nil"/>
            </w:tcBorders>
          </w:tcPr>
          <w:p>
            <w:pPr>
              <w:pStyle w:val="yTableNAm"/>
              <w:rPr>
                <w:spacing w:val="-2"/>
                <w:sz w:val="14"/>
                <w:szCs w:val="14"/>
              </w:rPr>
            </w:pPr>
            <w:r>
              <w:rPr>
                <w:spacing w:val="-2"/>
                <w:sz w:val="14"/>
                <w:szCs w:val="14"/>
              </w:rPr>
              <w:t>Dealer organisation code:</w:t>
            </w:r>
          </w:p>
        </w:tc>
        <w:tc>
          <w:tcPr>
            <w:tcW w:w="2410" w:type="dxa"/>
            <w:gridSpan w:val="8"/>
            <w:tcBorders>
              <w:top w:val="nil"/>
              <w:left w:val="nil"/>
              <w:bottom w:val="single" w:sz="4" w:space="0" w:color="auto"/>
              <w:right w:val="nil"/>
            </w:tcBorders>
          </w:tcPr>
          <w:p>
            <w:pPr>
              <w:pStyle w:val="yTableNAm"/>
              <w:rPr>
                <w:spacing w:val="-2"/>
                <w:sz w:val="14"/>
                <w:szCs w:val="14"/>
              </w:rPr>
            </w:pPr>
          </w:p>
        </w:tc>
        <w:tc>
          <w:tcPr>
            <w:tcW w:w="2978" w:type="dxa"/>
            <w:gridSpan w:val="12"/>
            <w:tcBorders>
              <w:top w:val="nil"/>
              <w:left w:val="nil"/>
              <w:bottom w:val="nil"/>
              <w:right w:val="single" w:sz="4" w:space="0" w:color="auto"/>
            </w:tcBorders>
          </w:tcPr>
          <w:p>
            <w:pPr>
              <w:pStyle w:val="yTableNAm"/>
              <w:rPr>
                <w:spacing w:val="-2"/>
                <w:sz w:val="14"/>
                <w:szCs w:val="14"/>
              </w:rPr>
            </w:pPr>
          </w:p>
        </w:tc>
      </w:tr>
      <w:tr>
        <w:trPr>
          <w:cantSplit/>
          <w:trHeight w:val="282"/>
        </w:trPr>
        <w:tc>
          <w:tcPr>
            <w:tcW w:w="851" w:type="dxa"/>
            <w:tcBorders>
              <w:top w:val="nil"/>
              <w:left w:val="single" w:sz="4" w:space="0" w:color="auto"/>
              <w:bottom w:val="nil"/>
              <w:right w:val="nil"/>
            </w:tcBorders>
            <w:vAlign w:val="bottom"/>
          </w:tcPr>
          <w:p>
            <w:pPr>
              <w:pStyle w:val="yTableNAm"/>
              <w:rPr>
                <w:sz w:val="14"/>
                <w:szCs w:val="14"/>
              </w:rPr>
            </w:pPr>
            <w:r>
              <w:rPr>
                <w:sz w:val="14"/>
                <w:szCs w:val="14"/>
              </w:rPr>
              <w:t>Signature:</w:t>
            </w:r>
          </w:p>
        </w:tc>
        <w:tc>
          <w:tcPr>
            <w:tcW w:w="3681" w:type="dxa"/>
            <w:gridSpan w:val="13"/>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rPr>
                <w:sz w:val="14"/>
                <w:szCs w:val="14"/>
              </w:rPr>
            </w:pPr>
            <w:r>
              <w:rPr>
                <w:sz w:val="14"/>
                <w:szCs w:val="14"/>
              </w:rPr>
              <w:t>Date:</w:t>
            </w:r>
          </w:p>
        </w:tc>
        <w:tc>
          <w:tcPr>
            <w:tcW w:w="1848" w:type="dxa"/>
            <w:gridSpan w:val="7"/>
            <w:tcBorders>
              <w:top w:val="nil"/>
              <w:left w:val="nil"/>
              <w:bottom w:val="single" w:sz="4" w:space="0" w:color="auto"/>
              <w:right w:val="single" w:sz="4" w:space="0" w:color="auto"/>
            </w:tcBorders>
            <w:vAlign w:val="bottom"/>
          </w:tcPr>
          <w:p>
            <w:pPr>
              <w:pStyle w:val="yTableNAm"/>
              <w:rPr>
                <w:sz w:val="14"/>
                <w:szCs w:val="14"/>
              </w:rPr>
            </w:pPr>
          </w:p>
        </w:tc>
      </w:tr>
      <w:tr>
        <w:trPr>
          <w:cantSplit/>
          <w:trHeight w:val="57"/>
        </w:trPr>
        <w:tc>
          <w:tcPr>
            <w:tcW w:w="851" w:type="dxa"/>
            <w:tcBorders>
              <w:top w:val="nil"/>
              <w:left w:val="single" w:sz="4" w:space="0" w:color="auto"/>
              <w:bottom w:val="single" w:sz="4" w:space="0" w:color="auto"/>
              <w:right w:val="nil"/>
            </w:tcBorders>
            <w:vAlign w:val="bottom"/>
          </w:tcPr>
          <w:p>
            <w:pPr>
              <w:pStyle w:val="yTableNAm"/>
              <w:spacing w:before="0"/>
              <w:rPr>
                <w:sz w:val="6"/>
                <w:szCs w:val="6"/>
              </w:rPr>
            </w:pPr>
          </w:p>
        </w:tc>
        <w:tc>
          <w:tcPr>
            <w:tcW w:w="3681" w:type="dxa"/>
            <w:gridSpan w:val="13"/>
            <w:tcBorders>
              <w:top w:val="single" w:sz="4" w:space="0" w:color="auto"/>
              <w:left w:val="nil"/>
              <w:bottom w:val="single" w:sz="4" w:space="0" w:color="auto"/>
              <w:right w:val="nil"/>
            </w:tcBorders>
            <w:vAlign w:val="bottom"/>
          </w:tcPr>
          <w:p>
            <w:pPr>
              <w:pStyle w:val="yTableNAm"/>
              <w:spacing w:before="0"/>
              <w:rPr>
                <w:sz w:val="6"/>
                <w:szCs w:val="6"/>
              </w:rPr>
            </w:pPr>
          </w:p>
        </w:tc>
        <w:tc>
          <w:tcPr>
            <w:tcW w:w="709" w:type="dxa"/>
            <w:gridSpan w:val="2"/>
            <w:tcBorders>
              <w:top w:val="nil"/>
              <w:left w:val="nil"/>
              <w:bottom w:val="single" w:sz="4" w:space="0" w:color="auto"/>
              <w:right w:val="nil"/>
            </w:tcBorders>
            <w:vAlign w:val="bottom"/>
          </w:tcPr>
          <w:p>
            <w:pPr>
              <w:pStyle w:val="yTableNAm"/>
              <w:spacing w:before="0"/>
              <w:rPr>
                <w:sz w:val="6"/>
                <w:szCs w:val="6"/>
              </w:rPr>
            </w:pPr>
          </w:p>
        </w:tc>
        <w:tc>
          <w:tcPr>
            <w:tcW w:w="1848" w:type="dxa"/>
            <w:gridSpan w:val="7"/>
            <w:tcBorders>
              <w:top w:val="single" w:sz="4" w:space="0" w:color="auto"/>
              <w:left w:val="nil"/>
              <w:bottom w:val="single" w:sz="4" w:space="0" w:color="auto"/>
              <w:right w:val="single" w:sz="4" w:space="0" w:color="auto"/>
            </w:tcBorders>
            <w:vAlign w:val="bottom"/>
          </w:tcPr>
          <w:p>
            <w:pPr>
              <w:pStyle w:val="yTableNAm"/>
              <w:spacing w:before="0"/>
              <w:rPr>
                <w:sz w:val="6"/>
                <w:szCs w:val="6"/>
              </w:rPr>
            </w:pPr>
          </w:p>
        </w:tc>
      </w:tr>
      <w:tr>
        <w:trPr>
          <w:gridAfter w:val="1"/>
          <w:wAfter w:w="116" w:type="dxa"/>
          <w:cantSplit/>
          <w:trHeight w:val="20"/>
        </w:trPr>
        <w:tc>
          <w:tcPr>
            <w:tcW w:w="6973" w:type="dxa"/>
            <w:gridSpan w:val="22"/>
            <w:tcBorders>
              <w:top w:val="nil"/>
              <w:left w:val="nil"/>
              <w:bottom w:val="nil"/>
              <w:right w:val="nil"/>
            </w:tcBorders>
          </w:tcPr>
          <w:p>
            <w:pPr>
              <w:pStyle w:val="yTableNAm"/>
              <w:spacing w:before="60"/>
              <w:rPr>
                <w:b/>
                <w:spacing w:val="-2"/>
                <w:sz w:val="6"/>
                <w:szCs w:val="6"/>
              </w:rPr>
            </w:pPr>
          </w:p>
        </w:tc>
      </w:tr>
      <w:tr>
        <w:trPr>
          <w:cantSplit/>
          <w:trHeight w:val="340"/>
        </w:trPr>
        <w:tc>
          <w:tcPr>
            <w:tcW w:w="7089" w:type="dxa"/>
            <w:gridSpan w:val="23"/>
            <w:tcBorders>
              <w:top w:val="nil"/>
              <w:left w:val="nil"/>
              <w:bottom w:val="nil"/>
              <w:right w:val="nil"/>
            </w:tcBorders>
            <w:shd w:val="clear" w:color="auto" w:fill="C0C0C0"/>
          </w:tcPr>
          <w:p>
            <w:pPr>
              <w:pStyle w:val="yTableNAm"/>
              <w:spacing w:before="60"/>
              <w:rPr>
                <w:b/>
                <w:sz w:val="16"/>
                <w:szCs w:val="16"/>
              </w:rPr>
            </w:pPr>
            <w:r>
              <w:rPr>
                <w:b/>
                <w:sz w:val="16"/>
                <w:szCs w:val="16"/>
              </w:rPr>
              <w:t>Mail this completed form to [</w:t>
            </w:r>
            <w:r>
              <w:rPr>
                <w:b/>
                <w:i/>
                <w:sz w:val="16"/>
                <w:szCs w:val="16"/>
              </w:rPr>
              <w:t>insert details</w:t>
            </w:r>
            <w:r>
              <w:rPr>
                <w:b/>
                <w:sz w:val="16"/>
                <w:szCs w:val="16"/>
              </w:rPr>
              <w:t>].</w:t>
            </w:r>
          </w:p>
        </w:tc>
      </w:tr>
    </w:tbl>
    <w:p>
      <w:pPr>
        <w:pStyle w:val="yMiscellaneousBody"/>
        <w:spacing w:before="0"/>
        <w:rPr>
          <w:sz w:val="14"/>
          <w:szCs w:val="14"/>
        </w:rPr>
      </w:pPr>
    </w:p>
    <w:p>
      <w:pPr>
        <w:pStyle w:val="yTHeadingNAm"/>
        <w:pageBreakBefore/>
      </w:pPr>
      <w:r>
        <w:t>Form 3</w:t>
      </w:r>
    </w:p>
    <w:tbl>
      <w:tblPr>
        <w:tblW w:w="6952" w:type="dxa"/>
        <w:tblInd w:w="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4"/>
        <w:gridCol w:w="399"/>
        <w:gridCol w:w="111"/>
        <w:gridCol w:w="24"/>
        <w:gridCol w:w="10"/>
        <w:gridCol w:w="115"/>
        <w:gridCol w:w="10"/>
        <w:gridCol w:w="142"/>
        <w:gridCol w:w="67"/>
        <w:gridCol w:w="513"/>
        <w:gridCol w:w="243"/>
        <w:gridCol w:w="236"/>
        <w:gridCol w:w="236"/>
        <w:gridCol w:w="236"/>
        <w:gridCol w:w="242"/>
        <w:gridCol w:w="33"/>
        <w:gridCol w:w="100"/>
        <w:gridCol w:w="67"/>
        <w:gridCol w:w="38"/>
        <w:gridCol w:w="75"/>
        <w:gridCol w:w="92"/>
        <w:gridCol w:w="116"/>
        <w:gridCol w:w="75"/>
        <w:gridCol w:w="163"/>
        <w:gridCol w:w="8"/>
        <w:gridCol w:w="228"/>
        <w:gridCol w:w="51"/>
        <w:gridCol w:w="196"/>
        <w:gridCol w:w="236"/>
        <w:gridCol w:w="24"/>
        <w:gridCol w:w="82"/>
        <w:gridCol w:w="130"/>
        <w:gridCol w:w="82"/>
        <w:gridCol w:w="96"/>
        <w:gridCol w:w="58"/>
        <w:gridCol w:w="255"/>
        <w:gridCol w:w="197"/>
        <w:gridCol w:w="84"/>
        <w:gridCol w:w="285"/>
        <w:gridCol w:w="289"/>
        <w:gridCol w:w="60"/>
        <w:gridCol w:w="142"/>
        <w:gridCol w:w="82"/>
        <w:gridCol w:w="65"/>
        <w:gridCol w:w="215"/>
        <w:gridCol w:w="290"/>
        <w:gridCol w:w="50"/>
      </w:tblGrid>
      <w:tr>
        <w:trPr>
          <w:gridAfter w:val="1"/>
          <w:wAfter w:w="50" w:type="dxa"/>
          <w:cantSplit/>
          <w:trHeight w:val="282"/>
        </w:trPr>
        <w:tc>
          <w:tcPr>
            <w:tcW w:w="6902" w:type="dxa"/>
            <w:gridSpan w:val="46"/>
            <w:tcBorders>
              <w:top w:val="nil"/>
              <w:left w:val="nil"/>
              <w:bottom w:val="nil"/>
              <w:right w:val="nil"/>
            </w:tcBorders>
          </w:tcPr>
          <w:p>
            <w:pPr>
              <w:pStyle w:val="yTableNAm"/>
              <w:jc w:val="center"/>
              <w:rPr>
                <w:b/>
                <w:sz w:val="16"/>
                <w:szCs w:val="16"/>
              </w:rPr>
            </w:pPr>
            <w:r>
              <w:rPr>
                <w:b/>
                <w:sz w:val="16"/>
                <w:szCs w:val="16"/>
              </w:rPr>
              <w:t>INFRINGEMENT NOTICE TO BE SERVED ON RESPONSIBLE PERSON BY LEAVING ON VEHICLE</w:t>
            </w:r>
          </w:p>
        </w:tc>
      </w:tr>
      <w:tr>
        <w:trPr>
          <w:gridAfter w:val="1"/>
          <w:wAfter w:w="50" w:type="dxa"/>
          <w:cantSplit/>
          <w:trHeight w:val="282"/>
        </w:trPr>
        <w:tc>
          <w:tcPr>
            <w:tcW w:w="6902" w:type="dxa"/>
            <w:gridSpan w:val="46"/>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2</w:t>
            </w:r>
          </w:p>
        </w:tc>
      </w:tr>
      <w:tr>
        <w:trPr>
          <w:gridAfter w:val="1"/>
          <w:wAfter w:w="50" w:type="dxa"/>
          <w:cantSplit/>
          <w:trHeight w:val="113"/>
        </w:trPr>
        <w:tc>
          <w:tcPr>
            <w:tcW w:w="6902" w:type="dxa"/>
            <w:gridSpan w:val="46"/>
            <w:tcBorders>
              <w:top w:val="nil"/>
              <w:left w:val="nil"/>
              <w:bottom w:val="nil"/>
              <w:right w:val="nil"/>
            </w:tcBorders>
          </w:tcPr>
          <w:p>
            <w:pPr>
              <w:pStyle w:val="yTableNAm"/>
              <w:spacing w:before="0"/>
              <w:jc w:val="center"/>
              <w:rPr>
                <w:b/>
                <w:i/>
                <w:sz w:val="6"/>
                <w:szCs w:val="6"/>
              </w:rPr>
            </w:pPr>
          </w:p>
        </w:tc>
      </w:tr>
      <w:tr>
        <w:trPr>
          <w:gridAfter w:val="1"/>
          <w:wAfter w:w="50" w:type="dxa"/>
          <w:cantSplit/>
          <w:trHeight w:val="282"/>
        </w:trPr>
        <w:tc>
          <w:tcPr>
            <w:tcW w:w="3188" w:type="dxa"/>
            <w:gridSpan w:val="18"/>
            <w:vMerge w:val="restart"/>
            <w:tcBorders>
              <w:top w:val="single" w:sz="4" w:space="0" w:color="auto"/>
              <w:left w:val="single" w:sz="4" w:space="0" w:color="auto"/>
            </w:tcBorders>
          </w:tcPr>
          <w:p>
            <w:pPr>
              <w:pStyle w:val="yTableNAm"/>
              <w:rPr>
                <w:sz w:val="14"/>
                <w:szCs w:val="14"/>
              </w:rPr>
            </w:pPr>
            <w:r>
              <w:rPr>
                <w:sz w:val="14"/>
                <w:szCs w:val="14"/>
              </w:rPr>
              <w:t>To the responsible person for this vehicle:</w:t>
            </w:r>
          </w:p>
        </w:tc>
        <w:tc>
          <w:tcPr>
            <w:tcW w:w="846" w:type="dxa"/>
            <w:gridSpan w:val="9"/>
            <w:tcBorders>
              <w:top w:val="nil"/>
              <w:left w:val="nil"/>
              <w:bottom w:val="nil"/>
              <w:right w:val="nil"/>
            </w:tcBorders>
          </w:tcPr>
          <w:p>
            <w:pPr>
              <w:pStyle w:val="yTableNAm"/>
              <w:rPr>
                <w:sz w:val="14"/>
                <w:szCs w:val="14"/>
              </w:rPr>
            </w:pPr>
          </w:p>
        </w:tc>
        <w:tc>
          <w:tcPr>
            <w:tcW w:w="2014" w:type="dxa"/>
            <w:gridSpan w:val="13"/>
            <w:tcBorders>
              <w:top w:val="nil"/>
              <w:left w:val="nil"/>
              <w:bottom w:val="nil"/>
            </w:tcBorders>
          </w:tcPr>
          <w:p>
            <w:pPr>
              <w:pStyle w:val="yTableNAm"/>
              <w:jc w:val="right"/>
              <w:rPr>
                <w:sz w:val="14"/>
                <w:szCs w:val="14"/>
              </w:rPr>
            </w:pPr>
            <w:r>
              <w:rPr>
                <w:spacing w:val="-4"/>
                <w:sz w:val="14"/>
                <w:szCs w:val="14"/>
              </w:rPr>
              <w:t>Notice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3188" w:type="dxa"/>
            <w:gridSpan w:val="18"/>
            <w:vMerge/>
            <w:tcBorders>
              <w:left w:val="single" w:sz="4" w:space="0" w:color="auto"/>
            </w:tcBorders>
          </w:tcPr>
          <w:p>
            <w:pPr>
              <w:pStyle w:val="yTableNAm"/>
              <w:rPr>
                <w:spacing w:val="-2"/>
                <w:sz w:val="14"/>
                <w:szCs w:val="14"/>
              </w:rPr>
            </w:pPr>
          </w:p>
        </w:tc>
        <w:tc>
          <w:tcPr>
            <w:tcW w:w="3714" w:type="dxa"/>
            <w:gridSpan w:val="28"/>
            <w:tcBorders>
              <w:top w:val="nil"/>
              <w:bottom w:val="nil"/>
              <w:right w:val="nil"/>
            </w:tcBorders>
          </w:tcPr>
          <w:p>
            <w:pPr>
              <w:pStyle w:val="yTableNAm"/>
              <w:spacing w:before="0"/>
              <w:rPr>
                <w:spacing w:val="-2"/>
                <w:sz w:val="6"/>
                <w:szCs w:val="6"/>
              </w:rPr>
            </w:pPr>
          </w:p>
        </w:tc>
      </w:tr>
      <w:tr>
        <w:trPr>
          <w:gridAfter w:val="1"/>
          <w:wAfter w:w="50" w:type="dxa"/>
          <w:cantSplit/>
          <w:trHeight w:val="282"/>
        </w:trPr>
        <w:tc>
          <w:tcPr>
            <w:tcW w:w="3188" w:type="dxa"/>
            <w:gridSpan w:val="18"/>
            <w:vMerge/>
            <w:tcBorders>
              <w:left w:val="single" w:sz="4" w:space="0" w:color="auto"/>
              <w:bottom w:val="single" w:sz="4" w:space="0" w:color="auto"/>
            </w:tcBorders>
          </w:tcPr>
          <w:p>
            <w:pPr>
              <w:pStyle w:val="yTableNAm"/>
              <w:rPr>
                <w:spacing w:val="-4"/>
                <w:sz w:val="14"/>
                <w:szCs w:val="14"/>
              </w:rPr>
            </w:pPr>
          </w:p>
        </w:tc>
        <w:tc>
          <w:tcPr>
            <w:tcW w:w="846" w:type="dxa"/>
            <w:gridSpan w:val="9"/>
            <w:tcBorders>
              <w:top w:val="nil"/>
              <w:left w:val="nil"/>
              <w:bottom w:val="nil"/>
              <w:right w:val="nil"/>
            </w:tcBorders>
          </w:tcPr>
          <w:p>
            <w:pPr>
              <w:pStyle w:val="yTableNAm"/>
              <w:rPr>
                <w:spacing w:val="-4"/>
                <w:sz w:val="14"/>
                <w:szCs w:val="14"/>
              </w:rPr>
            </w:pPr>
          </w:p>
        </w:tc>
        <w:tc>
          <w:tcPr>
            <w:tcW w:w="2014" w:type="dxa"/>
            <w:gridSpan w:val="13"/>
            <w:tcBorders>
              <w:top w:val="nil"/>
              <w:left w:val="nil"/>
              <w:bottom w:val="nil"/>
            </w:tcBorders>
          </w:tcPr>
          <w:p>
            <w:pPr>
              <w:pStyle w:val="yTableNAm"/>
              <w:jc w:val="right"/>
              <w:rPr>
                <w:spacing w:val="-4"/>
                <w:sz w:val="14"/>
                <w:szCs w:val="14"/>
              </w:rPr>
            </w:pPr>
            <w:r>
              <w:rPr>
                <w:spacing w:val="-4"/>
                <w:sz w:val="14"/>
                <w:szCs w:val="14"/>
              </w:rPr>
              <w:t>Vehicle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50" w:type="dxa"/>
          <w:cantSplit/>
          <w:trHeight w:val="282"/>
        </w:trPr>
        <w:tc>
          <w:tcPr>
            <w:tcW w:w="6902" w:type="dxa"/>
            <w:gridSpan w:val="46"/>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 date:</w:t>
            </w:r>
          </w:p>
        </w:tc>
        <w:tc>
          <w:tcPr>
            <w:tcW w:w="2561" w:type="dxa"/>
            <w:gridSpan w:val="17"/>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1"/>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18" w:type="dxa"/>
            <w:gridSpan w:val="13"/>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r>
              <w:rPr>
                <w:sz w:val="14"/>
                <w:szCs w:val="14"/>
              </w:rPr>
              <w:tab/>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right" w:leader="dot" w:pos="5846"/>
              </w:tabs>
              <w:spacing w:before="0"/>
              <w:rPr>
                <w:sz w:val="14"/>
                <w:szCs w:val="14"/>
              </w:rPr>
            </w:pPr>
            <w:r>
              <w:rPr>
                <w:sz w:val="14"/>
                <w:szCs w:val="14"/>
              </w:rPr>
              <w:t>[</w:t>
            </w:r>
            <w:r>
              <w:rPr>
                <w:i/>
                <w:sz w:val="14"/>
                <w:szCs w:val="14"/>
              </w:rPr>
              <w:t>Description of offence</w:t>
            </w:r>
            <w:r>
              <w:rPr>
                <w:sz w:val="14"/>
                <w:szCs w:val="14"/>
              </w:rPr>
              <w:t>]</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 w:val="right" w:leader="dot" w:pos="5846"/>
              </w:tabs>
              <w:spacing w:before="60"/>
              <w:rPr>
                <w:sz w:val="14"/>
                <w:szCs w:val="14"/>
              </w:rPr>
            </w:pPr>
            <w:r>
              <w:rPr>
                <w:sz w:val="14"/>
                <w:szCs w:val="14"/>
              </w:rPr>
              <w:t>of the ................................................................................................................... Act/Regulations</w:t>
            </w:r>
          </w:p>
          <w:p>
            <w:pPr>
              <w:pStyle w:val="yTableNAm"/>
              <w:tabs>
                <w:tab w:val="right" w:leader="dot" w:pos="5846"/>
              </w:tabs>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tabs>
                <w:tab w:val="right" w:leader="dot" w:pos="5846"/>
              </w:tabs>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tabs>
                <w:tab w:val="right" w:leader="dot" w:pos="5846"/>
              </w:tabs>
              <w:spacing w:before="0"/>
              <w:rPr>
                <w:sz w:val="14"/>
                <w:szCs w:val="14"/>
              </w:rPr>
            </w:pP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Issuing officer:</w:t>
            </w:r>
          </w:p>
        </w:tc>
        <w:tc>
          <w:tcPr>
            <w:tcW w:w="2238" w:type="dxa"/>
            <w:gridSpan w:val="14"/>
            <w:tcBorders>
              <w:top w:val="nil"/>
              <w:left w:val="nil"/>
              <w:bottom w:val="nil"/>
              <w:right w:val="nil"/>
            </w:tcBorders>
          </w:tcPr>
          <w:p>
            <w:pPr>
              <w:pStyle w:val="yTableNAm"/>
              <w:rPr>
                <w:sz w:val="14"/>
                <w:szCs w:val="14"/>
              </w:rPr>
            </w:pPr>
            <w:r>
              <w:rPr>
                <w:sz w:val="14"/>
                <w:szCs w:val="14"/>
              </w:rPr>
              <w:t>.........................................................</w:t>
            </w:r>
          </w:p>
        </w:tc>
        <w:tc>
          <w:tcPr>
            <w:tcW w:w="1271" w:type="dxa"/>
            <w:gridSpan w:val="11"/>
            <w:tcBorders>
              <w:top w:val="nil"/>
              <w:left w:val="nil"/>
              <w:bottom w:val="nil"/>
              <w:right w:val="nil"/>
            </w:tcBorders>
          </w:tcPr>
          <w:p>
            <w:pPr>
              <w:pStyle w:val="yTableNAm"/>
              <w:jc w:val="right"/>
              <w:rPr>
                <w:sz w:val="14"/>
                <w:szCs w:val="14"/>
              </w:rPr>
            </w:pPr>
            <w:r>
              <w:rPr>
                <w:sz w:val="14"/>
                <w:szCs w:val="14"/>
              </w:rPr>
              <w:t>Rank / No.:</w:t>
            </w:r>
          </w:p>
        </w:tc>
        <w:tc>
          <w:tcPr>
            <w:tcW w:w="2330" w:type="dxa"/>
            <w:gridSpan w:val="15"/>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Demerit points:</w:t>
            </w:r>
          </w:p>
        </w:tc>
        <w:tc>
          <w:tcPr>
            <w:tcW w:w="5839" w:type="dxa"/>
            <w:gridSpan w:val="40"/>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1.</w:t>
            </w:r>
          </w:p>
        </w:tc>
        <w:tc>
          <w:tcPr>
            <w:tcW w:w="6498" w:type="dxa"/>
            <w:gridSpan w:val="4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that you were NOT the driver or person in charge of the vehicle at the time of the alleged offence and give the officer the information required by Part D.  This presumption applies even if the responsible person is not an individual.</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2.</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officer</w:t>
            </w:r>
            <w:r>
              <w:rPr>
                <w:sz w:val="14"/>
                <w:szCs w:val="14"/>
              </w:rPr>
              <w:t>] by filling in Part D.</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3</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4.</w:t>
            </w:r>
          </w:p>
        </w:tc>
        <w:tc>
          <w:tcPr>
            <w:tcW w:w="6498" w:type="dxa"/>
            <w:gridSpan w:val="45"/>
            <w:tcBorders>
              <w:top w:val="nil"/>
              <w:left w:val="nil"/>
              <w:bottom w:val="nil"/>
              <w:right w:val="nil"/>
            </w:tcBorders>
          </w:tcPr>
          <w:p>
            <w:pPr>
              <w:pStyle w:val="yTableNAm"/>
              <w:spacing w:before="60"/>
              <w:rPr>
                <w:sz w:val="14"/>
                <w:szCs w:val="14"/>
              </w:rPr>
            </w:pPr>
            <w:r>
              <w:rPr>
                <w:sz w:val="14"/>
                <w:szCs w:val="14"/>
              </w:rPr>
              <w:t>You may elect to have the offence alleged in Part A heard in the Magistrates Court by filling in Part F.</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1282" w:type="dxa"/>
            <w:gridSpan w:val="9"/>
            <w:tcBorders>
              <w:top w:val="nil"/>
              <w:left w:val="nil"/>
              <w:bottom w:val="nil"/>
              <w:right w:val="single" w:sz="4" w:space="0" w:color="auto"/>
            </w:tcBorders>
          </w:tcPr>
          <w:p>
            <w:pPr>
              <w:pStyle w:val="yTableNAm"/>
              <w:rPr>
                <w:b/>
                <w:sz w:val="14"/>
                <w:szCs w:val="14"/>
              </w:rPr>
            </w:pPr>
            <w:r>
              <w:rPr>
                <w:b/>
                <w:sz w:val="14"/>
                <w:szCs w:val="14"/>
              </w:rPr>
              <w:t>MODIFIED PENALTY:</w:t>
            </w:r>
          </w:p>
        </w:tc>
        <w:tc>
          <w:tcPr>
            <w:tcW w:w="2465" w:type="dxa"/>
            <w:gridSpan w:val="15"/>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643" w:type="dxa"/>
            <w:gridSpan w:val="13"/>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512" w:type="dxa"/>
            <w:gridSpan w:val="9"/>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gridAfter w:val="1"/>
          <w:wAfter w:w="50" w:type="dxa"/>
          <w:cantSplit/>
          <w:trHeight w:val="57"/>
        </w:trPr>
        <w:tc>
          <w:tcPr>
            <w:tcW w:w="6902" w:type="dxa"/>
            <w:gridSpan w:val="46"/>
            <w:tcBorders>
              <w:top w:val="nil"/>
              <w:left w:val="nil"/>
              <w:bottom w:val="nil"/>
              <w:right w:val="nil"/>
            </w:tcBorders>
          </w:tcPr>
          <w:p>
            <w:pPr>
              <w:pStyle w:val="yTableNAm"/>
              <w:keepNext/>
              <w:keepLines/>
              <w:spacing w:before="0"/>
              <w:rPr>
                <w:spacing w:val="-2"/>
                <w:sz w:val="6"/>
                <w:szCs w:val="6"/>
              </w:rPr>
            </w:pPr>
          </w:p>
        </w:tc>
      </w:tr>
      <w:tr>
        <w:trPr>
          <w:gridAfter w:val="1"/>
          <w:wAfter w:w="50" w:type="dxa"/>
          <w:cantSplit/>
          <w:trHeight w:val="282"/>
        </w:trPr>
        <w:tc>
          <w:tcPr>
            <w:tcW w:w="938" w:type="dxa"/>
            <w:gridSpan w:val="4"/>
            <w:tcBorders>
              <w:top w:val="nil"/>
              <w:left w:val="nil"/>
              <w:bottom w:val="nil"/>
            </w:tcBorders>
          </w:tcPr>
          <w:p>
            <w:pPr>
              <w:pStyle w:val="yTableNAm"/>
              <w:keepNext/>
              <w:keepLines/>
              <w:tabs>
                <w:tab w:val="clear" w:pos="567"/>
              </w:tabs>
              <w:spacing w:before="60"/>
              <w:rPr>
                <w:spacing w:val="-2"/>
                <w:sz w:val="14"/>
                <w:szCs w:val="14"/>
              </w:rPr>
            </w:pPr>
            <w:r>
              <w:rPr>
                <w:spacing w:val="-2"/>
                <w:sz w:val="14"/>
                <w:szCs w:val="14"/>
              </w:rPr>
              <w:t>Infringement no.:</w:t>
            </w:r>
          </w:p>
        </w:tc>
        <w:tc>
          <w:tcPr>
            <w:tcW w:w="857" w:type="dxa"/>
            <w:gridSpan w:val="6"/>
            <w:tcBorders>
              <w:top w:val="single" w:sz="4" w:space="0" w:color="auto"/>
              <w:left w:val="nil"/>
              <w:bottom w:val="single" w:sz="4" w:space="0" w:color="auto"/>
            </w:tcBorders>
          </w:tcPr>
          <w:p>
            <w:pPr>
              <w:pStyle w:val="yTableNAm"/>
              <w:keepNext/>
              <w:keepLines/>
              <w:spacing w:before="60"/>
              <w:rPr>
                <w:sz w:val="14"/>
                <w:szCs w:val="14"/>
              </w:rPr>
            </w:pPr>
          </w:p>
        </w:tc>
        <w:tc>
          <w:tcPr>
            <w:tcW w:w="243" w:type="dxa"/>
            <w:tcBorders>
              <w:top w:val="nil"/>
              <w:left w:val="nil"/>
              <w:bottom w:val="nil"/>
            </w:tcBorders>
          </w:tcPr>
          <w:p>
            <w:pPr>
              <w:pStyle w:val="yTableNAm"/>
              <w:keepNext/>
              <w:keepLines/>
              <w:spacing w:before="60"/>
              <w:rPr>
                <w:sz w:val="14"/>
                <w:szCs w:val="14"/>
              </w:rPr>
            </w:pPr>
          </w:p>
        </w:tc>
        <w:tc>
          <w:tcPr>
            <w:tcW w:w="4864" w:type="dxa"/>
            <w:gridSpan w:val="35"/>
            <w:tcBorders>
              <w:top w:val="single" w:sz="4" w:space="0" w:color="auto"/>
              <w:left w:val="nil"/>
              <w:bottom w:val="nil"/>
              <w:right w:val="single" w:sz="4" w:space="0" w:color="auto"/>
            </w:tcBorders>
            <w:shd w:val="clear" w:color="auto" w:fill="C0C0C0"/>
          </w:tcPr>
          <w:p>
            <w:pPr>
              <w:pStyle w:val="yTableNAm"/>
              <w:keepNext/>
              <w:keepLines/>
              <w:spacing w:before="60"/>
              <w:rPr>
                <w:b/>
                <w:sz w:val="14"/>
                <w:szCs w:val="14"/>
              </w:rPr>
            </w:pPr>
            <w:r>
              <w:rPr>
                <w:b/>
                <w:sz w:val="14"/>
                <w:szCs w:val="14"/>
              </w:rPr>
              <w:t>Complete this authorisation for credit card payments</w:t>
            </w:r>
          </w:p>
        </w:tc>
      </w:tr>
      <w:tr>
        <w:trPr>
          <w:gridAfter w:val="1"/>
          <w:wAfter w:w="50" w:type="dxa"/>
          <w:cantSplit/>
          <w:trHeight w:hRule="exact" w:val="57"/>
        </w:trPr>
        <w:tc>
          <w:tcPr>
            <w:tcW w:w="2038" w:type="dxa"/>
            <w:gridSpan w:val="11"/>
            <w:tcBorders>
              <w:top w:val="nil"/>
              <w:left w:val="nil"/>
              <w:bottom w:val="nil"/>
            </w:tcBorders>
          </w:tcPr>
          <w:p>
            <w:pPr>
              <w:pStyle w:val="yTableNAm"/>
              <w:keepNext/>
              <w:keepLines/>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keepNext/>
              <w:keepLines/>
              <w:spacing w:before="60"/>
              <w:rPr>
                <w:sz w:val="14"/>
                <w:szCs w:val="14"/>
              </w:rPr>
            </w:pPr>
          </w:p>
        </w:tc>
      </w:tr>
      <w:tr>
        <w:trPr>
          <w:gridAfter w:val="1"/>
          <w:wAfter w:w="50" w:type="dxa"/>
          <w:cantSplit/>
          <w:trHeight w:val="282"/>
        </w:trPr>
        <w:tc>
          <w:tcPr>
            <w:tcW w:w="938" w:type="dxa"/>
            <w:gridSpan w:val="4"/>
            <w:tcBorders>
              <w:top w:val="nil"/>
              <w:left w:val="nil"/>
              <w:bottom w:val="nil"/>
              <w:right w:val="single" w:sz="4" w:space="0" w:color="auto"/>
            </w:tcBorders>
          </w:tcPr>
          <w:p>
            <w:pPr>
              <w:pStyle w:val="yTableNAm"/>
              <w:spacing w:before="60"/>
              <w:rPr>
                <w:spacing w:val="-2"/>
                <w:sz w:val="14"/>
                <w:szCs w:val="14"/>
              </w:rPr>
            </w:pPr>
            <w:r>
              <w:rPr>
                <w:spacing w:val="-2"/>
                <w:sz w:val="14"/>
                <w:szCs w:val="14"/>
              </w:rPr>
              <w:t>Due date:</w:t>
            </w:r>
          </w:p>
        </w:tc>
        <w:tc>
          <w:tcPr>
            <w:tcW w:w="857"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243" w:type="dxa"/>
            <w:tcBorders>
              <w:top w:val="nil"/>
              <w:left w:val="single" w:sz="4" w:space="0" w:color="auto"/>
              <w:bottom w:val="nil"/>
            </w:tcBorders>
          </w:tcPr>
          <w:p>
            <w:pPr>
              <w:pStyle w:val="yTableNAm"/>
              <w:spacing w:before="60"/>
              <w:rPr>
                <w:sz w:val="14"/>
                <w:szCs w:val="14"/>
              </w:rPr>
            </w:pPr>
          </w:p>
        </w:tc>
        <w:tc>
          <w:tcPr>
            <w:tcW w:w="1471"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9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975"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8" w:type="dxa"/>
            <w:gridSpan w:val="5"/>
            <w:tcBorders>
              <w:top w:val="nil"/>
              <w:left w:val="nil"/>
              <w:bottom w:val="nil"/>
              <w:right w:val="nil"/>
            </w:tcBorders>
            <w:shd w:val="clear" w:color="auto" w:fill="C0C0C0"/>
          </w:tcPr>
          <w:p>
            <w:pPr>
              <w:pStyle w:val="yTableNAm"/>
              <w:spacing w:before="60"/>
              <w:rPr>
                <w:sz w:val="14"/>
                <w:szCs w:val="14"/>
              </w:rPr>
            </w:pPr>
          </w:p>
        </w:tc>
        <w:tc>
          <w:tcPr>
            <w:tcW w:w="50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93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57" w:type="dxa"/>
            <w:gridSpan w:val="6"/>
            <w:tcBorders>
              <w:top w:val="single" w:sz="4" w:space="0" w:color="auto"/>
              <w:left w:val="nil"/>
              <w:bottom w:val="single" w:sz="4" w:space="0" w:color="auto"/>
            </w:tcBorders>
          </w:tcPr>
          <w:p>
            <w:pPr>
              <w:pStyle w:val="yTableNAm"/>
              <w:spacing w:before="60"/>
              <w:rPr>
                <w:sz w:val="14"/>
                <w:szCs w:val="14"/>
              </w:rPr>
            </w:pPr>
          </w:p>
        </w:tc>
        <w:tc>
          <w:tcPr>
            <w:tcW w:w="243" w:type="dxa"/>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42"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4"/>
            <w:tcBorders>
              <w:top w:val="nil"/>
              <w:left w:val="nil"/>
              <w:bottom w:val="nil"/>
            </w:tcBorders>
            <w:shd w:val="clear" w:color="auto" w:fill="C0C0C0"/>
          </w:tcPr>
          <w:p>
            <w:pPr>
              <w:pStyle w:val="yTableNAm"/>
              <w:spacing w:before="60"/>
              <w:rPr>
                <w:sz w:val="14"/>
                <w:szCs w:val="14"/>
              </w:rPr>
            </w:pPr>
          </w:p>
        </w:tc>
        <w:tc>
          <w:tcPr>
            <w:tcW w:w="283"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7"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5" w:type="dxa"/>
            <w:tcBorders>
              <w:top w:val="nil"/>
              <w:left w:val="nil"/>
              <w:bottom w:val="nil"/>
            </w:tcBorders>
            <w:shd w:val="clear" w:color="auto" w:fill="C0C0C0"/>
          </w:tcPr>
          <w:p>
            <w:pPr>
              <w:pStyle w:val="yTableNAm"/>
              <w:spacing w:before="60"/>
              <w:rPr>
                <w:sz w:val="14"/>
                <w:szCs w:val="14"/>
              </w:rPr>
            </w:pPr>
          </w:p>
        </w:tc>
        <w:tc>
          <w:tcPr>
            <w:tcW w:w="289"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90"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2038" w:type="dxa"/>
            <w:gridSpan w:val="11"/>
            <w:vMerge w:val="restart"/>
            <w:tcBorders>
              <w:top w:val="nil"/>
              <w:left w:val="nil"/>
              <w:bottom w:val="nil"/>
            </w:tcBorders>
          </w:tcPr>
          <w:p>
            <w:pPr>
              <w:pStyle w:val="yTableNAm"/>
              <w:keepNext/>
              <w:keepLines/>
              <w:spacing w:before="60"/>
              <w:rPr>
                <w:sz w:val="14"/>
                <w:szCs w:val="14"/>
              </w:rPr>
            </w:pPr>
          </w:p>
        </w:tc>
        <w:tc>
          <w:tcPr>
            <w:tcW w:w="135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00" w:type="dxa"/>
            <w:gridSpan w:val="15"/>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55" w:type="dxa"/>
            <w:gridSpan w:val="4"/>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gridAfter w:val="1"/>
          <w:wAfter w:w="50" w:type="dxa"/>
          <w:cantSplit/>
          <w:trHeight w:hRule="exact" w:val="57"/>
        </w:trPr>
        <w:tc>
          <w:tcPr>
            <w:tcW w:w="2038" w:type="dxa"/>
            <w:gridSpan w:val="11"/>
            <w:vMerge/>
            <w:tcBorders>
              <w:top w:val="nil"/>
              <w:left w:val="nil"/>
              <w:bottom w:val="nil"/>
            </w:tcBorders>
          </w:tcPr>
          <w:p>
            <w:pPr>
              <w:pStyle w:val="yTableNAm"/>
              <w:spacing w:before="6"/>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2038" w:type="dxa"/>
            <w:gridSpan w:val="11"/>
            <w:vMerge/>
            <w:tcBorders>
              <w:top w:val="nil"/>
              <w:left w:val="nil"/>
              <w:bottom w:val="nil"/>
            </w:tcBorders>
          </w:tcPr>
          <w:p>
            <w:pPr>
              <w:pStyle w:val="yTableNAm"/>
              <w:spacing w:before="6"/>
              <w:rPr>
                <w:sz w:val="14"/>
                <w:szCs w:val="14"/>
              </w:rPr>
            </w:pPr>
          </w:p>
        </w:tc>
        <w:tc>
          <w:tcPr>
            <w:tcW w:w="98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53"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74" w:type="dxa"/>
            <w:gridSpan w:val="2"/>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
              <w:rPr>
                <w:sz w:val="14"/>
                <w:szCs w:val="14"/>
              </w:rPr>
            </w:pPr>
          </w:p>
        </w:tc>
        <w:tc>
          <w:tcPr>
            <w:tcW w:w="4864" w:type="dxa"/>
            <w:gridSpan w:val="35"/>
            <w:tcBorders>
              <w:top w:val="nil"/>
              <w:left w:val="nil"/>
              <w:bottom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6902" w:type="dxa"/>
            <w:gridSpan w:val="4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gridAfter w:val="1"/>
          <w:wAfter w:w="50" w:type="dxa"/>
          <w:cantSplit/>
          <w:trHeight w:val="282"/>
        </w:trPr>
        <w:tc>
          <w:tcPr>
            <w:tcW w:w="6902" w:type="dxa"/>
            <w:gridSpan w:val="4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441" w:type="dxa"/>
            <w:gridSpan w:val="25"/>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cantSplit/>
        </w:trPr>
        <w:tc>
          <w:tcPr>
            <w:tcW w:w="1215" w:type="dxa"/>
            <w:gridSpan w:val="8"/>
            <w:tcBorders>
              <w:top w:val="single" w:sz="4" w:space="0" w:color="auto"/>
              <w:left w:val="nil"/>
              <w:bottom w:val="nil"/>
              <w:right w:val="nil"/>
            </w:tcBorders>
            <w:vAlign w:val="center"/>
          </w:tcPr>
          <w:p>
            <w:pPr>
              <w:pStyle w:val="yTableNAm"/>
              <w:rPr>
                <w:sz w:val="14"/>
                <w:szCs w:val="14"/>
              </w:rPr>
            </w:pPr>
            <w:r>
              <w:rPr>
                <w:sz w:val="14"/>
                <w:szCs w:val="14"/>
              </w:rPr>
              <w:t>Surname:</w:t>
            </w:r>
          </w:p>
        </w:tc>
        <w:tc>
          <w:tcPr>
            <w:tcW w:w="2294" w:type="dxa"/>
            <w:gridSpan w:val="14"/>
            <w:tcBorders>
              <w:top w:val="single" w:sz="4" w:space="0" w:color="auto"/>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Given names:</w:t>
            </w:r>
          </w:p>
        </w:tc>
        <w:tc>
          <w:tcPr>
            <w:tcW w:w="2460" w:type="dxa"/>
            <w:gridSpan w:val="17"/>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294" w:type="dxa"/>
            <w:gridSpan w:val="14"/>
            <w:tcBorders>
              <w:top w:val="nil"/>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Suburb:</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902"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Phone no.:</w:t>
            </w:r>
          </w:p>
        </w:tc>
        <w:tc>
          <w:tcPr>
            <w:tcW w:w="1806"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69" w:type="dxa"/>
            <w:gridSpan w:val="14"/>
            <w:tcBorders>
              <w:top w:val="nil"/>
              <w:left w:val="nil"/>
              <w:bottom w:val="nil"/>
              <w:right w:val="nil"/>
            </w:tcBorders>
            <w:vAlign w:val="center"/>
          </w:tcPr>
          <w:p>
            <w:pPr>
              <w:pStyle w:val="yTableNAm"/>
              <w:rPr>
                <w:sz w:val="14"/>
                <w:szCs w:val="14"/>
              </w:rPr>
            </w:pPr>
            <w:r>
              <w:rPr>
                <w:sz w:val="14"/>
                <w:szCs w:val="14"/>
              </w:rPr>
              <w:t>Driver’s licence no.:</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vAlign w:val="center"/>
          </w:tcPr>
          <w:p>
            <w:pPr>
              <w:pStyle w:val="yTableNAm"/>
              <w:jc w:val="right"/>
              <w:rPr>
                <w:sz w:val="14"/>
                <w:szCs w:val="14"/>
              </w:rPr>
            </w:pPr>
            <w:r>
              <w:rPr>
                <w:sz w:val="14"/>
                <w:szCs w:val="14"/>
              </w:rPr>
              <w:t>State:</w:t>
            </w:r>
          </w:p>
        </w:tc>
        <w:tc>
          <w:tcPr>
            <w:tcW w:w="902"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6950" w:type="dxa"/>
            <w:gridSpan w:val="47"/>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ind w:left="795" w:hanging="795"/>
              <w:rPr>
                <w:b/>
                <w:bCs/>
                <w:sz w:val="14"/>
                <w:szCs w:val="14"/>
              </w:rPr>
            </w:pPr>
            <w:r>
              <w:rPr>
                <w:b/>
                <w:bCs/>
                <w:sz w:val="14"/>
                <w:szCs w:val="14"/>
              </w:rPr>
              <w:t>Division 2</w:t>
            </w:r>
            <w:r>
              <w:rPr>
                <w:b/>
                <w:bCs/>
                <w:sz w:val="14"/>
                <w:szCs w:val="14"/>
              </w:rPr>
              <w:tab/>
              <w:t>Vehicle stolen or unlawfully taken or used</w:t>
            </w:r>
          </w:p>
        </w:tc>
        <w:tc>
          <w:tcPr>
            <w:tcW w:w="3441" w:type="dxa"/>
            <w:gridSpan w:val="25"/>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Reported to police:</w:t>
            </w:r>
          </w:p>
        </w:tc>
        <w:tc>
          <w:tcPr>
            <w:tcW w:w="2369" w:type="dxa"/>
            <w:gridSpan w:val="15"/>
            <w:tcBorders>
              <w:top w:val="nil"/>
              <w:left w:val="nil"/>
              <w:bottom w:val="nil"/>
              <w:right w:val="nil"/>
            </w:tcBorders>
            <w:vAlign w:val="center"/>
          </w:tcPr>
          <w:p>
            <w:pPr>
              <w:pStyle w:val="yTableNAm"/>
              <w:tabs>
                <w:tab w:val="clear" w:pos="567"/>
                <w:tab w:val="right" w:pos="2291"/>
              </w:tabs>
              <w:rPr>
                <w:sz w:val="14"/>
                <w:szCs w:val="14"/>
              </w:rPr>
            </w:pPr>
            <w:r>
              <w:rPr>
                <w:sz w:val="14"/>
                <w:szCs w:val="14"/>
              </w:rPr>
              <w:t>Yes / No</w:t>
            </w:r>
            <w:r>
              <w:rPr>
                <w:sz w:val="14"/>
                <w:szCs w:val="14"/>
              </w:rPr>
              <w:tab/>
              <w:t xml:space="preserve">Report Number: </w:t>
            </w:r>
          </w:p>
        </w:tc>
        <w:tc>
          <w:tcPr>
            <w:tcW w:w="3366" w:type="dxa"/>
            <w:gridSpan w:val="24"/>
            <w:tcBorders>
              <w:top w:val="nil"/>
              <w:left w:val="nil"/>
              <w:bottom w:val="single" w:sz="4" w:space="0" w:color="auto"/>
              <w:right w:val="nil"/>
            </w:tcBorders>
            <w:vAlign w:val="center"/>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441" w:type="dxa"/>
            <w:gridSpan w:val="25"/>
            <w:tcBorders>
              <w:top w:val="nil"/>
              <w:left w:val="single" w:sz="4" w:space="0" w:color="auto"/>
              <w:bottom w:val="nil"/>
              <w:right w:val="nil"/>
            </w:tcBorders>
            <w:vAlign w:val="center"/>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Surname:</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Given names:</w:t>
            </w:r>
          </w:p>
        </w:tc>
        <w:tc>
          <w:tcPr>
            <w:tcW w:w="2916"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No. and street:</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Suburb:</w:t>
            </w:r>
          </w:p>
        </w:tc>
        <w:tc>
          <w:tcPr>
            <w:tcW w:w="1356" w:type="dxa"/>
            <w:gridSpan w:val="10"/>
            <w:tcBorders>
              <w:top w:val="single" w:sz="4" w:space="0" w:color="auto"/>
              <w:left w:val="nil"/>
              <w:bottom w:val="single" w:sz="4" w:space="0" w:color="auto"/>
              <w:right w:val="nil"/>
            </w:tcBorders>
            <w:vAlign w:val="bottom"/>
          </w:tcPr>
          <w:p>
            <w:pPr>
              <w:pStyle w:val="yTableNAm"/>
              <w:rPr>
                <w:sz w:val="14"/>
                <w:szCs w:val="14"/>
              </w:rPr>
            </w:pPr>
          </w:p>
        </w:tc>
        <w:tc>
          <w:tcPr>
            <w:tcW w:w="718" w:type="dxa"/>
            <w:gridSpan w:val="4"/>
            <w:tcBorders>
              <w:top w:val="nil"/>
              <w:left w:val="nil"/>
              <w:bottom w:val="nil"/>
              <w:right w:val="nil"/>
            </w:tcBorders>
            <w:tcMar>
              <w:left w:w="0" w:type="dxa"/>
              <w:right w:w="28" w:type="dxa"/>
            </w:tcMar>
            <w:vAlign w:val="bottom"/>
          </w:tcPr>
          <w:p>
            <w:pPr>
              <w:pStyle w:val="yTableNAm"/>
              <w:jc w:val="right"/>
              <w:rPr>
                <w:sz w:val="14"/>
                <w:szCs w:val="14"/>
              </w:rPr>
            </w:pPr>
            <w:r>
              <w:rPr>
                <w:sz w:val="14"/>
                <w:szCs w:val="14"/>
              </w:rPr>
              <w:t>Postcode:</w:t>
            </w:r>
          </w:p>
        </w:tc>
        <w:tc>
          <w:tcPr>
            <w:tcW w:w="842" w:type="dxa"/>
            <w:gridSpan w:val="6"/>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Phone no.:</w:t>
            </w:r>
          </w:p>
        </w:tc>
        <w:tc>
          <w:tcPr>
            <w:tcW w:w="2048" w:type="dxa"/>
            <w:gridSpan w:val="10"/>
            <w:tcBorders>
              <w:top w:val="single" w:sz="4" w:space="0" w:color="auto"/>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Position:</w:t>
            </w:r>
          </w:p>
        </w:tc>
        <w:tc>
          <w:tcPr>
            <w:tcW w:w="2916"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Signature:</w:t>
            </w:r>
          </w:p>
        </w:tc>
        <w:tc>
          <w:tcPr>
            <w:tcW w:w="2961" w:type="dxa"/>
            <w:gridSpan w:val="20"/>
            <w:tcBorders>
              <w:top w:val="nil"/>
              <w:left w:val="nil"/>
              <w:bottom w:val="single" w:sz="4" w:space="0" w:color="auto"/>
              <w:right w:val="nil"/>
            </w:tcBorders>
            <w:vAlign w:val="bottom"/>
          </w:tcPr>
          <w:p>
            <w:pPr>
              <w:pStyle w:val="yTableNAm"/>
              <w:rPr>
                <w:sz w:val="14"/>
                <w:szCs w:val="14"/>
              </w:rPr>
            </w:pPr>
          </w:p>
        </w:tc>
        <w:tc>
          <w:tcPr>
            <w:tcW w:w="904" w:type="dxa"/>
            <w:gridSpan w:val="8"/>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2012"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6950" w:type="dxa"/>
            <w:gridSpan w:val="47"/>
            <w:tcBorders>
              <w:top w:val="nil"/>
              <w:left w:val="nil"/>
              <w:bottom w:val="single" w:sz="4" w:space="0" w:color="auto"/>
              <w:right w:val="nil"/>
            </w:tcBorders>
            <w:vAlign w:val="center"/>
          </w:tcPr>
          <w:p>
            <w:pPr>
              <w:pStyle w:val="yTableNAm"/>
              <w:spacing w:before="0"/>
              <w:rPr>
                <w:spacing w:val="-2"/>
                <w:sz w:val="6"/>
                <w:szCs w:val="6"/>
              </w:rPr>
            </w:pPr>
          </w:p>
        </w:tc>
      </w:tr>
      <w:tr>
        <w:trPr>
          <w:cantSplit/>
          <w:trHeight w:val="282"/>
        </w:trPr>
        <w:tc>
          <w:tcPr>
            <w:tcW w:w="6950"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cantSplit/>
          <w:trHeight w:val="282"/>
        </w:trPr>
        <w:tc>
          <w:tcPr>
            <w:tcW w:w="6950" w:type="dxa"/>
            <w:gridSpan w:val="47"/>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xml:space="preserve">]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 and this infringement notice will, unless the notice is withdrawn on the basis of information provided by you in Part F,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F does not lead to the withdrawal of this notice, you will be notified by mail.  </w:t>
            </w:r>
          </w:p>
        </w:tc>
      </w:tr>
      <w:tr>
        <w:trPr>
          <w:cantSplit/>
          <w:trHeight w:val="57"/>
        </w:trPr>
        <w:tc>
          <w:tcPr>
            <w:tcW w:w="6950" w:type="dxa"/>
            <w:gridSpan w:val="47"/>
            <w:tcBorders>
              <w:top w:val="nil"/>
              <w:left w:val="nil"/>
              <w:bottom w:val="nil"/>
              <w:right w:val="nil"/>
            </w:tcBorders>
          </w:tcPr>
          <w:p>
            <w:pPr>
              <w:pStyle w:val="yTableNAm"/>
              <w:spacing w:before="0"/>
              <w:rPr>
                <w:spacing w:val="-2"/>
                <w:sz w:val="6"/>
                <w:szCs w:val="6"/>
              </w:rPr>
            </w:pPr>
          </w:p>
        </w:tc>
      </w:tr>
      <w:tr>
        <w:trPr>
          <w:cantSplit/>
          <w:trHeight w:val="282"/>
        </w:trPr>
        <w:tc>
          <w:tcPr>
            <w:tcW w:w="6950"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F</w:t>
            </w:r>
            <w:r>
              <w:rPr>
                <w:sz w:val="16"/>
                <w:szCs w:val="16"/>
              </w:rPr>
              <w:tab/>
              <w:t>ELECTING TO GO TO COURT</w:t>
            </w:r>
          </w:p>
        </w:tc>
      </w:tr>
      <w:tr>
        <w:trPr>
          <w:cantSplit/>
          <w:trHeight w:val="282"/>
        </w:trPr>
        <w:tc>
          <w:tcPr>
            <w:tcW w:w="6950" w:type="dxa"/>
            <w:gridSpan w:val="47"/>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914" w:type="dxa"/>
            <w:gridSpan w:val="3"/>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833" w:type="dxa"/>
            <w:gridSpan w:val="21"/>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70"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6950" w:type="dxa"/>
            <w:gridSpan w:val="47"/>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03"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706" w:type="dxa"/>
            <w:gridSpan w:val="20"/>
            <w:tcBorders>
              <w:top w:val="nil"/>
              <w:left w:val="nil"/>
              <w:bottom w:val="single" w:sz="4" w:space="0" w:color="auto"/>
              <w:right w:val="nil"/>
            </w:tcBorders>
            <w:vAlign w:val="bottom"/>
          </w:tcPr>
          <w:p>
            <w:pPr>
              <w:pStyle w:val="yTable"/>
              <w:tabs>
                <w:tab w:val="left" w:pos="2268"/>
              </w:tabs>
              <w:rPr>
                <w:sz w:val="14"/>
                <w:szCs w:val="14"/>
              </w:rPr>
            </w:pPr>
          </w:p>
        </w:tc>
        <w:tc>
          <w:tcPr>
            <w:tcW w:w="721"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160" w:type="dxa"/>
            <w:gridSpan w:val="9"/>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5"/>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702"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113"/>
        </w:trPr>
        <w:tc>
          <w:tcPr>
            <w:tcW w:w="6952" w:type="dxa"/>
            <w:gridSpan w:val="47"/>
            <w:tcBorders>
              <w:top w:val="nil"/>
              <w:left w:val="nil"/>
              <w:bottom w:val="nil"/>
              <w:right w:val="nil"/>
            </w:tcBorders>
          </w:tcPr>
          <w:p>
            <w:pPr>
              <w:pStyle w:val="yTable"/>
              <w:spacing w:before="0"/>
              <w:rPr>
                <w:spacing w:val="-2"/>
                <w:sz w:val="6"/>
                <w:szCs w:val="6"/>
              </w:rPr>
            </w:pPr>
          </w:p>
        </w:tc>
      </w:tr>
      <w:tr>
        <w:trPr>
          <w:cantSplit/>
          <w:trHeight w:val="340"/>
        </w:trPr>
        <w:tc>
          <w:tcPr>
            <w:tcW w:w="6952" w:type="dxa"/>
            <w:gridSpan w:val="47"/>
            <w:tcBorders>
              <w:top w:val="nil"/>
              <w:left w:val="nil"/>
              <w:bottom w:val="nil"/>
              <w:right w:val="nil"/>
            </w:tcBorders>
            <w:shd w:val="clear" w:color="auto" w:fill="C0C0C0"/>
          </w:tcPr>
          <w:p>
            <w:pPr>
              <w:pStyle w:val="yTable"/>
              <w:tabs>
                <w:tab w:val="left" w:pos="2268"/>
              </w:tabs>
              <w:rPr>
                <w:b/>
                <w:sz w:val="16"/>
                <w:szCs w:val="16"/>
              </w:rPr>
            </w:pPr>
            <w:r>
              <w:rPr>
                <w:b/>
                <w:sz w:val="16"/>
                <w:szCs w:val="16"/>
              </w:rPr>
              <w:t>Mail this completed form to [</w:t>
            </w:r>
            <w:r>
              <w:rPr>
                <w:b/>
                <w:i/>
                <w:sz w:val="16"/>
                <w:szCs w:val="16"/>
              </w:rPr>
              <w:t>insert details</w:t>
            </w:r>
            <w:r>
              <w:rPr>
                <w:b/>
                <w:sz w:val="16"/>
                <w:szCs w:val="16"/>
              </w:rPr>
              <w:t>].</w:t>
            </w:r>
          </w:p>
        </w:tc>
      </w:tr>
    </w:tbl>
    <w:p>
      <w:pPr>
        <w:pStyle w:val="yTHeadingNAm"/>
        <w:pageBreakBefore/>
      </w:pPr>
      <w:r>
        <w:t>Form 4</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8"/>
        <w:gridCol w:w="471"/>
        <w:gridCol w:w="41"/>
        <w:gridCol w:w="101"/>
        <w:gridCol w:w="8"/>
        <w:gridCol w:w="21"/>
        <w:gridCol w:w="6"/>
        <w:gridCol w:w="265"/>
        <w:gridCol w:w="260"/>
        <w:gridCol w:w="307"/>
        <w:gridCol w:w="71"/>
        <w:gridCol w:w="162"/>
        <w:gridCol w:w="7"/>
        <w:gridCol w:w="236"/>
        <w:gridCol w:w="236"/>
        <w:gridCol w:w="236"/>
        <w:gridCol w:w="238"/>
        <w:gridCol w:w="25"/>
        <w:gridCol w:w="11"/>
        <w:gridCol w:w="101"/>
        <w:gridCol w:w="121"/>
        <w:gridCol w:w="52"/>
        <w:gridCol w:w="88"/>
        <w:gridCol w:w="6"/>
        <w:gridCol w:w="57"/>
        <w:gridCol w:w="33"/>
        <w:gridCol w:w="30"/>
        <w:gridCol w:w="208"/>
        <w:gridCol w:w="38"/>
        <w:gridCol w:w="76"/>
        <w:gridCol w:w="127"/>
        <w:gridCol w:w="48"/>
        <w:gridCol w:w="6"/>
        <w:gridCol w:w="182"/>
        <w:gridCol w:w="236"/>
        <w:gridCol w:w="59"/>
        <w:gridCol w:w="81"/>
        <w:gridCol w:w="96"/>
        <w:gridCol w:w="55"/>
        <w:gridCol w:w="13"/>
        <w:gridCol w:w="116"/>
        <w:gridCol w:w="52"/>
        <w:gridCol w:w="298"/>
        <w:gridCol w:w="81"/>
        <w:gridCol w:w="193"/>
        <w:gridCol w:w="279"/>
        <w:gridCol w:w="29"/>
        <w:gridCol w:w="16"/>
        <w:gridCol w:w="262"/>
        <w:gridCol w:w="44"/>
        <w:gridCol w:w="238"/>
        <w:gridCol w:w="44"/>
        <w:gridCol w:w="234"/>
        <w:gridCol w:w="247"/>
        <w:gridCol w:w="44"/>
        <w:gridCol w:w="98"/>
      </w:tblGrid>
      <w:tr>
        <w:trPr>
          <w:gridAfter w:val="1"/>
          <w:wAfter w:w="98" w:type="dxa"/>
          <w:cantSplit/>
          <w:trHeight w:val="282"/>
        </w:trPr>
        <w:tc>
          <w:tcPr>
            <w:tcW w:w="6990" w:type="dxa"/>
            <w:gridSpan w:val="55"/>
            <w:tcBorders>
              <w:top w:val="nil"/>
              <w:left w:val="nil"/>
              <w:bottom w:val="nil"/>
              <w:right w:val="nil"/>
            </w:tcBorders>
          </w:tcPr>
          <w:p>
            <w:pPr>
              <w:pStyle w:val="yTableNAm"/>
              <w:jc w:val="center"/>
              <w:rPr>
                <w:b/>
                <w:sz w:val="16"/>
                <w:szCs w:val="16"/>
              </w:rPr>
            </w:pPr>
            <w:r>
              <w:rPr>
                <w:b/>
                <w:sz w:val="16"/>
                <w:szCs w:val="16"/>
              </w:rPr>
              <w:t>INFRINGEMENT NOTICE TO BE SERVED ON RESPONSIBLE PERSON IF IDENTITY OF ALLEGED OFFENDER NOT KNOWN</w:t>
            </w:r>
          </w:p>
        </w:tc>
      </w:tr>
      <w:tr>
        <w:trPr>
          <w:gridAfter w:val="1"/>
          <w:wAfter w:w="98" w:type="dxa"/>
          <w:cantSplit/>
          <w:trHeight w:val="282"/>
        </w:trPr>
        <w:tc>
          <w:tcPr>
            <w:tcW w:w="6990" w:type="dxa"/>
            <w:gridSpan w:val="55"/>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3</w:t>
            </w:r>
          </w:p>
        </w:tc>
      </w:tr>
      <w:tr>
        <w:trPr>
          <w:gridAfter w:val="1"/>
          <w:wAfter w:w="98" w:type="dxa"/>
          <w:cantSplit/>
          <w:trHeight w:val="57"/>
        </w:trPr>
        <w:tc>
          <w:tcPr>
            <w:tcW w:w="6990" w:type="dxa"/>
            <w:gridSpan w:val="55"/>
            <w:tcBorders>
              <w:top w:val="nil"/>
              <w:left w:val="nil"/>
              <w:bottom w:val="nil"/>
              <w:right w:val="nil"/>
            </w:tcBorders>
          </w:tcPr>
          <w:p>
            <w:pPr>
              <w:pStyle w:val="yTableNAm"/>
              <w:spacing w:before="0"/>
              <w:jc w:val="center"/>
              <w:rPr>
                <w:b/>
                <w:i/>
                <w:sz w:val="6"/>
                <w:szCs w:val="6"/>
              </w:rPr>
            </w:pPr>
          </w:p>
        </w:tc>
      </w:tr>
      <w:tr>
        <w:trPr>
          <w:gridAfter w:val="1"/>
          <w:wAfter w:w="98" w:type="dxa"/>
          <w:cantSplit/>
          <w:trHeight w:val="282"/>
        </w:trPr>
        <w:tc>
          <w:tcPr>
            <w:tcW w:w="3064" w:type="dxa"/>
            <w:gridSpan w:val="17"/>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6" w:type="dxa"/>
            <w:gridSpan w:val="13"/>
            <w:tcBorders>
              <w:top w:val="nil"/>
              <w:left w:val="nil"/>
              <w:bottom w:val="nil"/>
              <w:right w:val="nil"/>
            </w:tcBorders>
          </w:tcPr>
          <w:p>
            <w:pPr>
              <w:pStyle w:val="yTableNAm"/>
              <w:rPr>
                <w:sz w:val="14"/>
                <w:szCs w:val="14"/>
              </w:rPr>
            </w:pPr>
          </w:p>
        </w:tc>
        <w:tc>
          <w:tcPr>
            <w:tcW w:w="1967" w:type="dxa"/>
            <w:gridSpan w:val="18"/>
            <w:tcBorders>
              <w:top w:val="nil"/>
              <w:left w:val="nil"/>
              <w:bottom w:val="nil"/>
            </w:tcBorders>
          </w:tcPr>
          <w:p>
            <w:pPr>
              <w:pStyle w:val="yTableNAm"/>
              <w:jc w:val="right"/>
              <w:rPr>
                <w:sz w:val="14"/>
                <w:szCs w:val="14"/>
              </w:rPr>
            </w:pPr>
            <w:r>
              <w:rPr>
                <w:spacing w:val="-4"/>
                <w:sz w:val="14"/>
                <w:szCs w:val="14"/>
              </w:rPr>
              <w:t>Notice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282"/>
        </w:trPr>
        <w:tc>
          <w:tcPr>
            <w:tcW w:w="3064" w:type="dxa"/>
            <w:gridSpan w:val="17"/>
            <w:vMerge/>
            <w:tcBorders>
              <w:top w:val="single" w:sz="4" w:space="0" w:color="auto"/>
              <w:left w:val="single" w:sz="4" w:space="0" w:color="auto"/>
            </w:tcBorders>
          </w:tcPr>
          <w:p>
            <w:pPr>
              <w:pStyle w:val="yTableNAm"/>
              <w:rPr>
                <w:sz w:val="14"/>
                <w:szCs w:val="14"/>
              </w:rPr>
            </w:pPr>
          </w:p>
        </w:tc>
        <w:tc>
          <w:tcPr>
            <w:tcW w:w="846" w:type="dxa"/>
            <w:gridSpan w:val="13"/>
            <w:tcBorders>
              <w:top w:val="nil"/>
              <w:left w:val="nil"/>
              <w:bottom w:val="nil"/>
              <w:right w:val="nil"/>
            </w:tcBorders>
          </w:tcPr>
          <w:p>
            <w:pPr>
              <w:pStyle w:val="yTableNAm"/>
              <w:spacing w:before="60"/>
              <w:rPr>
                <w:sz w:val="14"/>
                <w:szCs w:val="14"/>
              </w:rPr>
            </w:pPr>
          </w:p>
        </w:tc>
        <w:tc>
          <w:tcPr>
            <w:tcW w:w="1967" w:type="dxa"/>
            <w:gridSpan w:val="18"/>
            <w:tcBorders>
              <w:top w:val="nil"/>
              <w:left w:val="nil"/>
              <w:bottom w:val="nil"/>
            </w:tcBorders>
          </w:tcPr>
          <w:p>
            <w:pPr>
              <w:pStyle w:val="yTableNAm"/>
              <w:spacing w:before="60"/>
              <w:jc w:val="right"/>
              <w:rPr>
                <w:spacing w:val="-4"/>
                <w:sz w:val="14"/>
                <w:szCs w:val="14"/>
              </w:rPr>
            </w:pPr>
            <w:r>
              <w:rPr>
                <w:spacing w:val="-4"/>
                <w:sz w:val="14"/>
                <w:szCs w:val="14"/>
              </w:rPr>
              <w:t>Issued under</w:t>
            </w:r>
            <w:r>
              <w:rPr>
                <w:spacing w:val="-4"/>
                <w:sz w:val="14"/>
                <w:szCs w:val="14"/>
              </w:rPr>
              <w:br/>
              <w:t>[</w:t>
            </w:r>
            <w:r>
              <w:rPr>
                <w:i/>
                <w:spacing w:val="-4"/>
                <w:sz w:val="14"/>
                <w:szCs w:val="14"/>
              </w:rPr>
              <w:t>delete inapplicable section</w:t>
            </w:r>
            <w:r>
              <w:rPr>
                <w:spacing w:val="-4"/>
                <w:sz w:val="14"/>
                <w:szCs w:val="14"/>
              </w:rPr>
              <w:t>]</w:t>
            </w:r>
          </w:p>
        </w:tc>
        <w:tc>
          <w:tcPr>
            <w:tcW w:w="1113" w:type="dxa"/>
            <w:gridSpan w:val="7"/>
            <w:tcBorders>
              <w:top w:val="single" w:sz="4" w:space="0" w:color="auto"/>
              <w:left w:val="nil"/>
              <w:bottom w:val="single" w:sz="4" w:space="0" w:color="auto"/>
            </w:tcBorders>
          </w:tcPr>
          <w:p>
            <w:pPr>
              <w:pStyle w:val="yTableNAm"/>
              <w:spacing w:before="60"/>
              <w:rPr>
                <w:sz w:val="14"/>
                <w:szCs w:val="14"/>
              </w:rPr>
            </w:pPr>
            <w:r>
              <w:rPr>
                <w:sz w:val="14"/>
                <w:szCs w:val="14"/>
              </w:rPr>
              <w:t>s. 91/ s. 93</w:t>
            </w:r>
          </w:p>
        </w:tc>
      </w:tr>
      <w:tr>
        <w:trPr>
          <w:gridAfter w:val="1"/>
          <w:wAfter w:w="98" w:type="dxa"/>
          <w:cantSplit/>
          <w:trHeight w:val="57"/>
        </w:trPr>
        <w:tc>
          <w:tcPr>
            <w:tcW w:w="3064" w:type="dxa"/>
            <w:gridSpan w:val="17"/>
            <w:vMerge/>
            <w:tcBorders>
              <w:left w:val="single" w:sz="4" w:space="0" w:color="auto"/>
            </w:tcBorders>
          </w:tcPr>
          <w:p>
            <w:pPr>
              <w:pStyle w:val="yTableNAm"/>
              <w:rPr>
                <w:spacing w:val="-2"/>
                <w:sz w:val="14"/>
                <w:szCs w:val="14"/>
              </w:rPr>
            </w:pPr>
          </w:p>
        </w:tc>
        <w:tc>
          <w:tcPr>
            <w:tcW w:w="3926" w:type="dxa"/>
            <w:gridSpan w:val="38"/>
            <w:tcBorders>
              <w:top w:val="nil"/>
              <w:bottom w:val="nil"/>
              <w:right w:val="nil"/>
            </w:tcBorders>
          </w:tcPr>
          <w:p>
            <w:pPr>
              <w:pStyle w:val="yTableNAm"/>
              <w:spacing w:before="0"/>
              <w:rPr>
                <w:spacing w:val="-2"/>
                <w:sz w:val="6"/>
                <w:szCs w:val="6"/>
              </w:rPr>
            </w:pPr>
          </w:p>
        </w:tc>
      </w:tr>
      <w:tr>
        <w:trPr>
          <w:gridAfter w:val="1"/>
          <w:wAfter w:w="98" w:type="dxa"/>
          <w:cantSplit/>
          <w:trHeight w:val="282"/>
        </w:trPr>
        <w:tc>
          <w:tcPr>
            <w:tcW w:w="3064" w:type="dxa"/>
            <w:gridSpan w:val="17"/>
            <w:vMerge/>
            <w:tcBorders>
              <w:left w:val="single" w:sz="4" w:space="0" w:color="auto"/>
              <w:bottom w:val="single" w:sz="4" w:space="0" w:color="auto"/>
            </w:tcBorders>
          </w:tcPr>
          <w:p>
            <w:pPr>
              <w:pStyle w:val="yTableNAm"/>
              <w:rPr>
                <w:spacing w:val="-4"/>
                <w:sz w:val="14"/>
                <w:szCs w:val="14"/>
              </w:rPr>
            </w:pPr>
          </w:p>
        </w:tc>
        <w:tc>
          <w:tcPr>
            <w:tcW w:w="846" w:type="dxa"/>
            <w:gridSpan w:val="13"/>
            <w:tcBorders>
              <w:top w:val="nil"/>
              <w:left w:val="nil"/>
              <w:bottom w:val="nil"/>
              <w:right w:val="nil"/>
            </w:tcBorders>
          </w:tcPr>
          <w:p>
            <w:pPr>
              <w:pStyle w:val="yTableNAm"/>
              <w:rPr>
                <w:spacing w:val="-4"/>
                <w:sz w:val="14"/>
                <w:szCs w:val="14"/>
              </w:rPr>
            </w:pPr>
          </w:p>
        </w:tc>
        <w:tc>
          <w:tcPr>
            <w:tcW w:w="1967" w:type="dxa"/>
            <w:gridSpan w:val="18"/>
            <w:tcBorders>
              <w:top w:val="nil"/>
              <w:left w:val="nil"/>
              <w:bottom w:val="nil"/>
            </w:tcBorders>
          </w:tcPr>
          <w:p>
            <w:pPr>
              <w:pStyle w:val="yTableNAm"/>
              <w:jc w:val="right"/>
              <w:rPr>
                <w:spacing w:val="-4"/>
                <w:sz w:val="14"/>
                <w:szCs w:val="14"/>
              </w:rPr>
            </w:pPr>
            <w:r>
              <w:rPr>
                <w:spacing w:val="-4"/>
                <w:sz w:val="14"/>
                <w:szCs w:val="14"/>
              </w:rPr>
              <w:t>Vehicle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tcPr>
          <w:p>
            <w:pPr>
              <w:pStyle w:val="yTableNAm"/>
              <w:spacing w:before="0"/>
              <w:rPr>
                <w:spacing w:val="-2"/>
                <w:sz w:val="6"/>
                <w:szCs w:val="6"/>
              </w:rPr>
            </w:pPr>
          </w:p>
        </w:tc>
      </w:tr>
      <w:tr>
        <w:trPr>
          <w:gridAfter w:val="1"/>
          <w:wAfter w:w="98" w:type="dxa"/>
          <w:cantSplit/>
          <w:trHeight w:val="282"/>
        </w:trPr>
        <w:tc>
          <w:tcPr>
            <w:tcW w:w="6990" w:type="dxa"/>
            <w:gridSpan w:val="55"/>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98" w:type="dxa"/>
          <w:cantSplit/>
          <w:trHeight w:val="282"/>
        </w:trPr>
        <w:tc>
          <w:tcPr>
            <w:tcW w:w="6990" w:type="dxa"/>
            <w:gridSpan w:val="55"/>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 date:</w:t>
            </w:r>
          </w:p>
        </w:tc>
        <w:tc>
          <w:tcPr>
            <w:tcW w:w="2479" w:type="dxa"/>
            <w:gridSpan w:val="1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4"/>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90" w:type="dxa"/>
            <w:gridSpan w:val="16"/>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spacing w:before="0"/>
              <w:rPr>
                <w:sz w:val="14"/>
                <w:szCs w:val="14"/>
              </w:rPr>
            </w:pPr>
            <w:r>
              <w:rPr>
                <w:sz w:val="14"/>
                <w:szCs w:val="14"/>
              </w:rPr>
              <w:t>[</w:t>
            </w:r>
            <w:r>
              <w:rPr>
                <w:i/>
                <w:sz w:val="14"/>
                <w:szCs w:val="14"/>
              </w:rPr>
              <w:t>Description of offence</w:t>
            </w:r>
            <w:r>
              <w:rPr>
                <w:sz w:val="14"/>
                <w:szCs w:val="14"/>
              </w:rPr>
              <w:t>]</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s>
              <w:spacing w:before="60"/>
              <w:rPr>
                <w:sz w:val="14"/>
                <w:szCs w:val="14"/>
              </w:rPr>
            </w:pPr>
            <w:r>
              <w:rPr>
                <w:sz w:val="14"/>
                <w:szCs w:val="14"/>
              </w:rPr>
              <w:t>of the ................................................................................................................... Act/Regulations</w:t>
            </w:r>
          </w:p>
          <w:p>
            <w:pPr>
              <w:pStyle w:val="yTableNAm"/>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Issuing officer:</w:t>
            </w:r>
          </w:p>
        </w:tc>
        <w:tc>
          <w:tcPr>
            <w:tcW w:w="2334" w:type="dxa"/>
            <w:gridSpan w:val="16"/>
            <w:tcBorders>
              <w:top w:val="nil"/>
              <w:left w:val="nil"/>
              <w:bottom w:val="nil"/>
              <w:right w:val="nil"/>
            </w:tcBorders>
          </w:tcPr>
          <w:p>
            <w:pPr>
              <w:pStyle w:val="yTableNAm"/>
              <w:rPr>
                <w:sz w:val="14"/>
                <w:szCs w:val="14"/>
              </w:rPr>
            </w:pPr>
            <w:r>
              <w:rPr>
                <w:sz w:val="14"/>
                <w:szCs w:val="14"/>
              </w:rPr>
              <w:t>..........................................................</w:t>
            </w:r>
          </w:p>
        </w:tc>
        <w:tc>
          <w:tcPr>
            <w:tcW w:w="1275" w:type="dxa"/>
            <w:gridSpan w:val="15"/>
            <w:tcBorders>
              <w:top w:val="nil"/>
              <w:left w:val="nil"/>
              <w:bottom w:val="nil"/>
              <w:right w:val="nil"/>
            </w:tcBorders>
          </w:tcPr>
          <w:p>
            <w:pPr>
              <w:pStyle w:val="yTableNAm"/>
              <w:jc w:val="right"/>
              <w:rPr>
                <w:sz w:val="14"/>
                <w:szCs w:val="14"/>
              </w:rPr>
            </w:pPr>
            <w:r>
              <w:rPr>
                <w:sz w:val="14"/>
                <w:szCs w:val="14"/>
              </w:rPr>
              <w:t>Rank / No.:</w:t>
            </w:r>
          </w:p>
        </w:tc>
        <w:tc>
          <w:tcPr>
            <w:tcW w:w="2341" w:type="dxa"/>
            <w:gridSpan w:val="18"/>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Demerit points:</w:t>
            </w:r>
          </w:p>
        </w:tc>
        <w:tc>
          <w:tcPr>
            <w:tcW w:w="5950" w:type="dxa"/>
            <w:gridSpan w:val="49"/>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98" w:type="dxa"/>
          <w:cantSplit/>
          <w:trHeight w:val="282"/>
        </w:trPr>
        <w:tc>
          <w:tcPr>
            <w:tcW w:w="1949" w:type="dxa"/>
            <w:gridSpan w:val="11"/>
            <w:tcBorders>
              <w:top w:val="nil"/>
              <w:left w:val="nil"/>
              <w:bottom w:val="single" w:sz="4" w:space="0" w:color="auto"/>
              <w:right w:val="nil"/>
            </w:tcBorders>
          </w:tcPr>
          <w:p>
            <w:pPr>
              <w:pStyle w:val="yTableNAm"/>
              <w:rPr>
                <w:sz w:val="14"/>
                <w:szCs w:val="14"/>
              </w:rPr>
            </w:pPr>
            <w:r>
              <w:rPr>
                <w:sz w:val="14"/>
                <w:szCs w:val="14"/>
              </w:rPr>
              <w:t>Photographic evidence enclosed:</w:t>
            </w:r>
          </w:p>
        </w:tc>
        <w:tc>
          <w:tcPr>
            <w:tcW w:w="1519" w:type="dxa"/>
            <w:gridSpan w:val="13"/>
            <w:tcBorders>
              <w:top w:val="nil"/>
              <w:left w:val="nil"/>
              <w:bottom w:val="single" w:sz="4" w:space="0" w:color="auto"/>
              <w:right w:val="nil"/>
            </w:tcBorders>
          </w:tcPr>
          <w:p>
            <w:pPr>
              <w:pStyle w:val="yTableNAm"/>
              <w:rPr>
                <w:sz w:val="14"/>
                <w:szCs w:val="14"/>
              </w:rPr>
            </w:pPr>
            <w:r>
              <w:rPr>
                <w:sz w:val="14"/>
                <w:szCs w:val="14"/>
              </w:rPr>
              <w:t>Yes / No</w:t>
            </w:r>
          </w:p>
        </w:tc>
        <w:tc>
          <w:tcPr>
            <w:tcW w:w="2393" w:type="dxa"/>
            <w:gridSpan w:val="23"/>
            <w:tcBorders>
              <w:top w:val="nil"/>
              <w:left w:val="nil"/>
              <w:bottom w:val="single" w:sz="4" w:space="0" w:color="auto"/>
              <w:right w:val="nil"/>
            </w:tcBorders>
          </w:tcPr>
          <w:p>
            <w:pPr>
              <w:pStyle w:val="yTableNAm"/>
              <w:jc w:val="right"/>
              <w:rPr>
                <w:sz w:val="14"/>
                <w:szCs w:val="14"/>
              </w:rPr>
            </w:pPr>
          </w:p>
        </w:tc>
        <w:tc>
          <w:tcPr>
            <w:tcW w:w="1129" w:type="dxa"/>
            <w:gridSpan w:val="8"/>
            <w:tcBorders>
              <w:top w:val="nil"/>
              <w:left w:val="nil"/>
              <w:bottom w:val="single" w:sz="4" w:space="0" w:color="auto"/>
              <w:right w:val="nil"/>
            </w:tcBorders>
          </w:tcPr>
          <w:p>
            <w:pPr>
              <w:pStyle w:val="yTableNAm"/>
              <w:rPr>
                <w:sz w:val="14"/>
                <w:szCs w:val="14"/>
              </w:rPr>
            </w:pPr>
          </w:p>
        </w:tc>
      </w:tr>
      <w:tr>
        <w:tblPrEx>
          <w:tblCellMar>
            <w:left w:w="57" w:type="dxa"/>
            <w:right w:w="57" w:type="dxa"/>
          </w:tblCellMar>
        </w:tblPrEx>
        <w:trPr>
          <w:cantSplit/>
        </w:trPr>
        <w:tc>
          <w:tcPr>
            <w:tcW w:w="7088" w:type="dxa"/>
            <w:gridSpan w:val="56"/>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Cs/>
                <w:sz w:val="14"/>
                <w:szCs w:val="14"/>
              </w:rPr>
              <w:t>[</w:t>
            </w:r>
            <w:r>
              <w:rPr>
                <w:i/>
                <w:iCs/>
                <w:sz w:val="14"/>
                <w:szCs w:val="14"/>
              </w:rPr>
              <w:t>Photographs of vehicle</w:t>
            </w:r>
            <w:r>
              <w:rPr>
                <w:iCs/>
                <w:sz w:val="14"/>
                <w:szCs w:val="14"/>
              </w:rPr>
              <w:t>]</w:t>
            </w:r>
          </w:p>
          <w:p>
            <w:pPr>
              <w:pStyle w:val="yTableNAm"/>
              <w:jc w:val="center"/>
              <w:rPr>
                <w:sz w:val="14"/>
                <w:szCs w:val="14"/>
              </w:rPr>
            </w:pP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1.</w:t>
            </w:r>
          </w:p>
        </w:tc>
        <w:tc>
          <w:tcPr>
            <w:tcW w:w="6690" w:type="dxa"/>
            <w:gridSpan w:val="5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xml:space="preserve">] that you were NOT the driver or person in charge of the vehicle at the time of the alleged offence and give the officer the information required by Part D.  </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2.</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the officer</w:t>
            </w:r>
            <w:r>
              <w:rPr>
                <w:sz w:val="14"/>
                <w:szCs w:val="14"/>
              </w:rPr>
              <w:t>] by filling in Part D.</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3.</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4.</w:t>
            </w:r>
          </w:p>
        </w:tc>
        <w:tc>
          <w:tcPr>
            <w:tcW w:w="6690" w:type="dxa"/>
            <w:gridSpan w:val="55"/>
            <w:tcBorders>
              <w:top w:val="nil"/>
              <w:left w:val="nil"/>
              <w:bottom w:val="nil"/>
              <w:right w:val="nil"/>
            </w:tcBorders>
          </w:tcPr>
          <w:p>
            <w:pPr>
              <w:pStyle w:val="yTableNAm"/>
              <w:spacing w:before="60"/>
              <w:rPr>
                <w:sz w:val="14"/>
                <w:szCs w:val="14"/>
              </w:rPr>
            </w:pPr>
            <w:r>
              <w:rPr>
                <w:sz w:val="14"/>
                <w:szCs w:val="14"/>
              </w:rPr>
              <w:t>You may elect to have the offence alleged in Part B heard in the Magistrates Court by filling in Part F.</w:t>
            </w:r>
          </w:p>
        </w:tc>
      </w:tr>
      <w:tr>
        <w:trPr>
          <w:cantSplit/>
          <w:trHeight w:val="57"/>
        </w:trPr>
        <w:tc>
          <w:tcPr>
            <w:tcW w:w="7088" w:type="dxa"/>
            <w:gridSpan w:val="56"/>
            <w:tcBorders>
              <w:top w:val="nil"/>
              <w:left w:val="nil"/>
              <w:bottom w:val="nil"/>
              <w:right w:val="nil"/>
            </w:tcBorders>
          </w:tcPr>
          <w:p>
            <w:pPr>
              <w:pStyle w:val="yTableNAm"/>
              <w:spacing w:before="0"/>
              <w:rPr>
                <w:spacing w:val="-2"/>
                <w:sz w:val="6"/>
                <w:szCs w:val="6"/>
              </w:rPr>
            </w:pPr>
          </w:p>
        </w:tc>
      </w:tr>
      <w:tr>
        <w:trPr>
          <w:cantSplit/>
          <w:trHeight w:val="282"/>
        </w:trPr>
        <w:tc>
          <w:tcPr>
            <w:tcW w:w="1571" w:type="dxa"/>
            <w:gridSpan w:val="9"/>
            <w:tcBorders>
              <w:top w:val="nil"/>
              <w:left w:val="nil"/>
              <w:bottom w:val="nil"/>
              <w:right w:val="single" w:sz="4" w:space="0" w:color="auto"/>
            </w:tcBorders>
          </w:tcPr>
          <w:p>
            <w:pPr>
              <w:pStyle w:val="yTableNAm"/>
              <w:tabs>
                <w:tab w:val="clear" w:pos="567"/>
              </w:tabs>
              <w:rPr>
                <w:b/>
                <w:sz w:val="14"/>
                <w:szCs w:val="14"/>
              </w:rPr>
            </w:pPr>
            <w:r>
              <w:rPr>
                <w:b/>
                <w:sz w:val="14"/>
                <w:szCs w:val="14"/>
              </w:rPr>
              <w:t>MODIFIED PENALTY:</w:t>
            </w:r>
          </w:p>
        </w:tc>
        <w:tc>
          <w:tcPr>
            <w:tcW w:w="2225" w:type="dxa"/>
            <w:gridSpan w:val="19"/>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483" w:type="dxa"/>
            <w:gridSpan w:val="15"/>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809" w:type="dxa"/>
            <w:gridSpan w:val="13"/>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cantSplit/>
          <w:trHeight w:val="57"/>
        </w:trPr>
        <w:tc>
          <w:tcPr>
            <w:tcW w:w="7088" w:type="dxa"/>
            <w:gridSpan w:val="56"/>
            <w:tcBorders>
              <w:top w:val="nil"/>
              <w:left w:val="nil"/>
              <w:bottom w:val="nil"/>
              <w:right w:val="nil"/>
            </w:tcBorders>
          </w:tcPr>
          <w:p>
            <w:pPr>
              <w:pStyle w:val="yTableNAm"/>
              <w:spacing w:before="0"/>
              <w:rPr>
                <w:sz w:val="6"/>
                <w:szCs w:val="6"/>
              </w:rPr>
            </w:pPr>
          </w:p>
        </w:tc>
      </w:tr>
      <w:tr>
        <w:trPr>
          <w:cantSplit/>
          <w:trHeight w:val="282"/>
        </w:trPr>
        <w:tc>
          <w:tcPr>
            <w:tcW w:w="7088" w:type="dxa"/>
            <w:gridSpan w:val="5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cantSplit/>
          <w:trHeight w:val="57"/>
        </w:trPr>
        <w:tc>
          <w:tcPr>
            <w:tcW w:w="7088" w:type="dxa"/>
            <w:gridSpan w:val="56"/>
            <w:tcBorders>
              <w:top w:val="nil"/>
              <w:left w:val="nil"/>
              <w:bottom w:val="nil"/>
              <w:right w:val="nil"/>
            </w:tcBorders>
          </w:tcPr>
          <w:p>
            <w:pPr>
              <w:pStyle w:val="yTableNAm"/>
              <w:keepNext/>
              <w:keepLines/>
              <w:spacing w:before="0"/>
              <w:rPr>
                <w:sz w:val="6"/>
                <w:szCs w:val="6"/>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Infringement no.:</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49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Due date: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1470"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4" w:type="dxa"/>
            <w:gridSpan w:val="7"/>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1019"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3" w:type="dxa"/>
            <w:gridSpan w:val="6"/>
            <w:tcBorders>
              <w:top w:val="nil"/>
              <w:left w:val="nil"/>
              <w:bottom w:val="nil"/>
              <w:right w:val="nil"/>
            </w:tcBorders>
            <w:shd w:val="clear" w:color="auto" w:fill="C0C0C0"/>
          </w:tcPr>
          <w:p>
            <w:pPr>
              <w:pStyle w:val="yTableNAm"/>
              <w:spacing w:before="60"/>
              <w:rPr>
                <w:sz w:val="14"/>
                <w:szCs w:val="14"/>
              </w:rPr>
            </w:pPr>
          </w:p>
        </w:tc>
        <w:tc>
          <w:tcPr>
            <w:tcW w:w="623" w:type="dxa"/>
            <w:gridSpan w:val="4"/>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Amount due: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8" w:type="dxa"/>
            <w:gridSpan w:val="4"/>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1"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9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7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9" w:type="dxa"/>
            <w:tcBorders>
              <w:top w:val="nil"/>
              <w:left w:val="nil"/>
              <w:bottom w:val="nil"/>
            </w:tcBorders>
            <w:shd w:val="clear" w:color="auto" w:fill="C0C0C0"/>
          </w:tcPr>
          <w:p>
            <w:pPr>
              <w:pStyle w:val="yTableNAm"/>
              <w:spacing w:before="60"/>
              <w:rPr>
                <w:sz w:val="14"/>
                <w:szCs w:val="14"/>
              </w:rPr>
            </w:pPr>
          </w:p>
        </w:tc>
        <w:tc>
          <w:tcPr>
            <w:tcW w:w="307"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2"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389" w:type="dxa"/>
            <w:gridSpan w:val="3"/>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2111" w:type="dxa"/>
            <w:gridSpan w:val="12"/>
            <w:vMerge w:val="restart"/>
            <w:tcBorders>
              <w:top w:val="nil"/>
              <w:left w:val="nil"/>
              <w:bottom w:val="nil"/>
            </w:tcBorders>
          </w:tcPr>
          <w:p>
            <w:pPr>
              <w:pStyle w:val="yTableNAm"/>
              <w:keepNext/>
              <w:keepLines/>
              <w:spacing w:before="60"/>
              <w:rPr>
                <w:sz w:val="14"/>
                <w:szCs w:val="14"/>
              </w:rPr>
            </w:pPr>
          </w:p>
        </w:tc>
        <w:tc>
          <w:tcPr>
            <w:tcW w:w="1351"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17" w:type="dxa"/>
            <w:gridSpan w:val="20"/>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60" w:type="dxa"/>
            <w:gridSpan w:val="6"/>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111" w:type="dxa"/>
            <w:gridSpan w:val="12"/>
            <w:vMerge/>
            <w:tcBorders>
              <w:top w:val="nil"/>
              <w:left w:val="nil"/>
              <w:bottom w:val="nil"/>
            </w:tcBorders>
          </w:tcPr>
          <w:p>
            <w:pPr>
              <w:pStyle w:val="yTableNAm"/>
              <w:spacing w:before="6"/>
              <w:rPr>
                <w:sz w:val="14"/>
                <w:szCs w:val="14"/>
              </w:rPr>
            </w:pPr>
          </w:p>
        </w:tc>
        <w:tc>
          <w:tcPr>
            <w:tcW w:w="4977" w:type="dxa"/>
            <w:gridSpan w:val="44"/>
            <w:tcBorders>
              <w:top w:val="nil"/>
              <w:left w:val="nil"/>
              <w:bottom w:val="nil"/>
              <w:right w:val="single" w:sz="4" w:space="0" w:color="auto"/>
            </w:tcBorders>
            <w:shd w:val="clear" w:color="auto" w:fill="C0C0C0"/>
          </w:tcPr>
          <w:p>
            <w:pPr>
              <w:pStyle w:val="yTableNAm"/>
              <w:spacing w:before="6"/>
              <w:rPr>
                <w:sz w:val="14"/>
                <w:szCs w:val="14"/>
              </w:rPr>
            </w:pPr>
          </w:p>
        </w:tc>
      </w:tr>
      <w:tr>
        <w:trPr>
          <w:cantSplit/>
          <w:trHeight w:val="282"/>
        </w:trPr>
        <w:tc>
          <w:tcPr>
            <w:tcW w:w="2111" w:type="dxa"/>
            <w:gridSpan w:val="12"/>
            <w:vMerge/>
            <w:tcBorders>
              <w:top w:val="nil"/>
              <w:left w:val="nil"/>
              <w:bottom w:val="nil"/>
            </w:tcBorders>
          </w:tcPr>
          <w:p>
            <w:pPr>
              <w:pStyle w:val="yTableNAm"/>
              <w:spacing w:before="6"/>
              <w:rPr>
                <w:sz w:val="14"/>
                <w:szCs w:val="14"/>
              </w:rPr>
            </w:pPr>
          </w:p>
        </w:tc>
        <w:tc>
          <w:tcPr>
            <w:tcW w:w="978" w:type="dxa"/>
            <w:gridSpan w:val="6"/>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64" w:type="dxa"/>
            <w:gridSpan w:val="27"/>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86"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111" w:type="dxa"/>
            <w:gridSpan w:val="12"/>
            <w:tcBorders>
              <w:top w:val="nil"/>
              <w:left w:val="nil"/>
              <w:bottom w:val="nil"/>
            </w:tcBorders>
          </w:tcPr>
          <w:p>
            <w:pPr>
              <w:pStyle w:val="yTableNAm"/>
              <w:spacing w:before="6"/>
              <w:rPr>
                <w:sz w:val="14"/>
                <w:szCs w:val="14"/>
              </w:rPr>
            </w:pPr>
          </w:p>
        </w:tc>
        <w:tc>
          <w:tcPr>
            <w:tcW w:w="4977" w:type="dxa"/>
            <w:gridSpan w:val="44"/>
            <w:tcBorders>
              <w:top w:val="nil"/>
              <w:left w:val="nil"/>
              <w:bottom w:val="single" w:sz="4" w:space="0" w:color="auto"/>
            </w:tcBorders>
            <w:shd w:val="clear" w:color="auto" w:fill="C0C0C0"/>
          </w:tcPr>
          <w:p>
            <w:pPr>
              <w:pStyle w:val="yTableNAm"/>
              <w:spacing w:before="6"/>
              <w:rPr>
                <w:sz w:val="14"/>
                <w:szCs w:val="14"/>
              </w:rPr>
            </w:pPr>
          </w:p>
        </w:tc>
      </w:tr>
      <w:tr>
        <w:trPr>
          <w:cantSplit/>
          <w:trHeight w:val="282"/>
        </w:trPr>
        <w:tc>
          <w:tcPr>
            <w:tcW w:w="7088" w:type="dxa"/>
            <w:gridSpan w:val="5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cantSplit/>
          <w:trHeight w:val="282"/>
        </w:trPr>
        <w:tc>
          <w:tcPr>
            <w:tcW w:w="7088" w:type="dxa"/>
            <w:gridSpan w:val="5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4.</w:t>
            </w:r>
          </w:p>
        </w:tc>
      </w:tr>
      <w:tr>
        <w:trPr>
          <w:cantSplit/>
          <w:trHeight w:val="57"/>
        </w:trPr>
        <w:tc>
          <w:tcPr>
            <w:tcW w:w="7088" w:type="dxa"/>
            <w:gridSpan w:val="5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72"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Surname:</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Given names:</w:t>
            </w:r>
          </w:p>
        </w:tc>
        <w:tc>
          <w:tcPr>
            <w:tcW w:w="2378" w:type="dxa"/>
            <w:gridSpan w:val="18"/>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tcMar>
              <w:right w:w="0" w:type="dxa"/>
            </w:tcMar>
            <w:vAlign w:val="center"/>
          </w:tcPr>
          <w:p>
            <w:pPr>
              <w:pStyle w:val="yTableNAm"/>
              <w:ind w:left="55"/>
              <w:rPr>
                <w:sz w:val="14"/>
                <w:szCs w:val="14"/>
              </w:rPr>
            </w:pPr>
            <w:r>
              <w:rPr>
                <w:sz w:val="14"/>
                <w:szCs w:val="14"/>
              </w:rPr>
              <w:t>No. and street:</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Suburb:</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Phone no.:</w:t>
            </w:r>
          </w:p>
        </w:tc>
        <w:tc>
          <w:tcPr>
            <w:tcW w:w="1789" w:type="dxa"/>
            <w:gridSpan w:val="11"/>
            <w:tcBorders>
              <w:top w:val="single" w:sz="4" w:space="0" w:color="auto"/>
              <w:left w:val="nil"/>
              <w:bottom w:val="single" w:sz="4" w:space="0" w:color="auto"/>
              <w:right w:val="nil"/>
            </w:tcBorders>
            <w:vAlign w:val="center"/>
          </w:tcPr>
          <w:p>
            <w:pPr>
              <w:pStyle w:val="yTableNAm"/>
              <w:rPr>
                <w:sz w:val="14"/>
                <w:szCs w:val="14"/>
              </w:rPr>
            </w:pPr>
          </w:p>
        </w:tc>
        <w:tc>
          <w:tcPr>
            <w:tcW w:w="1468" w:type="dxa"/>
            <w:gridSpan w:val="17"/>
            <w:tcBorders>
              <w:top w:val="nil"/>
              <w:left w:val="nil"/>
              <w:bottom w:val="nil"/>
              <w:right w:val="nil"/>
            </w:tcBorders>
            <w:vAlign w:val="center"/>
          </w:tcPr>
          <w:p>
            <w:pPr>
              <w:pStyle w:val="yTableNAm"/>
              <w:jc w:val="right"/>
              <w:rPr>
                <w:sz w:val="14"/>
                <w:szCs w:val="14"/>
              </w:rPr>
            </w:pPr>
            <w:r>
              <w:rPr>
                <w:sz w:val="14"/>
                <w:szCs w:val="14"/>
              </w:rPr>
              <w:t>Driver’s licence no.:</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72"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gridAfter w:val="2"/>
          <w:wAfter w:w="142" w:type="dxa"/>
          <w:cantSplit/>
        </w:trPr>
        <w:tc>
          <w:tcPr>
            <w:tcW w:w="1311" w:type="dxa"/>
            <w:gridSpan w:val="8"/>
            <w:tcBorders>
              <w:top w:val="single" w:sz="4" w:space="0" w:color="auto"/>
              <w:left w:val="nil"/>
              <w:bottom w:val="nil"/>
              <w:right w:val="nil"/>
            </w:tcBorders>
            <w:vAlign w:val="center"/>
          </w:tcPr>
          <w:p>
            <w:pPr>
              <w:pStyle w:val="yTableNAm"/>
              <w:ind w:left="55"/>
              <w:rPr>
                <w:sz w:val="14"/>
                <w:szCs w:val="14"/>
              </w:rPr>
            </w:pPr>
            <w:r>
              <w:rPr>
                <w:sz w:val="14"/>
                <w:szCs w:val="14"/>
              </w:rPr>
              <w:t>Reported to police</w:t>
            </w:r>
          </w:p>
        </w:tc>
        <w:tc>
          <w:tcPr>
            <w:tcW w:w="2063" w:type="dxa"/>
            <w:gridSpan w:val="14"/>
            <w:tcBorders>
              <w:top w:val="single" w:sz="4" w:space="0" w:color="auto"/>
              <w:left w:val="nil"/>
              <w:bottom w:val="nil"/>
              <w:right w:val="nil"/>
            </w:tcBorders>
            <w:vAlign w:val="center"/>
          </w:tcPr>
          <w:p>
            <w:pPr>
              <w:pStyle w:val="yTableNAm"/>
              <w:tabs>
                <w:tab w:val="clear" w:pos="567"/>
                <w:tab w:val="right" w:pos="1972"/>
              </w:tabs>
              <w:rPr>
                <w:sz w:val="14"/>
                <w:szCs w:val="14"/>
              </w:rPr>
            </w:pPr>
            <w:r>
              <w:rPr>
                <w:sz w:val="14"/>
                <w:szCs w:val="14"/>
              </w:rPr>
              <w:t>Yes / No</w:t>
            </w:r>
            <w:r>
              <w:rPr>
                <w:sz w:val="14"/>
                <w:szCs w:val="14"/>
              </w:rPr>
              <w:tab/>
              <w:t xml:space="preserve">Report Number: </w:t>
            </w:r>
          </w:p>
        </w:tc>
        <w:tc>
          <w:tcPr>
            <w:tcW w:w="3572" w:type="dxa"/>
            <w:gridSpan w:val="32"/>
            <w:tcBorders>
              <w:top w:val="nil"/>
              <w:left w:val="nil"/>
              <w:bottom w:val="single" w:sz="4" w:space="0" w:color="auto"/>
              <w:right w:val="nil"/>
            </w:tcBorders>
            <w:vAlign w:val="center"/>
          </w:tcPr>
          <w:p>
            <w:pPr>
              <w:pStyle w:val="yTableNAm"/>
              <w:rPr>
                <w:sz w:val="14"/>
                <w:szCs w:val="14"/>
              </w:rPr>
            </w:pP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keepNext/>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72" w:type="dxa"/>
            <w:gridSpan w:val="32"/>
            <w:tcBorders>
              <w:top w:val="nil"/>
              <w:left w:val="single" w:sz="4" w:space="0" w:color="auto"/>
              <w:bottom w:val="nil"/>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Surname:</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Given names:</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No. and street:</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Suburb:</w:t>
            </w:r>
          </w:p>
        </w:tc>
        <w:tc>
          <w:tcPr>
            <w:tcW w:w="1275" w:type="dxa"/>
            <w:gridSpan w:val="12"/>
            <w:tcBorders>
              <w:top w:val="single" w:sz="4" w:space="0" w:color="auto"/>
              <w:left w:val="nil"/>
              <w:bottom w:val="single" w:sz="4" w:space="0" w:color="auto"/>
              <w:right w:val="nil"/>
            </w:tcBorders>
            <w:vAlign w:val="center"/>
          </w:tcPr>
          <w:p>
            <w:pPr>
              <w:pStyle w:val="yTableNAm"/>
              <w:keepNext/>
              <w:rPr>
                <w:sz w:val="14"/>
                <w:szCs w:val="14"/>
              </w:rPr>
            </w:pPr>
          </w:p>
        </w:tc>
        <w:tc>
          <w:tcPr>
            <w:tcW w:w="823" w:type="dxa"/>
            <w:gridSpan w:val="6"/>
            <w:tcBorders>
              <w:top w:val="nil"/>
              <w:left w:val="nil"/>
              <w:bottom w:val="nil"/>
              <w:right w:val="nil"/>
            </w:tcBorders>
            <w:tcMar>
              <w:left w:w="0" w:type="dxa"/>
              <w:right w:w="28" w:type="dxa"/>
            </w:tcMar>
            <w:vAlign w:val="center"/>
          </w:tcPr>
          <w:p>
            <w:pPr>
              <w:pStyle w:val="yTableNAm"/>
              <w:keepNext/>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Phone no.:</w:t>
            </w:r>
          </w:p>
        </w:tc>
        <w:tc>
          <w:tcPr>
            <w:tcW w:w="2291" w:type="dxa"/>
            <w:gridSpan w:val="17"/>
            <w:tcBorders>
              <w:top w:val="single" w:sz="4" w:space="0" w:color="auto"/>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Position:</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bottom"/>
          </w:tcPr>
          <w:p>
            <w:pPr>
              <w:pStyle w:val="yTableNAm"/>
              <w:rPr>
                <w:sz w:val="14"/>
                <w:szCs w:val="14"/>
              </w:rPr>
            </w:pPr>
            <w:r>
              <w:rPr>
                <w:sz w:val="14"/>
                <w:szCs w:val="14"/>
              </w:rPr>
              <w:t>Signature:</w:t>
            </w:r>
          </w:p>
        </w:tc>
        <w:tc>
          <w:tcPr>
            <w:tcW w:w="3181" w:type="dxa"/>
            <w:gridSpan w:val="30"/>
            <w:tcBorders>
              <w:top w:val="nil"/>
              <w:left w:val="nil"/>
              <w:bottom w:val="single" w:sz="4" w:space="0" w:color="auto"/>
              <w:right w:val="nil"/>
            </w:tcBorders>
            <w:vAlign w:val="bottom"/>
          </w:tcPr>
          <w:p>
            <w:pPr>
              <w:pStyle w:val="yTableNAm"/>
              <w:rPr>
                <w:sz w:val="14"/>
                <w:szCs w:val="14"/>
              </w:rPr>
            </w:pPr>
          </w:p>
        </w:tc>
        <w:tc>
          <w:tcPr>
            <w:tcW w:w="890"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965"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gridAfter w:val="2"/>
          <w:wAfter w:w="142" w:type="dxa"/>
          <w:cantSplit/>
          <w:trHeight w:val="57"/>
        </w:trPr>
        <w:tc>
          <w:tcPr>
            <w:tcW w:w="910" w:type="dxa"/>
            <w:gridSpan w:val="3"/>
            <w:tcBorders>
              <w:top w:val="nil"/>
              <w:left w:val="nil"/>
              <w:bottom w:val="nil"/>
              <w:right w:val="nil"/>
            </w:tcBorders>
            <w:vAlign w:val="bottom"/>
          </w:tcPr>
          <w:p>
            <w:pPr>
              <w:pStyle w:val="yTableNAm"/>
              <w:spacing w:before="0"/>
              <w:rPr>
                <w:sz w:val="6"/>
                <w:szCs w:val="6"/>
              </w:rPr>
            </w:pPr>
          </w:p>
        </w:tc>
        <w:tc>
          <w:tcPr>
            <w:tcW w:w="3175" w:type="dxa"/>
            <w:gridSpan w:val="29"/>
            <w:tcBorders>
              <w:top w:val="nil"/>
              <w:left w:val="nil"/>
              <w:bottom w:val="nil"/>
              <w:right w:val="nil"/>
            </w:tcBorders>
            <w:vAlign w:val="bottom"/>
          </w:tcPr>
          <w:p>
            <w:pPr>
              <w:pStyle w:val="yTableNAm"/>
              <w:spacing w:before="0"/>
              <w:rPr>
                <w:sz w:val="6"/>
                <w:szCs w:val="6"/>
              </w:rPr>
            </w:pPr>
          </w:p>
        </w:tc>
        <w:tc>
          <w:tcPr>
            <w:tcW w:w="896" w:type="dxa"/>
            <w:gridSpan w:val="10"/>
            <w:tcBorders>
              <w:top w:val="nil"/>
              <w:left w:val="nil"/>
              <w:bottom w:val="nil"/>
              <w:right w:val="nil"/>
            </w:tcBorders>
            <w:vAlign w:val="bottom"/>
          </w:tcPr>
          <w:p>
            <w:pPr>
              <w:pStyle w:val="yTableNAm"/>
              <w:spacing w:before="0"/>
              <w:jc w:val="right"/>
              <w:rPr>
                <w:sz w:val="6"/>
                <w:szCs w:val="6"/>
              </w:rPr>
            </w:pPr>
          </w:p>
        </w:tc>
        <w:tc>
          <w:tcPr>
            <w:tcW w:w="1965" w:type="dxa"/>
            <w:gridSpan w:val="12"/>
            <w:tcBorders>
              <w:top w:val="single" w:sz="4" w:space="0" w:color="auto"/>
              <w:left w:val="nil"/>
              <w:bottom w:val="nil"/>
              <w:right w:val="nil"/>
            </w:tcBorders>
            <w:vAlign w:val="bottom"/>
          </w:tcPr>
          <w:p>
            <w:pPr>
              <w:pStyle w:val="yTableNAm"/>
              <w:spacing w:before="0"/>
              <w:rPr>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72" w:type="dxa"/>
            <w:gridSpan w:val="32"/>
            <w:tcBorders>
              <w:top w:val="nil"/>
              <w:left w:val="single" w:sz="4" w:space="0" w:color="auto"/>
              <w:bottom w:val="nil"/>
              <w:right w:val="nil"/>
            </w:tcBorders>
            <w:vAlign w:val="center"/>
          </w:tcPr>
          <w:p>
            <w:pPr>
              <w:pStyle w:val="yTableNAm"/>
              <w:rPr>
                <w:sz w:val="14"/>
                <w:szCs w:val="14"/>
              </w:rPr>
            </w:pP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be returned with this form.</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Cs/>
                <w:sz w:val="14"/>
                <w:szCs w:val="14"/>
              </w:rPr>
              <w:t>[</w:t>
            </w:r>
            <w:r>
              <w:rPr>
                <w:i/>
                <w:iCs/>
                <w:sz w:val="14"/>
                <w:szCs w:val="14"/>
              </w:rPr>
              <w:t>www.Police website</w:t>
            </w:r>
            <w:r>
              <w:rPr>
                <w:iCs/>
                <w:sz w:val="14"/>
                <w:szCs w:val="14"/>
              </w:rPr>
              <w:t>]</w:t>
            </w:r>
            <w:r>
              <w:rPr>
                <w:sz w:val="14"/>
                <w:szCs w:val="14"/>
              </w:rPr>
              <w:t>.</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gridAfter w:val="2"/>
          <w:wAfter w:w="142" w:type="dxa"/>
          <w:cantSplit/>
          <w:trHeight w:val="282"/>
        </w:trPr>
        <w:tc>
          <w:tcPr>
            <w:tcW w:w="6946" w:type="dxa"/>
            <w:gridSpan w:val="54"/>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offences and this infringement notice will, unless the notice is withdrawn on the basis of information provided by you in Part F,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F does not lead to the withdrawal of this notice, you will be notified by mail.</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F</w:t>
            </w:r>
            <w:r>
              <w:rPr>
                <w:sz w:val="16"/>
                <w:szCs w:val="16"/>
              </w:rPr>
              <w:tab/>
              <w:t>ELECTING TO GO TO COURT</w:t>
            </w:r>
          </w:p>
        </w:tc>
      </w:tr>
      <w:tr>
        <w:trPr>
          <w:gridAfter w:val="2"/>
          <w:wAfter w:w="142" w:type="dxa"/>
          <w:cantSplit/>
          <w:trHeight w:val="40"/>
        </w:trPr>
        <w:tc>
          <w:tcPr>
            <w:tcW w:w="6946" w:type="dxa"/>
            <w:gridSpan w:val="54"/>
            <w:tcBorders>
              <w:top w:val="nil"/>
              <w:left w:val="nil"/>
              <w:bottom w:val="nil"/>
              <w:right w:val="nil"/>
            </w:tcBorders>
          </w:tcPr>
          <w:p>
            <w:pPr>
              <w:pStyle w:val="yTable"/>
              <w:rPr>
                <w:b/>
                <w:sz w:val="14"/>
                <w:szCs w:val="14"/>
              </w:rPr>
            </w:pPr>
            <w:r>
              <w:rPr>
                <w:sz w:val="14"/>
                <w:szCs w:val="14"/>
              </w:rPr>
              <w:t>I elect to have the offence alleged in Part A heard and determined in court.  I understand that I will receive a summons in due course.</w:t>
            </w:r>
          </w:p>
        </w:tc>
      </w:tr>
      <w:tr>
        <w:trPr>
          <w:gridAfter w:val="2"/>
          <w:wAfter w:w="142" w:type="dxa"/>
          <w:cantSplit/>
          <w:trHeight w:val="282"/>
        </w:trPr>
        <w:tc>
          <w:tcPr>
            <w:tcW w:w="1011" w:type="dxa"/>
            <w:gridSpan w:val="4"/>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785" w:type="dxa"/>
            <w:gridSpan w:val="24"/>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3"/>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17"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57"/>
        </w:trPr>
        <w:tc>
          <w:tcPr>
            <w:tcW w:w="6946" w:type="dxa"/>
            <w:gridSpan w:val="54"/>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gridAfter w:val="2"/>
          <w:wAfter w:w="142" w:type="dxa"/>
          <w:cantSplit/>
          <w:trHeight w:val="282"/>
        </w:trPr>
        <w:tc>
          <w:tcPr>
            <w:tcW w:w="869"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453" w:type="dxa"/>
            <w:gridSpan w:val="19"/>
            <w:tcBorders>
              <w:top w:val="nil"/>
              <w:left w:val="nil"/>
              <w:bottom w:val="single" w:sz="4" w:space="0" w:color="auto"/>
              <w:right w:val="nil"/>
            </w:tcBorders>
            <w:vAlign w:val="bottom"/>
          </w:tcPr>
          <w:p>
            <w:pPr>
              <w:pStyle w:val="yTable"/>
              <w:tabs>
                <w:tab w:val="left" w:pos="2268"/>
              </w:tabs>
              <w:rPr>
                <w:sz w:val="14"/>
                <w:szCs w:val="14"/>
              </w:rPr>
            </w:pPr>
          </w:p>
        </w:tc>
        <w:tc>
          <w:tcPr>
            <w:tcW w:w="715"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2" w:type="dxa"/>
            <w:gridSpan w:val="12"/>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07"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113"/>
        </w:trPr>
        <w:tc>
          <w:tcPr>
            <w:tcW w:w="6946" w:type="dxa"/>
            <w:gridSpan w:val="54"/>
            <w:tcBorders>
              <w:top w:val="nil"/>
              <w:left w:val="nil"/>
              <w:bottom w:val="nil"/>
              <w:right w:val="nil"/>
            </w:tcBorders>
          </w:tcPr>
          <w:p>
            <w:pPr>
              <w:pStyle w:val="yTable"/>
              <w:spacing w:before="0"/>
              <w:rPr>
                <w:spacing w:val="-2"/>
                <w:sz w:val="6"/>
                <w:szCs w:val="6"/>
              </w:rPr>
            </w:pPr>
          </w:p>
        </w:tc>
      </w:tr>
      <w:tr>
        <w:trPr>
          <w:gridAfter w:val="2"/>
          <w:wAfter w:w="142" w:type="dxa"/>
          <w:cantSplit/>
          <w:trHeight w:val="40"/>
        </w:trPr>
        <w:tc>
          <w:tcPr>
            <w:tcW w:w="6946" w:type="dxa"/>
            <w:gridSpan w:val="54"/>
            <w:tcBorders>
              <w:top w:val="nil"/>
              <w:left w:val="nil"/>
              <w:bottom w:val="nil"/>
              <w:right w:val="nil"/>
            </w:tcBorders>
            <w:shd w:val="clear" w:color="auto" w:fill="C0C0C0"/>
          </w:tcPr>
          <w:p>
            <w:pPr>
              <w:pStyle w:val="yTable"/>
              <w:tabs>
                <w:tab w:val="left" w:pos="2268"/>
              </w:tabs>
              <w:rPr>
                <w:b/>
                <w:sz w:val="16"/>
                <w:szCs w:val="16"/>
              </w:rPr>
            </w:pPr>
            <w:r>
              <w:rPr>
                <w:b/>
                <w:sz w:val="16"/>
                <w:szCs w:val="16"/>
              </w:rPr>
              <w:t>Unless delivering this form with a statutory declaration personally to the officer in charge of the police station, mail or personally deliver this completed form to [</w:t>
            </w:r>
            <w:r>
              <w:rPr>
                <w:b/>
                <w:i/>
                <w:sz w:val="16"/>
                <w:szCs w:val="16"/>
              </w:rPr>
              <w:t>insert details</w:t>
            </w:r>
            <w:r>
              <w:rPr>
                <w:b/>
                <w:sz w:val="16"/>
                <w:szCs w:val="16"/>
              </w:rPr>
              <w:t>].</w:t>
            </w:r>
          </w:p>
        </w:tc>
      </w:tr>
    </w:tbl>
    <w:p>
      <w:pPr>
        <w:pStyle w:val="yTHeadingNAm"/>
        <w:pageBreakBefore/>
      </w:pPr>
      <w:r>
        <w:t>Form 5</w:t>
      </w:r>
    </w:p>
    <w:tbl>
      <w:tblPr>
        <w:tblW w:w="694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6"/>
        <w:gridCol w:w="941"/>
        <w:gridCol w:w="72"/>
        <w:gridCol w:w="39"/>
        <w:gridCol w:w="299"/>
        <w:gridCol w:w="581"/>
        <w:gridCol w:w="240"/>
        <w:gridCol w:w="7"/>
        <w:gridCol w:w="229"/>
        <w:gridCol w:w="236"/>
        <w:gridCol w:w="236"/>
        <w:gridCol w:w="238"/>
        <w:gridCol w:w="26"/>
        <w:gridCol w:w="124"/>
        <w:gridCol w:w="86"/>
        <w:gridCol w:w="38"/>
        <w:gridCol w:w="8"/>
        <w:gridCol w:w="6"/>
        <w:gridCol w:w="109"/>
        <w:gridCol w:w="75"/>
        <w:gridCol w:w="55"/>
        <w:gridCol w:w="183"/>
        <w:gridCol w:w="63"/>
        <w:gridCol w:w="173"/>
        <w:gridCol w:w="137"/>
        <w:gridCol w:w="99"/>
        <w:gridCol w:w="236"/>
        <w:gridCol w:w="90"/>
        <w:gridCol w:w="75"/>
        <w:gridCol w:w="71"/>
        <w:gridCol w:w="36"/>
        <w:gridCol w:w="63"/>
        <w:gridCol w:w="137"/>
        <w:gridCol w:w="45"/>
        <w:gridCol w:w="36"/>
        <w:gridCol w:w="63"/>
        <w:gridCol w:w="111"/>
        <w:gridCol w:w="175"/>
        <w:gridCol w:w="43"/>
        <w:gridCol w:w="58"/>
        <w:gridCol w:w="16"/>
        <w:gridCol w:w="201"/>
        <w:gridCol w:w="64"/>
        <w:gridCol w:w="27"/>
        <w:gridCol w:w="263"/>
        <w:gridCol w:w="82"/>
        <w:gridCol w:w="202"/>
        <w:gridCol w:w="93"/>
        <w:gridCol w:w="188"/>
        <w:gridCol w:w="267"/>
      </w:tblGrid>
      <w:tr>
        <w:trPr>
          <w:gridBefore w:val="1"/>
          <w:wBefore w:w="6" w:type="dxa"/>
          <w:cantSplit/>
        </w:trPr>
        <w:tc>
          <w:tcPr>
            <w:tcW w:w="6942" w:type="dxa"/>
            <w:gridSpan w:val="49"/>
            <w:tcBorders>
              <w:top w:val="nil"/>
              <w:left w:val="nil"/>
              <w:bottom w:val="nil"/>
              <w:right w:val="nil"/>
            </w:tcBorders>
          </w:tcPr>
          <w:p>
            <w:pPr>
              <w:pStyle w:val="yTableNAm"/>
              <w:jc w:val="center"/>
              <w:rPr>
                <w:b/>
                <w:sz w:val="14"/>
                <w:szCs w:val="14"/>
              </w:rPr>
            </w:pPr>
            <w:r>
              <w:rPr>
                <w:b/>
                <w:sz w:val="14"/>
                <w:szCs w:val="14"/>
              </w:rPr>
              <w:t>REQUEST TO RESPONSIBLE PERSON FOR INFORMATION ABOUT ALLEGED OFFENDER</w:t>
            </w:r>
          </w:p>
        </w:tc>
      </w:tr>
      <w:tr>
        <w:trPr>
          <w:gridBefore w:val="1"/>
          <w:wBefore w:w="6" w:type="dxa"/>
          <w:cantSplit/>
        </w:trPr>
        <w:tc>
          <w:tcPr>
            <w:tcW w:w="6942" w:type="dxa"/>
            <w:gridSpan w:val="49"/>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4</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2880" w:type="dxa"/>
            <w:gridSpan w:val="10"/>
            <w:vMerge w:val="restart"/>
            <w:tcBorders>
              <w:top w:val="single" w:sz="4" w:space="0" w:color="auto"/>
              <w:left w:val="single" w:sz="4" w:space="0" w:color="auto"/>
            </w:tcBorders>
            <w:vAlign w:val="center"/>
          </w:tcPr>
          <w:p>
            <w:pPr>
              <w:pStyle w:val="yTableNAm"/>
              <w:rPr>
                <w:i/>
                <w:color w:val="808080" w:themeColor="background1" w:themeShade="80"/>
                <w:spacing w:val="-2"/>
                <w:sz w:val="14"/>
                <w:szCs w:val="14"/>
              </w:rPr>
            </w:pPr>
            <w:r>
              <w:rPr>
                <w:i/>
                <w:spacing w:val="-2"/>
                <w:sz w:val="14"/>
                <w:szCs w:val="14"/>
              </w:rPr>
              <w:t>[Name and address of responsible person]</w:t>
            </w: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Notice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top w:val="single" w:sz="4" w:space="0" w:color="auto"/>
              <w:left w:val="single" w:sz="4" w:space="0" w:color="auto"/>
            </w:tcBorders>
            <w:vAlign w:val="center"/>
          </w:tcPr>
          <w:p>
            <w:pPr>
              <w:pStyle w:val="yTableNAm"/>
              <w:rPr>
                <w:i/>
                <w:color w:val="808080" w:themeColor="background1" w:themeShade="80"/>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Issued under:</w:t>
            </w:r>
            <w:r>
              <w:rPr>
                <w:spacing w:val="-2"/>
                <w:sz w:val="14"/>
                <w:szCs w:val="14"/>
              </w:rPr>
              <w:br/>
              <w:t>[</w:t>
            </w:r>
            <w:r>
              <w:rPr>
                <w:i/>
                <w:spacing w:val="-2"/>
                <w:sz w:val="14"/>
                <w:szCs w:val="14"/>
              </w:rPr>
              <w:t>delete inapplicable section</w:t>
            </w:r>
            <w:r>
              <w:rPr>
                <w:spacing w:val="-2"/>
                <w:sz w:val="14"/>
                <w:szCs w:val="14"/>
              </w:rPr>
              <w:t xml:space="preserve">] </w:t>
            </w:r>
          </w:p>
        </w:tc>
        <w:tc>
          <w:tcPr>
            <w:tcW w:w="1853" w:type="dxa"/>
            <w:gridSpan w:val="15"/>
            <w:tcBorders>
              <w:top w:val="single" w:sz="4" w:space="0" w:color="auto"/>
              <w:left w:val="nil"/>
              <w:bottom w:val="single" w:sz="4" w:space="0" w:color="auto"/>
            </w:tcBorders>
          </w:tcPr>
          <w:p>
            <w:pPr>
              <w:pStyle w:val="yTableNAm"/>
              <w:rPr>
                <w:spacing w:val="-2"/>
                <w:sz w:val="14"/>
                <w:szCs w:val="14"/>
              </w:rPr>
            </w:pPr>
            <w:r>
              <w:rPr>
                <w:spacing w:val="-2"/>
                <w:sz w:val="14"/>
                <w:szCs w:val="14"/>
              </w:rPr>
              <w:t>s. 98 / s. 99</w:t>
            </w: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Vehicle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Date of issue:</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 xml:space="preserve">Compliance date: </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s>
              <w:rPr>
                <w:color w:val="FFFFFF"/>
                <w:sz w:val="16"/>
                <w:szCs w:val="16"/>
              </w:rPr>
            </w:pPr>
            <w:r>
              <w:rPr>
                <w:color w:val="FFFFFF"/>
                <w:sz w:val="16"/>
                <w:szCs w:val="16"/>
              </w:rPr>
              <w:t>REQUEST FOR INFORMATION</w:t>
            </w:r>
          </w:p>
        </w:tc>
      </w:tr>
      <w:tr>
        <w:trPr>
          <w:gridBefore w:val="1"/>
          <w:wBefore w:w="6" w:type="dxa"/>
          <w:cantSplit/>
        </w:trPr>
        <w:tc>
          <w:tcPr>
            <w:tcW w:w="6942" w:type="dxa"/>
            <w:gridSpan w:val="49"/>
            <w:tcBorders>
              <w:top w:val="nil"/>
              <w:left w:val="nil"/>
              <w:bottom w:val="nil"/>
              <w:right w:val="nil"/>
            </w:tcBorders>
            <w:vAlign w:val="center"/>
          </w:tcPr>
          <w:p>
            <w:pPr>
              <w:pStyle w:val="yTableNAm"/>
              <w:rPr>
                <w:sz w:val="14"/>
                <w:szCs w:val="14"/>
              </w:rPr>
            </w:pPr>
            <w:r>
              <w:rPr>
                <w:sz w:val="14"/>
                <w:szCs w:val="14"/>
              </w:rPr>
              <w:t xml:space="preserve">Under the </w:t>
            </w:r>
            <w:r>
              <w:rPr>
                <w:i/>
                <w:sz w:val="14"/>
                <w:szCs w:val="14"/>
              </w:rPr>
              <w:t xml:space="preserve">Road Traffic (Administration) Act 2008 </w:t>
            </w:r>
            <w:r>
              <w:rPr>
                <w:sz w:val="14"/>
                <w:szCs w:val="14"/>
              </w:rPr>
              <w:t xml:space="preserve"> you are a responsible person for the vehicle referred to above. </w:t>
            </w:r>
          </w:p>
          <w:p>
            <w:pPr>
              <w:pStyle w:val="yTableNAm"/>
              <w:rPr>
                <w:sz w:val="14"/>
                <w:szCs w:val="14"/>
              </w:rPr>
            </w:pPr>
            <w:r>
              <w:rPr>
                <w:sz w:val="14"/>
                <w:szCs w:val="14"/>
              </w:rPr>
              <w:t>It is alleged that the offence described in Part A was committed involving that vehicle. As a responsible person you are required to give to [</w:t>
            </w:r>
            <w:r>
              <w:rPr>
                <w:i/>
                <w:sz w:val="14"/>
                <w:szCs w:val="14"/>
              </w:rPr>
              <w:t>specify officer</w:t>
            </w:r>
            <w:r>
              <w:rPr>
                <w:sz w:val="14"/>
                <w:szCs w:val="14"/>
              </w:rPr>
              <w:t>] the name and address of the driver or person in charge of the vehicle at the time of the alleged offence.</w:t>
            </w:r>
          </w:p>
          <w:p>
            <w:pPr>
              <w:pStyle w:val="yTableNAm"/>
              <w:rPr>
                <w:sz w:val="14"/>
                <w:szCs w:val="14"/>
              </w:rPr>
            </w:pPr>
            <w:r>
              <w:rPr>
                <w:sz w:val="14"/>
                <w:szCs w:val="14"/>
              </w:rPr>
              <w:t xml:space="preserve">To do this </w:t>
            </w:r>
            <w:r>
              <w:rPr>
                <w:b/>
                <w:bCs/>
                <w:sz w:val="14"/>
                <w:szCs w:val="14"/>
              </w:rPr>
              <w:t>fill in Part B and return this form by the compliance date</w:t>
            </w:r>
            <w:r>
              <w:rPr>
                <w:bCs/>
                <w:sz w:val="14"/>
                <w:szCs w:val="14"/>
              </w:rPr>
              <w:t>.</w:t>
            </w:r>
          </w:p>
          <w:p>
            <w:pPr>
              <w:pStyle w:val="yTableNAm"/>
              <w:rPr>
                <w:sz w:val="14"/>
                <w:szCs w:val="14"/>
              </w:rPr>
            </w:pPr>
            <w:r>
              <w:rPr>
                <w:sz w:val="14"/>
                <w:szCs w:val="14"/>
              </w:rPr>
              <w:t xml:space="preserve">Failing to provide the information as requested is an offence. There is more information about this in this form. </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szCs w:val="14"/>
              </w:rPr>
            </w:pPr>
            <w:r>
              <w:rPr>
                <w:sz w:val="14"/>
                <w:szCs w:val="14"/>
              </w:rPr>
              <w:t>Issuing officer:</w:t>
            </w:r>
          </w:p>
        </w:tc>
        <w:tc>
          <w:tcPr>
            <w:tcW w:w="2593" w:type="dxa"/>
            <w:gridSpan w:val="17"/>
            <w:tcBorders>
              <w:top w:val="nil"/>
              <w:left w:val="nil"/>
              <w:bottom w:val="single" w:sz="4" w:space="0" w:color="auto"/>
              <w:right w:val="nil"/>
            </w:tcBorders>
            <w:vAlign w:val="center"/>
          </w:tcPr>
          <w:p>
            <w:pPr>
              <w:pStyle w:val="yTableNAm"/>
              <w:rPr>
                <w:sz w:val="14"/>
                <w:szCs w:val="14"/>
              </w:rPr>
            </w:pPr>
          </w:p>
        </w:tc>
        <w:tc>
          <w:tcPr>
            <w:tcW w:w="1507" w:type="dxa"/>
            <w:gridSpan w:val="15"/>
            <w:tcBorders>
              <w:top w:val="nil"/>
              <w:left w:val="nil"/>
              <w:bottom w:val="nil"/>
              <w:right w:val="nil"/>
            </w:tcBorders>
            <w:vAlign w:val="center"/>
          </w:tcPr>
          <w:p>
            <w:pPr>
              <w:pStyle w:val="yTableNAm"/>
              <w:jc w:val="right"/>
              <w:rPr>
                <w:sz w:val="14"/>
                <w:szCs w:val="14"/>
              </w:rPr>
            </w:pPr>
            <w:r>
              <w:rPr>
                <w:sz w:val="14"/>
                <w:szCs w:val="14"/>
              </w:rPr>
              <w:t>No.:</w:t>
            </w:r>
          </w:p>
        </w:tc>
        <w:tc>
          <w:tcPr>
            <w:tcW w:w="1790" w:type="dxa"/>
            <w:gridSpan w:val="14"/>
            <w:tcBorders>
              <w:top w:val="nil"/>
              <w:left w:val="nil"/>
              <w:bottom w:val="single" w:sz="4" w:space="0" w:color="auto"/>
              <w:right w:val="nil"/>
            </w:tcBorders>
            <w:vAlign w:val="center"/>
          </w:tcPr>
          <w:p>
            <w:pPr>
              <w:pStyle w:val="yTableNAm"/>
              <w:rPr>
                <w:sz w:val="14"/>
                <w:szCs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nil"/>
              <w:left w:val="nil"/>
              <w:bottom w:val="nil"/>
              <w:right w:val="nil"/>
            </w:tcBorders>
            <w:vAlign w:val="center"/>
          </w:tcPr>
          <w:p>
            <w:pPr>
              <w:pStyle w:val="yTableNAm"/>
              <w:spacing w:before="0"/>
              <w:rPr>
                <w:sz w:val="6"/>
                <w:szCs w:val="6"/>
              </w:rPr>
            </w:pPr>
          </w:p>
        </w:tc>
        <w:tc>
          <w:tcPr>
            <w:tcW w:w="1507" w:type="dxa"/>
            <w:gridSpan w:val="15"/>
            <w:tcBorders>
              <w:top w:val="nil"/>
              <w:left w:val="nil"/>
              <w:bottom w:val="nil"/>
              <w:right w:val="nil"/>
            </w:tcBorders>
            <w:vAlign w:val="center"/>
          </w:tcPr>
          <w:p>
            <w:pPr>
              <w:pStyle w:val="yTableNAm"/>
              <w:spacing w:before="0"/>
              <w:jc w:val="right"/>
              <w:rPr>
                <w:sz w:val="6"/>
                <w:szCs w:val="6"/>
              </w:rPr>
            </w:pPr>
          </w:p>
        </w:tc>
        <w:tc>
          <w:tcPr>
            <w:tcW w:w="1790" w:type="dxa"/>
            <w:gridSpan w:val="14"/>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A</w:t>
            </w:r>
            <w:r>
              <w:rPr>
                <w:color w:val="FFFFFF"/>
                <w:sz w:val="16"/>
                <w:szCs w:val="16"/>
              </w:rPr>
              <w:tab/>
              <w:t xml:space="preserve">DETAILS OF OFFENCE </w:t>
            </w:r>
          </w:p>
        </w:tc>
      </w:tr>
      <w:tr>
        <w:trPr>
          <w:gridBefore w:val="1"/>
          <w:wBefore w:w="6" w:type="dxa"/>
          <w:cantSplit/>
        </w:trPr>
        <w:tc>
          <w:tcPr>
            <w:tcW w:w="1052" w:type="dxa"/>
            <w:gridSpan w:val="3"/>
            <w:tcBorders>
              <w:top w:val="nil"/>
              <w:left w:val="nil"/>
              <w:bottom w:val="nil"/>
              <w:right w:val="nil"/>
            </w:tcBorders>
            <w:tcMar>
              <w:right w:w="0" w:type="dxa"/>
            </w:tcMar>
            <w:vAlign w:val="center"/>
          </w:tcPr>
          <w:p>
            <w:pPr>
              <w:pStyle w:val="yTableNAm"/>
              <w:rPr>
                <w:sz w:val="14"/>
                <w:szCs w:val="14"/>
              </w:rPr>
            </w:pPr>
            <w:r>
              <w:rPr>
                <w:sz w:val="14"/>
                <w:szCs w:val="14"/>
              </w:rPr>
              <w:t>Date and time:</w:t>
            </w:r>
          </w:p>
        </w:tc>
        <w:tc>
          <w:tcPr>
            <w:tcW w:w="5890" w:type="dxa"/>
            <w:gridSpan w:val="46"/>
            <w:tcBorders>
              <w:top w:val="nil"/>
              <w:left w:val="nil"/>
              <w:bottom w:val="nil"/>
              <w:right w:val="nil"/>
            </w:tcBorders>
            <w:vAlign w:val="center"/>
          </w:tcPr>
          <w:p>
            <w:pPr>
              <w:pStyle w:val="yTableNAm"/>
              <w:tabs>
                <w:tab w:val="left" w:pos="2840"/>
              </w:tabs>
              <w:rPr>
                <w:sz w:val="14"/>
                <w:szCs w:val="14"/>
              </w:rPr>
            </w:pPr>
            <w:r>
              <w:rPr>
                <w:sz w:val="14"/>
                <w:szCs w:val="14"/>
              </w:rPr>
              <w:t>............/............./...........</w:t>
            </w:r>
            <w:r>
              <w:rPr>
                <w:sz w:val="14"/>
                <w:szCs w:val="14"/>
              </w:rPr>
              <w:tab/>
              <w:t>Hours: .....................................................................</w:t>
            </w:r>
          </w:p>
        </w:tc>
      </w:tr>
      <w:tr>
        <w:tblPrEx>
          <w:tblCellMar>
            <w:left w:w="108" w:type="dxa"/>
            <w:right w:w="108" w:type="dxa"/>
          </w:tblCellMar>
        </w:tblPrEx>
        <w:trPr>
          <w:cantSplit/>
          <w:trHeight w:val="282"/>
        </w:trPr>
        <w:tc>
          <w:tcPr>
            <w:tcW w:w="1019" w:type="dxa"/>
            <w:gridSpan w:val="3"/>
            <w:tcBorders>
              <w:top w:val="nil"/>
              <w:left w:val="nil"/>
              <w:bottom w:val="nil"/>
              <w:right w:val="nil"/>
            </w:tcBorders>
          </w:tcPr>
          <w:p>
            <w:pPr>
              <w:pStyle w:val="yTableNAm"/>
              <w:rPr>
                <w:sz w:val="14"/>
                <w:szCs w:val="14"/>
              </w:rPr>
            </w:pPr>
            <w:r>
              <w:rPr>
                <w:sz w:val="14"/>
                <w:szCs w:val="14"/>
              </w:rPr>
              <w:t>Offence:</w:t>
            </w:r>
          </w:p>
        </w:tc>
        <w:tc>
          <w:tcPr>
            <w:tcW w:w="5929" w:type="dxa"/>
            <w:gridSpan w:val="47"/>
            <w:tcBorders>
              <w:top w:val="nil"/>
              <w:left w:val="nil"/>
              <w:bottom w:val="nil"/>
              <w:right w:val="nil"/>
            </w:tcBorders>
          </w:tcPr>
          <w:p>
            <w:pPr>
              <w:pStyle w:val="yTableNAm"/>
              <w:tabs>
                <w:tab w:val="clear" w:pos="567"/>
                <w:tab w:val="right" w:leader="dot" w:pos="5908"/>
              </w:tabs>
              <w:rPr>
                <w:sz w:val="14"/>
                <w:szCs w:val="14"/>
              </w:rPr>
            </w:pPr>
            <w:r>
              <w:rPr>
                <w:sz w:val="14"/>
                <w:szCs w:val="14"/>
              </w:rPr>
              <w:tab/>
            </w:r>
          </w:p>
          <w:p>
            <w:pPr>
              <w:pStyle w:val="yTableNAm"/>
              <w:tabs>
                <w:tab w:val="clear" w:pos="567"/>
                <w:tab w:val="right" w:leader="dot" w:pos="5908"/>
              </w:tabs>
              <w:spacing w:before="60"/>
              <w:rPr>
                <w:sz w:val="14"/>
                <w:szCs w:val="14"/>
              </w:rPr>
            </w:pPr>
            <w:r>
              <w:rPr>
                <w:sz w:val="14"/>
                <w:szCs w:val="14"/>
              </w:rPr>
              <w:tab/>
            </w:r>
          </w:p>
          <w:p>
            <w:pPr>
              <w:pStyle w:val="yTableNAm"/>
              <w:tabs>
                <w:tab w:val="clear" w:pos="567"/>
                <w:tab w:val="right" w:leader="dot" w:pos="5911"/>
              </w:tabs>
              <w:spacing w:before="60"/>
              <w:rPr>
                <w:sz w:val="14"/>
                <w:szCs w:val="14"/>
              </w:rPr>
            </w:pPr>
            <w:r>
              <w:rPr>
                <w:sz w:val="14"/>
                <w:szCs w:val="14"/>
              </w:rPr>
              <w:tab/>
            </w:r>
            <w:r>
              <w:rPr>
                <w:sz w:val="14"/>
                <w:szCs w:val="14"/>
              </w:rPr>
              <w:br/>
              <w:t>[</w:t>
            </w:r>
            <w:r>
              <w:rPr>
                <w:i/>
                <w:sz w:val="14"/>
                <w:szCs w:val="14"/>
              </w:rPr>
              <w:t>Description of offence</w:t>
            </w:r>
            <w:r>
              <w:rPr>
                <w:sz w:val="14"/>
                <w:szCs w:val="14"/>
              </w:rPr>
              <w:t>]</w:t>
            </w:r>
            <w:r>
              <w:rPr>
                <w:sz w:val="14"/>
                <w:szCs w:val="14"/>
              </w:rPr>
              <w:br/>
              <w:t>under section/regulation [</w:t>
            </w:r>
            <w:r>
              <w:rPr>
                <w:i/>
                <w:sz w:val="14"/>
                <w:szCs w:val="14"/>
              </w:rPr>
              <w:t>delete inapplicable</w:t>
            </w:r>
            <w:r>
              <w:rPr>
                <w:sz w:val="14"/>
                <w:szCs w:val="14"/>
              </w:rPr>
              <w:t xml:space="preserve">] </w:t>
            </w:r>
            <w:r>
              <w:rPr>
                <w:sz w:val="14"/>
                <w:szCs w:val="14"/>
              </w:rPr>
              <w:tab/>
            </w:r>
          </w:p>
          <w:p>
            <w:pPr>
              <w:pStyle w:val="yTableNAm"/>
              <w:rPr>
                <w:sz w:val="14"/>
                <w:szCs w:val="14"/>
              </w:rPr>
            </w:pPr>
            <w:r>
              <w:rPr>
                <w:sz w:val="14"/>
                <w:szCs w:val="14"/>
              </w:rPr>
              <w:t>of the ................................................................................................................. Act/Regulations</w:t>
            </w:r>
            <w:r>
              <w:rPr>
                <w:sz w:val="14"/>
                <w:szCs w:val="14"/>
              </w:rPr>
              <w:br/>
              <w:t>[</w:t>
            </w:r>
            <w:r>
              <w:rPr>
                <w:i/>
                <w:sz w:val="14"/>
                <w:szCs w:val="14"/>
              </w:rPr>
              <w:t>Specify the provision of the road law and the name of the road law under which offence committed</w:t>
            </w:r>
            <w:r>
              <w:rPr>
                <w:sz w:val="14"/>
                <w:szCs w:val="14"/>
              </w:rPr>
              <w:t>]</w:t>
            </w:r>
          </w:p>
        </w:tc>
      </w:tr>
      <w:tr>
        <w:trPr>
          <w:gridBefore w:val="1"/>
          <w:wBefore w:w="6" w:type="dxa"/>
          <w:cantSplit/>
        </w:trPr>
        <w:tc>
          <w:tcPr>
            <w:tcW w:w="1052" w:type="dxa"/>
            <w:gridSpan w:val="3"/>
            <w:tcBorders>
              <w:top w:val="nil"/>
              <w:left w:val="nil"/>
              <w:bottom w:val="single" w:sz="4" w:space="0" w:color="auto"/>
              <w:right w:val="nil"/>
            </w:tcBorders>
          </w:tcPr>
          <w:p>
            <w:pPr>
              <w:pStyle w:val="yTableNAm"/>
              <w:rPr>
                <w:sz w:val="14"/>
                <w:szCs w:val="14"/>
              </w:rPr>
            </w:pPr>
            <w:r>
              <w:rPr>
                <w:sz w:val="14"/>
                <w:szCs w:val="14"/>
              </w:rPr>
              <w:t>Location:</w:t>
            </w:r>
          </w:p>
        </w:tc>
        <w:tc>
          <w:tcPr>
            <w:tcW w:w="5890" w:type="dxa"/>
            <w:gridSpan w:val="46"/>
            <w:tcBorders>
              <w:top w:val="nil"/>
              <w:left w:val="nil"/>
              <w:bottom w:val="single" w:sz="4" w:space="0" w:color="auto"/>
              <w:right w:val="nil"/>
            </w:tcBorders>
            <w:vAlign w:val="center"/>
          </w:tcPr>
          <w:p>
            <w:pPr>
              <w:pStyle w:val="yTableNAm"/>
              <w:tabs>
                <w:tab w:val="clear" w:pos="567"/>
                <w:tab w:val="right" w:leader="dot" w:pos="6104"/>
              </w:tabs>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r>
              <w:rPr>
                <w:sz w:val="14"/>
                <w:szCs w:val="14"/>
              </w:rPr>
              <w:br/>
            </w:r>
          </w:p>
          <w:p>
            <w:pPr>
              <w:pStyle w:val="yTableNAm"/>
              <w:tabs>
                <w:tab w:val="clear" w:pos="567"/>
                <w:tab w:val="right" w:leader="dot" w:pos="6104"/>
              </w:tabs>
              <w:spacing w:before="60"/>
              <w:rPr>
                <w:sz w:val="14"/>
                <w:szCs w:val="14"/>
              </w:rPr>
            </w:pPr>
            <w:r>
              <w:rPr>
                <w:sz w:val="14"/>
                <w:szCs w:val="14"/>
              </w:rPr>
              <w:t xml:space="preserve">Nearest intersecting road/street: </w:t>
            </w:r>
            <w:r>
              <w:rPr>
                <w:sz w:val="14"/>
                <w:szCs w:val="14"/>
              </w:rPr>
              <w:tab/>
            </w:r>
            <w:r>
              <w:rPr>
                <w:sz w:val="14"/>
                <w:szCs w:val="14"/>
              </w:rPr>
              <w:br/>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sz w:val="14"/>
                <w:szCs w:val="14"/>
              </w:rPr>
            </w:pPr>
            <w:r>
              <w:rPr>
                <w:sz w:val="14"/>
                <w:szCs w:val="14"/>
              </w:rPr>
              <w:t>These images identify the vehicle involved in the alleged offence and may assist you to identify the driver.</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
                <w:iCs/>
                <w:sz w:val="14"/>
                <w:szCs w:val="14"/>
              </w:rPr>
              <w:t>[Photographs of vehicle]</w:t>
            </w:r>
          </w:p>
          <w:p>
            <w:pPr>
              <w:pStyle w:val="yTableNAm"/>
              <w:jc w:val="center"/>
              <w:rPr>
                <w:sz w:val="14"/>
                <w:szCs w:val="14"/>
              </w:rPr>
            </w:pP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keepNext/>
              <w:keepLines/>
              <w:tabs>
                <w:tab w:val="clear" w:pos="567"/>
                <w:tab w:val="left" w:pos="794"/>
              </w:tabs>
              <w:rPr>
                <w:color w:val="FFFFFF"/>
                <w:sz w:val="16"/>
                <w:szCs w:val="16"/>
              </w:rPr>
            </w:pPr>
            <w:r>
              <w:rPr>
                <w:color w:val="FFFFFF"/>
                <w:sz w:val="16"/>
                <w:szCs w:val="16"/>
              </w:rPr>
              <w:t>PART B</w:t>
            </w:r>
            <w:r>
              <w:rPr>
                <w:color w:val="FFFFFF"/>
                <w:sz w:val="16"/>
                <w:szCs w:val="16"/>
              </w:rPr>
              <w:tab/>
              <w:t xml:space="preserve">INFORMATION TO BE PROVIDED </w:t>
            </w:r>
            <w:r>
              <w:rPr>
                <w:color w:val="FFFFFF"/>
                <w:sz w:val="16"/>
                <w:szCs w:val="16"/>
              </w:rPr>
              <w:tab/>
            </w:r>
          </w:p>
        </w:tc>
      </w:tr>
      <w:tr>
        <w:trPr>
          <w:gridBefore w:val="1"/>
          <w:wBefore w:w="6" w:type="dxa"/>
          <w:cantSplit/>
        </w:trPr>
        <w:tc>
          <w:tcPr>
            <w:tcW w:w="6942" w:type="dxa"/>
            <w:gridSpan w:val="49"/>
            <w:tcBorders>
              <w:top w:val="nil"/>
              <w:left w:val="nil"/>
              <w:bottom w:val="nil"/>
              <w:right w:val="nil"/>
            </w:tcBorders>
            <w:vAlign w:val="center"/>
          </w:tcPr>
          <w:p>
            <w:pPr>
              <w:pStyle w:val="yTableNAm"/>
              <w:keepNext/>
              <w:keepLines/>
              <w:spacing w:before="60"/>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keepNext/>
              <w:keepLines/>
              <w:spacing w:before="60"/>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keepNext/>
              <w:keepLines/>
              <w:spacing w:before="60"/>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3.</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36"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Surname:</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Given names:</w:t>
            </w:r>
          </w:p>
        </w:tc>
        <w:tc>
          <w:tcPr>
            <w:tcW w:w="2316" w:type="dxa"/>
            <w:gridSpan w:val="22"/>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Suburb:</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Phone no.:</w:t>
            </w:r>
          </w:p>
        </w:tc>
        <w:tc>
          <w:tcPr>
            <w:tcW w:w="1793"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82" w:type="dxa"/>
            <w:gridSpan w:val="15"/>
            <w:tcBorders>
              <w:top w:val="nil"/>
              <w:left w:val="nil"/>
              <w:bottom w:val="nil"/>
              <w:right w:val="nil"/>
            </w:tcBorders>
            <w:vAlign w:val="center"/>
          </w:tcPr>
          <w:p>
            <w:pPr>
              <w:pStyle w:val="yTableNAm"/>
              <w:jc w:val="right"/>
              <w:rPr>
                <w:sz w:val="14"/>
                <w:szCs w:val="14"/>
              </w:rPr>
            </w:pPr>
            <w:r>
              <w:rPr>
                <w:sz w:val="14"/>
                <w:szCs w:val="14"/>
              </w:rPr>
              <w:t>Driver’s licence no.:</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36"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Reported to police:</w:t>
            </w:r>
          </w:p>
        </w:tc>
        <w:tc>
          <w:tcPr>
            <w:tcW w:w="2294" w:type="dxa"/>
            <w:gridSpan w:val="16"/>
            <w:tcBorders>
              <w:top w:val="nil"/>
              <w:left w:val="nil"/>
              <w:bottom w:val="nil"/>
              <w:right w:val="nil"/>
            </w:tcBorders>
            <w:vAlign w:val="center"/>
          </w:tcPr>
          <w:p>
            <w:pPr>
              <w:pStyle w:val="yTableNAm"/>
              <w:tabs>
                <w:tab w:val="clear" w:pos="567"/>
                <w:tab w:val="right" w:pos="2144"/>
              </w:tabs>
              <w:rPr>
                <w:sz w:val="14"/>
                <w:szCs w:val="14"/>
              </w:rPr>
            </w:pPr>
            <w:r>
              <w:rPr>
                <w:sz w:val="14"/>
                <w:szCs w:val="14"/>
              </w:rPr>
              <w:t>Yes / No</w:t>
            </w:r>
            <w:r>
              <w:rPr>
                <w:sz w:val="14"/>
                <w:szCs w:val="14"/>
              </w:rPr>
              <w:tab/>
              <w:t xml:space="preserve">Report number: </w:t>
            </w:r>
          </w:p>
        </w:tc>
        <w:tc>
          <w:tcPr>
            <w:tcW w:w="3297" w:type="dxa"/>
            <w:gridSpan w:val="29"/>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0" w:type="dxa"/>
            <w:gridSpan w:val="16"/>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42" w:type="dxa"/>
            <w:gridSpan w:val="33"/>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Surname:</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Given names:</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No. and street:</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Suburb:</w:t>
            </w:r>
          </w:p>
        </w:tc>
        <w:tc>
          <w:tcPr>
            <w:tcW w:w="1280" w:type="dxa"/>
            <w:gridSpan w:val="14"/>
            <w:tcBorders>
              <w:top w:val="single" w:sz="4" w:space="0" w:color="auto"/>
              <w:left w:val="nil"/>
              <w:bottom w:val="single" w:sz="4" w:space="0" w:color="auto"/>
              <w:right w:val="nil"/>
            </w:tcBorders>
            <w:vAlign w:val="center"/>
          </w:tcPr>
          <w:p>
            <w:pPr>
              <w:pStyle w:val="yTableNAm"/>
              <w:rPr>
                <w:sz w:val="14"/>
                <w:szCs w:val="14"/>
              </w:rPr>
            </w:pPr>
          </w:p>
        </w:tc>
        <w:tc>
          <w:tcPr>
            <w:tcW w:w="711" w:type="dxa"/>
            <w:gridSpan w:val="7"/>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Phone no.:</w:t>
            </w:r>
          </w:p>
        </w:tc>
        <w:tc>
          <w:tcPr>
            <w:tcW w:w="2327" w:type="dxa"/>
            <w:gridSpan w:val="12"/>
            <w:tcBorders>
              <w:top w:val="single" w:sz="4" w:space="0" w:color="auto"/>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Position:</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bottom"/>
          </w:tcPr>
          <w:p>
            <w:pPr>
              <w:pStyle w:val="yTableNAm"/>
              <w:rPr>
                <w:sz w:val="14"/>
                <w:szCs w:val="14"/>
              </w:rPr>
            </w:pPr>
            <w:r>
              <w:rPr>
                <w:sz w:val="14"/>
                <w:szCs w:val="14"/>
              </w:rPr>
              <w:t>Signature:</w:t>
            </w:r>
          </w:p>
        </w:tc>
        <w:tc>
          <w:tcPr>
            <w:tcW w:w="3260" w:type="dxa"/>
            <w:gridSpan w:val="23"/>
            <w:tcBorders>
              <w:top w:val="nil"/>
              <w:left w:val="nil"/>
              <w:bottom w:val="single" w:sz="4" w:space="0" w:color="auto"/>
              <w:right w:val="nil"/>
            </w:tcBorders>
            <w:vAlign w:val="bottom"/>
          </w:tcPr>
          <w:p>
            <w:pPr>
              <w:pStyle w:val="yTableNAm"/>
              <w:rPr>
                <w:sz w:val="14"/>
                <w:szCs w:val="14"/>
              </w:rPr>
            </w:pPr>
          </w:p>
        </w:tc>
        <w:tc>
          <w:tcPr>
            <w:tcW w:w="852"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889" w:type="dxa"/>
            <w:gridSpan w:val="16"/>
            <w:tcBorders>
              <w:top w:val="single" w:sz="4" w:space="0" w:color="auto"/>
              <w:left w:val="nil"/>
              <w:bottom w:val="single" w:sz="4" w:space="0" w:color="auto"/>
              <w:right w:val="nil"/>
            </w:tcBorders>
            <w:vAlign w:val="bottom"/>
          </w:tcPr>
          <w:p>
            <w:pPr>
              <w:pStyle w:val="yTableNAm"/>
              <w:rPr>
                <w:sz w:val="14"/>
                <w:szCs w:val="14"/>
              </w:rPr>
            </w:pPr>
          </w:p>
        </w:tc>
      </w:tr>
      <w:tr>
        <w:trPr>
          <w:gridBefore w:val="1"/>
          <w:wBefore w:w="6" w:type="dxa"/>
          <w:cantSplit/>
          <w:trHeight w:val="57"/>
        </w:trPr>
        <w:tc>
          <w:tcPr>
            <w:tcW w:w="941" w:type="dxa"/>
            <w:tcBorders>
              <w:top w:val="nil"/>
              <w:left w:val="nil"/>
              <w:bottom w:val="nil"/>
              <w:right w:val="nil"/>
            </w:tcBorders>
            <w:vAlign w:val="bottom"/>
          </w:tcPr>
          <w:p>
            <w:pPr>
              <w:pStyle w:val="yTableNAm"/>
              <w:spacing w:before="0"/>
              <w:rPr>
                <w:sz w:val="6"/>
                <w:szCs w:val="6"/>
              </w:rPr>
            </w:pPr>
          </w:p>
        </w:tc>
        <w:tc>
          <w:tcPr>
            <w:tcW w:w="3260" w:type="dxa"/>
            <w:gridSpan w:val="23"/>
            <w:tcBorders>
              <w:top w:val="nil"/>
              <w:left w:val="nil"/>
              <w:bottom w:val="nil"/>
              <w:right w:val="nil"/>
            </w:tcBorders>
            <w:vAlign w:val="bottom"/>
          </w:tcPr>
          <w:p>
            <w:pPr>
              <w:pStyle w:val="yTableNAm"/>
              <w:spacing w:before="0"/>
              <w:rPr>
                <w:sz w:val="6"/>
                <w:szCs w:val="6"/>
              </w:rPr>
            </w:pPr>
          </w:p>
        </w:tc>
        <w:tc>
          <w:tcPr>
            <w:tcW w:w="852" w:type="dxa"/>
            <w:gridSpan w:val="9"/>
            <w:tcBorders>
              <w:top w:val="nil"/>
              <w:left w:val="nil"/>
              <w:bottom w:val="nil"/>
              <w:right w:val="nil"/>
            </w:tcBorders>
            <w:vAlign w:val="bottom"/>
          </w:tcPr>
          <w:p>
            <w:pPr>
              <w:pStyle w:val="yTableNAm"/>
              <w:spacing w:before="0"/>
              <w:jc w:val="right"/>
              <w:rPr>
                <w:sz w:val="6"/>
                <w:szCs w:val="6"/>
              </w:rPr>
            </w:pPr>
          </w:p>
        </w:tc>
        <w:tc>
          <w:tcPr>
            <w:tcW w:w="1889" w:type="dxa"/>
            <w:gridSpan w:val="16"/>
            <w:tcBorders>
              <w:top w:val="single" w:sz="4" w:space="0" w:color="auto"/>
              <w:left w:val="nil"/>
              <w:bottom w:val="nil"/>
              <w:right w:val="nil"/>
            </w:tcBorders>
            <w:vAlign w:val="bottom"/>
          </w:tcPr>
          <w:p>
            <w:pPr>
              <w:pStyle w:val="yTableNAm"/>
              <w:spacing w:before="0"/>
              <w:rPr>
                <w:sz w:val="6"/>
                <w:szCs w:val="6"/>
              </w:rPr>
            </w:pPr>
          </w:p>
        </w:tc>
      </w:tr>
      <w:tr>
        <w:trPr>
          <w:gridBefore w:val="1"/>
          <w:wBefore w:w="6" w:type="dxa"/>
          <w:cantSplit/>
        </w:trPr>
        <w:tc>
          <w:tcPr>
            <w:tcW w:w="3392" w:type="dxa"/>
            <w:gridSpan w:val="15"/>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50" w:type="dxa"/>
            <w:gridSpan w:val="34"/>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accompany this form and be posted or personally delivered to [</w:t>
            </w:r>
            <w:r>
              <w:rPr>
                <w:i/>
                <w:sz w:val="14"/>
                <w:szCs w:val="14"/>
              </w:rPr>
              <w:t>specify officer</w:t>
            </w:r>
            <w:r>
              <w:rPr>
                <w:sz w:val="14"/>
                <w:szCs w:val="14"/>
              </w:rPr>
              <w:t>] or delivered personally to the officer in charge of a police station.</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
                <w:iCs/>
                <w:sz w:val="14"/>
                <w:szCs w:val="14"/>
              </w:rPr>
              <w:t>[www.  Police website]</w:t>
            </w:r>
            <w:r>
              <w:rPr>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b/>
                <w:sz w:val="14"/>
              </w:rPr>
            </w:pPr>
            <w:r>
              <w:rPr>
                <w:b/>
                <w:sz w:val="14"/>
              </w:rPr>
              <w:t>IF YOU HAVE FILLED IN PART B, DO NOT FILL IN PART C OR D</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FAILING TO PROVIDE REQUESTED INFORMATION IS AN OFFENCE</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 xml:space="preserve">If you do not complete Part B and return this form by the compliance date set out on the front of this form you commit an offence — called the “failing to comply offence”.  </w:t>
            </w:r>
          </w:p>
        </w:tc>
      </w:tr>
      <w:tr>
        <w:trPr>
          <w:gridBefore w:val="1"/>
          <w:wBefore w:w="6" w:type="dxa"/>
          <w:cantSplit/>
        </w:trPr>
        <w:tc>
          <w:tcPr>
            <w:tcW w:w="4701" w:type="dxa"/>
            <w:gridSpan w:val="28"/>
            <w:tcBorders>
              <w:top w:val="nil"/>
              <w:left w:val="nil"/>
              <w:bottom w:val="nil"/>
              <w:right w:val="single" w:sz="4" w:space="0" w:color="auto"/>
            </w:tcBorders>
          </w:tcPr>
          <w:p>
            <w:pPr>
              <w:pStyle w:val="yTableNAm"/>
              <w:spacing w:before="60"/>
              <w:rPr>
                <w:sz w:val="14"/>
              </w:rPr>
            </w:pPr>
            <w:r>
              <w:rPr>
                <w:sz w:val="14"/>
              </w:rPr>
              <w:t>This notice then has effect as an infringement notice about the failing to comply offence.</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sz w:val="14"/>
              </w:rPr>
              <w:t>Infringement no.</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val="restart"/>
            <w:tcBorders>
              <w:top w:val="nil"/>
              <w:left w:val="nil"/>
              <w:bottom w:val="nil"/>
              <w:right w:val="single" w:sz="4" w:space="0" w:color="auto"/>
            </w:tcBorders>
          </w:tcPr>
          <w:p>
            <w:pPr>
              <w:pStyle w:val="yTableNAm"/>
              <w:spacing w:before="60"/>
              <w:rPr>
                <w:sz w:val="14"/>
              </w:rPr>
            </w:pPr>
            <w:r>
              <w:rPr>
                <w:sz w:val="14"/>
              </w:rPr>
              <w:t xml:space="preserve">If you do not want to be prosecuted for the failing to comply offence, you can pay the modified penalty.  To do this </w:t>
            </w:r>
            <w:r>
              <w:rPr>
                <w:b/>
                <w:sz w:val="14"/>
              </w:rPr>
              <w:t>you must pay the modified penalty by the payment date</w:t>
            </w:r>
            <w:r>
              <w:rPr>
                <w:sz w:val="14"/>
              </w:rPr>
              <w:t>.  The options for how to pay are set out in Part D.</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Modified penalty</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tcBorders>
              <w:top w:val="single" w:sz="4" w:space="0" w:color="auto"/>
              <w:left w:val="nil"/>
              <w:bottom w:val="nil"/>
              <w:right w:val="single" w:sz="4" w:space="0" w:color="auto"/>
            </w:tcBorders>
            <w:vAlign w:val="center"/>
          </w:tcPr>
          <w:p>
            <w:pPr>
              <w:pStyle w:val="yTableNAm"/>
              <w:spacing w:before="60"/>
              <w:rPr>
                <w:sz w:val="14"/>
              </w:rPr>
            </w:pP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Payment date</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do not do pay the modified penalty you may be prosecuted for committing the failing to comply offence.</w:t>
            </w:r>
          </w:p>
          <w:p>
            <w:pPr>
              <w:pStyle w:val="yTableNAm"/>
              <w:spacing w:before="60"/>
              <w:rPr>
                <w:sz w:val="14"/>
              </w:rPr>
            </w:pPr>
            <w:r>
              <w:rPr>
                <w:sz w:val="14"/>
              </w:rPr>
              <w:t>The maximum fine for the failing to comply offence is double the maximum fine that could be imposed by a court for the vehicle offence described in Part A. You may also be ordered to pay costs.</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want the offence dealt with by a court, fill in Part C and return this form by the payment date.</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keepNext/>
              <w:tabs>
                <w:tab w:val="clear" w:pos="567"/>
                <w:tab w:val="left" w:pos="794"/>
              </w:tabs>
              <w:rPr>
                <w:color w:val="FFFFFF"/>
                <w:sz w:val="16"/>
                <w:szCs w:val="16"/>
              </w:rPr>
            </w:pPr>
            <w:r>
              <w:rPr>
                <w:color w:val="FFFFFF"/>
                <w:sz w:val="16"/>
                <w:szCs w:val="16"/>
              </w:rPr>
              <w:t>PART C</w:t>
            </w:r>
            <w:r>
              <w:rPr>
                <w:color w:val="FFFFFF"/>
                <w:sz w:val="16"/>
                <w:szCs w:val="16"/>
              </w:rPr>
              <w:tab/>
              <w:t>FAILING TO COMPLY OFFENCE – ELECTION TO GO TO COURT</w:t>
            </w:r>
          </w:p>
        </w:tc>
      </w:tr>
      <w:tr>
        <w:trPr>
          <w:gridBefore w:val="1"/>
          <w:wBefore w:w="6" w:type="dxa"/>
          <w:cantSplit/>
        </w:trPr>
        <w:tc>
          <w:tcPr>
            <w:tcW w:w="6942" w:type="dxa"/>
            <w:gridSpan w:val="49"/>
            <w:tcBorders>
              <w:top w:val="nil"/>
              <w:left w:val="nil"/>
              <w:bottom w:val="nil"/>
              <w:right w:val="nil"/>
            </w:tcBorders>
            <w:vAlign w:val="center"/>
          </w:tcPr>
          <w:p>
            <w:pPr>
              <w:pStyle w:val="yTableNAm"/>
              <w:keepNext/>
              <w:tabs>
                <w:tab w:val="clear" w:pos="567"/>
                <w:tab w:val="left" w:pos="431"/>
              </w:tabs>
              <w:rPr>
                <w:sz w:val="14"/>
              </w:rPr>
            </w:pPr>
            <w:r>
              <w:rPr>
                <w:sz w:val="14"/>
              </w:rPr>
              <w:t>I elect to have the failing to comply offence described above dealt with by a court.</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Surname:</w:t>
            </w:r>
          </w:p>
        </w:tc>
        <w:tc>
          <w:tcPr>
            <w:tcW w:w="2092" w:type="dxa"/>
            <w:gridSpan w:val="9"/>
            <w:tcBorders>
              <w:top w:val="nil"/>
              <w:left w:val="nil"/>
              <w:bottom w:val="single" w:sz="4" w:space="0" w:color="auto"/>
              <w:right w:val="nil"/>
            </w:tcBorders>
            <w:vAlign w:val="center"/>
          </w:tcPr>
          <w:p>
            <w:pPr>
              <w:pStyle w:val="yTableNAm"/>
              <w:rPr>
                <w:sz w:val="14"/>
              </w:rPr>
            </w:pPr>
          </w:p>
        </w:tc>
        <w:tc>
          <w:tcPr>
            <w:tcW w:w="1057" w:type="dxa"/>
            <w:gridSpan w:val="12"/>
            <w:tcBorders>
              <w:top w:val="nil"/>
              <w:left w:val="nil"/>
              <w:bottom w:val="nil"/>
              <w:right w:val="nil"/>
            </w:tcBorders>
            <w:vAlign w:val="center"/>
          </w:tcPr>
          <w:p>
            <w:pPr>
              <w:pStyle w:val="yTableNAm"/>
              <w:rPr>
                <w:sz w:val="14"/>
              </w:rPr>
            </w:pPr>
            <w:r>
              <w:rPr>
                <w:sz w:val="14"/>
              </w:rPr>
              <w:t>Given names:</w:t>
            </w:r>
          </w:p>
        </w:tc>
        <w:tc>
          <w:tcPr>
            <w:tcW w:w="2741" w:type="dxa"/>
            <w:gridSpan w:val="25"/>
            <w:tcBorders>
              <w:top w:val="nil"/>
              <w:left w:val="nil"/>
              <w:bottom w:val="single" w:sz="4" w:space="0" w:color="auto"/>
              <w:right w:val="nil"/>
            </w:tcBorders>
            <w:vAlign w:val="center"/>
          </w:tcPr>
          <w:p>
            <w:pPr>
              <w:pStyle w:val="yTableNAm"/>
              <w:rPr>
                <w:sz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057" w:type="dxa"/>
            <w:gridSpan w:val="12"/>
            <w:tcBorders>
              <w:top w:val="nil"/>
              <w:left w:val="nil"/>
              <w:bottom w:val="nil"/>
              <w:right w:val="nil"/>
            </w:tcBorders>
            <w:vAlign w:val="center"/>
          </w:tcPr>
          <w:p>
            <w:pPr>
              <w:pStyle w:val="yTableNAm"/>
              <w:spacing w:before="0"/>
              <w:rPr>
                <w:sz w:val="6"/>
                <w:szCs w:val="6"/>
              </w:rPr>
            </w:pPr>
          </w:p>
        </w:tc>
        <w:tc>
          <w:tcPr>
            <w:tcW w:w="2741" w:type="dxa"/>
            <w:gridSpan w:val="25"/>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No. and street:</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Suburb:</w:t>
            </w:r>
          </w:p>
        </w:tc>
        <w:tc>
          <w:tcPr>
            <w:tcW w:w="1237" w:type="dxa"/>
            <w:gridSpan w:val="13"/>
            <w:tcBorders>
              <w:top w:val="nil"/>
              <w:left w:val="nil"/>
              <w:bottom w:val="single" w:sz="4" w:space="0" w:color="auto"/>
              <w:right w:val="nil"/>
            </w:tcBorders>
            <w:vAlign w:val="center"/>
          </w:tcPr>
          <w:p>
            <w:pPr>
              <w:pStyle w:val="yTableNAm"/>
              <w:spacing w:before="60"/>
              <w:rPr>
                <w:sz w:val="14"/>
              </w:rPr>
            </w:pPr>
          </w:p>
        </w:tc>
        <w:tc>
          <w:tcPr>
            <w:tcW w:w="754" w:type="dxa"/>
            <w:gridSpan w:val="8"/>
            <w:tcBorders>
              <w:top w:val="nil"/>
              <w:left w:val="nil"/>
              <w:bottom w:val="nil"/>
              <w:right w:val="nil"/>
            </w:tcBorders>
            <w:tcMar>
              <w:left w:w="0" w:type="dxa"/>
              <w:right w:w="28" w:type="dxa"/>
            </w:tcMar>
            <w:vAlign w:val="center"/>
          </w:tcPr>
          <w:p>
            <w:pPr>
              <w:pStyle w:val="yTableNAm"/>
              <w:spacing w:before="60"/>
              <w:jc w:val="right"/>
              <w:rPr>
                <w:sz w:val="14"/>
              </w:rPr>
            </w:pPr>
            <w:r>
              <w:rPr>
                <w:sz w:val="14"/>
              </w:rPr>
              <w:t>Postcode:</w:t>
            </w:r>
          </w:p>
        </w:tc>
        <w:tc>
          <w:tcPr>
            <w:tcW w:w="750" w:type="dxa"/>
            <w:gridSpan w:val="4"/>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664" w:type="dxa"/>
            <w:gridSpan w:val="18"/>
            <w:tcBorders>
              <w:top w:val="nil"/>
              <w:left w:val="nil"/>
              <w:bottom w:val="nil"/>
              <w:right w:val="nil"/>
            </w:tcBorders>
            <w:vAlign w:val="center"/>
          </w:tcPr>
          <w:p>
            <w:pPr>
              <w:pStyle w:val="yTableNAm"/>
              <w:spacing w:before="0"/>
              <w:rPr>
                <w:sz w:val="6"/>
                <w:szCs w:val="6"/>
              </w:rPr>
            </w:pPr>
          </w:p>
        </w:tc>
        <w:tc>
          <w:tcPr>
            <w:tcW w:w="2134" w:type="dxa"/>
            <w:gridSpan w:val="19"/>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Phone no.:</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Position:</w:t>
            </w:r>
          </w:p>
        </w:tc>
        <w:tc>
          <w:tcPr>
            <w:tcW w:w="2741" w:type="dxa"/>
            <w:gridSpan w:val="25"/>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Signature:</w:t>
            </w:r>
          </w:p>
        </w:tc>
        <w:tc>
          <w:tcPr>
            <w:tcW w:w="2593" w:type="dxa"/>
            <w:gridSpan w:val="17"/>
            <w:tcBorders>
              <w:top w:val="nil"/>
              <w:left w:val="nil"/>
              <w:bottom w:val="single" w:sz="4" w:space="0" w:color="auto"/>
              <w:right w:val="nil"/>
            </w:tcBorders>
            <w:vAlign w:val="center"/>
          </w:tcPr>
          <w:p>
            <w:pPr>
              <w:pStyle w:val="yTableNAm"/>
              <w:rPr>
                <w:sz w:val="14"/>
              </w:rPr>
            </w:pPr>
          </w:p>
        </w:tc>
        <w:tc>
          <w:tcPr>
            <w:tcW w:w="1163" w:type="dxa"/>
            <w:gridSpan w:val="10"/>
            <w:tcBorders>
              <w:top w:val="nil"/>
              <w:left w:val="nil"/>
              <w:bottom w:val="nil"/>
              <w:right w:val="nil"/>
            </w:tcBorders>
            <w:vAlign w:val="center"/>
          </w:tcPr>
          <w:p>
            <w:pPr>
              <w:pStyle w:val="yTableNAm"/>
              <w:jc w:val="right"/>
              <w:rPr>
                <w:sz w:val="14"/>
              </w:rPr>
            </w:pPr>
            <w:r>
              <w:rPr>
                <w:sz w:val="14"/>
              </w:rPr>
              <w:t>Date:</w:t>
            </w:r>
          </w:p>
        </w:tc>
        <w:tc>
          <w:tcPr>
            <w:tcW w:w="2134" w:type="dxa"/>
            <w:gridSpan w:val="19"/>
            <w:tcBorders>
              <w:top w:val="nil"/>
              <w:left w:val="nil"/>
              <w:bottom w:val="single" w:sz="4" w:space="0" w:color="auto"/>
              <w:right w:val="nil"/>
            </w:tcBorders>
            <w:vAlign w:val="center"/>
          </w:tcPr>
          <w:p>
            <w:pPr>
              <w:pStyle w:val="yTableNAm"/>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single" w:sz="4" w:space="0" w:color="auto"/>
              <w:left w:val="nil"/>
              <w:bottom w:val="nil"/>
              <w:right w:val="nil"/>
            </w:tcBorders>
            <w:vAlign w:val="center"/>
          </w:tcPr>
          <w:p>
            <w:pPr>
              <w:pStyle w:val="yTableNAm"/>
              <w:spacing w:before="0"/>
              <w:rPr>
                <w:sz w:val="6"/>
                <w:szCs w:val="6"/>
              </w:rPr>
            </w:pPr>
          </w:p>
        </w:tc>
        <w:tc>
          <w:tcPr>
            <w:tcW w:w="1163" w:type="dxa"/>
            <w:gridSpan w:val="10"/>
            <w:tcBorders>
              <w:top w:val="nil"/>
              <w:left w:val="nil"/>
              <w:bottom w:val="nil"/>
              <w:right w:val="nil"/>
            </w:tcBorders>
            <w:vAlign w:val="center"/>
          </w:tcPr>
          <w:p>
            <w:pPr>
              <w:pStyle w:val="yTableNAm"/>
              <w:spacing w:before="0"/>
              <w:rPr>
                <w:sz w:val="6"/>
                <w:szCs w:val="6"/>
              </w:rPr>
            </w:pPr>
          </w:p>
        </w:tc>
        <w:tc>
          <w:tcPr>
            <w:tcW w:w="2134" w:type="dxa"/>
            <w:gridSpan w:val="19"/>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D</w:t>
            </w:r>
            <w:r>
              <w:rPr>
                <w:color w:val="FFFFFF"/>
                <w:sz w:val="16"/>
                <w:szCs w:val="16"/>
              </w:rPr>
              <w:tab/>
              <w:t xml:space="preserve">FAILING TO COMPLY OFFENCE – PAYMENT OPTIONS </w:t>
            </w: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47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1473"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976" w:type="dxa"/>
            <w:gridSpan w:val="12"/>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40" w:type="dxa"/>
            <w:gridSpan w:val="4"/>
            <w:tcBorders>
              <w:top w:val="nil"/>
              <w:left w:val="nil"/>
              <w:bottom w:val="nil"/>
              <w:right w:val="nil"/>
            </w:tcBorders>
            <w:shd w:val="clear" w:color="auto" w:fill="C0C0C0"/>
          </w:tcPr>
          <w:p>
            <w:pPr>
              <w:pStyle w:val="yTableNAm"/>
              <w:spacing w:before="60"/>
              <w:rPr>
                <w:sz w:val="14"/>
                <w:szCs w:val="14"/>
              </w:rPr>
            </w:pPr>
          </w:p>
        </w:tc>
        <w:tc>
          <w:tcPr>
            <w:tcW w:w="45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7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3"/>
            <w:tcBorders>
              <w:top w:val="nil"/>
              <w:left w:val="nil"/>
              <w:bottom w:val="nil"/>
            </w:tcBorders>
            <w:shd w:val="clear" w:color="auto" w:fill="C0C0C0"/>
          </w:tcPr>
          <w:p>
            <w:pPr>
              <w:pStyle w:val="yTableNAm"/>
              <w:spacing w:before="60"/>
              <w:rPr>
                <w:sz w:val="14"/>
                <w:szCs w:val="14"/>
              </w:rPr>
            </w:pPr>
          </w:p>
        </w:tc>
        <w:tc>
          <w:tcPr>
            <w:tcW w:w="29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67"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2185" w:type="dxa"/>
            <w:gridSpan w:val="8"/>
            <w:vMerge w:val="restart"/>
            <w:tcBorders>
              <w:top w:val="nil"/>
              <w:left w:val="nil"/>
              <w:bottom w:val="nil"/>
            </w:tcBorders>
          </w:tcPr>
          <w:p>
            <w:pPr>
              <w:pStyle w:val="yTableNAm"/>
              <w:keepNext/>
              <w:keepLines/>
              <w:spacing w:before="60"/>
              <w:rPr>
                <w:sz w:val="14"/>
                <w:szCs w:val="14"/>
              </w:rPr>
            </w:pPr>
          </w:p>
        </w:tc>
        <w:tc>
          <w:tcPr>
            <w:tcW w:w="1336"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8"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47" w:type="dxa"/>
            <w:gridSpan w:val="8"/>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blPrEx>
          <w:tblCellMar>
            <w:left w:w="108" w:type="dxa"/>
            <w:right w:w="108" w:type="dxa"/>
          </w:tblCellMar>
        </w:tblPrEx>
        <w:trPr>
          <w:cantSplit/>
          <w:trHeight w:hRule="exact" w:val="57"/>
        </w:trPr>
        <w:tc>
          <w:tcPr>
            <w:tcW w:w="2185" w:type="dxa"/>
            <w:gridSpan w:val="8"/>
            <w:vMerge/>
            <w:tcBorders>
              <w:top w:val="nil"/>
              <w:left w:val="nil"/>
              <w:bottom w:val="nil"/>
            </w:tcBorders>
          </w:tcPr>
          <w:p>
            <w:pPr>
              <w:pStyle w:val="yTableNAm"/>
              <w:spacing w:before="6"/>
              <w:rPr>
                <w:sz w:val="14"/>
                <w:szCs w:val="14"/>
              </w:rPr>
            </w:pPr>
          </w:p>
        </w:tc>
        <w:tc>
          <w:tcPr>
            <w:tcW w:w="4763" w:type="dxa"/>
            <w:gridSpan w:val="42"/>
            <w:tcBorders>
              <w:top w:val="nil"/>
              <w:left w:val="nil"/>
              <w:bottom w:val="nil"/>
              <w:right w:val="single" w:sz="4" w:space="0" w:color="auto"/>
            </w:tcBorders>
            <w:shd w:val="clear" w:color="auto" w:fill="C0C0C0"/>
          </w:tcPr>
          <w:p>
            <w:pPr>
              <w:pStyle w:val="yTableNAm"/>
              <w:spacing w:before="6"/>
              <w:rPr>
                <w:sz w:val="14"/>
                <w:szCs w:val="14"/>
              </w:rPr>
            </w:pPr>
          </w:p>
        </w:tc>
      </w:tr>
      <w:tr>
        <w:tblPrEx>
          <w:tblCellMar>
            <w:left w:w="108" w:type="dxa"/>
            <w:right w:w="108" w:type="dxa"/>
          </w:tblCellMar>
        </w:tblPrEx>
        <w:trPr>
          <w:cantSplit/>
          <w:trHeight w:val="282"/>
        </w:trPr>
        <w:tc>
          <w:tcPr>
            <w:tcW w:w="2185" w:type="dxa"/>
            <w:gridSpan w:val="8"/>
            <w:vMerge/>
            <w:tcBorders>
              <w:top w:val="nil"/>
              <w:left w:val="nil"/>
              <w:bottom w:val="nil"/>
            </w:tcBorders>
          </w:tcPr>
          <w:p>
            <w:pPr>
              <w:pStyle w:val="yTableNAm"/>
              <w:spacing w:before="6"/>
              <w:rPr>
                <w:sz w:val="14"/>
                <w:szCs w:val="14"/>
              </w:rPr>
            </w:pPr>
          </w:p>
        </w:tc>
        <w:tc>
          <w:tcPr>
            <w:tcW w:w="965"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11" w:type="dxa"/>
            <w:gridSpan w:val="28"/>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55"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blPrEx>
          <w:tblCellMar>
            <w:left w:w="108" w:type="dxa"/>
            <w:right w:w="108" w:type="dxa"/>
          </w:tblCellMar>
        </w:tblPrEx>
        <w:trPr>
          <w:cantSplit/>
          <w:trHeight w:hRule="exact" w:val="57"/>
        </w:trPr>
        <w:tc>
          <w:tcPr>
            <w:tcW w:w="2185" w:type="dxa"/>
            <w:gridSpan w:val="8"/>
            <w:tcBorders>
              <w:top w:val="nil"/>
              <w:left w:val="nil"/>
              <w:bottom w:val="nil"/>
            </w:tcBorders>
          </w:tcPr>
          <w:p>
            <w:pPr>
              <w:pStyle w:val="yTableNAm"/>
              <w:spacing w:before="6"/>
              <w:rPr>
                <w:sz w:val="14"/>
                <w:szCs w:val="14"/>
              </w:rPr>
            </w:pPr>
          </w:p>
        </w:tc>
        <w:tc>
          <w:tcPr>
            <w:tcW w:w="4763" w:type="dxa"/>
            <w:gridSpan w:val="42"/>
            <w:tcBorders>
              <w:top w:val="nil"/>
              <w:left w:val="nil"/>
              <w:bottom w:val="single" w:sz="4" w:space="0" w:color="auto"/>
            </w:tcBorders>
            <w:shd w:val="clear" w:color="auto" w:fill="C0C0C0"/>
          </w:tcPr>
          <w:p>
            <w:pPr>
              <w:pStyle w:val="yTableNAm"/>
              <w:spacing w:before="6"/>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
            </w:pPr>
            <w:r>
              <w:rPr>
                <w:b/>
                <w:sz w:val="14"/>
                <w:szCs w:val="14"/>
              </w:rPr>
              <w:t>Cheques and money orders must be made payable to [</w:t>
            </w:r>
            <w:r>
              <w:rPr>
                <w:b/>
                <w:i/>
                <w:sz w:val="14"/>
                <w:szCs w:val="14"/>
              </w:rPr>
              <w:t>insert details</w:t>
            </w:r>
            <w:r>
              <w:rPr>
                <w:b/>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6948" w:type="dxa"/>
            <w:gridSpan w:val="50"/>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blPrEx>
          <w:tblCellMar>
            <w:left w:w="108" w:type="dxa"/>
            <w:right w:w="108" w:type="dxa"/>
          </w:tblCellMar>
        </w:tblPrEx>
        <w:trPr>
          <w:cantSplit/>
          <w:trHeight w:val="282"/>
        </w:trPr>
        <w:tc>
          <w:tcPr>
            <w:tcW w:w="6948" w:type="dxa"/>
            <w:gridSpan w:val="50"/>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will, unless the notice is withdrawn on the basis of information provided by you in Part C,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C does not lead to the withdrawal of this notice, you will be notified by mail.</w:t>
            </w:r>
          </w:p>
        </w:tc>
      </w:tr>
      <w:tr>
        <w:tblPrEx>
          <w:tblCellMar>
            <w:left w:w="108" w:type="dxa"/>
            <w:right w:w="108" w:type="dxa"/>
          </w:tblCellMar>
        </w:tblPrEx>
        <w:trPr>
          <w:cantSplit/>
          <w:trHeight w:val="57"/>
        </w:trPr>
        <w:tc>
          <w:tcPr>
            <w:tcW w:w="6948" w:type="dxa"/>
            <w:gridSpan w:val="50"/>
            <w:tcBorders>
              <w:top w:val="nil"/>
              <w:left w:val="nil"/>
              <w:bottom w:val="nil"/>
              <w:right w:val="nil"/>
            </w:tcBorders>
          </w:tcPr>
          <w:p>
            <w:pPr>
              <w:pStyle w:val="yTable"/>
              <w:tabs>
                <w:tab w:val="left" w:pos="2268"/>
              </w:tabs>
              <w:rPr>
                <w:b/>
                <w:sz w:val="6"/>
                <w:szCs w:val="6"/>
              </w:rPr>
            </w:pPr>
          </w:p>
        </w:tc>
      </w:tr>
      <w:tr>
        <w:tblPrEx>
          <w:tblCellMar>
            <w:left w:w="108" w:type="dxa"/>
            <w:right w:w="108" w:type="dxa"/>
          </w:tblCellMar>
        </w:tblPrEx>
        <w:trPr>
          <w:cantSplit/>
          <w:trHeight w:val="40"/>
        </w:trPr>
        <w:tc>
          <w:tcPr>
            <w:tcW w:w="6948" w:type="dxa"/>
            <w:gridSpan w:val="50"/>
            <w:tcBorders>
              <w:top w:val="nil"/>
              <w:left w:val="nil"/>
              <w:bottom w:val="nil"/>
              <w:right w:val="nil"/>
            </w:tcBorders>
            <w:shd w:val="clear" w:color="auto" w:fill="C0C0C0"/>
          </w:tcPr>
          <w:p>
            <w:pPr>
              <w:pStyle w:val="yTableNAm"/>
              <w:rPr>
                <w:b/>
                <w:sz w:val="16"/>
                <w:szCs w:val="16"/>
              </w:rPr>
            </w:pPr>
            <w:r>
              <w:rPr>
                <w:b/>
                <w:sz w:val="16"/>
                <w:szCs w:val="16"/>
              </w:rPr>
              <w:t>Unless delivering this form with a statutory declaration personally to the officer in charge of a police station, mail or personally deliver this completed form to [</w:t>
            </w:r>
            <w:r>
              <w:rPr>
                <w:b/>
                <w:i/>
                <w:sz w:val="16"/>
                <w:szCs w:val="16"/>
              </w:rPr>
              <w:t>insert details</w:t>
            </w:r>
            <w:r>
              <w:rPr>
                <w:b/>
                <w:sz w:val="16"/>
                <w:szCs w:val="16"/>
              </w:rPr>
              <w:t>].</w:t>
            </w:r>
          </w:p>
        </w:tc>
      </w:tr>
    </w:tbl>
    <w:p>
      <w:pPr>
        <w:pStyle w:val="yTHeadingNAm"/>
        <w:keepNext w:val="0"/>
        <w:pageBreakBefore/>
        <w:widowControl w:val="0"/>
      </w:pPr>
      <w:r>
        <w:t>Form 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INFRINGEMENT NOTICE</w:t>
            </w:r>
          </w:p>
        </w:tc>
      </w:tr>
      <w:tr>
        <w:trPr>
          <w:cantSplit/>
          <w:trHeight w:val="282"/>
        </w:trPr>
        <w:tc>
          <w:tcPr>
            <w:tcW w:w="7088" w:type="dxa"/>
            <w:gridSpan w:val="11"/>
            <w:tcBorders>
              <w:top w:val="nil"/>
              <w:left w:val="nil"/>
              <w:bottom w:val="nil"/>
              <w:right w:val="nil"/>
            </w:tcBorders>
          </w:tcPr>
          <w:p>
            <w:pPr>
              <w:pStyle w:val="yTableNAm"/>
              <w:jc w:val="center"/>
              <w:rPr>
                <w:b/>
                <w:i/>
                <w:sz w:val="16"/>
                <w:szCs w:val="16"/>
              </w:rPr>
            </w:pPr>
            <w:r>
              <w:rPr>
                <w:b/>
                <w:i/>
                <w:sz w:val="16"/>
                <w:szCs w:val="16"/>
              </w:rPr>
              <w:t>Road Traffic (Administration) Act 2008</w:t>
            </w:r>
            <w:r>
              <w:rPr>
                <w:b/>
                <w:sz w:val="16"/>
                <w:szCs w:val="16"/>
              </w:rPr>
              <w:t xml:space="preserve"> section 83(2)</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INFRINGEMENT 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AN INFRINGEMENT NOTICE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7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REQUESTING INFORMATION</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98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REQUESTING INFORMATION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8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ENCLOSING PHOTOGRAPHIC EVIDENCE</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99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ENCLOSING PHOTOGRAPHIC EVIDENCE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sectPr>
          <w:headerReference w:type="even" r:id="rId21"/>
          <w:headerReference w:type="default" r:id="rId22"/>
          <w:pgSz w:w="11907" w:h="16840" w:code="9"/>
          <w:pgMar w:top="2381" w:right="2410" w:bottom="3544" w:left="2410" w:header="720" w:footer="3544" w:gutter="0"/>
          <w:cols w:space="720"/>
        </w:sectPr>
      </w:pPr>
    </w:p>
    <w:p>
      <w:pPr>
        <w:pStyle w:val="nHeading2"/>
      </w:pPr>
      <w:bookmarkStart w:id="276" w:name="_Toc467850720"/>
      <w:bookmarkStart w:id="277" w:name="_Toc483483113"/>
      <w:bookmarkStart w:id="278" w:name="_Toc483553752"/>
      <w:bookmarkStart w:id="279" w:name="_Toc486409999"/>
      <w:bookmarkStart w:id="280" w:name="_Toc488830720"/>
      <w:bookmarkStart w:id="281" w:name="_Toc488832078"/>
      <w:r>
        <w:t>Notes</w:t>
      </w:r>
      <w:bookmarkEnd w:id="276"/>
      <w:bookmarkEnd w:id="277"/>
      <w:bookmarkEnd w:id="278"/>
      <w:bookmarkEnd w:id="279"/>
      <w:bookmarkEnd w:id="280"/>
      <w:bookmarkEnd w:id="281"/>
    </w:p>
    <w:p>
      <w:pPr>
        <w:pStyle w:val="nSubsection"/>
      </w:pPr>
      <w:r>
        <w:rPr>
          <w:vertAlign w:val="superscript"/>
        </w:rPr>
        <w:t>1</w:t>
      </w:r>
      <w:r>
        <w:tab/>
        <w:t xml:space="preserve">This is a compilation of the </w:t>
      </w:r>
      <w:r>
        <w:rPr>
          <w:i/>
          <w:noProof/>
        </w:rPr>
        <w:t>Road Traffic (Administration) Regulations 2014</w:t>
      </w:r>
      <w:r>
        <w:t xml:space="preserve"> and includes the amendments made by the other written laws referred to in the following table</w:t>
      </w:r>
      <w:del w:id="282" w:author="Master Repository Process" w:date="2021-09-12T10:50:00Z">
        <w:r>
          <w:rPr>
            <w:vertAlign w:val="superscript"/>
          </w:rPr>
          <w:delText> 1a</w:delText>
        </w:r>
      </w:del>
      <w:r>
        <w:t>.</w:t>
      </w:r>
    </w:p>
    <w:p>
      <w:pPr>
        <w:pStyle w:val="nHeading3"/>
        <w:rPr>
          <w:snapToGrid w:val="0"/>
        </w:rPr>
      </w:pPr>
      <w:bookmarkStart w:id="283" w:name="_Toc488832079"/>
      <w:bookmarkStart w:id="284" w:name="_Toc486410000"/>
      <w:r>
        <w:rPr>
          <w:snapToGrid w:val="0"/>
        </w:rPr>
        <w:t>Compilation table</w:t>
      </w:r>
      <w:bookmarkEnd w:id="283"/>
      <w:bookmarkEnd w:id="28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rPr>
                <w:vertAlign w:val="superscript"/>
              </w:rPr>
            </w:pPr>
            <w:r>
              <w:rPr>
                <w:i/>
              </w:rPr>
              <w:t xml:space="preserve">Road Traffic (Administration) Regulations 2014 </w:t>
            </w:r>
          </w:p>
        </w:tc>
        <w:tc>
          <w:tcPr>
            <w:tcW w:w="1276" w:type="dxa"/>
            <w:tcBorders>
              <w:bottom w:val="nil"/>
            </w:tcBorders>
          </w:tcPr>
          <w:p>
            <w:pPr>
              <w:pStyle w:val="nTable"/>
              <w:spacing w:after="40"/>
            </w:pPr>
            <w:r>
              <w:t>23 Dec 2014 p. 4939</w:t>
            </w:r>
            <w:r>
              <w:noBreakHyphen/>
              <w:t>5009</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c>
          <w:tcPr>
            <w:tcW w:w="3118" w:type="dxa"/>
            <w:tcBorders>
              <w:top w:val="nil"/>
              <w:bottom w:val="nil"/>
            </w:tcBorders>
          </w:tcPr>
          <w:p>
            <w:pPr>
              <w:pStyle w:val="nTable"/>
              <w:spacing w:after="40"/>
            </w:pPr>
            <w:r>
              <w:rPr>
                <w:i/>
              </w:rPr>
              <w:t>Road Traffic (Administration) Amendment Regulations (No. 3) 2015</w:t>
            </w:r>
          </w:p>
        </w:tc>
        <w:tc>
          <w:tcPr>
            <w:tcW w:w="1276" w:type="dxa"/>
            <w:tcBorders>
              <w:top w:val="nil"/>
              <w:bottom w:val="nil"/>
            </w:tcBorders>
          </w:tcPr>
          <w:p>
            <w:pPr>
              <w:pStyle w:val="nTable"/>
              <w:spacing w:after="40"/>
            </w:pPr>
            <w:r>
              <w:t>12 Jun 2015 p. 2041</w:t>
            </w:r>
            <w:r>
              <w:noBreakHyphen/>
              <w:t>2</w:t>
            </w:r>
          </w:p>
        </w:tc>
        <w:tc>
          <w:tcPr>
            <w:tcW w:w="2693" w:type="dxa"/>
            <w:tcBorders>
              <w:top w:val="nil"/>
              <w:bottom w:val="nil"/>
            </w:tcBorders>
          </w:tcPr>
          <w:p>
            <w:pPr>
              <w:pStyle w:val="nTable"/>
              <w:spacing w:after="40"/>
            </w:pPr>
            <w:r>
              <w:t>r. 1 and 2: 12 Jun 2015 (see r. 2(a));</w:t>
            </w:r>
            <w:r>
              <w:br/>
              <w:t>Regulations other than r. 1 and 2: 13 Jun 2015 (see r. 2(b))</w:t>
            </w:r>
          </w:p>
        </w:tc>
      </w:tr>
      <w:tr>
        <w:tc>
          <w:tcPr>
            <w:tcW w:w="3118" w:type="dxa"/>
            <w:tcBorders>
              <w:top w:val="nil"/>
              <w:bottom w:val="nil"/>
            </w:tcBorders>
          </w:tcPr>
          <w:p>
            <w:pPr>
              <w:pStyle w:val="nTable"/>
              <w:spacing w:after="40"/>
              <w:rPr>
                <w:i/>
              </w:rPr>
            </w:pPr>
            <w:r>
              <w:rPr>
                <w:i/>
              </w:rPr>
              <w:t>Road Traffic (Administration) Amendment Regulations (No. 2) 2015</w:t>
            </w:r>
          </w:p>
        </w:tc>
        <w:tc>
          <w:tcPr>
            <w:tcW w:w="1276" w:type="dxa"/>
            <w:tcBorders>
              <w:top w:val="nil"/>
              <w:bottom w:val="nil"/>
            </w:tcBorders>
          </w:tcPr>
          <w:p>
            <w:pPr>
              <w:pStyle w:val="nTable"/>
              <w:spacing w:after="40"/>
            </w:pPr>
            <w:r>
              <w:t>29 May 2015 p. 1884</w:t>
            </w:r>
            <w:r>
              <w:noBreakHyphen/>
              <w:t>5</w:t>
            </w:r>
          </w:p>
        </w:tc>
        <w:tc>
          <w:tcPr>
            <w:tcW w:w="2693" w:type="dxa"/>
            <w:tcBorders>
              <w:top w:val="nil"/>
              <w:bottom w:val="nil"/>
            </w:tcBorders>
          </w:tcPr>
          <w:p>
            <w:pPr>
              <w:pStyle w:val="nTable"/>
              <w:spacing w:after="40"/>
            </w:pPr>
            <w:r>
              <w:t>r. 1 and 2: 29 May 2015 (see r. 2(a));</w:t>
            </w:r>
            <w:r>
              <w:br/>
              <w:t>Regulations other than r. 1 and 2: 1 Jul 2015 (see r. 2(b))</w:t>
            </w:r>
          </w:p>
        </w:tc>
      </w:tr>
      <w:tr>
        <w:tc>
          <w:tcPr>
            <w:tcW w:w="3118" w:type="dxa"/>
            <w:tcBorders>
              <w:top w:val="nil"/>
              <w:bottom w:val="nil"/>
            </w:tcBorders>
          </w:tcPr>
          <w:p>
            <w:pPr>
              <w:pStyle w:val="nTable"/>
              <w:spacing w:after="40"/>
              <w:rPr>
                <w:i/>
              </w:rPr>
            </w:pPr>
            <w:r>
              <w:rPr>
                <w:i/>
              </w:rPr>
              <w:t>Road Traffic (Administration) Amendment Regulations 2015</w:t>
            </w:r>
          </w:p>
        </w:tc>
        <w:tc>
          <w:tcPr>
            <w:tcW w:w="1276" w:type="dxa"/>
            <w:tcBorders>
              <w:top w:val="nil"/>
              <w:bottom w:val="nil"/>
            </w:tcBorders>
          </w:tcPr>
          <w:p>
            <w:pPr>
              <w:pStyle w:val="nTable"/>
              <w:spacing w:after="40"/>
            </w:pPr>
            <w:r>
              <w:t>26 Jun 2015 p. 2274</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c>
          <w:tcPr>
            <w:tcW w:w="3118" w:type="dxa"/>
            <w:tcBorders>
              <w:top w:val="nil"/>
              <w:bottom w:val="nil"/>
            </w:tcBorders>
          </w:tcPr>
          <w:p>
            <w:pPr>
              <w:pStyle w:val="nTable"/>
              <w:spacing w:after="40"/>
              <w:rPr>
                <w:i/>
              </w:rPr>
            </w:pPr>
            <w:r>
              <w:rPr>
                <w:i/>
              </w:rPr>
              <w:t>Road Traffic (Administration) Amendment Regulations (No. 4) 2015</w:t>
            </w:r>
          </w:p>
        </w:tc>
        <w:tc>
          <w:tcPr>
            <w:tcW w:w="1276" w:type="dxa"/>
            <w:tcBorders>
              <w:top w:val="nil"/>
              <w:bottom w:val="nil"/>
            </w:tcBorders>
          </w:tcPr>
          <w:p>
            <w:pPr>
              <w:pStyle w:val="nTable"/>
              <w:spacing w:after="40"/>
            </w:pPr>
            <w:r>
              <w:t>13 Nov 2015 p. 4662</w:t>
            </w:r>
          </w:p>
        </w:tc>
        <w:tc>
          <w:tcPr>
            <w:tcW w:w="2693" w:type="dxa"/>
            <w:tcBorders>
              <w:top w:val="nil"/>
              <w:bottom w:val="nil"/>
            </w:tcBorders>
          </w:tcPr>
          <w:p>
            <w:pPr>
              <w:pStyle w:val="nTable"/>
              <w:spacing w:after="40"/>
            </w:pPr>
            <w:r>
              <w:t>r. 1 and 2: 13 Nov 2015 (see r. 2(a));</w:t>
            </w:r>
            <w:r>
              <w:br/>
              <w:t>Regulations other than r. 1 and 2: 14 Nov 2015 (see r. 2(b))</w:t>
            </w:r>
          </w:p>
        </w:tc>
      </w:tr>
      <w:tr>
        <w:tc>
          <w:tcPr>
            <w:tcW w:w="3118" w:type="dxa"/>
            <w:tcBorders>
              <w:top w:val="nil"/>
              <w:bottom w:val="nil"/>
              <w:right w:val="nil"/>
            </w:tcBorders>
          </w:tcPr>
          <w:p>
            <w:pPr>
              <w:pStyle w:val="nTable"/>
              <w:spacing w:after="40"/>
              <w:rPr>
                <w:i/>
              </w:rPr>
            </w:pPr>
            <w:r>
              <w:rPr>
                <w:i/>
              </w:rPr>
              <w:t xml:space="preserve">Transport Regulations Amendment (Fees and Charges) Regulations (No. 2) 2016 </w:t>
            </w:r>
            <w:r>
              <w:t>Pt. 5</w:t>
            </w:r>
          </w:p>
        </w:tc>
        <w:tc>
          <w:tcPr>
            <w:tcW w:w="1276" w:type="dxa"/>
            <w:tcBorders>
              <w:top w:val="nil"/>
              <w:left w:val="nil"/>
              <w:bottom w:val="nil"/>
              <w:right w:val="nil"/>
            </w:tcBorders>
          </w:tcPr>
          <w:p>
            <w:pPr>
              <w:pStyle w:val="nTable"/>
              <w:spacing w:after="40"/>
            </w:pPr>
            <w:r>
              <w:t>14 Jun 2016 p. 1987</w:t>
            </w:r>
            <w:r>
              <w:noBreakHyphen/>
              <w:t>2003</w:t>
            </w:r>
          </w:p>
        </w:tc>
        <w:tc>
          <w:tcPr>
            <w:tcW w:w="2693" w:type="dxa"/>
            <w:tcBorders>
              <w:top w:val="nil"/>
              <w:left w:val="nil"/>
              <w:bottom w:val="nil"/>
            </w:tcBorders>
          </w:tcPr>
          <w:p>
            <w:pPr>
              <w:pStyle w:val="nTable"/>
              <w:spacing w:after="40"/>
            </w:pPr>
            <w:r>
              <w:t>1 Jul 2016 (see r. 2(b))</w:t>
            </w:r>
          </w:p>
        </w:tc>
      </w:tr>
      <w:tr>
        <w:tc>
          <w:tcPr>
            <w:tcW w:w="3118" w:type="dxa"/>
            <w:tcBorders>
              <w:top w:val="nil"/>
              <w:bottom w:val="nil"/>
              <w:right w:val="nil"/>
            </w:tcBorders>
          </w:tcPr>
          <w:p>
            <w:pPr>
              <w:pStyle w:val="nTable"/>
              <w:spacing w:after="40"/>
            </w:pPr>
            <w:r>
              <w:rPr>
                <w:i/>
              </w:rPr>
              <w:t>Road Traffic Regulations Amendment Regulations 2016</w:t>
            </w:r>
            <w:r>
              <w:t xml:space="preserve"> Pt. 2</w:t>
            </w:r>
          </w:p>
        </w:tc>
        <w:tc>
          <w:tcPr>
            <w:tcW w:w="1276" w:type="dxa"/>
            <w:tcBorders>
              <w:top w:val="nil"/>
              <w:left w:val="nil"/>
              <w:bottom w:val="nil"/>
              <w:right w:val="nil"/>
            </w:tcBorders>
          </w:tcPr>
          <w:p>
            <w:pPr>
              <w:pStyle w:val="nTable"/>
              <w:spacing w:after="40"/>
            </w:pPr>
            <w:r>
              <w:t>24 Jun 2016 p. 2342-3</w:t>
            </w:r>
          </w:p>
        </w:tc>
        <w:tc>
          <w:tcPr>
            <w:tcW w:w="2693" w:type="dxa"/>
            <w:tcBorders>
              <w:top w:val="nil"/>
              <w:left w:val="nil"/>
              <w:bottom w:val="nil"/>
            </w:tcBorders>
          </w:tcPr>
          <w:p>
            <w:pPr>
              <w:pStyle w:val="nTable"/>
              <w:spacing w:after="40"/>
            </w:pPr>
            <w:r>
              <w:t>1 Jul 2016 (see r. 2(b))</w:t>
            </w:r>
          </w:p>
        </w:tc>
      </w:tr>
      <w:tr>
        <w:tc>
          <w:tcPr>
            <w:tcW w:w="3118" w:type="dxa"/>
            <w:tcBorders>
              <w:top w:val="nil"/>
              <w:bottom w:val="nil"/>
              <w:right w:val="nil"/>
            </w:tcBorders>
          </w:tcPr>
          <w:p>
            <w:pPr>
              <w:pStyle w:val="nTable"/>
              <w:spacing w:after="40"/>
              <w:rPr>
                <w:i/>
              </w:rPr>
            </w:pPr>
            <w:r>
              <w:rPr>
                <w:i/>
              </w:rPr>
              <w:t>Road Traffic (Administration) Amendment Regulations 2016</w:t>
            </w:r>
          </w:p>
        </w:tc>
        <w:tc>
          <w:tcPr>
            <w:tcW w:w="1276" w:type="dxa"/>
            <w:tcBorders>
              <w:top w:val="nil"/>
              <w:left w:val="nil"/>
              <w:bottom w:val="nil"/>
              <w:right w:val="nil"/>
            </w:tcBorders>
          </w:tcPr>
          <w:p>
            <w:pPr>
              <w:pStyle w:val="nTable"/>
              <w:spacing w:after="40"/>
            </w:pPr>
            <w:r>
              <w:t>20 Sep 2016 p. 3983-4</w:t>
            </w:r>
          </w:p>
        </w:tc>
        <w:tc>
          <w:tcPr>
            <w:tcW w:w="2693" w:type="dxa"/>
            <w:tcBorders>
              <w:top w:val="nil"/>
              <w:left w:val="nil"/>
              <w:bottom w:val="nil"/>
            </w:tcBorders>
          </w:tcPr>
          <w:p>
            <w:pPr>
              <w:pStyle w:val="nTable"/>
              <w:spacing w:after="40"/>
            </w:pPr>
            <w:r>
              <w:rPr>
                <w:rFonts w:ascii="Times" w:hAnsi="Times"/>
                <w:bCs/>
                <w:snapToGrid w:val="0"/>
                <w:spacing w:val="-2"/>
              </w:rPr>
              <w:t>r. 1 and 2: 20 Sep 2016 (see r. 2(a));</w:t>
            </w:r>
            <w:r>
              <w:rPr>
                <w:rFonts w:ascii="Times" w:hAnsi="Times"/>
                <w:bCs/>
                <w:snapToGrid w:val="0"/>
                <w:spacing w:val="-2"/>
              </w:rPr>
              <w:br/>
              <w:t>Regulations other than r. 1 and 2: 21 Sep 2016 (see r. 2(b))</w:t>
            </w:r>
          </w:p>
        </w:tc>
      </w:tr>
      <w:tr>
        <w:tc>
          <w:tcPr>
            <w:tcW w:w="3118" w:type="dxa"/>
            <w:tcBorders>
              <w:top w:val="nil"/>
              <w:bottom w:val="nil"/>
            </w:tcBorders>
          </w:tcPr>
          <w:p>
            <w:pPr>
              <w:pStyle w:val="nTable"/>
              <w:keepNext/>
              <w:spacing w:after="40"/>
              <w:rPr>
                <w:vertAlign w:val="superscript"/>
              </w:rPr>
            </w:pPr>
            <w:r>
              <w:rPr>
                <w:i/>
              </w:rPr>
              <w:t>Road Traffic Regulations Amendment (Pilot Vehicle Drivers) Regulations 2016</w:t>
            </w:r>
            <w:r>
              <w:t xml:space="preserve"> Pt. 3</w:t>
            </w:r>
          </w:p>
        </w:tc>
        <w:tc>
          <w:tcPr>
            <w:tcW w:w="1276" w:type="dxa"/>
            <w:tcBorders>
              <w:top w:val="nil"/>
              <w:bottom w:val="nil"/>
            </w:tcBorders>
          </w:tcPr>
          <w:p>
            <w:pPr>
              <w:pStyle w:val="nTable"/>
              <w:keepNext/>
              <w:spacing w:after="40"/>
            </w:pPr>
            <w:r>
              <w:t>15 Nov 2016 p. 5062-77</w:t>
            </w:r>
          </w:p>
        </w:tc>
        <w:tc>
          <w:tcPr>
            <w:tcW w:w="2693" w:type="dxa"/>
            <w:tcBorders>
              <w:top w:val="nil"/>
              <w:bottom w:val="nil"/>
            </w:tcBorders>
          </w:tcPr>
          <w:p>
            <w:pPr>
              <w:pStyle w:val="nTable"/>
              <w:keepNext/>
              <w:spacing w:after="40"/>
            </w:pPr>
            <w:r>
              <w:t>28 Nov 2016 (see r. 2(b))</w:t>
            </w:r>
          </w:p>
        </w:tc>
      </w:tr>
      <w:tr>
        <w:tc>
          <w:tcPr>
            <w:tcW w:w="3118" w:type="dxa"/>
            <w:tcBorders>
              <w:top w:val="nil"/>
              <w:bottom w:val="nil"/>
              <w:right w:val="nil"/>
            </w:tcBorders>
          </w:tcPr>
          <w:p>
            <w:pPr>
              <w:pStyle w:val="nTable"/>
              <w:spacing w:after="40"/>
              <w:rPr>
                <w:i/>
              </w:rPr>
            </w:pPr>
            <w:r>
              <w:rPr>
                <w:i/>
              </w:rPr>
              <w:t>Road Traffic (Administration) Amendment Regulations (No. 2) 2016</w:t>
            </w:r>
          </w:p>
        </w:tc>
        <w:tc>
          <w:tcPr>
            <w:tcW w:w="1276" w:type="dxa"/>
            <w:tcBorders>
              <w:top w:val="nil"/>
              <w:left w:val="nil"/>
              <w:bottom w:val="nil"/>
              <w:right w:val="nil"/>
            </w:tcBorders>
          </w:tcPr>
          <w:p>
            <w:pPr>
              <w:pStyle w:val="nTable"/>
              <w:spacing w:after="40"/>
            </w:pPr>
            <w:r>
              <w:t>25 Nov 2016 p. 5280</w:t>
            </w:r>
            <w:r>
              <w:noBreakHyphen/>
              <w:t>2</w:t>
            </w:r>
          </w:p>
        </w:tc>
        <w:tc>
          <w:tcPr>
            <w:tcW w:w="2693" w:type="dxa"/>
            <w:tcBorders>
              <w:top w:val="nil"/>
              <w:left w:val="nil"/>
              <w:bottom w:val="nil"/>
            </w:tcBorders>
          </w:tcPr>
          <w:p>
            <w:pPr>
              <w:pStyle w:val="nTable"/>
              <w:spacing w:after="40"/>
              <w:rPr>
                <w:rFonts w:ascii="Times" w:hAnsi="Times"/>
                <w:bCs/>
                <w:snapToGrid w:val="0"/>
                <w:spacing w:val="-2"/>
              </w:rPr>
            </w:pPr>
            <w:r>
              <w:rPr>
                <w:rFonts w:ascii="Times" w:hAnsi="Times"/>
                <w:bCs/>
                <w:snapToGrid w:val="0"/>
                <w:spacing w:val="-2"/>
              </w:rPr>
              <w:t>r. 1 and 2: 25 Nov 2016 (see r. 2(a));</w:t>
            </w:r>
            <w:r>
              <w:rPr>
                <w:rFonts w:ascii="Times" w:hAnsi="Times"/>
                <w:bCs/>
                <w:snapToGrid w:val="0"/>
                <w:spacing w:val="-2"/>
              </w:rPr>
              <w:br/>
              <w:t xml:space="preserve">Regulations other than r. 1 and 2: 28 Nov 2016 (see r. 2(b) and </w:t>
            </w:r>
            <w:r>
              <w:rPr>
                <w:rFonts w:ascii="Times" w:hAnsi="Times"/>
                <w:bCs/>
                <w:i/>
                <w:snapToGrid w:val="0"/>
                <w:spacing w:val="-2"/>
              </w:rPr>
              <w:t>Gazette</w:t>
            </w:r>
            <w:r>
              <w:rPr>
                <w:rFonts w:ascii="Times" w:hAnsi="Times"/>
                <w:bCs/>
                <w:snapToGrid w:val="0"/>
                <w:spacing w:val="-2"/>
              </w:rPr>
              <w:t xml:space="preserve"> 25 Nov 2016 p. 5279)</w:t>
            </w:r>
          </w:p>
        </w:tc>
      </w:tr>
      <w:tr>
        <w:trPr>
          <w:ins w:id="285" w:author="Master Repository Process" w:date="2021-09-12T10:50:00Z"/>
        </w:trPr>
        <w:tc>
          <w:tcPr>
            <w:tcW w:w="3118" w:type="dxa"/>
            <w:tcBorders>
              <w:top w:val="nil"/>
              <w:bottom w:val="nil"/>
              <w:right w:val="nil"/>
            </w:tcBorders>
          </w:tcPr>
          <w:p>
            <w:pPr>
              <w:pStyle w:val="nTable"/>
              <w:spacing w:after="40"/>
              <w:rPr>
                <w:ins w:id="286" w:author="Master Repository Process" w:date="2021-09-12T10:50:00Z"/>
              </w:rPr>
            </w:pPr>
            <w:ins w:id="287" w:author="Master Repository Process" w:date="2021-09-12T10:50:00Z">
              <w:r>
                <w:rPr>
                  <w:i/>
                </w:rPr>
                <w:t>Road Traffic Regulations Amendment (Penalties) Regulations 2017</w:t>
              </w:r>
              <w:r>
                <w:t xml:space="preserve"> Pt. 2</w:t>
              </w:r>
            </w:ins>
          </w:p>
        </w:tc>
        <w:tc>
          <w:tcPr>
            <w:tcW w:w="1276" w:type="dxa"/>
            <w:tcBorders>
              <w:top w:val="nil"/>
              <w:left w:val="nil"/>
              <w:bottom w:val="nil"/>
              <w:right w:val="nil"/>
            </w:tcBorders>
          </w:tcPr>
          <w:p>
            <w:pPr>
              <w:pStyle w:val="nTable"/>
              <w:spacing w:after="40"/>
              <w:rPr>
                <w:ins w:id="288" w:author="Master Repository Process" w:date="2021-09-12T10:50:00Z"/>
              </w:rPr>
            </w:pPr>
            <w:ins w:id="289" w:author="Master Repository Process" w:date="2021-09-12T10:50:00Z">
              <w:r>
                <w:t>26 May 2017 p. 2636</w:t>
              </w:r>
              <w:r>
                <w:noBreakHyphen/>
                <w:t>9</w:t>
              </w:r>
            </w:ins>
          </w:p>
        </w:tc>
        <w:tc>
          <w:tcPr>
            <w:tcW w:w="2693" w:type="dxa"/>
            <w:tcBorders>
              <w:top w:val="nil"/>
              <w:left w:val="nil"/>
              <w:bottom w:val="nil"/>
            </w:tcBorders>
          </w:tcPr>
          <w:p>
            <w:pPr>
              <w:pStyle w:val="nTable"/>
              <w:spacing w:after="40"/>
              <w:rPr>
                <w:ins w:id="290" w:author="Master Repository Process" w:date="2021-09-12T10:50:00Z"/>
                <w:rFonts w:ascii="Times" w:hAnsi="Times"/>
                <w:bCs/>
                <w:snapToGrid w:val="0"/>
                <w:spacing w:val="-2"/>
              </w:rPr>
            </w:pPr>
            <w:ins w:id="291" w:author="Master Repository Process" w:date="2021-09-12T10:50:00Z">
              <w:r>
                <w:rPr>
                  <w:rFonts w:ascii="Times" w:hAnsi="Times"/>
                  <w:bCs/>
                  <w:snapToGrid w:val="0"/>
                  <w:spacing w:val="-2"/>
                </w:rPr>
                <w:t>28 Jul 2017 (see r. 2(b))</w:t>
              </w:r>
            </w:ins>
          </w:p>
        </w:tc>
      </w:tr>
      <w:tr>
        <w:tblPrEx>
          <w:tblBorders>
            <w:top w:val="single" w:sz="4" w:space="0" w:color="auto"/>
            <w:insideH w:val="single" w:sz="4" w:space="0" w:color="auto"/>
          </w:tblBorders>
        </w:tblPrEx>
        <w:tc>
          <w:tcPr>
            <w:tcW w:w="3118" w:type="dxa"/>
            <w:tcBorders>
              <w:top w:val="nil"/>
              <w:bottom w:val="single" w:sz="4" w:space="0" w:color="auto"/>
            </w:tcBorders>
          </w:tcPr>
          <w:p>
            <w:pPr>
              <w:pStyle w:val="nTable"/>
              <w:spacing w:after="40"/>
            </w:pPr>
            <w:r>
              <w:rPr>
                <w:i/>
              </w:rPr>
              <w:t>Transport Regulations Amendment (Fees and Charges) Regulations (No. 2) 2017</w:t>
            </w:r>
            <w:r>
              <w:t xml:space="preserve"> Pt. 4</w:t>
            </w:r>
          </w:p>
        </w:tc>
        <w:tc>
          <w:tcPr>
            <w:tcW w:w="1276" w:type="dxa"/>
            <w:tcBorders>
              <w:top w:val="nil"/>
              <w:bottom w:val="single" w:sz="4" w:space="0" w:color="auto"/>
            </w:tcBorders>
          </w:tcPr>
          <w:p>
            <w:pPr>
              <w:pStyle w:val="nTable"/>
              <w:spacing w:after="40"/>
            </w:pPr>
            <w:r>
              <w:t>23 Jun 2017 p. 3253</w:t>
            </w:r>
            <w:r>
              <w:noBreakHyphen/>
              <w:t>78</w:t>
            </w:r>
          </w:p>
        </w:tc>
        <w:tc>
          <w:tcPr>
            <w:tcW w:w="2689" w:type="dxa"/>
            <w:tcBorders>
              <w:top w:val="nil"/>
              <w:bottom w:val="single" w:sz="4" w:space="0" w:color="auto"/>
            </w:tcBorders>
          </w:tcPr>
          <w:p>
            <w:pPr>
              <w:pStyle w:val="nTable"/>
              <w:spacing w:after="40"/>
              <w:rPr>
                <w:snapToGrid w:val="0"/>
                <w:spacing w:val="-2"/>
              </w:rPr>
            </w:pPr>
            <w:r>
              <w:rPr>
                <w:snapToGrid w:val="0"/>
                <w:spacing w:val="-2"/>
              </w:rPr>
              <w:t>1 Jul 2017 (see r. 2(b))</w:t>
            </w:r>
          </w:p>
        </w:tc>
      </w:tr>
    </w:tbl>
    <w:p>
      <w:pPr>
        <w:pStyle w:val="nSubsection"/>
        <w:spacing w:before="360"/>
        <w:rPr>
          <w:del w:id="292" w:author="Master Repository Process" w:date="2021-09-12T10:50:00Z"/>
        </w:rPr>
      </w:pPr>
      <w:del w:id="293" w:author="Master Repository Process" w:date="2021-09-12T10:50: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94" w:author="Master Repository Process" w:date="2021-09-12T10:50:00Z"/>
        </w:rPr>
      </w:pPr>
      <w:bookmarkStart w:id="295" w:name="_Toc486410001"/>
      <w:del w:id="296" w:author="Master Repository Process" w:date="2021-09-12T10:50:00Z">
        <w:r>
          <w:delText>Provisions that have not come into operation</w:delText>
        </w:r>
        <w:bookmarkEnd w:id="295"/>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297" w:author="Master Repository Process" w:date="2021-09-12T10:50:00Z"/>
        </w:trPr>
        <w:tc>
          <w:tcPr>
            <w:tcW w:w="3118" w:type="dxa"/>
          </w:tcPr>
          <w:p>
            <w:pPr>
              <w:pStyle w:val="nTable"/>
              <w:spacing w:after="40"/>
              <w:rPr>
                <w:del w:id="298" w:author="Master Repository Process" w:date="2021-09-12T10:50:00Z"/>
                <w:b/>
              </w:rPr>
            </w:pPr>
            <w:del w:id="299" w:author="Master Repository Process" w:date="2021-09-12T10:50:00Z">
              <w:r>
                <w:rPr>
                  <w:b/>
                </w:rPr>
                <w:delText>Citation</w:delText>
              </w:r>
            </w:del>
          </w:p>
        </w:tc>
        <w:tc>
          <w:tcPr>
            <w:tcW w:w="1276" w:type="dxa"/>
          </w:tcPr>
          <w:p>
            <w:pPr>
              <w:pStyle w:val="nTable"/>
              <w:spacing w:after="40"/>
              <w:rPr>
                <w:del w:id="300" w:author="Master Repository Process" w:date="2021-09-12T10:50:00Z"/>
                <w:b/>
              </w:rPr>
            </w:pPr>
            <w:del w:id="301" w:author="Master Repository Process" w:date="2021-09-12T10:50:00Z">
              <w:r>
                <w:rPr>
                  <w:b/>
                </w:rPr>
                <w:delText>Gazettal</w:delText>
              </w:r>
            </w:del>
          </w:p>
        </w:tc>
        <w:tc>
          <w:tcPr>
            <w:tcW w:w="2693" w:type="dxa"/>
          </w:tcPr>
          <w:p>
            <w:pPr>
              <w:pStyle w:val="nTable"/>
              <w:spacing w:after="40"/>
              <w:rPr>
                <w:del w:id="302" w:author="Master Repository Process" w:date="2021-09-12T10:50:00Z"/>
                <w:b/>
              </w:rPr>
            </w:pPr>
            <w:del w:id="303" w:author="Master Repository Process" w:date="2021-09-12T10:50:00Z">
              <w:r>
                <w:rPr>
                  <w:b/>
                </w:rPr>
                <w:delText>Commencement</w:delText>
              </w:r>
            </w:del>
          </w:p>
        </w:tc>
      </w:tr>
      <w:tr>
        <w:trPr>
          <w:del w:id="304" w:author="Master Repository Process" w:date="2021-09-12T10:50:00Z"/>
        </w:trPr>
        <w:tc>
          <w:tcPr>
            <w:tcW w:w="3118" w:type="dxa"/>
          </w:tcPr>
          <w:p>
            <w:pPr>
              <w:pStyle w:val="nTable"/>
              <w:spacing w:after="40"/>
              <w:rPr>
                <w:del w:id="305" w:author="Master Repository Process" w:date="2021-09-12T10:50:00Z"/>
              </w:rPr>
            </w:pPr>
            <w:del w:id="306" w:author="Master Repository Process" w:date="2021-09-12T10:50:00Z">
              <w:r>
                <w:rPr>
                  <w:i/>
                </w:rPr>
                <w:delText>Road Traffic Regulations Amendment (Penalties) Regulations 2017</w:delText>
              </w:r>
              <w:r>
                <w:delText xml:space="preserve"> Pt. 2</w:delText>
              </w:r>
              <w:r>
                <w:rPr>
                  <w:vertAlign w:val="superscript"/>
                </w:rPr>
                <w:delText> 2</w:delText>
              </w:r>
            </w:del>
          </w:p>
        </w:tc>
        <w:tc>
          <w:tcPr>
            <w:tcW w:w="1276" w:type="dxa"/>
          </w:tcPr>
          <w:p>
            <w:pPr>
              <w:pStyle w:val="nTable"/>
              <w:spacing w:after="40"/>
              <w:rPr>
                <w:del w:id="307" w:author="Master Repository Process" w:date="2021-09-12T10:50:00Z"/>
              </w:rPr>
            </w:pPr>
            <w:del w:id="308" w:author="Master Repository Process" w:date="2021-09-12T10:50:00Z">
              <w:r>
                <w:delText>26 May 2017 p. 2636</w:delText>
              </w:r>
              <w:r>
                <w:noBreakHyphen/>
                <w:delText>9</w:delText>
              </w:r>
            </w:del>
          </w:p>
        </w:tc>
        <w:tc>
          <w:tcPr>
            <w:tcW w:w="2693" w:type="dxa"/>
          </w:tcPr>
          <w:p>
            <w:pPr>
              <w:pStyle w:val="nTable"/>
              <w:spacing w:after="40"/>
              <w:rPr>
                <w:del w:id="309" w:author="Master Repository Process" w:date="2021-09-12T10:50:00Z"/>
              </w:rPr>
            </w:pPr>
            <w:del w:id="310" w:author="Master Repository Process" w:date="2021-09-12T10:50:00Z">
              <w:r>
                <w:delText>28 Jul 2017 (see r. 2(b))</w:delText>
              </w:r>
            </w:del>
          </w:p>
        </w:tc>
      </w:tr>
    </w:tbl>
    <w:p>
      <w:pPr>
        <w:pStyle w:val="nSubsection"/>
        <w:rPr>
          <w:del w:id="311" w:author="Master Repository Process" w:date="2021-09-12T10:50:00Z"/>
        </w:rPr>
      </w:pPr>
      <w:del w:id="312" w:author="Master Repository Process" w:date="2021-09-12T10:50:00Z">
        <w:r>
          <w:rPr>
            <w:vertAlign w:val="superscript"/>
          </w:rPr>
          <w:delText>2</w:delText>
        </w:r>
        <w:r>
          <w:tab/>
          <w:delText xml:space="preserve">On the date as at which this compilation was prepared, the </w:delText>
        </w:r>
        <w:r>
          <w:rPr>
            <w:i/>
          </w:rPr>
          <w:delText>Road Traffic Regulations Amendment (Penalties) Regulations 2017</w:delText>
        </w:r>
        <w:r>
          <w:delText xml:space="preserve"> Pt. 2 had not come into operation. It reads as follows:</w:delText>
        </w:r>
      </w:del>
    </w:p>
    <w:p>
      <w:pPr>
        <w:pStyle w:val="BlankOpen"/>
        <w:rPr>
          <w:del w:id="313" w:author="Master Repository Process" w:date="2021-09-12T10:50:00Z"/>
        </w:rPr>
      </w:pPr>
    </w:p>
    <w:p>
      <w:pPr>
        <w:pStyle w:val="nzHeading2"/>
        <w:rPr>
          <w:del w:id="314" w:author="Master Repository Process" w:date="2021-09-12T10:50:00Z"/>
        </w:rPr>
      </w:pPr>
      <w:bookmarkStart w:id="315" w:name="_Toc473022470"/>
      <w:bookmarkStart w:id="316" w:name="_Toc473022484"/>
      <w:bookmarkStart w:id="317" w:name="_Toc473022540"/>
      <w:bookmarkStart w:id="318" w:name="_Toc473022661"/>
      <w:bookmarkStart w:id="319" w:name="_Toc473023020"/>
      <w:bookmarkStart w:id="320" w:name="_Toc473023045"/>
      <w:bookmarkStart w:id="321" w:name="_Toc473023061"/>
      <w:bookmarkStart w:id="322" w:name="_Toc473023959"/>
      <w:bookmarkStart w:id="323" w:name="_Toc473024038"/>
      <w:bookmarkStart w:id="324" w:name="_Toc473024052"/>
      <w:del w:id="325" w:author="Master Repository Process" w:date="2021-09-12T10:50:00Z">
        <w:r>
          <w:rPr>
            <w:rStyle w:val="CharPartNo"/>
          </w:rPr>
          <w:delText>Part 2</w:delText>
        </w:r>
        <w:r>
          <w:rPr>
            <w:rStyle w:val="CharDivNo"/>
          </w:rPr>
          <w:delText> </w:delText>
        </w:r>
        <w:r>
          <w:delText>—</w:delText>
        </w:r>
        <w:r>
          <w:rPr>
            <w:rStyle w:val="CharDivText"/>
          </w:rPr>
          <w:delText> </w:delText>
        </w:r>
        <w:r>
          <w:rPr>
            <w:rStyle w:val="CharPartText"/>
            <w:i/>
          </w:rPr>
          <w:delText>Road Traffic (Administration) Regulations 2014</w:delText>
        </w:r>
        <w:r>
          <w:rPr>
            <w:rStyle w:val="CharPartText"/>
          </w:rPr>
          <w:delText xml:space="preserve"> amended</w:delText>
        </w:r>
        <w:bookmarkEnd w:id="315"/>
        <w:bookmarkEnd w:id="316"/>
        <w:bookmarkEnd w:id="317"/>
        <w:bookmarkEnd w:id="318"/>
        <w:bookmarkEnd w:id="319"/>
        <w:bookmarkEnd w:id="320"/>
        <w:bookmarkEnd w:id="321"/>
        <w:bookmarkEnd w:id="322"/>
        <w:bookmarkEnd w:id="323"/>
        <w:bookmarkEnd w:id="324"/>
      </w:del>
    </w:p>
    <w:p>
      <w:pPr>
        <w:pStyle w:val="nzHeading5"/>
        <w:rPr>
          <w:del w:id="326" w:author="Master Repository Process" w:date="2021-09-12T10:50:00Z"/>
          <w:snapToGrid w:val="0"/>
        </w:rPr>
      </w:pPr>
      <w:bookmarkStart w:id="327" w:name="_Toc473023046"/>
      <w:bookmarkStart w:id="328" w:name="_Toc473024039"/>
      <w:bookmarkStart w:id="329" w:name="_Toc473024053"/>
      <w:del w:id="330" w:author="Master Repository Process" w:date="2021-09-12T10:50:00Z">
        <w:r>
          <w:rPr>
            <w:rStyle w:val="CharSectno"/>
          </w:rPr>
          <w:delText>3</w:delText>
        </w:r>
        <w:r>
          <w:rPr>
            <w:snapToGrid w:val="0"/>
          </w:rPr>
          <w:delText>.</w:delText>
        </w:r>
        <w:r>
          <w:rPr>
            <w:snapToGrid w:val="0"/>
          </w:rPr>
          <w:tab/>
          <w:delText>Regulations amended</w:delText>
        </w:r>
        <w:bookmarkEnd w:id="327"/>
        <w:bookmarkEnd w:id="328"/>
        <w:bookmarkEnd w:id="329"/>
      </w:del>
    </w:p>
    <w:p>
      <w:pPr>
        <w:pStyle w:val="nzSubsection"/>
        <w:rPr>
          <w:del w:id="331" w:author="Master Repository Process" w:date="2021-09-12T10:50:00Z"/>
        </w:rPr>
      </w:pPr>
      <w:del w:id="332" w:author="Master Repository Process" w:date="2021-09-12T10:50:00Z">
        <w:r>
          <w:tab/>
        </w:r>
        <w:r>
          <w:tab/>
          <w:delText xml:space="preserve">This Part </w:delText>
        </w:r>
        <w:r>
          <w:rPr>
            <w:spacing w:val="-2"/>
          </w:rPr>
          <w:delText>amends</w:delText>
        </w:r>
        <w:r>
          <w:delText xml:space="preserve"> the </w:delText>
        </w:r>
        <w:r>
          <w:rPr>
            <w:i/>
          </w:rPr>
          <w:delText>Road Traffic (Administration) Regulations 2014</w:delText>
        </w:r>
        <w:r>
          <w:delText>.</w:delText>
        </w:r>
      </w:del>
    </w:p>
    <w:p>
      <w:pPr>
        <w:pStyle w:val="nzHeading5"/>
        <w:rPr>
          <w:del w:id="333" w:author="Master Repository Process" w:date="2021-09-12T10:50:00Z"/>
        </w:rPr>
      </w:pPr>
      <w:bookmarkStart w:id="334" w:name="_Toc473023047"/>
      <w:bookmarkStart w:id="335" w:name="_Toc473024040"/>
      <w:bookmarkStart w:id="336" w:name="_Toc473024054"/>
      <w:del w:id="337" w:author="Master Repository Process" w:date="2021-09-12T10:50:00Z">
        <w:r>
          <w:rPr>
            <w:rStyle w:val="CharSectno"/>
          </w:rPr>
          <w:delText>4</w:delText>
        </w:r>
        <w:r>
          <w:delText>.</w:delText>
        </w:r>
        <w:r>
          <w:tab/>
          <w:delText>Regulation 21 amended</w:delText>
        </w:r>
        <w:bookmarkEnd w:id="334"/>
        <w:bookmarkEnd w:id="335"/>
        <w:bookmarkEnd w:id="336"/>
      </w:del>
    </w:p>
    <w:p>
      <w:pPr>
        <w:pStyle w:val="nzSubsection"/>
        <w:rPr>
          <w:del w:id="338" w:author="Master Repository Process" w:date="2021-09-12T10:50:00Z"/>
        </w:rPr>
      </w:pPr>
      <w:del w:id="339" w:author="Master Repository Process" w:date="2021-09-12T10:50:00Z">
        <w:r>
          <w:tab/>
          <w:delText>(1)</w:delText>
        </w:r>
        <w:r>
          <w:tab/>
          <w:delText>In regulation 21 in the Table after the item for s. 33(2) insert:</w:delText>
        </w:r>
      </w:del>
    </w:p>
    <w:p>
      <w:pPr>
        <w:pStyle w:val="BlankOpen"/>
        <w:rPr>
          <w:del w:id="340" w:author="Master Repository Process" w:date="2021-09-12T10:50:00Z"/>
        </w:rPr>
      </w:pP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2410"/>
        <w:gridCol w:w="1843"/>
      </w:tblGrid>
      <w:tr>
        <w:trPr>
          <w:cantSplit/>
          <w:del w:id="341" w:author="Master Repository Process" w:date="2021-09-12T10:50:00Z"/>
        </w:trPr>
        <w:tc>
          <w:tcPr>
            <w:tcW w:w="1956" w:type="dxa"/>
          </w:tcPr>
          <w:p>
            <w:pPr>
              <w:pStyle w:val="TableNAm"/>
              <w:rPr>
                <w:del w:id="342" w:author="Master Repository Process" w:date="2021-09-12T10:50:00Z"/>
                <w:sz w:val="20"/>
              </w:rPr>
            </w:pPr>
            <w:del w:id="343" w:author="Master Repository Process" w:date="2021-09-12T10:50:00Z">
              <w:r>
                <w:rPr>
                  <w:sz w:val="20"/>
                </w:rPr>
                <w:delText>s. 36(2)(a)</w:delText>
              </w:r>
            </w:del>
          </w:p>
        </w:tc>
        <w:tc>
          <w:tcPr>
            <w:tcW w:w="2410" w:type="dxa"/>
          </w:tcPr>
          <w:p>
            <w:pPr>
              <w:pStyle w:val="TableNAm"/>
              <w:rPr>
                <w:del w:id="344" w:author="Master Repository Process" w:date="2021-09-12T10:50:00Z"/>
                <w:sz w:val="20"/>
              </w:rPr>
            </w:pPr>
            <w:del w:id="345" w:author="Master Repository Process" w:date="2021-09-12T10:50:00Z">
              <w:r>
                <w:rPr>
                  <w:sz w:val="20"/>
                </w:rPr>
                <w:delText>Obtaining or applying for a driver’s licence while disqualified</w:delText>
              </w:r>
            </w:del>
          </w:p>
        </w:tc>
        <w:tc>
          <w:tcPr>
            <w:tcW w:w="1843" w:type="dxa"/>
          </w:tcPr>
          <w:p>
            <w:pPr>
              <w:pStyle w:val="TableNAm"/>
              <w:jc w:val="center"/>
              <w:rPr>
                <w:del w:id="346" w:author="Master Repository Process" w:date="2021-09-12T10:50:00Z"/>
                <w:sz w:val="20"/>
              </w:rPr>
            </w:pPr>
            <w:del w:id="347" w:author="Master Repository Process" w:date="2021-09-12T10:50:00Z">
              <w:r>
                <w:rPr>
                  <w:sz w:val="20"/>
                </w:rPr>
                <w:delText>15</w:delText>
              </w:r>
            </w:del>
          </w:p>
        </w:tc>
      </w:tr>
      <w:tr>
        <w:trPr>
          <w:cantSplit/>
          <w:del w:id="348" w:author="Master Repository Process" w:date="2021-09-12T10:50:00Z"/>
        </w:trPr>
        <w:tc>
          <w:tcPr>
            <w:tcW w:w="1956" w:type="dxa"/>
          </w:tcPr>
          <w:p>
            <w:pPr>
              <w:pStyle w:val="TableNAm"/>
              <w:rPr>
                <w:del w:id="349" w:author="Master Repository Process" w:date="2021-09-12T10:50:00Z"/>
                <w:sz w:val="20"/>
              </w:rPr>
            </w:pPr>
            <w:del w:id="350" w:author="Master Repository Process" w:date="2021-09-12T10:50:00Z">
              <w:r>
                <w:rPr>
                  <w:sz w:val="20"/>
                </w:rPr>
                <w:delText>s. 36(2)(g)</w:delText>
              </w:r>
            </w:del>
          </w:p>
        </w:tc>
        <w:tc>
          <w:tcPr>
            <w:tcW w:w="2410" w:type="dxa"/>
          </w:tcPr>
          <w:p>
            <w:pPr>
              <w:pStyle w:val="TableNAm"/>
              <w:rPr>
                <w:del w:id="351" w:author="Master Repository Process" w:date="2021-09-12T10:50:00Z"/>
                <w:sz w:val="20"/>
              </w:rPr>
            </w:pPr>
            <w:del w:id="352" w:author="Master Repository Process" w:date="2021-09-12T10:50:00Z">
              <w:r>
                <w:rPr>
                  <w:sz w:val="20"/>
                </w:rPr>
                <w:delText>Lending or allowing another person to use a driver’s licence document, vehicle licence or number plate or label</w:delText>
              </w:r>
            </w:del>
          </w:p>
        </w:tc>
        <w:tc>
          <w:tcPr>
            <w:tcW w:w="1843" w:type="dxa"/>
          </w:tcPr>
          <w:p>
            <w:pPr>
              <w:pStyle w:val="TableNAm"/>
              <w:jc w:val="center"/>
              <w:rPr>
                <w:del w:id="353" w:author="Master Repository Process" w:date="2021-09-12T10:50:00Z"/>
                <w:sz w:val="20"/>
              </w:rPr>
            </w:pPr>
            <w:del w:id="354" w:author="Master Repository Process" w:date="2021-09-12T10:50:00Z">
              <w:r>
                <w:rPr>
                  <w:sz w:val="20"/>
                </w:rPr>
                <w:delText>15</w:delText>
              </w:r>
            </w:del>
          </w:p>
        </w:tc>
      </w:tr>
    </w:tbl>
    <w:p>
      <w:pPr>
        <w:pStyle w:val="BlankClose"/>
        <w:rPr>
          <w:del w:id="355" w:author="Master Repository Process" w:date="2021-09-12T10:50:00Z"/>
        </w:rPr>
      </w:pPr>
    </w:p>
    <w:p>
      <w:pPr>
        <w:pStyle w:val="nzSubsection"/>
        <w:rPr>
          <w:del w:id="356" w:author="Master Repository Process" w:date="2021-09-12T10:50:00Z"/>
        </w:rPr>
      </w:pPr>
      <w:del w:id="357" w:author="Master Repository Process" w:date="2021-09-12T10:50:00Z">
        <w:r>
          <w:tab/>
          <w:delText>(2)</w:delText>
        </w:r>
        <w:r>
          <w:tab/>
          <w:delText>In regulation 21 in the Table after the item for s. 47(2) insert:</w:delText>
        </w:r>
      </w:del>
    </w:p>
    <w:p>
      <w:pPr>
        <w:pStyle w:val="BlankOpen"/>
        <w:rPr>
          <w:del w:id="358" w:author="Master Repository Process" w:date="2021-09-12T10:50:00Z"/>
        </w:rPr>
      </w:pP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2410"/>
        <w:gridCol w:w="1843"/>
      </w:tblGrid>
      <w:tr>
        <w:trPr>
          <w:cantSplit/>
          <w:del w:id="359" w:author="Master Repository Process" w:date="2021-09-12T10:50:00Z"/>
        </w:trPr>
        <w:tc>
          <w:tcPr>
            <w:tcW w:w="1956" w:type="dxa"/>
          </w:tcPr>
          <w:p>
            <w:pPr>
              <w:pStyle w:val="TableNAm"/>
              <w:rPr>
                <w:del w:id="360" w:author="Master Repository Process" w:date="2021-09-12T10:50:00Z"/>
                <w:sz w:val="20"/>
              </w:rPr>
            </w:pPr>
            <w:del w:id="361" w:author="Master Repository Process" w:date="2021-09-12T10:50:00Z">
              <w:r>
                <w:rPr>
                  <w:sz w:val="20"/>
                </w:rPr>
                <w:delText>s. 47(4)</w:delText>
              </w:r>
            </w:del>
          </w:p>
        </w:tc>
        <w:tc>
          <w:tcPr>
            <w:tcW w:w="2410" w:type="dxa"/>
          </w:tcPr>
          <w:p>
            <w:pPr>
              <w:pStyle w:val="TableNAm"/>
              <w:rPr>
                <w:del w:id="362" w:author="Master Repository Process" w:date="2021-09-12T10:50:00Z"/>
                <w:sz w:val="20"/>
              </w:rPr>
            </w:pPr>
            <w:del w:id="363" w:author="Master Repository Process" w:date="2021-09-12T10:50:00Z">
              <w:r>
                <w:rPr>
                  <w:sz w:val="20"/>
                </w:rPr>
                <w:delText>Failure to comply with direction under s. 47(3)</w:delText>
              </w:r>
            </w:del>
          </w:p>
        </w:tc>
        <w:tc>
          <w:tcPr>
            <w:tcW w:w="1843" w:type="dxa"/>
          </w:tcPr>
          <w:p>
            <w:pPr>
              <w:pStyle w:val="TableNAm"/>
              <w:jc w:val="center"/>
              <w:rPr>
                <w:del w:id="364" w:author="Master Repository Process" w:date="2021-09-12T10:50:00Z"/>
                <w:sz w:val="20"/>
              </w:rPr>
            </w:pPr>
            <w:del w:id="365" w:author="Master Repository Process" w:date="2021-09-12T10:50:00Z">
              <w:r>
                <w:rPr>
                  <w:sz w:val="20"/>
                </w:rPr>
                <w:delText>1</w:delText>
              </w:r>
            </w:del>
          </w:p>
        </w:tc>
      </w:tr>
      <w:tr>
        <w:trPr>
          <w:cantSplit/>
          <w:del w:id="366" w:author="Master Repository Process" w:date="2021-09-12T10:50:00Z"/>
        </w:trPr>
        <w:tc>
          <w:tcPr>
            <w:tcW w:w="1956" w:type="dxa"/>
          </w:tcPr>
          <w:p>
            <w:pPr>
              <w:pStyle w:val="TableNAm"/>
              <w:rPr>
                <w:del w:id="367" w:author="Master Repository Process" w:date="2021-09-12T10:50:00Z"/>
                <w:sz w:val="20"/>
              </w:rPr>
            </w:pPr>
            <w:del w:id="368" w:author="Master Repository Process" w:date="2021-09-12T10:50:00Z">
              <w:r>
                <w:rPr>
                  <w:sz w:val="20"/>
                </w:rPr>
                <w:delText>s. 140(4)</w:delText>
              </w:r>
            </w:del>
          </w:p>
        </w:tc>
        <w:tc>
          <w:tcPr>
            <w:tcW w:w="2410" w:type="dxa"/>
          </w:tcPr>
          <w:p>
            <w:pPr>
              <w:pStyle w:val="TableNAm"/>
              <w:rPr>
                <w:del w:id="369" w:author="Master Repository Process" w:date="2021-09-12T10:50:00Z"/>
                <w:sz w:val="20"/>
              </w:rPr>
            </w:pPr>
            <w:del w:id="370" w:author="Master Repository Process" w:date="2021-09-12T10:50:00Z">
              <w:r>
                <w:rPr>
                  <w:sz w:val="20"/>
                </w:rPr>
                <w:delText>Failure to comply with a notice under s. 140(2)</w:delText>
              </w:r>
            </w:del>
          </w:p>
        </w:tc>
        <w:tc>
          <w:tcPr>
            <w:tcW w:w="1843" w:type="dxa"/>
          </w:tcPr>
          <w:p>
            <w:pPr>
              <w:pStyle w:val="TableNAm"/>
              <w:jc w:val="center"/>
              <w:rPr>
                <w:del w:id="371" w:author="Master Repository Process" w:date="2021-09-12T10:50:00Z"/>
                <w:sz w:val="20"/>
              </w:rPr>
            </w:pPr>
            <w:del w:id="372" w:author="Master Repository Process" w:date="2021-09-12T10:50:00Z">
              <w:r>
                <w:rPr>
                  <w:sz w:val="20"/>
                </w:rPr>
                <w:delText>2</w:delText>
              </w:r>
            </w:del>
          </w:p>
        </w:tc>
      </w:tr>
    </w:tbl>
    <w:p>
      <w:pPr>
        <w:pStyle w:val="BlankClose"/>
        <w:rPr>
          <w:del w:id="373" w:author="Master Repository Process" w:date="2021-09-12T10:50:00Z"/>
        </w:rPr>
      </w:pPr>
    </w:p>
    <w:p>
      <w:pPr>
        <w:pStyle w:val="nzHeading5"/>
        <w:rPr>
          <w:del w:id="374" w:author="Master Repository Process" w:date="2021-09-12T10:50:00Z"/>
        </w:rPr>
      </w:pPr>
      <w:bookmarkStart w:id="375" w:name="_Toc473023048"/>
      <w:bookmarkStart w:id="376" w:name="_Toc473024041"/>
      <w:bookmarkStart w:id="377" w:name="_Toc473024055"/>
      <w:del w:id="378" w:author="Master Repository Process" w:date="2021-09-12T10:50:00Z">
        <w:r>
          <w:rPr>
            <w:rStyle w:val="CharSectno"/>
          </w:rPr>
          <w:delText>5</w:delText>
        </w:r>
        <w:r>
          <w:delText>.</w:delText>
        </w:r>
        <w:r>
          <w:tab/>
          <w:delText>Regulation 21A inserted</w:delText>
        </w:r>
        <w:bookmarkEnd w:id="375"/>
        <w:bookmarkEnd w:id="376"/>
        <w:bookmarkEnd w:id="377"/>
      </w:del>
    </w:p>
    <w:p>
      <w:pPr>
        <w:pStyle w:val="nzSubsection"/>
        <w:rPr>
          <w:del w:id="379" w:author="Master Repository Process" w:date="2021-09-12T10:50:00Z"/>
        </w:rPr>
      </w:pPr>
      <w:del w:id="380" w:author="Master Repository Process" w:date="2021-09-12T10:50:00Z">
        <w:r>
          <w:tab/>
        </w:r>
        <w:r>
          <w:tab/>
          <w:delText>After regulation 21 insert:</w:delText>
        </w:r>
      </w:del>
    </w:p>
    <w:p>
      <w:pPr>
        <w:pStyle w:val="BlankOpen"/>
        <w:rPr>
          <w:del w:id="381" w:author="Master Repository Process" w:date="2021-09-12T10:50:00Z"/>
        </w:rPr>
      </w:pPr>
    </w:p>
    <w:p>
      <w:pPr>
        <w:pStyle w:val="nzHeading5"/>
        <w:rPr>
          <w:del w:id="382" w:author="Master Repository Process" w:date="2021-09-12T10:50:00Z"/>
        </w:rPr>
      </w:pPr>
      <w:bookmarkStart w:id="383" w:name="_Toc473023049"/>
      <w:bookmarkStart w:id="384" w:name="_Toc473024042"/>
      <w:bookmarkStart w:id="385" w:name="_Toc473024056"/>
      <w:del w:id="386" w:author="Master Repository Process" w:date="2021-09-12T10:50:00Z">
        <w:r>
          <w:delText>21A.</w:delText>
        </w:r>
        <w:r>
          <w:tab/>
          <w:delText xml:space="preserve">Infringement notice offences and penalties: </w:delText>
        </w:r>
        <w:r>
          <w:rPr>
            <w:i/>
          </w:rPr>
          <w:delText>Road Traffic (Authorisation to Drive) Act 2008</w:delText>
        </w:r>
        <w:bookmarkEnd w:id="383"/>
        <w:bookmarkEnd w:id="384"/>
        <w:bookmarkEnd w:id="385"/>
      </w:del>
    </w:p>
    <w:p>
      <w:pPr>
        <w:pStyle w:val="nzSubsection"/>
        <w:rPr>
          <w:del w:id="387" w:author="Master Repository Process" w:date="2021-09-12T10:50:00Z"/>
        </w:rPr>
      </w:pPr>
      <w:del w:id="388" w:author="Master Repository Process" w:date="2021-09-12T10:50:00Z">
        <w:r>
          <w:tab/>
        </w:r>
        <w:r>
          <w:tab/>
          <w:delText xml:space="preserve">An offence under the </w:delText>
        </w:r>
        <w:r>
          <w:rPr>
            <w:i/>
          </w:rPr>
          <w:delText>Road Traffic (Authorisation to Drive) Act 2008</w:delText>
        </w:r>
        <w:r>
          <w:delText xml:space="preserve"> section 7(2) (possessing a driver’s licence that is void because of section 7(1) of that Act) is prescribed for section 79, and 10 PU is prescribed to be the amount of the penalty for the offence if dealt with under the </w:delText>
        </w:r>
        <w:r>
          <w:rPr>
            <w:i/>
          </w:rPr>
          <w:delText>Road Traffic (Administration) Act 2008</w:delText>
        </w:r>
        <w:r>
          <w:delText xml:space="preserve"> Part 5 Division 1.</w:delText>
        </w:r>
      </w:del>
    </w:p>
    <w:p>
      <w:pPr>
        <w:pStyle w:val="BlankClose"/>
        <w:rPr>
          <w:del w:id="389" w:author="Master Repository Process" w:date="2021-09-12T10:50:00Z"/>
        </w:rPr>
      </w:pPr>
    </w:p>
    <w:p>
      <w:pPr>
        <w:pStyle w:val="nzHeading5"/>
        <w:rPr>
          <w:del w:id="390" w:author="Master Repository Process" w:date="2021-09-12T10:50:00Z"/>
        </w:rPr>
      </w:pPr>
      <w:bookmarkStart w:id="391" w:name="_Toc473023050"/>
      <w:bookmarkStart w:id="392" w:name="_Toc473024043"/>
      <w:bookmarkStart w:id="393" w:name="_Toc473024057"/>
      <w:del w:id="394" w:author="Master Repository Process" w:date="2021-09-12T10:50:00Z">
        <w:r>
          <w:rPr>
            <w:rStyle w:val="CharSectno"/>
          </w:rPr>
          <w:delText>6</w:delText>
        </w:r>
        <w:r>
          <w:delText>.</w:delText>
        </w:r>
        <w:r>
          <w:tab/>
          <w:delText>Regulation 22 amended</w:delText>
        </w:r>
        <w:bookmarkEnd w:id="391"/>
        <w:bookmarkEnd w:id="392"/>
        <w:bookmarkEnd w:id="393"/>
      </w:del>
    </w:p>
    <w:p>
      <w:pPr>
        <w:pStyle w:val="nzSubsection"/>
        <w:rPr>
          <w:del w:id="395" w:author="Master Repository Process" w:date="2021-09-12T10:50:00Z"/>
        </w:rPr>
      </w:pPr>
      <w:del w:id="396" w:author="Master Repository Process" w:date="2021-09-12T10:50:00Z">
        <w:r>
          <w:tab/>
        </w:r>
        <w:r>
          <w:tab/>
          <w:delText>In regulation 22(1) in the Table after the item for s. 4(2) insert:</w:delText>
        </w:r>
      </w:del>
    </w:p>
    <w:p>
      <w:pPr>
        <w:pStyle w:val="BlankOpen"/>
        <w:rPr>
          <w:del w:id="397" w:author="Master Repository Process" w:date="2021-09-12T10:50:00Z"/>
        </w:rPr>
      </w:pPr>
    </w:p>
    <w:tbl>
      <w:tblPr>
        <w:tblW w:w="613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31"/>
        <w:gridCol w:w="2552"/>
        <w:gridCol w:w="2051"/>
      </w:tblGrid>
      <w:tr>
        <w:trPr>
          <w:cantSplit/>
          <w:del w:id="398" w:author="Master Repository Process" w:date="2021-09-12T10:50:00Z"/>
        </w:trPr>
        <w:tc>
          <w:tcPr>
            <w:tcW w:w="1531" w:type="dxa"/>
          </w:tcPr>
          <w:p>
            <w:pPr>
              <w:pStyle w:val="TableNAm"/>
              <w:rPr>
                <w:del w:id="399" w:author="Master Repository Process" w:date="2021-09-12T10:50:00Z"/>
                <w:sz w:val="20"/>
              </w:rPr>
            </w:pPr>
            <w:del w:id="400" w:author="Master Repository Process" w:date="2021-09-12T10:50:00Z">
              <w:r>
                <w:rPr>
                  <w:sz w:val="20"/>
                </w:rPr>
                <w:delText>s. 8(2)</w:delText>
              </w:r>
            </w:del>
          </w:p>
        </w:tc>
        <w:tc>
          <w:tcPr>
            <w:tcW w:w="2552" w:type="dxa"/>
          </w:tcPr>
          <w:p>
            <w:pPr>
              <w:pStyle w:val="TableNAm"/>
              <w:rPr>
                <w:del w:id="401" w:author="Master Repository Process" w:date="2021-09-12T10:50:00Z"/>
                <w:sz w:val="20"/>
              </w:rPr>
            </w:pPr>
            <w:del w:id="402" w:author="Master Repository Process" w:date="2021-09-12T10:50:00Z">
              <w:r>
                <w:rPr>
                  <w:sz w:val="20"/>
                </w:rPr>
                <w:delText>Failure to deliver licence document and number plates as demanded by CEO</w:delText>
              </w:r>
            </w:del>
          </w:p>
        </w:tc>
        <w:tc>
          <w:tcPr>
            <w:tcW w:w="2051" w:type="dxa"/>
          </w:tcPr>
          <w:p>
            <w:pPr>
              <w:pStyle w:val="TableNAm"/>
              <w:jc w:val="center"/>
              <w:rPr>
                <w:del w:id="403" w:author="Master Repository Process" w:date="2021-09-12T10:50:00Z"/>
                <w:sz w:val="20"/>
              </w:rPr>
            </w:pPr>
            <w:del w:id="404" w:author="Master Repository Process" w:date="2021-09-12T10:50:00Z">
              <w:r>
                <w:rPr>
                  <w:sz w:val="20"/>
                </w:rPr>
                <w:delText>2</w:delText>
              </w:r>
            </w:del>
          </w:p>
        </w:tc>
      </w:tr>
      <w:tr>
        <w:trPr>
          <w:cantSplit/>
          <w:del w:id="405" w:author="Master Repository Process" w:date="2021-09-12T10:50:00Z"/>
        </w:trPr>
        <w:tc>
          <w:tcPr>
            <w:tcW w:w="1531" w:type="dxa"/>
          </w:tcPr>
          <w:p>
            <w:pPr>
              <w:pStyle w:val="TableNAm"/>
              <w:rPr>
                <w:del w:id="406" w:author="Master Repository Process" w:date="2021-09-12T10:50:00Z"/>
                <w:sz w:val="20"/>
              </w:rPr>
            </w:pPr>
            <w:del w:id="407" w:author="Master Repository Process" w:date="2021-09-12T10:50:00Z">
              <w:r>
                <w:rPr>
                  <w:sz w:val="20"/>
                </w:rPr>
                <w:delText>s. 8(3)</w:delText>
              </w:r>
            </w:del>
          </w:p>
        </w:tc>
        <w:tc>
          <w:tcPr>
            <w:tcW w:w="2552" w:type="dxa"/>
          </w:tcPr>
          <w:p>
            <w:pPr>
              <w:pStyle w:val="TableNAm"/>
              <w:rPr>
                <w:del w:id="408" w:author="Master Repository Process" w:date="2021-09-12T10:50:00Z"/>
                <w:sz w:val="20"/>
              </w:rPr>
            </w:pPr>
            <w:del w:id="409" w:author="Master Repository Process" w:date="2021-09-12T10:50:00Z">
              <w:r>
                <w:rPr>
                  <w:sz w:val="20"/>
                </w:rPr>
                <w:delText>Using a licence document or number plates demanded by CEO</w:delText>
              </w:r>
            </w:del>
          </w:p>
        </w:tc>
        <w:tc>
          <w:tcPr>
            <w:tcW w:w="2051" w:type="dxa"/>
          </w:tcPr>
          <w:p>
            <w:pPr>
              <w:pStyle w:val="TableNAm"/>
              <w:jc w:val="center"/>
              <w:rPr>
                <w:del w:id="410" w:author="Master Repository Process" w:date="2021-09-12T10:50:00Z"/>
                <w:sz w:val="20"/>
              </w:rPr>
            </w:pPr>
            <w:del w:id="411" w:author="Master Repository Process" w:date="2021-09-12T10:50:00Z">
              <w:r>
                <w:rPr>
                  <w:sz w:val="20"/>
                </w:rPr>
                <w:delText>2</w:delText>
              </w:r>
            </w:del>
          </w:p>
        </w:tc>
      </w:tr>
    </w:tbl>
    <w:p>
      <w:pPr>
        <w:pStyle w:val="BlankClose"/>
        <w:rPr>
          <w:del w:id="412" w:author="Master Repository Process" w:date="2021-09-12T10:50:00Z"/>
        </w:rPr>
      </w:pPr>
    </w:p>
    <w:p>
      <w:pPr>
        <w:pStyle w:val="nzHeading5"/>
        <w:rPr>
          <w:del w:id="413" w:author="Master Repository Process" w:date="2021-09-12T10:50:00Z"/>
        </w:rPr>
      </w:pPr>
      <w:bookmarkStart w:id="414" w:name="_Toc473023051"/>
      <w:bookmarkStart w:id="415" w:name="_Toc473024044"/>
      <w:bookmarkStart w:id="416" w:name="_Toc473024058"/>
      <w:del w:id="417" w:author="Master Repository Process" w:date="2021-09-12T10:50:00Z">
        <w:r>
          <w:rPr>
            <w:rStyle w:val="CharSectno"/>
          </w:rPr>
          <w:delText>7</w:delText>
        </w:r>
        <w:r>
          <w:delText>.</w:delText>
        </w:r>
        <w:r>
          <w:tab/>
          <w:delText>Regulation 23 amended</w:delText>
        </w:r>
        <w:bookmarkEnd w:id="414"/>
        <w:bookmarkEnd w:id="415"/>
        <w:bookmarkEnd w:id="416"/>
      </w:del>
    </w:p>
    <w:p>
      <w:pPr>
        <w:pStyle w:val="nzSubsection"/>
        <w:rPr>
          <w:del w:id="418" w:author="Master Repository Process" w:date="2021-09-12T10:50:00Z"/>
        </w:rPr>
      </w:pPr>
      <w:del w:id="419" w:author="Master Repository Process" w:date="2021-09-12T10:50:00Z">
        <w:r>
          <w:tab/>
          <w:delText>(1)</w:delText>
        </w:r>
        <w:r>
          <w:tab/>
          <w:delText>In regulation 23(2) in the Table after the item for s. 50A(1) insert:</w:delText>
        </w:r>
      </w:del>
    </w:p>
    <w:p>
      <w:pPr>
        <w:pStyle w:val="BlankOpen"/>
        <w:widowControl w:val="0"/>
        <w:rPr>
          <w:del w:id="420" w:author="Master Repository Process" w:date="2021-09-12T10:50:00Z"/>
        </w:rPr>
      </w:pPr>
    </w:p>
    <w:tbl>
      <w:tblPr>
        <w:tblW w:w="6162"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410"/>
        <w:gridCol w:w="2079"/>
      </w:tblGrid>
      <w:tr>
        <w:trPr>
          <w:cantSplit/>
          <w:del w:id="421" w:author="Master Repository Process" w:date="2021-09-12T10:50:00Z"/>
        </w:trPr>
        <w:tc>
          <w:tcPr>
            <w:tcW w:w="1673" w:type="dxa"/>
          </w:tcPr>
          <w:p>
            <w:pPr>
              <w:pStyle w:val="TableNAm"/>
              <w:rPr>
                <w:del w:id="422" w:author="Master Repository Process" w:date="2021-09-12T10:50:00Z"/>
                <w:sz w:val="20"/>
              </w:rPr>
            </w:pPr>
            <w:del w:id="423" w:author="Master Repository Process" w:date="2021-09-12T10:50:00Z">
              <w:r>
                <w:rPr>
                  <w:sz w:val="20"/>
                </w:rPr>
                <w:delText>s. 50A(2)</w:delText>
              </w:r>
            </w:del>
          </w:p>
        </w:tc>
        <w:tc>
          <w:tcPr>
            <w:tcW w:w="2410" w:type="dxa"/>
          </w:tcPr>
          <w:p>
            <w:pPr>
              <w:pStyle w:val="TableNAm"/>
              <w:rPr>
                <w:del w:id="424" w:author="Master Repository Process" w:date="2021-09-12T10:50:00Z"/>
                <w:sz w:val="20"/>
              </w:rPr>
            </w:pPr>
            <w:del w:id="425" w:author="Master Repository Process" w:date="2021-09-12T10:50:00Z">
              <w:r>
                <w:rPr>
                  <w:sz w:val="20"/>
                </w:rPr>
                <w:delText>Holder of foreign country’s driver’s licence failing to comply with condition of licence</w:delText>
              </w:r>
            </w:del>
          </w:p>
        </w:tc>
        <w:tc>
          <w:tcPr>
            <w:tcW w:w="2079" w:type="dxa"/>
          </w:tcPr>
          <w:p>
            <w:pPr>
              <w:pStyle w:val="TableNAm"/>
              <w:jc w:val="center"/>
              <w:rPr>
                <w:del w:id="426" w:author="Master Repository Process" w:date="2021-09-12T10:50:00Z"/>
                <w:sz w:val="20"/>
              </w:rPr>
            </w:pPr>
            <w:del w:id="427" w:author="Master Repository Process" w:date="2021-09-12T10:50:00Z">
              <w:r>
                <w:rPr>
                  <w:sz w:val="20"/>
                </w:rPr>
                <w:delText>1</w:delText>
              </w:r>
            </w:del>
          </w:p>
        </w:tc>
      </w:tr>
      <w:tr>
        <w:trPr>
          <w:cantSplit/>
          <w:del w:id="428" w:author="Master Repository Process" w:date="2021-09-12T10:50:00Z"/>
        </w:trPr>
        <w:tc>
          <w:tcPr>
            <w:tcW w:w="1673" w:type="dxa"/>
          </w:tcPr>
          <w:p>
            <w:pPr>
              <w:pStyle w:val="TableNAm"/>
              <w:rPr>
                <w:del w:id="429" w:author="Master Repository Process" w:date="2021-09-12T10:50:00Z"/>
                <w:sz w:val="20"/>
              </w:rPr>
            </w:pPr>
            <w:del w:id="430" w:author="Master Repository Process" w:date="2021-09-12T10:50:00Z">
              <w:r>
                <w:rPr>
                  <w:sz w:val="20"/>
                </w:rPr>
                <w:delText>s. 54(6)</w:delText>
              </w:r>
            </w:del>
          </w:p>
        </w:tc>
        <w:tc>
          <w:tcPr>
            <w:tcW w:w="2410" w:type="dxa"/>
          </w:tcPr>
          <w:p>
            <w:pPr>
              <w:pStyle w:val="TableNAm"/>
              <w:rPr>
                <w:del w:id="431" w:author="Master Repository Process" w:date="2021-09-12T10:50:00Z"/>
                <w:sz w:val="20"/>
              </w:rPr>
            </w:pPr>
            <w:del w:id="432" w:author="Master Repository Process" w:date="2021-09-12T10:50:00Z">
              <w:r>
                <w:rPr>
                  <w:sz w:val="20"/>
                </w:rPr>
                <w:delText>Driver involved in incident occasioning bodily harm failing to give name and address</w:delText>
              </w:r>
            </w:del>
          </w:p>
        </w:tc>
        <w:tc>
          <w:tcPr>
            <w:tcW w:w="2079" w:type="dxa"/>
          </w:tcPr>
          <w:p>
            <w:pPr>
              <w:pStyle w:val="TableNAm"/>
              <w:jc w:val="center"/>
              <w:rPr>
                <w:del w:id="433" w:author="Master Repository Process" w:date="2021-09-12T10:50:00Z"/>
                <w:sz w:val="20"/>
              </w:rPr>
            </w:pPr>
            <w:del w:id="434" w:author="Master Repository Process" w:date="2021-09-12T10:50:00Z">
              <w:r>
                <w:rPr>
                  <w:sz w:val="20"/>
                </w:rPr>
                <w:delText>10</w:delText>
              </w:r>
            </w:del>
          </w:p>
        </w:tc>
      </w:tr>
      <w:tr>
        <w:trPr>
          <w:cantSplit/>
          <w:del w:id="435" w:author="Master Repository Process" w:date="2021-09-12T10:50:00Z"/>
        </w:trPr>
        <w:tc>
          <w:tcPr>
            <w:tcW w:w="1673" w:type="dxa"/>
          </w:tcPr>
          <w:p>
            <w:pPr>
              <w:pStyle w:val="TableNAm"/>
              <w:rPr>
                <w:del w:id="436" w:author="Master Repository Process" w:date="2021-09-12T10:50:00Z"/>
                <w:sz w:val="20"/>
              </w:rPr>
            </w:pPr>
            <w:del w:id="437" w:author="Master Repository Process" w:date="2021-09-12T10:50:00Z">
              <w:r>
                <w:rPr>
                  <w:sz w:val="20"/>
                </w:rPr>
                <w:delText>s. 55(1)</w:delText>
              </w:r>
            </w:del>
          </w:p>
        </w:tc>
        <w:tc>
          <w:tcPr>
            <w:tcW w:w="2410" w:type="dxa"/>
          </w:tcPr>
          <w:p>
            <w:pPr>
              <w:pStyle w:val="TableNAm"/>
              <w:rPr>
                <w:del w:id="438" w:author="Master Repository Process" w:date="2021-09-12T10:50:00Z"/>
                <w:sz w:val="20"/>
              </w:rPr>
            </w:pPr>
            <w:del w:id="439" w:author="Master Repository Process" w:date="2021-09-12T10:50:00Z">
              <w:r>
                <w:rPr>
                  <w:sz w:val="20"/>
                </w:rPr>
                <w:delText>Driver in incident occasioning property damage failing to stop after incident</w:delText>
              </w:r>
            </w:del>
          </w:p>
        </w:tc>
        <w:tc>
          <w:tcPr>
            <w:tcW w:w="2079" w:type="dxa"/>
          </w:tcPr>
          <w:p>
            <w:pPr>
              <w:pStyle w:val="TableNAm"/>
              <w:jc w:val="center"/>
              <w:rPr>
                <w:del w:id="440" w:author="Master Repository Process" w:date="2021-09-12T10:50:00Z"/>
                <w:sz w:val="20"/>
              </w:rPr>
            </w:pPr>
            <w:del w:id="441" w:author="Master Repository Process" w:date="2021-09-12T10:50:00Z">
              <w:r>
                <w:rPr>
                  <w:sz w:val="20"/>
                </w:rPr>
                <w:delText>10</w:delText>
              </w:r>
            </w:del>
          </w:p>
        </w:tc>
      </w:tr>
      <w:tr>
        <w:trPr>
          <w:cantSplit/>
          <w:del w:id="442" w:author="Master Repository Process" w:date="2021-09-12T10:50:00Z"/>
        </w:trPr>
        <w:tc>
          <w:tcPr>
            <w:tcW w:w="1673" w:type="dxa"/>
          </w:tcPr>
          <w:p>
            <w:pPr>
              <w:pStyle w:val="TableNAm"/>
              <w:rPr>
                <w:del w:id="443" w:author="Master Repository Process" w:date="2021-09-12T10:50:00Z"/>
                <w:sz w:val="20"/>
              </w:rPr>
            </w:pPr>
            <w:del w:id="444" w:author="Master Repository Process" w:date="2021-09-12T10:50:00Z">
              <w:r>
                <w:rPr>
                  <w:sz w:val="20"/>
                </w:rPr>
                <w:delText>s. 55(4)</w:delText>
              </w:r>
            </w:del>
          </w:p>
        </w:tc>
        <w:tc>
          <w:tcPr>
            <w:tcW w:w="2410" w:type="dxa"/>
          </w:tcPr>
          <w:p>
            <w:pPr>
              <w:pStyle w:val="TableNAm"/>
              <w:rPr>
                <w:del w:id="445" w:author="Master Repository Process" w:date="2021-09-12T10:50:00Z"/>
                <w:sz w:val="20"/>
              </w:rPr>
            </w:pPr>
            <w:del w:id="446" w:author="Master Repository Process" w:date="2021-09-12T10:50:00Z">
              <w:r>
                <w:rPr>
                  <w:sz w:val="20"/>
                </w:rPr>
                <w:delText>Driver in incident occasioning property damage failing to give name and address</w:delText>
              </w:r>
            </w:del>
          </w:p>
        </w:tc>
        <w:tc>
          <w:tcPr>
            <w:tcW w:w="2079" w:type="dxa"/>
          </w:tcPr>
          <w:p>
            <w:pPr>
              <w:pStyle w:val="TableNAm"/>
              <w:jc w:val="center"/>
              <w:rPr>
                <w:del w:id="447" w:author="Master Repository Process" w:date="2021-09-12T10:50:00Z"/>
                <w:sz w:val="20"/>
              </w:rPr>
            </w:pPr>
            <w:del w:id="448" w:author="Master Repository Process" w:date="2021-09-12T10:50:00Z">
              <w:r>
                <w:rPr>
                  <w:sz w:val="20"/>
                </w:rPr>
                <w:delText>10</w:delText>
              </w:r>
            </w:del>
          </w:p>
        </w:tc>
      </w:tr>
    </w:tbl>
    <w:p>
      <w:pPr>
        <w:pStyle w:val="BlankClose"/>
        <w:rPr>
          <w:del w:id="449" w:author="Master Repository Process" w:date="2021-09-12T10:50:00Z"/>
        </w:rPr>
      </w:pPr>
    </w:p>
    <w:p>
      <w:pPr>
        <w:pStyle w:val="nzSubsection"/>
        <w:rPr>
          <w:del w:id="450" w:author="Master Repository Process" w:date="2021-09-12T10:50:00Z"/>
        </w:rPr>
      </w:pPr>
      <w:del w:id="451" w:author="Master Repository Process" w:date="2021-09-12T10:50:00Z">
        <w:r>
          <w:tab/>
          <w:delText>(2)</w:delText>
        </w:r>
        <w:r>
          <w:tab/>
          <w:delText>In regulation 23(2) in the Table after the item for s. 64AAA insert:</w:delText>
        </w:r>
      </w:del>
    </w:p>
    <w:p>
      <w:pPr>
        <w:pStyle w:val="BlankOpen"/>
        <w:rPr>
          <w:del w:id="452" w:author="Master Repository Process" w:date="2021-09-12T10:50:00Z"/>
        </w:rPr>
      </w:pPr>
    </w:p>
    <w:tbl>
      <w:tblPr>
        <w:tblW w:w="6162"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410"/>
        <w:gridCol w:w="2079"/>
      </w:tblGrid>
      <w:tr>
        <w:trPr>
          <w:cantSplit/>
          <w:del w:id="453" w:author="Master Repository Process" w:date="2021-09-12T10:50:00Z"/>
        </w:trPr>
        <w:tc>
          <w:tcPr>
            <w:tcW w:w="1673" w:type="dxa"/>
          </w:tcPr>
          <w:p>
            <w:pPr>
              <w:pStyle w:val="TableNAm"/>
              <w:rPr>
                <w:del w:id="454" w:author="Master Repository Process" w:date="2021-09-12T10:50:00Z"/>
                <w:sz w:val="20"/>
              </w:rPr>
            </w:pPr>
            <w:del w:id="455" w:author="Master Repository Process" w:date="2021-09-12T10:50:00Z">
              <w:r>
                <w:rPr>
                  <w:sz w:val="20"/>
                </w:rPr>
                <w:delText>s. 81F(1)</w:delText>
              </w:r>
            </w:del>
          </w:p>
        </w:tc>
        <w:tc>
          <w:tcPr>
            <w:tcW w:w="2410" w:type="dxa"/>
          </w:tcPr>
          <w:p>
            <w:pPr>
              <w:pStyle w:val="TableNAm"/>
              <w:rPr>
                <w:del w:id="456" w:author="Master Repository Process" w:date="2021-09-12T10:50:00Z"/>
                <w:sz w:val="20"/>
              </w:rPr>
            </w:pPr>
            <w:del w:id="457" w:author="Master Repository Process" w:date="2021-09-12T10:50:00Z">
              <w:r>
                <w:rPr>
                  <w:sz w:val="20"/>
                </w:rPr>
                <w:delText>Obstructing the use of, or misusing, road closed for events</w:delText>
              </w:r>
            </w:del>
          </w:p>
        </w:tc>
        <w:tc>
          <w:tcPr>
            <w:tcW w:w="2079" w:type="dxa"/>
          </w:tcPr>
          <w:p>
            <w:pPr>
              <w:pStyle w:val="TableNAm"/>
              <w:jc w:val="center"/>
              <w:rPr>
                <w:del w:id="458" w:author="Master Repository Process" w:date="2021-09-12T10:50:00Z"/>
                <w:sz w:val="20"/>
              </w:rPr>
            </w:pPr>
            <w:del w:id="459" w:author="Master Repository Process" w:date="2021-09-12T10:50:00Z">
              <w:r>
                <w:rPr>
                  <w:sz w:val="20"/>
                </w:rPr>
                <w:delText>4</w:delText>
              </w:r>
            </w:del>
          </w:p>
        </w:tc>
      </w:tr>
    </w:tbl>
    <w:p>
      <w:pPr>
        <w:pStyle w:val="BlankClose"/>
        <w:rPr>
          <w:del w:id="460" w:author="Master Repository Process" w:date="2021-09-12T10:50:00Z"/>
        </w:rPr>
      </w:pPr>
    </w:p>
    <w:p>
      <w:pPr>
        <w:pStyle w:val="nzHeading5"/>
        <w:rPr>
          <w:del w:id="461" w:author="Master Repository Process" w:date="2021-09-12T10:50:00Z"/>
        </w:rPr>
      </w:pPr>
      <w:bookmarkStart w:id="462" w:name="_Toc473023052"/>
      <w:bookmarkStart w:id="463" w:name="_Toc473024045"/>
      <w:bookmarkStart w:id="464" w:name="_Toc473024059"/>
      <w:del w:id="465" w:author="Master Repository Process" w:date="2021-09-12T10:50:00Z">
        <w:r>
          <w:rPr>
            <w:rStyle w:val="CharSectno"/>
          </w:rPr>
          <w:delText>8</w:delText>
        </w:r>
        <w:r>
          <w:delText>.</w:delText>
        </w:r>
        <w:r>
          <w:tab/>
          <w:delText>Regulation 26 amended</w:delText>
        </w:r>
        <w:bookmarkEnd w:id="462"/>
        <w:bookmarkEnd w:id="463"/>
        <w:bookmarkEnd w:id="464"/>
      </w:del>
    </w:p>
    <w:p>
      <w:pPr>
        <w:pStyle w:val="nzSubsection"/>
        <w:rPr>
          <w:del w:id="466" w:author="Master Repository Process" w:date="2021-09-12T10:50:00Z"/>
        </w:rPr>
      </w:pPr>
      <w:del w:id="467" w:author="Master Repository Process" w:date="2021-09-12T10:50:00Z">
        <w:r>
          <w:tab/>
        </w:r>
        <w:r>
          <w:tab/>
          <w:delText xml:space="preserve">In regulation 26 in the Table in the item for the </w:delText>
        </w:r>
        <w:r>
          <w:rPr>
            <w:i/>
          </w:rPr>
          <w:delText>Road Traffic (Administration) Act 2008</w:delText>
        </w:r>
        <w:r>
          <w:delText xml:space="preserve"> delete “s. 33(2) and 44” and insert:</w:delText>
        </w:r>
      </w:del>
    </w:p>
    <w:p>
      <w:pPr>
        <w:pStyle w:val="BlankOpen"/>
        <w:rPr>
          <w:del w:id="468" w:author="Master Repository Process" w:date="2021-09-12T10:50:00Z"/>
        </w:rPr>
      </w:pPr>
    </w:p>
    <w:p>
      <w:pPr>
        <w:pStyle w:val="nzSubsection"/>
        <w:rPr>
          <w:del w:id="469" w:author="Master Repository Process" w:date="2021-09-12T10:50:00Z"/>
        </w:rPr>
      </w:pPr>
      <w:del w:id="470" w:author="Master Repository Process" w:date="2021-09-12T10:50:00Z">
        <w:r>
          <w:tab/>
        </w:r>
        <w:r>
          <w:tab/>
          <w:delText>s. 33(2), 36(2), 44 and 47(4)</w:delText>
        </w:r>
      </w:del>
    </w:p>
    <w:p>
      <w:pPr>
        <w:pStyle w:val="BlankClose"/>
        <w:rPr>
          <w:del w:id="471" w:author="Master Repository Process" w:date="2021-09-12T10:50:00Z"/>
        </w:rPr>
      </w:pPr>
    </w:p>
    <w:p>
      <w:pPr>
        <w:pStyle w:val="BlankClose"/>
        <w:rPr>
          <w:del w:id="472" w:author="Master Repository Process" w:date="2021-09-12T10:50:00Z"/>
        </w:rPr>
      </w:pPr>
    </w:p>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00-n0-00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275" w:name="Schedule"/>
    <w:bookmarkEnd w:id="27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73" w:name="Compilation"/>
    <w:bookmarkEnd w:id="473"/>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74" w:name="Coversheet"/>
    <w:bookmarkEnd w:id="47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16"/>
  </w:num>
  <w:num w:numId="19">
    <w:abstractNumId w:val="22"/>
  </w:num>
  <w:num w:numId="20">
    <w:abstractNumId w:val="21"/>
  </w:num>
  <w:num w:numId="21">
    <w:abstractNumId w:val="20"/>
  </w:num>
  <w:num w:numId="22">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1114113329"/>
    <w:docVar w:name="WAFER_20140211101942" w:val="RemoveTocBookmarks,RemoveUnusedBookmarks,RemoveLanguageTags,UsedStyles,ResetPageSize"/>
    <w:docVar w:name="WAFER_20140211101942_GUID" w:val="d01f1aac-f582-4978-af1f-9dd1666eeb0b"/>
    <w:docVar w:name="WAFER_20140901134849" w:val="RemoveTocBookmarks,RemoveUnusedBookmarks,RemoveLanguageTags,UsedStyles,ResetPageSize,UpdateArrangement"/>
    <w:docVar w:name="WAFER_20140901134849_GUID" w:val="9bf15377-d15e-4977-befb-3c8bbe786dd4"/>
    <w:docVar w:name="WAFER_20141001122047" w:val="RemoveTocBookmarks,RemoveUnusedBookmarks,RemoveLanguageTags,UsedStyles,ResetPageSize,UpdateArrangement"/>
    <w:docVar w:name="WAFER_20141001122047_GUID" w:val="8c2b837c-4d7c-49e9-9768-7db61c7852bf"/>
    <w:docVar w:name="WAFER_20141023111957" w:val="RemoveTocBookmarks,RemoveUnusedBookmarks,RemoveLanguageTags,UsedStyles,ResetPageSize"/>
    <w:docVar w:name="WAFER_20141023111957_GUID" w:val="3ecce46f-6f11-4443-aa6c-cf2b9ac0ef32"/>
    <w:docVar w:name="WAFER_20141105104201" w:val="RemoveTocBookmarks,RemoveUnusedBookmarks,RemoveLanguageTags,UsedStyles,ResetPageSize"/>
    <w:docVar w:name="WAFER_20141105104201_GUID" w:val="b3a04dd5-24d5-4dd7-ba4a-ea478700c126"/>
    <w:docVar w:name="WAFER_20141223154425" w:val="RemoveTocBookmarks,RemoveUnusedBookmarks,RemoveLanguageTags,UsedStyles,ResetPageSize"/>
    <w:docVar w:name="WAFER_20141223154425_GUID" w:val="efad70ff-83ec-438e-9d72-69473fc8fae6"/>
    <w:docVar w:name="WAFER_20141223154439" w:val="RemoveTocBookmarks,RunningHeaders"/>
    <w:docVar w:name="WAFER_20141223154439_GUID" w:val="19f6f8a7-15bb-4fb6-a5a1-657097ee9df6"/>
    <w:docVar w:name="WAFER_20150417104552" w:val="ResetPageSize,UpdateArrangement,UpdateNTable"/>
    <w:docVar w:name="WAFER_20150417104552_GUID" w:val="8e32b0ea-f1e9-47cd-b2bb-175acdbc2e8f"/>
    <w:docVar w:name="WAFER_20150916121443" w:val="ResetPageSize,UpdateArrangement,UpdateNTable"/>
    <w:docVar w:name="WAFER_20150916121443_GUID" w:val="7808fbe6-c5e9-4713-86c9-060662b828b6"/>
    <w:docVar w:name="WAFER_20151112113852" w:val="UpdateStyles,UsedStyles"/>
    <w:docVar w:name="WAFER_20151112113852_GUID" w:val="7a4c816b-bad8-413c-858b-3f7670391faf"/>
    <w:docVar w:name="WAFER_20160701151401" w:val="RemoveTocBookmarks,RemoveUnusedBookmarks,RemoveLanguageTags,UsedStyles,ResetPageSize"/>
    <w:docVar w:name="WAFER_20160701151401_GUID" w:val="10859442-968d-43d3-aa2e-74d3f3f9cd86"/>
    <w:docVar w:name="WAFER_20161114113329" w:val="RemoveTocBookmarks,RemoveUnusedBookmarks,RemoveLanguageTags,UsedStyles,ResetPageSize"/>
    <w:docVar w:name="WAFER_20161114113329_GUID" w:val="7ffa7d87-2989-4512-b0b3-50c67b9bf75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29DD280-8A22-4B9E-B0CF-F146D4642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D8CA2A-3F01-4079-A531-42D4E352F5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13506</Words>
  <Characters>67941</Characters>
  <Application>Microsoft Office Word</Application>
  <DocSecurity>0</DocSecurity>
  <Lines>3397</Lines>
  <Paragraphs>1566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79881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Regulations 2014 00-m0-00 - 00-n0-00</dc:title>
  <dc:subject/>
  <dc:creator/>
  <cp:keywords/>
  <dc:description/>
  <cp:lastModifiedBy>Master Repository Process</cp:lastModifiedBy>
  <cp:revision>2</cp:revision>
  <cp:lastPrinted>2014-11-27T00:08:00Z</cp:lastPrinted>
  <dcterms:created xsi:type="dcterms:W3CDTF">2021-09-12T02:49:00Z</dcterms:created>
  <dcterms:modified xsi:type="dcterms:W3CDTF">2021-09-12T02:50:00Z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2014 p 4939-5009</vt:lpwstr>
  </property>
  <property fmtid="{D5CDD505-2E9C-101B-9397-08002B2CF9AE}" pid="3" name="DocumentType">
    <vt:lpwstr>Reg</vt:lpwstr>
  </property>
  <property fmtid="{D5CDD505-2E9C-101B-9397-08002B2CF9AE}" pid="4" name="CommencementDate">
    <vt:lpwstr>20170728</vt:lpwstr>
  </property>
  <property fmtid="{D5CDD505-2E9C-101B-9397-08002B2CF9AE}" pid="5" name="FromSuffix">
    <vt:lpwstr>00-m0-00</vt:lpwstr>
  </property>
  <property fmtid="{D5CDD505-2E9C-101B-9397-08002B2CF9AE}" pid="6" name="FromAsAtDate">
    <vt:lpwstr>01 Jul 2017</vt:lpwstr>
  </property>
  <property fmtid="{D5CDD505-2E9C-101B-9397-08002B2CF9AE}" pid="7" name="ToSuffix">
    <vt:lpwstr>00-n0-00</vt:lpwstr>
  </property>
  <property fmtid="{D5CDD505-2E9C-101B-9397-08002B2CF9AE}" pid="8" name="ToAsAtDate">
    <vt:lpwstr>28 Jul 2017</vt:lpwstr>
  </property>
</Properties>
</file>