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2018</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 w:name="_Toc517876703"/>
      <w:bookmarkStart w:id="2" w:name="_Toc517949664"/>
      <w:bookmarkStart w:id="3" w:name="_Toc510709287"/>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517949665"/>
      <w:bookmarkStart w:id="6" w:name="_Toc510709288"/>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7" w:name="_Toc517949666"/>
      <w:bookmarkStart w:id="8" w:name="_Toc51070928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517949667"/>
      <w:bookmarkStart w:id="10" w:name="_Toc510709290"/>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[Regulation 3 amended</w:t>
      </w:r>
      <w:del w:id="11" w:author="Master Repository Process" w:date="2021-09-25T02:11:00Z">
        <w:r>
          <w:delText xml:space="preserve"> in</w:delText>
        </w:r>
      </w:del>
      <w:ins w:id="12" w:author="Master Repository Process" w:date="2021-09-25T02:11:00Z">
        <w:r>
          <w:t>:</w:t>
        </w:r>
      </w:ins>
      <w:r>
        <w:t xml:space="preserve"> Gazette 2 Aug 1985 p. 2697; 11 Aug 1992 p. 3977; 8 Dec 2006 p. 5387; 11 Dec 2009 p. 5090; 30 Jun 2010 p. 3159-60; </w:t>
      </w:r>
      <w:r>
        <w:rPr>
          <w:szCs w:val="24"/>
        </w:rPr>
        <w:t>11 Feb 2011 p. 484</w:t>
      </w:r>
      <w:r>
        <w:t>.]</w:t>
      </w:r>
    </w:p>
    <w:p>
      <w:pPr>
        <w:pStyle w:val="Heading5"/>
        <w:rPr>
          <w:snapToGrid w:val="0"/>
        </w:rPr>
      </w:pPr>
      <w:bookmarkStart w:id="13" w:name="_Toc517949668"/>
      <w:bookmarkStart w:id="14" w:name="_Toc510709291"/>
      <w:r>
        <w:rPr>
          <w:rStyle w:val="CharSectno"/>
        </w:rPr>
        <w:t>4</w:t>
      </w:r>
      <w:r>
        <w:rPr>
          <w:snapToGrid w:val="0"/>
        </w:rPr>
        <w:t>.</w:t>
      </w:r>
      <w:r>
        <w:rPr>
          <w:snapToGrid w:val="0"/>
        </w:rPr>
        <w:tab/>
        <w:t>Smooth and partially smooth waters</w:t>
      </w:r>
      <w:bookmarkEnd w:id="13"/>
      <w:bookmarkEnd w:id="14"/>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5" w:name="_Toc517949669"/>
      <w:bookmarkStart w:id="16" w:name="_Toc510709292"/>
      <w:r>
        <w:rPr>
          <w:rStyle w:val="CharSectno"/>
        </w:rPr>
        <w:t>5</w:t>
      </w:r>
      <w:r>
        <w:rPr>
          <w:snapToGrid w:val="0"/>
        </w:rPr>
        <w:t>.</w:t>
      </w:r>
      <w:r>
        <w:rPr>
          <w:snapToGrid w:val="0"/>
        </w:rPr>
        <w:tab/>
        <w:t>Classification of vessels</w:t>
      </w:r>
      <w:bookmarkEnd w:id="15"/>
      <w:bookmarkEnd w:id="16"/>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7" w:name="_Toc517876709"/>
      <w:bookmarkStart w:id="18" w:name="_Toc517949670"/>
      <w:bookmarkStart w:id="19" w:name="_Toc510709293"/>
      <w:r>
        <w:rPr>
          <w:rStyle w:val="CharPartNo"/>
        </w:rPr>
        <w:t>Part II</w:t>
      </w:r>
      <w:r>
        <w:rPr>
          <w:rStyle w:val="CharDivNo"/>
        </w:rPr>
        <w:t> </w:t>
      </w:r>
      <w:r>
        <w:t>—</w:t>
      </w:r>
      <w:r>
        <w:rPr>
          <w:rStyle w:val="CharDivText"/>
        </w:rPr>
        <w:t> </w:t>
      </w:r>
      <w:r>
        <w:rPr>
          <w:rStyle w:val="CharPartText"/>
        </w:rPr>
        <w:t>Certificates of competency</w:t>
      </w:r>
      <w:bookmarkEnd w:id="17"/>
      <w:bookmarkEnd w:id="18"/>
      <w:bookmarkEnd w:id="19"/>
    </w:p>
    <w:p>
      <w:pPr>
        <w:pStyle w:val="Heading5"/>
        <w:rPr>
          <w:snapToGrid w:val="0"/>
        </w:rPr>
      </w:pPr>
      <w:bookmarkStart w:id="20" w:name="_Toc517949671"/>
      <w:bookmarkStart w:id="21" w:name="_Toc510709294"/>
      <w:r>
        <w:rPr>
          <w:rStyle w:val="CharSectno"/>
        </w:rPr>
        <w:t>6</w:t>
      </w:r>
      <w:r>
        <w:rPr>
          <w:snapToGrid w:val="0"/>
        </w:rPr>
        <w:t>.</w:t>
      </w:r>
      <w:r>
        <w:rPr>
          <w:snapToGrid w:val="0"/>
        </w:rPr>
        <w:tab/>
        <w:t>Classification of certificates of competency</w:t>
      </w:r>
      <w:bookmarkEnd w:id="20"/>
      <w:bookmarkEnd w:id="21"/>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[Regulation 6 amended</w:t>
      </w:r>
      <w:del w:id="22" w:author="Master Repository Process" w:date="2021-09-25T02:11:00Z">
        <w:r>
          <w:delText xml:space="preserve"> in</w:delText>
        </w:r>
      </w:del>
      <w:ins w:id="23" w:author="Master Repository Process" w:date="2021-09-25T02:11:00Z">
        <w:r>
          <w:t>:</w:t>
        </w:r>
      </w:ins>
      <w:r>
        <w:t xml:space="preserve"> Gazette 11 Aug 1992 p. 3977; </w:t>
      </w:r>
      <w:r>
        <w:rPr>
          <w:szCs w:val="24"/>
        </w:rPr>
        <w:t>11 Feb 2011 p. 484</w:t>
      </w:r>
      <w:r>
        <w:t>.]</w:t>
      </w:r>
    </w:p>
    <w:p>
      <w:pPr>
        <w:pStyle w:val="Heading5"/>
      </w:pPr>
      <w:bookmarkStart w:id="24" w:name="_Toc517949672"/>
      <w:bookmarkStart w:id="25" w:name="_Toc510709295"/>
      <w:r>
        <w:t>7.</w:t>
      </w:r>
      <w:r>
        <w:tab/>
        <w:t>Functions of certificates of competency</w:t>
      </w:r>
      <w:bookmarkEnd w:id="24"/>
      <w:bookmarkEnd w:id="25"/>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[Regulation 7 inserted</w:t>
      </w:r>
      <w:del w:id="26" w:author="Master Repository Process" w:date="2021-09-25T02:11:00Z">
        <w:r>
          <w:delText xml:space="preserve"> in</w:delText>
        </w:r>
      </w:del>
      <w:ins w:id="27" w:author="Master Repository Process" w:date="2021-09-25T02:11:00Z">
        <w:r>
          <w:t>:</w:t>
        </w:r>
      </w:ins>
      <w:r>
        <w:t xml:space="preserve"> Gazette </w:t>
      </w:r>
      <w:r>
        <w:rPr>
          <w:szCs w:val="24"/>
        </w:rPr>
        <w:t>11 Feb 2011 p. 484</w:t>
      </w:r>
      <w:r>
        <w:rPr>
          <w:szCs w:val="24"/>
        </w:rPr>
        <w:noBreakHyphen/>
        <w:t>5.]</w:t>
      </w:r>
    </w:p>
    <w:p>
      <w:pPr>
        <w:pStyle w:val="Heading5"/>
        <w:rPr>
          <w:snapToGrid w:val="0"/>
        </w:rPr>
      </w:pPr>
      <w:bookmarkStart w:id="28" w:name="_Toc517949673"/>
      <w:bookmarkStart w:id="29" w:name="_Toc510709296"/>
      <w:r>
        <w:rPr>
          <w:rStyle w:val="CharSectno"/>
        </w:rPr>
        <w:t>8</w:t>
      </w:r>
      <w:r>
        <w:rPr>
          <w:snapToGrid w:val="0"/>
        </w:rPr>
        <w:t>.</w:t>
      </w:r>
      <w:r>
        <w:rPr>
          <w:snapToGrid w:val="0"/>
        </w:rPr>
        <w:tab/>
        <w:t>Grant of certificate of competency</w:t>
      </w:r>
      <w:bookmarkEnd w:id="28"/>
      <w:bookmarkEnd w:id="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w:t>
      </w:r>
      <w:del w:id="30" w:author="Master Repository Process" w:date="2021-09-25T02:11:00Z">
        <w:r>
          <w:delText xml:space="preserve"> in</w:delText>
        </w:r>
      </w:del>
      <w:ins w:id="31" w:author="Master Repository Process" w:date="2021-09-25T02:11:00Z">
        <w:r>
          <w:t>:</w:t>
        </w:r>
      </w:ins>
      <w:r>
        <w:t xml:space="preserve"> Gazette 11 Aug 1992 p. 3977.]</w:t>
      </w:r>
    </w:p>
    <w:p>
      <w:pPr>
        <w:pStyle w:val="Heading5"/>
        <w:rPr>
          <w:snapToGrid w:val="0"/>
        </w:rPr>
      </w:pPr>
      <w:bookmarkStart w:id="32" w:name="_Toc517949674"/>
      <w:bookmarkStart w:id="33" w:name="_Toc510709297"/>
      <w:r>
        <w:rPr>
          <w:rStyle w:val="CharSectno"/>
        </w:rPr>
        <w:t>9</w:t>
      </w:r>
      <w:r>
        <w:rPr>
          <w:snapToGrid w:val="0"/>
        </w:rPr>
        <w:t>.</w:t>
      </w:r>
      <w:r>
        <w:rPr>
          <w:snapToGrid w:val="0"/>
        </w:rPr>
        <w:tab/>
        <w:t>Restriction or endorsement of certificate of competency</w:t>
      </w:r>
      <w:bookmarkEnd w:id="32"/>
      <w:bookmarkEnd w:id="33"/>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[Regulation 9 amended</w:t>
      </w:r>
      <w:del w:id="34" w:author="Master Repository Process" w:date="2021-09-25T02:11:00Z">
        <w:r>
          <w:delText xml:space="preserve"> in</w:delText>
        </w:r>
      </w:del>
      <w:ins w:id="35" w:author="Master Repository Process" w:date="2021-09-25T02:11:00Z">
        <w:r>
          <w:t>:</w:t>
        </w:r>
      </w:ins>
      <w:r>
        <w:t xml:space="preserve"> Gazette 11 Aug 1992 p. 3977; </w:t>
      </w:r>
      <w:r>
        <w:rPr>
          <w:szCs w:val="24"/>
        </w:rPr>
        <w:t>11 Feb 2011 p. 485</w:t>
      </w:r>
      <w:r>
        <w:t>.]</w:t>
      </w:r>
    </w:p>
    <w:p>
      <w:pPr>
        <w:pStyle w:val="Heading5"/>
        <w:rPr>
          <w:snapToGrid w:val="0"/>
        </w:rPr>
      </w:pPr>
      <w:bookmarkStart w:id="36" w:name="_Toc517949675"/>
      <w:bookmarkStart w:id="37" w:name="_Toc510709298"/>
      <w:r>
        <w:rPr>
          <w:rStyle w:val="CharSectno"/>
        </w:rPr>
        <w:t>10</w:t>
      </w:r>
      <w:r>
        <w:rPr>
          <w:snapToGrid w:val="0"/>
        </w:rPr>
        <w:t>.</w:t>
      </w:r>
      <w:r>
        <w:rPr>
          <w:snapToGrid w:val="0"/>
        </w:rPr>
        <w:tab/>
        <w:t>Revalidation of certificates of competency</w:t>
      </w:r>
      <w:bookmarkEnd w:id="36"/>
      <w:bookmarkEnd w:id="37"/>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[Regulation 10 amended</w:t>
      </w:r>
      <w:del w:id="38" w:author="Master Repository Process" w:date="2021-09-25T02:11:00Z">
        <w:r>
          <w:delText xml:space="preserve"> in</w:delText>
        </w:r>
      </w:del>
      <w:ins w:id="39" w:author="Master Repository Process" w:date="2021-09-25T02:11:00Z">
        <w:r>
          <w:t>:</w:t>
        </w:r>
      </w:ins>
      <w:r>
        <w:t xml:space="preserve">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40" w:name="_Toc517949676"/>
      <w:bookmarkStart w:id="41" w:name="_Toc510709299"/>
      <w:r>
        <w:rPr>
          <w:rStyle w:val="CharSectno"/>
        </w:rPr>
        <w:t>11</w:t>
      </w:r>
      <w:r>
        <w:rPr>
          <w:snapToGrid w:val="0"/>
        </w:rPr>
        <w:t>.</w:t>
      </w:r>
      <w:r>
        <w:rPr>
          <w:snapToGrid w:val="0"/>
        </w:rPr>
        <w:tab/>
        <w:t>Refusal to grant, endorse or revalidate certificates of competency</w:t>
      </w:r>
      <w:bookmarkEnd w:id="40"/>
      <w:bookmarkEnd w:id="41"/>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[Regulation 11 amended</w:t>
      </w:r>
      <w:del w:id="42" w:author="Master Repository Process" w:date="2021-09-25T02:11:00Z">
        <w:r>
          <w:delText xml:space="preserve"> in</w:delText>
        </w:r>
      </w:del>
      <w:ins w:id="43" w:author="Master Repository Process" w:date="2021-09-25T02:11:00Z">
        <w:r>
          <w:t>:</w:t>
        </w:r>
      </w:ins>
      <w:r>
        <w:t xml:space="preserve"> Gazette 11 Aug 1992 p. 3977; 30 Jun 2010 p. 3160; </w:t>
      </w:r>
      <w:r>
        <w:rPr>
          <w:szCs w:val="24"/>
        </w:rPr>
        <w:t>11 Feb 2011 p. 487</w:t>
      </w:r>
      <w:r>
        <w:t>.]</w:t>
      </w:r>
    </w:p>
    <w:p>
      <w:pPr>
        <w:pStyle w:val="Heading5"/>
        <w:rPr>
          <w:snapToGrid w:val="0"/>
        </w:rPr>
      </w:pPr>
      <w:bookmarkStart w:id="44" w:name="_Toc517949677"/>
      <w:bookmarkStart w:id="45" w:name="_Toc510709300"/>
      <w:r>
        <w:rPr>
          <w:rStyle w:val="CharSectno"/>
        </w:rPr>
        <w:t>12</w:t>
      </w:r>
      <w:r>
        <w:rPr>
          <w:snapToGrid w:val="0"/>
        </w:rPr>
        <w:t>.</w:t>
      </w:r>
      <w:r>
        <w:rPr>
          <w:snapToGrid w:val="0"/>
        </w:rPr>
        <w:tab/>
        <w:t>Grant of certificates of satisfactory service</w:t>
      </w:r>
      <w:bookmarkEnd w:id="44"/>
      <w:bookmarkEnd w:id="45"/>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w:t>
      </w:r>
      <w:del w:id="46" w:author="Master Repository Process" w:date="2021-09-25T02:11:00Z">
        <w:r>
          <w:delText xml:space="preserve"> in</w:delText>
        </w:r>
      </w:del>
      <w:ins w:id="47" w:author="Master Repository Process" w:date="2021-09-25T02:11:00Z">
        <w:r>
          <w:t>:</w:t>
        </w:r>
      </w:ins>
      <w:r>
        <w:t xml:space="preserve"> Gazette 11 Aug 1992 p. 3977.]</w:t>
      </w:r>
    </w:p>
    <w:p>
      <w:pPr>
        <w:pStyle w:val="Heading5"/>
        <w:rPr>
          <w:snapToGrid w:val="0"/>
        </w:rPr>
      </w:pPr>
      <w:bookmarkStart w:id="48" w:name="_Toc517949678"/>
      <w:bookmarkStart w:id="49" w:name="_Toc510709301"/>
      <w:r>
        <w:rPr>
          <w:rStyle w:val="CharSectno"/>
        </w:rPr>
        <w:t>13</w:t>
      </w:r>
      <w:r>
        <w:rPr>
          <w:snapToGrid w:val="0"/>
        </w:rPr>
        <w:t>.</w:t>
      </w:r>
      <w:r>
        <w:rPr>
          <w:snapToGrid w:val="0"/>
        </w:rPr>
        <w:tab/>
        <w:t>Recognition of other certificates of competency</w:t>
      </w:r>
      <w:bookmarkEnd w:id="48"/>
      <w:bookmarkEnd w:id="4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w:t>
      </w:r>
      <w:del w:id="50" w:author="Master Repository Process" w:date="2021-09-25T02:11:00Z">
        <w:r>
          <w:delText xml:space="preserve"> in</w:delText>
        </w:r>
      </w:del>
      <w:ins w:id="51" w:author="Master Repository Process" w:date="2021-09-25T02:11:00Z">
        <w:r>
          <w:t>:</w:t>
        </w:r>
      </w:ins>
      <w:r>
        <w:t xml:space="preserve"> Gazette 11 Aug 1992 p. 3977.]</w:t>
      </w:r>
    </w:p>
    <w:p>
      <w:pPr>
        <w:pStyle w:val="Heading5"/>
        <w:rPr>
          <w:snapToGrid w:val="0"/>
        </w:rPr>
      </w:pPr>
      <w:bookmarkStart w:id="52" w:name="_Toc517949679"/>
      <w:bookmarkStart w:id="53" w:name="_Toc510709302"/>
      <w:r>
        <w:rPr>
          <w:rStyle w:val="CharSectno"/>
        </w:rPr>
        <w:t>14</w:t>
      </w:r>
      <w:r>
        <w:rPr>
          <w:snapToGrid w:val="0"/>
        </w:rPr>
        <w:t>.</w:t>
      </w:r>
      <w:r>
        <w:rPr>
          <w:snapToGrid w:val="0"/>
        </w:rPr>
        <w:tab/>
        <w:t>Replacement of lost certificates</w:t>
      </w:r>
      <w:bookmarkEnd w:id="52"/>
      <w:bookmarkEnd w:id="53"/>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w:t>
      </w:r>
      <w:del w:id="54" w:author="Master Repository Process" w:date="2021-09-25T02:11:00Z">
        <w:r>
          <w:delText xml:space="preserve"> in</w:delText>
        </w:r>
      </w:del>
      <w:ins w:id="55" w:author="Master Repository Process" w:date="2021-09-25T02:11:00Z">
        <w:r>
          <w:t>:</w:t>
        </w:r>
      </w:ins>
      <w:r>
        <w:t xml:space="preserve"> Gazette 25 Jun 1996 p. 2998; 30 Jun 2010 p. 3160.]</w:t>
      </w:r>
    </w:p>
    <w:p>
      <w:pPr>
        <w:pStyle w:val="Heading5"/>
      </w:pPr>
      <w:bookmarkStart w:id="56" w:name="_Toc517949680"/>
      <w:bookmarkStart w:id="57" w:name="_Toc510709303"/>
      <w:r>
        <w:rPr>
          <w:rStyle w:val="CharSectno"/>
        </w:rPr>
        <w:t>15A</w:t>
      </w:r>
      <w:r>
        <w:t>.</w:t>
      </w:r>
      <w:r>
        <w:tab/>
        <w:t>Requirement to maintain medical fitness</w:t>
      </w:r>
      <w:bookmarkEnd w:id="56"/>
      <w:bookmarkEnd w:id="57"/>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[Regulation 15A inserted</w:t>
      </w:r>
      <w:del w:id="58" w:author="Master Repository Process" w:date="2021-09-25T02:11:00Z">
        <w:r>
          <w:delText xml:space="preserve"> in</w:delText>
        </w:r>
      </w:del>
      <w:ins w:id="59" w:author="Master Repository Process" w:date="2021-09-25T02:11:00Z">
        <w:r>
          <w:t>:</w:t>
        </w:r>
      </w:ins>
      <w:r>
        <w:t xml:space="preserve"> Gazette </w:t>
      </w:r>
      <w:r>
        <w:rPr>
          <w:szCs w:val="24"/>
        </w:rPr>
        <w:t>11 Feb 2011 p. 487</w:t>
      </w:r>
      <w:r>
        <w:rPr>
          <w:szCs w:val="24"/>
        </w:rPr>
        <w:noBreakHyphen/>
        <w:t>8</w:t>
      </w:r>
      <w:r>
        <w:rPr>
          <w:sz w:val="19"/>
        </w:rPr>
        <w:t>.]</w:t>
      </w:r>
    </w:p>
    <w:p>
      <w:pPr>
        <w:pStyle w:val="Heading5"/>
        <w:rPr>
          <w:snapToGrid w:val="0"/>
        </w:rPr>
      </w:pPr>
      <w:bookmarkStart w:id="60" w:name="_Toc517949681"/>
      <w:bookmarkStart w:id="61" w:name="_Toc510709304"/>
      <w:r>
        <w:rPr>
          <w:rStyle w:val="CharSectno"/>
        </w:rPr>
        <w:t>15</w:t>
      </w:r>
      <w:r>
        <w:rPr>
          <w:snapToGrid w:val="0"/>
        </w:rPr>
        <w:t>.</w:t>
      </w:r>
      <w:r>
        <w:rPr>
          <w:snapToGrid w:val="0"/>
        </w:rPr>
        <w:tab/>
        <w:t>Cancellation and suspension of certificates</w:t>
      </w:r>
      <w:bookmarkEnd w:id="60"/>
      <w:bookmarkEnd w:id="61"/>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w:t>
      </w:r>
      <w:del w:id="62" w:author="Master Repository Process" w:date="2021-09-25T02:11:00Z">
        <w:r>
          <w:delText xml:space="preserve"> in</w:delText>
        </w:r>
      </w:del>
      <w:ins w:id="63" w:author="Master Repository Process" w:date="2021-09-25T02:11:00Z">
        <w:r>
          <w:t>:</w:t>
        </w:r>
      </w:ins>
      <w:r>
        <w:t xml:space="preserve"> Gazette 11 Aug 1992 p. 3977; 30 Dec 2004 p. 6972; 16 Jun 2006 p. 2124-6; 30 Jun 2010 p. 3160.]</w:t>
      </w:r>
    </w:p>
    <w:p>
      <w:pPr>
        <w:pStyle w:val="Ednotesection"/>
        <w:ind w:left="0" w:firstLine="0"/>
      </w:pPr>
      <w:r>
        <w:t>[</w:t>
      </w:r>
      <w:r>
        <w:rPr>
          <w:b/>
        </w:rPr>
        <w:t>16.</w:t>
      </w:r>
      <w:r>
        <w:tab/>
        <w:t>Deleted</w:t>
      </w:r>
      <w:del w:id="64" w:author="Master Repository Process" w:date="2021-09-25T02:11:00Z">
        <w:r>
          <w:delText xml:space="preserve"> in</w:delText>
        </w:r>
      </w:del>
      <w:ins w:id="65" w:author="Master Repository Process" w:date="2021-09-25T02:11:00Z">
        <w:r>
          <w:t>:</w:t>
        </w:r>
      </w:ins>
      <w:r>
        <w:t xml:space="preserve"> Gazette 30 Dec 2004 p. 6972.]</w:t>
      </w:r>
    </w:p>
    <w:p>
      <w:pPr>
        <w:pStyle w:val="Heading2"/>
      </w:pPr>
      <w:bookmarkStart w:id="66" w:name="_Toc517876721"/>
      <w:bookmarkStart w:id="67" w:name="_Toc517949682"/>
      <w:bookmarkStart w:id="68" w:name="_Toc510709305"/>
      <w:r>
        <w:rPr>
          <w:rStyle w:val="CharPartNo"/>
        </w:rPr>
        <w:t>Part III</w:t>
      </w:r>
      <w:r>
        <w:rPr>
          <w:rStyle w:val="CharDivNo"/>
        </w:rPr>
        <w:t> </w:t>
      </w:r>
      <w:r>
        <w:t>—</w:t>
      </w:r>
      <w:r>
        <w:rPr>
          <w:rStyle w:val="CharDivText"/>
        </w:rPr>
        <w:t> </w:t>
      </w:r>
      <w:r>
        <w:rPr>
          <w:rStyle w:val="CharPartText"/>
        </w:rPr>
        <w:t>Examinations</w:t>
      </w:r>
      <w:bookmarkEnd w:id="66"/>
      <w:bookmarkEnd w:id="67"/>
      <w:bookmarkEnd w:id="68"/>
    </w:p>
    <w:p>
      <w:pPr>
        <w:pStyle w:val="Heading5"/>
        <w:rPr>
          <w:snapToGrid w:val="0"/>
        </w:rPr>
      </w:pPr>
      <w:bookmarkStart w:id="69" w:name="_Toc517949683"/>
      <w:bookmarkStart w:id="70" w:name="_Toc510709306"/>
      <w:r>
        <w:rPr>
          <w:rStyle w:val="CharSectno"/>
        </w:rPr>
        <w:t>17</w:t>
      </w:r>
      <w:r>
        <w:rPr>
          <w:snapToGrid w:val="0"/>
        </w:rPr>
        <w:t>.</w:t>
      </w:r>
      <w:r>
        <w:rPr>
          <w:snapToGrid w:val="0"/>
        </w:rPr>
        <w:tab/>
        <w:t>Application for examination</w:t>
      </w:r>
      <w:bookmarkEnd w:id="69"/>
      <w:bookmarkEnd w:id="70"/>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[Regulation 17 amended</w:t>
      </w:r>
      <w:del w:id="71" w:author="Master Repository Process" w:date="2021-09-25T02:11:00Z">
        <w:r>
          <w:delText xml:space="preserve"> in</w:delText>
        </w:r>
      </w:del>
      <w:ins w:id="72" w:author="Master Repository Process" w:date="2021-09-25T02:11:00Z">
        <w:r>
          <w:t>:</w:t>
        </w:r>
      </w:ins>
      <w:r>
        <w:t xml:space="preserve"> Gazette 11 Aug 1992 p. 3977; 25 Jun 1996 p. 2999; 8 Dec 2006 p. 5390; 30 Jun 2010 p. 3161; </w:t>
      </w:r>
      <w:r>
        <w:rPr>
          <w:szCs w:val="24"/>
        </w:rPr>
        <w:t>11 Feb 2011 p. 488; 14 Feb 2012 p. 672</w:t>
      </w:r>
      <w:r>
        <w:t>.]</w:t>
      </w:r>
    </w:p>
    <w:p>
      <w:pPr>
        <w:pStyle w:val="Heading5"/>
      </w:pPr>
      <w:bookmarkStart w:id="73" w:name="_Toc517949684"/>
      <w:bookmarkStart w:id="74" w:name="_Toc510709307"/>
      <w:r>
        <w:rPr>
          <w:rStyle w:val="CharSectno"/>
        </w:rPr>
        <w:t>18A</w:t>
      </w:r>
      <w:r>
        <w:t>.</w:t>
      </w:r>
      <w:r>
        <w:tab/>
        <w:t>Evidence of medical fitness</w:t>
      </w:r>
      <w:bookmarkEnd w:id="73"/>
      <w:bookmarkEnd w:id="74"/>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[Regulation 18A inserted</w:t>
      </w:r>
      <w:del w:id="75" w:author="Master Repository Process" w:date="2021-09-25T02:11:00Z">
        <w:r>
          <w:delText xml:space="preserve"> in</w:delText>
        </w:r>
      </w:del>
      <w:ins w:id="76" w:author="Master Repository Process" w:date="2021-09-25T02:11:00Z">
        <w:r>
          <w:t>:</w:t>
        </w:r>
      </w:ins>
      <w:r>
        <w:t xml:space="preserve"> Gazette </w:t>
      </w:r>
      <w:r>
        <w:rPr>
          <w:szCs w:val="24"/>
        </w:rPr>
        <w:t>11 Feb 2011 p. 488</w:t>
      </w:r>
      <w:r>
        <w:rPr>
          <w:szCs w:val="24"/>
        </w:rPr>
        <w:noBreakHyphen/>
        <w:t>9.]</w:t>
      </w:r>
    </w:p>
    <w:p>
      <w:pPr>
        <w:pStyle w:val="Heading5"/>
        <w:rPr>
          <w:snapToGrid w:val="0"/>
        </w:rPr>
      </w:pPr>
      <w:bookmarkStart w:id="77" w:name="_Toc517949685"/>
      <w:bookmarkStart w:id="78" w:name="_Toc510709308"/>
      <w:r>
        <w:rPr>
          <w:rStyle w:val="CharSectno"/>
        </w:rPr>
        <w:t>18</w:t>
      </w:r>
      <w:r>
        <w:rPr>
          <w:snapToGrid w:val="0"/>
        </w:rPr>
        <w:t>.</w:t>
      </w:r>
      <w:r>
        <w:rPr>
          <w:snapToGrid w:val="0"/>
        </w:rPr>
        <w:tab/>
        <w:t>Proof of qualifying service etc.</w:t>
      </w:r>
      <w:bookmarkEnd w:id="77"/>
      <w:bookmarkEnd w:id="78"/>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[Regulation 18 amended</w:t>
      </w:r>
      <w:del w:id="79" w:author="Master Repository Process" w:date="2021-09-25T02:11:00Z">
        <w:r>
          <w:delText xml:space="preserve"> in</w:delText>
        </w:r>
      </w:del>
      <w:ins w:id="80" w:author="Master Repository Process" w:date="2021-09-25T02:11:00Z">
        <w:r>
          <w:t>:</w:t>
        </w:r>
      </w:ins>
      <w:r>
        <w:t xml:space="preserve"> Gazette 11 Aug 1992 p. 3977; 30 Jun 2010 p. 3161; </w:t>
      </w:r>
      <w:r>
        <w:rPr>
          <w:szCs w:val="24"/>
        </w:rPr>
        <w:t>11 Feb 2011 p. 489</w:t>
      </w:r>
      <w:r>
        <w:t>.]</w:t>
      </w:r>
    </w:p>
    <w:p>
      <w:pPr>
        <w:pStyle w:val="Heading5"/>
        <w:rPr>
          <w:snapToGrid w:val="0"/>
        </w:rPr>
      </w:pPr>
      <w:bookmarkStart w:id="81" w:name="_Toc517949686"/>
      <w:bookmarkStart w:id="82" w:name="_Toc510709309"/>
      <w:r>
        <w:rPr>
          <w:rStyle w:val="CharSectno"/>
        </w:rPr>
        <w:t>19</w:t>
      </w:r>
      <w:r>
        <w:rPr>
          <w:snapToGrid w:val="0"/>
        </w:rPr>
        <w:t>.</w:t>
      </w:r>
      <w:r>
        <w:rPr>
          <w:snapToGrid w:val="0"/>
        </w:rPr>
        <w:tab/>
        <w:t>Equivalent service and qualifications</w:t>
      </w:r>
      <w:bookmarkEnd w:id="81"/>
      <w:bookmarkEnd w:id="82"/>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w:t>
      </w:r>
      <w:del w:id="83" w:author="Master Repository Process" w:date="2021-09-25T02:11:00Z">
        <w:r>
          <w:delText xml:space="preserve"> in</w:delText>
        </w:r>
      </w:del>
      <w:ins w:id="84" w:author="Master Repository Process" w:date="2021-09-25T02:11:00Z">
        <w:r>
          <w:t>:</w:t>
        </w:r>
      </w:ins>
      <w:r>
        <w:t xml:space="preserve"> Gazette 11 Aug 1992 p. 3977.]</w:t>
      </w:r>
    </w:p>
    <w:p>
      <w:pPr>
        <w:pStyle w:val="Heading5"/>
        <w:rPr>
          <w:snapToGrid w:val="0"/>
        </w:rPr>
      </w:pPr>
      <w:bookmarkStart w:id="85" w:name="_Toc517949687"/>
      <w:bookmarkStart w:id="86" w:name="_Toc510709310"/>
      <w:r>
        <w:rPr>
          <w:rStyle w:val="CharSectno"/>
        </w:rPr>
        <w:t>20</w:t>
      </w:r>
      <w:r>
        <w:rPr>
          <w:snapToGrid w:val="0"/>
        </w:rPr>
        <w:t>.</w:t>
      </w:r>
      <w:r>
        <w:rPr>
          <w:snapToGrid w:val="0"/>
        </w:rPr>
        <w:tab/>
        <w:t>Inadequate proof of satisfactory service</w:t>
      </w:r>
      <w:bookmarkEnd w:id="85"/>
      <w:bookmarkEnd w:id="86"/>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w:t>
      </w:r>
      <w:del w:id="87" w:author="Master Repository Process" w:date="2021-09-25T02:11:00Z">
        <w:r>
          <w:delText xml:space="preserve"> in</w:delText>
        </w:r>
      </w:del>
      <w:ins w:id="88" w:author="Master Repository Process" w:date="2021-09-25T02:11:00Z">
        <w:r>
          <w:t>:</w:t>
        </w:r>
      </w:ins>
      <w:r>
        <w:t xml:space="preserve"> Gazette 11 Aug 1992 p. 3977.]</w:t>
      </w:r>
    </w:p>
    <w:p>
      <w:pPr>
        <w:pStyle w:val="Heading5"/>
        <w:rPr>
          <w:snapToGrid w:val="0"/>
        </w:rPr>
      </w:pPr>
      <w:bookmarkStart w:id="89" w:name="_Toc517949688"/>
      <w:bookmarkStart w:id="90" w:name="_Toc510709311"/>
      <w:r>
        <w:rPr>
          <w:rStyle w:val="CharSectno"/>
        </w:rPr>
        <w:t>21</w:t>
      </w:r>
      <w:r>
        <w:rPr>
          <w:snapToGrid w:val="0"/>
        </w:rPr>
        <w:t>.</w:t>
      </w:r>
      <w:r>
        <w:rPr>
          <w:snapToGrid w:val="0"/>
        </w:rPr>
        <w:tab/>
        <w:t>Discovery after examination of insufficient service</w:t>
      </w:r>
      <w:bookmarkEnd w:id="89"/>
      <w:bookmarkEnd w:id="90"/>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w:t>
      </w:r>
      <w:del w:id="91" w:author="Master Repository Process" w:date="2021-09-25T02:11:00Z">
        <w:r>
          <w:delText xml:space="preserve"> in</w:delText>
        </w:r>
      </w:del>
      <w:ins w:id="92" w:author="Master Repository Process" w:date="2021-09-25T02:11:00Z">
        <w:r>
          <w:t>:</w:t>
        </w:r>
      </w:ins>
      <w:r>
        <w:t xml:space="preserve"> Gazette 11 Aug 1992 p. 3977.]</w:t>
      </w:r>
    </w:p>
    <w:p>
      <w:pPr>
        <w:pStyle w:val="Heading5"/>
        <w:spacing w:before="200"/>
        <w:rPr>
          <w:snapToGrid w:val="0"/>
        </w:rPr>
      </w:pPr>
      <w:bookmarkStart w:id="93" w:name="_Toc517949689"/>
      <w:bookmarkStart w:id="94" w:name="_Toc510709312"/>
      <w:r>
        <w:rPr>
          <w:rStyle w:val="CharSectno"/>
        </w:rPr>
        <w:t>22</w:t>
      </w:r>
      <w:r>
        <w:rPr>
          <w:snapToGrid w:val="0"/>
        </w:rPr>
        <w:t>.</w:t>
      </w:r>
      <w:r>
        <w:rPr>
          <w:snapToGrid w:val="0"/>
        </w:rPr>
        <w:tab/>
        <w:t>Conduct of examinations</w:t>
      </w:r>
      <w:bookmarkEnd w:id="93"/>
      <w:bookmarkEnd w:id="94"/>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w:t>
      </w:r>
      <w:del w:id="95" w:author="Master Repository Process" w:date="2021-09-25T02:11:00Z">
        <w:r>
          <w:delText xml:space="preserve"> in</w:delText>
        </w:r>
      </w:del>
      <w:ins w:id="96" w:author="Master Repository Process" w:date="2021-09-25T02:11:00Z">
        <w:r>
          <w:t>:</w:t>
        </w:r>
      </w:ins>
      <w:r>
        <w:t xml:space="preserve"> Gazette 11 Aug 1992 p. 3977; 11 Dec 2009 p. 5091.]</w:t>
      </w:r>
    </w:p>
    <w:p>
      <w:pPr>
        <w:pStyle w:val="Heading5"/>
        <w:spacing w:before="200"/>
        <w:rPr>
          <w:snapToGrid w:val="0"/>
        </w:rPr>
      </w:pPr>
      <w:bookmarkStart w:id="97" w:name="_Toc517949690"/>
      <w:bookmarkStart w:id="98" w:name="_Toc510709313"/>
      <w:r>
        <w:rPr>
          <w:rStyle w:val="CharSectno"/>
        </w:rPr>
        <w:t>23</w:t>
      </w:r>
      <w:r>
        <w:rPr>
          <w:snapToGrid w:val="0"/>
        </w:rPr>
        <w:t>.</w:t>
      </w:r>
      <w:r>
        <w:rPr>
          <w:snapToGrid w:val="0"/>
        </w:rPr>
        <w:tab/>
        <w:t>Times and places of examinations</w:t>
      </w:r>
      <w:bookmarkEnd w:id="97"/>
      <w:bookmarkEnd w:id="98"/>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w:t>
      </w:r>
      <w:del w:id="99" w:author="Master Repository Process" w:date="2021-09-25T02:11:00Z">
        <w:r>
          <w:delText xml:space="preserve"> in</w:delText>
        </w:r>
      </w:del>
      <w:ins w:id="100" w:author="Master Repository Process" w:date="2021-09-25T02:11:00Z">
        <w:r>
          <w:t>:</w:t>
        </w:r>
      </w:ins>
      <w:r>
        <w:t xml:space="preserve"> Gazette 11 Aug 1992 p. 3977.]</w:t>
      </w:r>
    </w:p>
    <w:p>
      <w:pPr>
        <w:pStyle w:val="Heading5"/>
        <w:rPr>
          <w:snapToGrid w:val="0"/>
        </w:rPr>
      </w:pPr>
      <w:bookmarkStart w:id="101" w:name="_Toc517949691"/>
      <w:bookmarkStart w:id="102" w:name="_Toc510709314"/>
      <w:r>
        <w:rPr>
          <w:rStyle w:val="CharSectno"/>
        </w:rPr>
        <w:t>24</w:t>
      </w:r>
      <w:r>
        <w:rPr>
          <w:snapToGrid w:val="0"/>
        </w:rPr>
        <w:t>.</w:t>
      </w:r>
      <w:r>
        <w:rPr>
          <w:snapToGrid w:val="0"/>
        </w:rPr>
        <w:tab/>
        <w:t>Examination results</w:t>
      </w:r>
      <w:bookmarkEnd w:id="101"/>
      <w:bookmarkEnd w:id="102"/>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w:t>
      </w:r>
      <w:del w:id="103" w:author="Master Repository Process" w:date="2021-09-25T02:11:00Z">
        <w:r>
          <w:delText xml:space="preserve"> in</w:delText>
        </w:r>
      </w:del>
      <w:ins w:id="104" w:author="Master Repository Process" w:date="2021-09-25T02:11:00Z">
        <w:r>
          <w:t>:</w:t>
        </w:r>
      </w:ins>
      <w:r>
        <w:t xml:space="preserve"> Gazette 11 Aug 1992 p. 3977.]</w:t>
      </w:r>
    </w:p>
    <w:p>
      <w:pPr>
        <w:pStyle w:val="Heading5"/>
        <w:rPr>
          <w:snapToGrid w:val="0"/>
        </w:rPr>
      </w:pPr>
      <w:bookmarkStart w:id="105" w:name="_Toc517949692"/>
      <w:bookmarkStart w:id="106" w:name="_Toc510709315"/>
      <w:r>
        <w:rPr>
          <w:rStyle w:val="CharSectno"/>
        </w:rPr>
        <w:t>25</w:t>
      </w:r>
      <w:r>
        <w:rPr>
          <w:snapToGrid w:val="0"/>
        </w:rPr>
        <w:t>.</w:t>
      </w:r>
      <w:r>
        <w:rPr>
          <w:snapToGrid w:val="0"/>
        </w:rPr>
        <w:tab/>
        <w:t>Partial passes granted elsewhere</w:t>
      </w:r>
      <w:bookmarkEnd w:id="105"/>
      <w:bookmarkEnd w:id="106"/>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107" w:name="_Toc517949693"/>
      <w:bookmarkStart w:id="108" w:name="_Toc510709316"/>
      <w:r>
        <w:rPr>
          <w:rStyle w:val="CharSectno"/>
        </w:rPr>
        <w:t>26</w:t>
      </w:r>
      <w:r>
        <w:rPr>
          <w:snapToGrid w:val="0"/>
        </w:rPr>
        <w:t>.</w:t>
      </w:r>
      <w:r>
        <w:rPr>
          <w:snapToGrid w:val="0"/>
        </w:rPr>
        <w:tab/>
        <w:t>Right of appeal</w:t>
      </w:r>
      <w:bookmarkEnd w:id="107"/>
      <w:bookmarkEnd w:id="108"/>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w:t>
      </w:r>
      <w:del w:id="109" w:author="Master Repository Process" w:date="2021-09-25T02:11:00Z">
        <w:r>
          <w:delText xml:space="preserve"> in</w:delText>
        </w:r>
      </w:del>
      <w:ins w:id="110" w:author="Master Repository Process" w:date="2021-09-25T02:11:00Z">
        <w:r>
          <w:t>:</w:t>
        </w:r>
      </w:ins>
      <w:r>
        <w:t xml:space="preserve"> Gazette 11 Aug 1992 p. 3977.]</w:t>
      </w:r>
    </w:p>
    <w:p>
      <w:pPr>
        <w:pStyle w:val="Heading5"/>
        <w:rPr>
          <w:snapToGrid w:val="0"/>
        </w:rPr>
      </w:pPr>
      <w:bookmarkStart w:id="111" w:name="_Toc517949694"/>
      <w:bookmarkStart w:id="112" w:name="_Toc510709317"/>
      <w:r>
        <w:rPr>
          <w:rStyle w:val="CharSectno"/>
        </w:rPr>
        <w:t>27</w:t>
      </w:r>
      <w:r>
        <w:rPr>
          <w:snapToGrid w:val="0"/>
        </w:rPr>
        <w:t>.</w:t>
      </w:r>
      <w:r>
        <w:rPr>
          <w:snapToGrid w:val="0"/>
        </w:rPr>
        <w:tab/>
        <w:t>Exemptions from examinations</w:t>
      </w:r>
      <w:bookmarkEnd w:id="111"/>
      <w:bookmarkEnd w:id="112"/>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w:t>
      </w:r>
      <w:del w:id="113" w:author="Master Repository Process" w:date="2021-09-25T02:11:00Z">
        <w:r>
          <w:delText xml:space="preserve"> in</w:delText>
        </w:r>
      </w:del>
      <w:ins w:id="114" w:author="Master Repository Process" w:date="2021-09-25T02:11:00Z">
        <w:r>
          <w:t>:</w:t>
        </w:r>
      </w:ins>
      <w:r>
        <w:t xml:space="preserve"> Gazette 11 Aug 1992 p. 3977; 11 Dec 2009 p. 5091.]</w:t>
      </w:r>
    </w:p>
    <w:p>
      <w:pPr>
        <w:pStyle w:val="Heading2"/>
      </w:pPr>
      <w:bookmarkStart w:id="115" w:name="_Toc517876734"/>
      <w:bookmarkStart w:id="116" w:name="_Toc517949695"/>
      <w:bookmarkStart w:id="117" w:name="_Toc510709318"/>
      <w:r>
        <w:rPr>
          <w:rStyle w:val="CharPartNo"/>
        </w:rPr>
        <w:t>Part IIIA</w:t>
      </w:r>
      <w:r>
        <w:rPr>
          <w:rStyle w:val="CharDivNo"/>
        </w:rPr>
        <w:t> </w:t>
      </w:r>
      <w:r>
        <w:t>—</w:t>
      </w:r>
      <w:r>
        <w:rPr>
          <w:rStyle w:val="CharDivText"/>
        </w:rPr>
        <w:t> </w:t>
      </w:r>
      <w:r>
        <w:rPr>
          <w:rStyle w:val="CharPartText"/>
        </w:rPr>
        <w:t>Certificate of proficiency</w:t>
      </w:r>
      <w:bookmarkEnd w:id="115"/>
      <w:bookmarkEnd w:id="116"/>
      <w:bookmarkEnd w:id="117"/>
    </w:p>
    <w:p>
      <w:pPr>
        <w:pStyle w:val="Footnoteheading"/>
        <w:ind w:left="890"/>
        <w:rPr>
          <w:snapToGrid w:val="0"/>
        </w:rPr>
      </w:pPr>
      <w:r>
        <w:rPr>
          <w:snapToGrid w:val="0"/>
        </w:rPr>
        <w:tab/>
        <w:t>[Heading inserted</w:t>
      </w:r>
      <w:del w:id="118" w:author="Master Repository Process" w:date="2021-09-25T02:11:00Z">
        <w:r>
          <w:rPr>
            <w:snapToGrid w:val="0"/>
          </w:rPr>
          <w:delText xml:space="preserve"> in</w:delText>
        </w:r>
      </w:del>
      <w:ins w:id="119" w:author="Master Repository Process" w:date="2021-09-25T02:11:00Z">
        <w:r>
          <w:rPr>
            <w:snapToGrid w:val="0"/>
          </w:rPr>
          <w:t>:</w:t>
        </w:r>
      </w:ins>
      <w:r>
        <w:rPr>
          <w:snapToGrid w:val="0"/>
        </w:rPr>
        <w:t xml:space="preserve"> Gazette 12 Jun 1987 p. 2323.]</w:t>
      </w:r>
    </w:p>
    <w:p>
      <w:pPr>
        <w:pStyle w:val="Heading5"/>
        <w:rPr>
          <w:snapToGrid w:val="0"/>
        </w:rPr>
      </w:pPr>
      <w:bookmarkStart w:id="120" w:name="_Toc517949696"/>
      <w:bookmarkStart w:id="121" w:name="_Toc510709319"/>
      <w:r>
        <w:rPr>
          <w:rStyle w:val="CharSectno"/>
        </w:rPr>
        <w:t>27A</w:t>
      </w:r>
      <w:r>
        <w:rPr>
          <w:snapToGrid w:val="0"/>
        </w:rPr>
        <w:t>.</w:t>
      </w:r>
      <w:r>
        <w:rPr>
          <w:snapToGrid w:val="0"/>
        </w:rPr>
        <w:tab/>
        <w:t>Certificate of proficiency — pleasure vessels</w:t>
      </w:r>
      <w:bookmarkEnd w:id="120"/>
      <w:bookmarkEnd w:id="121"/>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w:t>
      </w:r>
      <w:del w:id="122" w:author="Master Repository Process" w:date="2021-09-25T02:11:00Z">
        <w:r>
          <w:delText xml:space="preserve"> in</w:delText>
        </w:r>
      </w:del>
      <w:ins w:id="123" w:author="Master Repository Process" w:date="2021-09-25T02:11:00Z">
        <w:r>
          <w:t>:</w:t>
        </w:r>
      </w:ins>
      <w:r>
        <w:t xml:space="preserve"> Gazette 12 Jun 1987 p. 2323; amended</w:t>
      </w:r>
      <w:del w:id="124" w:author="Master Repository Process" w:date="2021-09-25T02:11:00Z">
        <w:r>
          <w:delText xml:space="preserve"> in</w:delText>
        </w:r>
      </w:del>
      <w:ins w:id="125" w:author="Master Repository Process" w:date="2021-09-25T02:11:00Z">
        <w:r>
          <w:t>:</w:t>
        </w:r>
      </w:ins>
      <w:r>
        <w:t xml:space="preserve"> Gazette 11 Aug 1992 p. 3977; 25 Jun 1996 p. 2999; 27 Jun 1997 p. 3141.]</w:t>
      </w:r>
    </w:p>
    <w:p>
      <w:pPr>
        <w:pStyle w:val="Heading2"/>
      </w:pPr>
      <w:bookmarkStart w:id="126" w:name="_Toc517876736"/>
      <w:bookmarkStart w:id="127" w:name="_Toc517949697"/>
      <w:bookmarkStart w:id="128" w:name="_Toc510709320"/>
      <w:r>
        <w:rPr>
          <w:rStyle w:val="CharPartNo"/>
        </w:rPr>
        <w:t>Part IV</w:t>
      </w:r>
      <w:r>
        <w:rPr>
          <w:rStyle w:val="CharDivNo"/>
        </w:rPr>
        <w:t> </w:t>
      </w:r>
      <w:r>
        <w:t>—</w:t>
      </w:r>
      <w:r>
        <w:rPr>
          <w:rStyle w:val="CharDivText"/>
        </w:rPr>
        <w:t> </w:t>
      </w:r>
      <w:r>
        <w:rPr>
          <w:rStyle w:val="CharPartText"/>
        </w:rPr>
        <w:t>Safety manning</w:t>
      </w:r>
      <w:bookmarkEnd w:id="126"/>
      <w:bookmarkEnd w:id="127"/>
      <w:bookmarkEnd w:id="128"/>
    </w:p>
    <w:p>
      <w:pPr>
        <w:pStyle w:val="Heading5"/>
        <w:rPr>
          <w:snapToGrid w:val="0"/>
        </w:rPr>
      </w:pPr>
      <w:bookmarkStart w:id="129" w:name="_Toc517949698"/>
      <w:bookmarkStart w:id="130" w:name="_Toc510709321"/>
      <w:r>
        <w:rPr>
          <w:rStyle w:val="CharSectno"/>
        </w:rPr>
        <w:t>28</w:t>
      </w:r>
      <w:r>
        <w:rPr>
          <w:snapToGrid w:val="0"/>
        </w:rPr>
        <w:t>.</w:t>
      </w:r>
      <w:r>
        <w:rPr>
          <w:snapToGrid w:val="0"/>
        </w:rPr>
        <w:tab/>
        <w:t>Manning of vessels</w:t>
      </w:r>
      <w:bookmarkEnd w:id="129"/>
      <w:bookmarkEnd w:id="130"/>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w:t>
      </w:r>
      <w:del w:id="131" w:author="Master Repository Process" w:date="2021-09-25T02:11:00Z">
        <w:r>
          <w:delText xml:space="preserve"> in</w:delText>
        </w:r>
      </w:del>
      <w:ins w:id="132" w:author="Master Repository Process" w:date="2021-09-25T02:11:00Z">
        <w:r>
          <w:t>:</w:t>
        </w:r>
      </w:ins>
      <w:r>
        <w:t xml:space="preserve"> Gazette 2 Aug 1985 p. 2697; 30 Aug 1985 p. 3082; 11 Aug 1992 p. 3977; 30 Jun 2010 p. 3162.]</w:t>
      </w:r>
    </w:p>
    <w:p>
      <w:pPr>
        <w:pStyle w:val="Heading5"/>
        <w:rPr>
          <w:snapToGrid w:val="0"/>
        </w:rPr>
      </w:pPr>
      <w:bookmarkStart w:id="133" w:name="_Toc517949699"/>
      <w:bookmarkStart w:id="134" w:name="_Toc510709322"/>
      <w:r>
        <w:rPr>
          <w:rStyle w:val="CharSectno"/>
        </w:rPr>
        <w:t>28A</w:t>
      </w:r>
      <w:r>
        <w:rPr>
          <w:snapToGrid w:val="0"/>
        </w:rPr>
        <w:t>.</w:t>
      </w:r>
      <w:r>
        <w:rPr>
          <w:snapToGrid w:val="0"/>
        </w:rPr>
        <w:tab/>
        <w:t>Exemption from manning requirements</w:t>
      </w:r>
      <w:bookmarkEnd w:id="133"/>
      <w:bookmarkEnd w:id="134"/>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w:t>
      </w:r>
      <w:del w:id="135" w:author="Master Repository Process" w:date="2021-09-25T02:11:00Z">
        <w:r>
          <w:delText xml:space="preserve"> in</w:delText>
        </w:r>
      </w:del>
      <w:ins w:id="136" w:author="Master Repository Process" w:date="2021-09-25T02:11:00Z">
        <w:r>
          <w:t>:</w:t>
        </w:r>
      </w:ins>
      <w:r>
        <w:t xml:space="preserve"> Gazette 23 Jun 1989 p. 1812.]</w:t>
      </w:r>
    </w:p>
    <w:p>
      <w:pPr>
        <w:pStyle w:val="Heading5"/>
        <w:rPr>
          <w:snapToGrid w:val="0"/>
        </w:rPr>
      </w:pPr>
      <w:bookmarkStart w:id="137" w:name="_Toc517949700"/>
      <w:bookmarkStart w:id="138" w:name="_Toc510709323"/>
      <w:r>
        <w:rPr>
          <w:rStyle w:val="CharSectno"/>
        </w:rPr>
        <w:t>29</w:t>
      </w:r>
      <w:r>
        <w:rPr>
          <w:snapToGrid w:val="0"/>
        </w:rPr>
        <w:t>.</w:t>
      </w:r>
      <w:r>
        <w:rPr>
          <w:snapToGrid w:val="0"/>
        </w:rPr>
        <w:tab/>
        <w:t>Temporary dispensations</w:t>
      </w:r>
      <w:bookmarkEnd w:id="137"/>
      <w:bookmarkEnd w:id="138"/>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w:t>
      </w:r>
      <w:del w:id="139" w:author="Master Repository Process" w:date="2021-09-25T02:11:00Z">
        <w:r>
          <w:delText xml:space="preserve"> in</w:delText>
        </w:r>
      </w:del>
      <w:ins w:id="140" w:author="Master Repository Process" w:date="2021-09-25T02:11:00Z">
        <w:r>
          <w:t>:</w:t>
        </w:r>
      </w:ins>
      <w:r>
        <w:t xml:space="preserve"> Gazette 11 Aug 1992 p. 3977.]</w:t>
      </w:r>
    </w:p>
    <w:p>
      <w:pPr>
        <w:pStyle w:val="Ednotepart"/>
      </w:pPr>
      <w:r>
        <w:t>[Part V (r. 30, 31) deleted</w:t>
      </w:r>
      <w:del w:id="141" w:author="Master Repository Process" w:date="2021-09-25T02:11:00Z">
        <w:r>
          <w:delText xml:space="preserve"> in</w:delText>
        </w:r>
      </w:del>
      <w:ins w:id="142" w:author="Master Repository Process" w:date="2021-09-25T02:11:00Z">
        <w:r>
          <w:t>:</w:t>
        </w:r>
      </w:ins>
      <w:r>
        <w:t xml:space="preserve"> Gazette 11 Dec 2009 p. 5091.]</w:t>
      </w:r>
    </w:p>
    <w:p>
      <w:pPr>
        <w:pStyle w:val="Heading2"/>
      </w:pPr>
      <w:bookmarkStart w:id="143" w:name="_Toc517876740"/>
      <w:bookmarkStart w:id="144" w:name="_Toc517949701"/>
      <w:bookmarkStart w:id="145" w:name="_Toc510709324"/>
      <w:r>
        <w:rPr>
          <w:rStyle w:val="CharPartNo"/>
        </w:rPr>
        <w:t>Part VI</w:t>
      </w:r>
      <w:r>
        <w:rPr>
          <w:rStyle w:val="CharDivNo"/>
        </w:rPr>
        <w:t> </w:t>
      </w:r>
      <w:r>
        <w:t>—</w:t>
      </w:r>
      <w:r>
        <w:rPr>
          <w:rStyle w:val="CharDivText"/>
        </w:rPr>
        <w:t> </w:t>
      </w:r>
      <w:r>
        <w:rPr>
          <w:rStyle w:val="CharPartText"/>
        </w:rPr>
        <w:t>Miscellaneous</w:t>
      </w:r>
      <w:bookmarkEnd w:id="143"/>
      <w:bookmarkEnd w:id="144"/>
      <w:bookmarkEnd w:id="145"/>
    </w:p>
    <w:p>
      <w:pPr>
        <w:pStyle w:val="Heading5"/>
        <w:rPr>
          <w:snapToGrid w:val="0"/>
        </w:rPr>
      </w:pPr>
      <w:bookmarkStart w:id="146" w:name="_Toc517949702"/>
      <w:bookmarkStart w:id="147" w:name="_Toc510709325"/>
      <w:r>
        <w:rPr>
          <w:rStyle w:val="CharSectno"/>
        </w:rPr>
        <w:t>31A</w:t>
      </w:r>
      <w:r>
        <w:rPr>
          <w:snapToGrid w:val="0"/>
        </w:rPr>
        <w:t>.</w:t>
      </w:r>
      <w:r>
        <w:rPr>
          <w:snapToGrid w:val="0"/>
        </w:rPr>
        <w:tab/>
        <w:t>Fees</w:t>
      </w:r>
      <w:bookmarkEnd w:id="146"/>
      <w:bookmarkEnd w:id="147"/>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w:t>
      </w:r>
      <w:del w:id="148" w:author="Master Repository Process" w:date="2021-09-25T02:11:00Z">
        <w:r>
          <w:delText xml:space="preserve"> in</w:delText>
        </w:r>
      </w:del>
      <w:ins w:id="149" w:author="Master Repository Process" w:date="2021-09-25T02:11:00Z">
        <w:r>
          <w:t>:</w:t>
        </w:r>
      </w:ins>
      <w:r>
        <w:t xml:space="preserve"> Gazette 25 Jun 1996 p. 2999; amended</w:t>
      </w:r>
      <w:del w:id="150" w:author="Master Repository Process" w:date="2021-09-25T02:11:00Z">
        <w:r>
          <w:delText xml:space="preserve"> in</w:delText>
        </w:r>
      </w:del>
      <w:ins w:id="151" w:author="Master Repository Process" w:date="2021-09-25T02:11:00Z">
        <w:r>
          <w:t>:</w:t>
        </w:r>
      </w:ins>
      <w:r>
        <w:t xml:space="preserve">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2" w:name="_Toc517876742"/>
      <w:bookmarkStart w:id="153" w:name="_Toc517949703"/>
      <w:bookmarkStart w:id="154" w:name="_Toc389143186"/>
      <w:bookmarkStart w:id="155" w:name="_Toc391885827"/>
      <w:bookmarkStart w:id="156" w:name="_Toc391885878"/>
      <w:bookmarkStart w:id="157" w:name="_Toc425257088"/>
      <w:bookmarkStart w:id="158" w:name="_Toc506300288"/>
      <w:bookmarkStart w:id="159" w:name="_Toc506300361"/>
      <w:bookmarkStart w:id="160" w:name="_Toc506362835"/>
      <w:bookmarkStart w:id="161" w:name="_Toc506371050"/>
      <w:bookmarkStart w:id="162" w:name="_Toc506793273"/>
      <w:bookmarkStart w:id="163" w:name="_Toc506794569"/>
      <w:bookmarkStart w:id="164" w:name="_Toc506795806"/>
      <w:bookmarkStart w:id="165" w:name="_Toc506799978"/>
      <w:bookmarkStart w:id="166" w:name="_Toc506800059"/>
      <w:bookmarkStart w:id="167" w:name="_Toc506800175"/>
      <w:bookmarkStart w:id="168" w:name="_Toc506800422"/>
      <w:bookmarkStart w:id="169" w:name="_Toc506884929"/>
      <w:bookmarkStart w:id="170" w:name="_Toc506993650"/>
      <w:bookmarkStart w:id="171" w:name="_Toc507051335"/>
      <w:bookmarkStart w:id="172" w:name="_Toc510709326"/>
      <w:r>
        <w:rPr>
          <w:rStyle w:val="CharSchNo"/>
        </w:rPr>
        <w:t>Schedule 1</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zyShoulderClause"/>
        <w:keepNext/>
        <w:rPr>
          <w:snapToGrid w:val="0"/>
        </w:rPr>
      </w:pPr>
      <w:r>
        <w:rPr>
          <w:snapToGrid w:val="0"/>
        </w:rPr>
        <w:t>[r. 4]</w:t>
      </w:r>
    </w:p>
    <w:p>
      <w:pPr>
        <w:pStyle w:val="yScheduleHeading"/>
        <w:pageBreakBefore w:val="0"/>
      </w:pPr>
      <w:bookmarkStart w:id="173" w:name="_Toc517876743"/>
      <w:bookmarkStart w:id="174" w:name="_Toc517949704"/>
      <w:bookmarkStart w:id="175" w:name="_Toc389143187"/>
      <w:bookmarkStart w:id="176" w:name="_Toc391885828"/>
      <w:bookmarkStart w:id="177" w:name="_Toc391885879"/>
      <w:bookmarkStart w:id="178" w:name="_Toc425257089"/>
      <w:bookmarkStart w:id="179" w:name="_Toc506300289"/>
      <w:bookmarkStart w:id="180" w:name="_Toc506300362"/>
      <w:bookmarkStart w:id="181" w:name="_Toc506362836"/>
      <w:bookmarkStart w:id="182" w:name="_Toc506371051"/>
      <w:bookmarkStart w:id="183" w:name="_Toc506793274"/>
      <w:bookmarkStart w:id="184" w:name="_Toc506794570"/>
      <w:bookmarkStart w:id="185" w:name="_Toc506795807"/>
      <w:bookmarkStart w:id="186" w:name="_Toc506799979"/>
      <w:bookmarkStart w:id="187" w:name="_Toc506800060"/>
      <w:bookmarkStart w:id="188" w:name="_Toc506800176"/>
      <w:bookmarkStart w:id="189" w:name="_Toc506800423"/>
      <w:bookmarkStart w:id="190" w:name="_Toc506884930"/>
      <w:bookmarkStart w:id="191" w:name="_Toc506993651"/>
      <w:bookmarkStart w:id="192" w:name="_Toc507051336"/>
      <w:bookmarkStart w:id="193" w:name="_Toc510709327"/>
      <w:r>
        <w:rPr>
          <w:rStyle w:val="CharSchText"/>
        </w:rPr>
        <w:t>Geographical limits of smooth waters and partially smooth waters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Footnoteheading"/>
        <w:rPr>
          <w:rStyle w:val="CharSchText"/>
          <w:sz w:val="24"/>
        </w:rPr>
      </w:pPr>
      <w:r>
        <w:rPr>
          <w:snapToGrid w:val="0"/>
        </w:rPr>
        <w:tab/>
        <w:t>[Heading inserted</w:t>
      </w:r>
      <w:del w:id="194" w:author="Master Repository Process" w:date="2021-09-25T02:11:00Z">
        <w:r>
          <w:rPr>
            <w:snapToGrid w:val="0"/>
          </w:rPr>
          <w:delText xml:space="preserve"> in</w:delText>
        </w:r>
      </w:del>
      <w:ins w:id="195" w:author="Master Repository Process" w:date="2021-09-25T02:11:00Z">
        <w:r>
          <w:rPr>
            <w:snapToGrid w:val="0"/>
          </w:rPr>
          <w:t>:</w:t>
        </w:r>
      </w:ins>
      <w:r>
        <w:rPr>
          <w:snapToGrid w:val="0"/>
        </w:rPr>
        <w:t xml:space="preserve">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w:t>
      </w:r>
      <w:del w:id="196" w:author="Master Repository Process" w:date="2021-09-25T02:11:00Z">
        <w:r>
          <w:delText xml:space="preserve"> in</w:delText>
        </w:r>
      </w:del>
      <w:ins w:id="197" w:author="Master Repository Process" w:date="2021-09-25T02:11:00Z">
        <w:r>
          <w:t>:</w:t>
        </w:r>
      </w:ins>
      <w:r>
        <w:t xml:space="preserve"> Gazette 6 Apr 2018 p. 1213</w:t>
      </w:r>
      <w:r>
        <w:noBreakHyphen/>
        <w:t>15.]</w:t>
      </w:r>
    </w:p>
    <w:p>
      <w:pPr>
        <w:pStyle w:val="yScheduleHeading"/>
      </w:pPr>
      <w:bookmarkStart w:id="198" w:name="_Toc517876744"/>
      <w:bookmarkStart w:id="199" w:name="_Toc517949705"/>
      <w:bookmarkStart w:id="200" w:name="_Toc510709328"/>
      <w:r>
        <w:rPr>
          <w:rStyle w:val="CharSchNo"/>
        </w:rPr>
        <w:t>Schedule 2</w:t>
      </w:r>
      <w:bookmarkEnd w:id="198"/>
      <w:bookmarkEnd w:id="199"/>
      <w:bookmarkEnd w:id="200"/>
    </w:p>
    <w:p>
      <w:pPr>
        <w:pStyle w:val="yShoulderClause"/>
        <w:rPr>
          <w:snapToGrid w:val="0"/>
        </w:rPr>
      </w:pPr>
      <w:r>
        <w:rPr>
          <w:snapToGrid w:val="0"/>
        </w:rPr>
        <w:t>[r. 7]</w:t>
      </w:r>
    </w:p>
    <w:p>
      <w:pPr>
        <w:pStyle w:val="yHeading2"/>
      </w:pPr>
      <w:bookmarkStart w:id="201" w:name="_Toc517876745"/>
      <w:bookmarkStart w:id="202" w:name="_Toc517949706"/>
      <w:bookmarkStart w:id="203" w:name="_Toc510709329"/>
      <w:r>
        <w:rPr>
          <w:rStyle w:val="CharSchText"/>
        </w:rPr>
        <w:t>Functions of certificates of competency</w:t>
      </w:r>
      <w:bookmarkEnd w:id="201"/>
      <w:bookmarkEnd w:id="202"/>
      <w:bookmarkEnd w:id="203"/>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[Schedule 2 amended</w:t>
      </w:r>
      <w:del w:id="204" w:author="Master Repository Process" w:date="2021-09-25T02:11:00Z">
        <w:r>
          <w:delText xml:space="preserve"> in</w:delText>
        </w:r>
      </w:del>
      <w:ins w:id="205" w:author="Master Repository Process" w:date="2021-09-25T02:11:00Z">
        <w:r>
          <w:t>:</w:t>
        </w:r>
      </w:ins>
      <w:r>
        <w:t xml:space="preserve"> Gazette 11 Aug 1992 p. 3977; 24 Aug 2004 p. 3661; </w:t>
      </w:r>
      <w:r>
        <w:rPr>
          <w:szCs w:val="22"/>
        </w:rPr>
        <w:t>11 Feb 2011 p. 489</w:t>
      </w:r>
      <w:r>
        <w:rPr>
          <w:szCs w:val="22"/>
        </w:rPr>
        <w:noBreakHyphen/>
        <w:t>90</w:t>
      </w:r>
      <w:r>
        <w:t>.]</w:t>
      </w:r>
    </w:p>
    <w:p>
      <w:pPr>
        <w:pStyle w:val="yScheduleHeading"/>
      </w:pPr>
      <w:bookmarkStart w:id="206" w:name="_Toc517876746"/>
      <w:bookmarkStart w:id="207" w:name="_Toc517949707"/>
      <w:bookmarkStart w:id="208" w:name="_Toc510709330"/>
      <w:r>
        <w:rPr>
          <w:rStyle w:val="CharSchNo"/>
        </w:rPr>
        <w:t>Schedule 3</w:t>
      </w:r>
      <w:r>
        <w:t> — </w:t>
      </w:r>
      <w:r>
        <w:rPr>
          <w:rStyle w:val="CharSchText"/>
        </w:rPr>
        <w:t>Fees</w:t>
      </w:r>
      <w:bookmarkEnd w:id="206"/>
      <w:bookmarkEnd w:id="207"/>
      <w:bookmarkEnd w:id="208"/>
    </w:p>
    <w:p>
      <w:pPr>
        <w:pStyle w:val="yShoulderClause"/>
      </w:pPr>
      <w:r>
        <w:t>[r. 31A]</w:t>
      </w:r>
    </w:p>
    <w:p>
      <w:pPr>
        <w:pStyle w:val="yFootnoteheading"/>
        <w:spacing w:after="120"/>
      </w:pPr>
      <w:r>
        <w:tab/>
        <w:t>[Heading inserted</w:t>
      </w:r>
      <w:del w:id="209" w:author="Master Repository Process" w:date="2021-09-25T02:11:00Z">
        <w:r>
          <w:delText xml:space="preserve"> in</w:delText>
        </w:r>
      </w:del>
      <w:ins w:id="210" w:author="Master Repository Process" w:date="2021-09-25T02:11:00Z">
        <w:r>
          <w:t>:</w:t>
        </w:r>
      </w:ins>
      <w:r>
        <w:t xml:space="preserve">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w:t>
            </w:r>
            <w:del w:id="211" w:author="Master Repository Process" w:date="2021-09-25T02:11:00Z">
              <w:r>
                <w:rPr>
                  <w:szCs w:val="22"/>
                </w:rPr>
                <w:delText>175</w:delText>
              </w:r>
            </w:del>
            <w:ins w:id="212" w:author="Master Repository Process" w:date="2021-09-25T02:11:00Z">
              <w:r>
                <w:t>190</w:t>
              </w:r>
            </w:ins>
            <w:r>
              <w:t>.00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[Schedule 3 inserted</w:t>
      </w:r>
      <w:del w:id="213" w:author="Master Repository Process" w:date="2021-09-25T02:11:00Z">
        <w:r>
          <w:delText xml:space="preserve"> in</w:delText>
        </w:r>
      </w:del>
      <w:ins w:id="214" w:author="Master Repository Process" w:date="2021-09-25T02:11:00Z">
        <w:r>
          <w:t>:</w:t>
        </w:r>
      </w:ins>
      <w:r>
        <w:t xml:space="preserve"> Gazette 30 Jun 2010 p. 3163-5; amended</w:t>
      </w:r>
      <w:del w:id="215" w:author="Master Repository Process" w:date="2021-09-25T02:11:00Z">
        <w:r>
          <w:delText xml:space="preserve"> in</w:delText>
        </w:r>
      </w:del>
      <w:ins w:id="216" w:author="Master Repository Process" w:date="2021-09-25T02:11:00Z">
        <w:r>
          <w:t>:</w:t>
        </w:r>
      </w:ins>
      <w:r>
        <w:t xml:space="preserve"> Gazette </w:t>
      </w:r>
      <w:r>
        <w:rPr>
          <w:szCs w:val="22"/>
        </w:rPr>
        <w:t>11 Feb 2011 p. 490; 21 Jun 2011 p. 2228; 15 Jun 2012 p. 2528-9; 28 Jun 2013 p. 2770-1; 30 May 2014 p. 1689</w:t>
      </w:r>
      <w:ins w:id="217" w:author="Master Repository Process" w:date="2021-09-25T02:11:00Z">
        <w:r>
          <w:rPr>
            <w:szCs w:val="22"/>
          </w:rPr>
          <w:t>; 22 Jun 2018 p. 2192</w:t>
        </w:r>
      </w:ins>
      <w:r>
        <w:t>.]</w:t>
      </w:r>
    </w:p>
    <w:p>
      <w:pPr>
        <w:pStyle w:val="yScheduleHeading"/>
      </w:pPr>
      <w:bookmarkStart w:id="218" w:name="_Toc517876747"/>
      <w:bookmarkStart w:id="219" w:name="_Toc517949708"/>
      <w:bookmarkStart w:id="220" w:name="_Toc510709331"/>
      <w:r>
        <w:rPr>
          <w:rStyle w:val="CharSchNo"/>
        </w:rPr>
        <w:t>Schedule 4</w:t>
      </w:r>
      <w:bookmarkEnd w:id="218"/>
      <w:bookmarkEnd w:id="219"/>
      <w:bookmarkEnd w:id="220"/>
    </w:p>
    <w:p>
      <w:pPr>
        <w:pStyle w:val="yShoulderClause"/>
        <w:rPr>
          <w:snapToGrid w:val="0"/>
        </w:rPr>
      </w:pPr>
      <w:r>
        <w:rPr>
          <w:snapToGrid w:val="0"/>
        </w:rPr>
        <w:t>[r. 18]</w:t>
      </w:r>
    </w:p>
    <w:p>
      <w:pPr>
        <w:pStyle w:val="yHeading2"/>
      </w:pPr>
      <w:bookmarkStart w:id="221" w:name="_Toc517876748"/>
      <w:bookmarkStart w:id="222" w:name="_Toc517949709"/>
      <w:bookmarkStart w:id="223" w:name="_Toc510709332"/>
      <w:r>
        <w:rPr>
          <w:rStyle w:val="CharSchText"/>
        </w:rPr>
        <w:t>Prerequisites for applicants for certificates of competency</w:t>
      </w:r>
      <w:bookmarkEnd w:id="221"/>
      <w:bookmarkEnd w:id="222"/>
      <w:bookmarkEnd w:id="223"/>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[Schedule 4 amended</w:t>
      </w:r>
      <w:del w:id="224" w:author="Master Repository Process" w:date="2021-09-25T02:11:00Z">
        <w:r>
          <w:delText xml:space="preserve"> in</w:delText>
        </w:r>
      </w:del>
      <w:ins w:id="225" w:author="Master Repository Process" w:date="2021-09-25T02:11:00Z">
        <w:r>
          <w:t>:</w:t>
        </w:r>
      </w:ins>
      <w:r>
        <w:t xml:space="preserve">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226" w:name="_Toc517876749"/>
            <w:bookmarkStart w:id="227" w:name="_Toc517949710"/>
            <w:bookmarkStart w:id="228" w:name="_Toc510709333"/>
            <w:r>
              <w:rPr>
                <w:rStyle w:val="CharSchNo"/>
              </w:rPr>
              <w:t>Schedule 5</w:t>
            </w:r>
            <w:bookmarkEnd w:id="226"/>
            <w:bookmarkEnd w:id="227"/>
            <w:bookmarkEnd w:id="228"/>
          </w:p>
          <w:p>
            <w:pPr>
              <w:pStyle w:val="yShoulderClause"/>
              <w:spacing w:before="0"/>
            </w:pPr>
            <w:r>
              <w:t>[r. 28]</w:t>
            </w:r>
          </w:p>
          <w:p>
            <w:pPr>
              <w:pStyle w:val="yHeading2"/>
              <w:spacing w:before="0" w:after="120"/>
            </w:pPr>
            <w:bookmarkStart w:id="229" w:name="_Toc517876750"/>
            <w:bookmarkStart w:id="230" w:name="_Toc517949711"/>
            <w:bookmarkStart w:id="231" w:name="_Toc510709334"/>
            <w:r>
              <w:rPr>
                <w:rStyle w:val="CharSchText"/>
              </w:rPr>
              <w:t>Safety manning</w:t>
            </w:r>
            <w:bookmarkEnd w:id="229"/>
            <w:bookmarkEnd w:id="230"/>
            <w:bookmarkEnd w:id="231"/>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w:t>
      </w:r>
      <w:del w:id="232" w:author="Master Repository Process" w:date="2021-09-25T02:11:00Z">
        <w:r>
          <w:delText xml:space="preserve"> in</w:delText>
        </w:r>
      </w:del>
      <w:ins w:id="233" w:author="Master Repository Process" w:date="2021-09-25T02:11:00Z">
        <w:r>
          <w:t>:</w:t>
        </w:r>
      </w:ins>
      <w:r>
        <w:t xml:space="preserve">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235" w:name="_Toc517876751"/>
      <w:bookmarkStart w:id="236" w:name="_Toc517949712"/>
      <w:bookmarkStart w:id="237" w:name="_Toc510709335"/>
      <w:r>
        <w:t>Notes</w:t>
      </w:r>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517949713"/>
      <w:bookmarkStart w:id="239" w:name="_Toc510709336"/>
      <w:r>
        <w:rPr>
          <w:snapToGrid w:val="0"/>
        </w:rPr>
        <w:t>Compilation table</w:t>
      </w:r>
      <w:bookmarkEnd w:id="238"/>
      <w:bookmarkEnd w:id="239"/>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rPr>
                <w:rFonts w:ascii="Times" w:hAnsi="Times"/>
              </w:rPr>
            </w:pPr>
            <w:r>
              <w:rPr>
                <w:rFonts w:ascii="Times" w:hAnsi="Times"/>
                <w:snapToGrid w:val="0"/>
                <w:color w:val="000000"/>
              </w:rPr>
              <w:t>r. 1 and 2: 11 Feb 2011 (see r. 2(a));</w:t>
            </w:r>
            <w:r>
              <w:rPr>
                <w:rFonts w:ascii="Times" w:hAnsi="Times"/>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21 Jun 2011 (see r. 2(a));</w:t>
            </w:r>
            <w:r>
              <w:rPr>
                <w:rFonts w:ascii="Times" w:hAnsi="Times"/>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14 Feb 2012 (see r. 2(a));</w:t>
            </w:r>
            <w:r>
              <w:rPr>
                <w:rFonts w:ascii="Times" w:hAnsi="Times"/>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15 Jun 2012 (see r. 2(a));</w:t>
            </w:r>
            <w:r>
              <w:rPr>
                <w:rFonts w:ascii="Times" w:hAnsi="Times"/>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rFonts w:ascii="Times" w:hAnsi="Times"/>
                <w:i/>
                <w:snapToGrid w:val="0"/>
                <w:color w:val="000000"/>
              </w:rPr>
            </w:pPr>
            <w:r>
              <w:rPr>
                <w:rFonts w:ascii="Times" w:hAnsi="Times"/>
                <w:snapToGrid w:val="0"/>
                <w:color w:val="000000"/>
              </w:rPr>
              <w:t>r. 1 and 2: 28 Jun 2013 (see r. 2(a));</w:t>
            </w:r>
            <w:r>
              <w:rPr>
                <w:rFonts w:ascii="Times" w:hAnsi="Times"/>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30 May 2014 (see r. 2(a));</w:t>
            </w:r>
            <w:r>
              <w:rPr>
                <w:rFonts w:ascii="Times" w:hAnsi="Times"/>
                <w:snapToGrid w:val="0"/>
                <w:color w:val="000000"/>
              </w:rPr>
              <w:br/>
              <w:t>Regulations other than r. 1 and 2: 1 Jul 2014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693" w:type="dxa"/>
            <w:gridSpan w:val="2"/>
            <w:shd w:val="clear" w:color="auto" w:fill="auto"/>
          </w:tcPr>
          <w:p>
            <w:pPr>
              <w:pStyle w:val="nTable"/>
              <w:spacing w:after="40"/>
              <w:rPr>
                <w:rFonts w:ascii="Times" w:hAnsi="Times"/>
                <w:snapToGrid w:val="0"/>
                <w:color w:val="000000"/>
              </w:rPr>
            </w:pPr>
            <w:r>
              <w:rPr>
                <w:rFonts w:ascii="Times" w:hAnsi="Times"/>
                <w:bCs/>
                <w:snapToGrid w:val="0"/>
                <w:color w:val="000000"/>
                <w:spacing w:val="-2"/>
              </w:rPr>
              <w:t>r. 1 and 2: 6 Apr 2018 (see r. 2(a));</w:t>
            </w:r>
            <w:r>
              <w:rPr>
                <w:rFonts w:ascii="Times" w:hAnsi="Times"/>
                <w:bCs/>
                <w:snapToGrid w:val="0"/>
                <w:color w:val="000000"/>
                <w:spacing w:val="-2"/>
              </w:rPr>
              <w:br/>
              <w:t>Regulations other than r. 1 and 2: 7 Apr 2018 (see r. 2(b))</w:t>
            </w:r>
          </w:p>
        </w:tc>
      </w:tr>
      <w:tr>
        <w:trPr>
          <w:gridAfter w:val="1"/>
          <w:wAfter w:w="19" w:type="dxa"/>
          <w:cantSplit/>
          <w:ins w:id="240" w:author="Master Repository Process" w:date="2021-09-25T02:11:00Z"/>
        </w:trPr>
        <w:tc>
          <w:tcPr>
            <w:tcW w:w="3118" w:type="dxa"/>
            <w:gridSpan w:val="2"/>
            <w:tcBorders>
              <w:bottom w:val="single" w:sz="4" w:space="0" w:color="auto"/>
            </w:tcBorders>
            <w:shd w:val="clear" w:color="auto" w:fill="auto"/>
          </w:tcPr>
          <w:p>
            <w:pPr>
              <w:pStyle w:val="nTable"/>
              <w:spacing w:after="40"/>
              <w:ind w:right="113"/>
              <w:rPr>
                <w:ins w:id="241" w:author="Master Repository Process" w:date="2021-09-25T02:11:00Z"/>
                <w:i/>
              </w:rPr>
            </w:pPr>
            <w:ins w:id="242" w:author="Master Repository Process" w:date="2021-09-25T02:11:00Z">
              <w:r>
                <w:rPr>
                  <w:i/>
                </w:rPr>
                <w:t>Transport Regulations Amendment (Fees and Charges) Regulations (No. 2) 2018</w:t>
              </w:r>
              <w:r>
                <w:t xml:space="preserve"> Pt. 7</w:t>
              </w:r>
            </w:ins>
          </w:p>
        </w:tc>
        <w:tc>
          <w:tcPr>
            <w:tcW w:w="1276" w:type="dxa"/>
            <w:gridSpan w:val="2"/>
            <w:tcBorders>
              <w:bottom w:val="single" w:sz="4" w:space="0" w:color="auto"/>
            </w:tcBorders>
            <w:shd w:val="clear" w:color="auto" w:fill="auto"/>
          </w:tcPr>
          <w:p>
            <w:pPr>
              <w:pStyle w:val="nTable"/>
              <w:spacing w:after="40"/>
              <w:rPr>
                <w:ins w:id="243" w:author="Master Repository Process" w:date="2021-09-25T02:11:00Z"/>
              </w:rPr>
            </w:pPr>
            <w:ins w:id="244" w:author="Master Repository Process" w:date="2021-09-25T02:11:00Z">
              <w:r>
                <w:t>22 Jun 2018 p. 2184</w:t>
              </w:r>
              <w:r>
                <w:noBreakHyphen/>
                <w:t>93</w:t>
              </w:r>
            </w:ins>
          </w:p>
        </w:tc>
        <w:tc>
          <w:tcPr>
            <w:tcW w:w="2693" w:type="dxa"/>
            <w:gridSpan w:val="2"/>
            <w:tcBorders>
              <w:bottom w:val="single" w:sz="4" w:space="0" w:color="auto"/>
            </w:tcBorders>
            <w:shd w:val="clear" w:color="auto" w:fill="auto"/>
          </w:tcPr>
          <w:p>
            <w:pPr>
              <w:pStyle w:val="nTable"/>
              <w:spacing w:after="40"/>
              <w:rPr>
                <w:ins w:id="245" w:author="Master Repository Process" w:date="2021-09-25T02:11:00Z"/>
                <w:rFonts w:ascii="Times" w:hAnsi="Times"/>
                <w:bCs/>
                <w:snapToGrid w:val="0"/>
                <w:color w:val="000000"/>
                <w:spacing w:val="-2"/>
              </w:rPr>
            </w:pPr>
            <w:ins w:id="246" w:author="Master Repository Process" w:date="2021-09-25T02:11:00Z">
              <w:r>
                <w:rPr>
                  <w:snapToGrid w:val="0"/>
                  <w:spacing w:val="-2"/>
                </w:rPr>
                <w:t>1 Jul 2018 (see r. 2(b))</w:t>
              </w:r>
            </w:ins>
          </w:p>
        </w:tc>
      </w:tr>
    </w:tbl>
    <w:p>
      <w:pPr>
        <w:pStyle w:val="nSubsection"/>
      </w:pPr>
      <w:r>
        <w:rPr>
          <w:vertAlign w:val="superscript"/>
        </w:rPr>
        <w:t>2</w:t>
      </w:r>
      <w:r>
        <w:tab/>
        <w:t xml:space="preserve">Repealed by the </w:t>
      </w:r>
      <w:r>
        <w:rPr>
          <w:i/>
        </w:rPr>
        <w:t>Pearling Act 1990.</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837"/>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53927D42-0AED-4674-A163-1B2149FD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2CDCA-B0E3-4571-9C5B-1399F6F08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15221</Words>
  <Characters>78390</Characters>
  <Application>Microsoft Office Word</Application>
  <DocSecurity>0</DocSecurity>
  <Lines>3266</Lines>
  <Paragraphs>1560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05-e0-01 - 05-f0-01</dc:title>
  <dc:subject/>
  <dc:creator/>
  <cp:keywords/>
  <dc:description/>
  <cp:lastModifiedBy>Master Repository Process</cp:lastModifiedBy>
  <cp:revision>2</cp:revision>
  <cp:lastPrinted>2013-03-28T00:04:00Z</cp:lastPrinted>
  <dcterms:created xsi:type="dcterms:W3CDTF">2021-09-24T18:11:00Z</dcterms:created>
  <dcterms:modified xsi:type="dcterms:W3CDTF">2021-09-24T18:11:00Z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20180701</vt:lpwstr>
  </property>
  <property fmtid="{D5CDD505-2E9C-101B-9397-08002B2CF9AE}" pid="8" name="FromSuffix">
    <vt:lpwstr>05-e0-01</vt:lpwstr>
  </property>
  <property fmtid="{D5CDD505-2E9C-101B-9397-08002B2CF9AE}" pid="9" name="FromAsAtDate">
    <vt:lpwstr>07 Apr 2018</vt:lpwstr>
  </property>
  <property fmtid="{D5CDD505-2E9C-101B-9397-08002B2CF9AE}" pid="10" name="ToSuffix">
    <vt:lpwstr>05-f0-01</vt:lpwstr>
  </property>
  <property fmtid="{D5CDD505-2E9C-101B-9397-08002B2CF9AE}" pid="11" name="ToAsAtDate">
    <vt:lpwstr>01 Jul 2018</vt:lpwstr>
  </property>
</Properties>
</file>