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2017</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09-h0-01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2" w:name="_Toc493162777"/>
      <w:bookmarkStart w:id="3" w:name="_Toc493228693"/>
      <w:bookmarkStart w:id="4" w:name="_Toc531771140"/>
      <w:bookmarkStart w:id="5" w:name="_Toc53177130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w:t>
      </w:r>
      <w:del w:id="6" w:author="svcMRProcess" w:date="2019-01-18T14:56:00Z">
        <w:r>
          <w:delText xml:space="preserve"> by</w:delText>
        </w:r>
      </w:del>
      <w:ins w:id="7" w:author="svcMRProcess" w:date="2019-01-18T14:56:00Z">
        <w:r>
          <w:t>:</w:t>
        </w:r>
      </w:ins>
      <w:r>
        <w:t xml:space="preserve"> No. 19 of 2010 s. 43(3)(a).]</w:t>
      </w:r>
    </w:p>
    <w:p>
      <w:pPr>
        <w:pStyle w:val="Heading5"/>
        <w:rPr>
          <w:snapToGrid w:val="0"/>
        </w:rPr>
      </w:pPr>
      <w:bookmarkStart w:id="8" w:name="_Toc531771309"/>
      <w:bookmarkStart w:id="9" w:name="_Toc49322869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w:t>
      </w:r>
      <w:del w:id="10" w:author="svcMRProcess" w:date="2019-01-18T14:56:00Z">
        <w:r>
          <w:delText> by</w:delText>
        </w:r>
      </w:del>
      <w:ins w:id="11" w:author="svcMRProcess" w:date="2019-01-18T14:56:00Z">
        <w:r>
          <w:t>:</w:t>
        </w:r>
      </w:ins>
      <w:r>
        <w:t xml:space="preserve"> No. 8 of 1987 s. 3.]</w:t>
      </w:r>
    </w:p>
    <w:p>
      <w:pPr>
        <w:pStyle w:val="Ednotepart"/>
      </w:pPr>
      <w:r>
        <w:t>[Heading deleted</w:t>
      </w:r>
      <w:del w:id="12" w:author="svcMRProcess" w:date="2019-01-18T14:56:00Z">
        <w:r>
          <w:delText xml:space="preserve"> by</w:delText>
        </w:r>
      </w:del>
      <w:ins w:id="13" w:author="svcMRProcess" w:date="2019-01-18T14:56:00Z">
        <w:r>
          <w:t>:</w:t>
        </w:r>
      </w:ins>
      <w:r>
        <w:t xml:space="preserve"> No. 19 of 2010 s. 43(3)(b).]</w:t>
      </w:r>
    </w:p>
    <w:p>
      <w:pPr>
        <w:pStyle w:val="Heading5"/>
        <w:spacing w:before="180"/>
        <w:rPr>
          <w:snapToGrid w:val="0"/>
        </w:rPr>
      </w:pPr>
      <w:bookmarkStart w:id="14" w:name="_Toc531771310"/>
      <w:bookmarkStart w:id="15" w:name="_Toc493228695"/>
      <w:r>
        <w:rPr>
          <w:rStyle w:val="CharSectno"/>
        </w:rPr>
        <w:t>3</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6" w:name="_Toc531771311"/>
      <w:bookmarkStart w:id="17" w:name="_Toc493228696"/>
      <w:r>
        <w:rPr>
          <w:rStyle w:val="CharSectno"/>
        </w:rPr>
        <w:t>4</w:t>
      </w:r>
      <w:r>
        <w:rPr>
          <w:snapToGrid w:val="0"/>
        </w:rPr>
        <w:t>.</w:t>
      </w:r>
      <w:r>
        <w:rPr>
          <w:snapToGrid w:val="0"/>
        </w:rPr>
        <w:tab/>
        <w:t>Saving provisions</w:t>
      </w:r>
      <w:bookmarkEnd w:id="16"/>
      <w:bookmarkEnd w:id="1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w:t>
      </w:r>
      <w:del w:id="18" w:author="svcMRProcess" w:date="2019-01-18T14:56:00Z">
        <w:r>
          <w:delText xml:space="preserve"> by</w:delText>
        </w:r>
      </w:del>
      <w:ins w:id="19" w:author="svcMRProcess" w:date="2019-01-18T14:56:00Z">
        <w:r>
          <w:t>:</w:t>
        </w:r>
      </w:ins>
      <w:r>
        <w:t xml:space="preserve">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w:t>
      </w:r>
      <w:del w:id="20" w:author="svcMRProcess" w:date="2019-01-18T14:56:00Z">
        <w:r>
          <w:delText> by</w:delText>
        </w:r>
      </w:del>
      <w:ins w:id="21" w:author="svcMRProcess" w:date="2019-01-18T14:56:00Z">
        <w:r>
          <w:t>:</w:t>
        </w:r>
      </w:ins>
      <w:r>
        <w:t xml:space="preserve"> No. 38 of 2002 s. 17.]</w:t>
      </w:r>
    </w:p>
    <w:p>
      <w:pPr>
        <w:pStyle w:val="Heading5"/>
        <w:spacing w:before="180"/>
        <w:rPr>
          <w:snapToGrid w:val="0"/>
        </w:rPr>
      </w:pPr>
      <w:bookmarkStart w:id="22" w:name="_Toc531771312"/>
      <w:bookmarkStart w:id="23" w:name="_Toc493228697"/>
      <w:r>
        <w:rPr>
          <w:rStyle w:val="CharSectno"/>
        </w:rPr>
        <w:t>7</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rPr>
          <w:ins w:id="24" w:author="svcMRProcess" w:date="2019-01-18T14:56:00Z"/>
        </w:rPr>
      </w:pPr>
      <w:r>
        <w:tab/>
      </w:r>
      <w:r>
        <w:rPr>
          <w:rStyle w:val="CharDefText"/>
        </w:rPr>
        <w:t>authorised CALM Act officer</w:t>
      </w:r>
      <w:r>
        <w:t xml:space="preserve"> means</w:t>
      </w:r>
      <w:del w:id="25" w:author="svcMRProcess" w:date="2019-01-18T14:56:00Z">
        <w:r>
          <w:delText xml:space="preserve"> a wildlife officer,</w:delText>
        </w:r>
      </w:del>
      <w:ins w:id="26" w:author="svcMRProcess" w:date="2019-01-18T14:56:00Z">
        <w:r>
          <w:t xml:space="preserve"> — </w:t>
        </w:r>
      </w:ins>
    </w:p>
    <w:p>
      <w:pPr>
        <w:pStyle w:val="Defpara"/>
        <w:rPr>
          <w:ins w:id="27" w:author="svcMRProcess" w:date="2019-01-18T14:56:00Z"/>
        </w:rPr>
      </w:pPr>
      <w:ins w:id="28" w:author="svcMRProcess" w:date="2019-01-18T14:56:00Z">
        <w:r>
          <w:lastRenderedPageBreak/>
          <w:tab/>
          <w:t>(a)</w:t>
        </w:r>
        <w:r>
          <w:tab/>
          <w:t xml:space="preserve">a wildlife officer who is authorised for the purposes of the </w:t>
        </w:r>
        <w:r>
          <w:rPr>
            <w:i/>
          </w:rPr>
          <w:t>Conservation and Land Management Act 1984</w:t>
        </w:r>
        <w:r>
          <w:rPr>
            <w:i/>
            <w:iCs/>
          </w:rPr>
          <w:t xml:space="preserve"> </w:t>
        </w:r>
        <w:r>
          <w:t>section 45(4)(b); or</w:t>
        </w:r>
      </w:ins>
    </w:p>
    <w:p>
      <w:pPr>
        <w:pStyle w:val="Defpara"/>
      </w:pPr>
      <w:ins w:id="29" w:author="svcMRProcess" w:date="2019-01-18T14:56:00Z">
        <w:r>
          <w:tab/>
          <w:t>(b)</w:t>
        </w:r>
        <w:r>
          <w:tab/>
          <w:t>a</w:t>
        </w:r>
      </w:ins>
      <w:r>
        <w:t xml:space="preserve"> forest officer, ranger or conservation and land management officer who is authorised for the purposes of </w:t>
      </w:r>
      <w:del w:id="30" w:author="svcMRProcess" w:date="2019-01-18T14:56:00Z">
        <w:r>
          <w:delText xml:space="preserve">section 45(3a) of </w:delText>
        </w:r>
      </w:del>
      <w:r>
        <w:t xml:space="preserve">the </w:t>
      </w:r>
      <w:r>
        <w:rPr>
          <w:i/>
        </w:rPr>
        <w:t>Conservation and Land Management Act 1984</w:t>
      </w:r>
      <w:del w:id="31" w:author="svcMRProcess" w:date="2019-01-18T14:56:00Z">
        <w:r>
          <w:delText>;</w:delText>
        </w:r>
      </w:del>
      <w:ins w:id="32" w:author="svcMRProcess" w:date="2019-01-18T14:56:00Z">
        <w:r>
          <w:rPr>
            <w:i/>
            <w:iCs/>
          </w:rPr>
          <w:t xml:space="preserve"> </w:t>
        </w:r>
        <w:r>
          <w:t>section 45(5A)(b);</w:t>
        </w:r>
      </w:ins>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w:t>
      </w:r>
      <w:del w:id="33" w:author="svcMRProcess" w:date="2019-01-18T14:56:00Z">
        <w:r>
          <w:delText xml:space="preserve"> by</w:delText>
        </w:r>
      </w:del>
      <w:ins w:id="34" w:author="svcMRProcess" w:date="2019-01-18T14:56:00Z">
        <w:r>
          <w:t>:</w:t>
        </w:r>
      </w:ins>
      <w:r>
        <w:t xml:space="preserve"> No. 11 of 1963 s. 3; No. 65 of 1977 s. 4; No. 112 of 1984 s. 22; No. 60 of 1992 s. 4; No. 14 of 1996 s. 4; No. 42 of 1998 s. 4 and 16; No. 38 of 2002 s. 18; No. 70 of 2003 s. 6; No. 28 of 2006 s. 387; No. 22 of 2012 s. 46 and 69</w:t>
      </w:r>
      <w:ins w:id="35" w:author="svcMRProcess" w:date="2019-01-18T14:56:00Z">
        <w:r>
          <w:t>; No. 24 of 2016 s. 312</w:t>
        </w:r>
      </w:ins>
      <w:r>
        <w:t>.]</w:t>
      </w:r>
    </w:p>
    <w:p>
      <w:pPr>
        <w:pStyle w:val="Heading2"/>
      </w:pPr>
      <w:bookmarkStart w:id="36" w:name="_Toc493162782"/>
      <w:bookmarkStart w:id="37" w:name="_Toc493228698"/>
      <w:bookmarkStart w:id="38" w:name="_Toc531771145"/>
      <w:bookmarkStart w:id="39" w:name="_Toc531771313"/>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p>
    <w:p>
      <w:pPr>
        <w:pStyle w:val="Ednotedivision"/>
      </w:pPr>
      <w:r>
        <w:t>[Division 1 heading deleted</w:t>
      </w:r>
      <w:del w:id="40" w:author="svcMRProcess" w:date="2019-01-18T14:56:00Z">
        <w:r>
          <w:delText xml:space="preserve"> by</w:delText>
        </w:r>
      </w:del>
      <w:ins w:id="41" w:author="svcMRProcess" w:date="2019-01-18T14:56:00Z">
        <w:r>
          <w:t>:</w:t>
        </w:r>
      </w:ins>
      <w:r>
        <w:t xml:space="preserve"> No. 42 of 1998 s. 5.]</w:t>
      </w:r>
    </w:p>
    <w:p>
      <w:pPr>
        <w:pStyle w:val="Ednotesection"/>
        <w:ind w:left="890" w:hanging="890"/>
      </w:pPr>
      <w:r>
        <w:t>[</w:t>
      </w:r>
      <w:r>
        <w:rPr>
          <w:b/>
        </w:rPr>
        <w:t>8.</w:t>
      </w:r>
      <w:r>
        <w:tab/>
        <w:t>Deleted</w:t>
      </w:r>
      <w:del w:id="42" w:author="svcMRProcess" w:date="2019-01-18T14:56:00Z">
        <w:r>
          <w:delText xml:space="preserve"> by</w:delText>
        </w:r>
      </w:del>
      <w:ins w:id="43" w:author="svcMRProcess" w:date="2019-01-18T14:56:00Z">
        <w:r>
          <w:t>:</w:t>
        </w:r>
      </w:ins>
      <w:r>
        <w:t xml:space="preserve"> No. 42 of 1998 s. 6.]</w:t>
      </w:r>
    </w:p>
    <w:p>
      <w:pPr>
        <w:pStyle w:val="Heading5"/>
      </w:pPr>
      <w:bookmarkStart w:id="44" w:name="_Toc531771314"/>
      <w:bookmarkStart w:id="45" w:name="_Toc493228699"/>
      <w:r>
        <w:rPr>
          <w:rStyle w:val="CharSectno"/>
        </w:rPr>
        <w:t>9</w:t>
      </w:r>
      <w:r>
        <w:t>.</w:t>
      </w:r>
      <w:r>
        <w:tab/>
        <w:t>Terms used</w:t>
      </w:r>
      <w:bookmarkEnd w:id="44"/>
      <w:bookmarkEnd w:id="45"/>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w:t>
      </w:r>
      <w:del w:id="46" w:author="svcMRProcess" w:date="2019-01-18T14:56:00Z">
        <w:r>
          <w:delText xml:space="preserve"> by</w:delText>
        </w:r>
      </w:del>
      <w:ins w:id="47" w:author="svcMRProcess" w:date="2019-01-18T14:56:00Z">
        <w:r>
          <w:t>:</w:t>
        </w:r>
      </w:ins>
      <w:r>
        <w:t xml:space="preserve"> No. 25 of 2009 s. 4.]</w:t>
      </w:r>
    </w:p>
    <w:p>
      <w:pPr>
        <w:pStyle w:val="Ednotedivision"/>
      </w:pPr>
      <w:r>
        <w:t>[Division 2 heading deleted</w:t>
      </w:r>
      <w:del w:id="48" w:author="svcMRProcess" w:date="2019-01-18T14:56:00Z">
        <w:r>
          <w:delText xml:space="preserve"> by</w:delText>
        </w:r>
      </w:del>
      <w:ins w:id="49" w:author="svcMRProcess" w:date="2019-01-18T14:56:00Z">
        <w:r>
          <w:t>:</w:t>
        </w:r>
      </w:ins>
      <w:r>
        <w:t xml:space="preserve"> No. 42 of 1998 s. 7.]</w:t>
      </w:r>
    </w:p>
    <w:p>
      <w:pPr>
        <w:pStyle w:val="Heading5"/>
        <w:rPr>
          <w:snapToGrid w:val="0"/>
        </w:rPr>
      </w:pPr>
      <w:bookmarkStart w:id="50" w:name="_Toc531771315"/>
      <w:bookmarkStart w:id="51" w:name="_Toc493228700"/>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50"/>
      <w:bookmarkEnd w:id="51"/>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w:t>
      </w:r>
      <w:del w:id="52" w:author="svcMRProcess" w:date="2019-01-18T14:56:00Z">
        <w:r>
          <w:delText xml:space="preserve"> by</w:delText>
        </w:r>
      </w:del>
      <w:ins w:id="53" w:author="svcMRProcess" w:date="2019-01-18T14:56:00Z">
        <w:r>
          <w:t>:</w:t>
        </w:r>
      </w:ins>
      <w:r>
        <w:t xml:space="preserve"> No. 65 of 1977 s. 7; No. 42 of 1998 s. 8 and 16; No. 22 of 2012 s. 47 and 69.]</w:t>
      </w:r>
    </w:p>
    <w:p>
      <w:pPr>
        <w:pStyle w:val="Ednotesection"/>
        <w:spacing w:before="180"/>
      </w:pPr>
      <w:r>
        <w:t>[</w:t>
      </w:r>
      <w:r>
        <w:rPr>
          <w:b/>
        </w:rPr>
        <w:t>11, 11A.</w:t>
      </w:r>
      <w:r>
        <w:rPr>
          <w:b/>
        </w:rPr>
        <w:tab/>
      </w:r>
      <w:r>
        <w:t>Deleted</w:t>
      </w:r>
      <w:del w:id="54" w:author="svcMRProcess" w:date="2019-01-18T14:56:00Z">
        <w:r>
          <w:delText xml:space="preserve"> by</w:delText>
        </w:r>
      </w:del>
      <w:ins w:id="55" w:author="svcMRProcess" w:date="2019-01-18T14:56:00Z">
        <w:r>
          <w:t>:</w:t>
        </w:r>
      </w:ins>
      <w:r>
        <w:t> No. 42 of 1998 s. 9.]</w:t>
      </w:r>
    </w:p>
    <w:p>
      <w:pPr>
        <w:pStyle w:val="Heading5"/>
      </w:pPr>
      <w:bookmarkStart w:id="56" w:name="_Toc531771316"/>
      <w:bookmarkStart w:id="57" w:name="_Toc493228701"/>
      <w:r>
        <w:rPr>
          <w:rStyle w:val="CharSectno"/>
        </w:rPr>
        <w:t>12</w:t>
      </w:r>
      <w:r>
        <w:t>.</w:t>
      </w:r>
      <w:r>
        <w:tab/>
        <w:t>Bush fire liaison officers</w:t>
      </w:r>
      <w:bookmarkEnd w:id="56"/>
      <w:bookmarkEnd w:id="57"/>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w:t>
      </w:r>
      <w:del w:id="58" w:author="svcMRProcess" w:date="2019-01-18T14:56:00Z">
        <w:r>
          <w:delText xml:space="preserve"> by</w:delText>
        </w:r>
      </w:del>
      <w:ins w:id="59" w:author="svcMRProcess" w:date="2019-01-18T14:56:00Z">
        <w:r>
          <w:t>:</w:t>
        </w:r>
      </w:ins>
      <w:r>
        <w:t xml:space="preserve"> No. 22 of 2012 s. 48.]</w:t>
      </w:r>
    </w:p>
    <w:p>
      <w:pPr>
        <w:pStyle w:val="Heading5"/>
        <w:spacing w:before="180"/>
        <w:rPr>
          <w:snapToGrid w:val="0"/>
        </w:rPr>
      </w:pPr>
      <w:bookmarkStart w:id="60" w:name="_Toc531771317"/>
      <w:bookmarkStart w:id="61" w:name="_Toc493228702"/>
      <w:r>
        <w:rPr>
          <w:rStyle w:val="CharSectno"/>
        </w:rPr>
        <w:t>13</w:t>
      </w:r>
      <w:r>
        <w:rPr>
          <w:snapToGrid w:val="0"/>
        </w:rPr>
        <w:t>.</w:t>
      </w:r>
      <w:r>
        <w:rPr>
          <w:snapToGrid w:val="0"/>
        </w:rPr>
        <w:tab/>
        <w:t>Duties and powers of bush fire liaison officers</w:t>
      </w:r>
      <w:bookmarkEnd w:id="60"/>
      <w:bookmarkEnd w:id="61"/>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w:t>
      </w:r>
      <w:del w:id="62" w:author="svcMRProcess" w:date="2019-01-18T14:56:00Z">
        <w:r>
          <w:delText xml:space="preserve"> by</w:delText>
        </w:r>
      </w:del>
      <w:ins w:id="63" w:author="svcMRProcess" w:date="2019-01-18T14:56:00Z">
        <w:r>
          <w:t>:</w:t>
        </w:r>
      </w:ins>
      <w:r>
        <w:t xml:space="preserve"> No. 65 of 1977 s. 10; amended</w:t>
      </w:r>
      <w:del w:id="64" w:author="svcMRProcess" w:date="2019-01-18T14:56:00Z">
        <w:r>
          <w:delText xml:space="preserve"> by</w:delText>
        </w:r>
      </w:del>
      <w:ins w:id="65" w:author="svcMRProcess" w:date="2019-01-18T14:56:00Z">
        <w:r>
          <w:t>:</w:t>
        </w:r>
      </w:ins>
      <w:r>
        <w:t xml:space="preserve"> No. 42 of 1998 s. 16; No. 38 of 2002 s. 19; No. 25 of 2009 s. 5; No. 22 of 2012 s. 69.]</w:t>
      </w:r>
    </w:p>
    <w:p>
      <w:pPr>
        <w:pStyle w:val="Heading5"/>
      </w:pPr>
      <w:bookmarkStart w:id="66" w:name="_Toc531771318"/>
      <w:bookmarkStart w:id="67" w:name="_Toc493228703"/>
      <w:r>
        <w:rPr>
          <w:rStyle w:val="CharSectno"/>
        </w:rPr>
        <w:t>14A</w:t>
      </w:r>
      <w:r>
        <w:t>.</w:t>
      </w:r>
      <w:r>
        <w:tab/>
        <w:t xml:space="preserve">Powers and duties under section 13 not affected by certain powers under </w:t>
      </w:r>
      <w:r>
        <w:rPr>
          <w:i/>
          <w:iCs/>
        </w:rPr>
        <w:t>Emergency Management Act 2005</w:t>
      </w:r>
      <w:bookmarkEnd w:id="66"/>
      <w:bookmarkEnd w:id="67"/>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w:t>
      </w:r>
      <w:del w:id="68" w:author="svcMRProcess" w:date="2019-01-18T14:56:00Z">
        <w:r>
          <w:delText xml:space="preserve"> by</w:delText>
        </w:r>
      </w:del>
      <w:ins w:id="69" w:author="svcMRProcess" w:date="2019-01-18T14:56:00Z">
        <w:r>
          <w:t>:</w:t>
        </w:r>
      </w:ins>
      <w:r>
        <w:t xml:space="preserve"> No. 25 of 2009 s. 6.]</w:t>
      </w:r>
    </w:p>
    <w:p>
      <w:pPr>
        <w:pStyle w:val="Heading5"/>
      </w:pPr>
      <w:bookmarkStart w:id="70" w:name="_Toc531771319"/>
      <w:bookmarkStart w:id="71" w:name="_Toc493228704"/>
      <w:r>
        <w:rPr>
          <w:rStyle w:val="CharSectno"/>
        </w:rPr>
        <w:t>14B</w:t>
      </w:r>
      <w:r>
        <w:t>.</w:t>
      </w:r>
      <w:r>
        <w:tab/>
        <w:t>Powers of authorised persons and police officers during authorised periods</w:t>
      </w:r>
      <w:bookmarkEnd w:id="70"/>
      <w:bookmarkEnd w:id="71"/>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w:t>
      </w:r>
      <w:del w:id="72" w:author="svcMRProcess" w:date="2019-01-18T14:56:00Z">
        <w:r>
          <w:delText xml:space="preserve"> by</w:delText>
        </w:r>
      </w:del>
      <w:ins w:id="73" w:author="svcMRProcess" w:date="2019-01-18T14:56:00Z">
        <w:r>
          <w:t>:</w:t>
        </w:r>
      </w:ins>
      <w:r>
        <w:t xml:space="preserve"> No. 25 of 2009 s. 6; amended</w:t>
      </w:r>
      <w:del w:id="74" w:author="svcMRProcess" w:date="2019-01-18T14:56:00Z">
        <w:r>
          <w:delText xml:space="preserve"> by</w:delText>
        </w:r>
      </w:del>
      <w:ins w:id="75" w:author="svcMRProcess" w:date="2019-01-18T14:56:00Z">
        <w:r>
          <w:t>:</w:t>
        </w:r>
      </w:ins>
      <w:r>
        <w:t xml:space="preserve"> No. 22 of 2012 s. 49 and 69; No. 8 of 2012 s. 47.]</w:t>
      </w:r>
    </w:p>
    <w:p>
      <w:pPr>
        <w:pStyle w:val="Heading5"/>
      </w:pPr>
      <w:bookmarkStart w:id="76" w:name="_Toc531771320"/>
      <w:bookmarkStart w:id="77" w:name="_Toc493228705"/>
      <w:r>
        <w:rPr>
          <w:rStyle w:val="CharSectno"/>
        </w:rPr>
        <w:t>14C</w:t>
      </w:r>
      <w:r>
        <w:t>.</w:t>
      </w:r>
      <w:r>
        <w:tab/>
        <w:t>Failure to comply with directions</w:t>
      </w:r>
      <w:bookmarkEnd w:id="76"/>
      <w:bookmarkEnd w:id="77"/>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w:t>
      </w:r>
      <w:del w:id="78" w:author="svcMRProcess" w:date="2019-01-18T14:56:00Z">
        <w:r>
          <w:delText xml:space="preserve"> by</w:delText>
        </w:r>
      </w:del>
      <w:ins w:id="79" w:author="svcMRProcess" w:date="2019-01-18T14:56:00Z">
        <w:r>
          <w:t>:</w:t>
        </w:r>
      </w:ins>
      <w:r>
        <w:t xml:space="preserve"> No. 25 of 2009 s. 6; amended</w:t>
      </w:r>
      <w:del w:id="80" w:author="svcMRProcess" w:date="2019-01-18T14:56:00Z">
        <w:r>
          <w:delText xml:space="preserve"> by</w:delText>
        </w:r>
      </w:del>
      <w:ins w:id="81" w:author="svcMRProcess" w:date="2019-01-18T14:56:00Z">
        <w:r>
          <w:t>:</w:t>
        </w:r>
      </w:ins>
      <w:r>
        <w:t xml:space="preserve"> No. 22 of 2012 s. 69.]</w:t>
      </w:r>
    </w:p>
    <w:p>
      <w:pPr>
        <w:pStyle w:val="Heading5"/>
        <w:rPr>
          <w:snapToGrid w:val="0"/>
        </w:rPr>
      </w:pPr>
      <w:bookmarkStart w:id="82" w:name="_Toc531771321"/>
      <w:bookmarkStart w:id="83" w:name="_Toc493228706"/>
      <w:r>
        <w:rPr>
          <w:rStyle w:val="CharSectno"/>
        </w:rPr>
        <w:t>14</w:t>
      </w:r>
      <w:r>
        <w:rPr>
          <w:snapToGrid w:val="0"/>
        </w:rPr>
        <w:t>.</w:t>
      </w:r>
      <w:r>
        <w:rPr>
          <w:snapToGrid w:val="0"/>
        </w:rPr>
        <w:tab/>
        <w:t>Certain persons may enter land or building for purposes of Act</w:t>
      </w:r>
      <w:bookmarkEnd w:id="82"/>
      <w:bookmarkEnd w:id="83"/>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w:t>
      </w:r>
      <w:del w:id="84" w:author="svcMRProcess" w:date="2019-01-18T14:56:00Z">
        <w:r>
          <w:delText xml:space="preserve"> by</w:delText>
        </w:r>
      </w:del>
      <w:ins w:id="85" w:author="svcMRProcess" w:date="2019-01-18T14:56:00Z">
        <w:r>
          <w:t>:</w:t>
        </w:r>
      </w:ins>
      <w:r>
        <w:t xml:space="preserve"> No. 11 of 1963 s. 5; No. 65 of 1977 s. 11 and 47; No. 60 of 1992 s. 8; No. 42 of 1998 s. 16; No. 38 of 2002 s. 20; No. 19 of 2010 s. 52(4); No. 22 of 2012 s. 50.]</w:t>
      </w:r>
    </w:p>
    <w:p>
      <w:pPr>
        <w:pStyle w:val="Ednotedivision"/>
      </w:pPr>
      <w:r>
        <w:t>[Divisions 3 and 4 (s. 15</w:t>
      </w:r>
      <w:r>
        <w:noBreakHyphen/>
        <w:t>16E) deleted</w:t>
      </w:r>
      <w:del w:id="86" w:author="svcMRProcess" w:date="2019-01-18T14:56:00Z">
        <w:r>
          <w:delText xml:space="preserve"> by</w:delText>
        </w:r>
      </w:del>
      <w:ins w:id="87" w:author="svcMRProcess" w:date="2019-01-18T14:56:00Z">
        <w:r>
          <w:t>:</w:t>
        </w:r>
      </w:ins>
      <w:r>
        <w:t> No. 42 of 1998 s. 11(1).]</w:t>
      </w:r>
    </w:p>
    <w:p>
      <w:pPr>
        <w:pStyle w:val="Heading2"/>
      </w:pPr>
      <w:bookmarkStart w:id="88" w:name="_Toc493162791"/>
      <w:bookmarkStart w:id="89" w:name="_Toc493228707"/>
      <w:bookmarkStart w:id="90" w:name="_Toc531771154"/>
      <w:bookmarkStart w:id="91" w:name="_Toc531771322"/>
      <w:r>
        <w:rPr>
          <w:rStyle w:val="CharPartNo"/>
        </w:rPr>
        <w:t>Part III</w:t>
      </w:r>
      <w:r>
        <w:t> — </w:t>
      </w:r>
      <w:r>
        <w:rPr>
          <w:rStyle w:val="CharPartText"/>
        </w:rPr>
        <w:t>Prevention of bush fires</w:t>
      </w:r>
      <w:bookmarkEnd w:id="88"/>
      <w:bookmarkEnd w:id="89"/>
      <w:bookmarkEnd w:id="90"/>
      <w:bookmarkEnd w:id="91"/>
    </w:p>
    <w:p>
      <w:pPr>
        <w:pStyle w:val="Ednotedivision"/>
        <w:rPr>
          <w:highlight w:val="cyan"/>
        </w:rPr>
      </w:pPr>
      <w:r>
        <w:t>[Division 1 deleted</w:t>
      </w:r>
      <w:del w:id="92" w:author="svcMRProcess" w:date="2019-01-18T14:56:00Z">
        <w:r>
          <w:delText> by</w:delText>
        </w:r>
      </w:del>
      <w:ins w:id="93" w:author="svcMRProcess" w:date="2019-01-18T14:56:00Z">
        <w:r>
          <w:t>:</w:t>
        </w:r>
      </w:ins>
      <w:r>
        <w:t xml:space="preserve"> No. 65 of 1977 s. 12.]</w:t>
      </w:r>
    </w:p>
    <w:p>
      <w:pPr>
        <w:pStyle w:val="Heading3"/>
      </w:pPr>
      <w:bookmarkStart w:id="94" w:name="_Toc493162792"/>
      <w:bookmarkStart w:id="95" w:name="_Toc493228708"/>
      <w:bookmarkStart w:id="96" w:name="_Toc531771155"/>
      <w:bookmarkStart w:id="97" w:name="_Toc531771323"/>
      <w:r>
        <w:rPr>
          <w:rStyle w:val="CharDivNo"/>
        </w:rPr>
        <w:t>Division 2</w:t>
      </w:r>
      <w:r>
        <w:rPr>
          <w:snapToGrid w:val="0"/>
        </w:rPr>
        <w:t> — </w:t>
      </w:r>
      <w:r>
        <w:rPr>
          <w:rStyle w:val="CharDivText"/>
        </w:rPr>
        <w:t>Prohibited burning times</w:t>
      </w:r>
      <w:bookmarkEnd w:id="94"/>
      <w:bookmarkEnd w:id="95"/>
      <w:bookmarkEnd w:id="96"/>
      <w:bookmarkEnd w:id="97"/>
    </w:p>
    <w:p>
      <w:pPr>
        <w:pStyle w:val="Heading5"/>
        <w:rPr>
          <w:snapToGrid w:val="0"/>
        </w:rPr>
      </w:pPr>
      <w:bookmarkStart w:id="98" w:name="_Toc531771324"/>
      <w:bookmarkStart w:id="99" w:name="_Toc493228709"/>
      <w:r>
        <w:rPr>
          <w:rStyle w:val="CharSectno"/>
        </w:rPr>
        <w:t>17</w:t>
      </w:r>
      <w:r>
        <w:rPr>
          <w:snapToGrid w:val="0"/>
        </w:rPr>
        <w:t>.</w:t>
      </w:r>
      <w:r>
        <w:rPr>
          <w:snapToGrid w:val="0"/>
        </w:rPr>
        <w:tab/>
        <w:t>Prohibited burning times may be declared by Minister</w:t>
      </w:r>
      <w:bookmarkEnd w:id="98"/>
      <w:bookmarkEnd w:id="99"/>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w:t>
      </w:r>
      <w:del w:id="100" w:author="svcMRProcess" w:date="2019-01-18T14:56:00Z">
        <w:r>
          <w:delText xml:space="preserve"> by</w:delText>
        </w:r>
      </w:del>
      <w:ins w:id="101" w:author="svcMRProcess" w:date="2019-01-18T14:56:00Z">
        <w:r>
          <w:t>:</w:t>
        </w:r>
      </w:ins>
      <w:r>
        <w:t xml:space="preserve"> No. 65 of 1977 s. 13; amended</w:t>
      </w:r>
      <w:del w:id="102" w:author="svcMRProcess" w:date="2019-01-18T14:56:00Z">
        <w:r>
          <w:delText xml:space="preserve"> by</w:delText>
        </w:r>
      </w:del>
      <w:ins w:id="103" w:author="svcMRProcess" w:date="2019-01-18T14:56:00Z">
        <w:r>
          <w:t>:</w:t>
        </w:r>
      </w:ins>
      <w:r>
        <w:t xml:space="preserve"> No. 8 of 1987 s. 8; No. 14 of 1996 s. 4; No. 42 of 1998 s. 16; No. 38 of 2002 s. 21 and 40(1); No. 19 of 2010 s. 52(4); No. 22 of 2012 s. 51 and 69.]</w:t>
      </w:r>
    </w:p>
    <w:p>
      <w:pPr>
        <w:pStyle w:val="Heading3"/>
      </w:pPr>
      <w:bookmarkStart w:id="104" w:name="_Toc493162794"/>
      <w:bookmarkStart w:id="105" w:name="_Toc493228710"/>
      <w:bookmarkStart w:id="106" w:name="_Toc531771157"/>
      <w:bookmarkStart w:id="107" w:name="_Toc531771325"/>
      <w:r>
        <w:rPr>
          <w:rStyle w:val="CharDivNo"/>
        </w:rPr>
        <w:t>Division 3</w:t>
      </w:r>
      <w:r>
        <w:rPr>
          <w:snapToGrid w:val="0"/>
        </w:rPr>
        <w:t> — </w:t>
      </w:r>
      <w:r>
        <w:rPr>
          <w:rStyle w:val="CharDivText"/>
        </w:rPr>
        <w:t>Restricted burning times</w:t>
      </w:r>
      <w:bookmarkEnd w:id="104"/>
      <w:bookmarkEnd w:id="105"/>
      <w:bookmarkEnd w:id="106"/>
      <w:bookmarkEnd w:id="107"/>
    </w:p>
    <w:p>
      <w:pPr>
        <w:pStyle w:val="Heading5"/>
        <w:rPr>
          <w:snapToGrid w:val="0"/>
        </w:rPr>
      </w:pPr>
      <w:bookmarkStart w:id="108" w:name="_Toc531771326"/>
      <w:bookmarkStart w:id="109" w:name="_Toc493228711"/>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108"/>
      <w:bookmarkEnd w:id="10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w:t>
      </w:r>
      <w:del w:id="110" w:author="svcMRProcess" w:date="2019-01-18T14:56:00Z">
        <w:r>
          <w:delText xml:space="preserve"> by</w:delText>
        </w:r>
      </w:del>
      <w:ins w:id="111" w:author="svcMRProcess" w:date="2019-01-18T14:56:00Z">
        <w:r>
          <w:t>:</w:t>
        </w:r>
      </w:ins>
      <w:r>
        <w:t xml:space="preserve"> No. 65 of 1977 s. 14; amended</w:t>
      </w:r>
      <w:del w:id="112" w:author="svcMRProcess" w:date="2019-01-18T14:56:00Z">
        <w:r>
          <w:delText xml:space="preserve"> by</w:delText>
        </w:r>
      </w:del>
      <w:ins w:id="113" w:author="svcMRProcess" w:date="2019-01-18T14:56:00Z">
        <w:r>
          <w:t>:</w:t>
        </w:r>
      </w:ins>
      <w:r>
        <w:t xml:space="preserve"> No. 8 of 1987 s. 8; No. 14 of 1996 s. 4; No. 42 of 1998 s. 16; No. 38 of 2002 s. 22, 39 and 40(1); No. 19 of 2010 s. 52(4); No. 22 of 2012 s. 69.]</w:t>
      </w:r>
    </w:p>
    <w:p>
      <w:pPr>
        <w:pStyle w:val="Ednotesection"/>
        <w:spacing w:before="180"/>
      </w:pPr>
      <w:r>
        <w:t>[</w:t>
      </w:r>
      <w:r>
        <w:rPr>
          <w:b/>
        </w:rPr>
        <w:t>19.</w:t>
      </w:r>
      <w:r>
        <w:tab/>
        <w:t>Deleted</w:t>
      </w:r>
      <w:del w:id="114" w:author="svcMRProcess" w:date="2019-01-18T14:56:00Z">
        <w:r>
          <w:delText> by</w:delText>
        </w:r>
      </w:del>
      <w:ins w:id="115" w:author="svcMRProcess" w:date="2019-01-18T14:56:00Z">
        <w:r>
          <w:t>:</w:t>
        </w:r>
      </w:ins>
      <w:r>
        <w:t xml:space="preserve"> No. 65 of 1977 s. 15.]</w:t>
      </w:r>
    </w:p>
    <w:p>
      <w:pPr>
        <w:pStyle w:val="Heading5"/>
        <w:spacing w:before="180"/>
        <w:rPr>
          <w:snapToGrid w:val="0"/>
        </w:rPr>
      </w:pPr>
      <w:bookmarkStart w:id="116" w:name="_Toc531771327"/>
      <w:bookmarkStart w:id="117" w:name="_Toc493228712"/>
      <w:r>
        <w:rPr>
          <w:rStyle w:val="CharSectno"/>
        </w:rPr>
        <w:t>20</w:t>
      </w:r>
      <w:r>
        <w:rPr>
          <w:snapToGrid w:val="0"/>
        </w:rPr>
        <w:t>.</w:t>
      </w:r>
      <w:r>
        <w:rPr>
          <w:snapToGrid w:val="0"/>
        </w:rPr>
        <w:tab/>
        <w:t>Regulations as to restricted burning times</w:t>
      </w:r>
      <w:bookmarkEnd w:id="116"/>
      <w:bookmarkEnd w:id="11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w:t>
      </w:r>
      <w:del w:id="118" w:author="svcMRProcess" w:date="2019-01-18T14:56:00Z">
        <w:r>
          <w:delText xml:space="preserve"> by</w:delText>
        </w:r>
      </w:del>
      <w:ins w:id="119" w:author="svcMRProcess" w:date="2019-01-18T14:56:00Z">
        <w:r>
          <w:t>:</w:t>
        </w:r>
      </w:ins>
      <w:r>
        <w:t xml:space="preserve"> No. 65 of 1977 s. 16.]</w:t>
      </w:r>
    </w:p>
    <w:p>
      <w:pPr>
        <w:pStyle w:val="Heading3"/>
      </w:pPr>
      <w:bookmarkStart w:id="120" w:name="_Toc493162797"/>
      <w:bookmarkStart w:id="121" w:name="_Toc493228713"/>
      <w:bookmarkStart w:id="122" w:name="_Toc531771160"/>
      <w:bookmarkStart w:id="123" w:name="_Toc531771328"/>
      <w:r>
        <w:rPr>
          <w:rStyle w:val="CharDivNo"/>
        </w:rPr>
        <w:t>Division 4</w:t>
      </w:r>
      <w:r>
        <w:t> — </w:t>
      </w:r>
      <w:r>
        <w:rPr>
          <w:rStyle w:val="CharDivText"/>
        </w:rPr>
        <w:t>Total fire ban</w:t>
      </w:r>
      <w:bookmarkEnd w:id="120"/>
      <w:bookmarkEnd w:id="121"/>
      <w:bookmarkEnd w:id="122"/>
      <w:bookmarkEnd w:id="123"/>
    </w:p>
    <w:p>
      <w:pPr>
        <w:pStyle w:val="Footnoteheading"/>
        <w:spacing w:before="100"/>
      </w:pPr>
      <w:r>
        <w:tab/>
        <w:t>[Heading inserted</w:t>
      </w:r>
      <w:del w:id="124" w:author="svcMRProcess" w:date="2019-01-18T14:56:00Z">
        <w:r>
          <w:delText xml:space="preserve"> by</w:delText>
        </w:r>
      </w:del>
      <w:ins w:id="125" w:author="svcMRProcess" w:date="2019-01-18T14:56:00Z">
        <w:r>
          <w:t>:</w:t>
        </w:r>
      </w:ins>
      <w:r>
        <w:t xml:space="preserve"> No. 25 of 2009 s. 7.]</w:t>
      </w:r>
    </w:p>
    <w:p>
      <w:pPr>
        <w:pStyle w:val="Heading5"/>
      </w:pPr>
      <w:bookmarkStart w:id="126" w:name="_Toc531771329"/>
      <w:bookmarkStart w:id="127" w:name="_Toc493228714"/>
      <w:r>
        <w:rPr>
          <w:rStyle w:val="CharSectno"/>
        </w:rPr>
        <w:t>21</w:t>
      </w:r>
      <w:r>
        <w:t>.</w:t>
      </w:r>
      <w:r>
        <w:tab/>
        <w:t>Terms used</w:t>
      </w:r>
      <w:bookmarkEnd w:id="126"/>
      <w:bookmarkEnd w:id="127"/>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w:t>
      </w:r>
      <w:del w:id="128" w:author="svcMRProcess" w:date="2019-01-18T14:56:00Z">
        <w:r>
          <w:delText xml:space="preserve"> by</w:delText>
        </w:r>
      </w:del>
      <w:ins w:id="129" w:author="svcMRProcess" w:date="2019-01-18T14:56:00Z">
        <w:r>
          <w:t>:</w:t>
        </w:r>
      </w:ins>
      <w:r>
        <w:t xml:space="preserve"> No. 25 of 2009 s. 7.]</w:t>
      </w:r>
    </w:p>
    <w:p>
      <w:pPr>
        <w:pStyle w:val="Heading5"/>
      </w:pPr>
      <w:bookmarkStart w:id="130" w:name="_Toc531771330"/>
      <w:bookmarkStart w:id="131" w:name="_Toc493228715"/>
      <w:r>
        <w:rPr>
          <w:rStyle w:val="CharSectno"/>
        </w:rPr>
        <w:t>22A</w:t>
      </w:r>
      <w:r>
        <w:t>.</w:t>
      </w:r>
      <w:r>
        <w:tab/>
        <w:t>Minister may declare total fire ban</w:t>
      </w:r>
      <w:bookmarkEnd w:id="130"/>
      <w:bookmarkEnd w:id="131"/>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w:t>
      </w:r>
      <w:del w:id="132" w:author="svcMRProcess" w:date="2019-01-18T14:56:00Z">
        <w:r>
          <w:delText xml:space="preserve"> by</w:delText>
        </w:r>
      </w:del>
      <w:ins w:id="133" w:author="svcMRProcess" w:date="2019-01-18T14:56:00Z">
        <w:r>
          <w:t>:</w:t>
        </w:r>
      </w:ins>
      <w:r>
        <w:t xml:space="preserve"> No. 25 of 2009 s. 7.]</w:t>
      </w:r>
    </w:p>
    <w:p>
      <w:pPr>
        <w:pStyle w:val="Heading5"/>
      </w:pPr>
      <w:bookmarkStart w:id="134" w:name="_Toc531771331"/>
      <w:bookmarkStart w:id="135" w:name="_Toc493228716"/>
      <w:r>
        <w:rPr>
          <w:rStyle w:val="CharSectno"/>
        </w:rPr>
        <w:t>22B</w:t>
      </w:r>
      <w:r>
        <w:t>.</w:t>
      </w:r>
      <w:r>
        <w:tab/>
        <w:t>Lighting of fires prohibited during total fire ban</w:t>
      </w:r>
      <w:bookmarkEnd w:id="134"/>
      <w:bookmarkEnd w:id="13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w:t>
      </w:r>
      <w:del w:id="136" w:author="svcMRProcess" w:date="2019-01-18T14:56:00Z">
        <w:r>
          <w:delText xml:space="preserve"> by</w:delText>
        </w:r>
      </w:del>
      <w:ins w:id="137" w:author="svcMRProcess" w:date="2019-01-18T14:56:00Z">
        <w:r>
          <w:t>:</w:t>
        </w:r>
      </w:ins>
      <w:r>
        <w:t xml:space="preserve"> No. 25 of 2009 s. 7.]</w:t>
      </w:r>
    </w:p>
    <w:p>
      <w:pPr>
        <w:pStyle w:val="Heading5"/>
      </w:pPr>
      <w:bookmarkStart w:id="138" w:name="_Toc531771332"/>
      <w:bookmarkStart w:id="139" w:name="_Toc493228717"/>
      <w:r>
        <w:rPr>
          <w:rStyle w:val="CharSectno"/>
        </w:rPr>
        <w:t>22C</w:t>
      </w:r>
      <w:r>
        <w:t>.</w:t>
      </w:r>
      <w:r>
        <w:tab/>
        <w:t>Power of Minister to exempt from provisions of section 22B</w:t>
      </w:r>
      <w:bookmarkEnd w:id="138"/>
      <w:bookmarkEnd w:id="139"/>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w:t>
      </w:r>
      <w:del w:id="140" w:author="svcMRProcess" w:date="2019-01-18T14:56:00Z">
        <w:r>
          <w:delText xml:space="preserve"> by</w:delText>
        </w:r>
      </w:del>
      <w:ins w:id="141" w:author="svcMRProcess" w:date="2019-01-18T14:56:00Z">
        <w:r>
          <w:t>:</w:t>
        </w:r>
      </w:ins>
      <w:r>
        <w:t xml:space="preserve"> No. 25 of 2009 s. 7; amended</w:t>
      </w:r>
      <w:del w:id="142" w:author="svcMRProcess" w:date="2019-01-18T14:56:00Z">
        <w:r>
          <w:delText xml:space="preserve"> by</w:delText>
        </w:r>
      </w:del>
      <w:ins w:id="143" w:author="svcMRProcess" w:date="2019-01-18T14:56:00Z">
        <w:r>
          <w:t>:</w:t>
        </w:r>
      </w:ins>
      <w:r>
        <w:t xml:space="preserve"> No. 22 of 2012 s. 52.]</w:t>
      </w:r>
    </w:p>
    <w:p>
      <w:pPr>
        <w:pStyle w:val="Heading3"/>
        <w:keepLines/>
        <w:spacing w:before="220"/>
      </w:pPr>
      <w:bookmarkStart w:id="144" w:name="_Toc493162802"/>
      <w:bookmarkStart w:id="145" w:name="_Toc493228718"/>
      <w:bookmarkStart w:id="146" w:name="_Toc531771165"/>
      <w:bookmarkStart w:id="147" w:name="_Toc531771333"/>
      <w:r>
        <w:rPr>
          <w:rStyle w:val="CharDivNo"/>
        </w:rPr>
        <w:t>Division 5</w:t>
      </w:r>
      <w:r>
        <w:rPr>
          <w:snapToGrid w:val="0"/>
        </w:rPr>
        <w:t> — </w:t>
      </w:r>
      <w:r>
        <w:rPr>
          <w:rStyle w:val="CharDivText"/>
        </w:rPr>
        <w:t>Burning during prohibited times and restricted times</w:t>
      </w:r>
      <w:bookmarkEnd w:id="144"/>
      <w:bookmarkEnd w:id="145"/>
      <w:bookmarkEnd w:id="146"/>
      <w:bookmarkEnd w:id="147"/>
    </w:p>
    <w:p>
      <w:pPr>
        <w:pStyle w:val="Heading5"/>
        <w:spacing w:before="160"/>
        <w:rPr>
          <w:snapToGrid w:val="0"/>
        </w:rPr>
      </w:pPr>
      <w:bookmarkStart w:id="148" w:name="_Toc531771334"/>
      <w:bookmarkStart w:id="149" w:name="_Toc493228719"/>
      <w:r>
        <w:rPr>
          <w:rStyle w:val="CharSectno"/>
        </w:rPr>
        <w:t>22</w:t>
      </w:r>
      <w:r>
        <w:rPr>
          <w:snapToGrid w:val="0"/>
        </w:rPr>
        <w:t>.</w:t>
      </w:r>
      <w:r>
        <w:rPr>
          <w:snapToGrid w:val="0"/>
        </w:rPr>
        <w:tab/>
        <w:t>Burning on exempt land and land adjoining exempt land</w:t>
      </w:r>
      <w:bookmarkEnd w:id="148"/>
      <w:bookmarkEnd w:id="149"/>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w:t>
      </w:r>
      <w:del w:id="150" w:author="svcMRProcess" w:date="2019-01-18T14:56:00Z">
        <w:r>
          <w:delText xml:space="preserve"> by</w:delText>
        </w:r>
      </w:del>
      <w:ins w:id="151" w:author="svcMRProcess" w:date="2019-01-18T14:56:00Z">
        <w:r>
          <w:t>:</w:t>
        </w:r>
      </w:ins>
      <w:r>
        <w:t xml:space="preserve"> No. 11 of 1963 s. 9; No. 94 of 1972 s. 4 (as amended</w:t>
      </w:r>
      <w:del w:id="152" w:author="svcMRProcess" w:date="2019-01-18T14:56:00Z">
        <w:r>
          <w:delText xml:space="preserve"> by</w:delText>
        </w:r>
      </w:del>
      <w:ins w:id="153" w:author="svcMRProcess" w:date="2019-01-18T14:56:00Z">
        <w:r>
          <w:t>:</w:t>
        </w:r>
      </w:ins>
      <w:r>
        <w:t xml:space="preserve"> No. 83 of 1973 s. 3); No. 65 of 1977 s. 17; No. 51 of 1979 s. 5; No. 14 of 1996 s. 4; No. 19 of 2010 s. 52(4).]</w:t>
      </w:r>
    </w:p>
    <w:p>
      <w:pPr>
        <w:pStyle w:val="Heading5"/>
        <w:spacing w:before="180"/>
        <w:rPr>
          <w:snapToGrid w:val="0"/>
        </w:rPr>
      </w:pPr>
      <w:bookmarkStart w:id="154" w:name="_Toc531771335"/>
      <w:bookmarkStart w:id="155" w:name="_Toc493228720"/>
      <w:r>
        <w:rPr>
          <w:rStyle w:val="CharSectno"/>
        </w:rPr>
        <w:t>23</w:t>
      </w:r>
      <w:r>
        <w:rPr>
          <w:snapToGrid w:val="0"/>
        </w:rPr>
        <w:t>.</w:t>
      </w:r>
      <w:r>
        <w:rPr>
          <w:snapToGrid w:val="0"/>
        </w:rPr>
        <w:tab/>
        <w:t>Burning during prohibited burning times</w:t>
      </w:r>
      <w:bookmarkEnd w:id="154"/>
      <w:bookmarkEnd w:id="155"/>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w:t>
      </w:r>
      <w:del w:id="156" w:author="svcMRProcess" w:date="2019-01-18T14:56:00Z">
        <w:r>
          <w:delText xml:space="preserve"> by</w:delText>
        </w:r>
      </w:del>
      <w:ins w:id="157" w:author="svcMRProcess" w:date="2019-01-18T14:56:00Z">
        <w:r>
          <w:t>:</w:t>
        </w:r>
      </w:ins>
      <w:r>
        <w:t xml:space="preserve"> No. 65 of 1977 s. 18; amended</w:t>
      </w:r>
      <w:del w:id="158" w:author="svcMRProcess" w:date="2019-01-18T14:56:00Z">
        <w:r>
          <w:delText xml:space="preserve"> by</w:delText>
        </w:r>
      </w:del>
      <w:ins w:id="159" w:author="svcMRProcess" w:date="2019-01-18T14:56:00Z">
        <w:r>
          <w:t>:</w:t>
        </w:r>
      </w:ins>
      <w:r>
        <w:t xml:space="preserve"> No. 14 of 1996 s. 4.]</w:t>
      </w:r>
    </w:p>
    <w:p>
      <w:pPr>
        <w:pStyle w:val="Heading5"/>
        <w:rPr>
          <w:snapToGrid w:val="0"/>
        </w:rPr>
      </w:pPr>
      <w:bookmarkStart w:id="160" w:name="_Toc531771336"/>
      <w:bookmarkStart w:id="161" w:name="_Toc493228721"/>
      <w:r>
        <w:rPr>
          <w:rStyle w:val="CharSectno"/>
        </w:rPr>
        <w:t>24</w:t>
      </w:r>
      <w:r>
        <w:rPr>
          <w:snapToGrid w:val="0"/>
        </w:rPr>
        <w:t>.</w:t>
      </w:r>
      <w:r>
        <w:rPr>
          <w:snapToGrid w:val="0"/>
        </w:rPr>
        <w:tab/>
        <w:t>Bush on land growing subterranean clover may be burnt during prohibited burning times</w:t>
      </w:r>
      <w:bookmarkEnd w:id="160"/>
      <w:bookmarkEnd w:id="161"/>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w:t>
      </w:r>
      <w:del w:id="162" w:author="svcMRProcess" w:date="2019-01-18T14:56:00Z">
        <w:r>
          <w:delText xml:space="preserve"> by</w:delText>
        </w:r>
      </w:del>
      <w:ins w:id="163" w:author="svcMRProcess" w:date="2019-01-18T14:56:00Z">
        <w:r>
          <w:t>:</w:t>
        </w:r>
      </w:ins>
      <w:r>
        <w:t xml:space="preserve"> No. 94 of 1972 s. 4 (as amended</w:t>
      </w:r>
      <w:del w:id="164" w:author="svcMRProcess" w:date="2019-01-18T14:56:00Z">
        <w:r>
          <w:delText xml:space="preserve"> by</w:delText>
        </w:r>
      </w:del>
      <w:ins w:id="165" w:author="svcMRProcess" w:date="2019-01-18T14:56:00Z">
        <w:r>
          <w:t>:</w:t>
        </w:r>
      </w:ins>
      <w:r>
        <w:t xml:space="preserve"> No. 83 of 1973 s. 3); No. 65 of 1977 s. 19; No. 51 of 1979 s. 5; No. 14 of 1996 s. 4.]</w:t>
      </w:r>
    </w:p>
    <w:p>
      <w:pPr>
        <w:pStyle w:val="Heading5"/>
        <w:rPr>
          <w:snapToGrid w:val="0"/>
        </w:rPr>
      </w:pPr>
      <w:bookmarkStart w:id="166" w:name="_Toc531771337"/>
      <w:bookmarkStart w:id="167" w:name="_Toc493228722"/>
      <w:r>
        <w:rPr>
          <w:rStyle w:val="CharSectno"/>
        </w:rPr>
        <w:t>24A</w:t>
      </w:r>
      <w:r>
        <w:rPr>
          <w:snapToGrid w:val="0"/>
        </w:rPr>
        <w:t>.</w:t>
      </w:r>
      <w:r>
        <w:rPr>
          <w:snapToGrid w:val="0"/>
        </w:rPr>
        <w:tab/>
        <w:t>Bush on land in prescribed irrigation areas may be burnt during prohibited times for purpose of germinating clover</w:t>
      </w:r>
      <w:bookmarkEnd w:id="166"/>
      <w:bookmarkEnd w:id="16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w:t>
      </w:r>
      <w:del w:id="168" w:author="svcMRProcess" w:date="2019-01-18T14:56:00Z">
        <w:r>
          <w:delText xml:space="preserve"> by</w:delText>
        </w:r>
      </w:del>
      <w:ins w:id="169" w:author="svcMRProcess" w:date="2019-01-18T14:56:00Z">
        <w:r>
          <w:t>:</w:t>
        </w:r>
      </w:ins>
      <w:r>
        <w:t xml:space="preserve"> No. 35 of 1957 s. 4; amended</w:t>
      </w:r>
      <w:del w:id="170" w:author="svcMRProcess" w:date="2019-01-18T14:56:00Z">
        <w:r>
          <w:delText xml:space="preserve"> by</w:delText>
        </w:r>
      </w:del>
      <w:ins w:id="171" w:author="svcMRProcess" w:date="2019-01-18T14:56:00Z">
        <w:r>
          <w:t>:</w:t>
        </w:r>
      </w:ins>
      <w:r>
        <w:t xml:space="preserve"> No. 11 of 1963 s. 10; No. 19 of 2010 s. 52(4).]</w:t>
      </w:r>
    </w:p>
    <w:p>
      <w:pPr>
        <w:pStyle w:val="Heading5"/>
        <w:rPr>
          <w:snapToGrid w:val="0"/>
        </w:rPr>
      </w:pPr>
      <w:bookmarkStart w:id="172" w:name="_Toc531771338"/>
      <w:bookmarkStart w:id="173" w:name="_Toc493228723"/>
      <w:r>
        <w:rPr>
          <w:rStyle w:val="CharSectno"/>
        </w:rPr>
        <w:t>24B</w:t>
      </w:r>
      <w:r>
        <w:rPr>
          <w:snapToGrid w:val="0"/>
        </w:rPr>
        <w:t>.</w:t>
      </w:r>
      <w:r>
        <w:rPr>
          <w:snapToGrid w:val="0"/>
        </w:rPr>
        <w:tab/>
        <w:t>Production of permit to burn may be required</w:t>
      </w:r>
      <w:bookmarkEnd w:id="172"/>
      <w:bookmarkEnd w:id="173"/>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w:t>
      </w:r>
      <w:del w:id="174" w:author="svcMRProcess" w:date="2019-01-18T14:56:00Z">
        <w:r>
          <w:delText xml:space="preserve"> by</w:delText>
        </w:r>
      </w:del>
      <w:ins w:id="175" w:author="svcMRProcess" w:date="2019-01-18T14:56:00Z">
        <w:r>
          <w:t>:</w:t>
        </w:r>
      </w:ins>
      <w:r>
        <w:t xml:space="preserve"> No. 11 of 1963 s. 11; amended</w:t>
      </w:r>
      <w:del w:id="176" w:author="svcMRProcess" w:date="2019-01-18T14:56:00Z">
        <w:r>
          <w:delText xml:space="preserve"> by</w:delText>
        </w:r>
      </w:del>
      <w:ins w:id="177" w:author="svcMRProcess" w:date="2019-01-18T14:56:00Z">
        <w:r>
          <w:t>:</w:t>
        </w:r>
      </w:ins>
      <w:r>
        <w:t xml:space="preserve"> No. 113 of 1965 s. 8(1); No. 65 of 1977 s. 20 and 47; No. 51 of 1979 s. 5; No. 8 of 1987 s. 8; No. 14 of 1996 s. 4; No. 42 of 1998 s. 16; No. 22 of 2012 s. 53.]</w:t>
      </w:r>
    </w:p>
    <w:p>
      <w:pPr>
        <w:pStyle w:val="Heading5"/>
        <w:spacing w:before="180"/>
      </w:pPr>
      <w:bookmarkStart w:id="178" w:name="_Toc531771339"/>
      <w:bookmarkStart w:id="179" w:name="_Toc493228724"/>
      <w:r>
        <w:rPr>
          <w:rStyle w:val="CharSectno"/>
        </w:rPr>
        <w:t>24C</w:t>
      </w:r>
      <w:r>
        <w:t>.</w:t>
      </w:r>
      <w:r>
        <w:tab/>
        <w:t>Terms used</w:t>
      </w:r>
      <w:bookmarkEnd w:id="178"/>
      <w:bookmarkEnd w:id="179"/>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w:t>
      </w:r>
      <w:del w:id="180" w:author="svcMRProcess" w:date="2019-01-18T14:56:00Z">
        <w:r>
          <w:delText xml:space="preserve"> by</w:delText>
        </w:r>
      </w:del>
      <w:ins w:id="181" w:author="svcMRProcess" w:date="2019-01-18T14:56:00Z">
        <w:r>
          <w:t>:</w:t>
        </w:r>
      </w:ins>
      <w:r>
        <w:t xml:space="preserve"> No. 38 of 2002 s. 24; amended</w:t>
      </w:r>
      <w:del w:id="182" w:author="svcMRProcess" w:date="2019-01-18T14:56:00Z">
        <w:r>
          <w:delText xml:space="preserve"> by</w:delText>
        </w:r>
      </w:del>
      <w:ins w:id="183" w:author="svcMRProcess" w:date="2019-01-18T14:56:00Z">
        <w:r>
          <w:t>:</w:t>
        </w:r>
      </w:ins>
      <w:r>
        <w:t xml:space="preserve"> No. 25 of 2009 s. 8.]</w:t>
      </w:r>
    </w:p>
    <w:p>
      <w:pPr>
        <w:pStyle w:val="Heading5"/>
        <w:spacing w:before="180"/>
      </w:pPr>
      <w:bookmarkStart w:id="184" w:name="_Toc531771340"/>
      <w:bookmarkStart w:id="185" w:name="_Toc493228725"/>
      <w:r>
        <w:rPr>
          <w:rStyle w:val="CharSectno"/>
        </w:rPr>
        <w:t>24D</w:t>
      </w:r>
      <w:r>
        <w:t>.</w:t>
      </w:r>
      <w:r>
        <w:tab/>
        <w:t>Burning garden refuse prohibited if fire danger very high to catastrophic</w:t>
      </w:r>
      <w:bookmarkEnd w:id="184"/>
      <w:bookmarkEnd w:id="18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w:t>
      </w:r>
      <w:del w:id="186" w:author="svcMRProcess" w:date="2019-01-18T14:56:00Z">
        <w:r>
          <w:delText xml:space="preserve"> by</w:delText>
        </w:r>
      </w:del>
      <w:ins w:id="187" w:author="svcMRProcess" w:date="2019-01-18T14:56:00Z">
        <w:r>
          <w:t>:</w:t>
        </w:r>
      </w:ins>
      <w:r>
        <w:t xml:space="preserve"> No. 38 of 2002 s. 24; amended</w:t>
      </w:r>
      <w:del w:id="188" w:author="svcMRProcess" w:date="2019-01-18T14:56:00Z">
        <w:r>
          <w:delText xml:space="preserve"> by</w:delText>
        </w:r>
      </w:del>
      <w:ins w:id="189" w:author="svcMRProcess" w:date="2019-01-18T14:56:00Z">
        <w:r>
          <w:t>:</w:t>
        </w:r>
      </w:ins>
      <w:r>
        <w:t xml:space="preserve"> No. 25 of 2009 s. 9.]</w:t>
      </w:r>
    </w:p>
    <w:p>
      <w:pPr>
        <w:pStyle w:val="Heading5"/>
        <w:spacing w:before="180"/>
      </w:pPr>
      <w:bookmarkStart w:id="190" w:name="_Toc531771341"/>
      <w:bookmarkStart w:id="191" w:name="_Toc493228726"/>
      <w:r>
        <w:rPr>
          <w:rStyle w:val="CharSectno"/>
        </w:rPr>
        <w:t>24E</w:t>
      </w:r>
      <w:r>
        <w:t>.</w:t>
      </w:r>
      <w:r>
        <w:tab/>
        <w:t>Burning of garden refuse at rubbish tips</w:t>
      </w:r>
      <w:bookmarkEnd w:id="190"/>
      <w:bookmarkEnd w:id="19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w:t>
      </w:r>
      <w:del w:id="192" w:author="svcMRProcess" w:date="2019-01-18T14:56:00Z">
        <w:r>
          <w:delText xml:space="preserve"> by</w:delText>
        </w:r>
      </w:del>
      <w:ins w:id="193" w:author="svcMRProcess" w:date="2019-01-18T14:56:00Z">
        <w:r>
          <w:t>:</w:t>
        </w:r>
      </w:ins>
      <w:r>
        <w:t xml:space="preserve"> No. 38 of 2002 s. 24; amended</w:t>
      </w:r>
      <w:del w:id="194" w:author="svcMRProcess" w:date="2019-01-18T14:56:00Z">
        <w:r>
          <w:delText xml:space="preserve"> by</w:delText>
        </w:r>
      </w:del>
      <w:ins w:id="195" w:author="svcMRProcess" w:date="2019-01-18T14:56:00Z">
        <w:r>
          <w:t>:</w:t>
        </w:r>
      </w:ins>
      <w:r>
        <w:t xml:space="preserve"> No. 22 of 2012 s. 54.]</w:t>
      </w:r>
    </w:p>
    <w:p>
      <w:pPr>
        <w:pStyle w:val="Heading5"/>
      </w:pPr>
      <w:bookmarkStart w:id="196" w:name="_Toc531771342"/>
      <w:bookmarkStart w:id="197" w:name="_Toc493228727"/>
      <w:r>
        <w:rPr>
          <w:rStyle w:val="CharSectno"/>
        </w:rPr>
        <w:t>24F</w:t>
      </w:r>
      <w:r>
        <w:t>.</w:t>
      </w:r>
      <w:r>
        <w:tab/>
        <w:t>Burning garden refuse during limited burning times</w:t>
      </w:r>
      <w:bookmarkEnd w:id="196"/>
      <w:bookmarkEnd w:id="19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w:t>
      </w:r>
      <w:del w:id="198" w:author="svcMRProcess" w:date="2019-01-18T14:56:00Z">
        <w:r>
          <w:delText xml:space="preserve"> by</w:delText>
        </w:r>
      </w:del>
      <w:ins w:id="199" w:author="svcMRProcess" w:date="2019-01-18T14:56:00Z">
        <w:r>
          <w:t>:</w:t>
        </w:r>
      </w:ins>
      <w:r>
        <w:t xml:space="preserve"> No. 38 of 2002 s. 24.]</w:t>
      </w:r>
    </w:p>
    <w:p>
      <w:pPr>
        <w:pStyle w:val="Heading5"/>
        <w:spacing w:before="260"/>
      </w:pPr>
      <w:bookmarkStart w:id="200" w:name="_Toc531771343"/>
      <w:bookmarkStart w:id="201" w:name="_Toc493228728"/>
      <w:r>
        <w:rPr>
          <w:rStyle w:val="CharSectno"/>
        </w:rPr>
        <w:t>24G</w:t>
      </w:r>
      <w:r>
        <w:t>.</w:t>
      </w:r>
      <w:r>
        <w:tab/>
        <w:t>Minister or local government may further restrict burning of garden refuse</w:t>
      </w:r>
      <w:bookmarkEnd w:id="200"/>
      <w:bookmarkEnd w:id="201"/>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w:t>
      </w:r>
      <w:del w:id="202" w:author="svcMRProcess" w:date="2019-01-18T14:56:00Z">
        <w:r>
          <w:delText xml:space="preserve"> by</w:delText>
        </w:r>
      </w:del>
      <w:ins w:id="203" w:author="svcMRProcess" w:date="2019-01-18T14:56:00Z">
        <w:r>
          <w:t>:</w:t>
        </w:r>
      </w:ins>
      <w:r>
        <w:t xml:space="preserve"> No. 38 of 2002 s. 24; amended</w:t>
      </w:r>
      <w:del w:id="204" w:author="svcMRProcess" w:date="2019-01-18T14:56:00Z">
        <w:r>
          <w:delText xml:space="preserve"> by</w:delText>
        </w:r>
      </w:del>
      <w:ins w:id="205" w:author="svcMRProcess" w:date="2019-01-18T14:56:00Z">
        <w:r>
          <w:t>:</w:t>
        </w:r>
      </w:ins>
      <w:r>
        <w:t xml:space="preserve"> No. 22 of 2012 s. 55.]</w:t>
      </w:r>
    </w:p>
    <w:p>
      <w:pPr>
        <w:pStyle w:val="Heading5"/>
        <w:spacing w:before="240"/>
        <w:rPr>
          <w:snapToGrid w:val="0"/>
        </w:rPr>
      </w:pPr>
      <w:bookmarkStart w:id="206" w:name="_Toc531771344"/>
      <w:bookmarkStart w:id="207" w:name="_Toc493228729"/>
      <w:r>
        <w:rPr>
          <w:rStyle w:val="CharSectno"/>
        </w:rPr>
        <w:t>25</w:t>
      </w:r>
      <w:r>
        <w:rPr>
          <w:snapToGrid w:val="0"/>
        </w:rPr>
        <w:t>.</w:t>
      </w:r>
      <w:r>
        <w:rPr>
          <w:snapToGrid w:val="0"/>
        </w:rPr>
        <w:tab/>
        <w:t>No fire to be lit in open air unless certain precautions taken</w:t>
      </w:r>
      <w:bookmarkEnd w:id="206"/>
      <w:bookmarkEnd w:id="207"/>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w:t>
      </w:r>
      <w:del w:id="208" w:author="svcMRProcess" w:date="2019-01-18T14:56:00Z">
        <w:r>
          <w:delText xml:space="preserve"> by</w:delText>
        </w:r>
      </w:del>
      <w:ins w:id="209" w:author="svcMRProcess" w:date="2019-01-18T14:56:00Z">
        <w:r>
          <w:t>:</w:t>
        </w:r>
      </w:ins>
      <w:r>
        <w:t xml:space="preserve"> No. 11 of 1963 s. 12; No. 15 of 1965 s. 2; No. 113 of 1965 s. 8(1); No. 101 of 1969 s. 5; No. 67 of 1970 s. 2; No. 94 of 1972 s. 4 (as amended</w:t>
      </w:r>
      <w:del w:id="210" w:author="svcMRProcess" w:date="2019-01-18T14:56:00Z">
        <w:r>
          <w:delText xml:space="preserve"> by</w:delText>
        </w:r>
      </w:del>
      <w:ins w:id="211" w:author="svcMRProcess" w:date="2019-01-18T14:56:00Z">
        <w:r>
          <w:t>:</w:t>
        </w:r>
      </w:ins>
      <w:r>
        <w:t xml:space="preserve">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212" w:name="_Toc531771345"/>
      <w:bookmarkStart w:id="213" w:name="_Toc493228730"/>
      <w:r>
        <w:rPr>
          <w:rStyle w:val="CharSectno"/>
        </w:rPr>
        <w:t>25A</w:t>
      </w:r>
      <w:r>
        <w:rPr>
          <w:snapToGrid w:val="0"/>
        </w:rPr>
        <w:t>.</w:t>
      </w:r>
      <w:r>
        <w:rPr>
          <w:snapToGrid w:val="0"/>
        </w:rPr>
        <w:tab/>
        <w:t>Power of Minister to exempt from provisions of section 25</w:t>
      </w:r>
      <w:bookmarkEnd w:id="212"/>
      <w:bookmarkEnd w:id="213"/>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w:t>
      </w:r>
      <w:del w:id="214" w:author="svcMRProcess" w:date="2019-01-18T14:56:00Z">
        <w:r>
          <w:delText xml:space="preserve"> by</w:delText>
        </w:r>
      </w:del>
      <w:ins w:id="215" w:author="svcMRProcess" w:date="2019-01-18T14:56:00Z">
        <w:r>
          <w:t>:</w:t>
        </w:r>
      </w:ins>
      <w:r>
        <w:t xml:space="preserve"> No. 15 of 1965 s. 3; amended</w:t>
      </w:r>
      <w:del w:id="216" w:author="svcMRProcess" w:date="2019-01-18T14:56:00Z">
        <w:r>
          <w:delText xml:space="preserve"> by</w:delText>
        </w:r>
      </w:del>
      <w:ins w:id="217" w:author="svcMRProcess" w:date="2019-01-18T14:56:00Z">
        <w:r>
          <w:t>:</w:t>
        </w:r>
      </w:ins>
      <w:r>
        <w:t xml:space="preserve"> No. 113 of 1965 s. 8(1); No. 65 of 1977 s. 22 and 48; No. 8 of 1987 s. 8; No. 14 of 1996 s. 4; No. 42 of 1998 s. 16; No. 38 of 2002 s. 26 and 39; No. 22 of 2012 s. 56.]</w:t>
      </w:r>
    </w:p>
    <w:p>
      <w:pPr>
        <w:pStyle w:val="Ednotesection"/>
        <w:ind w:left="890" w:hanging="890"/>
      </w:pPr>
      <w:r>
        <w:t>[</w:t>
      </w:r>
      <w:r>
        <w:rPr>
          <w:b/>
        </w:rPr>
        <w:t>25B.</w:t>
      </w:r>
      <w:r>
        <w:tab/>
        <w:t>Deleted</w:t>
      </w:r>
      <w:del w:id="218" w:author="svcMRProcess" w:date="2019-01-18T14:56:00Z">
        <w:r>
          <w:delText> by</w:delText>
        </w:r>
      </w:del>
      <w:ins w:id="219" w:author="svcMRProcess" w:date="2019-01-18T14:56:00Z">
        <w:r>
          <w:t>:</w:t>
        </w:r>
      </w:ins>
      <w:r>
        <w:t xml:space="preserve"> No. 38 of 2002 s. 27(1).]</w:t>
      </w:r>
    </w:p>
    <w:p>
      <w:pPr>
        <w:pStyle w:val="Heading5"/>
        <w:rPr>
          <w:snapToGrid w:val="0"/>
        </w:rPr>
      </w:pPr>
      <w:bookmarkStart w:id="220" w:name="_Toc531771346"/>
      <w:bookmarkStart w:id="221" w:name="_Toc493228731"/>
      <w:r>
        <w:rPr>
          <w:rStyle w:val="CharSectno"/>
        </w:rPr>
        <w:t>26</w:t>
      </w:r>
      <w:r>
        <w:rPr>
          <w:snapToGrid w:val="0"/>
        </w:rPr>
        <w:t>.</w:t>
      </w:r>
      <w:r>
        <w:rPr>
          <w:snapToGrid w:val="0"/>
        </w:rPr>
        <w:tab/>
        <w:t>Burning of plants to eradicate disease during prohibited burning times</w:t>
      </w:r>
      <w:bookmarkEnd w:id="220"/>
      <w:bookmarkEnd w:id="221"/>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w:t>
      </w:r>
      <w:del w:id="222" w:author="svcMRProcess" w:date="2019-01-18T14:56:00Z">
        <w:r>
          <w:delText xml:space="preserve"> by</w:delText>
        </w:r>
      </w:del>
      <w:ins w:id="223" w:author="svcMRProcess" w:date="2019-01-18T14:56:00Z">
        <w:r>
          <w:t>:</w:t>
        </w:r>
      </w:ins>
      <w:r>
        <w:t xml:space="preserve"> No. 35 of 1957 s. 5; No. 113 of 1965 s. 8(1); No. 65 of 1977 s. 23 and 48;  No. 24 of 2007 s. 28(2); No. 38 of 2002 s. 39.]</w:t>
      </w:r>
    </w:p>
    <w:p>
      <w:pPr>
        <w:pStyle w:val="Heading5"/>
        <w:spacing w:before="180"/>
        <w:rPr>
          <w:snapToGrid w:val="0"/>
        </w:rPr>
      </w:pPr>
      <w:bookmarkStart w:id="224" w:name="_Toc531771347"/>
      <w:bookmarkStart w:id="225" w:name="_Toc493228732"/>
      <w:r>
        <w:rPr>
          <w:rStyle w:val="CharSectno"/>
        </w:rPr>
        <w:t>26A</w:t>
      </w:r>
      <w:r>
        <w:rPr>
          <w:snapToGrid w:val="0"/>
        </w:rPr>
        <w:t>.</w:t>
      </w:r>
      <w:r>
        <w:rPr>
          <w:snapToGrid w:val="0"/>
        </w:rPr>
        <w:tab/>
        <w:t>Burning of declared plants during prohibited burning times</w:t>
      </w:r>
      <w:bookmarkEnd w:id="224"/>
      <w:bookmarkEnd w:id="225"/>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w:t>
      </w:r>
      <w:del w:id="226" w:author="svcMRProcess" w:date="2019-01-18T14:56:00Z">
        <w:r>
          <w:delText xml:space="preserve"> by</w:delText>
        </w:r>
      </w:del>
      <w:ins w:id="227" w:author="svcMRProcess" w:date="2019-01-18T14:56:00Z">
        <w:r>
          <w:t>:</w:t>
        </w:r>
      </w:ins>
      <w:r>
        <w:t xml:space="preserve"> No. 65 of 1977 s. 24; amended</w:t>
      </w:r>
      <w:del w:id="228" w:author="svcMRProcess" w:date="2019-01-18T14:56:00Z">
        <w:r>
          <w:delText xml:space="preserve"> by</w:delText>
        </w:r>
      </w:del>
      <w:ins w:id="229" w:author="svcMRProcess" w:date="2019-01-18T14:56:00Z">
        <w:r>
          <w:t>:</w:t>
        </w:r>
      </w:ins>
      <w:r>
        <w:t xml:space="preserve"> No. 38 of 2002 s. 39; No. 24 of 2007 s. 28(3).]</w:t>
      </w:r>
    </w:p>
    <w:p>
      <w:pPr>
        <w:pStyle w:val="Heading3"/>
        <w:spacing w:before="200"/>
      </w:pPr>
      <w:bookmarkStart w:id="230" w:name="_Toc493162817"/>
      <w:bookmarkStart w:id="231" w:name="_Toc493228733"/>
      <w:bookmarkStart w:id="232" w:name="_Toc531771180"/>
      <w:bookmarkStart w:id="233" w:name="_Toc531771348"/>
      <w:r>
        <w:rPr>
          <w:rStyle w:val="CharDivNo"/>
        </w:rPr>
        <w:t>Division 6</w:t>
      </w:r>
      <w:r>
        <w:rPr>
          <w:snapToGrid w:val="0"/>
        </w:rPr>
        <w:t> — </w:t>
      </w:r>
      <w:r>
        <w:rPr>
          <w:rStyle w:val="CharDivText"/>
        </w:rPr>
        <w:t>General restrictions, prohibitions and offences</w:t>
      </w:r>
      <w:bookmarkEnd w:id="230"/>
      <w:bookmarkEnd w:id="231"/>
      <w:bookmarkEnd w:id="232"/>
      <w:bookmarkEnd w:id="233"/>
    </w:p>
    <w:p>
      <w:pPr>
        <w:pStyle w:val="Heading5"/>
        <w:spacing w:before="180"/>
        <w:rPr>
          <w:snapToGrid w:val="0"/>
        </w:rPr>
      </w:pPr>
      <w:bookmarkStart w:id="234" w:name="_Toc531771349"/>
      <w:bookmarkStart w:id="235" w:name="_Toc493228734"/>
      <w:r>
        <w:rPr>
          <w:rStyle w:val="CharSectno"/>
        </w:rPr>
        <w:t>27</w:t>
      </w:r>
      <w:r>
        <w:rPr>
          <w:snapToGrid w:val="0"/>
        </w:rPr>
        <w:t>.</w:t>
      </w:r>
      <w:r>
        <w:rPr>
          <w:snapToGrid w:val="0"/>
        </w:rPr>
        <w:tab/>
        <w:t>Prohibition on use of tractors or engines except under certain conditions</w:t>
      </w:r>
      <w:bookmarkEnd w:id="234"/>
      <w:bookmarkEnd w:id="235"/>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w:t>
      </w:r>
      <w:del w:id="236" w:author="svcMRProcess" w:date="2019-01-18T14:56:00Z">
        <w:r>
          <w:delText xml:space="preserve"> by</w:delText>
        </w:r>
      </w:del>
      <w:ins w:id="237" w:author="svcMRProcess" w:date="2019-01-18T14:56:00Z">
        <w:r>
          <w:t>:</w:t>
        </w:r>
      </w:ins>
      <w:r>
        <w:t xml:space="preserve"> No. 11 of 1963 s. 13; No. 65 of 1977 s. 25; No. 51 of 1979 s. 2; No. 95 of 1981 s. 2; No. 8 of 1987 s. 8; No. 14 of 1996 s. 4; No. 38 of 2002 s. 39.]</w:t>
      </w:r>
    </w:p>
    <w:p>
      <w:pPr>
        <w:pStyle w:val="Heading5"/>
        <w:rPr>
          <w:snapToGrid w:val="0"/>
        </w:rPr>
      </w:pPr>
      <w:bookmarkStart w:id="238" w:name="_Toc531771350"/>
      <w:bookmarkStart w:id="239" w:name="_Toc493228735"/>
      <w:r>
        <w:rPr>
          <w:rStyle w:val="CharSectno"/>
        </w:rPr>
        <w:t>27A</w:t>
      </w:r>
      <w:r>
        <w:rPr>
          <w:snapToGrid w:val="0"/>
        </w:rPr>
        <w:t>.</w:t>
      </w:r>
      <w:r>
        <w:rPr>
          <w:snapToGrid w:val="0"/>
        </w:rPr>
        <w:tab/>
        <w:t>Regulation of blasting and matters likely to create bush fire danger</w:t>
      </w:r>
      <w:bookmarkEnd w:id="238"/>
      <w:bookmarkEnd w:id="23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w:t>
      </w:r>
      <w:del w:id="240" w:author="svcMRProcess" w:date="2019-01-18T14:56:00Z">
        <w:r>
          <w:delText xml:space="preserve"> by</w:delText>
        </w:r>
      </w:del>
      <w:ins w:id="241" w:author="svcMRProcess" w:date="2019-01-18T14:56:00Z">
        <w:r>
          <w:t>:</w:t>
        </w:r>
      </w:ins>
      <w:r>
        <w:t xml:space="preserve"> No. 35 of 1957 s. 6; amended</w:t>
      </w:r>
      <w:del w:id="242" w:author="svcMRProcess" w:date="2019-01-18T14:56:00Z">
        <w:r>
          <w:delText xml:space="preserve"> by</w:delText>
        </w:r>
      </w:del>
      <w:ins w:id="243" w:author="svcMRProcess" w:date="2019-01-18T14:56:00Z">
        <w:r>
          <w:t>:</w:t>
        </w:r>
      </w:ins>
      <w:r>
        <w:t xml:space="preserve"> No. 113 of 1965 s. 8; No. 65 of 1977 s. 26 and 48; No. 8 of 1987 s. 8(1); No. 38 of 2002 s. 39 and 40(2).]</w:t>
      </w:r>
    </w:p>
    <w:p>
      <w:pPr>
        <w:pStyle w:val="Heading5"/>
        <w:rPr>
          <w:snapToGrid w:val="0"/>
        </w:rPr>
      </w:pPr>
      <w:bookmarkStart w:id="244" w:name="_Toc531771351"/>
      <w:bookmarkStart w:id="245" w:name="_Toc493228736"/>
      <w:r>
        <w:rPr>
          <w:rStyle w:val="CharSectno"/>
        </w:rPr>
        <w:t>27B</w:t>
      </w:r>
      <w:r>
        <w:rPr>
          <w:snapToGrid w:val="0"/>
        </w:rPr>
        <w:t>.</w:t>
      </w:r>
      <w:r>
        <w:rPr>
          <w:snapToGrid w:val="0"/>
        </w:rPr>
        <w:tab/>
        <w:t>False alarms</w:t>
      </w:r>
      <w:bookmarkEnd w:id="244"/>
      <w:bookmarkEnd w:id="245"/>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w:t>
      </w:r>
      <w:del w:id="246" w:author="svcMRProcess" w:date="2019-01-18T14:56:00Z">
        <w:r>
          <w:delText xml:space="preserve"> by</w:delText>
        </w:r>
      </w:del>
      <w:ins w:id="247" w:author="svcMRProcess" w:date="2019-01-18T14:56:00Z">
        <w:r>
          <w:t>:</w:t>
        </w:r>
      </w:ins>
      <w:r>
        <w:t xml:space="preserve"> No. 35 of 1957 s. 6; amended</w:t>
      </w:r>
      <w:del w:id="248" w:author="svcMRProcess" w:date="2019-01-18T14:56:00Z">
        <w:r>
          <w:delText xml:space="preserve"> by</w:delText>
        </w:r>
      </w:del>
      <w:ins w:id="249" w:author="svcMRProcess" w:date="2019-01-18T14:56:00Z">
        <w:r>
          <w:t>:</w:t>
        </w:r>
      </w:ins>
      <w:r>
        <w:t xml:space="preserve"> No. 113 of 1965 s. 8(1); No. 65 of 1977 s. 47 and 48; No. 8 of 1987 s. 8; No. 14 of 1996 s. 4; No. 42 of 1998 s. 16; No. 38 of 2002 s. 39 and 40(2); No. 22 of 2012 s. 57 and 69.]</w:t>
      </w:r>
    </w:p>
    <w:p>
      <w:pPr>
        <w:pStyle w:val="Heading5"/>
        <w:rPr>
          <w:snapToGrid w:val="0"/>
        </w:rPr>
      </w:pPr>
      <w:bookmarkStart w:id="250" w:name="_Toc531771352"/>
      <w:bookmarkStart w:id="251" w:name="_Toc493228737"/>
      <w:r>
        <w:rPr>
          <w:rStyle w:val="CharSectno"/>
        </w:rPr>
        <w:t>27C</w:t>
      </w:r>
      <w:r>
        <w:rPr>
          <w:snapToGrid w:val="0"/>
        </w:rPr>
        <w:t>.</w:t>
      </w:r>
      <w:r>
        <w:rPr>
          <w:snapToGrid w:val="0"/>
        </w:rPr>
        <w:tab/>
        <w:t>Vandalism</w:t>
      </w:r>
      <w:bookmarkEnd w:id="250"/>
      <w:bookmarkEnd w:id="251"/>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w:t>
      </w:r>
      <w:del w:id="252" w:author="svcMRProcess" w:date="2019-01-18T14:56:00Z">
        <w:r>
          <w:delText xml:space="preserve"> by</w:delText>
        </w:r>
      </w:del>
      <w:ins w:id="253" w:author="svcMRProcess" w:date="2019-01-18T14:56:00Z">
        <w:r>
          <w:t>:</w:t>
        </w:r>
      </w:ins>
      <w:r>
        <w:t xml:space="preserve"> No. 35 of 1957 s. 6; amended</w:t>
      </w:r>
      <w:del w:id="254" w:author="svcMRProcess" w:date="2019-01-18T14:56:00Z">
        <w:r>
          <w:delText xml:space="preserve"> by</w:delText>
        </w:r>
      </w:del>
      <w:ins w:id="255" w:author="svcMRProcess" w:date="2019-01-18T14:56:00Z">
        <w:r>
          <w:t>:</w:t>
        </w:r>
      </w:ins>
      <w:r>
        <w:t xml:space="preserve"> No. 8 of 1987 s. 8; No. 14 of 1996 s. 4; No. 42 of 1998 s. 16; No. 38 of 2002 s. 39; No. 22 of 2012 s. 69.]</w:t>
      </w:r>
    </w:p>
    <w:p>
      <w:pPr>
        <w:pStyle w:val="Heading5"/>
        <w:rPr>
          <w:snapToGrid w:val="0"/>
        </w:rPr>
      </w:pPr>
      <w:bookmarkStart w:id="256" w:name="_Toc531771353"/>
      <w:bookmarkStart w:id="257" w:name="_Toc493228738"/>
      <w:r>
        <w:rPr>
          <w:rStyle w:val="CharSectno"/>
        </w:rPr>
        <w:t>27D</w:t>
      </w:r>
      <w:r>
        <w:rPr>
          <w:snapToGrid w:val="0"/>
        </w:rPr>
        <w:t>.</w:t>
      </w:r>
      <w:r>
        <w:rPr>
          <w:snapToGrid w:val="0"/>
        </w:rPr>
        <w:tab/>
        <w:t>Requirements for carriage and deposit of incendiary material</w:t>
      </w:r>
      <w:bookmarkEnd w:id="256"/>
      <w:bookmarkEnd w:id="25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w:t>
      </w:r>
      <w:del w:id="258" w:author="svcMRProcess" w:date="2019-01-18T14:56:00Z">
        <w:r>
          <w:delText xml:space="preserve"> by</w:delText>
        </w:r>
      </w:del>
      <w:ins w:id="259" w:author="svcMRProcess" w:date="2019-01-18T14:56:00Z">
        <w:r>
          <w:t>:</w:t>
        </w:r>
      </w:ins>
      <w:r>
        <w:t xml:space="preserve"> No. 101 of 1969 s. 7; amended</w:t>
      </w:r>
      <w:del w:id="260" w:author="svcMRProcess" w:date="2019-01-18T14:56:00Z">
        <w:r>
          <w:delText xml:space="preserve"> by</w:delText>
        </w:r>
      </w:del>
      <w:ins w:id="261" w:author="svcMRProcess" w:date="2019-01-18T14:56:00Z">
        <w:r>
          <w:t>:</w:t>
        </w:r>
      </w:ins>
      <w:r>
        <w:t xml:space="preserve"> No. 94 of 1972 s. 4 (as amended</w:t>
      </w:r>
      <w:del w:id="262" w:author="svcMRProcess" w:date="2019-01-18T14:56:00Z">
        <w:r>
          <w:delText xml:space="preserve"> by</w:delText>
        </w:r>
      </w:del>
      <w:ins w:id="263" w:author="svcMRProcess" w:date="2019-01-18T14:56:00Z">
        <w:r>
          <w:t>:</w:t>
        </w:r>
      </w:ins>
      <w:r>
        <w:t xml:space="preserve"> No. 83 of 1973 s. 3); No. 65 of 1977 s. 47 and 48; No. 8 of 1987 s. 8; No. 14 of 1996 s. 4; No. 38 of 2002 s. 40(1).]</w:t>
      </w:r>
    </w:p>
    <w:p>
      <w:pPr>
        <w:pStyle w:val="Heading5"/>
        <w:rPr>
          <w:snapToGrid w:val="0"/>
        </w:rPr>
      </w:pPr>
      <w:bookmarkStart w:id="264" w:name="_Toc531771354"/>
      <w:bookmarkStart w:id="265" w:name="_Toc493228739"/>
      <w:r>
        <w:rPr>
          <w:rStyle w:val="CharSectno"/>
        </w:rPr>
        <w:t>28</w:t>
      </w:r>
      <w:r>
        <w:rPr>
          <w:snapToGrid w:val="0"/>
        </w:rPr>
        <w:t>.</w:t>
      </w:r>
      <w:r>
        <w:rPr>
          <w:snapToGrid w:val="0"/>
        </w:rPr>
        <w:tab/>
        <w:t>Occupier of land to extinguish bush fire occurring on own land</w:t>
      </w:r>
      <w:bookmarkEnd w:id="264"/>
      <w:bookmarkEnd w:id="265"/>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w:t>
      </w:r>
      <w:del w:id="266" w:author="svcMRProcess" w:date="2019-01-18T14:56:00Z">
        <w:r>
          <w:delText xml:space="preserve"> by</w:delText>
        </w:r>
      </w:del>
      <w:ins w:id="267" w:author="svcMRProcess" w:date="2019-01-18T14:56:00Z">
        <w:r>
          <w:t>:</w:t>
        </w:r>
      </w:ins>
      <w:r>
        <w:t xml:space="preserve"> No. 11 of 1963 s. 14; No. 113 of 1965 s. 8(1); No. 94 of 1972 s. 4 (as amended</w:t>
      </w:r>
      <w:del w:id="268" w:author="svcMRProcess" w:date="2019-01-18T14:56:00Z">
        <w:r>
          <w:delText xml:space="preserve"> by</w:delText>
        </w:r>
      </w:del>
      <w:ins w:id="269" w:author="svcMRProcess" w:date="2019-01-18T14:56:00Z">
        <w:r>
          <w:t>:</w:t>
        </w:r>
      </w:ins>
      <w:r>
        <w:t xml:space="preserve">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w:t>
      </w:r>
      <w:del w:id="270" w:author="svcMRProcess" w:date="2019-01-18T14:56:00Z">
        <w:r>
          <w:delText> by</w:delText>
        </w:r>
      </w:del>
      <w:ins w:id="271" w:author="svcMRProcess" w:date="2019-01-18T14:56:00Z">
        <w:r>
          <w:t>:</w:t>
        </w:r>
      </w:ins>
      <w:r>
        <w:t xml:space="preserve"> No. 65 of 1977 s. 28.]</w:t>
      </w:r>
    </w:p>
    <w:p>
      <w:pPr>
        <w:pStyle w:val="Heading5"/>
        <w:spacing w:before="240"/>
        <w:rPr>
          <w:snapToGrid w:val="0"/>
        </w:rPr>
      </w:pPr>
      <w:bookmarkStart w:id="272" w:name="_Toc531771355"/>
      <w:bookmarkStart w:id="273" w:name="_Toc493228740"/>
      <w:r>
        <w:rPr>
          <w:rStyle w:val="CharSectno"/>
        </w:rPr>
        <w:t>30</w:t>
      </w:r>
      <w:r>
        <w:rPr>
          <w:snapToGrid w:val="0"/>
        </w:rPr>
        <w:t>.</w:t>
      </w:r>
      <w:r>
        <w:rPr>
          <w:snapToGrid w:val="0"/>
        </w:rPr>
        <w:tab/>
        <w:t>Disposal of burning cigarettes etc.</w:t>
      </w:r>
      <w:bookmarkEnd w:id="272"/>
      <w:bookmarkEnd w:id="27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w:t>
      </w:r>
      <w:del w:id="274" w:author="svcMRProcess" w:date="2019-01-18T14:56:00Z">
        <w:r>
          <w:delText xml:space="preserve"> by</w:delText>
        </w:r>
      </w:del>
      <w:ins w:id="275" w:author="svcMRProcess" w:date="2019-01-18T14:56:00Z">
        <w:r>
          <w:t>:</w:t>
        </w:r>
      </w:ins>
      <w:r>
        <w:t xml:space="preserve"> No. 65 of 1977 s. 29; amended</w:t>
      </w:r>
      <w:del w:id="276" w:author="svcMRProcess" w:date="2019-01-18T14:56:00Z">
        <w:r>
          <w:delText xml:space="preserve"> by</w:delText>
        </w:r>
      </w:del>
      <w:ins w:id="277" w:author="svcMRProcess" w:date="2019-01-18T14:56:00Z">
        <w:r>
          <w:t>:</w:t>
        </w:r>
      </w:ins>
      <w:r>
        <w:t xml:space="preserve"> No. 8 of 1987 s. 8; No. 38 of 2002 s. 39.]</w:t>
      </w:r>
    </w:p>
    <w:p>
      <w:pPr>
        <w:pStyle w:val="Ednotesection"/>
      </w:pPr>
      <w:r>
        <w:t>[</w:t>
      </w:r>
      <w:r>
        <w:rPr>
          <w:b/>
        </w:rPr>
        <w:t>31.</w:t>
      </w:r>
      <w:r>
        <w:tab/>
        <w:t>Deleted</w:t>
      </w:r>
      <w:del w:id="278" w:author="svcMRProcess" w:date="2019-01-18T14:56:00Z">
        <w:r>
          <w:delText> by</w:delText>
        </w:r>
      </w:del>
      <w:ins w:id="279" w:author="svcMRProcess" w:date="2019-01-18T14:56:00Z">
        <w:r>
          <w:t>:</w:t>
        </w:r>
      </w:ins>
      <w:r>
        <w:t xml:space="preserve"> No. 65 of 1977 s. 30.]</w:t>
      </w:r>
    </w:p>
    <w:p>
      <w:pPr>
        <w:pStyle w:val="Heading5"/>
        <w:spacing w:before="240"/>
        <w:rPr>
          <w:snapToGrid w:val="0"/>
        </w:rPr>
      </w:pPr>
      <w:bookmarkStart w:id="280" w:name="_Toc531771356"/>
      <w:bookmarkStart w:id="281" w:name="_Toc493228741"/>
      <w:r>
        <w:rPr>
          <w:rStyle w:val="CharSectno"/>
        </w:rPr>
        <w:t>32</w:t>
      </w:r>
      <w:r>
        <w:rPr>
          <w:snapToGrid w:val="0"/>
        </w:rPr>
        <w:t>.</w:t>
      </w:r>
      <w:r>
        <w:rPr>
          <w:snapToGrid w:val="0"/>
        </w:rPr>
        <w:tab/>
        <w:t>Offences of lighting or attempting to light fire likely to injure</w:t>
      </w:r>
      <w:bookmarkEnd w:id="280"/>
      <w:bookmarkEnd w:id="281"/>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w:t>
      </w:r>
      <w:del w:id="282" w:author="svcMRProcess" w:date="2019-01-18T14:56:00Z">
        <w:r>
          <w:delText xml:space="preserve"> by</w:delText>
        </w:r>
      </w:del>
      <w:ins w:id="283" w:author="svcMRProcess" w:date="2019-01-18T14:56:00Z">
        <w:r>
          <w:t>:</w:t>
        </w:r>
      </w:ins>
      <w:r>
        <w:t xml:space="preserve"> No. 113 of 1965 s. 8(1); No. 65 of 1977 s. 31 and 48; No. 8 of 1987 s. 8; No. 101 of 1990 s. 56; No. 4 of 2004 s. 58; No. 25 of 2009 s. 11; No. 43 of 2009 s. 4.]</w:t>
      </w:r>
    </w:p>
    <w:p>
      <w:pPr>
        <w:pStyle w:val="Heading5"/>
        <w:rPr>
          <w:snapToGrid w:val="0"/>
        </w:rPr>
      </w:pPr>
      <w:bookmarkStart w:id="284" w:name="_Toc531771357"/>
      <w:bookmarkStart w:id="285" w:name="_Toc493228742"/>
      <w:r>
        <w:rPr>
          <w:rStyle w:val="CharSectno"/>
        </w:rPr>
        <w:t>33</w:t>
      </w:r>
      <w:r>
        <w:rPr>
          <w:snapToGrid w:val="0"/>
        </w:rPr>
        <w:t>.</w:t>
      </w:r>
      <w:r>
        <w:rPr>
          <w:snapToGrid w:val="0"/>
        </w:rPr>
        <w:tab/>
        <w:t>Local government may require occupier of land to plough or clear fire</w:t>
      </w:r>
      <w:r>
        <w:rPr>
          <w:snapToGrid w:val="0"/>
        </w:rPr>
        <w:noBreakHyphen/>
        <w:t>break</w:t>
      </w:r>
      <w:bookmarkEnd w:id="284"/>
      <w:bookmarkEnd w:id="285"/>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w:t>
      </w:r>
      <w:del w:id="286" w:author="svcMRProcess" w:date="2019-01-18T14:56:00Z">
        <w:r>
          <w:delText xml:space="preserve"> by</w:delText>
        </w:r>
      </w:del>
      <w:ins w:id="287" w:author="svcMRProcess" w:date="2019-01-18T14:56:00Z">
        <w:r>
          <w:t>:</w:t>
        </w:r>
      </w:ins>
      <w:r>
        <w:t xml:space="preserve"> No. 11 of 1963 s. 15; No. 113 of 1965 s. 8(1); No. 65 of 1977 s. 32 and 48; No. 51 of 1979 s. 3 and 5; No. 8 of 1987 s. 8; No. 14 of 1996 s. 4; No. 38 of 2002 s. 28 and 39; No. 70 of 2003 s. 7; No. 19 of 2010 s. 52(4).]</w:t>
      </w:r>
    </w:p>
    <w:p>
      <w:pPr>
        <w:pStyle w:val="Heading5"/>
        <w:rPr>
          <w:snapToGrid w:val="0"/>
        </w:rPr>
      </w:pPr>
      <w:bookmarkStart w:id="288" w:name="_Toc531771358"/>
      <w:bookmarkStart w:id="289" w:name="_Toc493228743"/>
      <w:r>
        <w:rPr>
          <w:rStyle w:val="CharSectno"/>
        </w:rPr>
        <w:t>34</w:t>
      </w:r>
      <w:r>
        <w:rPr>
          <w:snapToGrid w:val="0"/>
        </w:rPr>
        <w:t>.</w:t>
      </w:r>
      <w:r>
        <w:rPr>
          <w:snapToGrid w:val="0"/>
        </w:rPr>
        <w:tab/>
        <w:t>Burning on Crown lands</w:t>
      </w:r>
      <w:bookmarkEnd w:id="288"/>
      <w:bookmarkEnd w:id="289"/>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w:t>
      </w:r>
      <w:del w:id="290" w:author="svcMRProcess" w:date="2019-01-18T14:56:00Z">
        <w:r>
          <w:delText xml:space="preserve"> by</w:delText>
        </w:r>
      </w:del>
      <w:ins w:id="291" w:author="svcMRProcess" w:date="2019-01-18T14:56:00Z">
        <w:r>
          <w:t>:</w:t>
        </w:r>
      </w:ins>
      <w:r>
        <w:t xml:space="preserve"> No. 11 of 1963 s. 16; No. 94 of 1972 s. 4 (as amended</w:t>
      </w:r>
      <w:del w:id="292" w:author="svcMRProcess" w:date="2019-01-18T14:56:00Z">
        <w:r>
          <w:delText xml:space="preserve"> by</w:delText>
        </w:r>
      </w:del>
      <w:ins w:id="293" w:author="svcMRProcess" w:date="2019-01-18T14:56:00Z">
        <w:r>
          <w:t>:</w:t>
        </w:r>
      </w:ins>
      <w:r>
        <w:t xml:space="preserve"> No. 83 of 1973 s. 3); No. 65 of 1977 s. 33; No. 51 of 1979 s. 5; No. 14 of 1996 s. 4; No. 42 of 1998 s. 16; No. 28 of 2006 s. 389; No. 19 of 2010 s. 52(4); No. 22 of 2012 s. 69.]</w:t>
      </w:r>
    </w:p>
    <w:p>
      <w:pPr>
        <w:pStyle w:val="Heading5"/>
        <w:rPr>
          <w:snapToGrid w:val="0"/>
        </w:rPr>
      </w:pPr>
      <w:bookmarkStart w:id="294" w:name="_Toc531771359"/>
      <w:bookmarkStart w:id="295" w:name="_Toc493228744"/>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294"/>
      <w:bookmarkEnd w:id="29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w:t>
      </w:r>
      <w:del w:id="296" w:author="svcMRProcess" w:date="2019-01-18T14:56:00Z">
        <w:r>
          <w:delText xml:space="preserve"> by</w:delText>
        </w:r>
      </w:del>
      <w:ins w:id="297" w:author="svcMRProcess" w:date="2019-01-18T14:56:00Z">
        <w:r>
          <w:t>:</w:t>
        </w:r>
      </w:ins>
      <w:r>
        <w:t xml:space="preserve"> No. 65 of 1977 s. 34 and 47; No. 60 of 1992 s. 11; No. 14 of 1996 s. 4; No. 42 of 1998 s. 16; No. 19 of 2010 s. 52(4); No. 22 of 2012 s. 59 and 69.]</w:t>
      </w:r>
    </w:p>
    <w:p>
      <w:pPr>
        <w:pStyle w:val="Heading3"/>
        <w:rPr>
          <w:rStyle w:val="CharDivText"/>
        </w:rPr>
      </w:pPr>
      <w:bookmarkStart w:id="298" w:name="_Toc493162829"/>
      <w:bookmarkStart w:id="299" w:name="_Toc493228745"/>
      <w:bookmarkStart w:id="300" w:name="_Toc531771192"/>
      <w:bookmarkStart w:id="301" w:name="_Toc531771360"/>
      <w:r>
        <w:rPr>
          <w:rStyle w:val="CharDivNo"/>
        </w:rPr>
        <w:t>Division 7</w:t>
      </w:r>
      <w:r>
        <w:t> — </w:t>
      </w:r>
      <w:r>
        <w:rPr>
          <w:rStyle w:val="CharDivText"/>
        </w:rPr>
        <w:t>Bush fire risk treatment standards</w:t>
      </w:r>
      <w:bookmarkEnd w:id="298"/>
      <w:bookmarkEnd w:id="299"/>
      <w:bookmarkEnd w:id="300"/>
      <w:bookmarkEnd w:id="301"/>
    </w:p>
    <w:p>
      <w:pPr>
        <w:pStyle w:val="Footnoteheading"/>
      </w:pPr>
      <w:r>
        <w:tab/>
        <w:t>[Heading inserted</w:t>
      </w:r>
      <w:del w:id="302" w:author="svcMRProcess" w:date="2019-01-18T14:56:00Z">
        <w:r>
          <w:delText xml:space="preserve"> by</w:delText>
        </w:r>
      </w:del>
      <w:ins w:id="303" w:author="svcMRProcess" w:date="2019-01-18T14:56:00Z">
        <w:r>
          <w:t>:</w:t>
        </w:r>
      </w:ins>
      <w:r>
        <w:t xml:space="preserve"> No. 27 of 2016 s. 4.]</w:t>
      </w:r>
    </w:p>
    <w:p>
      <w:pPr>
        <w:pStyle w:val="Heading5"/>
      </w:pPr>
      <w:bookmarkStart w:id="304" w:name="_Toc531771361"/>
      <w:bookmarkStart w:id="305" w:name="_Toc493228746"/>
      <w:r>
        <w:rPr>
          <w:rStyle w:val="CharSectno"/>
        </w:rPr>
        <w:t>35AA</w:t>
      </w:r>
      <w:r>
        <w:t>.</w:t>
      </w:r>
      <w:r>
        <w:tab/>
        <w:t>FES Commissioner may make bush fire risk treatment standards</w:t>
      </w:r>
      <w:bookmarkEnd w:id="304"/>
      <w:bookmarkEnd w:id="305"/>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w:t>
      </w:r>
      <w:del w:id="306" w:author="svcMRProcess" w:date="2019-01-18T14:56:00Z">
        <w:r>
          <w:delText xml:space="preserve"> by</w:delText>
        </w:r>
      </w:del>
      <w:ins w:id="307" w:author="svcMRProcess" w:date="2019-01-18T14:56:00Z">
        <w:r>
          <w:t>:</w:t>
        </w:r>
      </w:ins>
      <w:r>
        <w:t xml:space="preserve"> No. 27 of 2016 s. 4.]</w:t>
      </w:r>
    </w:p>
    <w:p>
      <w:pPr>
        <w:pStyle w:val="Heading5"/>
      </w:pPr>
      <w:bookmarkStart w:id="308" w:name="_Toc531771362"/>
      <w:bookmarkStart w:id="309" w:name="_Toc493228747"/>
      <w:r>
        <w:rPr>
          <w:rStyle w:val="CharSectno"/>
        </w:rPr>
        <w:t>35AB</w:t>
      </w:r>
      <w:r>
        <w:t>.</w:t>
      </w:r>
      <w:r>
        <w:tab/>
        <w:t>Compliance with bush fire risk treatment standards</w:t>
      </w:r>
      <w:bookmarkEnd w:id="308"/>
      <w:bookmarkEnd w:id="309"/>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w:t>
      </w:r>
      <w:del w:id="310" w:author="svcMRProcess" w:date="2019-01-18T14:56:00Z">
        <w:r>
          <w:delText xml:space="preserve"> by</w:delText>
        </w:r>
      </w:del>
      <w:ins w:id="311" w:author="svcMRProcess" w:date="2019-01-18T14:56:00Z">
        <w:r>
          <w:t>:</w:t>
        </w:r>
      </w:ins>
      <w:r>
        <w:t xml:space="preserve"> No. 27 of 2016 s. 4.]</w:t>
      </w:r>
    </w:p>
    <w:p>
      <w:pPr>
        <w:pStyle w:val="Heading2"/>
      </w:pPr>
      <w:bookmarkStart w:id="312" w:name="_Toc493162832"/>
      <w:bookmarkStart w:id="313" w:name="_Toc493228748"/>
      <w:bookmarkStart w:id="314" w:name="_Toc531771195"/>
      <w:bookmarkStart w:id="315" w:name="_Toc531771363"/>
      <w:r>
        <w:rPr>
          <w:rStyle w:val="CharPartNo"/>
        </w:rPr>
        <w:t>Part IV</w:t>
      </w:r>
      <w:r>
        <w:t> — </w:t>
      </w:r>
      <w:r>
        <w:rPr>
          <w:rStyle w:val="CharPartText"/>
        </w:rPr>
        <w:t>Control and extinguishment of bush fires</w:t>
      </w:r>
      <w:bookmarkEnd w:id="312"/>
      <w:bookmarkEnd w:id="313"/>
      <w:bookmarkEnd w:id="314"/>
      <w:bookmarkEnd w:id="315"/>
    </w:p>
    <w:p>
      <w:pPr>
        <w:pStyle w:val="Heading3"/>
      </w:pPr>
      <w:bookmarkStart w:id="316" w:name="_Toc493162833"/>
      <w:bookmarkStart w:id="317" w:name="_Toc493228749"/>
      <w:bookmarkStart w:id="318" w:name="_Toc531771196"/>
      <w:bookmarkStart w:id="319" w:name="_Toc531771364"/>
      <w:r>
        <w:rPr>
          <w:rStyle w:val="CharDivNo"/>
        </w:rPr>
        <w:t>Division 1</w:t>
      </w:r>
      <w:r>
        <w:rPr>
          <w:snapToGrid w:val="0"/>
        </w:rPr>
        <w:t> — </w:t>
      </w:r>
      <w:r>
        <w:rPr>
          <w:rStyle w:val="CharDivText"/>
        </w:rPr>
        <w:t>Local governments</w:t>
      </w:r>
      <w:bookmarkEnd w:id="316"/>
      <w:bookmarkEnd w:id="317"/>
      <w:bookmarkEnd w:id="318"/>
      <w:bookmarkEnd w:id="319"/>
    </w:p>
    <w:p>
      <w:pPr>
        <w:pStyle w:val="Footnoteheading"/>
        <w:ind w:left="890"/>
        <w:rPr>
          <w:snapToGrid w:val="0"/>
        </w:rPr>
      </w:pPr>
      <w:r>
        <w:rPr>
          <w:snapToGrid w:val="0"/>
        </w:rPr>
        <w:tab/>
        <w:t>[Heading amended</w:t>
      </w:r>
      <w:del w:id="320" w:author="svcMRProcess" w:date="2019-01-18T14:56:00Z">
        <w:r>
          <w:rPr>
            <w:snapToGrid w:val="0"/>
          </w:rPr>
          <w:delText xml:space="preserve"> by</w:delText>
        </w:r>
      </w:del>
      <w:ins w:id="321" w:author="svcMRProcess" w:date="2019-01-18T14:56:00Z">
        <w:r>
          <w:rPr>
            <w:snapToGrid w:val="0"/>
          </w:rPr>
          <w:t>:</w:t>
        </w:r>
      </w:ins>
      <w:r>
        <w:rPr>
          <w:snapToGrid w:val="0"/>
        </w:rPr>
        <w:t xml:space="preserve"> No. 14 of 1996 s. 4.]</w:t>
      </w:r>
    </w:p>
    <w:p>
      <w:pPr>
        <w:pStyle w:val="Heading5"/>
        <w:rPr>
          <w:snapToGrid w:val="0"/>
        </w:rPr>
      </w:pPr>
      <w:bookmarkStart w:id="322" w:name="_Toc531771365"/>
      <w:bookmarkStart w:id="323" w:name="_Toc493228750"/>
      <w:r>
        <w:rPr>
          <w:rStyle w:val="CharSectno"/>
        </w:rPr>
        <w:t>35A</w:t>
      </w:r>
      <w:r>
        <w:rPr>
          <w:snapToGrid w:val="0"/>
        </w:rPr>
        <w:t>.</w:t>
      </w:r>
      <w:r>
        <w:rPr>
          <w:snapToGrid w:val="0"/>
        </w:rPr>
        <w:tab/>
        <w:t>Terms used</w:t>
      </w:r>
      <w:bookmarkEnd w:id="322"/>
      <w:bookmarkEnd w:id="323"/>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w:t>
      </w:r>
      <w:del w:id="324" w:author="svcMRProcess" w:date="2019-01-18T14:56:00Z">
        <w:r>
          <w:delText xml:space="preserve"> by</w:delText>
        </w:r>
      </w:del>
      <w:ins w:id="325" w:author="svcMRProcess" w:date="2019-01-18T14:56:00Z">
        <w:r>
          <w:t>:</w:t>
        </w:r>
      </w:ins>
      <w:r>
        <w:t xml:space="preserve"> No. 60 of 1992 s. 18; amended</w:t>
      </w:r>
      <w:del w:id="326" w:author="svcMRProcess" w:date="2019-01-18T14:56:00Z">
        <w:r>
          <w:delText xml:space="preserve"> by</w:delText>
        </w:r>
      </w:del>
      <w:ins w:id="327" w:author="svcMRProcess" w:date="2019-01-18T14:56:00Z">
        <w:r>
          <w:t>:</w:t>
        </w:r>
      </w:ins>
      <w:r>
        <w:t xml:space="preserve"> No. 14 of 1996 s. 4; No. 27 of 2016 s. 5, No. 28 of 2016 s. 4.]</w:t>
      </w:r>
    </w:p>
    <w:p>
      <w:pPr>
        <w:pStyle w:val="Heading5"/>
        <w:rPr>
          <w:snapToGrid w:val="0"/>
        </w:rPr>
      </w:pPr>
      <w:bookmarkStart w:id="328" w:name="_Toc531771366"/>
      <w:bookmarkStart w:id="329" w:name="_Toc493228751"/>
      <w:r>
        <w:rPr>
          <w:rStyle w:val="CharSectno"/>
        </w:rPr>
        <w:t>36</w:t>
      </w:r>
      <w:r>
        <w:rPr>
          <w:snapToGrid w:val="0"/>
        </w:rPr>
        <w:t>.</w:t>
      </w:r>
      <w:r>
        <w:rPr>
          <w:snapToGrid w:val="0"/>
        </w:rPr>
        <w:tab/>
        <w:t>Local government may expend moneys in connection with control and extinguishment of bush fires</w:t>
      </w:r>
      <w:bookmarkEnd w:id="328"/>
      <w:bookmarkEnd w:id="329"/>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w:t>
      </w:r>
      <w:del w:id="330" w:author="svcMRProcess" w:date="2019-01-18T14:56:00Z">
        <w:r>
          <w:delText xml:space="preserve"> by</w:delText>
        </w:r>
      </w:del>
      <w:ins w:id="331" w:author="svcMRProcess" w:date="2019-01-18T14:56:00Z">
        <w:r>
          <w:t>:</w:t>
        </w:r>
      </w:ins>
      <w:r>
        <w:t xml:space="preserve"> No. 11 of 1963 s. 17; No. 51 of 1979 s. 5; No. 60 of 1992 s. 19; No. 14 of 1996 s. 4; No. 57 of 1997 s. 26(2).]</w:t>
      </w:r>
    </w:p>
    <w:p>
      <w:pPr>
        <w:pStyle w:val="Ednotesection"/>
        <w:rPr>
          <w:b/>
        </w:rPr>
      </w:pPr>
      <w:r>
        <w:t>[</w:t>
      </w:r>
      <w:r>
        <w:rPr>
          <w:b/>
        </w:rPr>
        <w:t>37.</w:t>
      </w:r>
      <w:r>
        <w:tab/>
        <w:t>Deleted</w:t>
      </w:r>
      <w:del w:id="332" w:author="svcMRProcess" w:date="2019-01-18T14:56:00Z">
        <w:r>
          <w:delText xml:space="preserve"> by</w:delText>
        </w:r>
      </w:del>
      <w:ins w:id="333" w:author="svcMRProcess" w:date="2019-01-18T14:56:00Z">
        <w:r>
          <w:t>:</w:t>
        </w:r>
      </w:ins>
      <w:r>
        <w:t xml:space="preserve"> No. 28 of 2016 s. 5.]</w:t>
      </w:r>
    </w:p>
    <w:p>
      <w:pPr>
        <w:pStyle w:val="Heading5"/>
        <w:spacing w:before="240"/>
        <w:rPr>
          <w:snapToGrid w:val="0"/>
        </w:rPr>
      </w:pPr>
      <w:bookmarkStart w:id="334" w:name="_Toc531771367"/>
      <w:bookmarkStart w:id="335" w:name="_Toc493228752"/>
      <w:r>
        <w:rPr>
          <w:rStyle w:val="CharSectno"/>
        </w:rPr>
        <w:t>38</w:t>
      </w:r>
      <w:r>
        <w:rPr>
          <w:snapToGrid w:val="0"/>
        </w:rPr>
        <w:t>.</w:t>
      </w:r>
      <w:r>
        <w:rPr>
          <w:snapToGrid w:val="0"/>
        </w:rPr>
        <w:tab/>
        <w:t>Local government may appoint bush fire control officer</w:t>
      </w:r>
      <w:bookmarkEnd w:id="334"/>
      <w:bookmarkEnd w:id="335"/>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w:t>
      </w:r>
      <w:del w:id="336" w:author="svcMRProcess" w:date="2019-01-18T14:56:00Z">
        <w:r>
          <w:delText xml:space="preserve"> by</w:delText>
        </w:r>
      </w:del>
      <w:ins w:id="337" w:author="svcMRProcess" w:date="2019-01-18T14:56:00Z">
        <w:r>
          <w:t>:</w:t>
        </w:r>
      </w:ins>
      <w:r>
        <w:t xml:space="preserve">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338" w:name="_Toc531771368"/>
      <w:bookmarkStart w:id="339" w:name="_Toc493228753"/>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338"/>
      <w:bookmarkEnd w:id="339"/>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w:t>
      </w:r>
      <w:del w:id="340" w:author="svcMRProcess" w:date="2019-01-18T14:56:00Z">
        <w:r>
          <w:delText xml:space="preserve"> by</w:delText>
        </w:r>
      </w:del>
      <w:ins w:id="341" w:author="svcMRProcess" w:date="2019-01-18T14:56:00Z">
        <w:r>
          <w:t>:</w:t>
        </w:r>
      </w:ins>
      <w:r>
        <w:t xml:space="preserve"> No. 38 of 2002 s. 30; amended</w:t>
      </w:r>
      <w:del w:id="342" w:author="svcMRProcess" w:date="2019-01-18T14:56:00Z">
        <w:r>
          <w:delText xml:space="preserve"> by</w:delText>
        </w:r>
      </w:del>
      <w:ins w:id="343" w:author="svcMRProcess" w:date="2019-01-18T14:56:00Z">
        <w:r>
          <w:t>:</w:t>
        </w:r>
      </w:ins>
      <w:r>
        <w:t xml:space="preserve"> No. 19 of 2010 s. 52(4); No. 22 of 2012 s. 61 and 69.]</w:t>
      </w:r>
    </w:p>
    <w:p>
      <w:pPr>
        <w:pStyle w:val="Heading5"/>
        <w:rPr>
          <w:snapToGrid w:val="0"/>
        </w:rPr>
      </w:pPr>
      <w:bookmarkStart w:id="344" w:name="_Toc531771369"/>
      <w:bookmarkStart w:id="345" w:name="_Toc493228754"/>
      <w:r>
        <w:rPr>
          <w:rStyle w:val="CharSectno"/>
        </w:rPr>
        <w:t>39</w:t>
      </w:r>
      <w:r>
        <w:rPr>
          <w:snapToGrid w:val="0"/>
        </w:rPr>
        <w:t>.</w:t>
      </w:r>
      <w:r>
        <w:rPr>
          <w:snapToGrid w:val="0"/>
        </w:rPr>
        <w:tab/>
        <w:t>Special powers of bush fire control officers</w:t>
      </w:r>
      <w:bookmarkEnd w:id="344"/>
      <w:bookmarkEnd w:id="345"/>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w:t>
      </w:r>
      <w:del w:id="346" w:author="svcMRProcess" w:date="2019-01-18T14:56:00Z">
        <w:r>
          <w:delText xml:space="preserve"> by</w:delText>
        </w:r>
      </w:del>
      <w:ins w:id="347" w:author="svcMRProcess" w:date="2019-01-18T14:56:00Z">
        <w:r>
          <w:t>:</w:t>
        </w:r>
      </w:ins>
      <w:r>
        <w:t xml:space="preserve"> No. 11 of 1963 s. 19; No. 51 of 1979 s. 5; No. 8 of 1987 s. 4; No. 14 of 1996 s. 4; No. 38 of 2002 s. 31 and 40; No. 25 of 2009 s. 13; No. 22 of 2012 s. 62.]</w:t>
      </w:r>
    </w:p>
    <w:p>
      <w:pPr>
        <w:pStyle w:val="Heading5"/>
        <w:rPr>
          <w:snapToGrid w:val="0"/>
        </w:rPr>
      </w:pPr>
      <w:bookmarkStart w:id="348" w:name="_Toc531771370"/>
      <w:bookmarkStart w:id="349" w:name="_Toc493228755"/>
      <w:r>
        <w:rPr>
          <w:rStyle w:val="CharSectno"/>
        </w:rPr>
        <w:t>39A</w:t>
      </w:r>
      <w:r>
        <w:rPr>
          <w:snapToGrid w:val="0"/>
        </w:rPr>
        <w:t>.</w:t>
      </w:r>
      <w:r>
        <w:rPr>
          <w:snapToGrid w:val="0"/>
        </w:rPr>
        <w:tab/>
        <w:t>Duties of bush fire authorities on outbreak of fire</w:t>
      </w:r>
      <w:bookmarkEnd w:id="348"/>
      <w:bookmarkEnd w:id="349"/>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w:t>
      </w:r>
      <w:del w:id="350" w:author="svcMRProcess" w:date="2019-01-18T14:56:00Z">
        <w:r>
          <w:delText xml:space="preserve"> by</w:delText>
        </w:r>
      </w:del>
      <w:ins w:id="351" w:author="svcMRProcess" w:date="2019-01-18T14:56:00Z">
        <w:r>
          <w:t>:</w:t>
        </w:r>
      </w:ins>
      <w:r>
        <w:t xml:space="preserve"> No. 35 of 1957 s. 8; amended</w:t>
      </w:r>
      <w:del w:id="352" w:author="svcMRProcess" w:date="2019-01-18T14:56:00Z">
        <w:r>
          <w:delText xml:space="preserve"> by</w:delText>
        </w:r>
      </w:del>
      <w:ins w:id="353" w:author="svcMRProcess" w:date="2019-01-18T14:56:00Z">
        <w:r>
          <w:t>:</w:t>
        </w:r>
      </w:ins>
      <w:r>
        <w:t xml:space="preserve"> No. 51 of 1979 s. 5; No. 14 of 1996 s. 4.]</w:t>
      </w:r>
    </w:p>
    <w:p>
      <w:pPr>
        <w:pStyle w:val="Heading5"/>
        <w:spacing w:before="280"/>
        <w:rPr>
          <w:snapToGrid w:val="0"/>
        </w:rPr>
      </w:pPr>
      <w:bookmarkStart w:id="354" w:name="_Toc531771371"/>
      <w:bookmarkStart w:id="355" w:name="_Toc493228756"/>
      <w:r>
        <w:rPr>
          <w:rStyle w:val="CharSectno"/>
        </w:rPr>
        <w:t>40</w:t>
      </w:r>
      <w:r>
        <w:rPr>
          <w:snapToGrid w:val="0"/>
        </w:rPr>
        <w:t>.</w:t>
      </w:r>
      <w:r>
        <w:rPr>
          <w:snapToGrid w:val="0"/>
        </w:rPr>
        <w:tab/>
        <w:t>Local governments may join in appointing and employing bush fire control officers</w:t>
      </w:r>
      <w:bookmarkEnd w:id="354"/>
      <w:bookmarkEnd w:id="355"/>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w:t>
      </w:r>
      <w:del w:id="356" w:author="svcMRProcess" w:date="2019-01-18T14:56:00Z">
        <w:r>
          <w:delText xml:space="preserve"> by</w:delText>
        </w:r>
      </w:del>
      <w:ins w:id="357" w:author="svcMRProcess" w:date="2019-01-18T14:56:00Z">
        <w:r>
          <w:t>:</w:t>
        </w:r>
      </w:ins>
      <w:r>
        <w:t xml:space="preserve"> No. 14 of 1996 s. 4.]</w:t>
      </w:r>
    </w:p>
    <w:p>
      <w:pPr>
        <w:pStyle w:val="Heading3"/>
        <w:keepNext w:val="0"/>
      </w:pPr>
      <w:bookmarkStart w:id="358" w:name="_Toc493162841"/>
      <w:bookmarkStart w:id="359" w:name="_Toc493228757"/>
      <w:bookmarkStart w:id="360" w:name="_Toc531771204"/>
      <w:bookmarkStart w:id="361" w:name="_Toc531771372"/>
      <w:r>
        <w:rPr>
          <w:rStyle w:val="CharDivNo"/>
        </w:rPr>
        <w:t>Division 2</w:t>
      </w:r>
      <w:r>
        <w:rPr>
          <w:snapToGrid w:val="0"/>
        </w:rPr>
        <w:t> — </w:t>
      </w:r>
      <w:r>
        <w:rPr>
          <w:rStyle w:val="CharDivText"/>
        </w:rPr>
        <w:t>Bush fire brigades</w:t>
      </w:r>
      <w:bookmarkEnd w:id="358"/>
      <w:bookmarkEnd w:id="359"/>
      <w:bookmarkEnd w:id="360"/>
      <w:bookmarkEnd w:id="361"/>
    </w:p>
    <w:p>
      <w:pPr>
        <w:pStyle w:val="Heading5"/>
        <w:spacing w:before="280"/>
        <w:rPr>
          <w:snapToGrid w:val="0"/>
        </w:rPr>
      </w:pPr>
      <w:bookmarkStart w:id="362" w:name="_Toc531771373"/>
      <w:bookmarkStart w:id="363" w:name="_Toc493228758"/>
      <w:r>
        <w:rPr>
          <w:rStyle w:val="CharSectno"/>
        </w:rPr>
        <w:t>41</w:t>
      </w:r>
      <w:r>
        <w:rPr>
          <w:snapToGrid w:val="0"/>
        </w:rPr>
        <w:t>.</w:t>
      </w:r>
      <w:r>
        <w:rPr>
          <w:snapToGrid w:val="0"/>
        </w:rPr>
        <w:tab/>
        <w:t>Bush fire brigades</w:t>
      </w:r>
      <w:bookmarkEnd w:id="362"/>
      <w:bookmarkEnd w:id="363"/>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w:t>
      </w:r>
      <w:del w:id="364" w:author="svcMRProcess" w:date="2019-01-18T14:56:00Z">
        <w:r>
          <w:delText xml:space="preserve"> by</w:delText>
        </w:r>
      </w:del>
      <w:ins w:id="365" w:author="svcMRProcess" w:date="2019-01-18T14:56:00Z">
        <w:r>
          <w:t>:</w:t>
        </w:r>
      </w:ins>
      <w:r>
        <w:t xml:space="preserve"> No. 65 of 1977 s. 37; amended</w:t>
      </w:r>
      <w:del w:id="366" w:author="svcMRProcess" w:date="2019-01-18T14:56:00Z">
        <w:r>
          <w:delText xml:space="preserve"> by</w:delText>
        </w:r>
      </w:del>
      <w:ins w:id="367" w:author="svcMRProcess" w:date="2019-01-18T14:56:00Z">
        <w:r>
          <w:t>:</w:t>
        </w:r>
      </w:ins>
      <w:r>
        <w:t xml:space="preserve"> No. 60 of 1992 s. 22; No. 14 of 1996 s. 4; No. 38 of 2002 s. 32; No. 22 of 2012 s. 69.]</w:t>
      </w:r>
    </w:p>
    <w:p>
      <w:pPr>
        <w:pStyle w:val="Heading5"/>
        <w:spacing w:before="200"/>
        <w:rPr>
          <w:snapToGrid w:val="0"/>
        </w:rPr>
      </w:pPr>
      <w:bookmarkStart w:id="368" w:name="_Toc531771374"/>
      <w:bookmarkStart w:id="369" w:name="_Toc493228759"/>
      <w:r>
        <w:rPr>
          <w:rStyle w:val="CharSectno"/>
        </w:rPr>
        <w:t>42</w:t>
      </w:r>
      <w:r>
        <w:rPr>
          <w:snapToGrid w:val="0"/>
        </w:rPr>
        <w:t>.</w:t>
      </w:r>
      <w:r>
        <w:rPr>
          <w:snapToGrid w:val="0"/>
        </w:rPr>
        <w:tab/>
        <w:t>Local governments may join in establishing bush fire brigade</w:t>
      </w:r>
      <w:bookmarkEnd w:id="368"/>
      <w:bookmarkEnd w:id="36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w:t>
      </w:r>
      <w:del w:id="370" w:author="svcMRProcess" w:date="2019-01-18T14:56:00Z">
        <w:r>
          <w:delText xml:space="preserve"> by</w:delText>
        </w:r>
      </w:del>
      <w:ins w:id="371" w:author="svcMRProcess" w:date="2019-01-18T14:56:00Z">
        <w:r>
          <w:t>:</w:t>
        </w:r>
      </w:ins>
      <w:r>
        <w:t xml:space="preserve"> No. 14 of 1996 s. 4; No. 38 of 2002 s. 33.]</w:t>
      </w:r>
    </w:p>
    <w:p>
      <w:pPr>
        <w:pStyle w:val="Heading5"/>
      </w:pPr>
      <w:bookmarkStart w:id="372" w:name="_Toc531771375"/>
      <w:bookmarkStart w:id="373" w:name="_Toc493228760"/>
      <w:r>
        <w:rPr>
          <w:rStyle w:val="CharSectno"/>
        </w:rPr>
        <w:t>42A</w:t>
      </w:r>
      <w:r>
        <w:t>.</w:t>
      </w:r>
      <w:r>
        <w:tab/>
        <w:t>Constitution of bush fire brigade</w:t>
      </w:r>
      <w:bookmarkEnd w:id="372"/>
      <w:bookmarkEnd w:id="37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w:t>
      </w:r>
      <w:del w:id="374" w:author="svcMRProcess" w:date="2019-01-18T14:56:00Z">
        <w:r>
          <w:delText xml:space="preserve"> by</w:delText>
        </w:r>
      </w:del>
      <w:ins w:id="375" w:author="svcMRProcess" w:date="2019-01-18T14:56:00Z">
        <w:r>
          <w:t>:</w:t>
        </w:r>
      </w:ins>
      <w:r>
        <w:t xml:space="preserve"> No. 38 of 2002 s. 34.]</w:t>
      </w:r>
    </w:p>
    <w:p>
      <w:pPr>
        <w:pStyle w:val="Heading5"/>
        <w:rPr>
          <w:snapToGrid w:val="0"/>
        </w:rPr>
      </w:pPr>
      <w:bookmarkStart w:id="376" w:name="_Toc531771376"/>
      <w:bookmarkStart w:id="377" w:name="_Toc493228761"/>
      <w:r>
        <w:rPr>
          <w:rStyle w:val="CharSectno"/>
        </w:rPr>
        <w:t>43</w:t>
      </w:r>
      <w:r>
        <w:rPr>
          <w:snapToGrid w:val="0"/>
        </w:rPr>
        <w:t>.</w:t>
      </w:r>
      <w:r>
        <w:rPr>
          <w:snapToGrid w:val="0"/>
        </w:rPr>
        <w:tab/>
        <w:t>Election and duties of officers of bush fire brigades</w:t>
      </w:r>
      <w:bookmarkEnd w:id="376"/>
      <w:bookmarkEnd w:id="377"/>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w:t>
      </w:r>
      <w:del w:id="378" w:author="svcMRProcess" w:date="2019-01-18T14:56:00Z">
        <w:r>
          <w:delText xml:space="preserve"> by</w:delText>
        </w:r>
      </w:del>
      <w:ins w:id="379" w:author="svcMRProcess" w:date="2019-01-18T14:56:00Z">
        <w:r>
          <w:t>:</w:t>
        </w:r>
      </w:ins>
      <w:r>
        <w:t xml:space="preserve"> No. 51 of 1979 s. 5; No. 14 of 1996 s. 4.]</w:t>
      </w:r>
    </w:p>
    <w:p>
      <w:pPr>
        <w:pStyle w:val="Heading5"/>
        <w:rPr>
          <w:snapToGrid w:val="0"/>
        </w:rPr>
      </w:pPr>
      <w:bookmarkStart w:id="380" w:name="_Toc531771377"/>
      <w:bookmarkStart w:id="381" w:name="_Toc493228762"/>
      <w:r>
        <w:rPr>
          <w:rStyle w:val="CharSectno"/>
        </w:rPr>
        <w:t>44</w:t>
      </w:r>
      <w:r>
        <w:rPr>
          <w:snapToGrid w:val="0"/>
        </w:rPr>
        <w:t>.</w:t>
      </w:r>
      <w:r>
        <w:rPr>
          <w:snapToGrid w:val="0"/>
        </w:rPr>
        <w:tab/>
        <w:t>Powers and authorities of officers of bush fire brigade</w:t>
      </w:r>
      <w:bookmarkEnd w:id="380"/>
      <w:bookmarkEnd w:id="381"/>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w:t>
      </w:r>
      <w:del w:id="382" w:author="svcMRProcess" w:date="2019-01-18T14:56:00Z">
        <w:r>
          <w:delText xml:space="preserve"> by</w:delText>
        </w:r>
      </w:del>
      <w:ins w:id="383" w:author="svcMRProcess" w:date="2019-01-18T14:56:00Z">
        <w:r>
          <w:t>:</w:t>
        </w:r>
      </w:ins>
      <w:r>
        <w:t xml:space="preserve"> No. 35 of 1957 s. 9; No. 14 of 1996 s. 4; No. 25 of 2009 s. 14; No. 19 of 2010 s. 52(4); No. 17 of 2014 s. 17(4).]</w:t>
      </w:r>
    </w:p>
    <w:p>
      <w:pPr>
        <w:pStyle w:val="Heading5"/>
      </w:pPr>
      <w:bookmarkStart w:id="384" w:name="_Toc531771378"/>
      <w:bookmarkStart w:id="385" w:name="_Toc493228763"/>
      <w:r>
        <w:rPr>
          <w:rStyle w:val="CharSectno"/>
        </w:rPr>
        <w:t>45A</w:t>
      </w:r>
      <w:r>
        <w:t>.</w:t>
      </w:r>
      <w:r>
        <w:tab/>
        <w:t>Requests to authorised CALM Act officers to take control of bush fires</w:t>
      </w:r>
      <w:bookmarkEnd w:id="384"/>
      <w:bookmarkEnd w:id="385"/>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w:t>
      </w:r>
      <w:del w:id="386" w:author="svcMRProcess" w:date="2019-01-18T14:56:00Z">
        <w:r>
          <w:delText xml:space="preserve"> by</w:delText>
        </w:r>
      </w:del>
      <w:ins w:id="387" w:author="svcMRProcess" w:date="2019-01-18T14:56:00Z">
        <w:r>
          <w:t>:</w:t>
        </w:r>
      </w:ins>
      <w:r>
        <w:t xml:space="preserve"> No. 25 of 2009 s. 15; amended</w:t>
      </w:r>
      <w:del w:id="388" w:author="svcMRProcess" w:date="2019-01-18T14:56:00Z">
        <w:r>
          <w:delText xml:space="preserve"> by</w:delText>
        </w:r>
      </w:del>
      <w:ins w:id="389" w:author="svcMRProcess" w:date="2019-01-18T14:56:00Z">
        <w:r>
          <w:t>:</w:t>
        </w:r>
      </w:ins>
      <w:r>
        <w:t xml:space="preserve"> No. 22 of 2012 s. 69.]</w:t>
      </w:r>
    </w:p>
    <w:p>
      <w:pPr>
        <w:pStyle w:val="Heading5"/>
        <w:spacing w:before="200"/>
        <w:rPr>
          <w:snapToGrid w:val="0"/>
        </w:rPr>
      </w:pPr>
      <w:bookmarkStart w:id="390" w:name="_Toc531771379"/>
      <w:bookmarkStart w:id="391" w:name="_Toc493228764"/>
      <w:r>
        <w:rPr>
          <w:rStyle w:val="CharSectno"/>
        </w:rPr>
        <w:t>45</w:t>
      </w:r>
      <w:r>
        <w:rPr>
          <w:snapToGrid w:val="0"/>
        </w:rPr>
        <w:t>.</w:t>
      </w:r>
      <w:r>
        <w:rPr>
          <w:snapToGrid w:val="0"/>
        </w:rPr>
        <w:tab/>
        <w:t>Powers and authorities exercisable by authorised CALM Act officers</w:t>
      </w:r>
      <w:bookmarkEnd w:id="390"/>
      <w:bookmarkEnd w:id="39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w:t>
      </w:r>
      <w:del w:id="392" w:author="svcMRProcess" w:date="2019-01-18T14:56:00Z">
        <w:r>
          <w:delText xml:space="preserve"> by</w:delText>
        </w:r>
      </w:del>
      <w:ins w:id="393" w:author="svcMRProcess" w:date="2019-01-18T14:56:00Z">
        <w:r>
          <w:t>:</w:t>
        </w:r>
      </w:ins>
      <w:r>
        <w:t xml:space="preserve"> No. 11 of 1963 s. 20; No. 8 of 1987 s. 5; No. 38 of 2002 s. 40(1); No. 25 of 2009 s. 16; No. 22 of 2012 s. 69.]</w:t>
      </w:r>
    </w:p>
    <w:p>
      <w:pPr>
        <w:pStyle w:val="Heading5"/>
        <w:rPr>
          <w:snapToGrid w:val="0"/>
        </w:rPr>
      </w:pPr>
      <w:bookmarkStart w:id="394" w:name="_Toc531771380"/>
      <w:bookmarkStart w:id="395" w:name="_Toc493228765"/>
      <w:r>
        <w:rPr>
          <w:rStyle w:val="CharSectno"/>
        </w:rPr>
        <w:t>46</w:t>
      </w:r>
      <w:r>
        <w:rPr>
          <w:snapToGrid w:val="0"/>
        </w:rPr>
        <w:t>.</w:t>
      </w:r>
      <w:r>
        <w:rPr>
          <w:snapToGrid w:val="0"/>
        </w:rPr>
        <w:tab/>
        <w:t>Bush fire control officer or forest officer may postpone lighting fire</w:t>
      </w:r>
      <w:bookmarkEnd w:id="394"/>
      <w:bookmarkEnd w:id="395"/>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w:t>
      </w:r>
      <w:del w:id="396" w:author="svcMRProcess" w:date="2019-01-18T14:56:00Z">
        <w:r>
          <w:delText xml:space="preserve"> by</w:delText>
        </w:r>
      </w:del>
      <w:ins w:id="397" w:author="svcMRProcess" w:date="2019-01-18T14:56:00Z">
        <w:r>
          <w:t>:</w:t>
        </w:r>
      </w:ins>
      <w:r>
        <w:t xml:space="preserve"> No. 11 of 1963 s. 21; No. 113 of 1965 s. 8(1); No. 94 of 1972 s. 4 (as amended</w:t>
      </w:r>
      <w:del w:id="398" w:author="svcMRProcess" w:date="2019-01-18T14:56:00Z">
        <w:r>
          <w:delText xml:space="preserve"> by</w:delText>
        </w:r>
      </w:del>
      <w:ins w:id="399" w:author="svcMRProcess" w:date="2019-01-18T14:56:00Z">
        <w:r>
          <w:t>:</w:t>
        </w:r>
      </w:ins>
      <w:r>
        <w:t xml:space="preserve"> No. 83 of 1973 s. 3); No. 65 of 1977 s. 48; No. 8 of 1987 s. 8; No. 78 of 1995 s. 147; No. 14 of 1996 s. 4; No. 38 of 2002 s. 39 and 40(1); No. 19 of 2010 s. 52(4).]</w:t>
      </w:r>
    </w:p>
    <w:p>
      <w:pPr>
        <w:pStyle w:val="Heading5"/>
        <w:rPr>
          <w:snapToGrid w:val="0"/>
        </w:rPr>
      </w:pPr>
      <w:bookmarkStart w:id="400" w:name="_Toc531771381"/>
      <w:bookmarkStart w:id="401" w:name="_Toc493228766"/>
      <w:r>
        <w:rPr>
          <w:rStyle w:val="CharSectno"/>
        </w:rPr>
        <w:t>47</w:t>
      </w:r>
      <w:r>
        <w:rPr>
          <w:snapToGrid w:val="0"/>
        </w:rPr>
        <w:t>.</w:t>
      </w:r>
      <w:r>
        <w:rPr>
          <w:snapToGrid w:val="0"/>
        </w:rPr>
        <w:tab/>
        <w:t>Fire</w:t>
      </w:r>
      <w:r>
        <w:rPr>
          <w:snapToGrid w:val="0"/>
        </w:rPr>
        <w:noBreakHyphen/>
        <w:t>break not to be lit when bush fire burning</w:t>
      </w:r>
      <w:bookmarkEnd w:id="400"/>
      <w:bookmarkEnd w:id="401"/>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w:t>
      </w:r>
      <w:del w:id="402" w:author="svcMRProcess" w:date="2019-01-18T14:56:00Z">
        <w:r>
          <w:delText xml:space="preserve"> by</w:delText>
        </w:r>
      </w:del>
      <w:ins w:id="403" w:author="svcMRProcess" w:date="2019-01-18T14:56:00Z">
        <w:r>
          <w:t>:</w:t>
        </w:r>
      </w:ins>
      <w:r>
        <w:t xml:space="preserve"> No. 8 of 1987 s. 6; No. 25 of 2009 s. 17.]</w:t>
      </w:r>
    </w:p>
    <w:p>
      <w:pPr>
        <w:pStyle w:val="Heading2"/>
      </w:pPr>
      <w:bookmarkStart w:id="404" w:name="_Toc493162851"/>
      <w:bookmarkStart w:id="405" w:name="_Toc493228767"/>
      <w:bookmarkStart w:id="406" w:name="_Toc531771214"/>
      <w:bookmarkStart w:id="407" w:name="_Toc531771382"/>
      <w:r>
        <w:rPr>
          <w:rStyle w:val="CharPartNo"/>
        </w:rPr>
        <w:t>Part V</w:t>
      </w:r>
      <w:r>
        <w:rPr>
          <w:rStyle w:val="CharDivNo"/>
        </w:rPr>
        <w:t> </w:t>
      </w:r>
      <w:r>
        <w:t>—</w:t>
      </w:r>
      <w:r>
        <w:rPr>
          <w:rStyle w:val="CharDivText"/>
        </w:rPr>
        <w:t> </w:t>
      </w:r>
      <w:r>
        <w:rPr>
          <w:rStyle w:val="CharPartText"/>
        </w:rPr>
        <w:t>Miscellaneous</w:t>
      </w:r>
      <w:bookmarkEnd w:id="404"/>
      <w:bookmarkEnd w:id="405"/>
      <w:bookmarkEnd w:id="406"/>
      <w:bookmarkEnd w:id="407"/>
    </w:p>
    <w:p>
      <w:pPr>
        <w:pStyle w:val="Heading5"/>
      </w:pPr>
      <w:bookmarkStart w:id="408" w:name="_Toc531771383"/>
      <w:bookmarkStart w:id="409" w:name="_Toc493228768"/>
      <w:r>
        <w:rPr>
          <w:rStyle w:val="CharSectno"/>
        </w:rPr>
        <w:t>48</w:t>
      </w:r>
      <w:r>
        <w:t>.</w:t>
      </w:r>
      <w:r>
        <w:tab/>
        <w:t>Delegation by local governments</w:t>
      </w:r>
      <w:bookmarkEnd w:id="408"/>
      <w:bookmarkEnd w:id="40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w:t>
      </w:r>
      <w:del w:id="410" w:author="svcMRProcess" w:date="2019-01-18T14:56:00Z">
        <w:r>
          <w:delText xml:space="preserve"> by</w:delText>
        </w:r>
      </w:del>
      <w:ins w:id="411" w:author="svcMRProcess" w:date="2019-01-18T14:56:00Z">
        <w:r>
          <w:t>:</w:t>
        </w:r>
      </w:ins>
      <w:r>
        <w:t xml:space="preserve"> No. 38 of 2002 s. 35.]</w:t>
      </w:r>
    </w:p>
    <w:p>
      <w:pPr>
        <w:pStyle w:val="Ednotesection"/>
      </w:pPr>
      <w:r>
        <w:t>[</w:t>
      </w:r>
      <w:r>
        <w:rPr>
          <w:b/>
        </w:rPr>
        <w:t>49.</w:t>
      </w:r>
      <w:r>
        <w:tab/>
        <w:t>Deleted</w:t>
      </w:r>
      <w:del w:id="412" w:author="svcMRProcess" w:date="2019-01-18T14:56:00Z">
        <w:r>
          <w:delText> by</w:delText>
        </w:r>
      </w:del>
      <w:ins w:id="413" w:author="svcMRProcess" w:date="2019-01-18T14:56:00Z">
        <w:r>
          <w:t>:</w:t>
        </w:r>
      </w:ins>
      <w:r>
        <w:t xml:space="preserve"> No. 2 of 1996 s. 61.]</w:t>
      </w:r>
    </w:p>
    <w:p>
      <w:pPr>
        <w:pStyle w:val="Heading5"/>
        <w:rPr>
          <w:snapToGrid w:val="0"/>
        </w:rPr>
      </w:pPr>
      <w:bookmarkStart w:id="414" w:name="_Toc531771384"/>
      <w:bookmarkStart w:id="415" w:name="_Toc493228769"/>
      <w:r>
        <w:rPr>
          <w:rStyle w:val="CharSectno"/>
        </w:rPr>
        <w:t>50</w:t>
      </w:r>
      <w:r>
        <w:rPr>
          <w:snapToGrid w:val="0"/>
        </w:rPr>
        <w:t>.</w:t>
      </w:r>
      <w:r>
        <w:rPr>
          <w:snapToGrid w:val="0"/>
        </w:rPr>
        <w:tab/>
        <w:t>Records to be maintained by local governments</w:t>
      </w:r>
      <w:bookmarkEnd w:id="414"/>
      <w:bookmarkEnd w:id="415"/>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w:t>
      </w:r>
      <w:del w:id="416" w:author="svcMRProcess" w:date="2019-01-18T14:56:00Z">
        <w:r>
          <w:delText xml:space="preserve"> by</w:delText>
        </w:r>
      </w:del>
      <w:ins w:id="417" w:author="svcMRProcess" w:date="2019-01-18T14:56:00Z">
        <w:r>
          <w:t>:</w:t>
        </w:r>
      </w:ins>
      <w:r>
        <w:t xml:space="preserve"> No. 113 of 1965 s. 8(1); No. 65 of 1977 s. 39; No. 14 of 1996 s. 4; No. 42 of 1998 s. 16; No. 38 of 2002 s. 39; No. 22 of 2012 s. 69.]</w:t>
      </w:r>
    </w:p>
    <w:p>
      <w:pPr>
        <w:pStyle w:val="Heading5"/>
        <w:rPr>
          <w:snapToGrid w:val="0"/>
        </w:rPr>
      </w:pPr>
      <w:bookmarkStart w:id="418" w:name="_Toc531771385"/>
      <w:bookmarkStart w:id="419" w:name="_Toc493228770"/>
      <w:r>
        <w:rPr>
          <w:rStyle w:val="CharSectno"/>
        </w:rPr>
        <w:t>51</w:t>
      </w:r>
      <w:r>
        <w:rPr>
          <w:snapToGrid w:val="0"/>
        </w:rPr>
        <w:t>.</w:t>
      </w:r>
      <w:r>
        <w:rPr>
          <w:snapToGrid w:val="0"/>
        </w:rPr>
        <w:tab/>
        <w:t>Saving of remedies</w:t>
      </w:r>
      <w:bookmarkEnd w:id="418"/>
      <w:bookmarkEnd w:id="41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w:t>
      </w:r>
      <w:del w:id="420" w:author="svcMRProcess" w:date="2019-01-18T14:56:00Z">
        <w:r>
          <w:delText xml:space="preserve"> by</w:delText>
        </w:r>
      </w:del>
      <w:ins w:id="421" w:author="svcMRProcess" w:date="2019-01-18T14:56:00Z">
        <w:r>
          <w:t>:</w:t>
        </w:r>
      </w:ins>
      <w:r>
        <w:t xml:space="preserve"> No. 42 of 1998 s. 12; No. 22 of 2012 s. 63.]</w:t>
      </w:r>
    </w:p>
    <w:p>
      <w:pPr>
        <w:pStyle w:val="Heading5"/>
        <w:spacing w:before="240"/>
        <w:rPr>
          <w:snapToGrid w:val="0"/>
        </w:rPr>
      </w:pPr>
      <w:bookmarkStart w:id="422" w:name="_Toc531771386"/>
      <w:bookmarkStart w:id="423" w:name="_Toc493228771"/>
      <w:r>
        <w:rPr>
          <w:rStyle w:val="CharSectno"/>
        </w:rPr>
        <w:t>52</w:t>
      </w:r>
      <w:r>
        <w:rPr>
          <w:snapToGrid w:val="0"/>
        </w:rPr>
        <w:t>.</w:t>
      </w:r>
      <w:r>
        <w:rPr>
          <w:snapToGrid w:val="0"/>
        </w:rPr>
        <w:tab/>
        <w:t>Approved area may be declared</w:t>
      </w:r>
      <w:bookmarkEnd w:id="422"/>
      <w:bookmarkEnd w:id="423"/>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w:t>
      </w:r>
      <w:del w:id="424" w:author="svcMRProcess" w:date="2019-01-18T14:56:00Z">
        <w:r>
          <w:delText xml:space="preserve"> by</w:delText>
        </w:r>
      </w:del>
      <w:ins w:id="425" w:author="svcMRProcess" w:date="2019-01-18T14:56:00Z">
        <w:r>
          <w:t>:</w:t>
        </w:r>
      </w:ins>
      <w:r>
        <w:t xml:space="preserve"> No. 14 of 1996 s. 4.]</w:t>
      </w:r>
    </w:p>
    <w:p>
      <w:pPr>
        <w:pStyle w:val="Heading5"/>
        <w:spacing w:before="240"/>
        <w:rPr>
          <w:snapToGrid w:val="0"/>
        </w:rPr>
      </w:pPr>
      <w:bookmarkStart w:id="426" w:name="_Toc531771387"/>
      <w:bookmarkStart w:id="427" w:name="_Toc493228772"/>
      <w:r>
        <w:rPr>
          <w:rStyle w:val="CharSectno"/>
        </w:rPr>
        <w:t>53</w:t>
      </w:r>
      <w:r>
        <w:rPr>
          <w:snapToGrid w:val="0"/>
        </w:rPr>
        <w:t>.</w:t>
      </w:r>
      <w:r>
        <w:rPr>
          <w:snapToGrid w:val="0"/>
        </w:rPr>
        <w:tab/>
        <w:t>Reduction in insurance premium of crops in approved area</w:t>
      </w:r>
      <w:bookmarkEnd w:id="426"/>
      <w:bookmarkEnd w:id="427"/>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w:t>
      </w:r>
      <w:del w:id="428" w:author="svcMRProcess" w:date="2019-01-18T14:56:00Z">
        <w:r>
          <w:delText xml:space="preserve"> by</w:delText>
        </w:r>
      </w:del>
      <w:ins w:id="429" w:author="svcMRProcess" w:date="2019-01-18T14:56:00Z">
        <w:r>
          <w:t>:</w:t>
        </w:r>
      </w:ins>
      <w:r>
        <w:t xml:space="preserve"> No. 113 of 1965 s. 8(1); No. 65 of 1977 s. 40 and 48; No. 38 of 2002 s. 39.]</w:t>
      </w:r>
    </w:p>
    <w:p>
      <w:pPr>
        <w:pStyle w:val="Heading5"/>
        <w:spacing w:before="240"/>
        <w:rPr>
          <w:snapToGrid w:val="0"/>
        </w:rPr>
      </w:pPr>
      <w:bookmarkStart w:id="430" w:name="_Toc531771388"/>
      <w:bookmarkStart w:id="431" w:name="_Toc493228773"/>
      <w:r>
        <w:rPr>
          <w:rStyle w:val="CharSectno"/>
        </w:rPr>
        <w:t>54</w:t>
      </w:r>
      <w:r>
        <w:rPr>
          <w:snapToGrid w:val="0"/>
        </w:rPr>
        <w:t>.</w:t>
      </w:r>
      <w:r>
        <w:rPr>
          <w:snapToGrid w:val="0"/>
        </w:rPr>
        <w:tab/>
        <w:t>Approved area may be cancelled</w:t>
      </w:r>
      <w:bookmarkEnd w:id="430"/>
      <w:bookmarkEnd w:id="431"/>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w:t>
      </w:r>
      <w:del w:id="432" w:author="svcMRProcess" w:date="2019-01-18T14:56:00Z">
        <w:r>
          <w:delText xml:space="preserve"> by</w:delText>
        </w:r>
      </w:del>
      <w:ins w:id="433" w:author="svcMRProcess" w:date="2019-01-18T14:56:00Z">
        <w:r>
          <w:t>:</w:t>
        </w:r>
      </w:ins>
      <w:r>
        <w:t xml:space="preserve"> No. 11 of 1963 s. 22; No. 14 of 1996 s. 4; No. 42 of 1998 s. 16; No. 22 of 2012 s. 69.]</w:t>
      </w:r>
    </w:p>
    <w:p>
      <w:pPr>
        <w:pStyle w:val="Ednotesection"/>
        <w:ind w:left="890" w:hanging="890"/>
      </w:pPr>
      <w:r>
        <w:t>[</w:t>
      </w:r>
      <w:r>
        <w:rPr>
          <w:b/>
        </w:rPr>
        <w:t>55.</w:t>
      </w:r>
      <w:r>
        <w:tab/>
        <w:t>Deleted</w:t>
      </w:r>
      <w:del w:id="434" w:author="svcMRProcess" w:date="2019-01-18T14:56:00Z">
        <w:r>
          <w:delText> by</w:delText>
        </w:r>
      </w:del>
      <w:ins w:id="435" w:author="svcMRProcess" w:date="2019-01-18T14:56:00Z">
        <w:r>
          <w:t>:</w:t>
        </w:r>
      </w:ins>
      <w:r>
        <w:t xml:space="preserve"> No. 22 of 2012 s. 64.]</w:t>
      </w:r>
    </w:p>
    <w:p>
      <w:pPr>
        <w:pStyle w:val="Heading5"/>
        <w:spacing w:before="240"/>
        <w:rPr>
          <w:snapToGrid w:val="0"/>
        </w:rPr>
      </w:pPr>
      <w:bookmarkStart w:id="436" w:name="_Toc531771389"/>
      <w:bookmarkStart w:id="437" w:name="_Toc493228774"/>
      <w:r>
        <w:rPr>
          <w:rStyle w:val="CharSectno"/>
        </w:rPr>
        <w:t>56</w:t>
      </w:r>
      <w:r>
        <w:rPr>
          <w:snapToGrid w:val="0"/>
        </w:rPr>
        <w:t>.</w:t>
      </w:r>
      <w:r>
        <w:rPr>
          <w:snapToGrid w:val="0"/>
        </w:rPr>
        <w:tab/>
        <w:t>Duties of police officers, bush fire control officers etc.</w:t>
      </w:r>
      <w:bookmarkEnd w:id="436"/>
      <w:bookmarkEnd w:id="43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w:t>
      </w:r>
      <w:del w:id="438" w:author="svcMRProcess" w:date="2019-01-18T14:56:00Z">
        <w:r>
          <w:delText xml:space="preserve"> by</w:delText>
        </w:r>
      </w:del>
      <w:ins w:id="439" w:author="svcMRProcess" w:date="2019-01-18T14:56:00Z">
        <w:r>
          <w:t>:</w:t>
        </w:r>
      </w:ins>
      <w:r>
        <w:t xml:space="preserve">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440" w:name="_Toc531771390"/>
      <w:bookmarkStart w:id="441" w:name="_Toc493228775"/>
      <w:r>
        <w:rPr>
          <w:rStyle w:val="CharSectno"/>
        </w:rPr>
        <w:t>57</w:t>
      </w:r>
      <w:r>
        <w:rPr>
          <w:snapToGrid w:val="0"/>
        </w:rPr>
        <w:t>.</w:t>
      </w:r>
      <w:r>
        <w:rPr>
          <w:snapToGrid w:val="0"/>
        </w:rPr>
        <w:tab/>
        <w:t>Obstructing officers</w:t>
      </w:r>
      <w:bookmarkEnd w:id="440"/>
      <w:bookmarkEnd w:id="441"/>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w:t>
      </w:r>
      <w:del w:id="442" w:author="svcMRProcess" w:date="2019-01-18T14:56:00Z">
        <w:r>
          <w:delText xml:space="preserve"> by</w:delText>
        </w:r>
      </w:del>
      <w:ins w:id="443" w:author="svcMRProcess" w:date="2019-01-18T14:56:00Z">
        <w:r>
          <w:t>:</w:t>
        </w:r>
      </w:ins>
      <w:r>
        <w:t xml:space="preserve"> No. 11 of 1963 s. 24; No. 113 of 1965 s. 8(1); No. 65 of 1977 s. 48; No. 8 of 1987 s. 8; No. 60 of 1992 s. 13; No. 78 of 1995 s. 147; No. 42 of 1998 s. 16; No. 38 of 2002 s. 39 and 40(1); No. 22 of 2012 s. 66.]</w:t>
      </w:r>
    </w:p>
    <w:p>
      <w:pPr>
        <w:pStyle w:val="Heading5"/>
        <w:rPr>
          <w:snapToGrid w:val="0"/>
        </w:rPr>
      </w:pPr>
      <w:bookmarkStart w:id="444" w:name="_Toc531771391"/>
      <w:bookmarkStart w:id="445" w:name="_Toc493228776"/>
      <w:r>
        <w:rPr>
          <w:rStyle w:val="CharSectno"/>
        </w:rPr>
        <w:t>58</w:t>
      </w:r>
      <w:r>
        <w:rPr>
          <w:snapToGrid w:val="0"/>
        </w:rPr>
        <w:t>.</w:t>
      </w:r>
      <w:r>
        <w:rPr>
          <w:snapToGrid w:val="0"/>
        </w:rPr>
        <w:tab/>
        <w:t>General penalty and recovery of expenses incurred</w:t>
      </w:r>
      <w:bookmarkEnd w:id="444"/>
      <w:bookmarkEnd w:id="445"/>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w:t>
      </w:r>
      <w:del w:id="446" w:author="svcMRProcess" w:date="2019-01-18T14:56:00Z">
        <w:r>
          <w:delText xml:space="preserve"> by</w:delText>
        </w:r>
      </w:del>
      <w:ins w:id="447" w:author="svcMRProcess" w:date="2019-01-18T14:56:00Z">
        <w:r>
          <w:t>:</w:t>
        </w:r>
      </w:ins>
      <w:r>
        <w:t xml:space="preserve">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448" w:name="_Toc531771392"/>
      <w:bookmarkStart w:id="449" w:name="_Toc493228777"/>
      <w:r>
        <w:rPr>
          <w:rStyle w:val="CharSectno"/>
        </w:rPr>
        <w:t>59</w:t>
      </w:r>
      <w:r>
        <w:rPr>
          <w:snapToGrid w:val="0"/>
        </w:rPr>
        <w:t>.</w:t>
      </w:r>
      <w:r>
        <w:rPr>
          <w:snapToGrid w:val="0"/>
        </w:rPr>
        <w:tab/>
        <w:t>Prosecution of offences</w:t>
      </w:r>
      <w:bookmarkEnd w:id="448"/>
      <w:bookmarkEnd w:id="449"/>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w:t>
      </w:r>
      <w:del w:id="450" w:author="svcMRProcess" w:date="2019-01-18T14:56:00Z">
        <w:r>
          <w:delText xml:space="preserve"> by</w:delText>
        </w:r>
      </w:del>
      <w:ins w:id="451" w:author="svcMRProcess" w:date="2019-01-18T14:56:00Z">
        <w:r>
          <w:t>:</w:t>
        </w:r>
      </w:ins>
      <w:r>
        <w:t xml:space="preserve"> No. 35 of 1957 s. 10; No. 11 of 1963 s. 25; No. 65 of 1977 s. 41; No. 14 of 1996 s. 4; No. 42 of 1998 s. 16; No. 38 of 2002 s. 36 and 40(1); No. 59 of 2004 s. 141; No. 19 of 2010 s. 52(4); No. 22 of 2012 s. 67.]</w:t>
      </w:r>
    </w:p>
    <w:p>
      <w:pPr>
        <w:pStyle w:val="Heading5"/>
        <w:rPr>
          <w:snapToGrid w:val="0"/>
        </w:rPr>
      </w:pPr>
      <w:bookmarkStart w:id="452" w:name="_Toc531771393"/>
      <w:bookmarkStart w:id="453" w:name="_Toc493228778"/>
      <w:r>
        <w:rPr>
          <w:rStyle w:val="CharSectno"/>
        </w:rPr>
        <w:t>59A</w:t>
      </w:r>
      <w:r>
        <w:rPr>
          <w:snapToGrid w:val="0"/>
        </w:rPr>
        <w:t>.</w:t>
      </w:r>
      <w:r>
        <w:rPr>
          <w:snapToGrid w:val="0"/>
        </w:rPr>
        <w:tab/>
        <w:t>Alternative procedure — infringement notices</w:t>
      </w:r>
      <w:bookmarkEnd w:id="452"/>
      <w:bookmarkEnd w:id="453"/>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w:t>
      </w:r>
      <w:del w:id="454" w:author="svcMRProcess" w:date="2019-01-18T14:56:00Z">
        <w:r>
          <w:delText xml:space="preserve"> by</w:delText>
        </w:r>
      </w:del>
      <w:ins w:id="455" w:author="svcMRProcess" w:date="2019-01-18T14:56:00Z">
        <w:r>
          <w:t>:</w:t>
        </w:r>
      </w:ins>
      <w:r>
        <w:t xml:space="preserve"> No. 65 of 1977 s. 42; amended</w:t>
      </w:r>
      <w:del w:id="456" w:author="svcMRProcess" w:date="2019-01-18T14:56:00Z">
        <w:r>
          <w:delText xml:space="preserve"> by</w:delText>
        </w:r>
      </w:del>
      <w:ins w:id="457" w:author="svcMRProcess" w:date="2019-01-18T14:56:00Z">
        <w:r>
          <w:t>:</w:t>
        </w:r>
      </w:ins>
      <w:r>
        <w:t xml:space="preserve"> No. 8 of 1987 s. 8; No. 14 of 1996 s. 4; No. 38 of 2002 s. 37 and 39; No. 84 of 2004 s. 80.]</w:t>
      </w:r>
    </w:p>
    <w:p>
      <w:pPr>
        <w:pStyle w:val="Heading5"/>
        <w:rPr>
          <w:snapToGrid w:val="0"/>
        </w:rPr>
      </w:pPr>
      <w:bookmarkStart w:id="458" w:name="_Toc531771394"/>
      <w:bookmarkStart w:id="459" w:name="_Toc493228779"/>
      <w:r>
        <w:rPr>
          <w:rStyle w:val="CharSectno"/>
        </w:rPr>
        <w:t>60</w:t>
      </w:r>
      <w:r>
        <w:rPr>
          <w:snapToGrid w:val="0"/>
        </w:rPr>
        <w:t>.</w:t>
      </w:r>
      <w:r>
        <w:rPr>
          <w:snapToGrid w:val="0"/>
        </w:rPr>
        <w:tab/>
        <w:t>Assisting to commit an offence</w:t>
      </w:r>
      <w:bookmarkEnd w:id="458"/>
      <w:bookmarkEnd w:id="459"/>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460" w:name="_Toc531771395"/>
      <w:bookmarkStart w:id="461" w:name="_Toc493228780"/>
      <w:r>
        <w:rPr>
          <w:rStyle w:val="CharSectno"/>
        </w:rPr>
        <w:t>61</w:t>
      </w:r>
      <w:r>
        <w:rPr>
          <w:snapToGrid w:val="0"/>
        </w:rPr>
        <w:t>.</w:t>
      </w:r>
      <w:r>
        <w:rPr>
          <w:snapToGrid w:val="0"/>
        </w:rPr>
        <w:tab/>
        <w:t>Regulations</w:t>
      </w:r>
      <w:bookmarkEnd w:id="460"/>
      <w:bookmarkEnd w:id="461"/>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w:t>
      </w:r>
      <w:del w:id="462" w:author="svcMRProcess" w:date="2019-01-18T14:56:00Z">
        <w:r>
          <w:delText xml:space="preserve"> by</w:delText>
        </w:r>
      </w:del>
      <w:ins w:id="463" w:author="svcMRProcess" w:date="2019-01-18T14:56:00Z">
        <w:r>
          <w:t>:</w:t>
        </w:r>
      </w:ins>
      <w:r>
        <w:t xml:space="preserve"> No. 113 of 1965 s. 8(1); No. 65 of 1977 s. 48; No. 8 of 1987 s. 8; No. 38 of 2002 s. 39.]</w:t>
      </w:r>
    </w:p>
    <w:p>
      <w:pPr>
        <w:pStyle w:val="Heading5"/>
        <w:rPr>
          <w:snapToGrid w:val="0"/>
        </w:rPr>
      </w:pPr>
      <w:bookmarkStart w:id="464" w:name="_Toc531771396"/>
      <w:bookmarkStart w:id="465" w:name="_Toc493228781"/>
      <w:r>
        <w:rPr>
          <w:rStyle w:val="CharSectno"/>
        </w:rPr>
        <w:t>62</w:t>
      </w:r>
      <w:r>
        <w:rPr>
          <w:snapToGrid w:val="0"/>
        </w:rPr>
        <w:t>.</w:t>
      </w:r>
      <w:r>
        <w:rPr>
          <w:snapToGrid w:val="0"/>
        </w:rPr>
        <w:tab/>
        <w:t>Local government may make local laws</w:t>
      </w:r>
      <w:bookmarkEnd w:id="464"/>
      <w:bookmarkEnd w:id="465"/>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w:t>
      </w:r>
      <w:del w:id="466" w:author="svcMRProcess" w:date="2019-01-18T14:56:00Z">
        <w:r>
          <w:delText xml:space="preserve"> by</w:delText>
        </w:r>
      </w:del>
      <w:ins w:id="467" w:author="svcMRProcess" w:date="2019-01-18T14:56:00Z">
        <w:r>
          <w:t>:</w:t>
        </w:r>
      </w:ins>
      <w:r>
        <w:t xml:space="preserve"> No. 14 of 1996 s. 4.]</w:t>
      </w:r>
    </w:p>
    <w:p>
      <w:pPr>
        <w:pStyle w:val="Heading5"/>
        <w:rPr>
          <w:snapToGrid w:val="0"/>
        </w:rPr>
      </w:pPr>
      <w:bookmarkStart w:id="468" w:name="_Toc531771397"/>
      <w:bookmarkStart w:id="469" w:name="_Toc493228782"/>
      <w:r>
        <w:rPr>
          <w:rStyle w:val="CharSectno"/>
        </w:rPr>
        <w:t>62A</w:t>
      </w:r>
      <w:r>
        <w:rPr>
          <w:snapToGrid w:val="0"/>
        </w:rPr>
        <w:t>.</w:t>
      </w:r>
      <w:r>
        <w:rPr>
          <w:snapToGrid w:val="0"/>
        </w:rPr>
        <w:tab/>
        <w:t>Governor may amend or repeal local laws</w:t>
      </w:r>
      <w:bookmarkEnd w:id="468"/>
      <w:bookmarkEnd w:id="469"/>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w:t>
      </w:r>
      <w:del w:id="470" w:author="svcMRProcess" w:date="2019-01-18T14:56:00Z">
        <w:r>
          <w:delText xml:space="preserve"> by</w:delText>
        </w:r>
      </w:del>
      <w:ins w:id="471" w:author="svcMRProcess" w:date="2019-01-18T14:56:00Z">
        <w:r>
          <w:t>:</w:t>
        </w:r>
      </w:ins>
      <w:r>
        <w:t xml:space="preserve"> No. 14 of 1996 s. 4.]</w:t>
      </w:r>
    </w:p>
    <w:p>
      <w:pPr>
        <w:pStyle w:val="Ednotesection"/>
        <w:spacing w:before="160"/>
        <w:ind w:left="890" w:hanging="890"/>
      </w:pPr>
      <w:r>
        <w:t>[</w:t>
      </w:r>
      <w:r>
        <w:rPr>
          <w:b/>
        </w:rPr>
        <w:t>63.</w:t>
      </w:r>
      <w:r>
        <w:tab/>
        <w:t>Deleted</w:t>
      </w:r>
      <w:del w:id="472" w:author="svcMRProcess" w:date="2019-01-18T14:56:00Z">
        <w:r>
          <w:delText xml:space="preserve"> by</w:delText>
        </w:r>
      </w:del>
      <w:ins w:id="473" w:author="svcMRProcess" w:date="2019-01-18T14:56:00Z">
        <w:r>
          <w:t>:</w:t>
        </w:r>
      </w:ins>
      <w:r>
        <w:t xml:space="preserve"> No. 42 of 1998 s. 13.]</w:t>
      </w:r>
    </w:p>
    <w:p>
      <w:pPr>
        <w:pStyle w:val="Heading5"/>
        <w:spacing w:before="180"/>
        <w:rPr>
          <w:snapToGrid w:val="0"/>
        </w:rPr>
      </w:pPr>
      <w:bookmarkStart w:id="474" w:name="_Toc531771398"/>
      <w:bookmarkStart w:id="475" w:name="_Toc493228783"/>
      <w:r>
        <w:rPr>
          <w:rStyle w:val="CharSectno"/>
        </w:rPr>
        <w:t>64</w:t>
      </w:r>
      <w:r>
        <w:rPr>
          <w:snapToGrid w:val="0"/>
        </w:rPr>
        <w:t>.</w:t>
      </w:r>
      <w:r>
        <w:rPr>
          <w:snapToGrid w:val="0"/>
        </w:rPr>
        <w:tab/>
        <w:t>Prohibitions excluded by certain circumstances</w:t>
      </w:r>
      <w:bookmarkEnd w:id="474"/>
      <w:bookmarkEnd w:id="475"/>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w:t>
      </w:r>
      <w:del w:id="476" w:author="svcMRProcess" w:date="2019-01-18T14:56:00Z">
        <w:r>
          <w:delText xml:space="preserve"> by</w:delText>
        </w:r>
      </w:del>
      <w:ins w:id="477" w:author="svcMRProcess" w:date="2019-01-18T14:56:00Z">
        <w:r>
          <w:t>:</w:t>
        </w:r>
      </w:ins>
      <w:r>
        <w:t xml:space="preserve"> No. 65 of 1977 s. 43; No. 51 of 1979 s. 5; No. 38 of 2002 s. 38; No. 25 of 2009 s. 18; No. 19 of 2010 s. 52(4).]</w:t>
      </w:r>
    </w:p>
    <w:p>
      <w:pPr>
        <w:pStyle w:val="Heading5"/>
        <w:spacing w:before="180"/>
        <w:rPr>
          <w:snapToGrid w:val="0"/>
        </w:rPr>
      </w:pPr>
      <w:bookmarkStart w:id="478" w:name="_Toc531771399"/>
      <w:bookmarkStart w:id="479" w:name="_Toc493228784"/>
      <w:r>
        <w:rPr>
          <w:rStyle w:val="CharSectno"/>
        </w:rPr>
        <w:t>65</w:t>
      </w:r>
      <w:r>
        <w:rPr>
          <w:snapToGrid w:val="0"/>
        </w:rPr>
        <w:t>.</w:t>
      </w:r>
      <w:r>
        <w:rPr>
          <w:snapToGrid w:val="0"/>
        </w:rPr>
        <w:tab/>
        <w:t>Proof of certain matters</w:t>
      </w:r>
      <w:bookmarkEnd w:id="478"/>
      <w:bookmarkEnd w:id="479"/>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w:t>
      </w:r>
      <w:del w:id="480" w:author="svcMRProcess" w:date="2019-01-18T14:56:00Z">
        <w:r>
          <w:delText xml:space="preserve"> by</w:delText>
        </w:r>
      </w:del>
      <w:ins w:id="481" w:author="svcMRProcess" w:date="2019-01-18T14:56:00Z">
        <w:r>
          <w:t>:</w:t>
        </w:r>
      </w:ins>
      <w:r>
        <w:t xml:space="preserve">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482" w:name="_Toc531771400"/>
      <w:bookmarkStart w:id="483" w:name="_Toc493228785"/>
      <w:r>
        <w:rPr>
          <w:rStyle w:val="CharSectno"/>
        </w:rPr>
        <w:t>66</w:t>
      </w:r>
      <w:r>
        <w:rPr>
          <w:snapToGrid w:val="0"/>
        </w:rPr>
        <w:t>.</w:t>
      </w:r>
      <w:r>
        <w:rPr>
          <w:snapToGrid w:val="0"/>
        </w:rPr>
        <w:tab/>
        <w:t>Proof of ownership or occupancy</w:t>
      </w:r>
      <w:bookmarkEnd w:id="482"/>
      <w:bookmarkEnd w:id="483"/>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w:t>
      </w:r>
      <w:del w:id="484" w:author="svcMRProcess" w:date="2019-01-18T14:56:00Z">
        <w:r>
          <w:delText xml:space="preserve"> by</w:delText>
        </w:r>
      </w:del>
      <w:ins w:id="485" w:author="svcMRProcess" w:date="2019-01-18T14:56:00Z">
        <w:r>
          <w:t>:</w:t>
        </w:r>
      </w:ins>
      <w:r>
        <w:t xml:space="preserve"> No. 11 of 1963 s. 28; amended</w:t>
      </w:r>
      <w:del w:id="486" w:author="svcMRProcess" w:date="2019-01-18T14:56:00Z">
        <w:r>
          <w:delText xml:space="preserve"> by</w:delText>
        </w:r>
      </w:del>
      <w:ins w:id="487" w:author="svcMRProcess" w:date="2019-01-18T14:56:00Z">
        <w:r>
          <w:t>:</w:t>
        </w:r>
      </w:ins>
      <w:r>
        <w:t xml:space="preserve"> No. 14 of 1996 s. 4; No. 81 of 1996 s. 153(1); No. 57 of 1997 s. 26(3); No. 84 of 2004 s. 80; No. 28 of 2006 s. 392; No. 60 of 2006 s. 126</w:t>
      </w:r>
      <w:r>
        <w:rPr>
          <w:spacing w:val="-4"/>
        </w:rPr>
        <w:t>; No. 47 of 2011 s.</w:t>
      </w:r>
      <w:r>
        <w:t> 16.]</w:t>
      </w:r>
    </w:p>
    <w:p>
      <w:pPr>
        <w:pStyle w:val="Heading5"/>
        <w:rPr>
          <w:snapToGrid w:val="0"/>
        </w:rPr>
      </w:pPr>
      <w:bookmarkStart w:id="488" w:name="_Toc531771401"/>
      <w:bookmarkStart w:id="489" w:name="_Toc493228786"/>
      <w:r>
        <w:rPr>
          <w:rStyle w:val="CharSectno"/>
        </w:rPr>
        <w:t>67</w:t>
      </w:r>
      <w:r>
        <w:rPr>
          <w:snapToGrid w:val="0"/>
        </w:rPr>
        <w:t>.</w:t>
      </w:r>
      <w:r>
        <w:rPr>
          <w:snapToGrid w:val="0"/>
        </w:rPr>
        <w:tab/>
        <w:t>Advisory committees</w:t>
      </w:r>
      <w:bookmarkEnd w:id="488"/>
      <w:bookmarkEnd w:id="489"/>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w:t>
      </w:r>
      <w:del w:id="490" w:author="svcMRProcess" w:date="2019-01-18T14:56:00Z">
        <w:r>
          <w:delText xml:space="preserve"> by</w:delText>
        </w:r>
      </w:del>
      <w:ins w:id="491" w:author="svcMRProcess" w:date="2019-01-18T14:56:00Z">
        <w:r>
          <w:t>:</w:t>
        </w:r>
      </w:ins>
      <w:r>
        <w:t xml:space="preserve"> No. 11 of 1963 s. 28; amended</w:t>
      </w:r>
      <w:del w:id="492" w:author="svcMRProcess" w:date="2019-01-18T14:56:00Z">
        <w:r>
          <w:delText xml:space="preserve"> by</w:delText>
        </w:r>
      </w:del>
      <w:ins w:id="493" w:author="svcMRProcess" w:date="2019-01-18T14:56:00Z">
        <w:r>
          <w:t>:</w:t>
        </w:r>
      </w:ins>
      <w:r>
        <w:t xml:space="preserve"> No. 67 of 1970 s. 5; No. 65 of 1977 s. 45; No. 14 of 1996 s. 4.]</w:t>
      </w:r>
    </w:p>
    <w:p>
      <w:pPr>
        <w:pStyle w:val="Heading5"/>
        <w:rPr>
          <w:snapToGrid w:val="0"/>
        </w:rPr>
      </w:pPr>
      <w:bookmarkStart w:id="494" w:name="_Toc531771402"/>
      <w:bookmarkStart w:id="495" w:name="_Toc493228787"/>
      <w:r>
        <w:rPr>
          <w:rStyle w:val="CharSectno"/>
        </w:rPr>
        <w:t>68</w:t>
      </w:r>
      <w:r>
        <w:rPr>
          <w:snapToGrid w:val="0"/>
        </w:rPr>
        <w:t>.</w:t>
      </w:r>
      <w:r>
        <w:rPr>
          <w:snapToGrid w:val="0"/>
        </w:rPr>
        <w:tab/>
        <w:t>Regional advisory committees</w:t>
      </w:r>
      <w:bookmarkEnd w:id="494"/>
      <w:bookmarkEnd w:id="495"/>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w:t>
      </w:r>
      <w:del w:id="496" w:author="svcMRProcess" w:date="2019-01-18T14:56:00Z">
        <w:r>
          <w:delText xml:space="preserve"> by</w:delText>
        </w:r>
      </w:del>
      <w:ins w:id="497" w:author="svcMRProcess" w:date="2019-01-18T14:56:00Z">
        <w:r>
          <w:t>:</w:t>
        </w:r>
      </w:ins>
      <w:r>
        <w:t xml:space="preserve"> No. 65 of 1977 s. 46; amended</w:t>
      </w:r>
      <w:del w:id="498" w:author="svcMRProcess" w:date="2019-01-18T14:56:00Z">
        <w:r>
          <w:delText xml:space="preserve"> by</w:delText>
        </w:r>
      </w:del>
      <w:ins w:id="499" w:author="svcMRProcess" w:date="2019-01-18T14:56:00Z">
        <w:r>
          <w:t>:</w:t>
        </w:r>
      </w:ins>
      <w:r>
        <w:t xml:space="preserve"> No. 14 of 1996 s. 4.]</w:t>
      </w:r>
    </w:p>
    <w:p>
      <w:pPr>
        <w:pStyle w:val="Ednotesection"/>
      </w:pPr>
      <w:r>
        <w:t>[</w:t>
      </w:r>
      <w:r>
        <w:rPr>
          <w:b/>
        </w:rPr>
        <w:t>69.</w:t>
      </w:r>
      <w:r>
        <w:tab/>
        <w:t>Deleted</w:t>
      </w:r>
      <w:del w:id="500" w:author="svcMRProcess" w:date="2019-01-18T14:56:00Z">
        <w:r>
          <w:delText xml:space="preserve"> by</w:delText>
        </w:r>
      </w:del>
      <w:ins w:id="501" w:author="svcMRProcess" w:date="2019-01-18T14:56:00Z">
        <w:r>
          <w:t>:</w:t>
        </w:r>
      </w:ins>
      <w:r>
        <w:t xml:space="preserve">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02" w:name="_Toc493162872"/>
      <w:bookmarkStart w:id="503" w:name="_Toc493228788"/>
      <w:bookmarkStart w:id="504" w:name="_Toc531771235"/>
      <w:bookmarkStart w:id="505" w:name="_Toc531771403"/>
      <w:r>
        <w:t>Notes</w:t>
      </w:r>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del w:id="506" w:author="svcMRProcess" w:date="2019-01-18T14:56:00Z">
        <w:r>
          <w:rPr>
            <w:snapToGrid w:val="0"/>
            <w:vertAlign w:val="superscript"/>
          </w:rPr>
          <w:delText xml:space="preserve"> 1a</w:delText>
        </w:r>
      </w:del>
      <w:r>
        <w:rPr>
          <w:snapToGrid w:val="0"/>
        </w:rPr>
        <w:t>.  The table also contains information about any reprint.</w:t>
      </w:r>
    </w:p>
    <w:p>
      <w:pPr>
        <w:pStyle w:val="nHeading3"/>
        <w:rPr>
          <w:snapToGrid w:val="0"/>
        </w:rPr>
      </w:pPr>
      <w:bookmarkStart w:id="507" w:name="_Toc531771404"/>
      <w:bookmarkStart w:id="508" w:name="_Toc493228789"/>
      <w:r>
        <w:rPr>
          <w:snapToGrid w:val="0"/>
        </w:rPr>
        <w:t>Compilation table</w:t>
      </w:r>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w:t>
            </w:r>
            <w:del w:id="509" w:author="svcMRProcess" w:date="2019-01-18T14:56:00Z">
              <w:r>
                <w:rPr>
                  <w:snapToGrid w:val="0"/>
                </w:rPr>
                <w:delText xml:space="preserve">in </w:delText>
              </w:r>
              <w:r>
                <w:rPr>
                  <w:i/>
                  <w:iCs/>
                  <w:snapToGrid w:val="0"/>
                </w:rPr>
                <w:delText>Gazette</w:delText>
              </w:r>
            </w:del>
            <w:ins w:id="510" w:author="svcMRProcess" w:date="2019-01-18T14:56:00Z">
              <w:r>
                <w:rPr>
                  <w:snapToGrid w:val="0"/>
                </w:rPr>
                <w:t>by</w:t>
              </w:r>
              <w:r>
                <w:rPr>
                  <w:i/>
                  <w:iCs/>
                  <w:snapToGrid w:val="0"/>
                </w:rPr>
                <w:t>Gazette</w:t>
              </w:r>
            </w:ins>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8"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51" w:type="dxa"/>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rPr>
          <w:gridAfter w:val="1"/>
          <w:wAfter w:w="11" w:type="dxa"/>
          <w:cantSplit/>
          <w:ins w:id="511" w:author="svcMRProcess" w:date="2019-01-18T14:56:00Z"/>
        </w:trPr>
        <w:tc>
          <w:tcPr>
            <w:tcW w:w="2273" w:type="dxa"/>
            <w:shd w:val="clear" w:color="auto" w:fill="auto"/>
          </w:tcPr>
          <w:p>
            <w:pPr>
              <w:pStyle w:val="nTable"/>
              <w:spacing w:after="40"/>
              <w:ind w:right="113"/>
              <w:rPr>
                <w:ins w:id="512" w:author="svcMRProcess" w:date="2019-01-18T14:56:00Z"/>
                <w:i/>
                <w:snapToGrid w:val="0"/>
              </w:rPr>
            </w:pPr>
            <w:ins w:id="513" w:author="svcMRProcess" w:date="2019-01-18T14:56:00Z">
              <w:r>
                <w:rPr>
                  <w:i/>
                  <w:snapToGrid w:val="0"/>
                </w:rPr>
                <w:t>Biodiversity Conservation Act 2016</w:t>
              </w:r>
              <w:r>
                <w:t xml:space="preserve"> s. 312</w:t>
              </w:r>
            </w:ins>
          </w:p>
        </w:tc>
        <w:tc>
          <w:tcPr>
            <w:tcW w:w="1138" w:type="dxa"/>
            <w:shd w:val="clear" w:color="auto" w:fill="auto"/>
          </w:tcPr>
          <w:p>
            <w:pPr>
              <w:pStyle w:val="nTable"/>
              <w:spacing w:after="40"/>
              <w:rPr>
                <w:ins w:id="514" w:author="svcMRProcess" w:date="2019-01-18T14:56:00Z"/>
              </w:rPr>
            </w:pPr>
            <w:ins w:id="515" w:author="svcMRProcess" w:date="2019-01-18T14:56:00Z">
              <w:r>
                <w:t>24 of 2016</w:t>
              </w:r>
            </w:ins>
          </w:p>
        </w:tc>
        <w:tc>
          <w:tcPr>
            <w:tcW w:w="1135" w:type="dxa"/>
            <w:shd w:val="clear" w:color="auto" w:fill="auto"/>
          </w:tcPr>
          <w:p>
            <w:pPr>
              <w:pStyle w:val="nTable"/>
              <w:spacing w:after="40"/>
              <w:rPr>
                <w:ins w:id="516" w:author="svcMRProcess" w:date="2019-01-18T14:56:00Z"/>
              </w:rPr>
            </w:pPr>
            <w:ins w:id="517" w:author="svcMRProcess" w:date="2019-01-18T14:56:00Z">
              <w:r>
                <w:t>21 Sep 2016</w:t>
              </w:r>
            </w:ins>
          </w:p>
        </w:tc>
        <w:tc>
          <w:tcPr>
            <w:tcW w:w="2551" w:type="dxa"/>
            <w:shd w:val="clear" w:color="auto" w:fill="auto"/>
          </w:tcPr>
          <w:p>
            <w:pPr>
              <w:pStyle w:val="nTable"/>
              <w:spacing w:after="40"/>
              <w:rPr>
                <w:ins w:id="518" w:author="svcMRProcess" w:date="2019-01-18T14:56:00Z"/>
              </w:rPr>
            </w:pPr>
            <w:ins w:id="519" w:author="svcMRProcess" w:date="2019-01-18T14:56:00Z">
              <w:r>
                <w:t xml:space="preserve">1 Jan 2019 (see s. 2(b) and </w:t>
              </w:r>
              <w:r>
                <w:rPr>
                  <w:i/>
                </w:rPr>
                <w:t>Gazette</w:t>
              </w:r>
              <w:r>
                <w:t xml:space="preserve"> 14 Sep 2018 p. 3305)</w:t>
              </w:r>
            </w:ins>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8" w:type="dxa"/>
            <w:tcBorders>
              <w:bottom w:val="single" w:sz="2" w:space="0" w:color="auto"/>
            </w:tcBorders>
            <w:shd w:val="clear" w:color="auto" w:fill="auto"/>
          </w:tcPr>
          <w:p>
            <w:pPr>
              <w:pStyle w:val="nTable"/>
              <w:spacing w:after="40"/>
            </w:pPr>
            <w:r>
              <w:t>28 of 2016</w:t>
            </w:r>
          </w:p>
        </w:tc>
        <w:tc>
          <w:tcPr>
            <w:tcW w:w="1135"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pPr>
            <w:r>
              <w:t xml:space="preserve">16 Sep 2017 (see s. 2(b) and </w:t>
            </w:r>
            <w:r>
              <w:rPr>
                <w:i/>
              </w:rPr>
              <w:t xml:space="preserve">Gazette </w:t>
            </w:r>
            <w:r>
              <w:t>15 Sep 2017 p. 4791)</w:t>
            </w:r>
          </w:p>
        </w:tc>
      </w:tr>
    </w:tbl>
    <w:p>
      <w:pPr>
        <w:pStyle w:val="nSubsection"/>
        <w:spacing w:before="360"/>
        <w:rPr>
          <w:del w:id="520" w:author="svcMRProcess" w:date="2019-01-18T14:56:00Z"/>
        </w:rPr>
      </w:pPr>
      <w:del w:id="521" w:author="svcMRProcess" w:date="2019-01-18T14: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2" w:author="svcMRProcess" w:date="2019-01-18T14:56:00Z"/>
        </w:rPr>
      </w:pPr>
      <w:bookmarkStart w:id="523" w:name="_Toc493228790"/>
      <w:del w:id="524" w:author="svcMRProcess" w:date="2019-01-18T14:56:00Z">
        <w:r>
          <w:delText>Provisions that have not come into operation</w:delText>
        </w:r>
        <w:bookmarkEnd w:id="52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25" w:author="svcMRProcess" w:date="2019-01-18T14:56:00Z"/>
        </w:trPr>
        <w:tc>
          <w:tcPr>
            <w:tcW w:w="2268" w:type="dxa"/>
            <w:tcBorders>
              <w:bottom w:val="single" w:sz="8" w:space="0" w:color="auto"/>
            </w:tcBorders>
          </w:tcPr>
          <w:p>
            <w:pPr>
              <w:pStyle w:val="nTable"/>
              <w:spacing w:after="40"/>
              <w:rPr>
                <w:del w:id="526" w:author="svcMRProcess" w:date="2019-01-18T14:56:00Z"/>
                <w:b/>
              </w:rPr>
            </w:pPr>
            <w:del w:id="527" w:author="svcMRProcess" w:date="2019-01-18T14:56:00Z">
              <w:r>
                <w:rPr>
                  <w:b/>
                </w:rPr>
                <w:delText>Short title</w:delText>
              </w:r>
            </w:del>
          </w:p>
        </w:tc>
        <w:tc>
          <w:tcPr>
            <w:tcW w:w="1134" w:type="dxa"/>
            <w:tcBorders>
              <w:bottom w:val="single" w:sz="8" w:space="0" w:color="auto"/>
            </w:tcBorders>
          </w:tcPr>
          <w:p>
            <w:pPr>
              <w:pStyle w:val="nTable"/>
              <w:spacing w:after="40"/>
              <w:rPr>
                <w:del w:id="528" w:author="svcMRProcess" w:date="2019-01-18T14:56:00Z"/>
                <w:b/>
              </w:rPr>
            </w:pPr>
            <w:del w:id="529" w:author="svcMRProcess" w:date="2019-01-18T14:56:00Z">
              <w:r>
                <w:rPr>
                  <w:b/>
                </w:rPr>
                <w:delText>Number and year</w:delText>
              </w:r>
            </w:del>
          </w:p>
        </w:tc>
        <w:tc>
          <w:tcPr>
            <w:tcW w:w="1134" w:type="dxa"/>
            <w:tcBorders>
              <w:bottom w:val="single" w:sz="8" w:space="0" w:color="auto"/>
            </w:tcBorders>
          </w:tcPr>
          <w:p>
            <w:pPr>
              <w:pStyle w:val="nTable"/>
              <w:spacing w:after="40"/>
              <w:rPr>
                <w:del w:id="530" w:author="svcMRProcess" w:date="2019-01-18T14:56:00Z"/>
                <w:b/>
              </w:rPr>
            </w:pPr>
            <w:del w:id="531" w:author="svcMRProcess" w:date="2019-01-18T14:56:00Z">
              <w:r>
                <w:rPr>
                  <w:b/>
                </w:rPr>
                <w:delText>Assent</w:delText>
              </w:r>
            </w:del>
          </w:p>
        </w:tc>
        <w:tc>
          <w:tcPr>
            <w:tcW w:w="2552" w:type="dxa"/>
            <w:tcBorders>
              <w:bottom w:val="single" w:sz="8" w:space="0" w:color="auto"/>
            </w:tcBorders>
          </w:tcPr>
          <w:p>
            <w:pPr>
              <w:pStyle w:val="nTable"/>
              <w:spacing w:after="40"/>
              <w:rPr>
                <w:del w:id="532" w:author="svcMRProcess" w:date="2019-01-18T14:56:00Z"/>
                <w:b/>
              </w:rPr>
            </w:pPr>
            <w:del w:id="533" w:author="svcMRProcess" w:date="2019-01-18T14:56:00Z">
              <w:r>
                <w:rPr>
                  <w:b/>
                </w:rPr>
                <w:delText>Commencement</w:delText>
              </w:r>
            </w:del>
          </w:p>
        </w:tc>
      </w:tr>
      <w:tr>
        <w:trPr>
          <w:del w:id="534" w:author="svcMRProcess" w:date="2019-01-18T14:56:00Z"/>
        </w:trPr>
        <w:tc>
          <w:tcPr>
            <w:tcW w:w="2268" w:type="dxa"/>
            <w:tcBorders>
              <w:bottom w:val="single" w:sz="4" w:space="0" w:color="auto"/>
            </w:tcBorders>
          </w:tcPr>
          <w:p>
            <w:pPr>
              <w:pStyle w:val="nTable"/>
              <w:spacing w:after="40"/>
              <w:rPr>
                <w:del w:id="535" w:author="svcMRProcess" w:date="2019-01-18T14:56:00Z"/>
                <w:vertAlign w:val="superscript"/>
              </w:rPr>
            </w:pPr>
            <w:del w:id="536" w:author="svcMRProcess" w:date="2019-01-18T14:56:00Z">
              <w:r>
                <w:rPr>
                  <w:i/>
                  <w:snapToGrid w:val="0"/>
                </w:rPr>
                <w:delText>Biodiversity Conservation Act 2016</w:delText>
              </w:r>
              <w:r>
                <w:delText xml:space="preserve"> s. 312</w:delText>
              </w:r>
              <w:r>
                <w:rPr>
                  <w:snapToGrid w:val="0"/>
                </w:rPr>
                <w:delText> </w:delText>
              </w:r>
              <w:r>
                <w:rPr>
                  <w:snapToGrid w:val="0"/>
                  <w:vertAlign w:val="superscript"/>
                </w:rPr>
                <w:delText>11</w:delText>
              </w:r>
            </w:del>
          </w:p>
        </w:tc>
        <w:tc>
          <w:tcPr>
            <w:tcW w:w="1134" w:type="dxa"/>
            <w:tcBorders>
              <w:bottom w:val="single" w:sz="4" w:space="0" w:color="auto"/>
            </w:tcBorders>
          </w:tcPr>
          <w:p>
            <w:pPr>
              <w:pStyle w:val="nTable"/>
              <w:spacing w:after="40"/>
              <w:rPr>
                <w:del w:id="537" w:author="svcMRProcess" w:date="2019-01-18T14:56:00Z"/>
              </w:rPr>
            </w:pPr>
            <w:del w:id="538" w:author="svcMRProcess" w:date="2019-01-18T14:56:00Z">
              <w:r>
                <w:delText>24 of 2016</w:delText>
              </w:r>
            </w:del>
          </w:p>
        </w:tc>
        <w:tc>
          <w:tcPr>
            <w:tcW w:w="1134" w:type="dxa"/>
            <w:tcBorders>
              <w:bottom w:val="single" w:sz="4" w:space="0" w:color="auto"/>
            </w:tcBorders>
          </w:tcPr>
          <w:p>
            <w:pPr>
              <w:pStyle w:val="nTable"/>
              <w:spacing w:after="40"/>
              <w:rPr>
                <w:del w:id="539" w:author="svcMRProcess" w:date="2019-01-18T14:56:00Z"/>
              </w:rPr>
            </w:pPr>
            <w:del w:id="540" w:author="svcMRProcess" w:date="2019-01-18T14:56:00Z">
              <w:r>
                <w:delText>21 Sep 2016</w:delText>
              </w:r>
            </w:del>
          </w:p>
        </w:tc>
        <w:tc>
          <w:tcPr>
            <w:tcW w:w="2552" w:type="dxa"/>
            <w:tcBorders>
              <w:bottom w:val="single" w:sz="4" w:space="0" w:color="auto"/>
            </w:tcBorders>
          </w:tcPr>
          <w:p>
            <w:pPr>
              <w:pStyle w:val="nTable"/>
              <w:spacing w:after="40"/>
              <w:rPr>
                <w:del w:id="541" w:author="svcMRProcess" w:date="2019-01-18T14:56:00Z"/>
              </w:rPr>
            </w:pPr>
            <w:del w:id="542" w:author="svcMRProcess" w:date="2019-01-18T14:56:00Z">
              <w:r>
                <w:delText xml:space="preserve">1 Jan 2019 (see s. 2(b) and </w:delText>
              </w:r>
              <w:r>
                <w:rPr>
                  <w:i/>
                </w:rPr>
                <w:delText>Gazette</w:delText>
              </w:r>
              <w:r>
                <w:delText xml:space="preserve"> 14 Sep 2018 p. 3305)</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del w:id="543" w:author="svcMRProcess" w:date="2019-01-18T14:56:00Z"/>
          <w:snapToGrid w:val="0"/>
        </w:rPr>
      </w:pPr>
      <w:del w:id="544" w:author="svcMRProcess" w:date="2019-01-18T14:56:00Z">
        <w:r>
          <w:rPr>
            <w:snapToGrid w:val="0"/>
            <w:vertAlign w:val="superscript"/>
          </w:rPr>
          <w:delText>9, 10</w:delText>
        </w:r>
        <w:r>
          <w:rPr>
            <w:snapToGrid w:val="0"/>
          </w:rPr>
          <w:tab/>
          <w:delText>Footnote no longer applicable.</w:delText>
        </w:r>
      </w:del>
    </w:p>
    <w:p>
      <w:pPr>
        <w:pStyle w:val="nSubsection"/>
        <w:rPr>
          <w:del w:id="545" w:author="svcMRProcess" w:date="2019-01-18T14:56:00Z"/>
          <w:snapToGrid w:val="0"/>
        </w:rPr>
      </w:pPr>
      <w:del w:id="546" w:author="svcMRProcess" w:date="2019-01-18T14:56:00Z">
        <w:r>
          <w:rPr>
            <w:snapToGrid w:val="0"/>
            <w:vertAlign w:val="superscript"/>
          </w:rPr>
          <w:delText>11</w:delText>
        </w:r>
        <w:r>
          <w:rPr>
            <w:snapToGrid w:val="0"/>
          </w:rPr>
          <w:tab/>
          <w:delText xml:space="preserve">On the date as at which this compilation was prepared, the </w:delText>
        </w:r>
        <w:r>
          <w:rPr>
            <w:i/>
            <w:snapToGrid w:val="0"/>
          </w:rPr>
          <w:delText>Biodiversity Conservation Act 2016</w:delText>
        </w:r>
        <w:r>
          <w:rPr>
            <w:snapToGrid w:val="0"/>
          </w:rPr>
          <w:delText xml:space="preserve"> s. 312 </w:delText>
        </w:r>
        <w:r>
          <w:delText xml:space="preserve"> </w:delText>
        </w:r>
        <w:r>
          <w:rPr>
            <w:snapToGrid w:val="0"/>
          </w:rPr>
          <w:delText>had not come into operation.  It reads as follows:</w:delText>
        </w:r>
      </w:del>
    </w:p>
    <w:p>
      <w:pPr>
        <w:pStyle w:val="BlankOpen"/>
        <w:rPr>
          <w:del w:id="547" w:author="svcMRProcess" w:date="2019-01-18T14:56:00Z"/>
        </w:rPr>
      </w:pPr>
    </w:p>
    <w:p>
      <w:pPr>
        <w:pStyle w:val="nzHeading5"/>
        <w:rPr>
          <w:del w:id="548" w:author="svcMRProcess" w:date="2019-01-18T14:56:00Z"/>
          <w:iCs/>
        </w:rPr>
      </w:pPr>
      <w:del w:id="549" w:author="svcMRProcess" w:date="2019-01-18T14:56:00Z">
        <w:r>
          <w:rPr>
            <w:rStyle w:val="CharSectno"/>
          </w:rPr>
          <w:delText>312</w:delText>
        </w:r>
        <w:r>
          <w:delText>.</w:delText>
        </w:r>
        <w:r>
          <w:tab/>
        </w:r>
        <w:r>
          <w:rPr>
            <w:i/>
          </w:rPr>
          <w:delText>Bush Fires Act 1954</w:delText>
        </w:r>
        <w:r>
          <w:rPr>
            <w:iCs/>
          </w:rPr>
          <w:delText xml:space="preserve"> </w:delText>
        </w:r>
        <w:r>
          <w:delText>amended</w:delText>
        </w:r>
      </w:del>
    </w:p>
    <w:p>
      <w:pPr>
        <w:pStyle w:val="nzSubsection"/>
        <w:rPr>
          <w:del w:id="550" w:author="svcMRProcess" w:date="2019-01-18T14:56:00Z"/>
        </w:rPr>
      </w:pPr>
      <w:del w:id="551" w:author="svcMRProcess" w:date="2019-01-18T14:56:00Z">
        <w:r>
          <w:tab/>
          <w:delText>(1)</w:delText>
        </w:r>
        <w:r>
          <w:tab/>
          <w:delText xml:space="preserve">This section amends the </w:delText>
        </w:r>
        <w:r>
          <w:rPr>
            <w:i/>
          </w:rPr>
          <w:delText>Bush Fires Act 1954</w:delText>
        </w:r>
        <w:r>
          <w:delText>.</w:delText>
        </w:r>
      </w:del>
    </w:p>
    <w:p>
      <w:pPr>
        <w:pStyle w:val="nzSubsection"/>
        <w:rPr>
          <w:del w:id="552" w:author="svcMRProcess" w:date="2019-01-18T14:56:00Z"/>
        </w:rPr>
      </w:pPr>
      <w:del w:id="553" w:author="svcMRProcess" w:date="2019-01-18T14:56:00Z">
        <w:r>
          <w:tab/>
          <w:delText>(2)</w:delText>
        </w:r>
        <w:r>
          <w:tab/>
          <w:delText xml:space="preserve">In section 7(1) delete the definition of </w:delText>
        </w:r>
        <w:r>
          <w:rPr>
            <w:b/>
            <w:bCs/>
            <w:i/>
            <w:iCs/>
          </w:rPr>
          <w:delText>authorised CALM Act officer</w:delText>
        </w:r>
        <w:r>
          <w:delText xml:space="preserve"> and insert:</w:delText>
        </w:r>
      </w:del>
    </w:p>
    <w:p>
      <w:pPr>
        <w:pStyle w:val="BlankOpen"/>
        <w:rPr>
          <w:del w:id="554" w:author="svcMRProcess" w:date="2019-01-18T14:56:00Z"/>
        </w:rPr>
      </w:pPr>
    </w:p>
    <w:p>
      <w:pPr>
        <w:pStyle w:val="nzDefstart"/>
        <w:rPr>
          <w:del w:id="555" w:author="svcMRProcess" w:date="2019-01-18T14:56:00Z"/>
        </w:rPr>
      </w:pPr>
      <w:del w:id="556" w:author="svcMRProcess" w:date="2019-01-18T14:56:00Z">
        <w:r>
          <w:tab/>
        </w:r>
        <w:r>
          <w:rPr>
            <w:rStyle w:val="CharDefText"/>
          </w:rPr>
          <w:delText>authorised CALM Act officer</w:delText>
        </w:r>
        <w:r>
          <w:delText xml:space="preserve"> means — </w:delText>
        </w:r>
      </w:del>
    </w:p>
    <w:p>
      <w:pPr>
        <w:pStyle w:val="nzDefpara"/>
        <w:rPr>
          <w:del w:id="557" w:author="svcMRProcess" w:date="2019-01-18T14:56:00Z"/>
        </w:rPr>
      </w:pPr>
      <w:del w:id="558" w:author="svcMRProcess" w:date="2019-01-18T14:56:00Z">
        <w:r>
          <w:tab/>
          <w:delText>(a)</w:delText>
        </w:r>
        <w:r>
          <w:tab/>
          <w:delText xml:space="preserve">a wildlife officer who is authorised for the purposes of the </w:delText>
        </w:r>
        <w:r>
          <w:rPr>
            <w:i/>
          </w:rPr>
          <w:delText>Conservation and Land Management Act 1984</w:delText>
        </w:r>
        <w:r>
          <w:rPr>
            <w:i/>
            <w:iCs/>
          </w:rPr>
          <w:delText xml:space="preserve"> </w:delText>
        </w:r>
        <w:r>
          <w:delText>section 45(4)(b); or</w:delText>
        </w:r>
      </w:del>
    </w:p>
    <w:p>
      <w:pPr>
        <w:pStyle w:val="nzDefpara"/>
        <w:rPr>
          <w:del w:id="559" w:author="svcMRProcess" w:date="2019-01-18T14:56:00Z"/>
        </w:rPr>
      </w:pPr>
      <w:del w:id="560" w:author="svcMRProcess" w:date="2019-01-18T14:56:00Z">
        <w:r>
          <w:tab/>
          <w:delText>(b)</w:delText>
        </w:r>
        <w:r>
          <w:tab/>
          <w:delText xml:space="preserve">a forest officer, ranger or conservation and land management officer who is authorised for the purposes of the </w:delText>
        </w:r>
        <w:r>
          <w:rPr>
            <w:i/>
          </w:rPr>
          <w:delText>Conservation and Land Management Act 1984</w:delText>
        </w:r>
        <w:r>
          <w:rPr>
            <w:i/>
            <w:iCs/>
          </w:rPr>
          <w:delText xml:space="preserve"> </w:delText>
        </w:r>
        <w:r>
          <w:delText>section 45(5A)(b);</w:delText>
        </w:r>
      </w:del>
    </w:p>
    <w:p>
      <w:pPr>
        <w:pStyle w:val="BlankClose"/>
        <w:rPr>
          <w:del w:id="561" w:author="svcMRProcess" w:date="2019-01-18T14:56:00Z"/>
        </w:rPr>
      </w:pPr>
    </w:p>
    <w:p>
      <w:pPr>
        <w:pStyle w:val="BlankClose"/>
        <w:keepNext/>
        <w:rPr>
          <w:del w:id="562" w:author="svcMRProcess" w:date="2019-01-18T14:56: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spacing w:after="40"/>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cr/>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3" w:name="Compilation"/>
    <w:bookmarkEnd w:id="5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4" w:name="Coversheet"/>
    <w:bookmarkEnd w:id="5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2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38B3C-CC1C-4768-A85B-28B1463D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29372</Words>
  <Characters>132178</Characters>
  <Application>Microsoft Office Word</Application>
  <DocSecurity>0</DocSecurity>
  <Lines>3478</Lines>
  <Paragraphs>1509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09-g0-01 - 09-h0-01</dc:title>
  <dc:subject/>
  <dc:creator/>
  <cp:keywords/>
  <dc:description/>
  <cp:lastModifiedBy>svcMRProcess</cp:lastModifiedBy>
  <cp:revision>2</cp:revision>
  <cp:lastPrinted>2014-09-08T05:27:00Z</cp:lastPrinted>
  <dcterms:created xsi:type="dcterms:W3CDTF">2019-01-18T06:56:00Z</dcterms:created>
  <dcterms:modified xsi:type="dcterms:W3CDTF">2019-01-18T06:56:00Z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20190101</vt:lpwstr>
  </property>
  <property fmtid="{D5CDD505-2E9C-101B-9397-08002B2CF9AE}" pid="8" name="FromSuffix">
    <vt:lpwstr>09-g0-01</vt:lpwstr>
  </property>
  <property fmtid="{D5CDD505-2E9C-101B-9397-08002B2CF9AE}" pid="9" name="FromAsAtDate">
    <vt:lpwstr>16 Sep 2017</vt:lpwstr>
  </property>
  <property fmtid="{D5CDD505-2E9C-101B-9397-08002B2CF9AE}" pid="10" name="ToSuffix">
    <vt:lpwstr>09-h0-01</vt:lpwstr>
  </property>
  <property fmtid="{D5CDD505-2E9C-101B-9397-08002B2CF9AE}" pid="11" name="ToAsAtDate">
    <vt:lpwstr>01 Jan 2019</vt:lpwstr>
  </property>
</Properties>
</file>