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134D" w:rsidRDefault="00FD134D">
      <w:pPr>
        <w:pStyle w:val="WA"/>
      </w:pPr>
      <w:r>
        <w:rPr>
          <w:noProof/>
          <w:lang w:val="en-US"/>
        </w:rPr>
        <w:drawing>
          <wp:anchor distT="0" distB="0" distL="114300" distR="114300" simplePos="0" relativeHeight="251659264" behindDoc="0" locked="0" layoutInCell="1" allowOverlap="1" wp14:anchorId="4D29C437" wp14:editId="56594573">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D134D" w:rsidRDefault="00FD134D">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Act 2008</w:t>
      </w:r>
      <w:r>
        <w:fldChar w:fldCharType="end"/>
      </w:r>
    </w:p>
    <w:p w:rsidR="00FD134D" w:rsidRDefault="00FD134D">
      <w:pPr>
        <w:spacing w:after="800"/>
        <w:jc w:val="center"/>
      </w:pPr>
      <w:r>
        <w:t>Compare between:</w:t>
      </w:r>
    </w:p>
    <w:p w:rsidR="00FD134D" w:rsidRDefault="00FD134D">
      <w:pPr>
        <w:jc w:val="center"/>
      </w:pPr>
      <w:r>
        <w:t>[</w:t>
      </w:r>
      <w:r>
        <w:fldChar w:fldCharType="begin"/>
      </w:r>
      <w:r>
        <w:instrText xml:space="preserve"> DocProperty FromAsAtDate</w:instrText>
      </w:r>
      <w:r>
        <w:fldChar w:fldCharType="separate"/>
      </w:r>
      <w:r>
        <w:t>10 Nov 2020</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14 Dec 2020</w:t>
      </w:r>
      <w:r>
        <w:fldChar w:fldCharType="end"/>
      </w:r>
      <w:r>
        <w:t xml:space="preserve">, </w:t>
      </w:r>
      <w:r>
        <w:fldChar w:fldCharType="begin"/>
      </w:r>
      <w:r>
        <w:instrText xml:space="preserve"> DocProperty ToSuffix</w:instrText>
      </w:r>
      <w:r>
        <w:fldChar w:fldCharType="separate"/>
      </w:r>
      <w:r>
        <w:t>02-g0-00</w:t>
      </w:r>
      <w:r>
        <w:fldChar w:fldCharType="end"/>
      </w:r>
      <w:r>
        <w:t>]</w:t>
      </w:r>
    </w:p>
    <w:p w:rsidR="00FD134D" w:rsidRDefault="00FD134D">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FD134D" w:rsidRDefault="00FD134D"/>
    <w:p w:rsidR="00671C52" w:rsidRDefault="00671C52">
      <w:pPr>
        <w:jc w:val="center"/>
        <w:sectPr w:rsidR="00671C52">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671C52" w:rsidRDefault="001205D6">
      <w:pPr>
        <w:pStyle w:val="WA"/>
      </w:pPr>
      <w:r>
        <w:lastRenderedPageBreak/>
        <w:t>Western Australia</w:t>
      </w:r>
    </w:p>
    <w:p w:rsidR="00671C52" w:rsidRDefault="001205D6">
      <w:pPr>
        <w:pStyle w:val="NameofActReg"/>
        <w:suppressLineNumbers/>
      </w:pPr>
      <w:r>
        <w:t>Road Traffic (Administration) Act 2008</w:t>
      </w:r>
    </w:p>
    <w:p w:rsidR="00671C52" w:rsidRDefault="001205D6">
      <w:pPr>
        <w:pStyle w:val="LongTitle"/>
        <w:suppressLineNumbers/>
      </w:pPr>
      <w:r>
        <w:rPr>
          <w:snapToGrid w:val="0"/>
        </w:rPr>
        <w:t>A</w:t>
      </w:r>
      <w:bookmarkStart w:id="1" w:name="_GoBack"/>
      <w:bookmarkEnd w:id="1"/>
      <w:r>
        <w:rPr>
          <w:snapToGrid w:val="0"/>
        </w:rPr>
        <w:t xml:space="preserve">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rsidR="00671C52" w:rsidRDefault="001205D6">
      <w:pPr>
        <w:pStyle w:val="Footnotelongtitle"/>
      </w:pPr>
      <w:r>
        <w:tab/>
        <w:t>[Long title amended: No. 8 of 2012 s. 207.]</w:t>
      </w:r>
    </w:p>
    <w:p w:rsidR="00671C52" w:rsidRDefault="001205D6">
      <w:pPr>
        <w:pStyle w:val="Heading2"/>
      </w:pPr>
      <w:bookmarkStart w:id="2" w:name="_Toc57623692"/>
      <w:bookmarkStart w:id="3" w:name="_Toc57626305"/>
      <w:bookmarkStart w:id="4" w:name="_Toc57639242"/>
      <w:bookmarkStart w:id="5" w:name="_Toc57730146"/>
      <w:bookmarkStart w:id="6" w:name="_Toc57731774"/>
      <w:bookmarkStart w:id="7" w:name="_Toc57732016"/>
      <w:bookmarkStart w:id="8" w:name="_Toc57618449"/>
      <w:bookmarkStart w:id="9" w:name="_Toc57621520"/>
      <w:r>
        <w:rPr>
          <w:rStyle w:val="CharPartNo"/>
        </w:rPr>
        <w:lastRenderedPageBreak/>
        <w:t>Part 1</w:t>
      </w:r>
      <w:r>
        <w:t> — </w:t>
      </w:r>
      <w:r>
        <w:rPr>
          <w:rStyle w:val="CharPartText"/>
        </w:rPr>
        <w:t>Preliminary</w:t>
      </w:r>
      <w:bookmarkEnd w:id="2"/>
      <w:bookmarkEnd w:id="3"/>
      <w:bookmarkEnd w:id="4"/>
      <w:bookmarkEnd w:id="5"/>
      <w:bookmarkEnd w:id="6"/>
      <w:bookmarkEnd w:id="7"/>
      <w:bookmarkEnd w:id="8"/>
      <w:bookmarkEnd w:id="9"/>
    </w:p>
    <w:p w:rsidR="00671C52" w:rsidRDefault="001205D6">
      <w:pPr>
        <w:pStyle w:val="Heading3"/>
      </w:pPr>
      <w:bookmarkStart w:id="10" w:name="_Toc57623693"/>
      <w:bookmarkStart w:id="11" w:name="_Toc57626306"/>
      <w:bookmarkStart w:id="12" w:name="_Toc57639243"/>
      <w:bookmarkStart w:id="13" w:name="_Toc57730147"/>
      <w:bookmarkStart w:id="14" w:name="_Toc57731775"/>
      <w:bookmarkStart w:id="15" w:name="_Toc57732017"/>
      <w:bookmarkStart w:id="16" w:name="_Toc57618450"/>
      <w:bookmarkStart w:id="17" w:name="_Toc57621521"/>
      <w:r>
        <w:rPr>
          <w:rStyle w:val="CharDivNo"/>
        </w:rPr>
        <w:t>Division 1</w:t>
      </w:r>
      <w:r>
        <w:t> — </w:t>
      </w:r>
      <w:r>
        <w:rPr>
          <w:rStyle w:val="CharDivText"/>
        </w:rPr>
        <w:t>General</w:t>
      </w:r>
      <w:bookmarkEnd w:id="10"/>
      <w:bookmarkEnd w:id="11"/>
      <w:bookmarkEnd w:id="12"/>
      <w:bookmarkEnd w:id="13"/>
      <w:bookmarkEnd w:id="14"/>
      <w:bookmarkEnd w:id="15"/>
      <w:bookmarkEnd w:id="16"/>
      <w:bookmarkEnd w:id="17"/>
    </w:p>
    <w:p w:rsidR="00671C52" w:rsidRDefault="001205D6">
      <w:pPr>
        <w:pStyle w:val="Heading5"/>
      </w:pPr>
      <w:bookmarkStart w:id="18" w:name="_Toc57732018"/>
      <w:bookmarkStart w:id="19" w:name="_Toc57621522"/>
      <w:r>
        <w:rPr>
          <w:rStyle w:val="CharSectno"/>
        </w:rPr>
        <w:t>1</w:t>
      </w:r>
      <w:r>
        <w:t>.</w:t>
      </w:r>
      <w:r>
        <w:tab/>
      </w:r>
      <w:r>
        <w:rPr>
          <w:snapToGrid w:val="0"/>
        </w:rPr>
        <w:t>Short title</w:t>
      </w:r>
      <w:bookmarkEnd w:id="18"/>
      <w:bookmarkEnd w:id="19"/>
    </w:p>
    <w:p w:rsidR="00671C52" w:rsidRDefault="001205D6">
      <w:pPr>
        <w:pStyle w:val="Subsection"/>
      </w:pPr>
      <w:r>
        <w:tab/>
      </w:r>
      <w:r>
        <w:tab/>
        <w:t>This</w:t>
      </w:r>
      <w:r>
        <w:rPr>
          <w:snapToGrid w:val="0"/>
        </w:rPr>
        <w:t xml:space="preserve"> is the</w:t>
      </w:r>
      <w:r>
        <w:rPr>
          <w:i/>
          <w:snapToGrid w:val="0"/>
        </w:rPr>
        <w:t xml:space="preserve"> Road Traffic (Administration) Act 2008</w:t>
      </w:r>
      <w:r>
        <w:rPr>
          <w:snapToGrid w:val="0"/>
        </w:rPr>
        <w:t>.</w:t>
      </w:r>
    </w:p>
    <w:p w:rsidR="00671C52" w:rsidRDefault="001205D6">
      <w:pPr>
        <w:pStyle w:val="Heading5"/>
      </w:pPr>
      <w:bookmarkStart w:id="20" w:name="_Toc57732019"/>
      <w:bookmarkStart w:id="21" w:name="_Toc57621523"/>
      <w:r>
        <w:rPr>
          <w:rStyle w:val="CharSectno"/>
        </w:rPr>
        <w:t>2</w:t>
      </w:r>
      <w:r>
        <w:rPr>
          <w:snapToGrid w:val="0"/>
        </w:rPr>
        <w:t>.</w:t>
      </w:r>
      <w:r>
        <w:rPr>
          <w:snapToGrid w:val="0"/>
        </w:rPr>
        <w:tab/>
      </w:r>
      <w:r>
        <w:t>Commencement</w:t>
      </w:r>
      <w:bookmarkEnd w:id="20"/>
      <w:bookmarkEnd w:id="21"/>
    </w:p>
    <w:p w:rsidR="00671C52" w:rsidRDefault="001205D6">
      <w:pPr>
        <w:pStyle w:val="Subsection"/>
        <w:rPr>
          <w:spacing w:val="-2"/>
        </w:rPr>
      </w:pPr>
      <w:r>
        <w:tab/>
      </w:r>
      <w:r>
        <w:tab/>
        <w:t xml:space="preserve">This Act </w:t>
      </w:r>
      <w:r>
        <w:rPr>
          <w:spacing w:val="-2"/>
        </w:rPr>
        <w:t>comes into operation as follows:</w:t>
      </w:r>
    </w:p>
    <w:p w:rsidR="00671C52" w:rsidRDefault="001205D6">
      <w:pPr>
        <w:pStyle w:val="Indenta"/>
      </w:pPr>
      <w:r>
        <w:tab/>
        <w:t>(a)</w:t>
      </w:r>
      <w:r>
        <w:tab/>
        <w:t>sections 1 and 2 — on the day on which this Act receives the Royal Assent;</w:t>
      </w:r>
    </w:p>
    <w:p w:rsidR="00671C52" w:rsidRDefault="001205D6">
      <w:pPr>
        <w:pStyle w:val="Indenta"/>
      </w:pPr>
      <w:r>
        <w:tab/>
        <w:t>(b)</w:t>
      </w:r>
      <w:r>
        <w:tab/>
        <w:t>the rest of the Act — on a day fixed by proclamation.</w:t>
      </w:r>
    </w:p>
    <w:p w:rsidR="00671C52" w:rsidRDefault="001205D6">
      <w:pPr>
        <w:pStyle w:val="Heading5"/>
      </w:pPr>
      <w:bookmarkStart w:id="22" w:name="_Toc57732020"/>
      <w:bookmarkStart w:id="23" w:name="_Toc57621524"/>
      <w:r>
        <w:rPr>
          <w:rStyle w:val="CharSectno"/>
        </w:rPr>
        <w:t>3</w:t>
      </w:r>
      <w:r>
        <w:t>.</w:t>
      </w:r>
      <w:r>
        <w:tab/>
        <w:t>Crown bound</w:t>
      </w:r>
      <w:bookmarkEnd w:id="22"/>
      <w:bookmarkEnd w:id="23"/>
    </w:p>
    <w:p w:rsidR="00671C52" w:rsidRDefault="001205D6">
      <w:pPr>
        <w:pStyle w:val="Subsection"/>
      </w:pPr>
      <w:r>
        <w:tab/>
        <w:t>(1)</w:t>
      </w:r>
      <w:r>
        <w:tab/>
        <w:t>Each of the road laws binds the Crown in right of the State and, so far as the legislative power of the Parliament of the State permits, the Crown in all its other capacities.</w:t>
      </w:r>
    </w:p>
    <w:p w:rsidR="00671C52" w:rsidRDefault="001205D6">
      <w:pPr>
        <w:pStyle w:val="Subsection"/>
        <w:rPr>
          <w:snapToGrid w:val="0"/>
        </w:rPr>
      </w:pPr>
      <w:r>
        <w:tab/>
        <w:t>(2)</w:t>
      </w:r>
      <w:r>
        <w:tab/>
        <w:t xml:space="preserve">Despite subsection (1), the road laws </w:t>
      </w:r>
      <w:r>
        <w:rPr>
          <w:snapToGrid w:val="0"/>
        </w:rPr>
        <w:t xml:space="preserve">do not apply to — </w:t>
      </w:r>
    </w:p>
    <w:p w:rsidR="00671C52" w:rsidRDefault="001205D6">
      <w:pPr>
        <w:pStyle w:val="Indenta"/>
        <w:rPr>
          <w:snapToGrid w:val="0"/>
        </w:rPr>
      </w:pPr>
      <w:r>
        <w:rPr>
          <w:snapToGrid w:val="0"/>
        </w:rPr>
        <w:tab/>
        <w:t>(a)</w:t>
      </w:r>
      <w:r>
        <w:rPr>
          <w:snapToGrid w:val="0"/>
        </w:rPr>
        <w:tab/>
        <w:t xml:space="preserve">a vehicle — </w:t>
      </w:r>
    </w:p>
    <w:p w:rsidR="00671C52" w:rsidRDefault="001205D6">
      <w:pPr>
        <w:pStyle w:val="Indenti"/>
        <w:rPr>
          <w:snapToGrid w:val="0"/>
        </w:rPr>
      </w:pPr>
      <w:r>
        <w:rPr>
          <w:snapToGrid w:val="0"/>
        </w:rPr>
        <w:tab/>
        <w:t>(i)</w:t>
      </w:r>
      <w:r>
        <w:rPr>
          <w:snapToGrid w:val="0"/>
        </w:rPr>
        <w:tab/>
        <w:t>for the personal use of the Governor; and</w:t>
      </w:r>
    </w:p>
    <w:p w:rsidR="00671C52" w:rsidRDefault="001205D6">
      <w:pPr>
        <w:pStyle w:val="Indenti"/>
        <w:rPr>
          <w:snapToGrid w:val="0"/>
        </w:rPr>
      </w:pPr>
      <w:r>
        <w:rPr>
          <w:snapToGrid w:val="0"/>
        </w:rPr>
        <w:tab/>
        <w:t>(ii)</w:t>
      </w:r>
      <w:r>
        <w:rPr>
          <w:snapToGrid w:val="0"/>
        </w:rPr>
        <w:tab/>
        <w:t>the use of which is authorised by the Governor;</w:t>
      </w:r>
    </w:p>
    <w:p w:rsidR="00671C52" w:rsidRDefault="001205D6">
      <w:pPr>
        <w:pStyle w:val="Indenta"/>
        <w:rPr>
          <w:snapToGrid w:val="0"/>
        </w:rPr>
      </w:pPr>
      <w:r>
        <w:rPr>
          <w:snapToGrid w:val="0"/>
        </w:rPr>
        <w:tab/>
      </w:r>
      <w:r>
        <w:rPr>
          <w:snapToGrid w:val="0"/>
        </w:rPr>
        <w:tab/>
        <w:t xml:space="preserve">or </w:t>
      </w:r>
    </w:p>
    <w:p w:rsidR="00671C52" w:rsidRDefault="001205D6">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rsidR="00671C52" w:rsidRDefault="001205D6">
      <w:pPr>
        <w:pStyle w:val="Heading3"/>
      </w:pPr>
      <w:bookmarkStart w:id="24" w:name="_Toc57623697"/>
      <w:bookmarkStart w:id="25" w:name="_Toc57626310"/>
      <w:bookmarkStart w:id="26" w:name="_Toc57639247"/>
      <w:bookmarkStart w:id="27" w:name="_Toc57730151"/>
      <w:bookmarkStart w:id="28" w:name="_Toc57731779"/>
      <w:bookmarkStart w:id="29" w:name="_Toc57732021"/>
      <w:bookmarkStart w:id="30" w:name="_Toc57618454"/>
      <w:bookmarkStart w:id="31" w:name="_Toc57621525"/>
      <w:r>
        <w:rPr>
          <w:rStyle w:val="CharDivNo"/>
        </w:rPr>
        <w:t>Division 2</w:t>
      </w:r>
      <w:r>
        <w:t> — </w:t>
      </w:r>
      <w:r>
        <w:rPr>
          <w:rStyle w:val="CharDivText"/>
        </w:rPr>
        <w:t>Terms used in road laws</w:t>
      </w:r>
      <w:bookmarkEnd w:id="24"/>
      <w:bookmarkEnd w:id="25"/>
      <w:bookmarkEnd w:id="26"/>
      <w:bookmarkEnd w:id="27"/>
      <w:bookmarkEnd w:id="28"/>
      <w:bookmarkEnd w:id="29"/>
      <w:bookmarkEnd w:id="30"/>
      <w:bookmarkEnd w:id="31"/>
    </w:p>
    <w:p w:rsidR="00671C52" w:rsidRDefault="001205D6">
      <w:pPr>
        <w:pStyle w:val="Heading5"/>
      </w:pPr>
      <w:bookmarkStart w:id="32" w:name="_Toc57732022"/>
      <w:bookmarkStart w:id="33" w:name="_Toc57621526"/>
      <w:r>
        <w:rPr>
          <w:rStyle w:val="CharSectno"/>
        </w:rPr>
        <w:t>4</w:t>
      </w:r>
      <w:r>
        <w:t>.</w:t>
      </w:r>
      <w:r>
        <w:tab/>
        <w:t>Terms used in road laws</w:t>
      </w:r>
      <w:bookmarkEnd w:id="32"/>
      <w:bookmarkEnd w:id="33"/>
    </w:p>
    <w:p w:rsidR="00671C52" w:rsidRDefault="001205D6">
      <w:pPr>
        <w:pStyle w:val="Subsection"/>
      </w:pPr>
      <w:r>
        <w:tab/>
      </w:r>
      <w:r>
        <w:tab/>
        <w:t xml:space="preserve">In a road law, unless the contrary intention appears — </w:t>
      </w:r>
    </w:p>
    <w:p w:rsidR="00671C52" w:rsidRDefault="001205D6">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rsidR="00671C52" w:rsidRDefault="001205D6">
      <w:pPr>
        <w:pStyle w:val="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rsidR="00671C52" w:rsidRDefault="001205D6">
      <w:pPr>
        <w:pStyle w:val="Defstart"/>
        <w:rPr>
          <w:szCs w:val="23"/>
        </w:rPr>
      </w:pPr>
      <w:r>
        <w:rPr>
          <w:b/>
        </w:rPr>
        <w:tab/>
      </w:r>
      <w:r>
        <w:rPr>
          <w:rStyle w:val="CharDefText"/>
        </w:rPr>
        <w:t>Australian police officer</w:t>
      </w:r>
      <w:r>
        <w:t xml:space="preserve"> </w:t>
      </w:r>
      <w:r>
        <w:rPr>
          <w:szCs w:val="23"/>
        </w:rPr>
        <w:t xml:space="preserve">means — </w:t>
      </w:r>
    </w:p>
    <w:p w:rsidR="00671C52" w:rsidRDefault="001205D6">
      <w:pPr>
        <w:pStyle w:val="Defpara"/>
      </w:pPr>
      <w:r>
        <w:tab/>
        <w:t>(a)</w:t>
      </w:r>
      <w:r>
        <w:tab/>
        <w:t>a police officer; or</w:t>
      </w:r>
    </w:p>
    <w:p w:rsidR="00671C52" w:rsidRDefault="001205D6">
      <w:pPr>
        <w:pStyle w:val="Defpara"/>
        <w:rPr>
          <w:szCs w:val="23"/>
        </w:rPr>
      </w:pPr>
      <w:r>
        <w:tab/>
        <w:t>(b)</w:t>
      </w:r>
      <w:r>
        <w:tab/>
        <w:t xml:space="preserve">a member of the police force </w:t>
      </w:r>
      <w:r>
        <w:rPr>
          <w:szCs w:val="23"/>
        </w:rPr>
        <w:t>of another jurisdiction;</w:t>
      </w:r>
    </w:p>
    <w:p w:rsidR="00671C52" w:rsidRDefault="001205D6">
      <w:pPr>
        <w:pStyle w:val="Defstart"/>
      </w:pPr>
      <w:r>
        <w:rPr>
          <w:b/>
        </w:rPr>
        <w:tab/>
      </w:r>
      <w:r>
        <w:rPr>
          <w:rStyle w:val="CharDefText"/>
        </w:rPr>
        <w:t>axle</w:t>
      </w:r>
      <w:r>
        <w:t xml:space="preserve"> means one or more shafts, positioned in a line across a vehicle, on which one or more wheels intended to support the vehicle turn;</w:t>
      </w:r>
    </w:p>
    <w:p w:rsidR="00671C52" w:rsidRDefault="001205D6">
      <w:pPr>
        <w:pStyle w:val="Defstart"/>
      </w:pPr>
      <w:r>
        <w:rPr>
          <w:b/>
        </w:rPr>
        <w:tab/>
      </w:r>
      <w:r>
        <w:rPr>
          <w:rStyle w:val="CharDefText"/>
        </w:rPr>
        <w:t>axle group</w:t>
      </w:r>
      <w:r>
        <w:t xml:space="preserve"> means — </w:t>
      </w:r>
    </w:p>
    <w:p w:rsidR="00671C52" w:rsidRDefault="001205D6">
      <w:pPr>
        <w:pStyle w:val="Defpara"/>
      </w:pPr>
      <w:r>
        <w:tab/>
        <w:t>(a)</w:t>
      </w:r>
      <w:r>
        <w:tab/>
        <w:t>a single axle group, namely a group of at least 2 axles in which the horizontal distance between the centres of the outermost axles is under 1 m; or</w:t>
      </w:r>
    </w:p>
    <w:p w:rsidR="00671C52" w:rsidRDefault="001205D6">
      <w:pPr>
        <w:pStyle w:val="Defpara"/>
      </w:pPr>
      <w:r>
        <w:tab/>
        <w:t>(b)</w:t>
      </w:r>
      <w:r>
        <w:tab/>
        <w:t>a tandem axle group, namely a group of at least 2 axles in which the horizontal distance between the centres of the outermost axles is at least 1 m, but not over 2 m; or</w:t>
      </w:r>
    </w:p>
    <w:p w:rsidR="00671C52" w:rsidRDefault="001205D6">
      <w:pPr>
        <w:pStyle w:val="Defpara"/>
      </w:pPr>
      <w:r>
        <w:tab/>
        <w:t>(c)</w:t>
      </w:r>
      <w:r>
        <w:tab/>
        <w:t>a twinsteer axle group, namely a group of 2 axles —</w:t>
      </w:r>
    </w:p>
    <w:p w:rsidR="00671C52" w:rsidRDefault="001205D6">
      <w:pPr>
        <w:pStyle w:val="Defsubpara"/>
      </w:pPr>
      <w:r>
        <w:tab/>
        <w:t>(i)</w:t>
      </w:r>
      <w:r>
        <w:tab/>
        <w:t>with single tyres; and</w:t>
      </w:r>
    </w:p>
    <w:p w:rsidR="00671C52" w:rsidRDefault="001205D6">
      <w:pPr>
        <w:pStyle w:val="Defsubpara"/>
      </w:pPr>
      <w:r>
        <w:tab/>
        <w:t>(ii)</w:t>
      </w:r>
      <w:r>
        <w:tab/>
        <w:t>fitted to a motor vehicle and connected to the same steering mechanism; and</w:t>
      </w:r>
    </w:p>
    <w:p w:rsidR="00671C52" w:rsidRDefault="001205D6">
      <w:pPr>
        <w:pStyle w:val="Defsubpara"/>
      </w:pPr>
      <w:r>
        <w:tab/>
        <w:t>(iii)</w:t>
      </w:r>
      <w:r>
        <w:tab/>
        <w:t>the horizontal distance between the centres of which is at least 1 m, but not over 2 m;</w:t>
      </w:r>
    </w:p>
    <w:p w:rsidR="00671C52" w:rsidRDefault="001205D6">
      <w:pPr>
        <w:pStyle w:val="Defpara"/>
      </w:pPr>
      <w:r>
        <w:tab/>
      </w:r>
      <w:r>
        <w:tab/>
        <w:t>or</w:t>
      </w:r>
    </w:p>
    <w:p w:rsidR="00671C52" w:rsidRDefault="001205D6">
      <w:pPr>
        <w:pStyle w:val="Defpara"/>
      </w:pPr>
      <w:r>
        <w:tab/>
        <w:t>(d)</w:t>
      </w:r>
      <w:r>
        <w:tab/>
        <w:t>a tri</w:t>
      </w:r>
      <w:r>
        <w:noBreakHyphen/>
        <w:t>axle group, namely a group of at least 3 axles in which the horizontal distance between the centres of the outermost axles is over 2 m, but not over 3.2 m; or</w:t>
      </w:r>
    </w:p>
    <w:p w:rsidR="00671C52" w:rsidRDefault="001205D6">
      <w:pPr>
        <w:pStyle w:val="Defpara"/>
        <w:rPr>
          <w:szCs w:val="23"/>
        </w:rPr>
      </w:pPr>
      <w:r>
        <w:tab/>
        <w:t>(e)</w:t>
      </w:r>
      <w:r>
        <w:tab/>
        <w:t>a quad</w:t>
      </w:r>
      <w:r>
        <w:noBreakHyphen/>
        <w:t>axle group, namely a group of 4 axles in which the horizontal distance between the centres of the outermost axles is over 3.2 m, but not over 4.9 m;</w:t>
      </w:r>
    </w:p>
    <w:p w:rsidR="00671C52" w:rsidRDefault="001205D6">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rsidR="00671C52" w:rsidRDefault="001205D6">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rsidR="00671C52" w:rsidRDefault="001205D6">
      <w:pPr>
        <w:pStyle w:val="Defstart"/>
      </w:pPr>
      <w:r>
        <w:tab/>
      </w:r>
      <w:r>
        <w:rPr>
          <w:rStyle w:val="CharDefText"/>
        </w:rPr>
        <w:t>CEO</w:t>
      </w:r>
      <w:r>
        <w:t xml:space="preserve"> means the chief executive officer of the department of the Public Service principally assisting in the administration of this Act;</w:t>
      </w:r>
    </w:p>
    <w:p w:rsidR="00671C52" w:rsidRDefault="001205D6">
      <w:pPr>
        <w:pStyle w:val="Defstart"/>
      </w:pPr>
      <w:r>
        <w:rPr>
          <w:b/>
        </w:rPr>
        <w:tab/>
      </w:r>
      <w:r>
        <w:rPr>
          <w:rStyle w:val="CharDefText"/>
        </w:rPr>
        <w:t>co</w:t>
      </w:r>
      <w:r>
        <w:rPr>
          <w:rStyle w:val="CharDefText"/>
        </w:rPr>
        <w:noBreakHyphen/>
        <w:t>driver</w:t>
      </w:r>
      <w:r>
        <w:t xml:space="preserve"> has the meaning given to that term in section 28;</w:t>
      </w:r>
    </w:p>
    <w:p w:rsidR="00671C52" w:rsidRDefault="001205D6">
      <w:pPr>
        <w:pStyle w:val="Defstart"/>
      </w:pPr>
      <w:r>
        <w:rPr>
          <w:b/>
        </w:rPr>
        <w:tab/>
      </w:r>
      <w:r>
        <w:rPr>
          <w:rStyle w:val="CharDefText"/>
        </w:rPr>
        <w:t>condition</w:t>
      </w:r>
      <w:r>
        <w:t xml:space="preserve"> includes a limitation or restriction;</w:t>
      </w:r>
    </w:p>
    <w:p w:rsidR="00671C52" w:rsidRDefault="001205D6">
      <w:pPr>
        <w:pStyle w:val="Defstart"/>
      </w:pPr>
      <w:r>
        <w:rPr>
          <w:b/>
        </w:rPr>
        <w:tab/>
      </w:r>
      <w:r>
        <w:rPr>
          <w:rStyle w:val="CharDefText"/>
        </w:rPr>
        <w:t>corresponding</w:t>
      </w:r>
      <w:r>
        <w:rPr>
          <w:bCs/>
        </w:rPr>
        <w:t>, in relation to the law of another jurisdiction and a law of this State, includes</w:t>
      </w:r>
      <w:r>
        <w:t xml:space="preserve"> — </w:t>
      </w:r>
    </w:p>
    <w:p w:rsidR="00671C52" w:rsidRDefault="001205D6">
      <w:pPr>
        <w:pStyle w:val="Defpara"/>
        <w:rPr>
          <w:szCs w:val="23"/>
        </w:rPr>
      </w:pPr>
      <w:r>
        <w:tab/>
        <w:t>(a)</w:t>
      </w:r>
      <w:r>
        <w:tab/>
        <w:t xml:space="preserve">a law of the other jurisdiction that substantially </w:t>
      </w:r>
      <w:r>
        <w:rPr>
          <w:szCs w:val="23"/>
        </w:rPr>
        <w:t>corresponds to the law of this State; and</w:t>
      </w:r>
    </w:p>
    <w:p w:rsidR="00671C52" w:rsidRDefault="001205D6">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rsidR="00671C52" w:rsidRDefault="001205D6">
      <w:pPr>
        <w:pStyle w:val="Defstart"/>
      </w:pPr>
      <w:r>
        <w:rPr>
          <w:b/>
        </w:rPr>
        <w:tab/>
      </w:r>
      <w:r>
        <w:rPr>
          <w:rStyle w:val="CharDefText"/>
        </w:rPr>
        <w:t>corresponding authority</w:t>
      </w:r>
      <w:r>
        <w:t xml:space="preserve"> means — </w:t>
      </w:r>
    </w:p>
    <w:p w:rsidR="00671C52" w:rsidRDefault="001205D6">
      <w:pPr>
        <w:pStyle w:val="Defpara"/>
        <w:rPr>
          <w:szCs w:val="23"/>
        </w:rPr>
      </w:pPr>
      <w:r>
        <w:tab/>
        <w:t>(a)</w:t>
      </w:r>
      <w:r>
        <w:tab/>
        <w:t>a person whose functions under the law of another jurisdiction correspond or substantially correspond to any function of the CEO under a road law</w:t>
      </w:r>
      <w:r>
        <w:rPr>
          <w:szCs w:val="23"/>
        </w:rPr>
        <w:t>; or</w:t>
      </w:r>
    </w:p>
    <w:p w:rsidR="00671C52" w:rsidRDefault="001205D6">
      <w:pPr>
        <w:pStyle w:val="Defpara"/>
        <w:rPr>
          <w:szCs w:val="23"/>
        </w:rPr>
      </w:pPr>
      <w:r>
        <w:tab/>
        <w:t>(b)</w:t>
      </w:r>
      <w:r>
        <w:tab/>
        <w:t>a person prescribed by the regulations as the corresponding a</w:t>
      </w:r>
      <w:r>
        <w:rPr>
          <w:szCs w:val="23"/>
        </w:rPr>
        <w:t>uthority for another jurisdiction for the purposes of a road law;</w:t>
      </w:r>
    </w:p>
    <w:p w:rsidR="00671C52" w:rsidRDefault="001205D6">
      <w:pPr>
        <w:pStyle w:val="Defstart"/>
      </w:pPr>
      <w:r>
        <w:tab/>
      </w:r>
      <w:r>
        <w:rPr>
          <w:rStyle w:val="CharDefText"/>
        </w:rPr>
        <w:t>demerit points information</w:t>
      </w:r>
      <w:r>
        <w:t xml:space="preserve"> means information contained in the demerit points register;</w:t>
      </w:r>
    </w:p>
    <w:p w:rsidR="00671C52" w:rsidRDefault="001205D6">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rsidR="00671C52" w:rsidRDefault="001205D6">
      <w:pPr>
        <w:pStyle w:val="Defstart"/>
      </w:pPr>
      <w:r>
        <w:tab/>
      </w:r>
      <w:r>
        <w:rPr>
          <w:rStyle w:val="CharDefText"/>
        </w:rPr>
        <w:t>disclose</w:t>
      </w:r>
      <w:r>
        <w:t xml:space="preserve"> includes to provide, to release and to give access to;</w:t>
      </w:r>
    </w:p>
    <w:p w:rsidR="00671C52" w:rsidRDefault="001205D6">
      <w:pPr>
        <w:pStyle w:val="Defstart"/>
      </w:pPr>
      <w:r>
        <w:rPr>
          <w:b/>
        </w:rPr>
        <w:tab/>
      </w:r>
      <w:r>
        <w:rPr>
          <w:rStyle w:val="CharDefText"/>
        </w:rPr>
        <w:t>district</w:t>
      </w:r>
      <w:r>
        <w:t xml:space="preserve"> means a district under the </w:t>
      </w:r>
      <w:r>
        <w:rPr>
          <w:i/>
        </w:rPr>
        <w:t>Local Government Act 1995</w:t>
      </w:r>
      <w:r>
        <w:t>;</w:t>
      </w:r>
    </w:p>
    <w:p w:rsidR="00671C52" w:rsidRDefault="001205D6">
      <w:pPr>
        <w:pStyle w:val="Defstart"/>
      </w:pPr>
      <w:r>
        <w:tab/>
      </w:r>
      <w:r>
        <w:rPr>
          <w:rStyle w:val="CharDefText"/>
        </w:rPr>
        <w:t>drive</w:t>
      </w:r>
      <w:r>
        <w:t xml:space="preserve"> includes — </w:t>
      </w:r>
    </w:p>
    <w:p w:rsidR="00671C52" w:rsidRDefault="001205D6">
      <w:pPr>
        <w:pStyle w:val="Defpara"/>
      </w:pPr>
      <w:r>
        <w:tab/>
        <w:t>(a)</w:t>
      </w:r>
      <w:r>
        <w:tab/>
        <w:t>in relation to a vehicle, to have control over the steering, movement or propulsion of the vehicle;</w:t>
      </w:r>
    </w:p>
    <w:p w:rsidR="00671C52" w:rsidRDefault="001205D6">
      <w:pPr>
        <w:pStyle w:val="Defpara"/>
        <w:keepNext/>
      </w:pPr>
      <w:r>
        <w:tab/>
        <w:t>(b)</w:t>
      </w:r>
      <w:r>
        <w:tab/>
        <w:t>in relation to an animal, to be in control of the animal,</w:t>
      </w:r>
    </w:p>
    <w:p w:rsidR="00671C52" w:rsidRDefault="001205D6">
      <w:pPr>
        <w:pStyle w:val="Defstart"/>
      </w:pPr>
      <w:r>
        <w:tab/>
        <w:t>regardless of whether the vehicle or animal is usually referred to as being ridden rather than driven;</w:t>
      </w:r>
    </w:p>
    <w:p w:rsidR="00671C52" w:rsidRDefault="001205D6">
      <w:pPr>
        <w:pStyle w:val="Defstart"/>
        <w:spacing w:before="60"/>
      </w:pPr>
      <w:r>
        <w:rPr>
          <w:b/>
        </w:rPr>
        <w:tab/>
      </w:r>
      <w:r>
        <w:rPr>
          <w:rStyle w:val="CharDefText"/>
        </w:rPr>
        <w:t>driver</w:t>
      </w:r>
      <w:r>
        <w:t xml:space="preserve"> means any person driving a vehicle or animal;</w:t>
      </w:r>
    </w:p>
    <w:p w:rsidR="00671C52" w:rsidRDefault="001205D6">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rsidR="00671C52" w:rsidRDefault="001205D6">
      <w:pPr>
        <w:pStyle w:val="Defstart"/>
        <w:rPr>
          <w:iCs/>
        </w:rPr>
      </w:pPr>
      <w:r>
        <w:tab/>
      </w:r>
      <w:r>
        <w:rPr>
          <w:rStyle w:val="CharDefText"/>
        </w:rPr>
        <w:t>driver’s licence information</w:t>
      </w:r>
      <w:r>
        <w:t xml:space="preserve"> means information about driver’s licences</w:t>
      </w:r>
      <w:r>
        <w:rPr>
          <w:iCs/>
        </w:rPr>
        <w:t xml:space="preserve"> including — </w:t>
      </w:r>
    </w:p>
    <w:p w:rsidR="00671C52" w:rsidRDefault="001205D6">
      <w:pPr>
        <w:pStyle w:val="Defpara"/>
      </w:pPr>
      <w:r>
        <w:tab/>
        <w:t>(a)</w:t>
      </w:r>
      <w:r>
        <w:tab/>
        <w:t>details of the persons who have made applications for or in relation to those licences; and</w:t>
      </w:r>
    </w:p>
    <w:p w:rsidR="00671C52" w:rsidRDefault="001205D6">
      <w:pPr>
        <w:pStyle w:val="Defpara"/>
      </w:pPr>
      <w:r>
        <w:tab/>
        <w:t>(b)</w:t>
      </w:r>
      <w:r>
        <w:tab/>
        <w:t>details of the persons who hold or have held those licences; and</w:t>
      </w:r>
    </w:p>
    <w:p w:rsidR="00671C52" w:rsidRDefault="001205D6">
      <w:pPr>
        <w:pStyle w:val="Defpara"/>
      </w:pPr>
      <w:r>
        <w:tab/>
        <w:t>(c)</w:t>
      </w:r>
      <w:r>
        <w:tab/>
        <w:t>information contained in the driver’s licence register,</w:t>
      </w:r>
    </w:p>
    <w:p w:rsidR="00671C52" w:rsidRDefault="001205D6">
      <w:pPr>
        <w:pStyle w:val="Defstart"/>
      </w:pPr>
      <w:r>
        <w:tab/>
        <w:t xml:space="preserve">but not including photographs and signatures provided to the CEO under the </w:t>
      </w:r>
      <w:r>
        <w:rPr>
          <w:i/>
        </w:rPr>
        <w:t>Road Traffic (Authorisation to Drive) Act </w:t>
      </w:r>
      <w:r>
        <w:rPr>
          <w:i/>
          <w:iCs/>
        </w:rPr>
        <w:t>2008</w:t>
      </w:r>
      <w:r>
        <w:t xml:space="preserve"> Part 2;</w:t>
      </w:r>
    </w:p>
    <w:p w:rsidR="00671C52" w:rsidRDefault="001205D6">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rsidR="00671C52" w:rsidRDefault="001205D6">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rsidR="00671C52" w:rsidRDefault="001205D6">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rsidR="00671C52" w:rsidRDefault="001205D6">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rsidR="00671C52" w:rsidRDefault="001205D6">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rsidR="00671C52" w:rsidRDefault="001205D6">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rsidR="00671C52" w:rsidRDefault="001205D6">
      <w:pPr>
        <w:pStyle w:val="Defstart"/>
        <w:rPr>
          <w:szCs w:val="23"/>
        </w:rPr>
      </w:pPr>
      <w:r>
        <w:rPr>
          <w:b/>
        </w:rPr>
        <w:tab/>
      </w:r>
      <w:r>
        <w:rPr>
          <w:rStyle w:val="CharDefText"/>
        </w:rPr>
        <w:t>home address</w:t>
      </w:r>
      <w:r>
        <w:rPr>
          <w:szCs w:val="23"/>
        </w:rPr>
        <w:t xml:space="preserve"> — </w:t>
      </w:r>
    </w:p>
    <w:p w:rsidR="00671C52" w:rsidRDefault="001205D6">
      <w:pPr>
        <w:pStyle w:val="Defpara"/>
        <w:rPr>
          <w:szCs w:val="23"/>
        </w:rPr>
      </w:pPr>
      <w:r>
        <w:tab/>
        <w:t>(a)</w:t>
      </w:r>
      <w:r>
        <w:tab/>
        <w:t xml:space="preserve">in the case of an individual, means the person’s residential address or </w:t>
      </w:r>
      <w:r>
        <w:rPr>
          <w:szCs w:val="23"/>
        </w:rPr>
        <w:t>place of abode in Australia; or</w:t>
      </w:r>
    </w:p>
    <w:p w:rsidR="00671C52" w:rsidRDefault="001205D6">
      <w:pPr>
        <w:pStyle w:val="Defpara"/>
        <w:rPr>
          <w:szCs w:val="23"/>
        </w:rPr>
      </w:pPr>
      <w:r>
        <w:tab/>
        <w:t>(b)</w:t>
      </w:r>
      <w:r>
        <w:tab/>
        <w:t xml:space="preserve">in the case of a body corporate that has a registered office in </w:t>
      </w:r>
      <w:r>
        <w:rPr>
          <w:szCs w:val="23"/>
        </w:rPr>
        <w:t>Australia, means the address of the registered office; or</w:t>
      </w:r>
    </w:p>
    <w:p w:rsidR="00671C52" w:rsidRDefault="001205D6">
      <w:pPr>
        <w:pStyle w:val="Defpara"/>
        <w:rPr>
          <w:szCs w:val="23"/>
        </w:rPr>
      </w:pPr>
      <w:r>
        <w:tab/>
        <w:t>(c)</w:t>
      </w:r>
      <w:r>
        <w:tab/>
        <w:t xml:space="preserve">in any other case, means the address of the person’s principal or only </w:t>
      </w:r>
      <w:r>
        <w:rPr>
          <w:szCs w:val="23"/>
        </w:rPr>
        <w:t>place of business in Australia;</w:t>
      </w:r>
    </w:p>
    <w:p w:rsidR="00671C52" w:rsidRDefault="001205D6">
      <w:pPr>
        <w:pStyle w:val="Defstart"/>
        <w:rPr>
          <w:bCs/>
        </w:rPr>
      </w:pPr>
      <w:r>
        <w:rPr>
          <w:b/>
        </w:rPr>
        <w:tab/>
      </w:r>
      <w:r>
        <w:rPr>
          <w:rStyle w:val="CharDefText"/>
        </w:rPr>
        <w:t>infringement notice</w:t>
      </w:r>
      <w:r>
        <w:rPr>
          <w:b/>
        </w:rPr>
        <w:t xml:space="preserve"> </w:t>
      </w:r>
      <w:r>
        <w:rPr>
          <w:bCs/>
        </w:rPr>
        <w:t>means a notice mentioned in section 79;</w:t>
      </w:r>
    </w:p>
    <w:p w:rsidR="00671C52" w:rsidRDefault="001205D6">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rsidR="00671C52" w:rsidRDefault="001205D6">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rsidR="00671C52" w:rsidRDefault="001205D6">
      <w:pPr>
        <w:pStyle w:val="Defpara"/>
      </w:pPr>
      <w:r>
        <w:tab/>
        <w:t>(a)</w:t>
      </w:r>
      <w:r>
        <w:tab/>
        <w:t>details of the persons who have made applications for or in relation to those licences and permits; and</w:t>
      </w:r>
    </w:p>
    <w:p w:rsidR="00671C52" w:rsidRDefault="001205D6">
      <w:pPr>
        <w:pStyle w:val="Defpara"/>
      </w:pPr>
      <w:r>
        <w:tab/>
        <w:t>(b)</w:t>
      </w:r>
      <w:r>
        <w:tab/>
        <w:t>details of the persons who hold or have held those licences and permits;</w:t>
      </w:r>
    </w:p>
    <w:p w:rsidR="00671C52" w:rsidRDefault="001205D6">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rsidR="00671C52" w:rsidRDefault="001205D6">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rsidR="00671C52" w:rsidRDefault="001205D6">
      <w:pPr>
        <w:pStyle w:val="Defstart"/>
      </w:pPr>
      <w:r>
        <w:tab/>
      </w:r>
      <w:r>
        <w:rPr>
          <w:rStyle w:val="CharDefText"/>
        </w:rPr>
        <w:t>jurisdiction</w:t>
      </w:r>
      <w:r>
        <w:t xml:space="preserve"> means — </w:t>
      </w:r>
    </w:p>
    <w:p w:rsidR="00671C52" w:rsidRDefault="001205D6">
      <w:pPr>
        <w:pStyle w:val="Defpara"/>
      </w:pPr>
      <w:r>
        <w:tab/>
        <w:t>(a)</w:t>
      </w:r>
      <w:r>
        <w:tab/>
        <w:t>the Commonwealth; or</w:t>
      </w:r>
    </w:p>
    <w:p w:rsidR="00671C52" w:rsidRDefault="001205D6">
      <w:pPr>
        <w:pStyle w:val="Defpara"/>
      </w:pPr>
      <w:r>
        <w:tab/>
        <w:t>(b)</w:t>
      </w:r>
      <w:r>
        <w:tab/>
        <w:t xml:space="preserve">a State; or </w:t>
      </w:r>
    </w:p>
    <w:p w:rsidR="00671C52" w:rsidRDefault="001205D6">
      <w:pPr>
        <w:pStyle w:val="Defpara"/>
      </w:pPr>
      <w:r>
        <w:tab/>
        <w:t>(c)</w:t>
      </w:r>
      <w:r>
        <w:tab/>
        <w:t xml:space="preserve">an internal Territory, as defined in the </w:t>
      </w:r>
      <w:r>
        <w:rPr>
          <w:i/>
        </w:rPr>
        <w:t>Acts Interpretation Act 1901</w:t>
      </w:r>
      <w:r>
        <w:t xml:space="preserve"> of the Commonwealth;</w:t>
      </w:r>
    </w:p>
    <w:p w:rsidR="00671C52" w:rsidRDefault="001205D6">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rsidR="00671C52" w:rsidRDefault="001205D6">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rsidR="00671C52" w:rsidRDefault="001205D6">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rsidR="00671C52" w:rsidRDefault="001205D6">
      <w:pPr>
        <w:pStyle w:val="Defstart"/>
      </w:pPr>
      <w:r>
        <w:rPr>
          <w:b/>
        </w:rPr>
        <w:tab/>
      </w:r>
      <w:r>
        <w:rPr>
          <w:rStyle w:val="CharDefText"/>
        </w:rPr>
        <w:t>MDLR compliance purposes</w:t>
      </w:r>
      <w:r>
        <w:t xml:space="preserve"> has the meaning given to that term in section 28;</w:t>
      </w:r>
    </w:p>
    <w:p w:rsidR="00671C52" w:rsidRDefault="001205D6">
      <w:pPr>
        <w:pStyle w:val="Defstart"/>
      </w:pPr>
      <w:r>
        <w:rPr>
          <w:b/>
        </w:rPr>
        <w:tab/>
      </w:r>
      <w:r>
        <w:rPr>
          <w:rStyle w:val="CharDefText"/>
        </w:rPr>
        <w:t>MDLR offence</w:t>
      </w:r>
      <w:r>
        <w:t xml:space="preserve"> has the meaning given to that term in section 28;</w:t>
      </w:r>
    </w:p>
    <w:p w:rsidR="00671C52" w:rsidRDefault="001205D6">
      <w:pPr>
        <w:pStyle w:val="Defstart"/>
        <w:rPr>
          <w:bCs/>
        </w:rPr>
      </w:pPr>
      <w:r>
        <w:rPr>
          <w:b/>
        </w:rPr>
        <w:tab/>
      </w:r>
      <w:r>
        <w:rPr>
          <w:rStyle w:val="CharDefText"/>
        </w:rPr>
        <w:t>motor vehicle</w:t>
      </w:r>
      <w:r>
        <w:rPr>
          <w:bCs/>
        </w:rPr>
        <w:t> —</w:t>
      </w:r>
    </w:p>
    <w:p w:rsidR="00671C52" w:rsidRDefault="001205D6">
      <w:pPr>
        <w:pStyle w:val="Defpara"/>
      </w:pPr>
      <w:r>
        <w:tab/>
        <w:t>(a)</w:t>
      </w:r>
      <w:r>
        <w:tab/>
        <w:t>in relation to authorisation to drive, means a vehicle that is built to be propelled by a motor that forms part of the vehicle;</w:t>
      </w:r>
    </w:p>
    <w:p w:rsidR="00671C52" w:rsidRDefault="001205D6">
      <w:pPr>
        <w:pStyle w:val="Defpara"/>
      </w:pPr>
      <w:r>
        <w:tab/>
        <w:t>(b)</w:t>
      </w:r>
      <w:r>
        <w:tab/>
        <w:t>otherwise, means a self</w:t>
      </w:r>
      <w:r>
        <w:noBreakHyphen/>
        <w:t xml:space="preserve">propelled vehicle that is not operated on rails and — </w:t>
      </w:r>
    </w:p>
    <w:p w:rsidR="00671C52" w:rsidRDefault="001205D6">
      <w:pPr>
        <w:pStyle w:val="Defsubpara"/>
      </w:pPr>
      <w:r>
        <w:tab/>
        <w:t>(i)</w:t>
      </w:r>
      <w:r>
        <w:tab/>
        <w:t>includes a trailer, semi</w:t>
      </w:r>
      <w:r>
        <w:noBreakHyphen/>
        <w:t>trailer or caravan while attached to the vehicle; but</w:t>
      </w:r>
    </w:p>
    <w:p w:rsidR="00671C52" w:rsidRDefault="001205D6">
      <w:pPr>
        <w:pStyle w:val="Defsubpara"/>
      </w:pPr>
      <w:r>
        <w:tab/>
        <w:t>(ii)</w:t>
      </w:r>
      <w:r>
        <w:tab/>
        <w:t>does not include a power assisted pedal cycle;</w:t>
      </w:r>
    </w:p>
    <w:p w:rsidR="00671C52" w:rsidRDefault="001205D6">
      <w:pPr>
        <w:pStyle w:val="Defstart"/>
      </w:pPr>
      <w:r>
        <w:rPr>
          <w:b/>
        </w:rPr>
        <w:tab/>
      </w:r>
      <w:r>
        <w:rPr>
          <w:rStyle w:val="CharDefText"/>
        </w:rPr>
        <w:t>occupier</w:t>
      </w:r>
      <w:r>
        <w:t xml:space="preserve"> of premises includes any person who appears to have the control or management of the place;</w:t>
      </w:r>
    </w:p>
    <w:p w:rsidR="00671C52" w:rsidRDefault="001205D6">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rsidR="00671C52" w:rsidRDefault="001205D6">
      <w:pPr>
        <w:pStyle w:val="Defpara"/>
      </w:pPr>
      <w:r>
        <w:tab/>
        <w:t>(a)</w:t>
      </w:r>
      <w:r>
        <w:tab/>
        <w:t>details of the person who have the right to use those number plates; and</w:t>
      </w:r>
    </w:p>
    <w:p w:rsidR="00671C52" w:rsidRDefault="001205D6">
      <w:pPr>
        <w:pStyle w:val="Defpara"/>
      </w:pPr>
      <w:r>
        <w:tab/>
        <w:t>(b)</w:t>
      </w:r>
      <w:r>
        <w:tab/>
        <w:t>details of the persons to whom those number plates have been supplied;</w:t>
      </w:r>
    </w:p>
    <w:p w:rsidR="00671C52" w:rsidRDefault="001205D6">
      <w:pPr>
        <w:pStyle w:val="Defstart"/>
      </w:pPr>
      <w:r>
        <w:rPr>
          <w:b/>
        </w:rPr>
        <w:tab/>
      </w:r>
      <w:r>
        <w:rPr>
          <w:rStyle w:val="CharDefText"/>
        </w:rPr>
        <w:t>owner</w:t>
      </w:r>
      <w:r>
        <w:t>, in relation to a vehicle, has the meaning given to that term in section 5;</w:t>
      </w:r>
    </w:p>
    <w:p w:rsidR="00671C52" w:rsidRDefault="001205D6">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rsidR="00671C52" w:rsidRDefault="001205D6">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rsidR="00671C52" w:rsidRDefault="001205D6">
      <w:pPr>
        <w:pStyle w:val="Defpara"/>
      </w:pPr>
      <w:r>
        <w:tab/>
        <w:t>(a)</w:t>
      </w:r>
      <w:r>
        <w:tab/>
        <w:t>details of the persons who have made applications for or in relation to those permits; and</w:t>
      </w:r>
    </w:p>
    <w:p w:rsidR="00671C52" w:rsidRDefault="001205D6">
      <w:pPr>
        <w:pStyle w:val="Defpara"/>
      </w:pPr>
      <w:r>
        <w:tab/>
        <w:t>(b)</w:t>
      </w:r>
      <w:r>
        <w:tab/>
        <w:t>details of the persons who hold or have held those permits,</w:t>
      </w:r>
    </w:p>
    <w:p w:rsidR="00671C52" w:rsidRDefault="001205D6">
      <w:pPr>
        <w:pStyle w:val="Defstart"/>
      </w:pPr>
      <w:r>
        <w:tab/>
        <w:t xml:space="preserve">but not including photographs and signatures provided to the CEO under the </w:t>
      </w:r>
      <w:r>
        <w:rPr>
          <w:i/>
        </w:rPr>
        <w:t>Road Traffic (Authorisation to Drive) Act </w:t>
      </w:r>
      <w:r>
        <w:rPr>
          <w:i/>
          <w:iCs/>
        </w:rPr>
        <w:t>2008</w:t>
      </w:r>
      <w:r>
        <w:t xml:space="preserve"> Part 2;</w:t>
      </w:r>
    </w:p>
    <w:p w:rsidR="00671C52" w:rsidRDefault="001205D6">
      <w:pPr>
        <w:pStyle w:val="Defstart"/>
        <w:keepNext/>
      </w:pPr>
      <w:r>
        <w:rPr>
          <w:b/>
        </w:rPr>
        <w:tab/>
      </w:r>
      <w:r>
        <w:rPr>
          <w:rStyle w:val="CharDefText"/>
        </w:rPr>
        <w:t>power assisted pedal cycle</w:t>
      </w:r>
      <w:r>
        <w:t xml:space="preserve"> means a vehicle — </w:t>
      </w:r>
    </w:p>
    <w:p w:rsidR="00671C52" w:rsidRDefault="001205D6">
      <w:pPr>
        <w:pStyle w:val="Defpara"/>
      </w:pPr>
      <w:r>
        <w:tab/>
        <w:t>(a)</w:t>
      </w:r>
      <w:r>
        <w:tab/>
        <w:t>designed to be propelled through a mechanism operated solely by human power; and</w:t>
      </w:r>
    </w:p>
    <w:p w:rsidR="00671C52" w:rsidRDefault="001205D6">
      <w:pPr>
        <w:pStyle w:val="Defpara"/>
      </w:pPr>
      <w:r>
        <w:tab/>
        <w:t>(b)</w:t>
      </w:r>
      <w:r>
        <w:tab/>
        <w:t>to which is attached one or more auxiliary propulsion motors having a combined maximum output not exceeding the amount of power prescribed for the purposes of this definition;</w:t>
      </w:r>
    </w:p>
    <w:p w:rsidR="00671C52" w:rsidRDefault="001205D6">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rsidR="00671C52" w:rsidRDefault="001205D6">
      <w:pPr>
        <w:pStyle w:val="Defstart"/>
      </w:pPr>
      <w:r>
        <w:rPr>
          <w:b/>
        </w:rPr>
        <w:tab/>
      </w:r>
      <w:r>
        <w:rPr>
          <w:rStyle w:val="CharDefText"/>
        </w:rPr>
        <w:t>public authority</w:t>
      </w:r>
      <w:r>
        <w:t xml:space="preserve"> means — </w:t>
      </w:r>
    </w:p>
    <w:p w:rsidR="00671C52" w:rsidRDefault="001205D6">
      <w:pPr>
        <w:pStyle w:val="Defpara"/>
      </w:pPr>
      <w:r>
        <w:tab/>
        <w:t>(a)</w:t>
      </w:r>
      <w:r>
        <w:tab/>
        <w:t>a Minister of the State; or</w:t>
      </w:r>
    </w:p>
    <w:p w:rsidR="00671C52" w:rsidRDefault="001205D6">
      <w:pPr>
        <w:pStyle w:val="Defpara"/>
      </w:pPr>
      <w:r>
        <w:tab/>
        <w:t>(b)</w:t>
      </w:r>
      <w:r>
        <w:tab/>
        <w:t>a department of the Public Service; or</w:t>
      </w:r>
    </w:p>
    <w:p w:rsidR="00671C52" w:rsidRDefault="001205D6">
      <w:pPr>
        <w:pStyle w:val="Defpara"/>
      </w:pPr>
      <w:r>
        <w:tab/>
        <w:t>(c)</w:t>
      </w:r>
      <w:r>
        <w:tab/>
        <w:t>a local government, regional local government or regional subsidiary; or</w:t>
      </w:r>
    </w:p>
    <w:p w:rsidR="00671C52" w:rsidRDefault="001205D6">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rsidR="00671C52" w:rsidRDefault="001205D6">
      <w:pPr>
        <w:pStyle w:val="Defstart"/>
      </w:pPr>
      <w:r>
        <w:rPr>
          <w:b/>
        </w:rPr>
        <w:tab/>
      </w:r>
      <w:r>
        <w:rPr>
          <w:rStyle w:val="CharDefText"/>
        </w:rPr>
        <w:t>public safety</w:t>
      </w:r>
      <w:r>
        <w:t xml:space="preserve"> has the meaning given to that term in section 28;</w:t>
      </w:r>
    </w:p>
    <w:p w:rsidR="00671C52" w:rsidRDefault="001205D6">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rsidR="00671C52" w:rsidRDefault="001205D6">
      <w:pPr>
        <w:pStyle w:val="Defstart"/>
      </w:pPr>
      <w:r>
        <w:rPr>
          <w:b/>
        </w:rPr>
        <w:tab/>
      </w:r>
      <w:r>
        <w:rPr>
          <w:rStyle w:val="CharDefText"/>
        </w:rPr>
        <w:t>responsible person</w:t>
      </w:r>
      <w:r>
        <w:t>, for a vehicle, means a person responsible for the vehicle under section 6;</w:t>
      </w:r>
    </w:p>
    <w:p w:rsidR="00671C52" w:rsidRDefault="001205D6">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rsidR="00671C52" w:rsidRDefault="001205D6">
      <w:pPr>
        <w:pStyle w:val="Defstart"/>
      </w:pPr>
      <w:r>
        <w:rPr>
          <w:b/>
        </w:rPr>
        <w:tab/>
      </w:r>
      <w:r>
        <w:rPr>
          <w:rStyle w:val="CharDefText"/>
        </w:rPr>
        <w:t>road infrastructure</w:t>
      </w:r>
      <w:r>
        <w:t xml:space="preserve"> has the meaning given to that term in section 123;</w:t>
      </w:r>
    </w:p>
    <w:p w:rsidR="00671C52" w:rsidRDefault="001205D6">
      <w:pPr>
        <w:pStyle w:val="Defstart"/>
      </w:pPr>
      <w:r>
        <w:rPr>
          <w:b/>
        </w:rPr>
        <w:tab/>
      </w:r>
      <w:r>
        <w:rPr>
          <w:rStyle w:val="CharDefText"/>
        </w:rPr>
        <w:t>road law</w:t>
      </w:r>
      <w:r>
        <w:t xml:space="preserve"> means any of the following enactments — </w:t>
      </w:r>
    </w:p>
    <w:p w:rsidR="00671C52" w:rsidRDefault="001205D6">
      <w:pPr>
        <w:pStyle w:val="Defpara"/>
      </w:pPr>
      <w:r>
        <w:tab/>
        <w:t>(a)</w:t>
      </w:r>
      <w:r>
        <w:tab/>
        <w:t>this Act;</w:t>
      </w:r>
    </w:p>
    <w:p w:rsidR="00671C52" w:rsidRDefault="001205D6">
      <w:pPr>
        <w:pStyle w:val="Defpara"/>
        <w:keepNext/>
      </w:pPr>
      <w:r>
        <w:tab/>
        <w:t>(b)</w:t>
      </w:r>
      <w:r>
        <w:tab/>
        <w:t xml:space="preserve">the </w:t>
      </w:r>
      <w:r>
        <w:rPr>
          <w:i/>
          <w:iCs/>
        </w:rPr>
        <w:t>Road Traffic Act 1974</w:t>
      </w:r>
      <w:r>
        <w:t xml:space="preserve">; </w:t>
      </w:r>
    </w:p>
    <w:p w:rsidR="00671C52" w:rsidRDefault="001205D6">
      <w:pPr>
        <w:pStyle w:val="Defpara"/>
      </w:pPr>
      <w:r>
        <w:tab/>
        <w:t>(c)</w:t>
      </w:r>
      <w:r>
        <w:tab/>
        <w:t xml:space="preserve">the </w:t>
      </w:r>
      <w:r>
        <w:rPr>
          <w:i/>
          <w:iCs/>
        </w:rPr>
        <w:t>Road Traffic (Authorisation to Drive) Act 2008</w:t>
      </w:r>
      <w:r>
        <w:t xml:space="preserve">; </w:t>
      </w:r>
    </w:p>
    <w:p w:rsidR="00671C52" w:rsidRDefault="001205D6">
      <w:pPr>
        <w:pStyle w:val="Defpara"/>
      </w:pPr>
      <w:r>
        <w:tab/>
        <w:t>(d)</w:t>
      </w:r>
      <w:r>
        <w:tab/>
        <w:t xml:space="preserve">the </w:t>
      </w:r>
      <w:r>
        <w:rPr>
          <w:i/>
          <w:iCs/>
        </w:rPr>
        <w:t>Road Traffic (Vehicles) Act 2012</w:t>
      </w:r>
      <w:r>
        <w:t>;</w:t>
      </w:r>
    </w:p>
    <w:p w:rsidR="00671C52" w:rsidRDefault="001205D6">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rsidR="00671C52" w:rsidRDefault="001205D6">
      <w:pPr>
        <w:pStyle w:val="Defstart"/>
        <w:rPr>
          <w:ins w:id="34" w:author="Master Repository Process" w:date="2020-12-11T09:04:00Z"/>
        </w:rPr>
      </w:pPr>
      <w:ins w:id="35" w:author="Master Repository Process" w:date="2020-12-11T09:04:00Z">
        <w:r>
          <w:tab/>
        </w:r>
        <w:r>
          <w:rPr>
            <w:rStyle w:val="CharDefText"/>
          </w:rPr>
          <w:t>RTA Part 6A compliance purposes</w:t>
        </w:r>
        <w:r>
          <w:t xml:space="preserve"> has the meaning given in section 28;</w:t>
        </w:r>
      </w:ins>
    </w:p>
    <w:p w:rsidR="00671C52" w:rsidRDefault="001205D6">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rsidR="00671C52" w:rsidRDefault="001205D6">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rsidR="00671C52" w:rsidRDefault="001205D6">
      <w:pPr>
        <w:pStyle w:val="Defstart"/>
      </w:pPr>
      <w:r>
        <w:rPr>
          <w:b/>
        </w:rPr>
        <w:tab/>
      </w:r>
      <w:r>
        <w:rPr>
          <w:rStyle w:val="CharDefText"/>
        </w:rPr>
        <w:t>use</w:t>
      </w:r>
      <w:r>
        <w:t>, in relation to the use of a vehicle on a road, includes the drawing or propelling, in any manner, of a vehicle on a road;</w:t>
      </w:r>
    </w:p>
    <w:p w:rsidR="00671C52" w:rsidRDefault="001205D6">
      <w:pPr>
        <w:pStyle w:val="Defstart"/>
      </w:pPr>
      <w:r>
        <w:rPr>
          <w:b/>
        </w:rPr>
        <w:tab/>
      </w:r>
      <w:r>
        <w:rPr>
          <w:rStyle w:val="CharDefText"/>
        </w:rPr>
        <w:t>vehicle</w:t>
      </w:r>
      <w:r>
        <w:t xml:space="preserve"> includes — </w:t>
      </w:r>
    </w:p>
    <w:p w:rsidR="00671C52" w:rsidRDefault="001205D6">
      <w:pPr>
        <w:pStyle w:val="Defpara"/>
      </w:pPr>
      <w:r>
        <w:tab/>
        <w:t>(a)</w:t>
      </w:r>
      <w:r>
        <w:tab/>
        <w:t>every conveyance, not being a train, vessel or aircraft, and every object capable of being propelled or drawn, on wheels or tracks, by any means; and</w:t>
      </w:r>
    </w:p>
    <w:p w:rsidR="00671C52" w:rsidRDefault="001205D6">
      <w:pPr>
        <w:pStyle w:val="Defpara"/>
      </w:pPr>
      <w:r>
        <w:tab/>
        <w:t>(b)</w:t>
      </w:r>
      <w:r>
        <w:tab/>
        <w:t>where the context permits, an animal being driven or ridden;</w:t>
      </w:r>
    </w:p>
    <w:p w:rsidR="00671C52" w:rsidRDefault="001205D6">
      <w:pPr>
        <w:pStyle w:val="Defstart"/>
      </w:pPr>
      <w:r>
        <w:rPr>
          <w:b/>
        </w:rPr>
        <w:tab/>
      </w:r>
      <w:r>
        <w:rPr>
          <w:rStyle w:val="CharDefText"/>
        </w:rPr>
        <w:t>vehicle licence</w:t>
      </w:r>
      <w:r>
        <w:t xml:space="preserve"> means a vehicle licence granted under the </w:t>
      </w:r>
      <w:r>
        <w:rPr>
          <w:i/>
          <w:iCs/>
        </w:rPr>
        <w:t>Road Traffic (Vehicles) Act 2012</w:t>
      </w:r>
      <w:r>
        <w:t>;</w:t>
      </w:r>
    </w:p>
    <w:p w:rsidR="00671C52" w:rsidRDefault="001205D6">
      <w:pPr>
        <w:pStyle w:val="Defstart"/>
      </w:pPr>
      <w:r>
        <w:tab/>
      </w:r>
      <w:r>
        <w:rPr>
          <w:rStyle w:val="CharDefText"/>
        </w:rPr>
        <w:t>vehicle licence information</w:t>
      </w:r>
      <w:r>
        <w:t xml:space="preserve"> means information about vehicle licences including — </w:t>
      </w:r>
    </w:p>
    <w:p w:rsidR="00671C52" w:rsidRDefault="001205D6">
      <w:pPr>
        <w:pStyle w:val="Defpara"/>
      </w:pPr>
      <w:r>
        <w:tab/>
        <w:t>(a)</w:t>
      </w:r>
      <w:r>
        <w:tab/>
        <w:t>details of the persons who have made applications for or in relation to those licences; and</w:t>
      </w:r>
    </w:p>
    <w:p w:rsidR="00671C52" w:rsidRDefault="001205D6">
      <w:pPr>
        <w:pStyle w:val="Defpara"/>
      </w:pPr>
      <w:r>
        <w:tab/>
        <w:t>(b)</w:t>
      </w:r>
      <w:r>
        <w:tab/>
        <w:t>details of the persons who hold or have held those licences; and</w:t>
      </w:r>
    </w:p>
    <w:p w:rsidR="00671C52" w:rsidRDefault="001205D6">
      <w:pPr>
        <w:pStyle w:val="Indenta"/>
      </w:pPr>
      <w:r>
        <w:tab/>
        <w:t>(c)</w:t>
      </w:r>
      <w:r>
        <w:tab/>
        <w:t xml:space="preserve">information contained in the register of vehicle licences mentioned in the </w:t>
      </w:r>
      <w:r>
        <w:rPr>
          <w:i/>
        </w:rPr>
        <w:t>Road Traffic (Vehicles) Act 2012</w:t>
      </w:r>
      <w:r>
        <w:t xml:space="preserve"> section 14;</w:t>
      </w:r>
    </w:p>
    <w:p w:rsidR="00671C52" w:rsidRDefault="001205D6">
      <w:pPr>
        <w:pStyle w:val="Defstart"/>
        <w:keepNext/>
      </w:pPr>
      <w:r>
        <w:rPr>
          <w:b/>
        </w:rPr>
        <w:tab/>
      </w:r>
      <w:r>
        <w:rPr>
          <w:rStyle w:val="CharDefText"/>
        </w:rPr>
        <w:t>warden</w:t>
      </w:r>
      <w:r>
        <w:t xml:space="preserve"> means a person who is authorised under section 22 or 23 to perform a function that can be performed by a warden.</w:t>
      </w:r>
    </w:p>
    <w:p w:rsidR="00671C52" w:rsidRDefault="001205D6">
      <w:pPr>
        <w:pStyle w:val="Footnotesection"/>
      </w:pPr>
      <w:r>
        <w:tab/>
        <w:t>[Section 4 amended: No. 18 of 2011 s. 17; No. 8 of 2012 s. 208 and 232; No. 26 of 2016 s. </w:t>
      </w:r>
      <w:del w:id="36" w:author="Master Repository Process" w:date="2020-12-11T09:04:00Z">
        <w:r w:rsidR="0081746C">
          <w:delText>89</w:delText>
        </w:r>
      </w:del>
      <w:ins w:id="37" w:author="Master Repository Process" w:date="2020-12-11T09:04:00Z">
        <w:r>
          <w:t>89; No. 38 of 2020 s. 7</w:t>
        </w:r>
      </w:ins>
      <w:r>
        <w:t>.]</w:t>
      </w:r>
    </w:p>
    <w:p w:rsidR="00671C52" w:rsidRDefault="001205D6">
      <w:pPr>
        <w:pStyle w:val="Heading5"/>
      </w:pPr>
      <w:bookmarkStart w:id="38" w:name="_Toc57732023"/>
      <w:bookmarkStart w:id="39" w:name="_Toc57621527"/>
      <w:r>
        <w:rPr>
          <w:rStyle w:val="CharSectno"/>
        </w:rPr>
        <w:t>5</w:t>
      </w:r>
      <w:r>
        <w:t>.</w:t>
      </w:r>
      <w:r>
        <w:tab/>
        <w:t>Owner of vehicle</w:t>
      </w:r>
      <w:bookmarkEnd w:id="38"/>
      <w:bookmarkEnd w:id="39"/>
    </w:p>
    <w:p w:rsidR="00671C52" w:rsidRDefault="001205D6">
      <w:pPr>
        <w:pStyle w:val="Subsection"/>
      </w:pPr>
      <w:r>
        <w:tab/>
        <w:t>(1)</w:t>
      </w:r>
      <w:r>
        <w:tab/>
        <w:t xml:space="preserve">In a road law — </w:t>
      </w:r>
    </w:p>
    <w:p w:rsidR="00671C52" w:rsidRDefault="001205D6">
      <w:pPr>
        <w:pStyle w:val="Defstart"/>
      </w:pPr>
      <w:r>
        <w:rPr>
          <w:b/>
        </w:rPr>
        <w:tab/>
      </w:r>
      <w:r>
        <w:rPr>
          <w:rStyle w:val="CharDefText"/>
        </w:rPr>
        <w:t>owner</w:t>
      </w:r>
      <w:r>
        <w:t xml:space="preserve">, </w:t>
      </w:r>
      <w:r>
        <w:rPr>
          <w:bCs/>
        </w:rPr>
        <w:t>in</w:t>
      </w:r>
      <w:r>
        <w:t xml:space="preserve"> relation to a vehicle, means — </w:t>
      </w:r>
    </w:p>
    <w:p w:rsidR="00671C52" w:rsidRDefault="001205D6">
      <w:pPr>
        <w:pStyle w:val="Defpara"/>
      </w:pPr>
      <w:r>
        <w:tab/>
        <w:t>(a)</w:t>
      </w:r>
      <w:r>
        <w:tab/>
        <w:t>the person who is entitled to the immediate possession of the vehicle; or</w:t>
      </w:r>
    </w:p>
    <w:p w:rsidR="00671C52" w:rsidRDefault="001205D6">
      <w:pPr>
        <w:pStyle w:val="Defpara"/>
      </w:pPr>
      <w:r>
        <w:tab/>
        <w:t>(b)</w:t>
      </w:r>
      <w:r>
        <w:tab/>
        <w:t>if there are several persons entitled to its immediate possession, the person whose entitlement is paramount,</w:t>
      </w:r>
    </w:p>
    <w:p w:rsidR="00671C52" w:rsidRDefault="001205D6">
      <w:pPr>
        <w:pStyle w:val="Defstart"/>
        <w:spacing w:before="160"/>
      </w:pPr>
      <w:r>
        <w:tab/>
        <w:t>but if one of 2 or more persons fitting that description has been nominated for the purposes of subsection (2) it means only the person nominated.</w:t>
      </w:r>
    </w:p>
    <w:p w:rsidR="00671C52" w:rsidRDefault="001205D6">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rsidR="00671C52" w:rsidRDefault="001205D6">
      <w:pPr>
        <w:pStyle w:val="Heading5"/>
      </w:pPr>
      <w:bookmarkStart w:id="40" w:name="_Toc57732024"/>
      <w:bookmarkStart w:id="41" w:name="_Toc57621528"/>
      <w:r>
        <w:rPr>
          <w:rStyle w:val="CharSectno"/>
        </w:rPr>
        <w:t>6</w:t>
      </w:r>
      <w:r>
        <w:t>.</w:t>
      </w:r>
      <w:r>
        <w:tab/>
        <w:t>Person responsible for vehicle</w:t>
      </w:r>
      <w:bookmarkEnd w:id="40"/>
      <w:bookmarkEnd w:id="41"/>
    </w:p>
    <w:p w:rsidR="00671C52" w:rsidRDefault="001205D6">
      <w:pPr>
        <w:pStyle w:val="Subsection"/>
        <w:rPr>
          <w:snapToGrid w:val="0"/>
        </w:rPr>
      </w:pPr>
      <w:r>
        <w:rPr>
          <w:snapToGrid w:val="0"/>
        </w:rPr>
        <w:tab/>
        <w:t>(1)</w:t>
      </w:r>
      <w:r>
        <w:rPr>
          <w:snapToGrid w:val="0"/>
        </w:rPr>
        <w:tab/>
        <w:t>In this section —</w:t>
      </w:r>
    </w:p>
    <w:p w:rsidR="00671C52" w:rsidRDefault="001205D6">
      <w:pPr>
        <w:pStyle w:val="Defstart"/>
      </w:pPr>
      <w:r>
        <w:tab/>
      </w:r>
      <w:r>
        <w:rPr>
          <w:rStyle w:val="CharDefText"/>
        </w:rPr>
        <w:t>licence holder</w:t>
      </w:r>
      <w:r>
        <w:t xml:space="preserve">, in relation to a vehicle, means a person in whose name the vehicle is licensed; </w:t>
      </w:r>
    </w:p>
    <w:p w:rsidR="00671C52" w:rsidRDefault="001205D6">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rsidR="00671C52" w:rsidRDefault="001205D6">
      <w:pPr>
        <w:pStyle w:val="Subsection"/>
        <w:rPr>
          <w:snapToGrid w:val="0"/>
        </w:rPr>
      </w:pPr>
      <w:r>
        <w:rPr>
          <w:snapToGrid w:val="0"/>
        </w:rPr>
        <w:tab/>
        <w:t>(2)</w:t>
      </w:r>
      <w:r>
        <w:rPr>
          <w:snapToGrid w:val="0"/>
        </w:rPr>
        <w:tab/>
        <w:t>For the purposes of a road law a person responsible for a vehicle is —</w:t>
      </w:r>
    </w:p>
    <w:p w:rsidR="00671C52" w:rsidRDefault="001205D6">
      <w:pPr>
        <w:pStyle w:val="Indenta"/>
        <w:rPr>
          <w:snapToGrid w:val="0"/>
        </w:rPr>
      </w:pPr>
      <w:r>
        <w:rPr>
          <w:snapToGrid w:val="0"/>
        </w:rPr>
        <w:tab/>
        <w:t>(a)</w:t>
      </w:r>
      <w:r>
        <w:rPr>
          <w:snapToGrid w:val="0"/>
        </w:rPr>
        <w:tab/>
        <w:t>if the vehicle is licensed — any licence holder who has not given a notice as described in paragraph (b); or</w:t>
      </w:r>
    </w:p>
    <w:p w:rsidR="00671C52" w:rsidRDefault="001205D6">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rsidR="00671C52" w:rsidRDefault="001205D6">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rsidR="00671C52" w:rsidRDefault="001205D6">
      <w:pPr>
        <w:pStyle w:val="Indenta"/>
        <w:rPr>
          <w:snapToGrid w:val="0"/>
        </w:rPr>
      </w:pPr>
      <w:r>
        <w:rPr>
          <w:snapToGrid w:val="0"/>
        </w:rPr>
        <w:tab/>
        <w:t>(d)</w:t>
      </w:r>
      <w:r>
        <w:rPr>
          <w:snapToGrid w:val="0"/>
        </w:rPr>
        <w:tab/>
        <w:t>in any other case —</w:t>
      </w:r>
    </w:p>
    <w:p w:rsidR="00671C52" w:rsidRDefault="001205D6">
      <w:pPr>
        <w:pStyle w:val="Indenti"/>
        <w:rPr>
          <w:snapToGrid w:val="0"/>
        </w:rPr>
      </w:pPr>
      <w:r>
        <w:rPr>
          <w:snapToGrid w:val="0"/>
        </w:rPr>
        <w:tab/>
        <w:t>(i)</w:t>
      </w:r>
      <w:r>
        <w:rPr>
          <w:snapToGrid w:val="0"/>
        </w:rPr>
        <w:tab/>
        <w:t>the person who is entitled to the immediate possession of the vehicle; or</w:t>
      </w:r>
    </w:p>
    <w:p w:rsidR="00671C52" w:rsidRDefault="001205D6">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rsidR="00671C52" w:rsidRDefault="001205D6">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rsidR="00671C52" w:rsidRDefault="001205D6">
      <w:pPr>
        <w:pStyle w:val="Footnotesection"/>
      </w:pPr>
      <w:r>
        <w:tab/>
        <w:t>[Section 6 amended: No. 8 of 2012 s. 232.]</w:t>
      </w:r>
    </w:p>
    <w:p w:rsidR="00671C52" w:rsidRDefault="001205D6">
      <w:pPr>
        <w:pStyle w:val="Heading5"/>
      </w:pPr>
      <w:bookmarkStart w:id="42" w:name="_Toc57732025"/>
      <w:bookmarkStart w:id="43" w:name="_Toc57621529"/>
      <w:r>
        <w:rPr>
          <w:rStyle w:val="CharSectno"/>
        </w:rPr>
        <w:t>7</w:t>
      </w:r>
      <w:r>
        <w:t>.</w:t>
      </w:r>
      <w:r>
        <w:tab/>
        <w:t>Abbreviations</w:t>
      </w:r>
      <w:bookmarkEnd w:id="42"/>
      <w:bookmarkEnd w:id="43"/>
    </w:p>
    <w:p w:rsidR="00671C52" w:rsidRDefault="001205D6">
      <w:pPr>
        <w:pStyle w:val="Subsection"/>
        <w:rPr>
          <w:snapToGrid w:val="0"/>
        </w:rPr>
      </w:pPr>
      <w:r>
        <w:rPr>
          <w:snapToGrid w:val="0"/>
        </w:rPr>
        <w:tab/>
      </w:r>
      <w:r>
        <w:rPr>
          <w:snapToGrid w:val="0"/>
        </w:rPr>
        <w:tab/>
        <w:t xml:space="preserve">In provisions of a road law dealing with penalties for offences — </w:t>
      </w:r>
    </w:p>
    <w:p w:rsidR="00671C52" w:rsidRDefault="001205D6">
      <w:pPr>
        <w:pStyle w:val="Indenta"/>
        <w:rPr>
          <w:snapToGrid w:val="0"/>
        </w:rPr>
      </w:pPr>
      <w:r>
        <w:tab/>
        <w:t>(a)</w:t>
      </w:r>
      <w:r>
        <w:tab/>
      </w:r>
      <w:r>
        <w:rPr>
          <w:snapToGrid w:val="0"/>
        </w:rPr>
        <w:t xml:space="preserve">these abbreviations are used — </w:t>
      </w:r>
    </w:p>
    <w:p w:rsidR="00671C52" w:rsidRDefault="001205D6">
      <w:pPr>
        <w:pStyle w:val="MiscellaneousBody"/>
        <w:tabs>
          <w:tab w:val="left" w:pos="1876"/>
        </w:tabs>
        <w:spacing w:before="80"/>
      </w:pPr>
      <w:r>
        <w:tab/>
      </w:r>
      <w:r>
        <w:rPr>
          <w:rStyle w:val="CharDefText"/>
        </w:rPr>
        <w:t>Disq</w:t>
      </w:r>
      <w:r>
        <w:t xml:space="preserve"> for minimum period of disqualification;</w:t>
      </w:r>
    </w:p>
    <w:p w:rsidR="00671C52" w:rsidRDefault="001205D6">
      <w:pPr>
        <w:pStyle w:val="MiscellaneousBody"/>
        <w:tabs>
          <w:tab w:val="left" w:pos="1876"/>
        </w:tabs>
        <w:spacing w:before="80"/>
      </w:pPr>
      <w:r>
        <w:tab/>
      </w:r>
      <w:r>
        <w:rPr>
          <w:rStyle w:val="CharDefText"/>
        </w:rPr>
        <w:t>Max</w:t>
      </w:r>
      <w:r>
        <w:t xml:space="preserve"> for maximum fine;</w:t>
      </w:r>
    </w:p>
    <w:p w:rsidR="00671C52" w:rsidRDefault="001205D6">
      <w:pPr>
        <w:pStyle w:val="MiscellaneousBody"/>
        <w:tabs>
          <w:tab w:val="left" w:pos="1876"/>
        </w:tabs>
        <w:spacing w:before="80"/>
      </w:pPr>
      <w:r>
        <w:tab/>
      </w:r>
      <w:r>
        <w:rPr>
          <w:rStyle w:val="CharDefText"/>
        </w:rPr>
        <w:t>Min</w:t>
      </w:r>
      <w:r>
        <w:t xml:space="preserve"> for minimum fine;</w:t>
      </w:r>
    </w:p>
    <w:p w:rsidR="00671C52" w:rsidRDefault="001205D6">
      <w:pPr>
        <w:pStyle w:val="MiscellaneousBody"/>
        <w:tabs>
          <w:tab w:val="left" w:pos="1876"/>
        </w:tabs>
        <w:spacing w:before="80"/>
      </w:pPr>
      <w:r>
        <w:tab/>
      </w:r>
      <w:r>
        <w:rPr>
          <w:rStyle w:val="CharDefText"/>
        </w:rPr>
        <w:t>PU</w:t>
      </w:r>
      <w:r>
        <w:t xml:space="preserve"> for penalty unit or penalty units;</w:t>
      </w:r>
    </w:p>
    <w:p w:rsidR="00671C52" w:rsidRDefault="001205D6">
      <w:pPr>
        <w:pStyle w:val="Indenta"/>
        <w:rPr>
          <w:snapToGrid w:val="0"/>
        </w:rPr>
      </w:pPr>
      <w:r>
        <w:rPr>
          <w:snapToGrid w:val="0"/>
        </w:rPr>
        <w:tab/>
      </w:r>
      <w:r>
        <w:rPr>
          <w:snapToGrid w:val="0"/>
        </w:rPr>
        <w:tab/>
        <w:t>and</w:t>
      </w:r>
    </w:p>
    <w:p w:rsidR="00671C52" w:rsidRDefault="001205D6">
      <w:pPr>
        <w:pStyle w:val="Indenta"/>
      </w:pPr>
      <w:r>
        <w:tab/>
        <w:t>(b)</w:t>
      </w:r>
      <w:r>
        <w:tab/>
      </w:r>
      <w:r>
        <w:rPr>
          <w:snapToGrid w:val="0"/>
        </w:rPr>
        <w:t>a reference to a number of PU is a reference to an amount (in dollars) that is that number multiplied by 50.</w:t>
      </w:r>
    </w:p>
    <w:p w:rsidR="00671C52" w:rsidRDefault="001205D6">
      <w:pPr>
        <w:pStyle w:val="Heading2"/>
      </w:pPr>
      <w:bookmarkStart w:id="44" w:name="_Toc57623702"/>
      <w:bookmarkStart w:id="45" w:name="_Toc57626315"/>
      <w:bookmarkStart w:id="46" w:name="_Toc57639252"/>
      <w:bookmarkStart w:id="47" w:name="_Toc57730156"/>
      <w:bookmarkStart w:id="48" w:name="_Toc57731784"/>
      <w:bookmarkStart w:id="49" w:name="_Toc57732026"/>
      <w:bookmarkStart w:id="50" w:name="_Toc57618459"/>
      <w:bookmarkStart w:id="51" w:name="_Toc57621530"/>
      <w:r>
        <w:rPr>
          <w:rStyle w:val="CharPartNo"/>
        </w:rPr>
        <w:t>Part 2</w:t>
      </w:r>
      <w:r>
        <w:rPr>
          <w:rStyle w:val="CharDivNo"/>
        </w:rPr>
        <w:t> </w:t>
      </w:r>
      <w:r>
        <w:t>—</w:t>
      </w:r>
      <w:r>
        <w:rPr>
          <w:rStyle w:val="CharDivText"/>
        </w:rPr>
        <w:t> </w:t>
      </w:r>
      <w:r>
        <w:rPr>
          <w:rStyle w:val="CharPartText"/>
        </w:rPr>
        <w:t>Administration — general matters</w:t>
      </w:r>
      <w:bookmarkEnd w:id="44"/>
      <w:bookmarkEnd w:id="45"/>
      <w:bookmarkEnd w:id="46"/>
      <w:bookmarkEnd w:id="47"/>
      <w:bookmarkEnd w:id="48"/>
      <w:bookmarkEnd w:id="49"/>
      <w:bookmarkEnd w:id="50"/>
      <w:bookmarkEnd w:id="51"/>
    </w:p>
    <w:p w:rsidR="00671C52" w:rsidRDefault="001205D6">
      <w:pPr>
        <w:pStyle w:val="Heading5"/>
      </w:pPr>
      <w:bookmarkStart w:id="52" w:name="_Toc57732027"/>
      <w:bookmarkStart w:id="53" w:name="_Toc57621531"/>
      <w:r>
        <w:rPr>
          <w:rStyle w:val="CharSectno"/>
        </w:rPr>
        <w:t>8</w:t>
      </w:r>
      <w:r>
        <w:t>.</w:t>
      </w:r>
      <w:r>
        <w:tab/>
        <w:t>Delegation of CEO’s functions</w:t>
      </w:r>
      <w:bookmarkEnd w:id="52"/>
      <w:bookmarkEnd w:id="53"/>
    </w:p>
    <w:p w:rsidR="00671C52" w:rsidRDefault="001205D6">
      <w:pPr>
        <w:pStyle w:val="Subsection"/>
      </w:pPr>
      <w:r>
        <w:tab/>
        <w:t>(1)</w:t>
      </w:r>
      <w:r>
        <w:tab/>
        <w:t>The CEO may delegate to a person any power or duty of the CEO under another provision of a road law.</w:t>
      </w:r>
    </w:p>
    <w:p w:rsidR="00671C52" w:rsidRDefault="001205D6">
      <w:pPr>
        <w:pStyle w:val="Subsection"/>
      </w:pPr>
      <w:r>
        <w:tab/>
        <w:t>(2)</w:t>
      </w:r>
      <w:r>
        <w:tab/>
        <w:t>The delegation must be in writing signed by the CEO.</w:t>
      </w:r>
    </w:p>
    <w:p w:rsidR="00671C52" w:rsidRDefault="001205D6">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rsidR="00671C52" w:rsidRDefault="001205D6">
      <w:pPr>
        <w:pStyle w:val="Subsection"/>
      </w:pPr>
      <w:r>
        <w:tab/>
        <w:t>(4)</w:t>
      </w:r>
      <w:r>
        <w:tab/>
        <w:t>An approval under subsection (3) may be given in respect of —</w:t>
      </w:r>
    </w:p>
    <w:p w:rsidR="00671C52" w:rsidRDefault="001205D6">
      <w:pPr>
        <w:pStyle w:val="Indenta"/>
      </w:pPr>
      <w:r>
        <w:tab/>
        <w:t>(a)</w:t>
      </w:r>
      <w:r>
        <w:tab/>
        <w:t>a specified person or persons of a specified class; or</w:t>
      </w:r>
    </w:p>
    <w:p w:rsidR="00671C52" w:rsidRDefault="001205D6">
      <w:pPr>
        <w:pStyle w:val="Indenta"/>
      </w:pPr>
      <w:r>
        <w:tab/>
        <w:t>(b)</w:t>
      </w:r>
      <w:r>
        <w:tab/>
        <w:t>the holder or holders for the time being of a specified office or class of office.</w:t>
      </w:r>
    </w:p>
    <w:p w:rsidR="00671C52" w:rsidRDefault="001205D6">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rsidR="00671C52" w:rsidRDefault="001205D6">
      <w:pPr>
        <w:pStyle w:val="Subsection"/>
      </w:pPr>
      <w:r>
        <w:tab/>
        <w:t>(6)</w:t>
      </w:r>
      <w:r>
        <w:tab/>
        <w:t>A person to whom a power or duty is delegated under this section cannot delegate that power or duty.</w:t>
      </w:r>
    </w:p>
    <w:p w:rsidR="00671C52" w:rsidRDefault="001205D6">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rsidR="00671C52" w:rsidRDefault="001205D6">
      <w:pPr>
        <w:pStyle w:val="Subsection"/>
      </w:pPr>
      <w:r>
        <w:tab/>
        <w:t>(8)</w:t>
      </w:r>
      <w:r>
        <w:tab/>
        <w:t>Nothing in this section limits the ability of the CEO to perform a function through an officer or agent.</w:t>
      </w:r>
    </w:p>
    <w:p w:rsidR="00671C52" w:rsidRDefault="001205D6">
      <w:pPr>
        <w:pStyle w:val="Footnotesection"/>
      </w:pPr>
      <w:r>
        <w:tab/>
        <w:t>[Section 8 amended: No. 8 of 2012 s. 209.]</w:t>
      </w:r>
    </w:p>
    <w:p w:rsidR="00671C52" w:rsidRDefault="001205D6">
      <w:pPr>
        <w:pStyle w:val="Heading5"/>
        <w:pageBreakBefore/>
        <w:spacing w:before="0"/>
      </w:pPr>
      <w:bookmarkStart w:id="54" w:name="_Toc57732028"/>
      <w:bookmarkStart w:id="55" w:name="_Toc57621532"/>
      <w:r>
        <w:rPr>
          <w:rStyle w:val="CharSectno"/>
        </w:rPr>
        <w:t>9</w:t>
      </w:r>
      <w:r>
        <w:t>.</w:t>
      </w:r>
      <w:r>
        <w:tab/>
        <w:t>Delegation of functions of Commissioner of Police</w:t>
      </w:r>
      <w:bookmarkEnd w:id="54"/>
      <w:bookmarkEnd w:id="55"/>
    </w:p>
    <w:p w:rsidR="00671C52" w:rsidRDefault="001205D6">
      <w:pPr>
        <w:pStyle w:val="Subsection"/>
        <w:keepNext/>
      </w:pPr>
      <w:r>
        <w:tab/>
        <w:t>(1)</w:t>
      </w:r>
      <w:r>
        <w:tab/>
        <w:t xml:space="preserve">The Commissioner of Police may delegate to — </w:t>
      </w:r>
    </w:p>
    <w:p w:rsidR="00671C52" w:rsidRDefault="001205D6">
      <w:pPr>
        <w:pStyle w:val="Indenta"/>
      </w:pPr>
      <w:r>
        <w:tab/>
        <w:t>(a)</w:t>
      </w:r>
      <w:r>
        <w:tab/>
        <w:t xml:space="preserve">a specified police officer; or </w:t>
      </w:r>
    </w:p>
    <w:p w:rsidR="00671C52" w:rsidRDefault="001205D6">
      <w:pPr>
        <w:pStyle w:val="Indenta"/>
        <w:rPr>
          <w:szCs w:val="23"/>
        </w:rPr>
      </w:pPr>
      <w:r>
        <w:tab/>
        <w:t>(b)</w:t>
      </w:r>
      <w:r>
        <w:tab/>
        <w:t xml:space="preserve">a police officer of a </w:t>
      </w:r>
      <w:r>
        <w:rPr>
          <w:szCs w:val="23"/>
        </w:rPr>
        <w:t>specified class; or</w:t>
      </w:r>
    </w:p>
    <w:p w:rsidR="00671C52" w:rsidRDefault="001205D6">
      <w:pPr>
        <w:pStyle w:val="Indenta"/>
      </w:pPr>
      <w:r>
        <w:tab/>
        <w:t>(c)</w:t>
      </w:r>
      <w:r>
        <w:tab/>
        <w:t xml:space="preserve">a person who is employed in the department of the Public Service principally assisting in the administration of the </w:t>
      </w:r>
      <w:r>
        <w:rPr>
          <w:i/>
          <w:iCs/>
        </w:rPr>
        <w:t>Police Act 1892</w:t>
      </w:r>
      <w:r>
        <w:t>,</w:t>
      </w:r>
    </w:p>
    <w:p w:rsidR="00671C52" w:rsidRDefault="001205D6">
      <w:pPr>
        <w:pStyle w:val="Subsection"/>
      </w:pPr>
      <w:r>
        <w:tab/>
      </w:r>
      <w:r>
        <w:tab/>
        <w:t>any power or duty of the Commissioner under another provision of a road law.</w:t>
      </w:r>
    </w:p>
    <w:p w:rsidR="00671C52" w:rsidRDefault="001205D6">
      <w:pPr>
        <w:pStyle w:val="Subsection"/>
      </w:pPr>
      <w:r>
        <w:tab/>
        <w:t>(2)</w:t>
      </w:r>
      <w:r>
        <w:tab/>
        <w:t>The delegation must be in writing signed by the Commissioner of Police.</w:t>
      </w:r>
    </w:p>
    <w:p w:rsidR="00671C52" w:rsidRDefault="001205D6">
      <w:pPr>
        <w:pStyle w:val="Subsection"/>
      </w:pPr>
      <w:r>
        <w:tab/>
        <w:t>(3)</w:t>
      </w:r>
      <w:r>
        <w:tab/>
        <w:t>A person to whom a power or duty is delegated under this section cannot delegate that power or duty.</w:t>
      </w:r>
    </w:p>
    <w:p w:rsidR="00671C52" w:rsidRDefault="001205D6">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671C52" w:rsidRDefault="001205D6">
      <w:pPr>
        <w:pStyle w:val="Subsection"/>
      </w:pPr>
      <w:r>
        <w:tab/>
        <w:t>(5)</w:t>
      </w:r>
      <w:r>
        <w:tab/>
        <w:t>Nothing in this section limits the ability of the Commissioner of Police to perform a function through an officer or agent.</w:t>
      </w:r>
    </w:p>
    <w:p w:rsidR="00671C52" w:rsidRDefault="001205D6">
      <w:pPr>
        <w:pStyle w:val="Heading5"/>
      </w:pPr>
      <w:bookmarkStart w:id="56" w:name="_Toc57732029"/>
      <w:bookmarkStart w:id="57" w:name="_Toc57621533"/>
      <w:r>
        <w:rPr>
          <w:rStyle w:val="CharSectno"/>
        </w:rPr>
        <w:t>10</w:t>
      </w:r>
      <w:r>
        <w:t>.</w:t>
      </w:r>
      <w:r>
        <w:tab/>
        <w:t>Delegation of functions of Commissioner of Main Roads</w:t>
      </w:r>
      <w:bookmarkEnd w:id="56"/>
      <w:bookmarkEnd w:id="57"/>
    </w:p>
    <w:p w:rsidR="00671C52" w:rsidRDefault="001205D6">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rsidR="00671C52" w:rsidRDefault="001205D6">
      <w:pPr>
        <w:pStyle w:val="Subsection"/>
      </w:pPr>
      <w:r>
        <w:tab/>
        <w:t>(2)</w:t>
      </w:r>
      <w:r>
        <w:tab/>
        <w:t>The delegation must be in writing signed by the Commissioner of Main Roads.</w:t>
      </w:r>
    </w:p>
    <w:p w:rsidR="00671C52" w:rsidRDefault="001205D6">
      <w:pPr>
        <w:pStyle w:val="Subsection"/>
      </w:pPr>
      <w:r>
        <w:tab/>
        <w:t>(3)</w:t>
      </w:r>
      <w:r>
        <w:tab/>
        <w:t>A person to whom a power or duty is delegated under this section cannot delegate that power or duty.</w:t>
      </w:r>
    </w:p>
    <w:p w:rsidR="00671C52" w:rsidRDefault="001205D6">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671C52" w:rsidRDefault="001205D6">
      <w:pPr>
        <w:pStyle w:val="Subsection"/>
      </w:pPr>
      <w:r>
        <w:tab/>
        <w:t>(5)</w:t>
      </w:r>
      <w:r>
        <w:tab/>
        <w:t>Nothing in this section limits the ability of the Commissioner of Main Roads to perform a function through an officer or agent.</w:t>
      </w:r>
    </w:p>
    <w:p w:rsidR="00671C52" w:rsidRDefault="001205D6">
      <w:pPr>
        <w:pStyle w:val="Footnotesection"/>
      </w:pPr>
      <w:r>
        <w:tab/>
        <w:t>[Section 10 amended: No. 8 of 2012 s. 232.]</w:t>
      </w:r>
    </w:p>
    <w:p w:rsidR="00671C52" w:rsidRDefault="001205D6">
      <w:pPr>
        <w:pStyle w:val="Heading5"/>
      </w:pPr>
      <w:bookmarkStart w:id="58" w:name="_Toc57732030"/>
      <w:bookmarkStart w:id="59" w:name="_Toc57621534"/>
      <w:r>
        <w:rPr>
          <w:rStyle w:val="CharSectno"/>
        </w:rPr>
        <w:t>11</w:t>
      </w:r>
      <w:r>
        <w:t>.</w:t>
      </w:r>
      <w:r>
        <w:tab/>
        <w:t>Agreements for performance of functions</w:t>
      </w:r>
      <w:bookmarkEnd w:id="58"/>
      <w:bookmarkEnd w:id="59"/>
    </w:p>
    <w:p w:rsidR="00671C52" w:rsidRDefault="001205D6">
      <w:pPr>
        <w:pStyle w:val="Subsection"/>
      </w:pPr>
      <w:r>
        <w:tab/>
        <w:t>(1)</w:t>
      </w:r>
      <w:r>
        <w:tab/>
        <w:t>The CEO may enter into an agreement providing for the CEO’s functions under a road law that are described in the agreement to be performed on behalf of the CEO.</w:t>
      </w:r>
    </w:p>
    <w:p w:rsidR="00671C52" w:rsidRDefault="001205D6">
      <w:pPr>
        <w:pStyle w:val="Subsection"/>
      </w:pPr>
      <w:r>
        <w:tab/>
        <w:t>(2)</w:t>
      </w:r>
      <w:r>
        <w:tab/>
        <w:t>The agreement may be with the Commissioner of Police, a local government, or any other person or body, whether or not the person or body has itself functions of a public nature.</w:t>
      </w:r>
    </w:p>
    <w:p w:rsidR="00671C52" w:rsidRDefault="001205D6">
      <w:pPr>
        <w:pStyle w:val="Subsection"/>
      </w:pPr>
      <w:r>
        <w:tab/>
        <w:t>(3)</w:t>
      </w:r>
      <w:r>
        <w:tab/>
        <w:t xml:space="preserve">A function described in the agreement may be performed — </w:t>
      </w:r>
    </w:p>
    <w:p w:rsidR="00671C52" w:rsidRDefault="001205D6">
      <w:pPr>
        <w:pStyle w:val="Indenta"/>
      </w:pPr>
      <w:r>
        <w:tab/>
        <w:t>(a)</w:t>
      </w:r>
      <w:r>
        <w:tab/>
        <w:t>in accordance with the agreement; and</w:t>
      </w:r>
    </w:p>
    <w:p w:rsidR="00671C52" w:rsidRDefault="001205D6">
      <w:pPr>
        <w:pStyle w:val="Indenta"/>
      </w:pPr>
      <w:r>
        <w:tab/>
        <w:t>(b)</w:t>
      </w:r>
      <w:r>
        <w:tab/>
        <w:t>on and subject to terms and conditions in the agreement.</w:t>
      </w:r>
    </w:p>
    <w:p w:rsidR="00671C52" w:rsidRDefault="001205D6">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rsidR="00671C52" w:rsidRDefault="001205D6">
      <w:pPr>
        <w:pStyle w:val="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rsidR="00671C52" w:rsidRDefault="001205D6">
      <w:pPr>
        <w:pStyle w:val="Indenta"/>
      </w:pPr>
      <w:r>
        <w:tab/>
        <w:t>(a)</w:t>
      </w:r>
      <w:r>
        <w:tab/>
        <w:t>driver’s licence information;</w:t>
      </w:r>
    </w:p>
    <w:p w:rsidR="00671C52" w:rsidRDefault="001205D6">
      <w:pPr>
        <w:pStyle w:val="Indenta"/>
      </w:pPr>
      <w:r>
        <w:tab/>
        <w:t>(b)</w:t>
      </w:r>
      <w:r>
        <w:tab/>
        <w:t>permit information;</w:t>
      </w:r>
    </w:p>
    <w:p w:rsidR="00671C52" w:rsidRDefault="001205D6">
      <w:pPr>
        <w:pStyle w:val="Indenta"/>
      </w:pPr>
      <w:r>
        <w:tab/>
        <w:t>(c)</w:t>
      </w:r>
      <w:r>
        <w:tab/>
        <w:t>vehicle licence information;</w:t>
      </w:r>
    </w:p>
    <w:p w:rsidR="00671C52" w:rsidRDefault="001205D6">
      <w:pPr>
        <w:pStyle w:val="Indenta"/>
      </w:pPr>
      <w:r>
        <w:tab/>
        <w:t>(da)</w:t>
      </w:r>
      <w:r>
        <w:tab/>
        <w:t>optional plates information;</w:t>
      </w:r>
    </w:p>
    <w:p w:rsidR="00671C52" w:rsidRDefault="001205D6">
      <w:pPr>
        <w:pStyle w:val="Indenta"/>
        <w:rPr>
          <w:ins w:id="60" w:author="Master Repository Process" w:date="2020-12-11T09:04:00Z"/>
        </w:rPr>
      </w:pPr>
      <w:ins w:id="61" w:author="Master Repository Process" w:date="2020-12-11T09:04:00Z">
        <w:r>
          <w:tab/>
          <w:t>(db)</w:t>
        </w:r>
        <w:r>
          <w:tab/>
          <w:t xml:space="preserve">information obtained by the CEO under the </w:t>
        </w:r>
        <w:r>
          <w:rPr>
            <w:i/>
          </w:rPr>
          <w:t>Road Traffic Act 1974</w:t>
        </w:r>
        <w:r>
          <w:t xml:space="preserve"> Part 6A;</w:t>
        </w:r>
      </w:ins>
    </w:p>
    <w:p w:rsidR="00671C52" w:rsidRDefault="001205D6">
      <w:pPr>
        <w:pStyle w:val="Indenta"/>
      </w:pPr>
      <w:r>
        <w:tab/>
        <w:t>(d)</w:t>
      </w:r>
      <w:r>
        <w:tab/>
        <w:t>demerit points information;</w:t>
      </w:r>
    </w:p>
    <w:p w:rsidR="00671C52" w:rsidRDefault="001205D6">
      <w:pPr>
        <w:pStyle w:val="Indenta"/>
      </w:pPr>
      <w:r>
        <w:tab/>
        <w:t>(e)</w:t>
      </w:r>
      <w:r>
        <w:tab/>
        <w:t>instructor information.</w:t>
      </w:r>
    </w:p>
    <w:p w:rsidR="00671C52" w:rsidRDefault="001205D6">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rsidR="00671C52" w:rsidRDefault="001205D6">
      <w:pPr>
        <w:pStyle w:val="Footnotesection"/>
      </w:pPr>
      <w:r>
        <w:tab/>
        <w:t>[Section 11 amended: No. 18 of 2011 s. 18; No. 8 of 2012 s. 210</w:t>
      </w:r>
      <w:ins w:id="62" w:author="Master Repository Process" w:date="2020-12-11T09:04:00Z">
        <w:r>
          <w:t>; No. 38 of 2020 s. 8</w:t>
        </w:r>
      </w:ins>
      <w:r>
        <w:t>.]</w:t>
      </w:r>
    </w:p>
    <w:p w:rsidR="00671C52" w:rsidRDefault="001205D6">
      <w:pPr>
        <w:pStyle w:val="Heading5"/>
      </w:pPr>
      <w:bookmarkStart w:id="63" w:name="_Toc57732031"/>
      <w:bookmarkStart w:id="64" w:name="_Toc57621535"/>
      <w:r>
        <w:rPr>
          <w:rStyle w:val="CharSectno"/>
        </w:rPr>
        <w:t>12</w:t>
      </w:r>
      <w:r>
        <w:t>.</w:t>
      </w:r>
      <w:r>
        <w:tab/>
        <w:t>Exchange of information between CEO and Commissioner of Police</w:t>
      </w:r>
      <w:bookmarkEnd w:id="63"/>
      <w:bookmarkEnd w:id="64"/>
    </w:p>
    <w:p w:rsidR="00671C52" w:rsidRDefault="001205D6">
      <w:pPr>
        <w:pStyle w:val="Subsection"/>
      </w:pPr>
      <w:r>
        <w:tab/>
        <w:t>(1)</w:t>
      </w:r>
      <w:r>
        <w:tab/>
        <w:t xml:space="preserve">In this section — </w:t>
      </w:r>
    </w:p>
    <w:p w:rsidR="00671C52" w:rsidRDefault="001205D6">
      <w:pPr>
        <w:pStyle w:val="Defstart"/>
      </w:pPr>
      <w:r>
        <w:rPr>
          <w:b/>
          <w:i/>
        </w:rPr>
        <w:tab/>
      </w:r>
      <w:r>
        <w:rPr>
          <w:rStyle w:val="CharDefText"/>
        </w:rPr>
        <w:t>incident information</w:t>
      </w:r>
      <w:r>
        <w:t xml:space="preserve"> means — </w:t>
      </w:r>
    </w:p>
    <w:p w:rsidR="00671C52" w:rsidRDefault="001205D6">
      <w:pPr>
        <w:pStyle w:val="Defpara"/>
      </w:pPr>
      <w:r>
        <w:tab/>
        <w:t>(a)</w:t>
      </w:r>
      <w:r>
        <w:tab/>
        <w:t xml:space="preserve">information provided in relation to an incident in a report made under the </w:t>
      </w:r>
      <w:r>
        <w:rPr>
          <w:i/>
        </w:rPr>
        <w:t>Road Traffic Act 1974</w:t>
      </w:r>
      <w:r>
        <w:t xml:space="preserve"> section 56(1) or (4); and</w:t>
      </w:r>
    </w:p>
    <w:p w:rsidR="00671C52" w:rsidRDefault="001205D6">
      <w:pPr>
        <w:pStyle w:val="Defpara"/>
      </w:pPr>
      <w:r>
        <w:tab/>
        <w:t>(b)</w:t>
      </w:r>
      <w:r>
        <w:tab/>
        <w:t>details of any evidence, statement, report or other information obtained as a result of any investigation made into the incident; and</w:t>
      </w:r>
    </w:p>
    <w:p w:rsidR="00671C52" w:rsidRDefault="001205D6">
      <w:pPr>
        <w:pStyle w:val="Defpara"/>
      </w:pPr>
      <w:r>
        <w:tab/>
        <w:t>(c)</w:t>
      </w:r>
      <w:r>
        <w:tab/>
        <w:t>a copy of a statement or a report produced as a result of any investigation made into the incident;</w:t>
      </w:r>
    </w:p>
    <w:p w:rsidR="00671C52" w:rsidRDefault="001205D6">
      <w:pPr>
        <w:pStyle w:val="Defstart"/>
      </w:pPr>
      <w:r>
        <w:rPr>
          <w:b/>
          <w:i/>
        </w:rPr>
        <w:tab/>
      </w:r>
      <w:r>
        <w:rPr>
          <w:rStyle w:val="CharDefText"/>
        </w:rPr>
        <w:t>offence information</w:t>
      </w:r>
      <w:r>
        <w:t xml:space="preserve"> means details of — </w:t>
      </w:r>
    </w:p>
    <w:p w:rsidR="00671C52" w:rsidRDefault="001205D6">
      <w:pPr>
        <w:pStyle w:val="Defpara"/>
      </w:pPr>
      <w:r>
        <w:tab/>
        <w:t>(a)</w:t>
      </w:r>
      <w:r>
        <w:tab/>
        <w:t>any offence of which a person has been convicted whether within the State or elsewhere and whether relating to a road traffic matter or any other matter; and</w:t>
      </w:r>
    </w:p>
    <w:p w:rsidR="00671C52" w:rsidRDefault="001205D6">
      <w:pPr>
        <w:pStyle w:val="Defpara"/>
      </w:pPr>
      <w:r>
        <w:tab/>
        <w:t>(b)</w:t>
      </w:r>
      <w:r>
        <w:tab/>
        <w:t>any penalty, suspension, cancellation or disqualification arising from any such conviction; and</w:t>
      </w:r>
    </w:p>
    <w:p w:rsidR="00671C52" w:rsidRDefault="001205D6">
      <w:pPr>
        <w:pStyle w:val="Defpara"/>
      </w:pPr>
      <w:r>
        <w:tab/>
        <w:t>(c)</w:t>
      </w:r>
      <w:r>
        <w:tab/>
        <w:t>the instances in which a person has paid a penalty under an infringement notice;</w:t>
      </w:r>
    </w:p>
    <w:p w:rsidR="00671C52" w:rsidRDefault="001205D6">
      <w:pPr>
        <w:pStyle w:val="Defstart"/>
      </w:pPr>
      <w:r>
        <w:tab/>
      </w:r>
      <w:r>
        <w:rPr>
          <w:rStyle w:val="CharDefText"/>
        </w:rPr>
        <w:t>relevant authorisation</w:t>
      </w:r>
      <w:r>
        <w:t xml:space="preserve"> means — </w:t>
      </w:r>
    </w:p>
    <w:p w:rsidR="00671C52" w:rsidRDefault="001205D6">
      <w:pPr>
        <w:pStyle w:val="Defpara"/>
      </w:pPr>
      <w:r>
        <w:tab/>
        <w:t>(a)</w:t>
      </w:r>
      <w:r>
        <w:tab/>
        <w:t>a driver’s licence; or</w:t>
      </w:r>
    </w:p>
    <w:p w:rsidR="00671C52" w:rsidRDefault="001205D6">
      <w:pPr>
        <w:pStyle w:val="Defpara"/>
      </w:pPr>
      <w:r>
        <w:tab/>
        <w:t>(b)</w:t>
      </w:r>
      <w:r>
        <w:tab/>
        <w:t>a vehicle licence; or</w:t>
      </w:r>
    </w:p>
    <w:p w:rsidR="00671C52" w:rsidRDefault="001205D6">
      <w:pPr>
        <w:pStyle w:val="Defpara"/>
        <w:rPr>
          <w:snapToGrid/>
        </w:rPr>
      </w:pPr>
      <w:r>
        <w:tab/>
        <w:t>(c)</w:t>
      </w:r>
      <w:r>
        <w:tab/>
        <w:t>a learner’s</w:t>
      </w:r>
      <w:r>
        <w:rPr>
          <w:snapToGrid/>
        </w:rPr>
        <w:t xml:space="preserve"> permit; or</w:t>
      </w:r>
    </w:p>
    <w:p w:rsidR="00671C52" w:rsidRDefault="001205D6">
      <w:pPr>
        <w:pStyle w:val="Defpara"/>
      </w:pPr>
      <w:r>
        <w:tab/>
        <w:t>(da)</w:t>
      </w:r>
      <w:r>
        <w:tab/>
        <w:t xml:space="preserve">a permit under the </w:t>
      </w:r>
      <w:r>
        <w:rPr>
          <w:i/>
        </w:rPr>
        <w:t>Road Traffic (Vehicles) Act 2012</w:t>
      </w:r>
      <w:r>
        <w:t xml:space="preserve"> section 13; or</w:t>
      </w:r>
    </w:p>
    <w:p w:rsidR="00671C52" w:rsidRDefault="001205D6">
      <w:pPr>
        <w:pStyle w:val="Defpara"/>
      </w:pPr>
      <w:r>
        <w:tab/>
        <w:t>(d)</w:t>
      </w:r>
      <w:r>
        <w:tab/>
        <w:t xml:space="preserve">a licence or permit under the </w:t>
      </w:r>
      <w:r>
        <w:rPr>
          <w:i/>
        </w:rPr>
        <w:t>Motor Vehicle Drivers Instructors Act 1963</w:t>
      </w:r>
      <w:r>
        <w:t>.</w:t>
      </w:r>
    </w:p>
    <w:p w:rsidR="00671C52" w:rsidRDefault="001205D6">
      <w:pPr>
        <w:pStyle w:val="Subsection"/>
      </w:pPr>
      <w:r>
        <w:tab/>
        <w:t>(2)</w:t>
      </w:r>
      <w:r>
        <w:tab/>
        <w:t xml:space="preserve">The CEO must disclose the following information to the Commissioner of Police — </w:t>
      </w:r>
    </w:p>
    <w:p w:rsidR="00671C52" w:rsidRDefault="001205D6">
      <w:pPr>
        <w:pStyle w:val="Indenta"/>
      </w:pPr>
      <w:r>
        <w:tab/>
        <w:t>(a)</w:t>
      </w:r>
      <w:r>
        <w:tab/>
        <w:t>driver’s licence information;</w:t>
      </w:r>
    </w:p>
    <w:p w:rsidR="00671C52" w:rsidRDefault="001205D6">
      <w:pPr>
        <w:pStyle w:val="Indenta"/>
      </w:pPr>
      <w:r>
        <w:tab/>
        <w:t>(b)</w:t>
      </w:r>
      <w:r>
        <w:tab/>
        <w:t>permit information;</w:t>
      </w:r>
    </w:p>
    <w:p w:rsidR="00671C52" w:rsidRDefault="001205D6">
      <w:pPr>
        <w:pStyle w:val="Indenta"/>
      </w:pPr>
      <w:r>
        <w:tab/>
        <w:t>(c)</w:t>
      </w:r>
      <w:r>
        <w:tab/>
        <w:t>vehicle licence information;</w:t>
      </w:r>
    </w:p>
    <w:p w:rsidR="00671C52" w:rsidRDefault="001205D6">
      <w:pPr>
        <w:pStyle w:val="Indenta"/>
      </w:pPr>
      <w:r>
        <w:tab/>
        <w:t>(da)</w:t>
      </w:r>
      <w:r>
        <w:tab/>
        <w:t>optional plates information;</w:t>
      </w:r>
    </w:p>
    <w:p w:rsidR="00671C52" w:rsidRDefault="001205D6">
      <w:pPr>
        <w:pStyle w:val="Indenta"/>
      </w:pPr>
      <w:r>
        <w:tab/>
        <w:t>(d)</w:t>
      </w:r>
      <w:r>
        <w:tab/>
        <w:t>demerit points information;</w:t>
      </w:r>
    </w:p>
    <w:p w:rsidR="00671C52" w:rsidRDefault="001205D6">
      <w:pPr>
        <w:pStyle w:val="Indenta"/>
      </w:pPr>
      <w:r>
        <w:tab/>
        <w:t>(e)</w:t>
      </w:r>
      <w:r>
        <w:tab/>
        <w:t>instructor information;</w:t>
      </w:r>
    </w:p>
    <w:p w:rsidR="00671C52" w:rsidRDefault="001205D6">
      <w:pPr>
        <w:pStyle w:val="Indenta"/>
        <w:rPr>
          <w:ins w:id="65" w:author="Master Repository Process" w:date="2020-12-11T09:04:00Z"/>
        </w:rPr>
      </w:pPr>
      <w:ins w:id="66" w:author="Master Repository Process" w:date="2020-12-11T09:04:00Z">
        <w:r>
          <w:tab/>
          <w:t>(ea)</w:t>
        </w:r>
        <w:r>
          <w:tab/>
          <w:t xml:space="preserve">information obtained by the CEO under the </w:t>
        </w:r>
        <w:r>
          <w:rPr>
            <w:i/>
          </w:rPr>
          <w:t>Road Traffic Act 1974</w:t>
        </w:r>
        <w:r>
          <w:t xml:space="preserve"> Part 6A;</w:t>
        </w:r>
      </w:ins>
    </w:p>
    <w:p w:rsidR="00671C52" w:rsidRDefault="001205D6">
      <w:pPr>
        <w:pStyle w:val="Indenta"/>
      </w:pPr>
      <w:r>
        <w:tab/>
        <w:t>(f)</w:t>
      </w:r>
      <w:r>
        <w:tab/>
        <w:t>information obtained from a relevant authority under section 13A.</w:t>
      </w:r>
    </w:p>
    <w:p w:rsidR="00671C52" w:rsidRDefault="001205D6">
      <w:pPr>
        <w:pStyle w:val="Subsection"/>
      </w:pPr>
      <w:r>
        <w:tab/>
        <w:t>(3)</w:t>
      </w:r>
      <w:r>
        <w:tab/>
        <w:t xml:space="preserve">Information disclosed under subsection (2) — </w:t>
      </w:r>
    </w:p>
    <w:p w:rsidR="00671C52" w:rsidRDefault="001205D6">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rsidR="00671C52" w:rsidRDefault="001205D6">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rsidR="00671C52" w:rsidRDefault="001205D6">
      <w:pPr>
        <w:pStyle w:val="Subsection"/>
        <w:rPr>
          <w:snapToGrid w:val="0"/>
        </w:rPr>
      </w:pPr>
      <w:r>
        <w:tab/>
        <w:t>(4)</w:t>
      </w:r>
      <w:r>
        <w:tab/>
      </w:r>
      <w:r>
        <w:rPr>
          <w:snapToGrid w:val="0"/>
        </w:rPr>
        <w:t xml:space="preserve">The Commissioner of Police must disclose the following information to the CEO — </w:t>
      </w:r>
    </w:p>
    <w:p w:rsidR="00671C52" w:rsidRDefault="001205D6">
      <w:pPr>
        <w:pStyle w:val="Indenta"/>
        <w:rPr>
          <w:snapToGrid w:val="0"/>
        </w:rPr>
      </w:pPr>
      <w:r>
        <w:rPr>
          <w:snapToGrid w:val="0"/>
        </w:rPr>
        <w:tab/>
        <w:t>(a)</w:t>
      </w:r>
      <w:r>
        <w:rPr>
          <w:snapToGrid w:val="0"/>
        </w:rPr>
        <w:tab/>
        <w:t>incident information about a person who has applied for, holds or has held a relevant authorisation;</w:t>
      </w:r>
    </w:p>
    <w:p w:rsidR="00671C52" w:rsidRDefault="001205D6">
      <w:pPr>
        <w:pStyle w:val="Indenta"/>
        <w:rPr>
          <w:snapToGrid w:val="0"/>
        </w:rPr>
      </w:pPr>
      <w:r>
        <w:rPr>
          <w:snapToGrid w:val="0"/>
        </w:rPr>
        <w:tab/>
        <w:t>(b)</w:t>
      </w:r>
      <w:r>
        <w:rPr>
          <w:snapToGrid w:val="0"/>
        </w:rPr>
        <w:tab/>
        <w:t>offence information about a person who has applied for, holds or has held a relevant authorisation;</w:t>
      </w:r>
    </w:p>
    <w:p w:rsidR="00671C52" w:rsidRDefault="001205D6">
      <w:pPr>
        <w:pStyle w:val="Indenta"/>
      </w:pPr>
      <w:r>
        <w:tab/>
        <w:t>(c)</w:t>
      </w:r>
      <w:r>
        <w:tab/>
        <w:t xml:space="preserve">information about the impounding or confiscation of vehicles under the </w:t>
      </w:r>
      <w:r>
        <w:rPr>
          <w:i/>
        </w:rPr>
        <w:t>Road Traffic Act 1974</w:t>
      </w:r>
      <w:r>
        <w:t xml:space="preserve"> Part V Division 4;</w:t>
      </w:r>
    </w:p>
    <w:p w:rsidR="00671C52" w:rsidRDefault="001205D6">
      <w:pPr>
        <w:pStyle w:val="Indenta"/>
      </w:pPr>
      <w:r>
        <w:tab/>
        <w:t>(d)</w:t>
      </w:r>
      <w:r>
        <w:tab/>
        <w:t>information of a class prescribed by the regulations for the purposes of this subsection.</w:t>
      </w:r>
    </w:p>
    <w:p w:rsidR="00671C52" w:rsidRDefault="001205D6">
      <w:pPr>
        <w:pStyle w:val="Subsection"/>
        <w:spacing w:before="120"/>
      </w:pPr>
      <w:r>
        <w:tab/>
        <w:t>(5)</w:t>
      </w:r>
      <w:r>
        <w:tab/>
        <w:t xml:space="preserve">Information disclosed under subsection (4) may be used in the performance of the CEO’s functions under a road law, the </w:t>
      </w:r>
      <w:r>
        <w:rPr>
          <w:i/>
        </w:rPr>
        <w:t>Transport (Road Passenger Services) Act 2018</w:t>
      </w:r>
      <w:r>
        <w:t xml:space="preserve"> Part 7 or the </w:t>
      </w:r>
      <w:r>
        <w:rPr>
          <w:i/>
        </w:rPr>
        <w:t>Motor Vehicle Drivers Instructors Act 1963</w:t>
      </w:r>
      <w:r>
        <w:rPr>
          <w:iCs/>
        </w:rPr>
        <w:t xml:space="preserve"> </w:t>
      </w:r>
      <w:r>
        <w:t>but not for any other purpose.</w:t>
      </w:r>
    </w:p>
    <w:p w:rsidR="00671C52" w:rsidRDefault="001205D6">
      <w:pPr>
        <w:pStyle w:val="Subsection"/>
        <w:spacing w:before="120"/>
      </w:pPr>
      <w:r>
        <w:tab/>
        <w:t>(6)</w:t>
      </w:r>
      <w:r>
        <w:tab/>
        <w:t>The disclosure of information under subsection (2) or (4) is to be free of charge.</w:t>
      </w:r>
    </w:p>
    <w:p w:rsidR="00671C52" w:rsidRDefault="001205D6">
      <w:pPr>
        <w:pStyle w:val="Footnotesection"/>
      </w:pPr>
      <w:r>
        <w:tab/>
        <w:t>[Section 12 inserted: No. 18 of 2011 s. 19; amended: No. 8 of 2012 s. 211; No. 25 of 2016 s. 14; No. 26 of 2018 s. 314</w:t>
      </w:r>
      <w:ins w:id="67" w:author="Master Repository Process" w:date="2020-12-11T09:04:00Z">
        <w:r>
          <w:t>; No. 38 of 2020 s. 9</w:t>
        </w:r>
      </w:ins>
      <w:r>
        <w:t>.]</w:t>
      </w:r>
    </w:p>
    <w:p w:rsidR="00671C52" w:rsidRDefault="001205D6">
      <w:pPr>
        <w:pStyle w:val="Heading5"/>
        <w:spacing w:before="180"/>
      </w:pPr>
      <w:bookmarkStart w:id="68" w:name="_Toc57732032"/>
      <w:bookmarkStart w:id="69" w:name="_Toc57621536"/>
      <w:r>
        <w:rPr>
          <w:rStyle w:val="CharSectno"/>
        </w:rPr>
        <w:t>13A</w:t>
      </w:r>
      <w:r>
        <w:t>.</w:t>
      </w:r>
      <w:r>
        <w:tab/>
        <w:t>Exchange of information between CEO and other authorities</w:t>
      </w:r>
      <w:bookmarkEnd w:id="68"/>
      <w:bookmarkEnd w:id="69"/>
    </w:p>
    <w:p w:rsidR="00671C52" w:rsidRDefault="001205D6">
      <w:pPr>
        <w:pStyle w:val="Subsection"/>
        <w:spacing w:before="120"/>
      </w:pPr>
      <w:r>
        <w:tab/>
        <w:t>(1)</w:t>
      </w:r>
      <w:r>
        <w:tab/>
        <w:t xml:space="preserve">In this section — </w:t>
      </w:r>
    </w:p>
    <w:p w:rsidR="00671C52" w:rsidRDefault="001205D6">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rsidR="00671C52" w:rsidRDefault="001205D6">
      <w:pPr>
        <w:pStyle w:val="Defstart"/>
      </w:pPr>
      <w:r>
        <w:tab/>
      </w:r>
      <w:r>
        <w:rPr>
          <w:rStyle w:val="CharDefText"/>
        </w:rPr>
        <w:t>relevant authority</w:t>
      </w:r>
      <w:r>
        <w:t xml:space="preserve"> means — </w:t>
      </w:r>
    </w:p>
    <w:p w:rsidR="00671C52" w:rsidRDefault="001205D6">
      <w:pPr>
        <w:pStyle w:val="Defpara"/>
      </w:pPr>
      <w:r>
        <w:tab/>
        <w:t>(a)</w:t>
      </w:r>
      <w:r>
        <w:tab/>
        <w:t>an Australian driver licensing authority; or</w:t>
      </w:r>
    </w:p>
    <w:p w:rsidR="00671C52" w:rsidRDefault="001205D6">
      <w:pPr>
        <w:pStyle w:val="Defpara"/>
      </w:pPr>
      <w:r>
        <w:tab/>
        <w:t>(b)</w:t>
      </w:r>
      <w:r>
        <w:tab/>
        <w:t>a corresponding authority; or</w:t>
      </w:r>
    </w:p>
    <w:p w:rsidR="00671C52" w:rsidRDefault="001205D6">
      <w:pPr>
        <w:pStyle w:val="Defpara"/>
      </w:pPr>
      <w:r>
        <w:rPr>
          <w:snapToGrid/>
        </w:rPr>
        <w:tab/>
        <w:t>(c)</w:t>
      </w:r>
      <w:r>
        <w:rPr>
          <w:snapToGrid/>
        </w:rPr>
        <w:tab/>
      </w:r>
      <w:r>
        <w:rPr>
          <w:snapToGrid/>
          <w:spacing w:val="-4"/>
        </w:rPr>
        <w:t>an external licensing authority as defined in the</w:t>
      </w:r>
      <w:r>
        <w:rPr>
          <w:spacing w:val="-4"/>
        </w:rPr>
        <w:t xml:space="preserve"> </w:t>
      </w:r>
      <w:r>
        <w:rPr>
          <w:i/>
          <w:spacing w:val="-4"/>
        </w:rPr>
        <w:t>Road Traffic (Authorisation to Drive) Act 2008</w:t>
      </w:r>
      <w:r>
        <w:rPr>
          <w:spacing w:val="-4"/>
        </w:rPr>
        <w:t xml:space="preserve"> section 3(1); or</w:t>
      </w:r>
    </w:p>
    <w:p w:rsidR="00671C52" w:rsidRDefault="001205D6">
      <w:pPr>
        <w:pStyle w:val="Defpara"/>
      </w:pPr>
      <w:r>
        <w:tab/>
        <w:t>(d)</w:t>
      </w:r>
      <w:r>
        <w:tab/>
        <w:t>a person prescribed, or of a class prescribed, by the regulations for the purposes of this definition.</w:t>
      </w:r>
    </w:p>
    <w:p w:rsidR="00671C52" w:rsidRDefault="001205D6">
      <w:pPr>
        <w:pStyle w:val="Subsection"/>
        <w:keepNext/>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rsidR="00671C52" w:rsidRDefault="001205D6">
      <w:pPr>
        <w:pStyle w:val="Indenta"/>
      </w:pPr>
      <w:r>
        <w:tab/>
        <w:t>(a)</w:t>
      </w:r>
      <w:r>
        <w:tab/>
        <w:t>driver’s licence information;</w:t>
      </w:r>
    </w:p>
    <w:p w:rsidR="00671C52" w:rsidRDefault="001205D6">
      <w:pPr>
        <w:pStyle w:val="Indenta"/>
      </w:pPr>
      <w:r>
        <w:tab/>
        <w:t>(b)</w:t>
      </w:r>
      <w:r>
        <w:tab/>
        <w:t>permit information;</w:t>
      </w:r>
    </w:p>
    <w:p w:rsidR="00671C52" w:rsidRDefault="001205D6">
      <w:pPr>
        <w:pStyle w:val="Indenta"/>
      </w:pPr>
      <w:r>
        <w:tab/>
        <w:t>(c)</w:t>
      </w:r>
      <w:r>
        <w:tab/>
        <w:t>vehicle licence information;</w:t>
      </w:r>
    </w:p>
    <w:p w:rsidR="00671C52" w:rsidRDefault="001205D6">
      <w:pPr>
        <w:pStyle w:val="Indenta"/>
      </w:pPr>
      <w:r>
        <w:tab/>
        <w:t>(da)</w:t>
      </w:r>
      <w:r>
        <w:tab/>
        <w:t>optional plates information;</w:t>
      </w:r>
    </w:p>
    <w:p w:rsidR="00671C52" w:rsidRDefault="001205D6">
      <w:pPr>
        <w:pStyle w:val="Indenta"/>
      </w:pPr>
      <w:r>
        <w:tab/>
        <w:t>(d)</w:t>
      </w:r>
      <w:r>
        <w:tab/>
        <w:t>demerit points information;</w:t>
      </w:r>
    </w:p>
    <w:p w:rsidR="00671C52" w:rsidRDefault="001205D6">
      <w:pPr>
        <w:pStyle w:val="Indenta"/>
      </w:pPr>
      <w:r>
        <w:tab/>
        <w:t>(e)</w:t>
      </w:r>
      <w:r>
        <w:tab/>
        <w:t>instructor information.</w:t>
      </w:r>
    </w:p>
    <w:p w:rsidR="00671C52" w:rsidRDefault="001205D6">
      <w:pPr>
        <w:pStyle w:val="Subsection"/>
      </w:pPr>
      <w:r>
        <w:tab/>
        <w:t>(3)</w:t>
      </w:r>
      <w:r>
        <w:tab/>
        <w:t>The disclosure of information under subsection (2) is to be free of charge.</w:t>
      </w:r>
    </w:p>
    <w:p w:rsidR="00671C52" w:rsidRDefault="001205D6">
      <w:pPr>
        <w:pStyle w:val="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rsidR="00671C52" w:rsidRDefault="001205D6">
      <w:pPr>
        <w:pStyle w:val="Indenta"/>
      </w:pPr>
      <w:r>
        <w:tab/>
        <w:t>(a)</w:t>
      </w:r>
      <w:r>
        <w:tab/>
        <w:t>any quashing of the conviction; or</w:t>
      </w:r>
    </w:p>
    <w:p w:rsidR="00671C52" w:rsidRDefault="001205D6">
      <w:pPr>
        <w:pStyle w:val="Indenta"/>
      </w:pPr>
      <w:r>
        <w:tab/>
        <w:t>(b)</w:t>
      </w:r>
      <w:r>
        <w:tab/>
        <w:t>any withdrawal of the infringement notice or the matter coming before a court for determination; or</w:t>
      </w:r>
    </w:p>
    <w:p w:rsidR="00671C52" w:rsidRDefault="001205D6">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rsidR="00671C52" w:rsidRDefault="001205D6">
      <w:pPr>
        <w:pStyle w:val="Indenta"/>
      </w:pPr>
      <w:r>
        <w:tab/>
        <w:t>(d)</w:t>
      </w:r>
      <w:r>
        <w:tab/>
        <w:t>anything else known to the CEO concerning the offence, the disclosure of which is likely to be favourable to that person.</w:t>
      </w:r>
    </w:p>
    <w:p w:rsidR="00671C52" w:rsidRDefault="001205D6">
      <w:pPr>
        <w:pStyle w:val="Subsection"/>
      </w:pPr>
      <w:r>
        <w:tab/>
        <w:t>(5)</w:t>
      </w:r>
      <w:r>
        <w:tab/>
        <w:t>The CEO may seek from a relevant authority any information that the CEO considers is required for the purposes of performing the CEO’s functions under a road law.</w:t>
      </w:r>
    </w:p>
    <w:p w:rsidR="00671C52" w:rsidRDefault="001205D6">
      <w:pPr>
        <w:pStyle w:val="Subsection"/>
        <w:keepNext/>
      </w:pPr>
      <w:r>
        <w:tab/>
        <w:t>(6)</w:t>
      </w:r>
      <w:r>
        <w:tab/>
        <w:t>The CEO may, for the purposes of performing the CEO’s functions under a road law, use information obtained from a relevant authority.</w:t>
      </w:r>
    </w:p>
    <w:p w:rsidR="00671C52" w:rsidRDefault="001205D6">
      <w:pPr>
        <w:pStyle w:val="Footnotesection"/>
      </w:pPr>
      <w:r>
        <w:tab/>
        <w:t>[Section 13A inserted: No. 18 of 2011 s. 19; amended: No. 8 of 2012 s. 212.]</w:t>
      </w:r>
    </w:p>
    <w:p w:rsidR="00671C52" w:rsidRDefault="001205D6">
      <w:pPr>
        <w:pStyle w:val="Heading5"/>
      </w:pPr>
      <w:bookmarkStart w:id="70" w:name="_Toc57732033"/>
      <w:bookmarkStart w:id="71" w:name="_Toc57621537"/>
      <w:r>
        <w:rPr>
          <w:rStyle w:val="CharSectno"/>
        </w:rPr>
        <w:t>13B</w:t>
      </w:r>
      <w:r>
        <w:t>.</w:t>
      </w:r>
      <w:r>
        <w:tab/>
        <w:t>Disclosure of information to Commissioner of Main Roads</w:t>
      </w:r>
      <w:bookmarkEnd w:id="70"/>
      <w:bookmarkEnd w:id="71"/>
    </w:p>
    <w:p w:rsidR="00671C52" w:rsidRDefault="001205D6">
      <w:pPr>
        <w:pStyle w:val="Subsection"/>
        <w:keepNext/>
        <w:keepLines/>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rsidR="00671C52" w:rsidRDefault="001205D6">
      <w:pPr>
        <w:pStyle w:val="Indenta"/>
      </w:pPr>
      <w:r>
        <w:tab/>
        <w:t>(a)</w:t>
      </w:r>
      <w:r>
        <w:tab/>
        <w:t>driver’s licence information;</w:t>
      </w:r>
    </w:p>
    <w:p w:rsidR="00671C52" w:rsidRDefault="001205D6">
      <w:pPr>
        <w:pStyle w:val="Indenta"/>
      </w:pPr>
      <w:r>
        <w:tab/>
        <w:t>(b)</w:t>
      </w:r>
      <w:r>
        <w:tab/>
        <w:t>permit information;</w:t>
      </w:r>
    </w:p>
    <w:p w:rsidR="00671C52" w:rsidRDefault="001205D6">
      <w:pPr>
        <w:pStyle w:val="Indenta"/>
      </w:pPr>
      <w:r>
        <w:tab/>
        <w:t>(c)</w:t>
      </w:r>
      <w:r>
        <w:tab/>
        <w:t>vehicle licence information;</w:t>
      </w:r>
    </w:p>
    <w:p w:rsidR="00671C52" w:rsidRDefault="001205D6">
      <w:pPr>
        <w:pStyle w:val="Indenta"/>
      </w:pPr>
      <w:r>
        <w:tab/>
        <w:t>(d)</w:t>
      </w:r>
      <w:r>
        <w:tab/>
        <w:t>information obtained from a relevant authority under section 13A.</w:t>
      </w:r>
    </w:p>
    <w:p w:rsidR="00671C52" w:rsidRDefault="001205D6">
      <w:pPr>
        <w:pStyle w:val="Subsection"/>
      </w:pPr>
      <w:r>
        <w:tab/>
        <w:t>(2)</w:t>
      </w:r>
      <w:r>
        <w:tab/>
        <w:t>Information disclosed under subsection (1) may be used in the performance of the functions of the Commissioner of Main Roads under a road law but not for any other purpose.</w:t>
      </w:r>
    </w:p>
    <w:p w:rsidR="00671C52" w:rsidRDefault="001205D6">
      <w:pPr>
        <w:pStyle w:val="Subsection"/>
      </w:pPr>
      <w:r>
        <w:tab/>
        <w:t>(3)</w:t>
      </w:r>
      <w:r>
        <w:tab/>
        <w:t>The disclosure of information under subsection (1) is to be free of charge.</w:t>
      </w:r>
    </w:p>
    <w:p w:rsidR="00671C52" w:rsidRDefault="001205D6">
      <w:pPr>
        <w:pStyle w:val="Footnotesection"/>
      </w:pPr>
      <w:r>
        <w:tab/>
        <w:t>[Section 13B inserted: No. 18 of 2011 s. 19.]</w:t>
      </w:r>
    </w:p>
    <w:p w:rsidR="00671C52" w:rsidRDefault="001205D6">
      <w:pPr>
        <w:pStyle w:val="Heading5"/>
      </w:pPr>
      <w:bookmarkStart w:id="72" w:name="_Toc57732034"/>
      <w:bookmarkStart w:id="73" w:name="_Toc57621538"/>
      <w:r>
        <w:rPr>
          <w:rStyle w:val="CharSectno"/>
        </w:rPr>
        <w:t>13C</w:t>
      </w:r>
      <w:r>
        <w:t>.</w:t>
      </w:r>
      <w:r>
        <w:tab/>
        <w:t xml:space="preserve">Disclosure of information in compliance with request under </w:t>
      </w:r>
      <w:r>
        <w:rPr>
          <w:i/>
        </w:rPr>
        <w:t>Fines, Penalties and Infringement Notices Enforcement Act 1994</w:t>
      </w:r>
      <w:bookmarkEnd w:id="72"/>
      <w:bookmarkEnd w:id="73"/>
    </w:p>
    <w:p w:rsidR="00671C52" w:rsidRDefault="001205D6">
      <w:pPr>
        <w:pStyle w:val="Subsection"/>
      </w:pPr>
      <w:r>
        <w:tab/>
        <w:t>(1)</w:t>
      </w:r>
      <w:r>
        <w:tab/>
        <w:t xml:space="preserve">If the CEO is given a request to disclose information under the </w:t>
      </w:r>
      <w:r>
        <w:rPr>
          <w:i/>
        </w:rPr>
        <w:t>Fines, Penalties and Infringement Notices Enforcement Act 1994</w:t>
      </w:r>
      <w:r>
        <w:t xml:space="preserve"> section 100A, the CEO must disclose information in compliance with the request.</w:t>
      </w:r>
    </w:p>
    <w:p w:rsidR="00671C52" w:rsidRDefault="001205D6">
      <w:pPr>
        <w:pStyle w:val="Subsection"/>
      </w:pPr>
      <w:r>
        <w:tab/>
        <w:t>(2)</w:t>
      </w:r>
      <w:r>
        <w:tab/>
        <w:t xml:space="preserve">The information disclosed in compliance with a request referred to in subsection (1) may include the following — </w:t>
      </w:r>
    </w:p>
    <w:p w:rsidR="00671C52" w:rsidRDefault="001205D6">
      <w:pPr>
        <w:pStyle w:val="Indenta"/>
      </w:pPr>
      <w:r>
        <w:tab/>
        <w:t>(a)</w:t>
      </w:r>
      <w:r>
        <w:tab/>
        <w:t>driver’s licence information;</w:t>
      </w:r>
    </w:p>
    <w:p w:rsidR="00671C52" w:rsidRDefault="001205D6">
      <w:pPr>
        <w:pStyle w:val="Indenta"/>
      </w:pPr>
      <w:r>
        <w:tab/>
        <w:t>(b)</w:t>
      </w:r>
      <w:r>
        <w:tab/>
        <w:t>permit information;</w:t>
      </w:r>
    </w:p>
    <w:p w:rsidR="00671C52" w:rsidRDefault="001205D6">
      <w:pPr>
        <w:pStyle w:val="Indenta"/>
      </w:pPr>
      <w:r>
        <w:tab/>
        <w:t>(c)</w:t>
      </w:r>
      <w:r>
        <w:tab/>
        <w:t>vehicle licence information.</w:t>
      </w:r>
    </w:p>
    <w:p w:rsidR="00671C52" w:rsidRDefault="001205D6">
      <w:pPr>
        <w:pStyle w:val="Subsection"/>
      </w:pPr>
      <w:r>
        <w:tab/>
        <w:t>(3)</w:t>
      </w:r>
      <w:r>
        <w:tab/>
        <w:t>The disclosure of information under subsection (1) is to be free of charge.</w:t>
      </w:r>
    </w:p>
    <w:p w:rsidR="00671C52" w:rsidRDefault="001205D6">
      <w:pPr>
        <w:pStyle w:val="Footnotesection"/>
      </w:pPr>
      <w:r>
        <w:tab/>
        <w:t>[Section 13C inserted: No. 25 of 2020 s. 122.]</w:t>
      </w:r>
    </w:p>
    <w:p w:rsidR="00671C52" w:rsidRDefault="001205D6">
      <w:pPr>
        <w:pStyle w:val="Heading5"/>
      </w:pPr>
      <w:bookmarkStart w:id="74" w:name="_Toc57732035"/>
      <w:bookmarkStart w:id="75" w:name="_Toc57621539"/>
      <w:r>
        <w:rPr>
          <w:rStyle w:val="CharSectno"/>
        </w:rPr>
        <w:t>13D</w:t>
      </w:r>
      <w:r>
        <w:t>.</w:t>
      </w:r>
      <w:r>
        <w:tab/>
        <w:t>Disclosure of incident information to ICWA</w:t>
      </w:r>
      <w:bookmarkEnd w:id="74"/>
      <w:bookmarkEnd w:id="75"/>
    </w:p>
    <w:p w:rsidR="00671C52" w:rsidRDefault="001205D6">
      <w:pPr>
        <w:pStyle w:val="Subsection"/>
      </w:pPr>
      <w:r>
        <w:tab/>
        <w:t>(1)</w:t>
      </w:r>
      <w:r>
        <w:tab/>
        <w:t xml:space="preserve">In this section — </w:t>
      </w:r>
    </w:p>
    <w:p w:rsidR="00671C52" w:rsidRDefault="001205D6">
      <w:pPr>
        <w:pStyle w:val="Defstart"/>
      </w:pPr>
      <w:r>
        <w:tab/>
      </w:r>
      <w:r>
        <w:rPr>
          <w:rStyle w:val="CharDefText"/>
        </w:rPr>
        <w:t>ICWA</w:t>
      </w:r>
      <w:r>
        <w:t xml:space="preserve"> means the Commission as defined in the </w:t>
      </w:r>
      <w:r>
        <w:rPr>
          <w:i/>
        </w:rPr>
        <w:t>Insurance Commission of Western Australia Act 1986</w:t>
      </w:r>
      <w:r>
        <w:t xml:space="preserve"> section 3;</w:t>
      </w:r>
    </w:p>
    <w:p w:rsidR="00671C52" w:rsidRDefault="001205D6">
      <w:pPr>
        <w:pStyle w:val="Defstart"/>
      </w:pPr>
      <w:r>
        <w:tab/>
      </w:r>
      <w:r>
        <w:rPr>
          <w:rStyle w:val="CharDefText"/>
        </w:rPr>
        <w:t>incident information</w:t>
      </w:r>
      <w:r>
        <w:t xml:space="preserve"> means — </w:t>
      </w:r>
    </w:p>
    <w:p w:rsidR="00671C52" w:rsidRDefault="001205D6">
      <w:pPr>
        <w:pStyle w:val="Defpara"/>
      </w:pPr>
      <w:r>
        <w:tab/>
        <w:t>(a)</w:t>
      </w:r>
      <w:r>
        <w:tab/>
        <w:t xml:space="preserve">information provided in relation to an incident in a report made under the </w:t>
      </w:r>
      <w:r>
        <w:rPr>
          <w:i/>
        </w:rPr>
        <w:t>Road Traffic Act 1974</w:t>
      </w:r>
      <w:r>
        <w:t xml:space="preserve"> section 56(1) or (4); and</w:t>
      </w:r>
    </w:p>
    <w:p w:rsidR="00671C52" w:rsidRDefault="001205D6">
      <w:pPr>
        <w:pStyle w:val="Defpara"/>
      </w:pPr>
      <w:r>
        <w:tab/>
        <w:t>(b)</w:t>
      </w:r>
      <w:r>
        <w:tab/>
        <w:t>details of any evidence, statement, report or other information obtained as a result of any investigation made into the incident; and</w:t>
      </w:r>
    </w:p>
    <w:p w:rsidR="00671C52" w:rsidRDefault="001205D6">
      <w:pPr>
        <w:pStyle w:val="Defpara"/>
      </w:pPr>
      <w:r>
        <w:tab/>
        <w:t>(c)</w:t>
      </w:r>
      <w:r>
        <w:tab/>
        <w:t>a copy of a statement or a report produced as a result of any investigation made into the incident.</w:t>
      </w:r>
    </w:p>
    <w:p w:rsidR="00671C52" w:rsidRDefault="001205D6">
      <w:pPr>
        <w:pStyle w:val="Subsection"/>
      </w:pPr>
      <w:r>
        <w:tab/>
        <w:t>(2)</w:t>
      </w:r>
      <w:r>
        <w:tab/>
        <w:t>The Commissioner of Police may disclose incident information to ICWA.</w:t>
      </w:r>
    </w:p>
    <w:p w:rsidR="00671C52" w:rsidRDefault="001205D6">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rsidR="00671C52" w:rsidRDefault="001205D6">
      <w:pPr>
        <w:pStyle w:val="Subsection"/>
      </w:pPr>
      <w:r>
        <w:tab/>
        <w:t>(4)</w:t>
      </w:r>
      <w:r>
        <w:tab/>
        <w:t>The disclosure of information under subsection (2) is to be free of charge.</w:t>
      </w:r>
    </w:p>
    <w:p w:rsidR="00671C52" w:rsidRDefault="001205D6">
      <w:pPr>
        <w:pStyle w:val="Footnotesection"/>
      </w:pPr>
      <w:r>
        <w:tab/>
        <w:t>[Section 13D inserted: No. 25 of 2016 s. 15.]</w:t>
      </w:r>
    </w:p>
    <w:p w:rsidR="00671C52" w:rsidRDefault="001205D6">
      <w:pPr>
        <w:pStyle w:val="Heading5"/>
      </w:pPr>
      <w:bookmarkStart w:id="76" w:name="_Toc57732036"/>
      <w:bookmarkStart w:id="77" w:name="_Toc57621540"/>
      <w:r>
        <w:rPr>
          <w:rStyle w:val="CharSectno"/>
        </w:rPr>
        <w:t>13E</w:t>
      </w:r>
      <w:r>
        <w:t>.</w:t>
      </w:r>
      <w:r>
        <w:tab/>
        <w:t>Disclosure of incident information to involved persons</w:t>
      </w:r>
      <w:bookmarkEnd w:id="76"/>
      <w:bookmarkEnd w:id="77"/>
    </w:p>
    <w:p w:rsidR="00671C52" w:rsidRDefault="001205D6">
      <w:pPr>
        <w:pStyle w:val="Subsection"/>
        <w:keepNext/>
      </w:pPr>
      <w:r>
        <w:tab/>
        <w:t>(1)</w:t>
      </w:r>
      <w:r>
        <w:tab/>
        <w:t xml:space="preserve">In this section — </w:t>
      </w:r>
    </w:p>
    <w:p w:rsidR="00671C52" w:rsidRDefault="001205D6">
      <w:pPr>
        <w:pStyle w:val="Defstart"/>
        <w:keepNext/>
      </w:pPr>
      <w:r>
        <w:tab/>
      </w:r>
      <w:r>
        <w:rPr>
          <w:rStyle w:val="CharDefText"/>
        </w:rPr>
        <w:t>incident information</w:t>
      </w:r>
      <w:r>
        <w:t xml:space="preserve"> means — </w:t>
      </w:r>
    </w:p>
    <w:p w:rsidR="00671C52" w:rsidRDefault="001205D6">
      <w:pPr>
        <w:pStyle w:val="Defpara"/>
      </w:pPr>
      <w:r>
        <w:tab/>
        <w:t>(a)</w:t>
      </w:r>
      <w:r>
        <w:tab/>
        <w:t xml:space="preserve">information provided in relation to an incident in a report made under the </w:t>
      </w:r>
      <w:r>
        <w:rPr>
          <w:i/>
        </w:rPr>
        <w:t>Road Traffic Act 1974</w:t>
      </w:r>
      <w:r>
        <w:t xml:space="preserve"> section 56(1) or (4); and</w:t>
      </w:r>
    </w:p>
    <w:p w:rsidR="00671C52" w:rsidRDefault="001205D6">
      <w:pPr>
        <w:pStyle w:val="Defpara"/>
      </w:pPr>
      <w:r>
        <w:tab/>
        <w:t>(b)</w:t>
      </w:r>
      <w:r>
        <w:tab/>
        <w:t>details of any evidence, statement, report or other information obtained as a result of any investigation made into the incident.</w:t>
      </w:r>
    </w:p>
    <w:p w:rsidR="00671C52" w:rsidRDefault="001205D6">
      <w:pPr>
        <w:pStyle w:val="Subsection"/>
      </w:pPr>
      <w:r>
        <w:tab/>
        <w:t>(2)</w:t>
      </w:r>
      <w:r>
        <w:tab/>
        <w:t xml:space="preserve">The Commissioner of Police may, in relation to an incident, disclose incident information to any of the following — </w:t>
      </w:r>
    </w:p>
    <w:p w:rsidR="00671C52" w:rsidRDefault="001205D6">
      <w:pPr>
        <w:pStyle w:val="Indenta"/>
      </w:pPr>
      <w:r>
        <w:tab/>
        <w:t>(a)</w:t>
      </w:r>
      <w:r>
        <w:tab/>
        <w:t>a person, or a representative of the person, who suffered bodily harm in the incident;</w:t>
      </w:r>
    </w:p>
    <w:p w:rsidR="00671C52" w:rsidRDefault="001205D6">
      <w:pPr>
        <w:pStyle w:val="Indenta"/>
      </w:pPr>
      <w:r>
        <w:tab/>
        <w:t>(b)</w:t>
      </w:r>
      <w:r>
        <w:tab/>
        <w:t>the driver, or a representative of the driver, of a vehicle involved in the incident;</w:t>
      </w:r>
    </w:p>
    <w:p w:rsidR="00671C52" w:rsidRDefault="001205D6">
      <w:pPr>
        <w:pStyle w:val="Indenta"/>
      </w:pPr>
      <w:r>
        <w:tab/>
        <w:t>(c)</w:t>
      </w:r>
      <w:r>
        <w:tab/>
        <w:t>an owner, or a representative of the owner, of a vehicle involved in the incident;</w:t>
      </w:r>
    </w:p>
    <w:p w:rsidR="00671C52" w:rsidRDefault="001205D6">
      <w:pPr>
        <w:pStyle w:val="Indenta"/>
      </w:pPr>
      <w:r>
        <w:tab/>
        <w:t>(d)</w:t>
      </w:r>
      <w:r>
        <w:tab/>
        <w:t>an owner, or a representative of the owner, of property damaged in the incident.</w:t>
      </w:r>
    </w:p>
    <w:p w:rsidR="00671C52" w:rsidRDefault="001205D6">
      <w:pPr>
        <w:pStyle w:val="Footnotesection"/>
      </w:pPr>
      <w:r>
        <w:tab/>
        <w:t>[Section 13E inserted: No. 25 of 2016 s. 15.]</w:t>
      </w:r>
    </w:p>
    <w:p w:rsidR="00671C52" w:rsidRDefault="001205D6">
      <w:pPr>
        <w:pStyle w:val="Heading5"/>
      </w:pPr>
      <w:bookmarkStart w:id="78" w:name="_Toc57732037"/>
      <w:bookmarkStart w:id="79" w:name="_Toc57621541"/>
      <w:r>
        <w:rPr>
          <w:rStyle w:val="CharSectno"/>
        </w:rPr>
        <w:t>13</w:t>
      </w:r>
      <w:r>
        <w:t>.</w:t>
      </w:r>
      <w:r>
        <w:tab/>
        <w:t>Disclosure of information to corresponding authorities</w:t>
      </w:r>
      <w:bookmarkEnd w:id="78"/>
      <w:bookmarkEnd w:id="79"/>
    </w:p>
    <w:p w:rsidR="00671C52" w:rsidRDefault="001205D6">
      <w:pPr>
        <w:pStyle w:val="Subsection"/>
        <w:rPr>
          <w:szCs w:val="23"/>
        </w:rPr>
      </w:pPr>
      <w:r>
        <w:tab/>
        <w:t>(1)</w:t>
      </w:r>
      <w:r>
        <w:tab/>
        <w:t xml:space="preserve">The CEO may disclose information to a corresponding authority </w:t>
      </w:r>
      <w:r>
        <w:rPr>
          <w:szCs w:val="23"/>
        </w:rPr>
        <w:t xml:space="preserve">about — </w:t>
      </w:r>
    </w:p>
    <w:p w:rsidR="00671C52" w:rsidRDefault="001205D6">
      <w:pPr>
        <w:pStyle w:val="Indenta"/>
      </w:pPr>
      <w:r>
        <w:tab/>
        <w:t>(a)</w:t>
      </w:r>
      <w:r>
        <w:tab/>
        <w:t>any action taken by or on behalf of the CEO or the Commissioner for Main Roads under a road law; or</w:t>
      </w:r>
    </w:p>
    <w:p w:rsidR="00671C52" w:rsidRDefault="001205D6">
      <w:pPr>
        <w:pStyle w:val="Indenta"/>
      </w:pPr>
      <w:r>
        <w:tab/>
        <w:t>(b)</w:t>
      </w:r>
      <w:r>
        <w:tab/>
        <w:t>a direction, authorisation or notice of a kind mentioned in section 18(2)(a), (b), (c), (d), (e) or (f); or</w:t>
      </w:r>
    </w:p>
    <w:p w:rsidR="00671C52" w:rsidRDefault="001205D6">
      <w:pPr>
        <w:pStyle w:val="Indenta"/>
      </w:pPr>
      <w:r>
        <w:tab/>
        <w:t>(c)</w:t>
      </w:r>
      <w:r>
        <w:tab/>
        <w:t>any information obtained under a road law, including any information contained in any records, devices or other things inspected or seized under a road law.</w:t>
      </w:r>
    </w:p>
    <w:p w:rsidR="00671C52" w:rsidRDefault="001205D6">
      <w:pPr>
        <w:pStyle w:val="Subsection"/>
        <w:keepNext/>
      </w:pPr>
      <w:r>
        <w:tab/>
        <w:t>(2)</w:t>
      </w:r>
      <w:r>
        <w:tab/>
        <w:t>This section neither affects nor is affected by section 13A or 78.</w:t>
      </w:r>
    </w:p>
    <w:p w:rsidR="00671C52" w:rsidRDefault="001205D6">
      <w:pPr>
        <w:pStyle w:val="Footnotesection"/>
      </w:pPr>
      <w:r>
        <w:tab/>
        <w:t>[Section 13 amended: No. 18 of 2011 s. 20.]</w:t>
      </w:r>
    </w:p>
    <w:p w:rsidR="00671C52" w:rsidRDefault="001205D6">
      <w:pPr>
        <w:pStyle w:val="Heading5"/>
      </w:pPr>
      <w:bookmarkStart w:id="80" w:name="_Toc57732038"/>
      <w:bookmarkStart w:id="81" w:name="_Toc57621542"/>
      <w:r>
        <w:rPr>
          <w:rStyle w:val="CharSectno"/>
        </w:rPr>
        <w:t>14</w:t>
      </w:r>
      <w:r>
        <w:t>.</w:t>
      </w:r>
      <w:r>
        <w:tab/>
        <w:t>Disclosure of information to prescribed persons</w:t>
      </w:r>
      <w:bookmarkEnd w:id="80"/>
      <w:bookmarkEnd w:id="81"/>
    </w:p>
    <w:p w:rsidR="00671C52" w:rsidRDefault="001205D6">
      <w:pPr>
        <w:pStyle w:val="Subsection"/>
      </w:pPr>
      <w:r>
        <w:tab/>
        <w:t>(1)</w:t>
      </w:r>
      <w:r>
        <w:tab/>
        <w:t xml:space="preserve">In this section — </w:t>
      </w:r>
    </w:p>
    <w:p w:rsidR="00671C52" w:rsidRDefault="001205D6">
      <w:pPr>
        <w:pStyle w:val="Defstart"/>
      </w:pPr>
      <w:r>
        <w:tab/>
      </w:r>
      <w:r>
        <w:rPr>
          <w:rStyle w:val="CharDefText"/>
        </w:rPr>
        <w:t>authorised purpose</w:t>
      </w:r>
      <w:r>
        <w:t xml:space="preserve"> means — </w:t>
      </w:r>
    </w:p>
    <w:p w:rsidR="00671C52" w:rsidRDefault="001205D6">
      <w:pPr>
        <w:pStyle w:val="Defpara"/>
      </w:pPr>
      <w:r>
        <w:tab/>
        <w:t>(a)</w:t>
      </w:r>
      <w:r>
        <w:tab/>
        <w:t>the purpose of performing functions under a written law or a law of another jurisdiction; or</w:t>
      </w:r>
    </w:p>
    <w:p w:rsidR="00671C52" w:rsidRDefault="001205D6">
      <w:pPr>
        <w:pStyle w:val="Defpara"/>
      </w:pPr>
      <w:r>
        <w:tab/>
        <w:t>(b)</w:t>
      </w:r>
      <w:r>
        <w:tab/>
        <w:t>a purpose related to the administration or enforcement of a written law or a law of another jurisdiction; or</w:t>
      </w:r>
    </w:p>
    <w:p w:rsidR="00671C52" w:rsidRDefault="001205D6">
      <w:pPr>
        <w:pStyle w:val="Defpara"/>
      </w:pPr>
      <w:r>
        <w:tab/>
        <w:t>(c)</w:t>
      </w:r>
      <w:r>
        <w:tab/>
        <w:t>a purpose prescribed by the regulations for the purposes of this definition;</w:t>
      </w:r>
    </w:p>
    <w:p w:rsidR="00671C52" w:rsidRDefault="001205D6">
      <w:pPr>
        <w:pStyle w:val="Defstart"/>
      </w:pPr>
      <w:r>
        <w:tab/>
      </w:r>
      <w:r>
        <w:rPr>
          <w:rStyle w:val="CharDefText"/>
        </w:rPr>
        <w:t>prescribed person</w:t>
      </w:r>
      <w:r>
        <w:t xml:space="preserve"> means a person prescribed, or of a class prescribed, by the regulations for the purposes of this definition.</w:t>
      </w:r>
    </w:p>
    <w:p w:rsidR="00671C52" w:rsidRDefault="001205D6">
      <w:pPr>
        <w:pStyle w:val="Subsection"/>
      </w:pPr>
      <w:r>
        <w:tab/>
        <w:t>(2)</w:t>
      </w:r>
      <w:r>
        <w:tab/>
        <w:t xml:space="preserve">The CEO may disclose the following information to a prescribed person if the CEO considers that the information is required by the person for an authorised purpose — </w:t>
      </w:r>
    </w:p>
    <w:p w:rsidR="00671C52" w:rsidRDefault="001205D6">
      <w:pPr>
        <w:pStyle w:val="Indenta"/>
      </w:pPr>
      <w:r>
        <w:tab/>
        <w:t>(a)</w:t>
      </w:r>
      <w:r>
        <w:tab/>
        <w:t>driver’s licence information;</w:t>
      </w:r>
    </w:p>
    <w:p w:rsidR="00671C52" w:rsidRDefault="001205D6">
      <w:pPr>
        <w:pStyle w:val="Indenta"/>
      </w:pPr>
      <w:r>
        <w:tab/>
        <w:t>(b)</w:t>
      </w:r>
      <w:r>
        <w:tab/>
        <w:t>permit information;</w:t>
      </w:r>
    </w:p>
    <w:p w:rsidR="00671C52" w:rsidRDefault="001205D6">
      <w:pPr>
        <w:pStyle w:val="Indenta"/>
      </w:pPr>
      <w:r>
        <w:tab/>
        <w:t>(c)</w:t>
      </w:r>
      <w:r>
        <w:tab/>
        <w:t>vehicle licence information;</w:t>
      </w:r>
    </w:p>
    <w:p w:rsidR="00671C52" w:rsidRDefault="001205D6">
      <w:pPr>
        <w:pStyle w:val="Indenta"/>
      </w:pPr>
      <w:r>
        <w:tab/>
        <w:t>(d)</w:t>
      </w:r>
      <w:r>
        <w:tab/>
        <w:t>demerit points information;</w:t>
      </w:r>
    </w:p>
    <w:p w:rsidR="00671C52" w:rsidRDefault="001205D6">
      <w:pPr>
        <w:pStyle w:val="Indenta"/>
      </w:pPr>
      <w:r>
        <w:tab/>
        <w:t>(e)</w:t>
      </w:r>
      <w:r>
        <w:tab/>
        <w:t>instructor information.</w:t>
      </w:r>
    </w:p>
    <w:p w:rsidR="00671C52" w:rsidRDefault="001205D6">
      <w:pPr>
        <w:pStyle w:val="Subsection"/>
      </w:pPr>
      <w:r>
        <w:tab/>
        <w:t>(3)</w:t>
      </w:r>
      <w:r>
        <w:tab/>
        <w:t xml:space="preserve">A person — </w:t>
      </w:r>
    </w:p>
    <w:p w:rsidR="00671C52" w:rsidRDefault="001205D6">
      <w:pPr>
        <w:pStyle w:val="Indenta"/>
      </w:pPr>
      <w:r>
        <w:tab/>
        <w:t>(a)</w:t>
      </w:r>
      <w:r>
        <w:tab/>
        <w:t>to whom information is disclosed under subsection (2); or</w:t>
      </w:r>
    </w:p>
    <w:p w:rsidR="00671C52" w:rsidRDefault="001205D6">
      <w:pPr>
        <w:pStyle w:val="Indenta"/>
      </w:pPr>
      <w:r>
        <w:tab/>
        <w:t>(b)</w:t>
      </w:r>
      <w:r>
        <w:tab/>
        <w:t>who is employed or engaged by a person to whom information is disclosed under subsection (2),</w:t>
      </w:r>
    </w:p>
    <w:p w:rsidR="00671C52" w:rsidRDefault="001205D6">
      <w:pPr>
        <w:pStyle w:val="Subsection"/>
        <w:spacing w:before="120"/>
      </w:pPr>
      <w:r>
        <w:tab/>
      </w:r>
      <w:r>
        <w:tab/>
        <w:t>must not use the information for a purpose other than the authorised purpose for which it was disclosed.</w:t>
      </w:r>
    </w:p>
    <w:p w:rsidR="00671C52" w:rsidRDefault="001205D6">
      <w:pPr>
        <w:pStyle w:val="Penstart"/>
      </w:pPr>
      <w:r>
        <w:tab/>
        <w:t>Penalty for this subsection: imprisonment for 12 months or a fine of 240 PU.</w:t>
      </w:r>
    </w:p>
    <w:p w:rsidR="00671C52" w:rsidRDefault="001205D6">
      <w:pPr>
        <w:pStyle w:val="Footnotesection"/>
      </w:pPr>
      <w:r>
        <w:tab/>
        <w:t>[Section 14 inserted: No. 18 of 2011 s. 21; amended: No. 26 of 2018 s. 315.]</w:t>
      </w:r>
    </w:p>
    <w:p w:rsidR="00671C52" w:rsidRDefault="001205D6">
      <w:pPr>
        <w:pStyle w:val="Heading5"/>
        <w:spacing w:before="180"/>
      </w:pPr>
      <w:bookmarkStart w:id="82" w:name="_Toc57732039"/>
      <w:bookmarkStart w:id="83" w:name="_Toc57621543"/>
      <w:r>
        <w:rPr>
          <w:rStyle w:val="CharSectno"/>
        </w:rPr>
        <w:t>15</w:t>
      </w:r>
      <w:r>
        <w:t>.</w:t>
      </w:r>
      <w:r>
        <w:tab/>
        <w:t>Disclosure of information for road safety purposes</w:t>
      </w:r>
      <w:bookmarkEnd w:id="82"/>
      <w:bookmarkEnd w:id="83"/>
    </w:p>
    <w:p w:rsidR="00671C52" w:rsidRDefault="001205D6">
      <w:pPr>
        <w:pStyle w:val="Subsection"/>
        <w:spacing w:before="120"/>
      </w:pPr>
      <w:r>
        <w:tab/>
        <w:t>(1)</w:t>
      </w:r>
      <w:r>
        <w:tab/>
        <w:t xml:space="preserve">In this section — </w:t>
      </w:r>
    </w:p>
    <w:p w:rsidR="00671C52" w:rsidRDefault="001205D6">
      <w:pPr>
        <w:pStyle w:val="Defstart"/>
      </w:pPr>
      <w:r>
        <w:tab/>
      </w:r>
      <w:r>
        <w:rPr>
          <w:rStyle w:val="CharDefText"/>
        </w:rPr>
        <w:t>incident information</w:t>
      </w:r>
      <w:r>
        <w:t xml:space="preserve"> means — </w:t>
      </w:r>
    </w:p>
    <w:p w:rsidR="00671C52" w:rsidRDefault="001205D6">
      <w:pPr>
        <w:pStyle w:val="Defpara"/>
      </w:pPr>
      <w:r>
        <w:tab/>
        <w:t>(a)</w:t>
      </w:r>
      <w:r>
        <w:tab/>
        <w:t xml:space="preserve">information provided in relation to an incident in a report made under the </w:t>
      </w:r>
      <w:r>
        <w:rPr>
          <w:i/>
        </w:rPr>
        <w:t>Road Traffic Act 1974</w:t>
      </w:r>
      <w:r>
        <w:t xml:space="preserve"> section 56(1) or (4); and</w:t>
      </w:r>
    </w:p>
    <w:p w:rsidR="00671C52" w:rsidRDefault="001205D6">
      <w:pPr>
        <w:pStyle w:val="Defpara"/>
      </w:pPr>
      <w:r>
        <w:tab/>
        <w:t>(b)</w:t>
      </w:r>
      <w:r>
        <w:tab/>
        <w:t>details of any evidence, statement, report or other information obtained as a result of any investigation made into the incident; and</w:t>
      </w:r>
    </w:p>
    <w:p w:rsidR="00671C52" w:rsidRDefault="001205D6">
      <w:pPr>
        <w:pStyle w:val="Defpara"/>
      </w:pPr>
      <w:r>
        <w:tab/>
        <w:t>(c)</w:t>
      </w:r>
      <w:r>
        <w:tab/>
        <w:t>a copy of a statement or a report produced as a result of any investigation made into the incident;</w:t>
      </w:r>
    </w:p>
    <w:p w:rsidR="00671C52" w:rsidRDefault="001205D6">
      <w:pPr>
        <w:pStyle w:val="Defstart"/>
      </w:pPr>
      <w:r>
        <w:tab/>
      </w:r>
      <w:r>
        <w:rPr>
          <w:rStyle w:val="CharDefText"/>
        </w:rPr>
        <w:t>road safety purpose</w:t>
      </w:r>
      <w:r>
        <w:t xml:space="preserve"> means — </w:t>
      </w:r>
    </w:p>
    <w:p w:rsidR="00671C52" w:rsidRDefault="001205D6">
      <w:pPr>
        <w:pStyle w:val="Defpara"/>
      </w:pPr>
      <w:r>
        <w:tab/>
        <w:t>(a)</w:t>
      </w:r>
      <w:r>
        <w:tab/>
        <w:t>the purpose of research directed to the promotion of road safety; or</w:t>
      </w:r>
    </w:p>
    <w:p w:rsidR="00671C52" w:rsidRDefault="001205D6">
      <w:pPr>
        <w:pStyle w:val="Defpara"/>
      </w:pPr>
      <w:r>
        <w:tab/>
        <w:t>(b)</w:t>
      </w:r>
      <w:r>
        <w:tab/>
        <w:t>the purpose of distributing information about road safety.</w:t>
      </w:r>
    </w:p>
    <w:p w:rsidR="00671C52" w:rsidRDefault="001205D6">
      <w:pPr>
        <w:pStyle w:val="Subsection"/>
      </w:pPr>
      <w:r>
        <w:tab/>
        <w:t>(2)</w:t>
      </w:r>
      <w:r>
        <w:tab/>
        <w:t xml:space="preserve">The CEO may disclose the following information to a person if the CEO considers that the information is required by the person for a road safety purpose — </w:t>
      </w:r>
    </w:p>
    <w:p w:rsidR="00671C52" w:rsidRDefault="001205D6">
      <w:pPr>
        <w:pStyle w:val="Indenta"/>
      </w:pPr>
      <w:r>
        <w:tab/>
        <w:t>(a)</w:t>
      </w:r>
      <w:r>
        <w:tab/>
        <w:t>driver’s licence information;</w:t>
      </w:r>
    </w:p>
    <w:p w:rsidR="00671C52" w:rsidRDefault="001205D6">
      <w:pPr>
        <w:pStyle w:val="Indenta"/>
      </w:pPr>
      <w:r>
        <w:tab/>
        <w:t>(b)</w:t>
      </w:r>
      <w:r>
        <w:tab/>
        <w:t>permit information;</w:t>
      </w:r>
    </w:p>
    <w:p w:rsidR="00671C52" w:rsidRDefault="001205D6">
      <w:pPr>
        <w:pStyle w:val="Indenta"/>
      </w:pPr>
      <w:r>
        <w:tab/>
        <w:t>(c)</w:t>
      </w:r>
      <w:r>
        <w:tab/>
        <w:t>vehicle licence information;</w:t>
      </w:r>
    </w:p>
    <w:p w:rsidR="00671C52" w:rsidRDefault="001205D6">
      <w:pPr>
        <w:pStyle w:val="Indenta"/>
      </w:pPr>
      <w:r>
        <w:tab/>
        <w:t>(d)</w:t>
      </w:r>
      <w:r>
        <w:tab/>
        <w:t>demerit points information;</w:t>
      </w:r>
    </w:p>
    <w:p w:rsidR="00671C52" w:rsidRDefault="001205D6">
      <w:pPr>
        <w:pStyle w:val="Indenta"/>
      </w:pPr>
      <w:r>
        <w:tab/>
        <w:t>(e)</w:t>
      </w:r>
      <w:r>
        <w:tab/>
        <w:t>instructor information.</w:t>
      </w:r>
    </w:p>
    <w:p w:rsidR="00671C52" w:rsidRDefault="001205D6">
      <w:pPr>
        <w:pStyle w:val="Subsection"/>
      </w:pPr>
      <w:r>
        <w:tab/>
        <w:t>(3A)</w:t>
      </w:r>
      <w:r>
        <w:tab/>
        <w:t>The Commissioner of Police may disclose incident information to a person if the Commissioner considers that the information is required by the person for a road safety purpose.</w:t>
      </w:r>
    </w:p>
    <w:p w:rsidR="00671C52" w:rsidRDefault="001205D6">
      <w:pPr>
        <w:pStyle w:val="Subsection"/>
        <w:keepNext/>
      </w:pPr>
      <w:r>
        <w:tab/>
        <w:t>(3)</w:t>
      </w:r>
      <w:r>
        <w:tab/>
        <w:t xml:space="preserve">A person — </w:t>
      </w:r>
    </w:p>
    <w:p w:rsidR="00671C52" w:rsidRDefault="001205D6">
      <w:pPr>
        <w:pStyle w:val="Indenta"/>
      </w:pPr>
      <w:r>
        <w:tab/>
        <w:t>(a)</w:t>
      </w:r>
      <w:r>
        <w:tab/>
        <w:t>to whom information is disclosed under subsection (2) or (3A); or</w:t>
      </w:r>
    </w:p>
    <w:p w:rsidR="00671C52" w:rsidRDefault="001205D6">
      <w:pPr>
        <w:pStyle w:val="Indenta"/>
      </w:pPr>
      <w:r>
        <w:tab/>
        <w:t>(b)</w:t>
      </w:r>
      <w:r>
        <w:tab/>
        <w:t>who is employed or engaged by a person to whom information is disclosed under subsection (2) or (3A),</w:t>
      </w:r>
    </w:p>
    <w:p w:rsidR="00671C52" w:rsidRDefault="001205D6">
      <w:pPr>
        <w:pStyle w:val="Subsection"/>
      </w:pPr>
      <w:r>
        <w:tab/>
      </w:r>
      <w:r>
        <w:tab/>
        <w:t>must not use the information for a purpose other than the road safety purpose for which it was disclosed.</w:t>
      </w:r>
    </w:p>
    <w:p w:rsidR="00671C52" w:rsidRDefault="001205D6">
      <w:pPr>
        <w:pStyle w:val="Penstart"/>
      </w:pPr>
      <w:r>
        <w:tab/>
        <w:t>Penalty for this subsection: imprisonment for 12 months or a fine of 240 PU.</w:t>
      </w:r>
    </w:p>
    <w:p w:rsidR="00671C52" w:rsidRDefault="001205D6">
      <w:pPr>
        <w:pStyle w:val="Footnotesection"/>
        <w:spacing w:before="80"/>
        <w:ind w:left="890" w:hanging="890"/>
      </w:pPr>
      <w:r>
        <w:tab/>
        <w:t>[Section 15 inserted: No. 18 of 2011 s. 21; amended: No. 25 of 2016 s. 16; No. 26 of 2018 s. 316.]</w:t>
      </w:r>
    </w:p>
    <w:p w:rsidR="00671C52" w:rsidRDefault="001205D6">
      <w:pPr>
        <w:pStyle w:val="Heading5"/>
      </w:pPr>
      <w:bookmarkStart w:id="84" w:name="_Toc57732040"/>
      <w:bookmarkStart w:id="85" w:name="_Toc57621544"/>
      <w:r>
        <w:rPr>
          <w:rStyle w:val="CharSectno"/>
        </w:rPr>
        <w:t>16A</w:t>
      </w:r>
      <w:r>
        <w:t>.</w:t>
      </w:r>
      <w:r>
        <w:tab/>
        <w:t xml:space="preserve">Disclosure of information for purposes of </w:t>
      </w:r>
      <w:r>
        <w:rPr>
          <w:i/>
        </w:rPr>
        <w:t>Personal Property Securities Act 2009</w:t>
      </w:r>
      <w:r>
        <w:t xml:space="preserve"> (Commonwealth)</w:t>
      </w:r>
      <w:bookmarkEnd w:id="84"/>
      <w:bookmarkEnd w:id="85"/>
    </w:p>
    <w:p w:rsidR="00671C52" w:rsidRDefault="001205D6">
      <w:pPr>
        <w:pStyle w:val="Subsection"/>
      </w:pPr>
      <w:r>
        <w:tab/>
      </w:r>
      <w:r>
        <w:tab/>
        <w:t xml:space="preserve">The CEO may disclose the following information to the Registrar as defined in the </w:t>
      </w:r>
      <w:r>
        <w:rPr>
          <w:i/>
        </w:rPr>
        <w:t>Personal Property Securities Act 2009</w:t>
      </w:r>
      <w:r>
        <w:t xml:space="preserve"> (Commonwealth) section 10 — </w:t>
      </w:r>
    </w:p>
    <w:p w:rsidR="00671C52" w:rsidRDefault="001205D6">
      <w:pPr>
        <w:pStyle w:val="Indenta"/>
      </w:pPr>
      <w:r>
        <w:tab/>
        <w:t>(a)</w:t>
      </w:r>
      <w:r>
        <w:tab/>
        <w:t>information relating to vehicles that have been stolen or written off;</w:t>
      </w:r>
    </w:p>
    <w:p w:rsidR="00671C52" w:rsidRDefault="001205D6">
      <w:pPr>
        <w:pStyle w:val="Indenta"/>
      </w:pPr>
      <w:r>
        <w:tab/>
        <w:t>(b)</w:t>
      </w:r>
      <w:r>
        <w:tab/>
        <w:t>vehicle licence information that the CEO considers to be relevant to the operation of the register as defined in that Act.</w:t>
      </w:r>
    </w:p>
    <w:p w:rsidR="00671C52" w:rsidRDefault="001205D6">
      <w:pPr>
        <w:pStyle w:val="Footnotesection"/>
      </w:pPr>
      <w:r>
        <w:tab/>
        <w:t>[Section 16A inserted: No. 8 of 2012 s. 213.]</w:t>
      </w:r>
    </w:p>
    <w:p w:rsidR="00671C52" w:rsidRDefault="001205D6">
      <w:pPr>
        <w:pStyle w:val="Heading5"/>
      </w:pPr>
      <w:bookmarkStart w:id="86" w:name="_Toc57732041"/>
      <w:bookmarkStart w:id="87" w:name="_Toc57621545"/>
      <w:r>
        <w:rPr>
          <w:rStyle w:val="CharSectno"/>
        </w:rPr>
        <w:t>16</w:t>
      </w:r>
      <w:r>
        <w:t>.</w:t>
      </w:r>
      <w:r>
        <w:tab/>
        <w:t>Information about new motor vehicles</w:t>
      </w:r>
      <w:bookmarkEnd w:id="86"/>
      <w:bookmarkEnd w:id="87"/>
    </w:p>
    <w:p w:rsidR="00671C52" w:rsidRDefault="001205D6">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rsidR="00671C52" w:rsidRDefault="001205D6">
      <w:pPr>
        <w:pStyle w:val="Indenta"/>
      </w:pPr>
      <w:r>
        <w:tab/>
        <w:t>(a)</w:t>
      </w:r>
      <w:r>
        <w:tab/>
        <w:t>particulars of the construction of the vehicle;</w:t>
      </w:r>
    </w:p>
    <w:p w:rsidR="00671C52" w:rsidRDefault="001205D6">
      <w:pPr>
        <w:pStyle w:val="Indenta"/>
      </w:pPr>
      <w:r>
        <w:tab/>
        <w:t>(b)</w:t>
      </w:r>
      <w:r>
        <w:tab/>
        <w:t>the vehicle’s unloaded mass;</w:t>
      </w:r>
    </w:p>
    <w:p w:rsidR="00671C52" w:rsidRDefault="001205D6">
      <w:pPr>
        <w:pStyle w:val="Indenta"/>
      </w:pPr>
      <w:r>
        <w:tab/>
        <w:t>(c)</w:t>
      </w:r>
      <w:r>
        <w:tab/>
        <w:t>the vehicle’s GVM;</w:t>
      </w:r>
    </w:p>
    <w:p w:rsidR="00671C52" w:rsidRDefault="001205D6" w:rsidP="001760BC">
      <w:pPr>
        <w:pStyle w:val="Indenta"/>
        <w:keepNext/>
      </w:pPr>
      <w:r>
        <w:tab/>
        <w:t>(d)</w:t>
      </w:r>
      <w:r>
        <w:tab/>
        <w:t>the vehicle’s GCM.</w:t>
      </w:r>
    </w:p>
    <w:p w:rsidR="00671C52" w:rsidRDefault="001205D6">
      <w:pPr>
        <w:pStyle w:val="Penstart"/>
      </w:pPr>
      <w:r>
        <w:tab/>
        <w:t>Penalty: a fine of 16 PU.</w:t>
      </w:r>
    </w:p>
    <w:p w:rsidR="00671C52" w:rsidRDefault="001205D6">
      <w:pPr>
        <w:pStyle w:val="Subsection"/>
        <w:keepNext/>
      </w:pPr>
      <w:r>
        <w:tab/>
        <w:t>(2)</w:t>
      </w:r>
      <w:r>
        <w:tab/>
        <w:t xml:space="preserve">In subsection (1)(b) — </w:t>
      </w:r>
    </w:p>
    <w:p w:rsidR="00671C52" w:rsidRDefault="001205D6">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rsidR="00671C52" w:rsidRDefault="001205D6">
      <w:pPr>
        <w:pStyle w:val="Heading5"/>
      </w:pPr>
      <w:bookmarkStart w:id="88" w:name="_Toc57732042"/>
      <w:bookmarkStart w:id="89" w:name="_Toc57621546"/>
      <w:r>
        <w:rPr>
          <w:rStyle w:val="CharSectno"/>
        </w:rPr>
        <w:t>17</w:t>
      </w:r>
      <w:r>
        <w:t>.</w:t>
      </w:r>
      <w:r>
        <w:tab/>
        <w:t>Reciprocal powers of officers</w:t>
      </w:r>
      <w:bookmarkEnd w:id="88"/>
      <w:bookmarkEnd w:id="89"/>
    </w:p>
    <w:p w:rsidR="00671C52" w:rsidRDefault="001205D6">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rsidR="00671C52" w:rsidRDefault="001205D6">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rsidR="00671C52" w:rsidRDefault="001205D6">
      <w:pPr>
        <w:pStyle w:val="Subsection"/>
      </w:pPr>
      <w:r>
        <w:tab/>
        <w:t>(3)</w:t>
      </w:r>
      <w:r>
        <w:tab/>
        <w:t xml:space="preserve">To the extent envisaged by such an agreement — </w:t>
      </w:r>
    </w:p>
    <w:p w:rsidR="00671C52" w:rsidRDefault="001205D6">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rsidR="00671C52" w:rsidRDefault="001205D6">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rsidR="00671C52" w:rsidRDefault="001205D6">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rsidR="00671C52" w:rsidRDefault="001205D6">
      <w:pPr>
        <w:pStyle w:val="Subsection"/>
        <w:rPr>
          <w:szCs w:val="23"/>
        </w:rPr>
      </w:pPr>
      <w:r>
        <w:tab/>
        <w:t>(5)</w:t>
      </w:r>
      <w:r>
        <w:tab/>
        <w:t xml:space="preserve">Regulations may make provision for or with respect to the exercise </w:t>
      </w:r>
      <w:r>
        <w:rPr>
          <w:szCs w:val="23"/>
        </w:rPr>
        <w:t>of powers or performance of other functions under this section.</w:t>
      </w:r>
    </w:p>
    <w:p w:rsidR="00671C52" w:rsidRDefault="001205D6">
      <w:pPr>
        <w:pStyle w:val="Heading5"/>
      </w:pPr>
      <w:bookmarkStart w:id="90" w:name="_Toc57732043"/>
      <w:bookmarkStart w:id="91" w:name="_Toc57621547"/>
      <w:r>
        <w:rPr>
          <w:rStyle w:val="CharSectno"/>
        </w:rPr>
        <w:t>18</w:t>
      </w:r>
      <w:r>
        <w:t>.</w:t>
      </w:r>
      <w:r>
        <w:tab/>
        <w:t>Effect of directions etc., administrative actions of other jurisdictions</w:t>
      </w:r>
      <w:bookmarkEnd w:id="90"/>
      <w:bookmarkEnd w:id="91"/>
    </w:p>
    <w:p w:rsidR="00671C52" w:rsidRDefault="001205D6">
      <w:pPr>
        <w:pStyle w:val="Subsection"/>
      </w:pPr>
      <w:r>
        <w:tab/>
        <w:t>(1)</w:t>
      </w:r>
      <w:r>
        <w:tab/>
        <w:t xml:space="preserve">In this section — </w:t>
      </w:r>
    </w:p>
    <w:p w:rsidR="00671C52" w:rsidRDefault="001205D6">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rsidR="00671C52" w:rsidRDefault="001205D6">
      <w:pPr>
        <w:pStyle w:val="Defstart"/>
      </w:pPr>
      <w:r>
        <w:rPr>
          <w:b/>
        </w:rPr>
        <w:tab/>
      </w:r>
      <w:r>
        <w:rPr>
          <w:rStyle w:val="CharDefText"/>
        </w:rPr>
        <w:t>administrative authority</w:t>
      </w:r>
      <w:r>
        <w:t xml:space="preserve"> means — </w:t>
      </w:r>
    </w:p>
    <w:p w:rsidR="00671C52" w:rsidRDefault="001205D6">
      <w:pPr>
        <w:pStyle w:val="Defpara"/>
      </w:pPr>
      <w:r>
        <w:tab/>
        <w:t>(a)</w:t>
      </w:r>
      <w:r>
        <w:tab/>
        <w:t>a corresponding authority; or</w:t>
      </w:r>
    </w:p>
    <w:p w:rsidR="00671C52" w:rsidRDefault="001205D6">
      <w:pPr>
        <w:pStyle w:val="Defpara"/>
        <w:rPr>
          <w:szCs w:val="23"/>
        </w:rPr>
      </w:pPr>
      <w:r>
        <w:tab/>
        <w:t>(b)</w:t>
      </w:r>
      <w:r>
        <w:tab/>
        <w:t xml:space="preserve">a person holding an office constituted by or under the law of </w:t>
      </w:r>
      <w:r>
        <w:rPr>
          <w:szCs w:val="23"/>
        </w:rPr>
        <w:t>another jurisdiction and prescribed by the regulations; or</w:t>
      </w:r>
    </w:p>
    <w:p w:rsidR="00671C52" w:rsidRDefault="001205D6">
      <w:pPr>
        <w:pStyle w:val="Defpara"/>
        <w:rPr>
          <w:szCs w:val="23"/>
        </w:rPr>
      </w:pPr>
      <w:r>
        <w:tab/>
        <w:t>(c)</w:t>
      </w:r>
      <w:r>
        <w:tab/>
        <w:t xml:space="preserve">a body constituted by or under the law of another jurisdiction </w:t>
      </w:r>
      <w:r>
        <w:rPr>
          <w:szCs w:val="23"/>
        </w:rPr>
        <w:t>and prescribed by the regulations.</w:t>
      </w:r>
    </w:p>
    <w:p w:rsidR="00671C52" w:rsidRDefault="001205D6">
      <w:pPr>
        <w:pStyle w:val="Subsection"/>
      </w:pPr>
      <w:r>
        <w:tab/>
        <w:t>(2)</w:t>
      </w:r>
      <w:r>
        <w:tab/>
        <w:t xml:space="preserve">The regulations are to provide for the recognition of anything under the law of another jurisdiction corresponding to — </w:t>
      </w:r>
    </w:p>
    <w:p w:rsidR="00671C52" w:rsidRDefault="001205D6">
      <w:pPr>
        <w:pStyle w:val="Indenta"/>
      </w:pPr>
      <w:r>
        <w:tab/>
        <w:t>(a)</w:t>
      </w:r>
      <w:r>
        <w:tab/>
        <w:t>a direction under section 39, 40, 41 or 42; or</w:t>
      </w:r>
    </w:p>
    <w:p w:rsidR="00671C52" w:rsidRDefault="001205D6">
      <w:pPr>
        <w:pStyle w:val="Indenta"/>
      </w:pPr>
      <w:r>
        <w:tab/>
        <w:t>(b)</w:t>
      </w:r>
      <w:r>
        <w:tab/>
        <w:t>a direction under Part 4 Division 6; or</w:t>
      </w:r>
    </w:p>
    <w:p w:rsidR="00671C52" w:rsidRDefault="001205D6">
      <w:pPr>
        <w:pStyle w:val="Indenta"/>
      </w:pPr>
      <w:r>
        <w:tab/>
        <w:t>(c)</w:t>
      </w:r>
      <w:r>
        <w:tab/>
        <w:t xml:space="preserve">a direction under the </w:t>
      </w:r>
      <w:r>
        <w:rPr>
          <w:i/>
          <w:iCs/>
        </w:rPr>
        <w:t>Road Traffic (Vehicles) Act 2012</w:t>
      </w:r>
      <w:r>
        <w:t xml:space="preserve"> section 63(2) or (3), 64(2) or (5) or 65(3) or (5); or</w:t>
      </w:r>
    </w:p>
    <w:p w:rsidR="00671C52" w:rsidRDefault="001205D6">
      <w:pPr>
        <w:pStyle w:val="Indenta"/>
      </w:pPr>
      <w:r>
        <w:tab/>
        <w:t>(d)</w:t>
      </w:r>
      <w:r>
        <w:tab/>
        <w:t xml:space="preserve">an authorisation under the </w:t>
      </w:r>
      <w:r>
        <w:rPr>
          <w:i/>
          <w:iCs/>
        </w:rPr>
        <w:t>Road Traffic (Vehicles) Act 2012</w:t>
      </w:r>
      <w:r>
        <w:t xml:space="preserve"> section 67(2); or</w:t>
      </w:r>
    </w:p>
    <w:p w:rsidR="00671C52" w:rsidRDefault="001205D6">
      <w:pPr>
        <w:pStyle w:val="Indenta"/>
      </w:pPr>
      <w:r>
        <w:tab/>
        <w:t>(e)</w:t>
      </w:r>
      <w:r>
        <w:tab/>
        <w:t xml:space="preserve">a defect notice issued under </w:t>
      </w:r>
      <w:r>
        <w:rPr>
          <w:i/>
          <w:iCs/>
        </w:rPr>
        <w:t>Road Traffic (Vehicles) Act 2012</w:t>
      </w:r>
      <w:r>
        <w:t xml:space="preserve"> section 71(1); or</w:t>
      </w:r>
    </w:p>
    <w:p w:rsidR="00671C52" w:rsidRDefault="001205D6">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rsidR="00671C52" w:rsidRDefault="001205D6">
      <w:pPr>
        <w:pStyle w:val="Subsection"/>
      </w:pPr>
      <w:r>
        <w:tab/>
      </w:r>
      <w:r>
        <w:tab/>
        <w:t>and, if they do, are to specify the effects of that recognition for the purposes of this Act or any other relevant road law.</w:t>
      </w:r>
    </w:p>
    <w:p w:rsidR="00671C52" w:rsidRDefault="001205D6">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rsidR="00671C52" w:rsidRDefault="001205D6">
      <w:pPr>
        <w:pStyle w:val="Subsection"/>
        <w:rPr>
          <w:szCs w:val="23"/>
        </w:rPr>
      </w:pPr>
      <w:r>
        <w:tab/>
        <w:t>(4)</w:t>
      </w:r>
      <w:r>
        <w:tab/>
        <w:t>Nothing in this section gives an administrative action effect in this State</w:t>
      </w:r>
      <w:r>
        <w:rPr>
          <w:szCs w:val="23"/>
        </w:rPr>
        <w:t xml:space="preserve"> or in a particular place in this State — </w:t>
      </w:r>
    </w:p>
    <w:p w:rsidR="00671C52" w:rsidRDefault="001205D6">
      <w:pPr>
        <w:pStyle w:val="Indenta"/>
        <w:rPr>
          <w:szCs w:val="23"/>
        </w:rPr>
      </w:pPr>
      <w:r>
        <w:tab/>
        <w:t>(a)</w:t>
      </w:r>
      <w:r>
        <w:tab/>
        <w:t>in so far as the action is incapable of having effect in or in re</w:t>
      </w:r>
      <w:r>
        <w:rPr>
          <w:szCs w:val="23"/>
        </w:rPr>
        <w:t>lation to this State or that place; or</w:t>
      </w:r>
    </w:p>
    <w:p w:rsidR="00671C52" w:rsidRDefault="001205D6">
      <w:pPr>
        <w:pStyle w:val="Indenta"/>
        <w:rPr>
          <w:szCs w:val="23"/>
        </w:rPr>
      </w:pPr>
      <w:r>
        <w:tab/>
        <w:t>(b)</w:t>
      </w:r>
      <w:r>
        <w:tab/>
        <w:t xml:space="preserve">if any terms of the action expressly provide that the action does </w:t>
      </w:r>
      <w:r>
        <w:rPr>
          <w:szCs w:val="23"/>
        </w:rPr>
        <w:t>not extend or apply to or in relation to this State or that place; or</w:t>
      </w:r>
    </w:p>
    <w:p w:rsidR="00671C52" w:rsidRDefault="001205D6">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rsidR="00671C52" w:rsidRDefault="001205D6">
      <w:pPr>
        <w:pStyle w:val="Footnotesection"/>
      </w:pPr>
      <w:r>
        <w:tab/>
        <w:t>[Section 18 amended: No. 8 of 2012 s. 214 and 232.]</w:t>
      </w:r>
    </w:p>
    <w:p w:rsidR="00671C52" w:rsidRDefault="001205D6">
      <w:pPr>
        <w:pStyle w:val="Heading5"/>
      </w:pPr>
      <w:bookmarkStart w:id="92" w:name="_Toc57732044"/>
      <w:bookmarkStart w:id="93" w:name="_Toc57621548"/>
      <w:r>
        <w:rPr>
          <w:rStyle w:val="CharSectno"/>
        </w:rPr>
        <w:t>19</w:t>
      </w:r>
      <w:r>
        <w:t>.</w:t>
      </w:r>
      <w:r>
        <w:tab/>
        <w:t>Effect of court orders of other jurisdictions</w:t>
      </w:r>
      <w:bookmarkEnd w:id="92"/>
      <w:bookmarkEnd w:id="93"/>
    </w:p>
    <w:p w:rsidR="00671C52" w:rsidRDefault="001205D6">
      <w:pPr>
        <w:pStyle w:val="Subsection"/>
      </w:pPr>
      <w:r>
        <w:tab/>
        <w:t>(1)</w:t>
      </w:r>
      <w:r>
        <w:tab/>
        <w:t xml:space="preserve">In this section — </w:t>
      </w:r>
    </w:p>
    <w:p w:rsidR="00671C52" w:rsidRDefault="001205D6">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rsidR="00671C52" w:rsidRDefault="001205D6">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rsidR="00671C52" w:rsidRDefault="001205D6">
      <w:pPr>
        <w:pStyle w:val="Subsection"/>
        <w:rPr>
          <w:szCs w:val="23"/>
        </w:rPr>
      </w:pPr>
      <w:r>
        <w:tab/>
        <w:t>(3)</w:t>
      </w:r>
      <w:r>
        <w:tab/>
        <w:t xml:space="preserve">Nothing in this section enables an order to have effect in this State or in a </w:t>
      </w:r>
      <w:r>
        <w:rPr>
          <w:szCs w:val="23"/>
        </w:rPr>
        <w:t xml:space="preserve">particular place in this State — </w:t>
      </w:r>
    </w:p>
    <w:p w:rsidR="00671C52" w:rsidRDefault="001205D6">
      <w:pPr>
        <w:pStyle w:val="Indenta"/>
        <w:rPr>
          <w:szCs w:val="23"/>
        </w:rPr>
      </w:pPr>
      <w:r>
        <w:tab/>
        <w:t>(a)</w:t>
      </w:r>
      <w:r>
        <w:tab/>
        <w:t xml:space="preserve">in so far as the order is incapable of having effect in or in </w:t>
      </w:r>
      <w:r>
        <w:rPr>
          <w:szCs w:val="23"/>
        </w:rPr>
        <w:t>relation to this State or that place; or</w:t>
      </w:r>
    </w:p>
    <w:p w:rsidR="00671C52" w:rsidRDefault="001205D6">
      <w:pPr>
        <w:pStyle w:val="Indenta"/>
        <w:rPr>
          <w:szCs w:val="23"/>
        </w:rPr>
      </w:pPr>
      <w:r>
        <w:tab/>
        <w:t>(b)</w:t>
      </w:r>
      <w:r>
        <w:tab/>
        <w:t xml:space="preserve">if any terms of the order expressly provide that the order does </w:t>
      </w:r>
      <w:r>
        <w:rPr>
          <w:szCs w:val="23"/>
        </w:rPr>
        <w:t>not extend or apply to or in relation to this State or that place; or</w:t>
      </w:r>
    </w:p>
    <w:p w:rsidR="00671C52" w:rsidRDefault="001205D6">
      <w:pPr>
        <w:pStyle w:val="Indenta"/>
      </w:pPr>
      <w:r>
        <w:tab/>
        <w:t>(c)</w:t>
      </w:r>
      <w:r>
        <w:tab/>
        <w:t xml:space="preserve">if any terms of the order expressly provide that the order has </w:t>
      </w:r>
      <w:r>
        <w:rPr>
          <w:szCs w:val="23"/>
        </w:rPr>
        <w:t>effect only in the other jurisdiction or a specified place in the other jurisdiction.</w:t>
      </w:r>
    </w:p>
    <w:p w:rsidR="00671C52" w:rsidRDefault="001205D6">
      <w:pPr>
        <w:pStyle w:val="Heading5"/>
        <w:rPr>
          <w:snapToGrid w:val="0"/>
        </w:rPr>
      </w:pPr>
      <w:bookmarkStart w:id="94" w:name="_Toc57732045"/>
      <w:bookmarkStart w:id="95" w:name="_Toc57621549"/>
      <w:r>
        <w:rPr>
          <w:rStyle w:val="CharSectno"/>
        </w:rPr>
        <w:t>20</w:t>
      </w:r>
      <w:r>
        <w:t>.</w:t>
      </w:r>
      <w:r>
        <w:tab/>
        <w:t>Funds to which c</w:t>
      </w:r>
      <w:r>
        <w:rPr>
          <w:snapToGrid w:val="0"/>
        </w:rPr>
        <w:t>harges and fees credited</w:t>
      </w:r>
      <w:bookmarkEnd w:id="94"/>
      <w:bookmarkEnd w:id="95"/>
    </w:p>
    <w:p w:rsidR="00671C52" w:rsidRDefault="001205D6">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rsidR="00671C52" w:rsidRDefault="001205D6">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rsidR="00671C52" w:rsidRDefault="001205D6">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rsidR="00671C52" w:rsidRDefault="001205D6">
      <w:pPr>
        <w:pStyle w:val="Subsection"/>
        <w:rPr>
          <w:snapToGrid w:val="0"/>
        </w:rPr>
      </w:pPr>
      <w:r>
        <w:rPr>
          <w:snapToGrid w:val="0"/>
        </w:rPr>
        <w:tab/>
        <w:t>(4)</w:t>
      </w:r>
      <w:r>
        <w:rPr>
          <w:snapToGrid w:val="0"/>
        </w:rPr>
        <w:tab/>
        <w:t>An amount equal to the amounts credited to the Consolidated Account under subsections (1) and (3) is to be — </w:t>
      </w:r>
    </w:p>
    <w:p w:rsidR="00671C52" w:rsidRDefault="001205D6">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rsidR="00671C52" w:rsidRDefault="001205D6">
      <w:pPr>
        <w:pStyle w:val="Indenta"/>
        <w:rPr>
          <w:snapToGrid w:val="0"/>
        </w:rPr>
      </w:pPr>
      <w:r>
        <w:rPr>
          <w:snapToGrid w:val="0"/>
        </w:rPr>
        <w:tab/>
        <w:t>(b)</w:t>
      </w:r>
      <w:r>
        <w:rPr>
          <w:snapToGrid w:val="0"/>
        </w:rPr>
        <w:tab/>
        <w:t>charged to the Consolidated Account,</w:t>
      </w:r>
    </w:p>
    <w:p w:rsidR="00671C52" w:rsidRDefault="001205D6">
      <w:pPr>
        <w:pStyle w:val="Subsection"/>
        <w:spacing w:before="140"/>
      </w:pPr>
      <w:r>
        <w:rPr>
          <w:snapToGrid w:val="0"/>
        </w:rPr>
        <w:tab/>
      </w:r>
      <w:r>
        <w:rPr>
          <w:snapToGrid w:val="0"/>
        </w:rPr>
        <w:tab/>
        <w:t>and this subsection appropriates the Consolidated Account accordingly.</w:t>
      </w:r>
    </w:p>
    <w:p w:rsidR="00671C52" w:rsidRDefault="001205D6">
      <w:pPr>
        <w:pStyle w:val="Footnotesection"/>
      </w:pPr>
      <w:r>
        <w:tab/>
        <w:t>[Section 20 amended: No. 8 of 2012 s. 215 and 232.]</w:t>
      </w:r>
    </w:p>
    <w:p w:rsidR="00671C52" w:rsidRDefault="001205D6">
      <w:pPr>
        <w:pStyle w:val="Heading2"/>
      </w:pPr>
      <w:bookmarkStart w:id="96" w:name="_Toc57623722"/>
      <w:bookmarkStart w:id="97" w:name="_Toc57626335"/>
      <w:bookmarkStart w:id="98" w:name="_Toc57639272"/>
      <w:bookmarkStart w:id="99" w:name="_Toc57730176"/>
      <w:bookmarkStart w:id="100" w:name="_Toc57731804"/>
      <w:bookmarkStart w:id="101" w:name="_Toc57732046"/>
      <w:bookmarkStart w:id="102" w:name="_Toc57618479"/>
      <w:bookmarkStart w:id="103" w:name="_Toc57621550"/>
      <w:r>
        <w:rPr>
          <w:rStyle w:val="CharPartNo"/>
        </w:rPr>
        <w:t>Part 3</w:t>
      </w:r>
      <w:r>
        <w:rPr>
          <w:rStyle w:val="CharDivNo"/>
        </w:rPr>
        <w:t> </w:t>
      </w:r>
      <w:r>
        <w:t>—</w:t>
      </w:r>
      <w:r>
        <w:rPr>
          <w:rStyle w:val="CharDivText"/>
        </w:rPr>
        <w:t> </w:t>
      </w:r>
      <w:r>
        <w:rPr>
          <w:rStyle w:val="CharPartText"/>
        </w:rPr>
        <w:t>Wardens and police officers</w:t>
      </w:r>
      <w:bookmarkEnd w:id="96"/>
      <w:bookmarkEnd w:id="97"/>
      <w:bookmarkEnd w:id="98"/>
      <w:bookmarkEnd w:id="99"/>
      <w:bookmarkEnd w:id="100"/>
      <w:bookmarkEnd w:id="101"/>
      <w:bookmarkEnd w:id="102"/>
      <w:bookmarkEnd w:id="103"/>
    </w:p>
    <w:p w:rsidR="00671C52" w:rsidRDefault="001205D6">
      <w:pPr>
        <w:pStyle w:val="Heading5"/>
      </w:pPr>
      <w:bookmarkStart w:id="104" w:name="_Toc57732047"/>
      <w:bookmarkStart w:id="105" w:name="_Toc57621551"/>
      <w:r>
        <w:rPr>
          <w:rStyle w:val="CharSectno"/>
        </w:rPr>
        <w:t>21</w:t>
      </w:r>
      <w:r>
        <w:t>.</w:t>
      </w:r>
      <w:r>
        <w:tab/>
        <w:t>Terms used</w:t>
      </w:r>
      <w:bookmarkEnd w:id="104"/>
      <w:bookmarkEnd w:id="105"/>
    </w:p>
    <w:p w:rsidR="00671C52" w:rsidRDefault="001205D6">
      <w:pPr>
        <w:pStyle w:val="Subsection"/>
      </w:pPr>
      <w:r>
        <w:tab/>
      </w:r>
      <w:r>
        <w:tab/>
        <w:t xml:space="preserve">In this Part — </w:t>
      </w:r>
    </w:p>
    <w:p w:rsidR="00671C52" w:rsidRDefault="001205D6">
      <w:pPr>
        <w:pStyle w:val="Defstart"/>
        <w:rPr>
          <w:bCs/>
        </w:rPr>
      </w:pPr>
      <w:r>
        <w:rPr>
          <w:b/>
        </w:rPr>
        <w:tab/>
      </w:r>
      <w:r>
        <w:rPr>
          <w:rStyle w:val="CharDefText"/>
        </w:rPr>
        <w:t>issuing authority</w:t>
      </w:r>
      <w:r>
        <w:rPr>
          <w:bCs/>
        </w:rPr>
        <w:t xml:space="preserve"> — </w:t>
      </w:r>
    </w:p>
    <w:p w:rsidR="00671C52" w:rsidRDefault="001205D6">
      <w:pPr>
        <w:pStyle w:val="Defpara"/>
      </w:pPr>
      <w:r>
        <w:tab/>
        <w:t>(a)</w:t>
      </w:r>
      <w:r>
        <w:tab/>
        <w:t>in relation to a person authorised under section 22 means the CEO;</w:t>
      </w:r>
    </w:p>
    <w:p w:rsidR="00671C52" w:rsidRDefault="001205D6">
      <w:pPr>
        <w:pStyle w:val="Defpara"/>
      </w:pPr>
      <w:r>
        <w:tab/>
        <w:t>(b)</w:t>
      </w:r>
      <w:r>
        <w:tab/>
        <w:t xml:space="preserve">in relation to a person authorised under section 23 means the Commissioner of Police; </w:t>
      </w:r>
    </w:p>
    <w:p w:rsidR="00671C52" w:rsidRDefault="001205D6">
      <w:pPr>
        <w:pStyle w:val="Defstart"/>
      </w:pPr>
      <w:r>
        <w:rPr>
          <w:b/>
        </w:rPr>
        <w:tab/>
      </w:r>
      <w:r>
        <w:rPr>
          <w:rStyle w:val="CharDefText"/>
        </w:rPr>
        <w:t>warden’s function</w:t>
      </w:r>
      <w:r>
        <w:t xml:space="preserve"> means a function — </w:t>
      </w:r>
    </w:p>
    <w:p w:rsidR="00671C52" w:rsidRDefault="001205D6">
      <w:pPr>
        <w:pStyle w:val="Defpara"/>
      </w:pPr>
      <w:r>
        <w:tab/>
        <w:t>(a)</w:t>
      </w:r>
      <w:r>
        <w:tab/>
        <w:t>that is prescribed by regulations mentioned in section 22 or 23(c) as a function that can be performed by a warden; or</w:t>
      </w:r>
    </w:p>
    <w:p w:rsidR="00671C52" w:rsidRDefault="001205D6">
      <w:pPr>
        <w:pStyle w:val="Defpara"/>
      </w:pPr>
      <w:r>
        <w:tab/>
        <w:t>(b)</w:t>
      </w:r>
      <w:r>
        <w:tab/>
        <w:t>under section 23(a) or (b).</w:t>
      </w:r>
    </w:p>
    <w:p w:rsidR="00671C52" w:rsidRDefault="001205D6">
      <w:pPr>
        <w:pStyle w:val="Heading5"/>
        <w:rPr>
          <w:snapToGrid w:val="0"/>
        </w:rPr>
      </w:pPr>
      <w:bookmarkStart w:id="106" w:name="_Toc57732048"/>
      <w:bookmarkStart w:id="107" w:name="_Toc57621552"/>
      <w:r>
        <w:rPr>
          <w:rStyle w:val="CharSectno"/>
        </w:rPr>
        <w:t>22</w:t>
      </w:r>
      <w:r>
        <w:t>.</w:t>
      </w:r>
      <w:r>
        <w:tab/>
        <w:t xml:space="preserve">CEO </w:t>
      </w:r>
      <w:r>
        <w:rPr>
          <w:snapToGrid w:val="0"/>
        </w:rPr>
        <w:t>may authorise persons to perform certain warden functions</w:t>
      </w:r>
      <w:bookmarkEnd w:id="106"/>
      <w:bookmarkEnd w:id="107"/>
    </w:p>
    <w:p w:rsidR="00671C52" w:rsidRDefault="001205D6">
      <w:pPr>
        <w:pStyle w:val="Subsection"/>
        <w:rPr>
          <w:snapToGrid w:val="0"/>
        </w:rPr>
      </w:pPr>
      <w:r>
        <w:tab/>
      </w:r>
      <w:ins w:id="108" w:author="Master Repository Process" w:date="2020-12-11T09:04:00Z">
        <w:r>
          <w:t>(1)</w:t>
        </w:r>
      </w:ins>
      <w:r>
        <w:tab/>
        <w:t>The</w:t>
      </w:r>
      <w:r>
        <w:rPr>
          <w:snapToGrid w:val="0"/>
        </w:rPr>
        <w:t xml:space="preserve"> CEO may authorise a person to perform one or more of the functions relating to any provision of a road </w:t>
      </w:r>
      <w:r>
        <w:t>law</w:t>
      </w:r>
      <w:del w:id="109" w:author="Master Repository Process" w:date="2020-12-11T09:04:00Z">
        <w:r w:rsidR="0081746C">
          <w:rPr>
            <w:snapToGrid w:val="0"/>
          </w:rPr>
          <w:delText xml:space="preserve">, other than the </w:delText>
        </w:r>
        <w:r w:rsidR="0081746C">
          <w:rPr>
            <w:i/>
            <w:iCs/>
            <w:snapToGrid w:val="0"/>
          </w:rPr>
          <w:delText>Road Traffic Act 1974</w:delText>
        </w:r>
        <w:r w:rsidR="0081746C">
          <w:rPr>
            <w:snapToGrid w:val="0"/>
          </w:rPr>
          <w:delText>,</w:delText>
        </w:r>
      </w:del>
      <w:r>
        <w:rPr>
          <w:snapToGrid w:val="0"/>
        </w:rPr>
        <w:t xml:space="preserve"> that are prescribed by the regulations as functions that can be performed by a warden.</w:t>
      </w:r>
    </w:p>
    <w:p w:rsidR="00671C52" w:rsidRDefault="001205D6">
      <w:pPr>
        <w:pStyle w:val="Subsection"/>
        <w:rPr>
          <w:ins w:id="110" w:author="Master Repository Process" w:date="2020-12-11T09:04:00Z"/>
        </w:rPr>
      </w:pPr>
      <w:ins w:id="111" w:author="Master Repository Process" w:date="2020-12-11T09:04:00Z">
        <w:r>
          <w:tab/>
          <w:t>(2)</w:t>
        </w:r>
        <w:r>
          <w:tab/>
          <w:t xml:space="preserve">A reference in subsection (1) to a provision of a road law does not include a provision of the </w:t>
        </w:r>
        <w:r>
          <w:rPr>
            <w:i/>
          </w:rPr>
          <w:t>Road Traffic Act 1974</w:t>
        </w:r>
        <w:r>
          <w:t>, other than a provision in Part 6A of that Act or a regulation made for the purposes of Part 6A of that Act.</w:t>
        </w:r>
      </w:ins>
    </w:p>
    <w:p w:rsidR="00671C52" w:rsidRDefault="001205D6">
      <w:pPr>
        <w:pStyle w:val="Footnotesection"/>
        <w:rPr>
          <w:ins w:id="112" w:author="Master Repository Process" w:date="2020-12-11T09:04:00Z"/>
        </w:rPr>
      </w:pPr>
      <w:ins w:id="113" w:author="Master Repository Process" w:date="2020-12-11T09:04:00Z">
        <w:r>
          <w:tab/>
          <w:t>[Section 22 amended: No. 38 of 2020 s. 10.]</w:t>
        </w:r>
      </w:ins>
    </w:p>
    <w:p w:rsidR="00671C52" w:rsidRDefault="001205D6">
      <w:pPr>
        <w:pStyle w:val="Heading5"/>
        <w:rPr>
          <w:snapToGrid w:val="0"/>
        </w:rPr>
      </w:pPr>
      <w:bookmarkStart w:id="114" w:name="_Toc57732049"/>
      <w:bookmarkStart w:id="115" w:name="_Toc57621553"/>
      <w:r>
        <w:rPr>
          <w:rStyle w:val="CharSectno"/>
        </w:rPr>
        <w:t>23</w:t>
      </w:r>
      <w:r>
        <w:t>.</w:t>
      </w:r>
      <w:r>
        <w:tab/>
      </w:r>
      <w:r>
        <w:rPr>
          <w:snapToGrid w:val="0"/>
        </w:rPr>
        <w:t>Commissioner of Police may authorise persons to perform certain warden functions</w:t>
      </w:r>
      <w:bookmarkEnd w:id="114"/>
      <w:bookmarkEnd w:id="115"/>
    </w:p>
    <w:p w:rsidR="00671C52" w:rsidRDefault="001205D6">
      <w:pPr>
        <w:pStyle w:val="Subsection"/>
        <w:keepNext/>
        <w:rPr>
          <w:snapToGrid w:val="0"/>
        </w:rPr>
      </w:pPr>
      <w:r>
        <w:rPr>
          <w:snapToGrid w:val="0"/>
        </w:rPr>
        <w:tab/>
      </w:r>
      <w:r>
        <w:rPr>
          <w:snapToGrid w:val="0"/>
        </w:rPr>
        <w:tab/>
        <w:t>The Commissioner of Police may authorise a person to perform one or more of the functions relating to any of the following — </w:t>
      </w:r>
    </w:p>
    <w:p w:rsidR="00671C52" w:rsidRDefault="001205D6">
      <w:pPr>
        <w:pStyle w:val="Indenta"/>
        <w:rPr>
          <w:snapToGrid w:val="0"/>
        </w:rPr>
      </w:pPr>
      <w:r>
        <w:rPr>
          <w:snapToGrid w:val="0"/>
        </w:rPr>
        <w:tab/>
        <w:t>(a)</w:t>
      </w:r>
      <w:r>
        <w:rPr>
          <w:snapToGrid w:val="0"/>
        </w:rPr>
        <w:tab/>
        <w:t xml:space="preserve">the control of vehicles and pedestrians at children’s crossings and pedestrian crossings; </w:t>
      </w:r>
    </w:p>
    <w:p w:rsidR="00671C52" w:rsidRDefault="001205D6">
      <w:pPr>
        <w:pStyle w:val="Indenta"/>
      </w:pPr>
      <w:r>
        <w:tab/>
        <w:t>(b)</w:t>
      </w:r>
      <w:r>
        <w:tab/>
        <w:t>the escort and movement of oversize vehicles;</w:t>
      </w:r>
    </w:p>
    <w:p w:rsidR="00671C52" w:rsidRDefault="001205D6">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rsidR="00671C52" w:rsidRDefault="001205D6">
      <w:pPr>
        <w:pStyle w:val="Heading5"/>
      </w:pPr>
      <w:bookmarkStart w:id="116" w:name="_Toc57732050"/>
      <w:bookmarkStart w:id="117" w:name="_Toc57621554"/>
      <w:r>
        <w:rPr>
          <w:rStyle w:val="CharSectno"/>
        </w:rPr>
        <w:t>24</w:t>
      </w:r>
      <w:r>
        <w:t>.</w:t>
      </w:r>
      <w:r>
        <w:tab/>
        <w:t>Powers of wardens</w:t>
      </w:r>
      <w:bookmarkEnd w:id="116"/>
      <w:bookmarkEnd w:id="117"/>
    </w:p>
    <w:p w:rsidR="00671C52" w:rsidRDefault="001205D6">
      <w:pPr>
        <w:pStyle w:val="Subsection"/>
      </w:pPr>
      <w:r>
        <w:tab/>
        <w:t>(1)</w:t>
      </w:r>
      <w:r>
        <w:tab/>
        <w:t xml:space="preserve">In performing a warden’s function that a warden is authorised to perform — </w:t>
      </w:r>
    </w:p>
    <w:p w:rsidR="00671C52" w:rsidRDefault="001205D6">
      <w:pPr>
        <w:pStyle w:val="Indenta"/>
      </w:pPr>
      <w:r>
        <w:tab/>
        <w:t>(a)</w:t>
      </w:r>
      <w:r>
        <w:tab/>
        <w:t>the warden has such of the powers conferred under a road law on a police officer in relation to the function as are prescribed; and</w:t>
      </w:r>
    </w:p>
    <w:p w:rsidR="00671C52" w:rsidRDefault="001205D6">
      <w:pPr>
        <w:pStyle w:val="Indenta"/>
      </w:pPr>
      <w:r>
        <w:tab/>
        <w:t>(b)</w:t>
      </w:r>
      <w:r>
        <w:tab/>
        <w:t>a reference in a road law to a police officer is to be read as including a warden if the regulations so provide.</w:t>
      </w:r>
    </w:p>
    <w:p w:rsidR="00671C52" w:rsidRDefault="001205D6">
      <w:pPr>
        <w:pStyle w:val="Subsection"/>
      </w:pPr>
      <w:r>
        <w:tab/>
        <w:t>(2)</w:t>
      </w:r>
      <w:r>
        <w:tab/>
        <w:t>The regulations cannot authorise a warden to use force against a person.</w:t>
      </w:r>
    </w:p>
    <w:p w:rsidR="00671C52" w:rsidRDefault="001205D6">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rsidR="00671C52" w:rsidRDefault="001205D6">
      <w:pPr>
        <w:pStyle w:val="Subsection"/>
      </w:pPr>
      <w:r>
        <w:tab/>
        <w:t>(4)</w:t>
      </w:r>
      <w:r>
        <w:tab/>
        <w:t>The CEO has all the powers necessary for the performance of a warden’s function mentioned in section 22 except a power that requires the physical presence of a person at the scene to exercise the power.</w:t>
      </w:r>
    </w:p>
    <w:p w:rsidR="00671C52" w:rsidRDefault="001205D6">
      <w:pPr>
        <w:pStyle w:val="Heading5"/>
      </w:pPr>
      <w:bookmarkStart w:id="118" w:name="_Toc57732051"/>
      <w:bookmarkStart w:id="119" w:name="_Toc57621555"/>
      <w:r>
        <w:rPr>
          <w:rStyle w:val="CharSectno"/>
        </w:rPr>
        <w:t>25</w:t>
      </w:r>
      <w:r>
        <w:t>.</w:t>
      </w:r>
      <w:r>
        <w:tab/>
        <w:t>Identification cards</w:t>
      </w:r>
      <w:bookmarkEnd w:id="118"/>
      <w:bookmarkEnd w:id="119"/>
    </w:p>
    <w:p w:rsidR="00671C52" w:rsidRDefault="001205D6">
      <w:pPr>
        <w:pStyle w:val="Subsection"/>
      </w:pPr>
      <w:r>
        <w:tab/>
        <w:t>(1)</w:t>
      </w:r>
      <w:r>
        <w:tab/>
        <w:t>The issuing authority is to issue a warden with an identification card.</w:t>
      </w:r>
    </w:p>
    <w:p w:rsidR="00671C52" w:rsidRDefault="001205D6">
      <w:pPr>
        <w:pStyle w:val="Subsection"/>
      </w:pPr>
      <w:r>
        <w:tab/>
        <w:t>(2)</w:t>
      </w:r>
      <w:r>
        <w:tab/>
        <w:t xml:space="preserve">An identification card is to — </w:t>
      </w:r>
    </w:p>
    <w:p w:rsidR="00671C52" w:rsidRDefault="001205D6">
      <w:pPr>
        <w:pStyle w:val="Indenta"/>
      </w:pPr>
      <w:r>
        <w:tab/>
        <w:t>(a)</w:t>
      </w:r>
      <w:r>
        <w:tab/>
        <w:t xml:space="preserve">contain a photograph of the warden, the name of the issuing authority and either — </w:t>
      </w:r>
    </w:p>
    <w:p w:rsidR="00671C52" w:rsidRDefault="001205D6">
      <w:pPr>
        <w:pStyle w:val="Indenti"/>
      </w:pPr>
      <w:r>
        <w:tab/>
        <w:t>(i)</w:t>
      </w:r>
      <w:r>
        <w:tab/>
        <w:t>the name and signature of the warden; or</w:t>
      </w:r>
    </w:p>
    <w:p w:rsidR="00671C52" w:rsidRDefault="001205D6">
      <w:pPr>
        <w:pStyle w:val="Indenti"/>
      </w:pPr>
      <w:r>
        <w:tab/>
        <w:t>(ii)</w:t>
      </w:r>
      <w:r>
        <w:tab/>
        <w:t xml:space="preserve">a unique number that has been assigned to the warden by the issuing authority; </w:t>
      </w:r>
    </w:p>
    <w:p w:rsidR="00671C52" w:rsidRDefault="001205D6">
      <w:pPr>
        <w:pStyle w:val="Indenta"/>
      </w:pPr>
      <w:r>
        <w:tab/>
      </w:r>
      <w:r>
        <w:tab/>
        <w:t>and</w:t>
      </w:r>
    </w:p>
    <w:p w:rsidR="00671C52" w:rsidRDefault="001205D6">
      <w:pPr>
        <w:pStyle w:val="Indenta"/>
      </w:pPr>
      <w:r>
        <w:tab/>
        <w:t>(b)</w:t>
      </w:r>
      <w:r>
        <w:tab/>
        <w:t>specify that the person to whom the card is issued is a warden and the nature of the warden’s functions.</w:t>
      </w:r>
    </w:p>
    <w:p w:rsidR="00671C52" w:rsidRDefault="001205D6">
      <w:pPr>
        <w:pStyle w:val="Heading5"/>
      </w:pPr>
      <w:bookmarkStart w:id="120" w:name="_Toc57732052"/>
      <w:bookmarkStart w:id="121" w:name="_Toc57621556"/>
      <w:r>
        <w:rPr>
          <w:rStyle w:val="CharSectno"/>
        </w:rPr>
        <w:t>26</w:t>
      </w:r>
      <w:r>
        <w:t>.</w:t>
      </w:r>
      <w:r>
        <w:tab/>
        <w:t>Production of identification</w:t>
      </w:r>
      <w:bookmarkEnd w:id="120"/>
      <w:bookmarkEnd w:id="121"/>
    </w:p>
    <w:p w:rsidR="00671C52" w:rsidRDefault="001205D6">
      <w:pPr>
        <w:pStyle w:val="Subsection"/>
      </w:pPr>
      <w:r>
        <w:tab/>
        <w:t>(1)</w:t>
      </w:r>
      <w:r>
        <w:tab/>
        <w:t xml:space="preserve">In this section — </w:t>
      </w:r>
    </w:p>
    <w:p w:rsidR="00671C52" w:rsidRDefault="001205D6">
      <w:pPr>
        <w:pStyle w:val="Defstart"/>
      </w:pPr>
      <w:r>
        <w:rPr>
          <w:b/>
        </w:rPr>
        <w:tab/>
      </w:r>
      <w:r>
        <w:rPr>
          <w:rStyle w:val="CharDefText"/>
        </w:rPr>
        <w:t>incident</w:t>
      </w:r>
      <w:r>
        <w:t xml:space="preserve"> means — </w:t>
      </w:r>
    </w:p>
    <w:p w:rsidR="00671C52" w:rsidRDefault="001205D6">
      <w:pPr>
        <w:pStyle w:val="Defpara"/>
      </w:pPr>
      <w:r>
        <w:tab/>
        <w:t>(a)</w:t>
      </w:r>
      <w:r>
        <w:tab/>
        <w:t>a single incident; or</w:t>
      </w:r>
    </w:p>
    <w:p w:rsidR="00671C52" w:rsidRDefault="001205D6">
      <w:pPr>
        <w:pStyle w:val="Defpara"/>
        <w:rPr>
          <w:szCs w:val="23"/>
        </w:rPr>
      </w:pPr>
      <w:r>
        <w:tab/>
        <w:t>(b)</w:t>
      </w:r>
      <w:r>
        <w:tab/>
        <w:t xml:space="preserve">a connected series of incidents involving the same or </w:t>
      </w:r>
      <w:r>
        <w:rPr>
          <w:szCs w:val="23"/>
        </w:rPr>
        <w:t>substantially the same parties and occurring during a period of 72 hours.</w:t>
      </w:r>
    </w:p>
    <w:p w:rsidR="00671C52" w:rsidRDefault="001205D6">
      <w:pPr>
        <w:pStyle w:val="Subsection"/>
      </w:pPr>
      <w:r>
        <w:tab/>
        <w:t>(2)</w:t>
      </w:r>
      <w:r>
        <w:tab/>
        <w:t>This section applies to a power conferred on a person under a road law, but only if the physical presence of the person at the scene is necessary for the exercise of the power.</w:t>
      </w:r>
    </w:p>
    <w:p w:rsidR="00671C52" w:rsidRDefault="001205D6">
      <w:pPr>
        <w:pStyle w:val="Subsection"/>
      </w:pPr>
      <w:r>
        <w:tab/>
        <w:t>(3)</w:t>
      </w:r>
      <w:r>
        <w:tab/>
        <w:t xml:space="preserve">A warden who is exercising or about to exercise a power for MDLR compliance purposes </w:t>
      </w:r>
      <w:ins w:id="122" w:author="Master Repository Process" w:date="2020-12-11T09:04:00Z">
        <w:r>
          <w:t xml:space="preserve">or RTA Part 6A compliance purposes </w:t>
        </w:r>
      </w:ins>
      <w:r>
        <w:t>is required to identify himself or herself and to produce the warden’s identification card for inspection.</w:t>
      </w:r>
    </w:p>
    <w:p w:rsidR="00671C52" w:rsidRDefault="001205D6">
      <w:pPr>
        <w:pStyle w:val="Subsection"/>
      </w:pPr>
      <w:r>
        <w:tab/>
        <w:t>(4)</w:t>
      </w:r>
      <w:r>
        <w:tab/>
        <w:t xml:space="preserve">A police officer who is exercising or about to exercise a power is required to identify himself or herself, by either of the following methods (at the officer’s choice) — </w:t>
      </w:r>
    </w:p>
    <w:p w:rsidR="00671C52" w:rsidRDefault="001205D6">
      <w:pPr>
        <w:pStyle w:val="Indenta"/>
      </w:pPr>
      <w:r>
        <w:tab/>
        <w:t>(a)</w:t>
      </w:r>
      <w:r>
        <w:tab/>
        <w:t>producing his or her police identification;</w:t>
      </w:r>
    </w:p>
    <w:p w:rsidR="00671C52" w:rsidRDefault="001205D6">
      <w:pPr>
        <w:pStyle w:val="Indenta"/>
      </w:pPr>
      <w:r>
        <w:tab/>
        <w:t>(b)</w:t>
      </w:r>
      <w:r>
        <w:tab/>
        <w:t>stating orally or in writing his or her name, rank and place of duty.</w:t>
      </w:r>
    </w:p>
    <w:p w:rsidR="00671C52" w:rsidRDefault="001205D6">
      <w:pPr>
        <w:pStyle w:val="Subsection"/>
        <w:rPr>
          <w:szCs w:val="23"/>
        </w:rPr>
      </w:pPr>
      <w:r>
        <w:tab/>
        <w:t>(5)</w:t>
      </w:r>
      <w:r>
        <w:tab/>
        <w:t xml:space="preserve">A warden or police officer is required to comply with a </w:t>
      </w:r>
      <w:r>
        <w:rPr>
          <w:szCs w:val="23"/>
        </w:rPr>
        <w:t>requirement under subsection (3) or (4) as soon as is reasonably practicable.</w:t>
      </w:r>
    </w:p>
    <w:p w:rsidR="00671C52" w:rsidRDefault="001205D6">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rsidR="00671C52" w:rsidRDefault="001205D6">
      <w:pPr>
        <w:pStyle w:val="Footnotesection"/>
        <w:rPr>
          <w:ins w:id="123" w:author="Master Repository Process" w:date="2020-12-11T09:04:00Z"/>
          <w:lang w:val="en-US"/>
        </w:rPr>
      </w:pPr>
      <w:ins w:id="124" w:author="Master Repository Process" w:date="2020-12-11T09:04:00Z">
        <w:r>
          <w:tab/>
          <w:t>[Section</w:t>
        </w:r>
        <w:r>
          <w:rPr>
            <w:lang w:val="en-US"/>
          </w:rPr>
          <w:t> 26 amended: No. 38 of 2020 s. 11.]</w:t>
        </w:r>
      </w:ins>
    </w:p>
    <w:p w:rsidR="00671C52" w:rsidRDefault="001205D6">
      <w:pPr>
        <w:pStyle w:val="Heading5"/>
      </w:pPr>
      <w:bookmarkStart w:id="125" w:name="_Toc57732053"/>
      <w:bookmarkStart w:id="126" w:name="_Toc57621557"/>
      <w:r>
        <w:rPr>
          <w:rStyle w:val="CharSectno"/>
        </w:rPr>
        <w:t>27</w:t>
      </w:r>
      <w:r>
        <w:t>.</w:t>
      </w:r>
      <w:r>
        <w:tab/>
        <w:t>Return of identification cards</w:t>
      </w:r>
      <w:bookmarkEnd w:id="125"/>
      <w:bookmarkEnd w:id="126"/>
    </w:p>
    <w:p w:rsidR="00671C52" w:rsidRDefault="001205D6">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rsidR="00671C52" w:rsidRDefault="001205D6">
      <w:pPr>
        <w:pStyle w:val="Subsection"/>
      </w:pPr>
      <w:r>
        <w:tab/>
        <w:t>(2)</w:t>
      </w:r>
      <w:r>
        <w:tab/>
        <w:t xml:space="preserve">A person to whom a request is made under subsection (1) must not, without reasonable excuse, fail to comply with the request. </w:t>
      </w:r>
    </w:p>
    <w:p w:rsidR="00671C52" w:rsidRDefault="001205D6">
      <w:pPr>
        <w:pStyle w:val="Penstart"/>
      </w:pPr>
      <w:r>
        <w:tab/>
        <w:t>Penalty: a fine of 10 PU.</w:t>
      </w:r>
    </w:p>
    <w:p w:rsidR="00671C52" w:rsidRDefault="001205D6">
      <w:pPr>
        <w:pStyle w:val="Heading2"/>
      </w:pPr>
      <w:bookmarkStart w:id="127" w:name="_Toc57623730"/>
      <w:bookmarkStart w:id="128" w:name="_Toc57626343"/>
      <w:bookmarkStart w:id="129" w:name="_Toc57639280"/>
      <w:bookmarkStart w:id="130" w:name="_Toc57730184"/>
      <w:bookmarkStart w:id="131" w:name="_Toc57731812"/>
      <w:bookmarkStart w:id="132" w:name="_Toc57732054"/>
      <w:bookmarkStart w:id="133" w:name="_Toc57618487"/>
      <w:bookmarkStart w:id="134" w:name="_Toc57621558"/>
      <w:r>
        <w:rPr>
          <w:rStyle w:val="CharPartNo"/>
        </w:rPr>
        <w:t>Part 4</w:t>
      </w:r>
      <w:r>
        <w:t> — </w:t>
      </w:r>
      <w:r>
        <w:rPr>
          <w:rStyle w:val="CharPartText"/>
        </w:rPr>
        <w:t>Enforcement of road laws</w:t>
      </w:r>
      <w:bookmarkEnd w:id="127"/>
      <w:bookmarkEnd w:id="128"/>
      <w:bookmarkEnd w:id="129"/>
      <w:bookmarkEnd w:id="130"/>
      <w:bookmarkEnd w:id="131"/>
      <w:bookmarkEnd w:id="132"/>
      <w:bookmarkEnd w:id="133"/>
      <w:bookmarkEnd w:id="134"/>
    </w:p>
    <w:p w:rsidR="00671C52" w:rsidRDefault="001205D6">
      <w:pPr>
        <w:pStyle w:val="Heading3"/>
        <w:spacing w:before="200"/>
      </w:pPr>
      <w:bookmarkStart w:id="135" w:name="_Toc57623731"/>
      <w:bookmarkStart w:id="136" w:name="_Toc57626344"/>
      <w:bookmarkStart w:id="137" w:name="_Toc57639281"/>
      <w:bookmarkStart w:id="138" w:name="_Toc57730185"/>
      <w:bookmarkStart w:id="139" w:name="_Toc57731813"/>
      <w:bookmarkStart w:id="140" w:name="_Toc57732055"/>
      <w:bookmarkStart w:id="141" w:name="_Toc57618488"/>
      <w:bookmarkStart w:id="142" w:name="_Toc57621559"/>
      <w:r>
        <w:rPr>
          <w:rStyle w:val="CharDivNo"/>
        </w:rPr>
        <w:t>Division 1</w:t>
      </w:r>
      <w:r>
        <w:t> — </w:t>
      </w:r>
      <w:r>
        <w:rPr>
          <w:rStyle w:val="CharDivText"/>
        </w:rPr>
        <w:t>Terms used in this Part</w:t>
      </w:r>
      <w:bookmarkEnd w:id="135"/>
      <w:bookmarkEnd w:id="136"/>
      <w:bookmarkEnd w:id="137"/>
      <w:bookmarkEnd w:id="138"/>
      <w:bookmarkEnd w:id="139"/>
      <w:bookmarkEnd w:id="140"/>
      <w:bookmarkEnd w:id="141"/>
      <w:bookmarkEnd w:id="142"/>
    </w:p>
    <w:p w:rsidR="00671C52" w:rsidRDefault="001205D6">
      <w:pPr>
        <w:pStyle w:val="Heading5"/>
        <w:spacing w:before="180"/>
      </w:pPr>
      <w:bookmarkStart w:id="143" w:name="_Toc57732056"/>
      <w:bookmarkStart w:id="144" w:name="_Toc57621560"/>
      <w:r>
        <w:rPr>
          <w:rStyle w:val="CharSectno"/>
        </w:rPr>
        <w:t>28</w:t>
      </w:r>
      <w:r>
        <w:t>.</w:t>
      </w:r>
      <w:r>
        <w:tab/>
        <w:t>Terms used</w:t>
      </w:r>
      <w:bookmarkEnd w:id="143"/>
      <w:bookmarkEnd w:id="144"/>
    </w:p>
    <w:p w:rsidR="00671C52" w:rsidRDefault="001205D6">
      <w:pPr>
        <w:pStyle w:val="Subsection"/>
      </w:pPr>
      <w:r>
        <w:tab/>
      </w:r>
      <w:r>
        <w:tab/>
        <w:t xml:space="preserve">In this Part — </w:t>
      </w:r>
    </w:p>
    <w:p w:rsidR="00671C52" w:rsidRDefault="001205D6">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rsidR="00671C52" w:rsidRDefault="001205D6">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rsidR="00671C52" w:rsidRDefault="001205D6">
      <w:pPr>
        <w:pStyle w:val="Defstart"/>
      </w:pPr>
      <w:r>
        <w:rPr>
          <w:b/>
        </w:rPr>
        <w:tab/>
      </w:r>
      <w:r>
        <w:rPr>
          <w:rStyle w:val="CharDefText"/>
        </w:rPr>
        <w:t>instructor</w:t>
      </w:r>
      <w:r>
        <w:t xml:space="preserve"> has the meaning given in the </w:t>
      </w:r>
      <w:r>
        <w:rPr>
          <w:i/>
        </w:rPr>
        <w:t>Road Traffic Act 1974</w:t>
      </w:r>
      <w:r>
        <w:t xml:space="preserve"> section 49AAA;</w:t>
      </w:r>
    </w:p>
    <w:p w:rsidR="00671C52" w:rsidRDefault="001205D6">
      <w:pPr>
        <w:pStyle w:val="Defstart"/>
      </w:pPr>
      <w:r>
        <w:rPr>
          <w:i/>
        </w:rPr>
        <w:tab/>
      </w:r>
      <w:r>
        <w:rPr>
          <w:rStyle w:val="CharDefText"/>
        </w:rPr>
        <w:t>learner driver</w:t>
      </w:r>
      <w:r>
        <w:t xml:space="preserve"> has the meaning given in the </w:t>
      </w:r>
      <w:r>
        <w:rPr>
          <w:i/>
        </w:rPr>
        <w:t>Road Traffic Act 1974</w:t>
      </w:r>
      <w:r>
        <w:t xml:space="preserve"> section 49AAA;</w:t>
      </w:r>
    </w:p>
    <w:p w:rsidR="00671C52" w:rsidRDefault="001205D6">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rsidR="00671C52" w:rsidRDefault="001205D6">
      <w:pPr>
        <w:pStyle w:val="Defpara"/>
      </w:pPr>
      <w:r>
        <w:tab/>
        <w:t>(a)</w:t>
      </w:r>
      <w:r>
        <w:tab/>
        <w:t xml:space="preserve">to find out whether any of the following provisions is being </w:t>
      </w:r>
      <w:r>
        <w:rPr>
          <w:szCs w:val="23"/>
        </w:rPr>
        <w:t>complied with</w:t>
      </w:r>
      <w:r>
        <w:t xml:space="preserve"> — </w:t>
      </w:r>
    </w:p>
    <w:p w:rsidR="00671C52" w:rsidRDefault="001205D6">
      <w:pPr>
        <w:pStyle w:val="Defsubpara"/>
      </w:pPr>
      <w:r>
        <w:tab/>
        <w:t>(i)</w:t>
      </w:r>
      <w:r>
        <w:tab/>
        <w:t xml:space="preserve">a provision in the </w:t>
      </w:r>
      <w:r>
        <w:rPr>
          <w:i/>
          <w:iCs/>
        </w:rPr>
        <w:t xml:space="preserve">Road Traffic (Vehicles) Act 2012 </w:t>
      </w:r>
      <w:r>
        <w:t>Part 4, 6, 7, 8 or 11;</w:t>
      </w:r>
    </w:p>
    <w:p w:rsidR="00671C52" w:rsidRDefault="001205D6">
      <w:pPr>
        <w:pStyle w:val="Defsubpara"/>
      </w:pPr>
      <w:r>
        <w:tab/>
        <w:t>(ii)</w:t>
      </w:r>
      <w:r>
        <w:tab/>
        <w:t>any regulation made under or for the purposes of a provision mentioned in subparagraph (i);</w:t>
      </w:r>
    </w:p>
    <w:p w:rsidR="00671C52" w:rsidRDefault="001205D6">
      <w:pPr>
        <w:pStyle w:val="Defpara"/>
      </w:pPr>
      <w:r>
        <w:tab/>
        <w:t>(b)</w:t>
      </w:r>
      <w:r>
        <w:tab/>
        <w:t>to investigate a breach or suspected breach of a provision mentioned in paragraph (a);</w:t>
      </w:r>
    </w:p>
    <w:p w:rsidR="00671C52" w:rsidRDefault="001205D6">
      <w:pPr>
        <w:pStyle w:val="Defstart"/>
      </w:pPr>
      <w:r>
        <w:rPr>
          <w:b/>
        </w:rPr>
        <w:tab/>
      </w:r>
      <w:r>
        <w:rPr>
          <w:rStyle w:val="CharDefText"/>
        </w:rPr>
        <w:t>MDLR offence</w:t>
      </w:r>
      <w:r>
        <w:t xml:space="preserve"> (which stands for “mass, dimension or loading requirement offence”) means an offence under any of the following provisions — </w:t>
      </w:r>
    </w:p>
    <w:p w:rsidR="00671C52" w:rsidRDefault="001205D6">
      <w:pPr>
        <w:pStyle w:val="Defpara"/>
      </w:pPr>
      <w:r>
        <w:tab/>
        <w:t>(a)</w:t>
      </w:r>
      <w:r>
        <w:tab/>
        <w:t xml:space="preserve">a provision in the </w:t>
      </w:r>
      <w:r>
        <w:rPr>
          <w:i/>
          <w:iCs/>
        </w:rPr>
        <w:t xml:space="preserve">Road Traffic (Vehicles) Act 2012 </w:t>
      </w:r>
      <w:r>
        <w:t>Part 4, 6, 7, 8 or 11;</w:t>
      </w:r>
    </w:p>
    <w:p w:rsidR="00671C52" w:rsidRDefault="001205D6">
      <w:pPr>
        <w:pStyle w:val="Defpara"/>
      </w:pPr>
      <w:r>
        <w:tab/>
        <w:t>(b)</w:t>
      </w:r>
      <w:r>
        <w:tab/>
        <w:t>any regulation made under or for the purposes of a provision mentioned in paragraph (a);</w:t>
      </w:r>
    </w:p>
    <w:p w:rsidR="00671C52" w:rsidRDefault="001205D6">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rsidR="00671C52" w:rsidRDefault="001205D6">
      <w:pPr>
        <w:pStyle w:val="Defpara"/>
      </w:pPr>
      <w:r>
        <w:tab/>
        <w:t>(d)</w:t>
      </w:r>
      <w:r>
        <w:tab/>
        <w:t xml:space="preserve">section 56(4); </w:t>
      </w:r>
    </w:p>
    <w:p w:rsidR="00671C52" w:rsidRDefault="001205D6">
      <w:pPr>
        <w:pStyle w:val="Defpara"/>
      </w:pPr>
      <w:r>
        <w:tab/>
        <w:t>(e)</w:t>
      </w:r>
      <w:r>
        <w:tab/>
        <w:t>section 57(3) or (4);</w:t>
      </w:r>
    </w:p>
    <w:p w:rsidR="00671C52" w:rsidRDefault="001205D6">
      <w:pPr>
        <w:pStyle w:val="Defpara"/>
      </w:pPr>
      <w:r>
        <w:tab/>
        <w:t>(f)</w:t>
      </w:r>
      <w:r>
        <w:tab/>
        <w:t>section 58(5);</w:t>
      </w:r>
    </w:p>
    <w:p w:rsidR="00671C52" w:rsidRDefault="001205D6">
      <w:pPr>
        <w:pStyle w:val="Defpara"/>
      </w:pPr>
      <w:r>
        <w:tab/>
        <w:t>(g)</w:t>
      </w:r>
      <w:r>
        <w:tab/>
        <w:t>section 71(5) or (7);</w:t>
      </w:r>
    </w:p>
    <w:p w:rsidR="00671C52" w:rsidRDefault="001205D6">
      <w:pPr>
        <w:pStyle w:val="Defstart"/>
      </w:pPr>
      <w:r>
        <w:rPr>
          <w:b/>
        </w:rPr>
        <w:tab/>
      </w:r>
      <w:r>
        <w:rPr>
          <w:rStyle w:val="CharDefText"/>
        </w:rPr>
        <w:t>provide driving instruction</w:t>
      </w:r>
      <w:r>
        <w:t xml:space="preserve"> has the meaning given in the </w:t>
      </w:r>
      <w:r>
        <w:rPr>
          <w:i/>
        </w:rPr>
        <w:t>Road Traffic Act 1974</w:t>
      </w:r>
      <w:r>
        <w:t xml:space="preserve"> section 49AAA;</w:t>
      </w:r>
    </w:p>
    <w:p w:rsidR="00671C52" w:rsidRDefault="001205D6">
      <w:pPr>
        <w:pStyle w:val="Defstart"/>
      </w:pPr>
      <w:r>
        <w:rPr>
          <w:b/>
        </w:rPr>
        <w:tab/>
      </w:r>
      <w:r>
        <w:rPr>
          <w:rStyle w:val="CharDefText"/>
        </w:rPr>
        <w:t>public place</w:t>
      </w:r>
      <w:r>
        <w:t xml:space="preserve"> includes a place — </w:t>
      </w:r>
    </w:p>
    <w:p w:rsidR="00671C52" w:rsidRDefault="001205D6">
      <w:pPr>
        <w:pStyle w:val="Defpara"/>
      </w:pPr>
      <w:r>
        <w:tab/>
        <w:t>(a)</w:t>
      </w:r>
      <w:r>
        <w:tab/>
        <w:t>of public resort open to or used by the public as of right; or</w:t>
      </w:r>
    </w:p>
    <w:p w:rsidR="00671C52" w:rsidRDefault="001205D6">
      <w:pPr>
        <w:pStyle w:val="Defpara"/>
      </w:pPr>
      <w:r>
        <w:tab/>
        <w:t>(b)</w:t>
      </w:r>
      <w:r>
        <w:tab/>
        <w:t xml:space="preserve">for the time being — </w:t>
      </w:r>
    </w:p>
    <w:p w:rsidR="00671C52" w:rsidRDefault="001205D6">
      <w:pPr>
        <w:pStyle w:val="Defsubpara"/>
      </w:pPr>
      <w:r>
        <w:tab/>
        <w:t>(i)</w:t>
      </w:r>
      <w:r>
        <w:tab/>
        <w:t>used for a public purpose; or</w:t>
      </w:r>
    </w:p>
    <w:p w:rsidR="00671C52" w:rsidRDefault="001205D6">
      <w:pPr>
        <w:pStyle w:val="Defsubpara"/>
      </w:pPr>
      <w:r>
        <w:tab/>
        <w:t>(ii)</w:t>
      </w:r>
      <w:r>
        <w:tab/>
        <w:t>open to access by the public,</w:t>
      </w:r>
    </w:p>
    <w:p w:rsidR="00671C52" w:rsidRDefault="001205D6">
      <w:pPr>
        <w:pStyle w:val="Defpara"/>
      </w:pPr>
      <w:r>
        <w:tab/>
      </w:r>
      <w:r>
        <w:tab/>
        <w:t>whether on payment or otherwise; or</w:t>
      </w:r>
    </w:p>
    <w:p w:rsidR="00671C52" w:rsidRDefault="001205D6">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rsidR="00671C52" w:rsidRDefault="001205D6">
      <w:pPr>
        <w:pStyle w:val="Defstart"/>
      </w:pPr>
      <w:r>
        <w:tab/>
        <w:t xml:space="preserve">but does not include — </w:t>
      </w:r>
    </w:p>
    <w:p w:rsidR="00671C52" w:rsidRDefault="001205D6">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rsidR="00671C52" w:rsidRDefault="001205D6">
      <w:pPr>
        <w:pStyle w:val="Defpara"/>
      </w:pPr>
      <w:r>
        <w:tab/>
        <w:t>(e)</w:t>
      </w:r>
      <w:r>
        <w:tab/>
        <w:t>a road; or</w:t>
      </w:r>
    </w:p>
    <w:p w:rsidR="00671C52" w:rsidRDefault="001205D6">
      <w:pPr>
        <w:pStyle w:val="Defpara"/>
      </w:pPr>
      <w:r>
        <w:tab/>
        <w:t>(f)</w:t>
      </w:r>
      <w:r>
        <w:tab/>
        <w:t>a place declared by the regulations not to be a public place;</w:t>
      </w:r>
    </w:p>
    <w:p w:rsidR="00671C52" w:rsidRDefault="001205D6">
      <w:pPr>
        <w:pStyle w:val="Defstart"/>
        <w:keepNext/>
      </w:pPr>
      <w:r>
        <w:rPr>
          <w:b/>
        </w:rPr>
        <w:tab/>
      </w:r>
      <w:r>
        <w:rPr>
          <w:rStyle w:val="CharDefText"/>
        </w:rPr>
        <w:t>public safety</w:t>
      </w:r>
      <w:r>
        <w:t xml:space="preserve"> means the safety of persons or property, including the safety of — </w:t>
      </w:r>
    </w:p>
    <w:p w:rsidR="00671C52" w:rsidRDefault="001205D6">
      <w:pPr>
        <w:pStyle w:val="Defpara"/>
      </w:pPr>
      <w:r>
        <w:tab/>
        <w:t>(a)</w:t>
      </w:r>
      <w:r>
        <w:tab/>
        <w:t>the drivers of, and passengers in, vehicles; and</w:t>
      </w:r>
    </w:p>
    <w:p w:rsidR="00671C52" w:rsidRDefault="001205D6">
      <w:pPr>
        <w:pStyle w:val="Defpara"/>
        <w:rPr>
          <w:szCs w:val="23"/>
        </w:rPr>
      </w:pPr>
      <w:r>
        <w:tab/>
        <w:t>(b)</w:t>
      </w:r>
      <w:r>
        <w:tab/>
        <w:t xml:space="preserve">persons in or in the vicinity of, or likely to be in or in the </w:t>
      </w:r>
      <w:r>
        <w:rPr>
          <w:szCs w:val="23"/>
        </w:rPr>
        <w:t>vicinity of, road infrastructure and public places; and</w:t>
      </w:r>
    </w:p>
    <w:p w:rsidR="00671C52" w:rsidRDefault="001205D6">
      <w:pPr>
        <w:pStyle w:val="Defpara"/>
      </w:pPr>
      <w:r>
        <w:tab/>
        <w:t>(c)</w:t>
      </w:r>
      <w:r>
        <w:tab/>
        <w:t>vehicles and their loads;</w:t>
      </w:r>
    </w:p>
    <w:p w:rsidR="00671C52" w:rsidRDefault="001205D6">
      <w:pPr>
        <w:pStyle w:val="Defstart"/>
        <w:rPr>
          <w:ins w:id="145" w:author="Master Repository Process" w:date="2020-12-11T09:04:00Z"/>
        </w:rPr>
      </w:pPr>
      <w:ins w:id="146" w:author="Master Repository Process" w:date="2020-12-11T09:04:00Z">
        <w:r>
          <w:tab/>
        </w:r>
        <w:r>
          <w:rPr>
            <w:rStyle w:val="CharDefText"/>
          </w:rPr>
          <w:t>RTA Part 6A compliance purposes</w:t>
        </w:r>
        <w:r>
          <w:t xml:space="preserve"> means either or both of the following purposes — </w:t>
        </w:r>
      </w:ins>
    </w:p>
    <w:p w:rsidR="00671C52" w:rsidRDefault="001205D6">
      <w:pPr>
        <w:pStyle w:val="Defpara"/>
        <w:rPr>
          <w:ins w:id="147" w:author="Master Repository Process" w:date="2020-12-11T09:04:00Z"/>
        </w:rPr>
      </w:pPr>
      <w:ins w:id="148" w:author="Master Repository Process" w:date="2020-12-11T09:04:00Z">
        <w:r>
          <w:tab/>
          <w:t>(a)</w:t>
        </w:r>
        <w:r>
          <w:tab/>
          <w:t xml:space="preserve">to find out whether any of the following provisions is being complied with — </w:t>
        </w:r>
      </w:ins>
    </w:p>
    <w:p w:rsidR="00671C52" w:rsidRDefault="001205D6">
      <w:pPr>
        <w:pStyle w:val="Defsubpara"/>
        <w:rPr>
          <w:ins w:id="149" w:author="Master Repository Process" w:date="2020-12-11T09:04:00Z"/>
        </w:rPr>
      </w:pPr>
      <w:ins w:id="150" w:author="Master Repository Process" w:date="2020-12-11T09:04:00Z">
        <w:r>
          <w:tab/>
          <w:t>(i)</w:t>
        </w:r>
        <w:r>
          <w:tab/>
          <w:t xml:space="preserve">a provision in the </w:t>
        </w:r>
        <w:r>
          <w:rPr>
            <w:i/>
          </w:rPr>
          <w:t xml:space="preserve">Road Traffic Act 1974 </w:t>
        </w:r>
        <w:r>
          <w:t>Part 6A;</w:t>
        </w:r>
      </w:ins>
    </w:p>
    <w:p w:rsidR="00671C52" w:rsidRDefault="001205D6">
      <w:pPr>
        <w:pStyle w:val="Defsubpara"/>
        <w:rPr>
          <w:ins w:id="151" w:author="Master Repository Process" w:date="2020-12-11T09:04:00Z"/>
        </w:rPr>
      </w:pPr>
      <w:ins w:id="152" w:author="Master Repository Process" w:date="2020-12-11T09:04:00Z">
        <w:r>
          <w:tab/>
          <w:t>(ii)</w:t>
        </w:r>
        <w:r>
          <w:tab/>
          <w:t>any regulation made under or for the purposes of a provision mentioned in subparagraph (i);</w:t>
        </w:r>
      </w:ins>
    </w:p>
    <w:p w:rsidR="00671C52" w:rsidRDefault="001205D6">
      <w:pPr>
        <w:pStyle w:val="Defpara"/>
        <w:rPr>
          <w:ins w:id="153" w:author="Master Repository Process" w:date="2020-12-11T09:04:00Z"/>
        </w:rPr>
      </w:pPr>
      <w:ins w:id="154" w:author="Master Repository Process" w:date="2020-12-11T09:04:00Z">
        <w:r>
          <w:tab/>
          <w:t>(b)</w:t>
        </w:r>
        <w:r>
          <w:tab/>
          <w:t>to investigate a breach or suspected breach of a provision mentioned in paragraph (a);</w:t>
        </w:r>
      </w:ins>
    </w:p>
    <w:p w:rsidR="00671C52" w:rsidRDefault="001205D6">
      <w:pPr>
        <w:pStyle w:val="Defstart"/>
        <w:rPr>
          <w:ins w:id="155" w:author="Master Repository Process" w:date="2020-12-11T09:04:00Z"/>
        </w:rPr>
      </w:pPr>
      <w:ins w:id="156" w:author="Master Repository Process" w:date="2020-12-11T09:04:00Z">
        <w:r>
          <w:tab/>
        </w:r>
        <w:r>
          <w:rPr>
            <w:rStyle w:val="CharDefText"/>
          </w:rPr>
          <w:t>RTA Part 6A documentation</w:t>
        </w:r>
        <w:r>
          <w:t xml:space="preserve"> means any documentation, whether in paper, electronic or any other form, that is directly or indirectly associated with the immobilisation, towing or detention of motor vehicles;</w:t>
        </w:r>
      </w:ins>
    </w:p>
    <w:p w:rsidR="00671C52" w:rsidRDefault="001205D6">
      <w:pPr>
        <w:pStyle w:val="Defstart"/>
        <w:rPr>
          <w:ins w:id="157" w:author="Master Repository Process" w:date="2020-12-11T09:04:00Z"/>
        </w:rPr>
      </w:pPr>
      <w:ins w:id="158" w:author="Master Repository Process" w:date="2020-12-11T09:04:00Z">
        <w:r>
          <w:tab/>
        </w:r>
        <w:r>
          <w:rPr>
            <w:rStyle w:val="CharDefText"/>
          </w:rPr>
          <w:t>RTA Part 6A offence</w:t>
        </w:r>
        <w:r>
          <w:t xml:space="preserve"> means an offence under any of the following provisions — </w:t>
        </w:r>
      </w:ins>
    </w:p>
    <w:p w:rsidR="00671C52" w:rsidRDefault="001205D6">
      <w:pPr>
        <w:pStyle w:val="Defpara"/>
        <w:rPr>
          <w:ins w:id="159" w:author="Master Repository Process" w:date="2020-12-11T09:04:00Z"/>
        </w:rPr>
      </w:pPr>
      <w:ins w:id="160" w:author="Master Repository Process" w:date="2020-12-11T09:04:00Z">
        <w:r>
          <w:tab/>
          <w:t>(a)</w:t>
        </w:r>
        <w:r>
          <w:tab/>
          <w:t xml:space="preserve">a provision in the </w:t>
        </w:r>
        <w:r>
          <w:rPr>
            <w:i/>
          </w:rPr>
          <w:t xml:space="preserve">Road Traffic Act 1974 </w:t>
        </w:r>
        <w:r>
          <w:t>Part 6A;</w:t>
        </w:r>
      </w:ins>
    </w:p>
    <w:p w:rsidR="00671C52" w:rsidRDefault="001205D6">
      <w:pPr>
        <w:pStyle w:val="Defpara"/>
        <w:rPr>
          <w:ins w:id="161" w:author="Master Repository Process" w:date="2020-12-11T09:04:00Z"/>
        </w:rPr>
      </w:pPr>
      <w:ins w:id="162" w:author="Master Repository Process" w:date="2020-12-11T09:04:00Z">
        <w:r>
          <w:tab/>
          <w:t>(b)</w:t>
        </w:r>
        <w:r>
          <w:tab/>
          <w:t>any regulation made under or for the purposes of a provision mentioned in paragraph (a);</w:t>
        </w:r>
      </w:ins>
    </w:p>
    <w:p w:rsidR="00671C52" w:rsidRDefault="001205D6">
      <w:pPr>
        <w:pStyle w:val="Defpara"/>
        <w:rPr>
          <w:ins w:id="163" w:author="Master Repository Process" w:date="2020-12-11T09:04:00Z"/>
        </w:rPr>
      </w:pPr>
      <w:ins w:id="164" w:author="Master Repository Process" w:date="2020-12-11T09:04:00Z">
        <w:r>
          <w:tab/>
          <w:t>(c)</w:t>
        </w:r>
        <w:r>
          <w:tab/>
          <w:t>section 44 in relation to a direction under section 39, 40 or 42 if the direction was for the purpose of, or in connection with, exercising a power in relation to a breach or suspected breach of a provision mentioned in paragraph (a) or (b);</w:t>
        </w:r>
      </w:ins>
    </w:p>
    <w:p w:rsidR="00671C52" w:rsidRDefault="001205D6">
      <w:pPr>
        <w:pStyle w:val="Defpara"/>
        <w:rPr>
          <w:ins w:id="165" w:author="Master Repository Process" w:date="2020-12-11T09:04:00Z"/>
        </w:rPr>
      </w:pPr>
      <w:ins w:id="166" w:author="Master Repository Process" w:date="2020-12-11T09:04:00Z">
        <w:r>
          <w:tab/>
          <w:t>(d)</w:t>
        </w:r>
        <w:r>
          <w:tab/>
          <w:t>section 61C(4);</w:t>
        </w:r>
      </w:ins>
    </w:p>
    <w:p w:rsidR="00671C52" w:rsidRDefault="001205D6">
      <w:pPr>
        <w:pStyle w:val="Defpara"/>
        <w:rPr>
          <w:ins w:id="167" w:author="Master Repository Process" w:date="2020-12-11T09:04:00Z"/>
        </w:rPr>
      </w:pPr>
      <w:ins w:id="168" w:author="Master Repository Process" w:date="2020-12-11T09:04:00Z">
        <w:r>
          <w:tab/>
          <w:t>(e)</w:t>
        </w:r>
        <w:r>
          <w:tab/>
          <w:t>section 61D(2) or (3);</w:t>
        </w:r>
      </w:ins>
    </w:p>
    <w:p w:rsidR="00671C52" w:rsidRDefault="001205D6">
      <w:pPr>
        <w:pStyle w:val="Defpara"/>
        <w:rPr>
          <w:ins w:id="169" w:author="Master Repository Process" w:date="2020-12-11T09:04:00Z"/>
        </w:rPr>
      </w:pPr>
      <w:ins w:id="170" w:author="Master Repository Process" w:date="2020-12-11T09:04:00Z">
        <w:r>
          <w:tab/>
          <w:t>(f)</w:t>
        </w:r>
        <w:r>
          <w:tab/>
          <w:t>section 61E(3);</w:t>
        </w:r>
      </w:ins>
    </w:p>
    <w:p w:rsidR="00671C52" w:rsidRDefault="001205D6">
      <w:pPr>
        <w:pStyle w:val="Defpara"/>
        <w:rPr>
          <w:ins w:id="171" w:author="Master Repository Process" w:date="2020-12-11T09:04:00Z"/>
        </w:rPr>
      </w:pPr>
      <w:ins w:id="172" w:author="Master Repository Process" w:date="2020-12-11T09:04:00Z">
        <w:r>
          <w:tab/>
          <w:t>(g)</w:t>
        </w:r>
        <w:r>
          <w:tab/>
          <w:t>section 71(5A) or (7A);</w:t>
        </w:r>
      </w:ins>
    </w:p>
    <w:p w:rsidR="00671C52" w:rsidRDefault="001205D6">
      <w:pPr>
        <w:pStyle w:val="Defstart"/>
        <w:keepNext/>
      </w:pPr>
      <w:r>
        <w:rPr>
          <w:b/>
        </w:rPr>
        <w:tab/>
      </w:r>
      <w:r>
        <w:rPr>
          <w:rStyle w:val="CharDefText"/>
        </w:rPr>
        <w:t>run</w:t>
      </w:r>
      <w:r>
        <w:t xml:space="preserve"> the engine of a vehicle includes to start or stop the engine.</w:t>
      </w:r>
    </w:p>
    <w:p w:rsidR="00671C52" w:rsidRDefault="001205D6">
      <w:pPr>
        <w:pStyle w:val="Footnotesection"/>
      </w:pPr>
      <w:r>
        <w:tab/>
        <w:t>[Section 28 amended: No. 8 of 2012 s. 232; No. 25 of 2016 s. </w:t>
      </w:r>
      <w:del w:id="173" w:author="Master Repository Process" w:date="2020-12-11T09:04:00Z">
        <w:r w:rsidR="0081746C">
          <w:delText>56</w:delText>
        </w:r>
      </w:del>
      <w:ins w:id="174" w:author="Master Repository Process" w:date="2020-12-11T09:04:00Z">
        <w:r>
          <w:t>56; No. 38 of 2020 s. 12</w:t>
        </w:r>
      </w:ins>
      <w:r>
        <w:t>.]</w:t>
      </w:r>
    </w:p>
    <w:p w:rsidR="00671C52" w:rsidRDefault="001205D6">
      <w:pPr>
        <w:pStyle w:val="Heading5"/>
      </w:pPr>
      <w:bookmarkStart w:id="175" w:name="_Toc57732057"/>
      <w:bookmarkStart w:id="176" w:name="_Toc57621561"/>
      <w:r>
        <w:rPr>
          <w:rStyle w:val="CharSectno"/>
        </w:rPr>
        <w:t>29</w:t>
      </w:r>
      <w:r>
        <w:t>.</w:t>
      </w:r>
      <w:r>
        <w:tab/>
        <w:t>Qualified, fit or authorised to drive or run engine</w:t>
      </w:r>
      <w:bookmarkEnd w:id="175"/>
      <w:bookmarkEnd w:id="176"/>
    </w:p>
    <w:p w:rsidR="00671C52" w:rsidRDefault="001205D6">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rsidR="00671C52" w:rsidRDefault="001205D6">
      <w:pPr>
        <w:pStyle w:val="Indenta"/>
        <w:rPr>
          <w:szCs w:val="23"/>
        </w:rPr>
      </w:pPr>
      <w:r>
        <w:tab/>
        <w:t>(a)</w:t>
      </w:r>
      <w:r>
        <w:tab/>
        <w:t xml:space="preserve">holds an Australian driver licence of the appropriate class to drive it and the </w:t>
      </w:r>
      <w:r>
        <w:rPr>
          <w:szCs w:val="23"/>
        </w:rPr>
        <w:t>licence is in effect; and</w:t>
      </w:r>
    </w:p>
    <w:p w:rsidR="00671C52" w:rsidRDefault="001205D6">
      <w:pPr>
        <w:pStyle w:val="Indenta"/>
        <w:rPr>
          <w:szCs w:val="23"/>
        </w:rPr>
      </w:pPr>
      <w:r>
        <w:tab/>
        <w:t>(b)</w:t>
      </w:r>
      <w:r>
        <w:tab/>
        <w:t xml:space="preserve">is not prevented under a law (including, for example, by </w:t>
      </w:r>
      <w:r>
        <w:rPr>
          <w:szCs w:val="23"/>
        </w:rPr>
        <w:t>the conditions of the licence) from driving it at the relevant time.</w:t>
      </w:r>
    </w:p>
    <w:p w:rsidR="00671C52" w:rsidRDefault="001205D6">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rsidR="00671C52" w:rsidRDefault="001205D6">
      <w:pPr>
        <w:pStyle w:val="Indenta"/>
        <w:rPr>
          <w:szCs w:val="23"/>
        </w:rPr>
      </w:pPr>
      <w:r>
        <w:tab/>
        <w:t>(a)</w:t>
      </w:r>
      <w:r>
        <w:tab/>
        <w:t>the person is apparently physically and mentally fit to drive the vehicle</w:t>
      </w:r>
      <w:r>
        <w:rPr>
          <w:szCs w:val="23"/>
        </w:rPr>
        <w:t>; and</w:t>
      </w:r>
    </w:p>
    <w:p w:rsidR="00671C52" w:rsidRDefault="001205D6">
      <w:pPr>
        <w:pStyle w:val="Indenta"/>
      </w:pPr>
      <w:r>
        <w:tab/>
        <w:t>(b)</w:t>
      </w:r>
      <w:r>
        <w:tab/>
        <w:t>the person is not apparently impaired by alcohol or drugs; and</w:t>
      </w:r>
    </w:p>
    <w:p w:rsidR="00671C52" w:rsidRDefault="001205D6">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rsidR="00671C52" w:rsidRDefault="001205D6">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rsidR="00671C52" w:rsidRDefault="001205D6">
      <w:pPr>
        <w:pStyle w:val="Subsection"/>
        <w:keepNext/>
      </w:pPr>
      <w:r>
        <w:tab/>
        <w:t>(3)</w:t>
      </w:r>
      <w:r>
        <w:tab/>
        <w:t>In this Part, a person is</w:t>
      </w:r>
      <w:r>
        <w:rPr>
          <w:b/>
          <w:bCs/>
          <w:iCs/>
        </w:rPr>
        <w:t> —</w:t>
      </w:r>
      <w:r>
        <w:rPr>
          <w:b/>
          <w:bCs/>
          <w:i/>
          <w:iCs/>
        </w:rPr>
        <w:t xml:space="preserve"> </w:t>
      </w:r>
    </w:p>
    <w:p w:rsidR="00671C52" w:rsidRDefault="001205D6">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rsidR="00671C52" w:rsidRDefault="001205D6">
      <w:pPr>
        <w:pStyle w:val="Indenta"/>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rsidR="00671C52" w:rsidRDefault="001205D6">
      <w:pPr>
        <w:pStyle w:val="Subsection"/>
        <w:rPr>
          <w:szCs w:val="23"/>
        </w:rPr>
      </w:pPr>
      <w:r>
        <w:tab/>
      </w:r>
      <w:r>
        <w:tab/>
        <w:t xml:space="preserve">regardless of whether or not the person is qualified to drive the vehicle </w:t>
      </w:r>
      <w:r>
        <w:rPr>
          <w:szCs w:val="23"/>
        </w:rPr>
        <w:t>or run its engine as mentioned in subsection (1).</w:t>
      </w:r>
    </w:p>
    <w:p w:rsidR="00671C52" w:rsidRDefault="001205D6">
      <w:pPr>
        <w:pStyle w:val="Heading5"/>
      </w:pPr>
      <w:bookmarkStart w:id="177" w:name="_Toc57732058"/>
      <w:bookmarkStart w:id="178" w:name="_Toc57621562"/>
      <w:r>
        <w:rPr>
          <w:rStyle w:val="CharSectno"/>
        </w:rPr>
        <w:t>30</w:t>
      </w:r>
      <w:r>
        <w:t>.</w:t>
      </w:r>
      <w:r>
        <w:tab/>
        <w:t>Unattended vehicle</w:t>
      </w:r>
      <w:bookmarkEnd w:id="177"/>
      <w:bookmarkEnd w:id="178"/>
    </w:p>
    <w:p w:rsidR="00671C52" w:rsidRDefault="001205D6">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rsidR="00671C52" w:rsidRDefault="001205D6">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rsidR="00671C52" w:rsidRDefault="001205D6">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rsidR="00671C52" w:rsidRDefault="001205D6">
      <w:pPr>
        <w:pStyle w:val="Indenti"/>
        <w:rPr>
          <w:szCs w:val="23"/>
        </w:rPr>
      </w:pPr>
      <w:r>
        <w:tab/>
        <w:t>(i)</w:t>
      </w:r>
      <w:r>
        <w:tab/>
        <w:t xml:space="preserve">the person is not qualified, not fit or not authorised to </w:t>
      </w:r>
      <w:r>
        <w:rPr>
          <w:szCs w:val="23"/>
        </w:rPr>
        <w:t>drive it; or</w:t>
      </w:r>
    </w:p>
    <w:p w:rsidR="00671C52" w:rsidRDefault="001205D6">
      <w:pPr>
        <w:pStyle w:val="Indenti"/>
      </w:pPr>
      <w:r>
        <w:tab/>
        <w:t>(ii)</w:t>
      </w:r>
      <w:r>
        <w:tab/>
        <w:t>the person is unwilling to drive it; or</w:t>
      </w:r>
    </w:p>
    <w:p w:rsidR="00671C52" w:rsidRDefault="001205D6">
      <w:pPr>
        <w:pStyle w:val="Indenti"/>
        <w:rPr>
          <w:szCs w:val="23"/>
        </w:rPr>
      </w:pPr>
      <w:r>
        <w:tab/>
        <w:t>(iii)</w:t>
      </w:r>
      <w:r>
        <w:tab/>
        <w:t>the person is subject to a direction under section 42</w:t>
      </w:r>
      <w:r>
        <w:rPr>
          <w:szCs w:val="23"/>
        </w:rPr>
        <w:t xml:space="preserve"> in relation to the vehicle.</w:t>
      </w:r>
    </w:p>
    <w:p w:rsidR="00671C52" w:rsidRDefault="001205D6">
      <w:pPr>
        <w:pStyle w:val="Subsection"/>
        <w:rPr>
          <w:szCs w:val="23"/>
        </w:rPr>
      </w:pPr>
      <w:r>
        <w:tab/>
        <w:t>(2)</w:t>
      </w:r>
      <w:r>
        <w:tab/>
        <w:t>For the purposes of subsection (1)(a), inspection may be conducted by means of camera or other remote surveillance system.</w:t>
      </w:r>
    </w:p>
    <w:p w:rsidR="00671C52" w:rsidRDefault="001205D6">
      <w:pPr>
        <w:pStyle w:val="Heading5"/>
      </w:pPr>
      <w:bookmarkStart w:id="179" w:name="_Toc57732059"/>
      <w:bookmarkStart w:id="180" w:name="_Toc57621563"/>
      <w:r>
        <w:rPr>
          <w:rStyle w:val="CharSectno"/>
        </w:rPr>
        <w:t>31</w:t>
      </w:r>
      <w:r>
        <w:t>.</w:t>
      </w:r>
      <w:r>
        <w:tab/>
        <w:t>Broken down vehicle</w:t>
      </w:r>
      <w:bookmarkEnd w:id="179"/>
      <w:bookmarkEnd w:id="180"/>
    </w:p>
    <w:p w:rsidR="00671C52" w:rsidRDefault="001205D6">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rsidR="00671C52" w:rsidRDefault="001205D6">
      <w:pPr>
        <w:pStyle w:val="Heading3"/>
      </w:pPr>
      <w:bookmarkStart w:id="181" w:name="_Toc57623736"/>
      <w:bookmarkStart w:id="182" w:name="_Toc57626349"/>
      <w:bookmarkStart w:id="183" w:name="_Toc57639286"/>
      <w:bookmarkStart w:id="184" w:name="_Toc57730190"/>
      <w:bookmarkStart w:id="185" w:name="_Toc57731818"/>
      <w:bookmarkStart w:id="186" w:name="_Toc57732060"/>
      <w:bookmarkStart w:id="187" w:name="_Toc57618493"/>
      <w:bookmarkStart w:id="188" w:name="_Toc57621564"/>
      <w:r>
        <w:rPr>
          <w:rStyle w:val="CharDivNo"/>
        </w:rPr>
        <w:t>Division 2A</w:t>
      </w:r>
      <w:r>
        <w:t> — </w:t>
      </w:r>
      <w:r>
        <w:rPr>
          <w:rStyle w:val="CharDivText"/>
        </w:rPr>
        <w:t>When person taken to be instructor or in charge of vehicle</w:t>
      </w:r>
      <w:bookmarkEnd w:id="181"/>
      <w:bookmarkEnd w:id="182"/>
      <w:bookmarkEnd w:id="183"/>
      <w:bookmarkEnd w:id="184"/>
      <w:bookmarkEnd w:id="185"/>
      <w:bookmarkEnd w:id="186"/>
      <w:bookmarkEnd w:id="187"/>
      <w:bookmarkEnd w:id="188"/>
    </w:p>
    <w:p w:rsidR="00671C52" w:rsidRDefault="001205D6">
      <w:pPr>
        <w:pStyle w:val="Footnoteheading"/>
        <w:keepNext/>
      </w:pPr>
      <w:r>
        <w:tab/>
        <w:t>[Heading inserted: No. 25 of 2016 s. 57.]</w:t>
      </w:r>
    </w:p>
    <w:p w:rsidR="00671C52" w:rsidRDefault="001205D6">
      <w:pPr>
        <w:pStyle w:val="Heading5"/>
      </w:pPr>
      <w:bookmarkStart w:id="189" w:name="_Toc57732061"/>
      <w:bookmarkStart w:id="190" w:name="_Toc57621565"/>
      <w:r>
        <w:rPr>
          <w:rStyle w:val="CharSectno"/>
        </w:rPr>
        <w:t>32A</w:t>
      </w:r>
      <w:r>
        <w:t>.</w:t>
      </w:r>
      <w:r>
        <w:tab/>
        <w:t>Circumstances in which person taken to be instructor or in charge of motor vehicle</w:t>
      </w:r>
      <w:bookmarkEnd w:id="189"/>
      <w:bookmarkEnd w:id="190"/>
    </w:p>
    <w:p w:rsidR="00671C52" w:rsidRDefault="001205D6">
      <w:pPr>
        <w:pStyle w:val="Subsection"/>
      </w:pPr>
      <w:r>
        <w:tab/>
        <w:t>(1)</w:t>
      </w:r>
      <w:r>
        <w:tab/>
        <w:t xml:space="preserve">For the purposes of this Part, unless the contrary is shown, a person is to be taken to be an instructor providing driving instruction to a learner driver if the person is — </w:t>
      </w:r>
    </w:p>
    <w:p w:rsidR="00671C52" w:rsidRDefault="001205D6">
      <w:pPr>
        <w:pStyle w:val="Indenta"/>
      </w:pPr>
      <w:r>
        <w:tab/>
        <w:t>(a)</w:t>
      </w:r>
      <w:r>
        <w:tab/>
        <w:t>seated beside the learner driver in a motor vehicle driven by the learner driver; or</w:t>
      </w:r>
    </w:p>
    <w:p w:rsidR="00671C52" w:rsidRDefault="001205D6">
      <w:pPr>
        <w:pStyle w:val="Indenta"/>
      </w:pPr>
      <w:r>
        <w:tab/>
        <w:t>(b)</w:t>
      </w:r>
      <w:r>
        <w:tab/>
        <w:t xml:space="preserve">if there is no seat directly beside the learner driver — </w:t>
      </w:r>
    </w:p>
    <w:p w:rsidR="00671C52" w:rsidRDefault="001205D6">
      <w:pPr>
        <w:pStyle w:val="Indenti"/>
      </w:pPr>
      <w:r>
        <w:tab/>
        <w:t>(i)</w:t>
      </w:r>
      <w:r>
        <w:tab/>
        <w:t>seated in the seat nearest the learner driver that faces forward in a motor vehicle driven by the learner driver; or</w:t>
      </w:r>
    </w:p>
    <w:p w:rsidR="00671C52" w:rsidRDefault="001205D6">
      <w:pPr>
        <w:pStyle w:val="Indenti"/>
      </w:pPr>
      <w:r>
        <w:tab/>
        <w:t>(ii)</w:t>
      </w:r>
      <w:r>
        <w:tab/>
        <w:t>standing near the learner driver in a motor vehicle driven by the learner driver;</w:t>
      </w:r>
    </w:p>
    <w:p w:rsidR="00671C52" w:rsidRDefault="001205D6">
      <w:pPr>
        <w:pStyle w:val="Indenta"/>
      </w:pPr>
      <w:r>
        <w:tab/>
      </w:r>
      <w:r>
        <w:tab/>
        <w:t>or</w:t>
      </w:r>
    </w:p>
    <w:p w:rsidR="00671C52" w:rsidRDefault="001205D6">
      <w:pPr>
        <w:pStyle w:val="Indenta"/>
      </w:pPr>
      <w:r>
        <w:tab/>
        <w:t>(c)</w:t>
      </w:r>
      <w:r>
        <w:tab/>
        <w:t>riding in a side car attached, or on a pillion seat fitted, to a motor cycle driven by the learner driver.</w:t>
      </w:r>
    </w:p>
    <w:p w:rsidR="00671C52" w:rsidRDefault="001205D6">
      <w:pPr>
        <w:pStyle w:val="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rsidR="00671C52" w:rsidRDefault="001205D6">
      <w:pPr>
        <w:pStyle w:val="Subsection"/>
      </w:pPr>
      <w:r>
        <w:tab/>
        <w:t>(3)</w:t>
      </w:r>
      <w:r>
        <w:tab/>
        <w:t>Subsection (2) does not affect any liability of a learner driver for any offence committed by that person while driving or being in charge of a vehicle.</w:t>
      </w:r>
    </w:p>
    <w:p w:rsidR="00671C52" w:rsidRDefault="001205D6">
      <w:pPr>
        <w:pStyle w:val="Footnotesection"/>
      </w:pPr>
      <w:r>
        <w:tab/>
        <w:t>[Section 32A inserted: No. 25 of 2016 s. 57.]</w:t>
      </w:r>
    </w:p>
    <w:p w:rsidR="00671C52" w:rsidRDefault="001205D6">
      <w:pPr>
        <w:pStyle w:val="Heading3"/>
        <w:pageBreakBefore/>
        <w:spacing w:before="0"/>
      </w:pPr>
      <w:bookmarkStart w:id="191" w:name="_Toc57623738"/>
      <w:bookmarkStart w:id="192" w:name="_Toc57626351"/>
      <w:bookmarkStart w:id="193" w:name="_Toc57639288"/>
      <w:bookmarkStart w:id="194" w:name="_Toc57730192"/>
      <w:bookmarkStart w:id="195" w:name="_Toc57731820"/>
      <w:bookmarkStart w:id="196" w:name="_Toc57732062"/>
      <w:bookmarkStart w:id="197" w:name="_Toc57618495"/>
      <w:bookmarkStart w:id="198" w:name="_Toc57621566"/>
      <w:r>
        <w:rPr>
          <w:rStyle w:val="CharDivNo"/>
        </w:rPr>
        <w:t>Division 2</w:t>
      </w:r>
      <w:r>
        <w:t> — </w:t>
      </w:r>
      <w:r>
        <w:rPr>
          <w:rStyle w:val="CharDivText"/>
        </w:rPr>
        <w:t>General obligations</w:t>
      </w:r>
      <w:bookmarkEnd w:id="191"/>
      <w:bookmarkEnd w:id="192"/>
      <w:bookmarkEnd w:id="193"/>
      <w:bookmarkEnd w:id="194"/>
      <w:bookmarkEnd w:id="195"/>
      <w:bookmarkEnd w:id="196"/>
      <w:bookmarkEnd w:id="197"/>
      <w:bookmarkEnd w:id="198"/>
    </w:p>
    <w:p w:rsidR="00671C52" w:rsidRDefault="001205D6">
      <w:pPr>
        <w:pStyle w:val="Heading5"/>
      </w:pPr>
      <w:bookmarkStart w:id="199" w:name="_Toc57732063"/>
      <w:bookmarkStart w:id="200" w:name="_Toc57621567"/>
      <w:r>
        <w:rPr>
          <w:rStyle w:val="CharSectno"/>
        </w:rPr>
        <w:t>32</w:t>
      </w:r>
      <w:r>
        <w:t>.</w:t>
      </w:r>
      <w:r>
        <w:tab/>
        <w:t>Giving name, address etc.</w:t>
      </w:r>
      <w:bookmarkEnd w:id="199"/>
      <w:bookmarkEnd w:id="200"/>
    </w:p>
    <w:p w:rsidR="00671C52" w:rsidRDefault="001205D6">
      <w:pPr>
        <w:pStyle w:val="Subsection"/>
      </w:pPr>
      <w:r>
        <w:tab/>
        <w:t>(1)</w:t>
      </w:r>
      <w:r>
        <w:tab/>
        <w:t xml:space="preserve">In this section — </w:t>
      </w:r>
    </w:p>
    <w:p w:rsidR="00671C52" w:rsidRDefault="001205D6">
      <w:pPr>
        <w:pStyle w:val="Defstart"/>
      </w:pPr>
      <w:r>
        <w:rPr>
          <w:b/>
        </w:rPr>
        <w:tab/>
      </w:r>
      <w:r>
        <w:rPr>
          <w:rStyle w:val="CharDefText"/>
        </w:rPr>
        <w:t>personal details</w:t>
      </w:r>
      <w:r>
        <w:t xml:space="preserve">, in relation to a person, means — </w:t>
      </w:r>
    </w:p>
    <w:p w:rsidR="00671C52" w:rsidRDefault="001205D6">
      <w:pPr>
        <w:pStyle w:val="Defpara"/>
      </w:pPr>
      <w:r>
        <w:tab/>
        <w:t>(a)</w:t>
      </w:r>
      <w:r>
        <w:tab/>
        <w:t>the person’s full name; and</w:t>
      </w:r>
    </w:p>
    <w:p w:rsidR="00671C52" w:rsidRDefault="001205D6">
      <w:pPr>
        <w:pStyle w:val="Defpara"/>
      </w:pPr>
      <w:r>
        <w:tab/>
        <w:t>(b)</w:t>
      </w:r>
      <w:r>
        <w:tab/>
        <w:t>the person’s date of birth; and</w:t>
      </w:r>
    </w:p>
    <w:p w:rsidR="00671C52" w:rsidRDefault="001205D6">
      <w:pPr>
        <w:pStyle w:val="Defpara"/>
      </w:pPr>
      <w:r>
        <w:tab/>
        <w:t>(c)</w:t>
      </w:r>
      <w:r>
        <w:tab/>
        <w:t>the address of where the person is living; and</w:t>
      </w:r>
    </w:p>
    <w:p w:rsidR="00671C52" w:rsidRDefault="001205D6">
      <w:pPr>
        <w:pStyle w:val="Defpara"/>
      </w:pPr>
      <w:r>
        <w:tab/>
        <w:t>(d)</w:t>
      </w:r>
      <w:r>
        <w:tab/>
        <w:t>the address of where the person usually lives; and</w:t>
      </w:r>
    </w:p>
    <w:p w:rsidR="00671C52" w:rsidRDefault="001205D6">
      <w:pPr>
        <w:pStyle w:val="Defpara"/>
      </w:pPr>
      <w:r>
        <w:tab/>
        <w:t>(e)</w:t>
      </w:r>
      <w:r>
        <w:tab/>
        <w:t>the person’s business address.</w:t>
      </w:r>
    </w:p>
    <w:p w:rsidR="00671C52" w:rsidRDefault="001205D6">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rsidR="00671C52" w:rsidRDefault="001205D6">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rsidR="00671C52" w:rsidRDefault="001205D6">
      <w:pPr>
        <w:pStyle w:val="Indenta"/>
        <w:rPr>
          <w:szCs w:val="23"/>
        </w:rPr>
      </w:pPr>
      <w:r>
        <w:tab/>
        <w:t>(b)</w:t>
      </w:r>
      <w:r>
        <w:tab/>
        <w:t xml:space="preserve">has committed or is committing or is about to commit an offence under a </w:t>
      </w:r>
      <w:r>
        <w:rPr>
          <w:szCs w:val="23"/>
        </w:rPr>
        <w:t>road law; or</w:t>
      </w:r>
    </w:p>
    <w:p w:rsidR="00671C52" w:rsidRDefault="001205D6">
      <w:pPr>
        <w:pStyle w:val="Indenta"/>
      </w:pPr>
      <w:r>
        <w:tab/>
        <w:t>(c)</w:t>
      </w:r>
      <w:r>
        <w:tab/>
        <w:t>is or may be an involved person; or</w:t>
      </w:r>
    </w:p>
    <w:p w:rsidR="00671C52" w:rsidRDefault="001205D6">
      <w:pPr>
        <w:pStyle w:val="Indenta"/>
        <w:rPr>
          <w:szCs w:val="23"/>
        </w:rPr>
      </w:pPr>
      <w:r>
        <w:tab/>
        <w:t>(d)</w:t>
      </w:r>
      <w:r>
        <w:tab/>
        <w:t xml:space="preserve">may be able to assist in the investigation of an offence, </w:t>
      </w:r>
      <w:r>
        <w:rPr>
          <w:szCs w:val="23"/>
        </w:rPr>
        <w:t>or a suspected offence, under a road law; or</w:t>
      </w:r>
    </w:p>
    <w:p w:rsidR="00671C52" w:rsidRDefault="001205D6">
      <w:pPr>
        <w:pStyle w:val="Indenta"/>
        <w:rPr>
          <w:snapToGrid w:val="0"/>
        </w:rPr>
      </w:pPr>
      <w:r>
        <w:tab/>
        <w:t>(e)</w:t>
      </w:r>
      <w:r>
        <w:tab/>
      </w:r>
      <w:r>
        <w:rPr>
          <w:snapToGrid w:val="0"/>
        </w:rPr>
        <w:t>may be able to give information or evidence in relation to an incident that involved a vehicle and at the scene of which the person was present.</w:t>
      </w:r>
    </w:p>
    <w:p w:rsidR="00671C52" w:rsidRDefault="001205D6">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rsidR="00671C52" w:rsidRDefault="001205D6">
      <w:pPr>
        <w:pStyle w:val="Subsection"/>
        <w:keepNext/>
      </w:pPr>
      <w:r>
        <w:tab/>
        <w:t>(4)</w:t>
      </w:r>
      <w:r>
        <w:tab/>
      </w:r>
      <w:r>
        <w:rPr>
          <w:szCs w:val="23"/>
        </w:rPr>
        <w:t>A person to whom a direction is given under s</w:t>
      </w:r>
      <w:r>
        <w:t xml:space="preserve">ubsection (2) or (3) must not — </w:t>
      </w:r>
    </w:p>
    <w:p w:rsidR="00671C52" w:rsidRDefault="001205D6">
      <w:pPr>
        <w:pStyle w:val="Indenta"/>
      </w:pPr>
      <w:r>
        <w:tab/>
        <w:t>(a)</w:t>
      </w:r>
      <w:r>
        <w:tab/>
        <w:t>without reasonable excuse, fail to comply with the direction; or</w:t>
      </w:r>
    </w:p>
    <w:p w:rsidR="00671C52" w:rsidRDefault="001205D6">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rsidR="00671C52" w:rsidRDefault="001205D6">
      <w:pPr>
        <w:pStyle w:val="Penstart"/>
      </w:pPr>
      <w:r>
        <w:tab/>
        <w:t>Penalty: a fine of 50 PU.</w:t>
      </w:r>
    </w:p>
    <w:p w:rsidR="00671C52" w:rsidRDefault="001205D6">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rsidR="00671C52" w:rsidRDefault="001205D6">
      <w:pPr>
        <w:pStyle w:val="Subsection"/>
        <w:rPr>
          <w:szCs w:val="23"/>
        </w:rPr>
      </w:pPr>
      <w:r>
        <w:tab/>
        <w:t>(6)</w:t>
      </w:r>
      <w:r>
        <w:tab/>
        <w:t>In a prosecution for an offence involving the</w:t>
      </w:r>
      <w:r>
        <w:rPr>
          <w:szCs w:val="23"/>
        </w:rPr>
        <w:t xml:space="preserve"> failure to state a business address — </w:t>
      </w:r>
    </w:p>
    <w:p w:rsidR="00671C52" w:rsidRDefault="001205D6">
      <w:pPr>
        <w:pStyle w:val="Indenta"/>
      </w:pPr>
      <w:r>
        <w:tab/>
        <w:t>(a)</w:t>
      </w:r>
      <w:r>
        <w:tab/>
        <w:t>it is a reasonable excuse that the person did not have a business address; and</w:t>
      </w:r>
    </w:p>
    <w:p w:rsidR="00671C52" w:rsidRDefault="001205D6">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rsidR="00671C52" w:rsidRDefault="001205D6">
      <w:pPr>
        <w:pStyle w:val="Heading5"/>
        <w:rPr>
          <w:snapToGrid w:val="0"/>
        </w:rPr>
      </w:pPr>
      <w:bookmarkStart w:id="201" w:name="_Toc57732064"/>
      <w:bookmarkStart w:id="202" w:name="_Toc57621568"/>
      <w:r>
        <w:rPr>
          <w:rStyle w:val="CharSectno"/>
        </w:rPr>
        <w:t>33</w:t>
      </w:r>
      <w:r>
        <w:t>.</w:t>
      </w:r>
      <w:r>
        <w:tab/>
        <w:t>Production of d</w:t>
      </w:r>
      <w:r>
        <w:rPr>
          <w:snapToGrid w:val="0"/>
        </w:rPr>
        <w:t>river’s licence document, learner’s permit</w:t>
      </w:r>
      <w:bookmarkEnd w:id="201"/>
      <w:bookmarkEnd w:id="202"/>
    </w:p>
    <w:p w:rsidR="00671C52" w:rsidRDefault="001205D6">
      <w:pPr>
        <w:pStyle w:val="Subsection"/>
        <w:rPr>
          <w:szCs w:val="23"/>
        </w:rPr>
      </w:pPr>
      <w:r>
        <w:tab/>
        <w:t>(1)</w:t>
      </w:r>
      <w:r>
        <w:tab/>
        <w:t xml:space="preserve">A police officer may direct the driver of any vehicle, or an instructor providing driving instruction to a learner driver, to produce then and there </w:t>
      </w:r>
      <w:r>
        <w:rPr>
          <w:szCs w:val="23"/>
        </w:rPr>
        <w:t>the person’s driver’s licence document</w:t>
      </w:r>
      <w:r>
        <w:rPr>
          <w:iCs/>
          <w:szCs w:val="23"/>
        </w:rPr>
        <w:t xml:space="preserve"> </w:t>
      </w:r>
      <w:r>
        <w:rPr>
          <w:szCs w:val="23"/>
        </w:rPr>
        <w:t>or learner’s permit, as is relevant in the case.</w:t>
      </w:r>
    </w:p>
    <w:p w:rsidR="00671C52" w:rsidRDefault="001205D6">
      <w:pPr>
        <w:pStyle w:val="Subsection"/>
      </w:pPr>
      <w:r>
        <w:tab/>
        <w:t>(2)</w:t>
      </w:r>
      <w:r>
        <w:tab/>
        <w:t>A person to whom a direction is given under subsection (1) must not, without reasonable excuse, fail to comply with the direction.</w:t>
      </w:r>
    </w:p>
    <w:p w:rsidR="00671C52" w:rsidRDefault="001205D6">
      <w:pPr>
        <w:pStyle w:val="Penstart"/>
      </w:pPr>
      <w:r>
        <w:tab/>
        <w:t>Penalty: a fine of 50 PU.</w:t>
      </w:r>
    </w:p>
    <w:p w:rsidR="00671C52" w:rsidRDefault="001205D6">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rsidR="00671C52" w:rsidRDefault="001205D6">
      <w:pPr>
        <w:pStyle w:val="Footnotesection"/>
      </w:pPr>
      <w:r>
        <w:tab/>
        <w:t>[Section 33 amended: No. 25 of 2016 s. 58.]</w:t>
      </w:r>
    </w:p>
    <w:p w:rsidR="00671C52" w:rsidRDefault="001205D6">
      <w:pPr>
        <w:pStyle w:val="Heading5"/>
      </w:pPr>
      <w:bookmarkStart w:id="203" w:name="_Toc57732065"/>
      <w:bookmarkStart w:id="204" w:name="_Toc57621569"/>
      <w:r>
        <w:rPr>
          <w:rStyle w:val="CharSectno"/>
        </w:rPr>
        <w:t>34</w:t>
      </w:r>
      <w:r>
        <w:t>.</w:t>
      </w:r>
      <w:r>
        <w:tab/>
        <w:t>Duty to identify offending driver or person in charge of vehicle</w:t>
      </w:r>
      <w:bookmarkEnd w:id="203"/>
      <w:bookmarkEnd w:id="204"/>
    </w:p>
    <w:p w:rsidR="00671C52" w:rsidRDefault="001205D6">
      <w:pPr>
        <w:pStyle w:val="Subsection"/>
        <w:rPr>
          <w:snapToGrid w:val="0"/>
        </w:rPr>
      </w:pPr>
      <w:r>
        <w:rPr>
          <w:snapToGrid w:val="0"/>
        </w:rPr>
        <w:tab/>
        <w:t>(1)</w:t>
      </w:r>
      <w:r>
        <w:rPr>
          <w:snapToGrid w:val="0"/>
        </w:rPr>
        <w:tab/>
        <w:t>In this section —</w:t>
      </w:r>
    </w:p>
    <w:p w:rsidR="00671C52" w:rsidRDefault="001205D6">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rsidR="00671C52" w:rsidRDefault="001205D6">
      <w:pPr>
        <w:pStyle w:val="Subsection"/>
        <w:keepNext/>
        <w:rPr>
          <w:snapToGrid w:val="0"/>
        </w:rPr>
      </w:pPr>
      <w:r>
        <w:rPr>
          <w:snapToGrid w:val="0"/>
        </w:rPr>
        <w:tab/>
        <w:t>(2)</w:t>
      </w:r>
      <w:r>
        <w:rPr>
          <w:snapToGrid w:val="0"/>
        </w:rPr>
        <w:tab/>
        <w:t>A responsible person for a vehicle commits an offence if —</w:t>
      </w:r>
    </w:p>
    <w:p w:rsidR="00671C52" w:rsidRDefault="001205D6">
      <w:pPr>
        <w:pStyle w:val="Indenta"/>
      </w:pPr>
      <w:r>
        <w:tab/>
        <w:t>(a)</w:t>
      </w:r>
      <w:r>
        <w:tab/>
        <w:t>an offence under any written law is alleged to have occurred an element of which is driving or being in charge of the vehicle; and</w:t>
      </w:r>
    </w:p>
    <w:p w:rsidR="00671C52" w:rsidRDefault="001205D6">
      <w:pPr>
        <w:pStyle w:val="Indenta"/>
      </w:pPr>
      <w:r>
        <w:tab/>
        <w:t>(b)</w:t>
      </w:r>
      <w:r>
        <w:tab/>
        <w:t>a police officer requests the responsible person to give information which may lead to the identification of the driver or person in charge of the vehicle at the time of the alleged offence; and</w:t>
      </w:r>
    </w:p>
    <w:p w:rsidR="00671C52" w:rsidRDefault="001205D6">
      <w:pPr>
        <w:pStyle w:val="Indenta"/>
      </w:pPr>
      <w:r>
        <w:tab/>
        <w:t>(c)</w:t>
      </w:r>
      <w:r>
        <w:tab/>
        <w:t>the responsible person has, or could reasonably have ascertained, the information; and</w:t>
      </w:r>
    </w:p>
    <w:p w:rsidR="00671C52" w:rsidRDefault="001205D6">
      <w:pPr>
        <w:pStyle w:val="Indenta"/>
      </w:pPr>
      <w:r>
        <w:tab/>
        <w:t>(d)</w:t>
      </w:r>
      <w:r>
        <w:tab/>
        <w:t>the responsible person fails to give the information.</w:t>
      </w:r>
    </w:p>
    <w:p w:rsidR="00671C52" w:rsidRDefault="001205D6">
      <w:pPr>
        <w:pStyle w:val="Subsection"/>
        <w:rPr>
          <w:snapToGrid w:val="0"/>
        </w:rPr>
      </w:pPr>
      <w:r>
        <w:tab/>
        <w:t>(3)</w:t>
      </w:r>
      <w:r>
        <w:tab/>
      </w:r>
      <w:r>
        <w:rPr>
          <w:snapToGrid w:val="0"/>
        </w:rPr>
        <w:t>A responsible person for a vehicle commits an offence if —</w:t>
      </w:r>
    </w:p>
    <w:p w:rsidR="00671C52" w:rsidRDefault="001205D6">
      <w:pPr>
        <w:pStyle w:val="Indenta"/>
      </w:pPr>
      <w:r>
        <w:tab/>
        <w:t>(a)</w:t>
      </w:r>
      <w:r>
        <w:tab/>
        <w:t>an offence under any written law is alleged to have occurred an element of which is driving or being in charge of the vehicle; and</w:t>
      </w:r>
    </w:p>
    <w:p w:rsidR="00671C52" w:rsidRDefault="001205D6">
      <w:pPr>
        <w:pStyle w:val="Indenta"/>
      </w:pPr>
      <w:r>
        <w:tab/>
        <w:t>(b)</w:t>
      </w:r>
      <w:r>
        <w:tab/>
        <w:t>a police officer requests the responsible person to give information which may lead to the identification of the driver or person in charge of the vehicle at the time of the alleged offence; and</w:t>
      </w:r>
    </w:p>
    <w:p w:rsidR="00671C52" w:rsidRDefault="001205D6">
      <w:pPr>
        <w:pStyle w:val="Indenta"/>
      </w:pPr>
      <w:r>
        <w:tab/>
        <w:t>(c)</w:t>
      </w:r>
      <w:r>
        <w:tab/>
        <w:t>the responsible person gives false information in response to the request.</w:t>
      </w:r>
    </w:p>
    <w:p w:rsidR="00671C52" w:rsidRDefault="001205D6">
      <w:pPr>
        <w:pStyle w:val="Penstart"/>
        <w:keepNext/>
      </w:pPr>
      <w:r>
        <w:tab/>
        <w:t xml:space="preserve">Penalty applicable to subsections (2) and (3): </w:t>
      </w:r>
    </w:p>
    <w:p w:rsidR="00671C52" w:rsidRDefault="001205D6">
      <w:pPr>
        <w:pStyle w:val="Penpara"/>
      </w:pPr>
      <w:r>
        <w:tab/>
        <w:t>(a)</w:t>
      </w:r>
      <w:r>
        <w:tab/>
        <w:t xml:space="preserve">for an individual — </w:t>
      </w:r>
    </w:p>
    <w:p w:rsidR="00671C52" w:rsidRDefault="001205D6">
      <w:pPr>
        <w:pStyle w:val="Pensubpara"/>
      </w:pPr>
      <w:r>
        <w:tab/>
        <w:t>(i)</w:t>
      </w:r>
      <w:r>
        <w:tab/>
        <w:t>for a first offence, a fine of 24 PU;</w:t>
      </w:r>
    </w:p>
    <w:p w:rsidR="00671C52" w:rsidRDefault="001205D6">
      <w:pPr>
        <w:pStyle w:val="Pensubpara"/>
      </w:pPr>
      <w:r>
        <w:tab/>
        <w:t>(ii)</w:t>
      </w:r>
      <w:r>
        <w:tab/>
        <w:t>for a subsequent offence, a fine of 48 PU;</w:t>
      </w:r>
    </w:p>
    <w:p w:rsidR="00671C52" w:rsidRDefault="001205D6">
      <w:pPr>
        <w:pStyle w:val="Penpara"/>
      </w:pPr>
      <w:r>
        <w:tab/>
        <w:t>(b)</w:t>
      </w:r>
      <w:r>
        <w:tab/>
        <w:t>for a body corporate, a fine of 100 PU.</w:t>
      </w:r>
    </w:p>
    <w:p w:rsidR="00671C52" w:rsidRDefault="001205D6">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rsidR="00671C52" w:rsidRDefault="001205D6">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rsidR="00671C52" w:rsidRDefault="001205D6">
      <w:pPr>
        <w:pStyle w:val="Heading5"/>
      </w:pPr>
      <w:bookmarkStart w:id="205" w:name="_Toc57732066"/>
      <w:bookmarkStart w:id="206" w:name="_Toc57621570"/>
      <w:r>
        <w:rPr>
          <w:rStyle w:val="CharSectno"/>
        </w:rPr>
        <w:t>35</w:t>
      </w:r>
      <w:r>
        <w:t>.</w:t>
      </w:r>
      <w:r>
        <w:tab/>
        <w:t>Duty to take reasonable measures to be able to comply with identity request</w:t>
      </w:r>
      <w:bookmarkEnd w:id="205"/>
      <w:bookmarkEnd w:id="206"/>
    </w:p>
    <w:p w:rsidR="00671C52" w:rsidRDefault="001205D6">
      <w:pPr>
        <w:pStyle w:val="Subsection"/>
      </w:pPr>
      <w:r>
        <w:tab/>
        <w:t>(1)</w:t>
      </w:r>
      <w:r>
        <w:tab/>
        <w:t xml:space="preserve">In this section — </w:t>
      </w:r>
    </w:p>
    <w:p w:rsidR="00671C52" w:rsidRDefault="001205D6">
      <w:pPr>
        <w:pStyle w:val="Defstart"/>
      </w:pPr>
      <w:r>
        <w:tab/>
      </w:r>
      <w:r>
        <w:rPr>
          <w:rStyle w:val="CharDefText"/>
        </w:rPr>
        <w:t>identity request</w:t>
      </w:r>
      <w:r>
        <w:t xml:space="preserve"> means a request made under a road law for information as to the identity of the person who was driving or in charge of a vehicle at any particular time.</w:t>
      </w:r>
    </w:p>
    <w:p w:rsidR="00671C52" w:rsidRDefault="001205D6">
      <w:pPr>
        <w:pStyle w:val="Subsection"/>
        <w:rPr>
          <w:snapToGrid w:val="0"/>
        </w:rPr>
      </w:pPr>
      <w:r>
        <w:rPr>
          <w:snapToGrid w:val="0"/>
        </w:rPr>
        <w:tab/>
        <w:t>(2)</w:t>
      </w:r>
      <w:r>
        <w:rPr>
          <w:snapToGrid w:val="0"/>
        </w:rPr>
        <w:tab/>
        <w:t xml:space="preserve">A responsible person for a vehicle commits an offence if the responsible person fails to take reasonable measures, or make reasonable arrangements, to ensure that if </w:t>
      </w:r>
      <w:r>
        <w:t>an</w:t>
      </w:r>
      <w:r>
        <w:rPr>
          <w:snapToGrid w:val="0"/>
        </w:rPr>
        <w:t xml:space="preserve"> identity request is made in relation to the vehicle, the responsible person will be able to comply with it.</w:t>
      </w:r>
    </w:p>
    <w:p w:rsidR="00671C52" w:rsidRDefault="001205D6">
      <w:pPr>
        <w:pStyle w:val="Penstart"/>
      </w:pPr>
      <w:r>
        <w:tab/>
        <w:t xml:space="preserve">Penalty: </w:t>
      </w:r>
    </w:p>
    <w:p w:rsidR="00671C52" w:rsidRDefault="001205D6">
      <w:pPr>
        <w:pStyle w:val="Penpara"/>
      </w:pPr>
      <w:r>
        <w:tab/>
        <w:t>(a)</w:t>
      </w:r>
      <w:r>
        <w:tab/>
        <w:t xml:space="preserve">for an individual — </w:t>
      </w:r>
    </w:p>
    <w:p w:rsidR="00671C52" w:rsidRDefault="001205D6">
      <w:pPr>
        <w:pStyle w:val="Pensubpara"/>
      </w:pPr>
      <w:r>
        <w:tab/>
        <w:t>(i)</w:t>
      </w:r>
      <w:r>
        <w:tab/>
        <w:t>for a first offence, a fine of 24 PU;</w:t>
      </w:r>
    </w:p>
    <w:p w:rsidR="00671C52" w:rsidRDefault="001205D6">
      <w:pPr>
        <w:pStyle w:val="Pensubpara"/>
      </w:pPr>
      <w:r>
        <w:tab/>
        <w:t>(ii)</w:t>
      </w:r>
      <w:r>
        <w:tab/>
        <w:t>for a subsequent offence, a fine of 48 PU;</w:t>
      </w:r>
    </w:p>
    <w:p w:rsidR="00671C52" w:rsidRDefault="001205D6">
      <w:pPr>
        <w:pStyle w:val="Penpara"/>
      </w:pPr>
      <w:r>
        <w:tab/>
        <w:t>(b)</w:t>
      </w:r>
      <w:r>
        <w:tab/>
        <w:t>for a body corporate, a fine of 100 PU.</w:t>
      </w:r>
    </w:p>
    <w:p w:rsidR="00671C52" w:rsidRDefault="001205D6">
      <w:pPr>
        <w:pStyle w:val="Footnotesection"/>
      </w:pPr>
      <w:r>
        <w:tab/>
        <w:t>[Section 35 amended: No. 25 of 2016 s. 59.]</w:t>
      </w:r>
    </w:p>
    <w:p w:rsidR="00671C52" w:rsidRDefault="001205D6">
      <w:pPr>
        <w:pStyle w:val="Heading5"/>
        <w:pageBreakBefore/>
        <w:spacing w:before="0"/>
        <w:rPr>
          <w:snapToGrid w:val="0"/>
        </w:rPr>
      </w:pPr>
      <w:bookmarkStart w:id="207" w:name="_Toc57732067"/>
      <w:bookmarkStart w:id="208" w:name="_Toc57621571"/>
      <w:r>
        <w:rPr>
          <w:rStyle w:val="CharSectno"/>
        </w:rPr>
        <w:t>36</w:t>
      </w:r>
      <w:r>
        <w:t>.</w:t>
      </w:r>
      <w:r>
        <w:tab/>
      </w:r>
      <w:r>
        <w:rPr>
          <w:snapToGrid w:val="0"/>
        </w:rPr>
        <w:t>Other offences</w:t>
      </w:r>
      <w:bookmarkEnd w:id="207"/>
      <w:bookmarkEnd w:id="208"/>
    </w:p>
    <w:p w:rsidR="00671C52" w:rsidRDefault="001205D6">
      <w:pPr>
        <w:pStyle w:val="Subsection"/>
        <w:keepNext/>
        <w:keepLines/>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rsidR="00671C52" w:rsidRDefault="001205D6">
      <w:pPr>
        <w:pStyle w:val="Penstart"/>
      </w:pPr>
      <w:r>
        <w:tab/>
        <w:t>Penalty: a fine of 50 PU.</w:t>
      </w:r>
    </w:p>
    <w:p w:rsidR="00671C52" w:rsidRDefault="001205D6">
      <w:pPr>
        <w:pStyle w:val="Subsection"/>
        <w:rPr>
          <w:snapToGrid w:val="0"/>
        </w:rPr>
      </w:pPr>
      <w:r>
        <w:rPr>
          <w:snapToGrid w:val="0"/>
        </w:rPr>
        <w:tab/>
        <w:t>(2)</w:t>
      </w:r>
      <w:r>
        <w:rPr>
          <w:snapToGrid w:val="0"/>
        </w:rPr>
        <w:tab/>
        <w:t>A person must not — </w:t>
      </w:r>
    </w:p>
    <w:p w:rsidR="00671C52" w:rsidRDefault="001205D6">
      <w:pPr>
        <w:pStyle w:val="Indenta"/>
      </w:pPr>
      <w:r>
        <w:tab/>
        <w:t>(a)</w:t>
      </w:r>
      <w:r>
        <w:tab/>
        <w:t>while disqualified from obtaining a driver’s licence apply for or obtain such a licence, except that a person may apply for such a licence during the last 6 weeks of the period of disqualification;</w:t>
      </w:r>
    </w:p>
    <w:p w:rsidR="00671C52" w:rsidRDefault="001205D6">
      <w:pPr>
        <w:pStyle w:val="Indenta"/>
      </w:pPr>
      <w:r>
        <w:tab/>
        <w:t>(ba)</w:t>
      </w:r>
      <w:r>
        <w:tab/>
        <w:t>while disqualified from obtaining any particular licence other than a driver’s licence apply for or obtain such a licence;</w:t>
      </w:r>
    </w:p>
    <w:p w:rsidR="00671C52" w:rsidRDefault="001205D6">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rsidR="00671C52" w:rsidRDefault="001205D6">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rsidR="00671C52" w:rsidRDefault="001205D6">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rsidR="00671C52" w:rsidRDefault="001205D6">
      <w:pPr>
        <w:pStyle w:val="Indenta"/>
        <w:rPr>
          <w:snapToGrid w:val="0"/>
        </w:rPr>
      </w:pPr>
      <w:r>
        <w:rPr>
          <w:snapToGrid w:val="0"/>
        </w:rPr>
        <w:tab/>
        <w:t>(e)</w:t>
      </w:r>
      <w:r>
        <w:rPr>
          <w:snapToGrid w:val="0"/>
        </w:rPr>
        <w:tab/>
        <w:t>drive a vehicle or cause or permit a vehicle to be driven on any road while it has on it — </w:t>
      </w:r>
    </w:p>
    <w:p w:rsidR="00671C52" w:rsidRDefault="001205D6">
      <w:pPr>
        <w:pStyle w:val="Indenti"/>
        <w:rPr>
          <w:snapToGrid w:val="0"/>
        </w:rPr>
      </w:pPr>
      <w:r>
        <w:rPr>
          <w:snapToGrid w:val="0"/>
        </w:rPr>
        <w:tab/>
        <w:t>(i)</w:t>
      </w:r>
      <w:r>
        <w:rPr>
          <w:snapToGrid w:val="0"/>
        </w:rPr>
        <w:tab/>
        <w:t>a forged or fraudulently altered number plate or label; or</w:t>
      </w:r>
    </w:p>
    <w:p w:rsidR="00671C52" w:rsidRDefault="001205D6">
      <w:pPr>
        <w:pStyle w:val="Indenti"/>
        <w:rPr>
          <w:snapToGrid w:val="0"/>
        </w:rPr>
      </w:pPr>
      <w:r>
        <w:rPr>
          <w:snapToGrid w:val="0"/>
        </w:rPr>
        <w:tab/>
        <w:t>(ii)</w:t>
      </w:r>
      <w:r>
        <w:rPr>
          <w:snapToGrid w:val="0"/>
        </w:rPr>
        <w:tab/>
        <w:t>a replica or imitation of a number plate or label; or</w:t>
      </w:r>
    </w:p>
    <w:p w:rsidR="00671C52" w:rsidRDefault="001205D6">
      <w:pPr>
        <w:pStyle w:val="Indenti"/>
        <w:rPr>
          <w:snapToGrid w:val="0"/>
        </w:rPr>
      </w:pPr>
      <w:r>
        <w:rPr>
          <w:snapToGrid w:val="0"/>
        </w:rPr>
        <w:tab/>
        <w:t>(iii)</w:t>
      </w:r>
      <w:r>
        <w:rPr>
          <w:snapToGrid w:val="0"/>
        </w:rPr>
        <w:tab/>
        <w:t xml:space="preserve">a number plate or label other than one issued for that vehicle; </w:t>
      </w:r>
    </w:p>
    <w:p w:rsidR="00671C52" w:rsidRDefault="001205D6">
      <w:pPr>
        <w:pStyle w:val="Indenta"/>
      </w:pPr>
      <w:r>
        <w:tab/>
      </w:r>
      <w:r>
        <w:tab/>
        <w:t>or</w:t>
      </w:r>
    </w:p>
    <w:p w:rsidR="00671C52" w:rsidRDefault="001205D6">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rsidR="00671C52" w:rsidRDefault="001205D6">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rsidR="00671C52" w:rsidRDefault="001205D6">
      <w:pPr>
        <w:pStyle w:val="Penstart"/>
      </w:pPr>
      <w:r>
        <w:tab/>
        <w:t>Penalty: a fine of 50 PU.</w:t>
      </w:r>
    </w:p>
    <w:p w:rsidR="00671C52" w:rsidRDefault="001205D6">
      <w:pPr>
        <w:pStyle w:val="Subsection"/>
      </w:pPr>
      <w:r>
        <w:tab/>
        <w:t>(3)</w:t>
      </w:r>
      <w:r>
        <w:tab/>
        <w:t xml:space="preserve">In subsection (2) — </w:t>
      </w:r>
    </w:p>
    <w:p w:rsidR="00671C52" w:rsidRDefault="001205D6">
      <w:pPr>
        <w:pStyle w:val="Defstart"/>
      </w:pPr>
      <w:r>
        <w:rPr>
          <w:b/>
        </w:rPr>
        <w:tab/>
      </w:r>
      <w:r>
        <w:rPr>
          <w:rStyle w:val="CharDefText"/>
        </w:rPr>
        <w:t>driver’s licence document</w:t>
      </w:r>
      <w:r>
        <w:t xml:space="preserve"> includes a learner’s permit;</w:t>
      </w:r>
    </w:p>
    <w:p w:rsidR="00671C52" w:rsidRDefault="001205D6">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rsidR="00671C52" w:rsidRDefault="001205D6">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rsidR="00671C52" w:rsidRDefault="001205D6">
      <w:pPr>
        <w:pStyle w:val="Footnotesection"/>
      </w:pPr>
      <w:r>
        <w:tab/>
        <w:t>[Section 36 amended: No. 39 of 2009 s. 11; No. 8 of 2012 s. 216 and 232; No. 2 of 2015 s. 15.]</w:t>
      </w:r>
    </w:p>
    <w:p w:rsidR="00671C52" w:rsidRDefault="001205D6">
      <w:pPr>
        <w:pStyle w:val="Heading5"/>
      </w:pPr>
      <w:bookmarkStart w:id="209" w:name="_Toc57732068"/>
      <w:bookmarkStart w:id="210" w:name="_Toc57621572"/>
      <w:r>
        <w:rPr>
          <w:rStyle w:val="CharSectno"/>
        </w:rPr>
        <w:t>37</w:t>
      </w:r>
      <w:r>
        <w:t>.</w:t>
      </w:r>
      <w:r>
        <w:tab/>
        <w:t>Manner of giving directions etc. under this Division</w:t>
      </w:r>
      <w:bookmarkEnd w:id="209"/>
      <w:bookmarkEnd w:id="210"/>
    </w:p>
    <w:p w:rsidR="00671C52" w:rsidRDefault="001205D6">
      <w:pPr>
        <w:pStyle w:val="Subsection"/>
      </w:pPr>
      <w:r>
        <w:tab/>
      </w:r>
      <w:r>
        <w:tab/>
        <w:t>A direction or request under this Division may be given orally or in writing.</w:t>
      </w:r>
    </w:p>
    <w:p w:rsidR="00671C52" w:rsidRDefault="001205D6">
      <w:pPr>
        <w:pStyle w:val="Heading3"/>
      </w:pPr>
      <w:bookmarkStart w:id="211" w:name="_Toc57623745"/>
      <w:bookmarkStart w:id="212" w:name="_Toc57626358"/>
      <w:bookmarkStart w:id="213" w:name="_Toc57639295"/>
      <w:bookmarkStart w:id="214" w:name="_Toc57730199"/>
      <w:bookmarkStart w:id="215" w:name="_Toc57731827"/>
      <w:bookmarkStart w:id="216" w:name="_Toc57732069"/>
      <w:bookmarkStart w:id="217" w:name="_Toc57618502"/>
      <w:bookmarkStart w:id="218" w:name="_Toc57621573"/>
      <w:r>
        <w:rPr>
          <w:rStyle w:val="CharDivNo"/>
        </w:rPr>
        <w:t>Division 3</w:t>
      </w:r>
      <w:r>
        <w:t> — </w:t>
      </w:r>
      <w:r>
        <w:rPr>
          <w:rStyle w:val="CharDivText"/>
        </w:rPr>
        <w:t>Directions to stop, move or leave vehicles</w:t>
      </w:r>
      <w:bookmarkEnd w:id="211"/>
      <w:bookmarkEnd w:id="212"/>
      <w:bookmarkEnd w:id="213"/>
      <w:bookmarkEnd w:id="214"/>
      <w:bookmarkEnd w:id="215"/>
      <w:bookmarkEnd w:id="216"/>
      <w:bookmarkEnd w:id="217"/>
      <w:bookmarkEnd w:id="218"/>
    </w:p>
    <w:p w:rsidR="00671C52" w:rsidRDefault="001205D6">
      <w:pPr>
        <w:pStyle w:val="Heading5"/>
      </w:pPr>
      <w:bookmarkStart w:id="219" w:name="_Toc57732070"/>
      <w:bookmarkStart w:id="220" w:name="_Toc57621574"/>
      <w:r>
        <w:rPr>
          <w:rStyle w:val="CharSectno"/>
        </w:rPr>
        <w:t>38</w:t>
      </w:r>
      <w:r>
        <w:t>.</w:t>
      </w:r>
      <w:r>
        <w:tab/>
        <w:t>Vehicles and drivers to which this Division applies</w:t>
      </w:r>
      <w:bookmarkEnd w:id="219"/>
      <w:bookmarkEnd w:id="220"/>
    </w:p>
    <w:p w:rsidR="00671C52" w:rsidRDefault="001205D6">
      <w:pPr>
        <w:pStyle w:val="Subsection"/>
      </w:pPr>
      <w:r>
        <w:tab/>
      </w:r>
      <w:r>
        <w:tab/>
        <w:t xml:space="preserve">In this Division — </w:t>
      </w:r>
    </w:p>
    <w:p w:rsidR="00671C52" w:rsidRDefault="001205D6">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rsidR="00671C52" w:rsidRDefault="001205D6">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rsidR="00671C52" w:rsidRDefault="001205D6">
      <w:pPr>
        <w:pStyle w:val="Defstart"/>
      </w:pPr>
      <w:r>
        <w:tab/>
      </w:r>
      <w:r>
        <w:rPr>
          <w:rStyle w:val="CharDefText"/>
        </w:rPr>
        <w:t>vehicle</w:t>
      </w:r>
      <w:r>
        <w:t xml:space="preserve"> means a vehicle located — </w:t>
      </w:r>
    </w:p>
    <w:p w:rsidR="00671C52" w:rsidRDefault="001205D6">
      <w:pPr>
        <w:pStyle w:val="Defpara"/>
      </w:pPr>
      <w:r>
        <w:tab/>
        <w:t>(a)</w:t>
      </w:r>
      <w:r>
        <w:tab/>
        <w:t>on a road; or</w:t>
      </w:r>
    </w:p>
    <w:p w:rsidR="00671C52" w:rsidRDefault="001205D6">
      <w:pPr>
        <w:pStyle w:val="Defpara"/>
      </w:pPr>
      <w:r>
        <w:tab/>
        <w:t>(b)</w:t>
      </w:r>
      <w:r>
        <w:tab/>
        <w:t>in or on a public place; or</w:t>
      </w:r>
    </w:p>
    <w:p w:rsidR="00671C52" w:rsidRDefault="001205D6">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rsidR="00671C52" w:rsidRDefault="001205D6">
      <w:pPr>
        <w:pStyle w:val="Defpara"/>
        <w:rPr>
          <w:szCs w:val="23"/>
        </w:rPr>
      </w:pPr>
      <w:r>
        <w:tab/>
        <w:t>(d)</w:t>
      </w:r>
      <w:r>
        <w:tab/>
        <w:t xml:space="preserve">in or on premises where the officer is lawfully present after </w:t>
      </w:r>
      <w:r>
        <w:rPr>
          <w:szCs w:val="23"/>
        </w:rPr>
        <w:t>entry under Division </w:t>
      </w:r>
      <w:r>
        <w:t>5</w:t>
      </w:r>
      <w:ins w:id="221" w:author="Master Repository Process" w:date="2020-12-11T09:04:00Z">
        <w:r>
          <w:t xml:space="preserve"> or 6A</w:t>
        </w:r>
      </w:ins>
      <w:r>
        <w:t>.</w:t>
      </w:r>
    </w:p>
    <w:p w:rsidR="00671C52" w:rsidRDefault="001205D6">
      <w:pPr>
        <w:pStyle w:val="Footnotesection"/>
        <w:rPr>
          <w:ins w:id="222" w:author="Master Repository Process" w:date="2020-12-11T09:04:00Z"/>
        </w:rPr>
      </w:pPr>
      <w:ins w:id="223" w:author="Master Repository Process" w:date="2020-12-11T09:04:00Z">
        <w:r>
          <w:tab/>
          <w:t>[Section 38 amended: No. 38 of 2020 s. 13.]</w:t>
        </w:r>
      </w:ins>
    </w:p>
    <w:p w:rsidR="00671C52" w:rsidRDefault="001205D6">
      <w:pPr>
        <w:pStyle w:val="Heading5"/>
      </w:pPr>
      <w:bookmarkStart w:id="224" w:name="_Toc57732071"/>
      <w:bookmarkStart w:id="225" w:name="_Toc57621575"/>
      <w:r>
        <w:rPr>
          <w:rStyle w:val="CharSectno"/>
        </w:rPr>
        <w:t>39</w:t>
      </w:r>
      <w:r>
        <w:t>.</w:t>
      </w:r>
      <w:r>
        <w:tab/>
        <w:t>Direction to stop vehicle: to enable exercise of other powers</w:t>
      </w:r>
      <w:bookmarkEnd w:id="224"/>
      <w:bookmarkEnd w:id="225"/>
    </w:p>
    <w:p w:rsidR="00671C52" w:rsidRDefault="001205D6">
      <w:pPr>
        <w:pStyle w:val="Subsection"/>
      </w:pPr>
      <w:r>
        <w:tab/>
        <w:t>(1)</w:t>
      </w:r>
      <w:r>
        <w:tab/>
        <w:t xml:space="preserve">In this section — </w:t>
      </w:r>
    </w:p>
    <w:p w:rsidR="00671C52" w:rsidRDefault="001205D6">
      <w:pPr>
        <w:pStyle w:val="Defstart"/>
        <w:rPr>
          <w:szCs w:val="23"/>
        </w:rPr>
      </w:pPr>
      <w:r>
        <w:rPr>
          <w:b/>
        </w:rPr>
        <w:tab/>
      </w:r>
      <w:r>
        <w:rPr>
          <w:rStyle w:val="CharDefText"/>
        </w:rPr>
        <w:t>stop</w:t>
      </w:r>
      <w:r>
        <w:t xml:space="preserve"> a vehicle means to stop the vehicle </w:t>
      </w:r>
      <w:r>
        <w:rPr>
          <w:szCs w:val="23"/>
        </w:rPr>
        <w:t>and keep it stationary.</w:t>
      </w:r>
    </w:p>
    <w:p w:rsidR="00671C52" w:rsidRDefault="001205D6">
      <w:pPr>
        <w:pStyle w:val="Subsection"/>
        <w:rPr>
          <w:szCs w:val="23"/>
        </w:rPr>
      </w:pPr>
      <w:r>
        <w:tab/>
        <w:t>(2)</w:t>
      </w:r>
      <w:r>
        <w:tab/>
        <w:t xml:space="preserve">A police officer may, for the purpose of or in </w:t>
      </w:r>
      <w:r>
        <w:rPr>
          <w:szCs w:val="23"/>
        </w:rPr>
        <w:t xml:space="preserve">connection with exercising other powers under a road law, direct — </w:t>
      </w:r>
    </w:p>
    <w:p w:rsidR="00671C52" w:rsidRDefault="001205D6">
      <w:pPr>
        <w:pStyle w:val="Indenta"/>
        <w:rPr>
          <w:szCs w:val="23"/>
        </w:rPr>
      </w:pPr>
      <w:r>
        <w:tab/>
        <w:t>(a)</w:t>
      </w:r>
      <w:r>
        <w:tab/>
        <w:t>the driver of a vehicle to stop the vehicle</w:t>
      </w:r>
      <w:r>
        <w:rPr>
          <w:szCs w:val="23"/>
        </w:rPr>
        <w:t>; or</w:t>
      </w:r>
    </w:p>
    <w:p w:rsidR="00671C52" w:rsidRDefault="001205D6">
      <w:pPr>
        <w:pStyle w:val="Indenta"/>
        <w:rPr>
          <w:szCs w:val="23"/>
        </w:rPr>
      </w:pPr>
      <w:r>
        <w:tab/>
        <w:t>(b)</w:t>
      </w:r>
      <w:r>
        <w:tab/>
        <w:t xml:space="preserve">the driver of a vehicle or any other person not to </w:t>
      </w:r>
      <w:r>
        <w:rPr>
          <w:szCs w:val="23"/>
        </w:rPr>
        <w:t xml:space="preserve">do any one or more of the following — </w:t>
      </w:r>
    </w:p>
    <w:p w:rsidR="00671C52" w:rsidRDefault="001205D6">
      <w:pPr>
        <w:pStyle w:val="Indenti"/>
      </w:pPr>
      <w:r>
        <w:tab/>
        <w:t>(i)</w:t>
      </w:r>
      <w:r>
        <w:tab/>
        <w:t>move the vehicle;</w:t>
      </w:r>
    </w:p>
    <w:p w:rsidR="00671C52" w:rsidRDefault="001205D6">
      <w:pPr>
        <w:pStyle w:val="Indenti"/>
      </w:pPr>
      <w:r>
        <w:tab/>
        <w:t>(ii)</w:t>
      </w:r>
      <w:r>
        <w:tab/>
        <w:t>interfere with it or any equipment in or on it;</w:t>
      </w:r>
    </w:p>
    <w:p w:rsidR="00671C52" w:rsidRDefault="001205D6">
      <w:pPr>
        <w:pStyle w:val="Indenti"/>
      </w:pPr>
      <w:r>
        <w:tab/>
        <w:t>(iii)</w:t>
      </w:r>
      <w:r>
        <w:tab/>
        <w:t>interfere with its load.</w:t>
      </w:r>
    </w:p>
    <w:p w:rsidR="00671C52" w:rsidRDefault="001205D6">
      <w:pPr>
        <w:pStyle w:val="Subsection"/>
      </w:pPr>
      <w:r>
        <w:tab/>
        <w:t>(3)</w:t>
      </w:r>
      <w:r>
        <w:tab/>
        <w:t>A direction to stop a vehicle may require that the vehicle is to be stopped without delay, or that it be stopped at the nearest place for it to be safely stopped, as indicated by the officer.</w:t>
      </w:r>
    </w:p>
    <w:p w:rsidR="00671C52" w:rsidRDefault="001205D6">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rsidR="00671C52" w:rsidRDefault="001205D6">
      <w:pPr>
        <w:pStyle w:val="Subsection"/>
        <w:rPr>
          <w:szCs w:val="23"/>
        </w:rPr>
      </w:pPr>
      <w:r>
        <w:tab/>
        <w:t>(5)</w:t>
      </w:r>
      <w:r>
        <w:tab/>
        <w:t>A direction ceases to have effect to the extent that a</w:t>
      </w:r>
      <w:r>
        <w:rPr>
          <w:szCs w:val="23"/>
        </w:rPr>
        <w:t xml:space="preserve"> police officer — </w:t>
      </w:r>
    </w:p>
    <w:p w:rsidR="00671C52" w:rsidRDefault="001205D6">
      <w:pPr>
        <w:pStyle w:val="Indenta"/>
      </w:pPr>
      <w:r>
        <w:tab/>
        <w:t>(a)</w:t>
      </w:r>
      <w:r>
        <w:tab/>
        <w:t>gives the driver or other person a later inconsistent direction; or</w:t>
      </w:r>
    </w:p>
    <w:p w:rsidR="00671C52" w:rsidRDefault="001205D6">
      <w:pPr>
        <w:pStyle w:val="Indenta"/>
        <w:rPr>
          <w:szCs w:val="23"/>
        </w:rPr>
      </w:pPr>
      <w:r>
        <w:tab/>
        <w:t>(b)</w:t>
      </w:r>
      <w:r>
        <w:tab/>
        <w:t xml:space="preserve">indicates to the driver or other person that the direction no </w:t>
      </w:r>
      <w:r>
        <w:rPr>
          <w:szCs w:val="23"/>
        </w:rPr>
        <w:t>longer has effect.</w:t>
      </w:r>
    </w:p>
    <w:p w:rsidR="00671C52" w:rsidRDefault="001205D6">
      <w:pPr>
        <w:pStyle w:val="Heading5"/>
      </w:pPr>
      <w:bookmarkStart w:id="226" w:name="_Toc57732072"/>
      <w:bookmarkStart w:id="227" w:name="_Toc57621576"/>
      <w:r>
        <w:rPr>
          <w:rStyle w:val="CharSectno"/>
        </w:rPr>
        <w:t>40</w:t>
      </w:r>
      <w:r>
        <w:t>.</w:t>
      </w:r>
      <w:r>
        <w:tab/>
        <w:t>Direction to move vehicle: to enable exercise of other powers</w:t>
      </w:r>
      <w:bookmarkEnd w:id="226"/>
      <w:bookmarkEnd w:id="227"/>
    </w:p>
    <w:p w:rsidR="00671C52" w:rsidRDefault="001205D6">
      <w:pPr>
        <w:pStyle w:val="Subsection"/>
      </w:pPr>
      <w:r>
        <w:tab/>
        <w:t>(1)</w:t>
      </w:r>
      <w:r>
        <w:tab/>
        <w:t xml:space="preserve">In this section — </w:t>
      </w:r>
    </w:p>
    <w:p w:rsidR="00671C52" w:rsidRDefault="001205D6">
      <w:pPr>
        <w:pStyle w:val="Defstart"/>
        <w:rPr>
          <w:szCs w:val="23"/>
        </w:rPr>
      </w:pPr>
      <w:r>
        <w:rPr>
          <w:b/>
        </w:rPr>
        <w:tab/>
      </w:r>
      <w:r>
        <w:rPr>
          <w:rStyle w:val="CharDefText"/>
        </w:rPr>
        <w:t>prescribed area</w:t>
      </w:r>
      <w:r>
        <w:t xml:space="preserve"> </w:t>
      </w:r>
      <w:r>
        <w:rPr>
          <w:bCs/>
        </w:rPr>
        <w:t>means</w:t>
      </w:r>
      <w:r>
        <w:rPr>
          <w:szCs w:val="23"/>
        </w:rPr>
        <w:t xml:space="preserve"> — </w:t>
      </w:r>
    </w:p>
    <w:p w:rsidR="00671C52" w:rsidRDefault="001205D6">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rsidR="00671C52" w:rsidRDefault="001205D6">
      <w:pPr>
        <w:pStyle w:val="Defpara"/>
        <w:rPr>
          <w:szCs w:val="23"/>
        </w:rPr>
      </w:pPr>
      <w:r>
        <w:tab/>
        <w:t>(b)</w:t>
      </w:r>
      <w:r>
        <w:tab/>
        <w:t xml:space="preserve">any point along the forward route of the journey, if the direction </w:t>
      </w:r>
      <w:r>
        <w:rPr>
          <w:szCs w:val="23"/>
        </w:rPr>
        <w:t>is given in the course of a journey of the vehicle;</w:t>
      </w:r>
    </w:p>
    <w:p w:rsidR="00671C52" w:rsidRDefault="001205D6">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rsidR="00671C52" w:rsidRDefault="001205D6">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rsidR="00671C52" w:rsidRDefault="001205D6">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rsidR="00671C52" w:rsidRDefault="001205D6">
      <w:pPr>
        <w:pStyle w:val="Indenta"/>
        <w:rPr>
          <w:szCs w:val="23"/>
        </w:rPr>
      </w:pPr>
      <w:r>
        <w:tab/>
        <w:t>(a)</w:t>
      </w:r>
      <w:r>
        <w:tab/>
        <w:t xml:space="preserve">at the time the direction was given the vehicle </w:t>
      </w:r>
      <w:r>
        <w:rPr>
          <w:szCs w:val="23"/>
        </w:rPr>
        <w:t>was broken down; and</w:t>
      </w:r>
    </w:p>
    <w:p w:rsidR="00671C52" w:rsidRDefault="001205D6">
      <w:pPr>
        <w:pStyle w:val="Indenta"/>
        <w:rPr>
          <w:szCs w:val="23"/>
        </w:rPr>
      </w:pPr>
      <w:r>
        <w:tab/>
        <w:t>(b)</w:t>
      </w:r>
      <w:r>
        <w:tab/>
        <w:t>the breakdown occurred for a physical reason beyond the control of the person charged</w:t>
      </w:r>
      <w:r>
        <w:rPr>
          <w:szCs w:val="23"/>
        </w:rPr>
        <w:t>; and</w:t>
      </w:r>
    </w:p>
    <w:p w:rsidR="00671C52" w:rsidRDefault="001205D6">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rsidR="00671C52" w:rsidRDefault="001205D6">
      <w:pPr>
        <w:pStyle w:val="Heading5"/>
      </w:pPr>
      <w:bookmarkStart w:id="228" w:name="_Toc57732073"/>
      <w:bookmarkStart w:id="229" w:name="_Toc57621577"/>
      <w:r>
        <w:rPr>
          <w:rStyle w:val="CharSectno"/>
        </w:rPr>
        <w:t>41</w:t>
      </w:r>
      <w:r>
        <w:t>.</w:t>
      </w:r>
      <w:r>
        <w:tab/>
        <w:t>Direction to move vehicle: where danger or obstruction</w:t>
      </w:r>
      <w:bookmarkEnd w:id="228"/>
      <w:bookmarkEnd w:id="229"/>
    </w:p>
    <w:p w:rsidR="00671C52" w:rsidRDefault="001205D6">
      <w:pPr>
        <w:pStyle w:val="Subsection"/>
        <w:keepNext/>
        <w:keepLines/>
        <w:rPr>
          <w:szCs w:val="23"/>
        </w:rPr>
      </w:pPr>
      <w:r>
        <w:tab/>
        <w:t>(1)</w:t>
      </w:r>
      <w:r>
        <w:tab/>
        <w:t xml:space="preserve">This section applies where a police officer reasonably </w:t>
      </w:r>
      <w:r>
        <w:rPr>
          <w:szCs w:val="23"/>
        </w:rPr>
        <w:t xml:space="preserve">believes that a vehicle is — </w:t>
      </w:r>
    </w:p>
    <w:p w:rsidR="00671C52" w:rsidRDefault="001205D6">
      <w:pPr>
        <w:pStyle w:val="Indenta"/>
        <w:rPr>
          <w:szCs w:val="23"/>
        </w:rPr>
      </w:pPr>
      <w:r>
        <w:tab/>
        <w:t>(a)</w:t>
      </w:r>
      <w:r>
        <w:tab/>
        <w:t xml:space="preserve">causing serious harm, or creating an imminent risk of serious </w:t>
      </w:r>
      <w:r>
        <w:rPr>
          <w:szCs w:val="23"/>
        </w:rPr>
        <w:t>harm, to public safety, the environment or road infrastructure; or</w:t>
      </w:r>
    </w:p>
    <w:p w:rsidR="00671C52" w:rsidRDefault="001205D6">
      <w:pPr>
        <w:pStyle w:val="Indenta"/>
      </w:pPr>
      <w:r>
        <w:tab/>
        <w:t>(b)</w:t>
      </w:r>
      <w:r>
        <w:tab/>
        <w:t>causing or likely to cause an obstruction to traffic.</w:t>
      </w:r>
    </w:p>
    <w:p w:rsidR="00671C52" w:rsidRDefault="001205D6">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rsidR="00671C52" w:rsidRDefault="001205D6">
      <w:pPr>
        <w:pStyle w:val="Indenta"/>
        <w:rPr>
          <w:szCs w:val="23"/>
        </w:rPr>
      </w:pPr>
      <w:r>
        <w:tab/>
        <w:t>(a)</w:t>
      </w:r>
      <w:r>
        <w:tab/>
        <w:t xml:space="preserve">move the vehicle, or cause it to be moved, to the extent necessary to </w:t>
      </w:r>
      <w:r>
        <w:rPr>
          <w:szCs w:val="23"/>
        </w:rPr>
        <w:t xml:space="preserve">avoid or minimise the harm or obstruction; </w:t>
      </w:r>
    </w:p>
    <w:p w:rsidR="00671C52" w:rsidRDefault="001205D6">
      <w:pPr>
        <w:pStyle w:val="Indenta"/>
      </w:pPr>
      <w:r>
        <w:tab/>
        <w:t>(b)</w:t>
      </w:r>
      <w:r>
        <w:tab/>
        <w:t>do anything else reasonably required by the officer, or cause anything else reasonably required by the officer to be done, to avoid or minimise the harm or obstruction.</w:t>
      </w:r>
    </w:p>
    <w:p w:rsidR="00671C52" w:rsidRDefault="001205D6">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rsidR="00671C52" w:rsidRDefault="001205D6">
      <w:pPr>
        <w:pStyle w:val="Indenta"/>
        <w:rPr>
          <w:szCs w:val="23"/>
        </w:rPr>
      </w:pPr>
      <w:r>
        <w:tab/>
        <w:t>(a)</w:t>
      </w:r>
      <w:r>
        <w:tab/>
        <w:t>at the time the direction was given the vehicle was</w:t>
      </w:r>
      <w:r>
        <w:rPr>
          <w:szCs w:val="23"/>
        </w:rPr>
        <w:t xml:space="preserve"> broken down; and</w:t>
      </w:r>
    </w:p>
    <w:p w:rsidR="00671C52" w:rsidRDefault="001205D6">
      <w:pPr>
        <w:pStyle w:val="Indenta"/>
        <w:rPr>
          <w:szCs w:val="23"/>
        </w:rPr>
      </w:pPr>
      <w:r>
        <w:tab/>
        <w:t>(b)</w:t>
      </w:r>
      <w:r>
        <w:tab/>
        <w:t>the breakdown occurred for a physical reason beyond the control of the person charged</w:t>
      </w:r>
      <w:r>
        <w:rPr>
          <w:szCs w:val="23"/>
        </w:rPr>
        <w:t>; and</w:t>
      </w:r>
    </w:p>
    <w:p w:rsidR="00671C52" w:rsidRDefault="001205D6">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rsidR="00671C52" w:rsidRDefault="001205D6">
      <w:pPr>
        <w:pStyle w:val="Heading5"/>
      </w:pPr>
      <w:bookmarkStart w:id="230" w:name="_Toc57732074"/>
      <w:bookmarkStart w:id="231" w:name="_Toc57621578"/>
      <w:r>
        <w:rPr>
          <w:rStyle w:val="CharSectno"/>
        </w:rPr>
        <w:t>42</w:t>
      </w:r>
      <w:r>
        <w:t>.</w:t>
      </w:r>
      <w:r>
        <w:tab/>
        <w:t>Direction to leave vehicle</w:t>
      </w:r>
      <w:bookmarkEnd w:id="230"/>
      <w:bookmarkEnd w:id="231"/>
    </w:p>
    <w:p w:rsidR="00671C52" w:rsidRDefault="001205D6">
      <w:pPr>
        <w:pStyle w:val="Subsection"/>
      </w:pPr>
      <w:r>
        <w:tab/>
        <w:t>(1)</w:t>
      </w:r>
      <w:r>
        <w:tab/>
        <w:t xml:space="preserve">This section applies where — </w:t>
      </w:r>
    </w:p>
    <w:p w:rsidR="00671C52" w:rsidRDefault="001205D6">
      <w:pPr>
        <w:pStyle w:val="Indenta"/>
      </w:pPr>
      <w:r>
        <w:tab/>
        <w:t>(a)</w:t>
      </w:r>
      <w:r>
        <w:tab/>
        <w:t>the driver or a co</w:t>
      </w:r>
      <w:r>
        <w:noBreakHyphen/>
        <w:t>driver of a vehicle fails to comply with a direction given by a police officer under section 39, 40 or 41; or</w:t>
      </w:r>
    </w:p>
    <w:p w:rsidR="00671C52" w:rsidRDefault="001205D6">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rsidR="00671C52" w:rsidRDefault="001205D6">
      <w:pPr>
        <w:pStyle w:val="Subsection"/>
        <w:rPr>
          <w:szCs w:val="23"/>
        </w:rPr>
      </w:pPr>
      <w:r>
        <w:tab/>
        <w:t>(2)</w:t>
      </w:r>
      <w:r>
        <w:tab/>
        <w:t>The officer may direct the driver or co</w:t>
      </w:r>
      <w:r>
        <w:noBreakHyphen/>
        <w:t>driver</w:t>
      </w:r>
      <w:r>
        <w:rPr>
          <w:szCs w:val="23"/>
        </w:rPr>
        <w:t xml:space="preserve"> — </w:t>
      </w:r>
    </w:p>
    <w:p w:rsidR="00671C52" w:rsidRDefault="001205D6">
      <w:pPr>
        <w:pStyle w:val="Indenta"/>
      </w:pPr>
      <w:r>
        <w:tab/>
        <w:t>(a)</w:t>
      </w:r>
      <w:r>
        <w:tab/>
        <w:t>to vacate the driver’s seat; or</w:t>
      </w:r>
    </w:p>
    <w:p w:rsidR="00671C52" w:rsidRDefault="001205D6">
      <w:pPr>
        <w:pStyle w:val="Indenta"/>
      </w:pPr>
      <w:r>
        <w:tab/>
        <w:t>(b)</w:t>
      </w:r>
      <w:r>
        <w:tab/>
        <w:t>to leave the vehicle; or</w:t>
      </w:r>
    </w:p>
    <w:p w:rsidR="00671C52" w:rsidRDefault="001205D6">
      <w:pPr>
        <w:pStyle w:val="Indenta"/>
        <w:rPr>
          <w:szCs w:val="23"/>
        </w:rPr>
      </w:pPr>
      <w:r>
        <w:tab/>
        <w:t>(c)</w:t>
      </w:r>
      <w:r>
        <w:tab/>
        <w:t>not to occupy the driver’s seat until permitted to do so by a</w:t>
      </w:r>
      <w:r>
        <w:rPr>
          <w:szCs w:val="23"/>
        </w:rPr>
        <w:t xml:space="preserve"> police officer; or</w:t>
      </w:r>
    </w:p>
    <w:p w:rsidR="00671C52" w:rsidRDefault="001205D6">
      <w:pPr>
        <w:pStyle w:val="Indenta"/>
        <w:rPr>
          <w:szCs w:val="23"/>
        </w:rPr>
      </w:pPr>
      <w:r>
        <w:tab/>
        <w:t>(d)</w:t>
      </w:r>
      <w:r>
        <w:tab/>
        <w:t xml:space="preserve">not to enter the vehicle until permitted to do so </w:t>
      </w:r>
      <w:r>
        <w:rPr>
          <w:szCs w:val="23"/>
        </w:rPr>
        <w:t>by a police officer.</w:t>
      </w:r>
    </w:p>
    <w:p w:rsidR="00671C52" w:rsidRDefault="001205D6">
      <w:pPr>
        <w:pStyle w:val="Subsection"/>
        <w:rPr>
          <w:szCs w:val="23"/>
        </w:rPr>
      </w:pPr>
      <w:r>
        <w:tab/>
        <w:t>(3)</w:t>
      </w:r>
      <w:r>
        <w:tab/>
        <w:t>The officer may direct any other person</w:t>
      </w:r>
      <w:r>
        <w:rPr>
          <w:szCs w:val="23"/>
        </w:rPr>
        <w:t xml:space="preserve"> — </w:t>
      </w:r>
    </w:p>
    <w:p w:rsidR="00671C52" w:rsidRDefault="001205D6">
      <w:pPr>
        <w:pStyle w:val="Indenta"/>
      </w:pPr>
      <w:r>
        <w:tab/>
        <w:t>(a)</w:t>
      </w:r>
      <w:r>
        <w:tab/>
        <w:t>to leave the vehicle; or</w:t>
      </w:r>
    </w:p>
    <w:p w:rsidR="00671C52" w:rsidRDefault="001205D6">
      <w:pPr>
        <w:pStyle w:val="Indenta"/>
        <w:rPr>
          <w:szCs w:val="23"/>
        </w:rPr>
      </w:pPr>
      <w:r>
        <w:tab/>
        <w:t>(b)</w:t>
      </w:r>
      <w:r>
        <w:tab/>
        <w:t xml:space="preserve">not to enter the vehicle until permitted to do so </w:t>
      </w:r>
      <w:r>
        <w:rPr>
          <w:szCs w:val="23"/>
        </w:rPr>
        <w:t>by a police officer.</w:t>
      </w:r>
    </w:p>
    <w:p w:rsidR="00671C52" w:rsidRDefault="001205D6">
      <w:pPr>
        <w:pStyle w:val="Heading5"/>
      </w:pPr>
      <w:bookmarkStart w:id="232" w:name="_Toc57732075"/>
      <w:bookmarkStart w:id="233" w:name="_Toc57621579"/>
      <w:r>
        <w:rPr>
          <w:rStyle w:val="CharSectno"/>
        </w:rPr>
        <w:t>43</w:t>
      </w:r>
      <w:r>
        <w:t>.</w:t>
      </w:r>
      <w:r>
        <w:tab/>
        <w:t>Manner of giving directions under this Division</w:t>
      </w:r>
      <w:bookmarkEnd w:id="232"/>
      <w:bookmarkEnd w:id="233"/>
    </w:p>
    <w:p w:rsidR="00671C52" w:rsidRDefault="001205D6">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rsidR="00671C52" w:rsidRDefault="001205D6">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rsidR="00671C52" w:rsidRDefault="001205D6">
      <w:pPr>
        <w:pStyle w:val="Heading5"/>
      </w:pPr>
      <w:bookmarkStart w:id="234" w:name="_Toc57732076"/>
      <w:bookmarkStart w:id="235" w:name="_Toc57621580"/>
      <w:r>
        <w:rPr>
          <w:rStyle w:val="CharSectno"/>
        </w:rPr>
        <w:t>44</w:t>
      </w:r>
      <w:r>
        <w:t>.</w:t>
      </w:r>
      <w:r>
        <w:tab/>
        <w:t>Directions to be complied with</w:t>
      </w:r>
      <w:bookmarkEnd w:id="234"/>
      <w:bookmarkEnd w:id="235"/>
    </w:p>
    <w:p w:rsidR="00671C52" w:rsidRDefault="001205D6">
      <w:pPr>
        <w:pStyle w:val="Subsection"/>
      </w:pPr>
      <w:r>
        <w:tab/>
      </w:r>
      <w:r>
        <w:tab/>
        <w:t>A person to whom a direction is given under section 39, 40, 41 or 42 must not, without reasonable excuse, fail to comply with the direction.</w:t>
      </w:r>
    </w:p>
    <w:p w:rsidR="00671C52" w:rsidRDefault="001205D6">
      <w:pPr>
        <w:pStyle w:val="Penstart"/>
      </w:pPr>
      <w:r>
        <w:tab/>
        <w:t>Penalty:</w:t>
      </w:r>
    </w:p>
    <w:p w:rsidR="00671C52" w:rsidRDefault="001205D6">
      <w:pPr>
        <w:pStyle w:val="Penpara"/>
      </w:pPr>
      <w:r>
        <w:tab/>
        <w:t>(a)</w:t>
      </w:r>
      <w:r>
        <w:tab/>
        <w:t>unless paragraph (b) applies — a fine of 100 PU;</w:t>
      </w:r>
    </w:p>
    <w:p w:rsidR="00671C52" w:rsidRDefault="001205D6">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rsidR="00671C52" w:rsidRDefault="001205D6">
      <w:pPr>
        <w:pStyle w:val="Footnotesection"/>
      </w:pPr>
      <w:r>
        <w:tab/>
        <w:t>[Section 44 amended: No. 59 of 2012 s. 14.]</w:t>
      </w:r>
    </w:p>
    <w:p w:rsidR="00671C52" w:rsidRDefault="001205D6">
      <w:pPr>
        <w:pStyle w:val="Heading3"/>
        <w:spacing w:before="200"/>
      </w:pPr>
      <w:bookmarkStart w:id="236" w:name="_Toc57623753"/>
      <w:bookmarkStart w:id="237" w:name="_Toc57626366"/>
      <w:bookmarkStart w:id="238" w:name="_Toc57639303"/>
      <w:bookmarkStart w:id="239" w:name="_Toc57730207"/>
      <w:bookmarkStart w:id="240" w:name="_Toc57731835"/>
      <w:bookmarkStart w:id="241" w:name="_Toc57732077"/>
      <w:bookmarkStart w:id="242" w:name="_Toc57618510"/>
      <w:bookmarkStart w:id="243" w:name="_Toc57621581"/>
      <w:r>
        <w:rPr>
          <w:rStyle w:val="CharDivNo"/>
        </w:rPr>
        <w:t>Division 4</w:t>
      </w:r>
      <w:r>
        <w:t> — </w:t>
      </w:r>
      <w:r>
        <w:rPr>
          <w:rStyle w:val="CharDivText"/>
        </w:rPr>
        <w:t>Power to move vehicles</w:t>
      </w:r>
      <w:bookmarkEnd w:id="236"/>
      <w:bookmarkEnd w:id="237"/>
      <w:bookmarkEnd w:id="238"/>
      <w:bookmarkEnd w:id="239"/>
      <w:bookmarkEnd w:id="240"/>
      <w:bookmarkEnd w:id="241"/>
      <w:bookmarkEnd w:id="242"/>
      <w:bookmarkEnd w:id="243"/>
    </w:p>
    <w:p w:rsidR="00671C52" w:rsidRDefault="001205D6">
      <w:pPr>
        <w:pStyle w:val="Heading5"/>
        <w:spacing w:before="180"/>
      </w:pPr>
      <w:bookmarkStart w:id="244" w:name="_Toc57732078"/>
      <w:bookmarkStart w:id="245" w:name="_Toc57621582"/>
      <w:r>
        <w:rPr>
          <w:rStyle w:val="CharSectno"/>
        </w:rPr>
        <w:t>45</w:t>
      </w:r>
      <w:r>
        <w:t>.</w:t>
      </w:r>
      <w:r>
        <w:tab/>
        <w:t>Moving unattended vehicle to exercise Division 5 powers</w:t>
      </w:r>
      <w:bookmarkEnd w:id="244"/>
      <w:bookmarkEnd w:id="245"/>
    </w:p>
    <w:p w:rsidR="00671C52" w:rsidRDefault="001205D6">
      <w:pPr>
        <w:pStyle w:val="Subsection"/>
      </w:pPr>
      <w:r>
        <w:tab/>
        <w:t>(1)</w:t>
      </w:r>
      <w:r>
        <w:tab/>
        <w:t xml:space="preserve">This section applies where a police officer — </w:t>
      </w:r>
    </w:p>
    <w:p w:rsidR="00671C52" w:rsidRDefault="001205D6">
      <w:pPr>
        <w:pStyle w:val="Indenta"/>
        <w:rPr>
          <w:szCs w:val="23"/>
        </w:rPr>
      </w:pPr>
      <w:r>
        <w:tab/>
        <w:t>(a)</w:t>
      </w:r>
      <w:r>
        <w:tab/>
        <w:t xml:space="preserve">reasonably believes that a vehicle </w:t>
      </w:r>
      <w:r>
        <w:rPr>
          <w:szCs w:val="23"/>
        </w:rPr>
        <w:t>on a road</w:t>
      </w:r>
      <w:r>
        <w:t xml:space="preserve"> is </w:t>
      </w:r>
      <w:r>
        <w:rPr>
          <w:szCs w:val="23"/>
        </w:rPr>
        <w:t>unattended; and</w:t>
      </w:r>
    </w:p>
    <w:p w:rsidR="00671C52" w:rsidRDefault="001205D6">
      <w:pPr>
        <w:pStyle w:val="Indenta"/>
      </w:pPr>
      <w:r>
        <w:tab/>
        <w:t>(b)</w:t>
      </w:r>
      <w:r>
        <w:tab/>
        <w:t>is seeking to exercise powers under Division 5; and</w:t>
      </w:r>
    </w:p>
    <w:p w:rsidR="00671C52" w:rsidRDefault="001205D6">
      <w:pPr>
        <w:pStyle w:val="Indenta"/>
        <w:rPr>
          <w:szCs w:val="23"/>
        </w:rPr>
      </w:pPr>
      <w:r>
        <w:tab/>
        <w:t>(c)</w:t>
      </w:r>
      <w:r>
        <w:tab/>
        <w:t xml:space="preserve">reasonably believes that the vehicle </w:t>
      </w:r>
      <w:r>
        <w:rPr>
          <w:szCs w:val="23"/>
        </w:rPr>
        <w:t>should be moved to enable or to facilitate the exercise of those powers.</w:t>
      </w:r>
    </w:p>
    <w:p w:rsidR="00671C52" w:rsidRDefault="001205D6">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rsidR="00671C52" w:rsidRDefault="001205D6">
      <w:pPr>
        <w:pStyle w:val="Subsection"/>
        <w:spacing w:before="120"/>
        <w:rPr>
          <w:szCs w:val="23"/>
        </w:rPr>
      </w:pPr>
      <w:r>
        <w:tab/>
        <w:t>(3)</w:t>
      </w:r>
      <w:r>
        <w:tab/>
        <w:t xml:space="preserve">The officer may enter the vehicle, or authorise another </w:t>
      </w:r>
      <w:r>
        <w:rPr>
          <w:szCs w:val="23"/>
        </w:rPr>
        <w:t>person to enter it, for the purpose of moving the vehicle.</w:t>
      </w:r>
    </w:p>
    <w:p w:rsidR="00671C52" w:rsidRDefault="001205D6">
      <w:pPr>
        <w:pStyle w:val="Subsection"/>
        <w:rPr>
          <w:szCs w:val="23"/>
        </w:rPr>
      </w:pPr>
      <w:r>
        <w:tab/>
        <w:t>(4)</w:t>
      </w:r>
      <w:r>
        <w:tab/>
        <w:t xml:space="preserve">The officer or person authorised by the officer may use reasonable force </w:t>
      </w:r>
      <w:r>
        <w:rPr>
          <w:szCs w:val="23"/>
        </w:rPr>
        <w:t xml:space="preserve">to do any or all of the following — </w:t>
      </w:r>
    </w:p>
    <w:p w:rsidR="00671C52" w:rsidRDefault="001205D6">
      <w:pPr>
        <w:pStyle w:val="Indenta"/>
      </w:pPr>
      <w:r>
        <w:tab/>
        <w:t>(a)</w:t>
      </w:r>
      <w:r>
        <w:tab/>
        <w:t>open unlocked doors and other unlocked panels and objects;</w:t>
      </w:r>
    </w:p>
    <w:p w:rsidR="00671C52" w:rsidRDefault="001205D6">
      <w:pPr>
        <w:pStyle w:val="Indenta"/>
        <w:rPr>
          <w:szCs w:val="23"/>
        </w:rPr>
      </w:pPr>
      <w:r>
        <w:tab/>
        <w:t>(b)</w:t>
      </w:r>
      <w:r>
        <w:tab/>
        <w:t xml:space="preserve">gain access to the vehicle, or its engine or </w:t>
      </w:r>
      <w:r>
        <w:rPr>
          <w:szCs w:val="23"/>
        </w:rPr>
        <w:t>other mechanical parts, to enable the vehicle to be moved;</w:t>
      </w:r>
    </w:p>
    <w:p w:rsidR="00671C52" w:rsidRDefault="001205D6">
      <w:pPr>
        <w:pStyle w:val="Indenta"/>
      </w:pPr>
      <w:r>
        <w:tab/>
        <w:t>(c)</w:t>
      </w:r>
      <w:r>
        <w:tab/>
        <w:t>enable the vehicle to be towed.</w:t>
      </w:r>
    </w:p>
    <w:p w:rsidR="00671C52" w:rsidRDefault="001205D6">
      <w:pPr>
        <w:pStyle w:val="Subsection"/>
        <w:rPr>
          <w:szCs w:val="23"/>
        </w:rPr>
      </w:pPr>
      <w:r>
        <w:tab/>
        <w:t>(5)</w:t>
      </w:r>
      <w:r>
        <w:tab/>
        <w:t xml:space="preserve">The officer or person authorised by the officer may drive the vehicle </w:t>
      </w:r>
      <w:r>
        <w:rPr>
          <w:szCs w:val="23"/>
        </w:rPr>
        <w:t>only if qualified and fit to drive it.</w:t>
      </w:r>
    </w:p>
    <w:p w:rsidR="00671C52" w:rsidRDefault="001205D6">
      <w:pPr>
        <w:pStyle w:val="Heading5"/>
        <w:pageBreakBefore/>
        <w:spacing w:before="0"/>
      </w:pPr>
      <w:bookmarkStart w:id="246" w:name="_Toc57732079"/>
      <w:bookmarkStart w:id="247" w:name="_Toc57621583"/>
      <w:r>
        <w:rPr>
          <w:rStyle w:val="CharSectno"/>
        </w:rPr>
        <w:t>46</w:t>
      </w:r>
      <w:r>
        <w:t>.</w:t>
      </w:r>
      <w:r>
        <w:tab/>
        <w:t>Moving unattended or broken down vehicle where danger or obstruction</w:t>
      </w:r>
      <w:bookmarkEnd w:id="246"/>
      <w:bookmarkEnd w:id="247"/>
    </w:p>
    <w:p w:rsidR="00671C52" w:rsidRDefault="001205D6">
      <w:pPr>
        <w:pStyle w:val="Subsection"/>
        <w:rPr>
          <w:szCs w:val="23"/>
        </w:rPr>
      </w:pPr>
      <w:r>
        <w:tab/>
        <w:t>(1)</w:t>
      </w:r>
      <w:r>
        <w:tab/>
        <w:t xml:space="preserve">This section applies where a police officer reasonably </w:t>
      </w:r>
      <w:r>
        <w:rPr>
          <w:szCs w:val="23"/>
        </w:rPr>
        <w:t xml:space="preserve">believes that — </w:t>
      </w:r>
    </w:p>
    <w:p w:rsidR="00671C52" w:rsidRDefault="001205D6">
      <w:pPr>
        <w:pStyle w:val="Indenta"/>
        <w:rPr>
          <w:szCs w:val="23"/>
        </w:rPr>
      </w:pPr>
      <w:r>
        <w:tab/>
        <w:t>(a)</w:t>
      </w:r>
      <w:r>
        <w:tab/>
        <w:t xml:space="preserve">a vehicle on a road is unattended or broken </w:t>
      </w:r>
      <w:r>
        <w:rPr>
          <w:szCs w:val="23"/>
        </w:rPr>
        <w:t>down; and</w:t>
      </w:r>
    </w:p>
    <w:p w:rsidR="00671C52" w:rsidRDefault="001205D6">
      <w:pPr>
        <w:pStyle w:val="Indenta"/>
      </w:pPr>
      <w:r>
        <w:tab/>
        <w:t>(b)</w:t>
      </w:r>
      <w:r>
        <w:tab/>
        <w:t xml:space="preserve">the vehicle — </w:t>
      </w:r>
    </w:p>
    <w:p w:rsidR="00671C52" w:rsidRDefault="001205D6">
      <w:pPr>
        <w:pStyle w:val="Indenti"/>
      </w:pPr>
      <w:r>
        <w:tab/>
        <w:t>(i)</w:t>
      </w:r>
      <w:r>
        <w:tab/>
        <w:t xml:space="preserve">is causing serious harm, or creating an imminent risk of serious harm, to public safety, the environment or road infrastructure; or </w:t>
      </w:r>
    </w:p>
    <w:p w:rsidR="00671C52" w:rsidRDefault="001205D6">
      <w:pPr>
        <w:pStyle w:val="Indenti"/>
      </w:pPr>
      <w:r>
        <w:tab/>
        <w:t>(ii)</w:t>
      </w:r>
      <w:r>
        <w:tab/>
        <w:t>is causing or likely to cause an obstruction to traffic.</w:t>
      </w:r>
    </w:p>
    <w:p w:rsidR="00671C52" w:rsidRDefault="001205D6">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rsidR="00671C52" w:rsidRDefault="001205D6">
      <w:pPr>
        <w:pStyle w:val="Subsection"/>
      </w:pPr>
      <w:r>
        <w:tab/>
        <w:t>(3)</w:t>
      </w:r>
      <w:r>
        <w:tab/>
        <w:t xml:space="preserve">The officer may — </w:t>
      </w:r>
    </w:p>
    <w:p w:rsidR="00671C52" w:rsidRDefault="001205D6">
      <w:pPr>
        <w:pStyle w:val="Indenta"/>
        <w:rPr>
          <w:szCs w:val="23"/>
        </w:rPr>
      </w:pPr>
      <w:r>
        <w:tab/>
        <w:t>(a)</w:t>
      </w:r>
      <w:r>
        <w:tab/>
        <w:t xml:space="preserve">enter a vehicle, or authorise another person to </w:t>
      </w:r>
      <w:r>
        <w:rPr>
          <w:szCs w:val="23"/>
        </w:rPr>
        <w:t>enter it, for the purpose of moving the vehicle; or</w:t>
      </w:r>
    </w:p>
    <w:p w:rsidR="00671C52" w:rsidRDefault="001205D6">
      <w:pPr>
        <w:pStyle w:val="Indenta"/>
      </w:pPr>
      <w:r>
        <w:tab/>
        <w:t>(b)</w:t>
      </w:r>
      <w:r>
        <w:tab/>
        <w:t>separate a vehicle from another vehicle, or authorise another person to do so, for the purpose of moving a vehicle.</w:t>
      </w:r>
    </w:p>
    <w:p w:rsidR="00671C52" w:rsidRDefault="001205D6">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rsidR="00671C52" w:rsidRDefault="001205D6">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rsidR="00671C52" w:rsidRDefault="001205D6">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rsidR="00671C52" w:rsidRDefault="001205D6">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rsidR="00671C52" w:rsidRDefault="001205D6">
      <w:pPr>
        <w:pStyle w:val="Heading5"/>
        <w:rPr>
          <w:snapToGrid w:val="0"/>
        </w:rPr>
      </w:pPr>
      <w:bookmarkStart w:id="248" w:name="_Toc57732080"/>
      <w:bookmarkStart w:id="249" w:name="_Toc57621584"/>
      <w:r>
        <w:rPr>
          <w:rStyle w:val="CharSectno"/>
        </w:rPr>
        <w:t>47</w:t>
      </w:r>
      <w:r>
        <w:t>.</w:t>
      </w:r>
      <w:r>
        <w:tab/>
        <w:t xml:space="preserve">Moving vehicles parked without </w:t>
      </w:r>
      <w:r>
        <w:rPr>
          <w:snapToGrid w:val="0"/>
        </w:rPr>
        <w:t>authority in certain areas</w:t>
      </w:r>
      <w:bookmarkEnd w:id="248"/>
      <w:bookmarkEnd w:id="249"/>
    </w:p>
    <w:p w:rsidR="00671C52" w:rsidRDefault="001205D6">
      <w:pPr>
        <w:pStyle w:val="Subsection"/>
        <w:rPr>
          <w:snapToGrid w:val="0"/>
        </w:rPr>
      </w:pPr>
      <w:r>
        <w:rPr>
          <w:snapToGrid w:val="0"/>
        </w:rPr>
        <w:tab/>
        <w:t>(1)</w:t>
      </w:r>
      <w:r>
        <w:rPr>
          <w:snapToGrid w:val="0"/>
        </w:rPr>
        <w:tab/>
        <w:t xml:space="preserve">In this section — </w:t>
      </w:r>
    </w:p>
    <w:p w:rsidR="00671C52" w:rsidRDefault="001205D6">
      <w:pPr>
        <w:pStyle w:val="Defstart"/>
      </w:pPr>
      <w:r>
        <w:rPr>
          <w:b/>
        </w:rPr>
        <w:tab/>
      </w:r>
      <w:r>
        <w:rPr>
          <w:rStyle w:val="CharDefText"/>
        </w:rPr>
        <w:t>authorised person</w:t>
      </w:r>
      <w:r>
        <w:rPr>
          <w:bCs/>
        </w:rPr>
        <w:t>, in relation to land,</w:t>
      </w:r>
      <w:r>
        <w:t xml:space="preserve"> means any of the following — </w:t>
      </w:r>
    </w:p>
    <w:p w:rsidR="00671C52" w:rsidRDefault="001205D6">
      <w:pPr>
        <w:pStyle w:val="Defpara"/>
      </w:pPr>
      <w:r>
        <w:tab/>
        <w:t>(a)</w:t>
      </w:r>
      <w:r>
        <w:tab/>
        <w:t>a police officer;</w:t>
      </w:r>
    </w:p>
    <w:p w:rsidR="00671C52" w:rsidRDefault="001205D6">
      <w:pPr>
        <w:pStyle w:val="Defpara"/>
      </w:pPr>
      <w:r>
        <w:tab/>
        <w:t>(b)</w:t>
      </w:r>
      <w:r>
        <w:tab/>
        <w:t>the owner or person in possession of the land;</w:t>
      </w:r>
    </w:p>
    <w:p w:rsidR="00671C52" w:rsidRDefault="001205D6">
      <w:pPr>
        <w:pStyle w:val="Defpara"/>
      </w:pPr>
      <w:r>
        <w:tab/>
        <w:t>(c)</w:t>
      </w:r>
      <w:r>
        <w:tab/>
        <w:t>an employee of the owner or person in possession of the land;</w:t>
      </w:r>
    </w:p>
    <w:p w:rsidR="00671C52" w:rsidRDefault="001205D6">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rsidR="00671C52" w:rsidRDefault="001205D6">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rsidR="00671C52" w:rsidRDefault="001205D6">
      <w:pPr>
        <w:pStyle w:val="Penstart"/>
        <w:rPr>
          <w:snapToGrid w:val="0"/>
        </w:rPr>
      </w:pPr>
      <w:r>
        <w:rPr>
          <w:snapToGrid w:val="0"/>
        </w:rPr>
        <w:tab/>
        <w:t>Penalty: a fine of 5 PU.</w:t>
      </w:r>
    </w:p>
    <w:p w:rsidR="00671C52" w:rsidRDefault="001205D6">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rsidR="00671C52" w:rsidRDefault="001205D6">
      <w:pPr>
        <w:pStyle w:val="Subsection"/>
      </w:pPr>
      <w:r>
        <w:tab/>
        <w:t>(4)</w:t>
      </w:r>
      <w:r>
        <w:tab/>
        <w:t>A person to whom a direction is given under subsection (3) must not, without reasonable excuse, fail to comply with the direction.</w:t>
      </w:r>
    </w:p>
    <w:p w:rsidR="00671C52" w:rsidRDefault="001205D6">
      <w:pPr>
        <w:pStyle w:val="Penstart"/>
      </w:pPr>
      <w:r>
        <w:tab/>
        <w:t xml:space="preserve">Penalty: a fine of 3 PU. </w:t>
      </w:r>
    </w:p>
    <w:p w:rsidR="00671C52" w:rsidRDefault="001205D6">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rsidR="00671C52" w:rsidRDefault="001205D6">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rsidR="00671C52" w:rsidRDefault="001205D6">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rsidR="00671C52" w:rsidRDefault="001205D6">
      <w:pPr>
        <w:pStyle w:val="Heading5"/>
        <w:rPr>
          <w:snapToGrid w:val="0"/>
        </w:rPr>
      </w:pPr>
      <w:bookmarkStart w:id="250" w:name="_Toc57732081"/>
      <w:bookmarkStart w:id="251" w:name="_Toc57621585"/>
      <w:r>
        <w:rPr>
          <w:rStyle w:val="CharSectno"/>
        </w:rPr>
        <w:t>48</w:t>
      </w:r>
      <w:r>
        <w:t>.</w:t>
      </w:r>
      <w:r>
        <w:tab/>
        <w:t xml:space="preserve">Moving </w:t>
      </w:r>
      <w:r>
        <w:rPr>
          <w:snapToGrid w:val="0"/>
        </w:rPr>
        <w:t>vehicles involved in offence</w:t>
      </w:r>
      <w:bookmarkEnd w:id="250"/>
      <w:bookmarkEnd w:id="251"/>
    </w:p>
    <w:p w:rsidR="00671C52" w:rsidRDefault="001205D6">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rsidR="00671C52" w:rsidRDefault="001205D6">
      <w:pPr>
        <w:pStyle w:val="Indenta"/>
        <w:spacing w:before="60"/>
        <w:rPr>
          <w:snapToGrid w:val="0"/>
        </w:rPr>
      </w:pPr>
      <w:r>
        <w:rPr>
          <w:snapToGrid w:val="0"/>
        </w:rPr>
        <w:tab/>
        <w:t>(a)</w:t>
      </w:r>
      <w:r>
        <w:rPr>
          <w:snapToGrid w:val="0"/>
        </w:rPr>
        <w:tab/>
        <w:t>reasonably believes that the vehicle has been used in connection with an offence under any written law; or</w:t>
      </w:r>
    </w:p>
    <w:p w:rsidR="00671C52" w:rsidRDefault="001205D6">
      <w:pPr>
        <w:pStyle w:val="Indenta"/>
        <w:spacing w:before="60"/>
        <w:rPr>
          <w:snapToGrid w:val="0"/>
        </w:rPr>
      </w:pPr>
      <w:r>
        <w:rPr>
          <w:snapToGrid w:val="0"/>
        </w:rPr>
        <w:tab/>
        <w:t>(b)</w:t>
      </w:r>
      <w:r>
        <w:rPr>
          <w:snapToGrid w:val="0"/>
        </w:rPr>
        <w:tab/>
        <w:t>has charged a person with an offence an element of which is the use or driving of the vehicle.</w:t>
      </w:r>
    </w:p>
    <w:p w:rsidR="00671C52" w:rsidRDefault="001205D6">
      <w:pPr>
        <w:pStyle w:val="Heading5"/>
      </w:pPr>
      <w:bookmarkStart w:id="252" w:name="_Toc57732082"/>
      <w:bookmarkStart w:id="253" w:name="_Toc57621586"/>
      <w:r>
        <w:rPr>
          <w:rStyle w:val="CharSectno"/>
        </w:rPr>
        <w:t>49</w:t>
      </w:r>
      <w:r>
        <w:t>.</w:t>
      </w:r>
      <w:r>
        <w:tab/>
        <w:t>Removal of other unattended vehicles</w:t>
      </w:r>
      <w:bookmarkEnd w:id="252"/>
      <w:bookmarkEnd w:id="253"/>
    </w:p>
    <w:p w:rsidR="00671C52" w:rsidRDefault="001205D6">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rsidR="00671C52" w:rsidRDefault="001205D6">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rsidR="00671C52" w:rsidRDefault="001205D6">
      <w:pPr>
        <w:pStyle w:val="Indenta"/>
        <w:rPr>
          <w:snapToGrid w:val="0"/>
        </w:rPr>
      </w:pPr>
      <w:r>
        <w:rPr>
          <w:snapToGrid w:val="0"/>
        </w:rPr>
        <w:tab/>
        <w:t>(b)</w:t>
      </w:r>
      <w:r>
        <w:rPr>
          <w:snapToGrid w:val="0"/>
        </w:rPr>
        <w:tab/>
        <w:t>it is not fitted with an identification tablet or plate; or</w:t>
      </w:r>
    </w:p>
    <w:p w:rsidR="00671C52" w:rsidRDefault="001205D6">
      <w:pPr>
        <w:pStyle w:val="Indenta"/>
        <w:keepNext/>
        <w:keepLines/>
        <w:rPr>
          <w:snapToGrid w:val="0"/>
        </w:rPr>
      </w:pPr>
      <w:r>
        <w:rPr>
          <w:snapToGrid w:val="0"/>
        </w:rPr>
        <w:tab/>
        <w:t>(c)</w:t>
      </w:r>
      <w:r>
        <w:rPr>
          <w:snapToGrid w:val="0"/>
        </w:rPr>
        <w:tab/>
        <w:t>it is apparently abandoned; or</w:t>
      </w:r>
    </w:p>
    <w:p w:rsidR="00671C52" w:rsidRDefault="001205D6">
      <w:pPr>
        <w:pStyle w:val="Indenta"/>
        <w:rPr>
          <w:snapToGrid w:val="0"/>
        </w:rPr>
      </w:pPr>
      <w:r>
        <w:rPr>
          <w:snapToGrid w:val="0"/>
        </w:rPr>
        <w:tab/>
        <w:t>(d)</w:t>
      </w:r>
      <w:r>
        <w:rPr>
          <w:snapToGrid w:val="0"/>
        </w:rPr>
        <w:tab/>
        <w:t>the officer reasonably believes it has been involved in an incident on a road.</w:t>
      </w:r>
    </w:p>
    <w:p w:rsidR="00671C52" w:rsidRDefault="001205D6">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rsidR="00671C52" w:rsidRDefault="001205D6">
      <w:pPr>
        <w:pStyle w:val="Heading5"/>
      </w:pPr>
      <w:bookmarkStart w:id="254" w:name="_Toc57732083"/>
      <w:bookmarkStart w:id="255" w:name="_Toc57621587"/>
      <w:r>
        <w:rPr>
          <w:rStyle w:val="CharSectno"/>
        </w:rPr>
        <w:t>50</w:t>
      </w:r>
      <w:r>
        <w:t>.</w:t>
      </w:r>
      <w:r>
        <w:tab/>
        <w:t>Authorisation of responsible person not required</w:t>
      </w:r>
      <w:bookmarkEnd w:id="254"/>
      <w:bookmarkEnd w:id="255"/>
    </w:p>
    <w:p w:rsidR="00671C52" w:rsidRDefault="001205D6">
      <w:pPr>
        <w:pStyle w:val="Subsection"/>
        <w:rPr>
          <w:szCs w:val="18"/>
        </w:rPr>
      </w:pPr>
      <w:r>
        <w:tab/>
      </w:r>
      <w:r>
        <w:tab/>
        <w:t>A person may, under section 45, 46, 47, 48 or 49, drive a vehicle whether or not the person is authorised to do so by a responsible person for the vehicle.</w:t>
      </w:r>
    </w:p>
    <w:p w:rsidR="00671C52" w:rsidRDefault="001205D6">
      <w:pPr>
        <w:pStyle w:val="Heading3"/>
      </w:pPr>
      <w:bookmarkStart w:id="256" w:name="_Toc57623760"/>
      <w:bookmarkStart w:id="257" w:name="_Toc57626373"/>
      <w:bookmarkStart w:id="258" w:name="_Toc57639310"/>
      <w:bookmarkStart w:id="259" w:name="_Toc57730214"/>
      <w:bookmarkStart w:id="260" w:name="_Toc57731842"/>
      <w:bookmarkStart w:id="261" w:name="_Toc57732084"/>
      <w:bookmarkStart w:id="262" w:name="_Toc57618517"/>
      <w:bookmarkStart w:id="263" w:name="_Toc57621588"/>
      <w:r>
        <w:rPr>
          <w:rStyle w:val="CharDivNo"/>
        </w:rPr>
        <w:t>Division 5</w:t>
      </w:r>
      <w:r>
        <w:t> — </w:t>
      </w:r>
      <w:r>
        <w:rPr>
          <w:rStyle w:val="CharDivText"/>
        </w:rPr>
        <w:t>Powers of inspection and search for MDLR compliance purposes</w:t>
      </w:r>
      <w:bookmarkEnd w:id="256"/>
      <w:bookmarkEnd w:id="257"/>
      <w:bookmarkEnd w:id="258"/>
      <w:bookmarkEnd w:id="259"/>
      <w:bookmarkEnd w:id="260"/>
      <w:bookmarkEnd w:id="261"/>
      <w:bookmarkEnd w:id="262"/>
      <w:bookmarkEnd w:id="263"/>
    </w:p>
    <w:p w:rsidR="00671C52" w:rsidRDefault="001205D6">
      <w:pPr>
        <w:pStyle w:val="Heading5"/>
      </w:pPr>
      <w:bookmarkStart w:id="264" w:name="_Toc57732085"/>
      <w:bookmarkStart w:id="265" w:name="_Toc57621589"/>
      <w:r>
        <w:rPr>
          <w:rStyle w:val="CharSectno"/>
        </w:rPr>
        <w:t>51</w:t>
      </w:r>
      <w:r>
        <w:t>.</w:t>
      </w:r>
      <w:r>
        <w:tab/>
        <w:t>Residential purposes</w:t>
      </w:r>
      <w:bookmarkEnd w:id="264"/>
      <w:bookmarkEnd w:id="265"/>
    </w:p>
    <w:p w:rsidR="00671C52" w:rsidRDefault="001205D6">
      <w:pPr>
        <w:pStyle w:val="Subsection"/>
      </w:pPr>
      <w:r>
        <w:tab/>
        <w:t>(1)</w:t>
      </w:r>
      <w:r>
        <w:tab/>
        <w:t xml:space="preserve">In this Division — </w:t>
      </w:r>
    </w:p>
    <w:p w:rsidR="00671C52" w:rsidRDefault="001205D6">
      <w:pPr>
        <w:pStyle w:val="Indenta"/>
      </w:pPr>
      <w:r>
        <w:tab/>
        <w:t>(a)</w:t>
      </w:r>
      <w:r>
        <w:tab/>
        <w:t xml:space="preserve">premises are not to be taken to be used for </w:t>
      </w:r>
      <w:r>
        <w:rPr>
          <w:rStyle w:val="CharDefText"/>
        </w:rPr>
        <w:t>residential purposes</w:t>
      </w:r>
      <w:r>
        <w:t>; and</w:t>
      </w:r>
    </w:p>
    <w:p w:rsidR="00671C52" w:rsidRDefault="001205D6">
      <w:pPr>
        <w:pStyle w:val="Indenta"/>
      </w:pPr>
      <w:r>
        <w:tab/>
        <w:t>(b)</w:t>
      </w:r>
      <w:r>
        <w:tab/>
        <w:t xml:space="preserve">any part of premises is not to be taken to be used for </w:t>
      </w:r>
      <w:r>
        <w:rPr>
          <w:rStyle w:val="CharDefText"/>
        </w:rPr>
        <w:t>residential purposes</w:t>
      </w:r>
      <w:r>
        <w:t>,</w:t>
      </w:r>
    </w:p>
    <w:p w:rsidR="00671C52" w:rsidRDefault="001205D6">
      <w:pPr>
        <w:pStyle w:val="Subsection"/>
        <w:rPr>
          <w:szCs w:val="23"/>
        </w:rPr>
      </w:pPr>
      <w:r>
        <w:tab/>
      </w:r>
      <w:r>
        <w:tab/>
        <w:t xml:space="preserve">merely because temporary or casual sleeping facilities are provided there </w:t>
      </w:r>
      <w:r>
        <w:rPr>
          <w:szCs w:val="23"/>
        </w:rPr>
        <w:t>for drivers.</w:t>
      </w:r>
    </w:p>
    <w:p w:rsidR="00671C52" w:rsidRDefault="001205D6">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rsidR="00671C52" w:rsidRDefault="001205D6">
      <w:pPr>
        <w:pStyle w:val="Heading5"/>
        <w:pageBreakBefore/>
        <w:spacing w:before="0"/>
      </w:pPr>
      <w:bookmarkStart w:id="266" w:name="_Toc57732086"/>
      <w:bookmarkStart w:id="267" w:name="_Toc57621590"/>
      <w:r>
        <w:rPr>
          <w:rStyle w:val="CharSectno"/>
        </w:rPr>
        <w:t>52</w:t>
      </w:r>
      <w:r>
        <w:t>.</w:t>
      </w:r>
      <w:r>
        <w:tab/>
        <w:t>Inspection of vehicles on roads, in public places or certain official premises</w:t>
      </w:r>
      <w:bookmarkEnd w:id="266"/>
      <w:bookmarkEnd w:id="267"/>
    </w:p>
    <w:p w:rsidR="00671C52" w:rsidRDefault="001205D6">
      <w:pPr>
        <w:pStyle w:val="Subsection"/>
        <w:keepNext/>
        <w:spacing w:before="120"/>
      </w:pPr>
      <w:r>
        <w:tab/>
        <w:t>(1)</w:t>
      </w:r>
      <w:r>
        <w:tab/>
        <w:t xml:space="preserve">In this section — </w:t>
      </w:r>
    </w:p>
    <w:p w:rsidR="00671C52" w:rsidRDefault="001205D6">
      <w:pPr>
        <w:pStyle w:val="Defstart"/>
      </w:pPr>
      <w:r>
        <w:rPr>
          <w:b/>
        </w:rPr>
        <w:tab/>
      </w:r>
      <w:r>
        <w:rPr>
          <w:rStyle w:val="CharDefText"/>
        </w:rPr>
        <w:t>vehicle</w:t>
      </w:r>
      <w:r>
        <w:t xml:space="preserve"> means a vehicle (whether attended or unattended) located — </w:t>
      </w:r>
    </w:p>
    <w:p w:rsidR="00671C52" w:rsidRDefault="001205D6">
      <w:pPr>
        <w:pStyle w:val="Defpara"/>
      </w:pPr>
      <w:r>
        <w:tab/>
        <w:t>(a)</w:t>
      </w:r>
      <w:r>
        <w:tab/>
        <w:t>on a road; or</w:t>
      </w:r>
    </w:p>
    <w:p w:rsidR="00671C52" w:rsidRDefault="001205D6">
      <w:pPr>
        <w:pStyle w:val="Defpara"/>
      </w:pPr>
      <w:r>
        <w:tab/>
        <w:t>(b)</w:t>
      </w:r>
      <w:r>
        <w:tab/>
        <w:t>in or on a public place; or</w:t>
      </w:r>
    </w:p>
    <w:p w:rsidR="00671C52" w:rsidRDefault="001205D6">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rsidR="00671C52" w:rsidRDefault="001205D6">
      <w:pPr>
        <w:pStyle w:val="Defpara"/>
      </w:pPr>
      <w:r>
        <w:tab/>
        <w:t>(d)</w:t>
      </w:r>
      <w:r>
        <w:tab/>
        <w:t>at an inspection station.</w:t>
      </w:r>
    </w:p>
    <w:p w:rsidR="00671C52" w:rsidRDefault="001205D6">
      <w:pPr>
        <w:pStyle w:val="Subsection"/>
        <w:spacing w:before="120"/>
      </w:pPr>
      <w:r>
        <w:tab/>
        <w:t>(2)</w:t>
      </w:r>
      <w:r>
        <w:tab/>
        <w:t xml:space="preserve">A police officer may inspect a vehicle — </w:t>
      </w:r>
    </w:p>
    <w:p w:rsidR="00671C52" w:rsidRDefault="001205D6">
      <w:pPr>
        <w:pStyle w:val="Indenta"/>
      </w:pPr>
      <w:r>
        <w:tab/>
        <w:t>(a)</w:t>
      </w:r>
      <w:r>
        <w:tab/>
        <w:t xml:space="preserve">for MDLR compliance purposes; or </w:t>
      </w:r>
    </w:p>
    <w:p w:rsidR="00671C52" w:rsidRDefault="001205D6">
      <w:pPr>
        <w:pStyle w:val="Indenta"/>
        <w:rPr>
          <w:szCs w:val="23"/>
        </w:rPr>
      </w:pPr>
      <w:r>
        <w:tab/>
        <w:t>(b)</w:t>
      </w:r>
      <w:r>
        <w:tab/>
        <w:t xml:space="preserve">for any defect as defined in the </w:t>
      </w:r>
      <w:r>
        <w:rPr>
          <w:i/>
          <w:iCs/>
        </w:rPr>
        <w:t>Road Traffic (Vehicles) Act 2012</w:t>
      </w:r>
      <w:r>
        <w:t xml:space="preserve"> section 70.</w:t>
      </w:r>
    </w:p>
    <w:p w:rsidR="00671C52" w:rsidRDefault="001205D6">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rsidR="00671C52" w:rsidRDefault="001205D6">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rsidR="00671C52" w:rsidRDefault="001205D6">
      <w:pPr>
        <w:pStyle w:val="Subsection"/>
        <w:spacing w:before="120"/>
        <w:rPr>
          <w:szCs w:val="23"/>
        </w:rPr>
      </w:pPr>
      <w:r>
        <w:tab/>
        <w:t>(5)</w:t>
      </w:r>
      <w:r>
        <w:tab/>
        <w:t xml:space="preserve">The power to inspect a vehicle </w:t>
      </w:r>
      <w:r>
        <w:rPr>
          <w:szCs w:val="23"/>
        </w:rPr>
        <w:t xml:space="preserve">under this section includes — </w:t>
      </w:r>
    </w:p>
    <w:p w:rsidR="00671C52" w:rsidRDefault="001205D6">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rsidR="00671C52" w:rsidRDefault="001205D6">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rsidR="00671C52" w:rsidRDefault="001205D6">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rsidR="00671C52" w:rsidRDefault="001205D6">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rsidR="00671C52" w:rsidRDefault="001205D6">
      <w:pPr>
        <w:pStyle w:val="Indenti"/>
        <w:rPr>
          <w:szCs w:val="23"/>
        </w:rPr>
      </w:pPr>
      <w:r>
        <w:tab/>
        <w:t>(i)</w:t>
      </w:r>
      <w:r>
        <w:tab/>
        <w:t xml:space="preserve">stored electronically in equipment located in or on the </w:t>
      </w:r>
      <w:r>
        <w:rPr>
          <w:szCs w:val="23"/>
        </w:rPr>
        <w:t>vehicle; or</w:t>
      </w:r>
    </w:p>
    <w:p w:rsidR="00671C52" w:rsidRDefault="001205D6">
      <w:pPr>
        <w:pStyle w:val="Indenti"/>
        <w:rPr>
          <w:szCs w:val="23"/>
        </w:rPr>
      </w:pPr>
      <w:r>
        <w:tab/>
        <w:t>(ii)</w:t>
      </w:r>
      <w:r>
        <w:tab/>
        <w:t xml:space="preserve">accessible electronically from equipment located in or on </w:t>
      </w:r>
      <w:r>
        <w:rPr>
          <w:szCs w:val="23"/>
        </w:rPr>
        <w:t>the vehicle.</w:t>
      </w:r>
    </w:p>
    <w:p w:rsidR="00671C52" w:rsidRDefault="001205D6">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rsidR="00671C52" w:rsidRDefault="001205D6">
      <w:pPr>
        <w:pStyle w:val="Indenta"/>
      </w:pPr>
      <w:r>
        <w:tab/>
        <w:t>(a)</w:t>
      </w:r>
      <w:r>
        <w:tab/>
        <w:t>open unlocked doors and other unlocked panels and objects; and</w:t>
      </w:r>
    </w:p>
    <w:p w:rsidR="00671C52" w:rsidRDefault="001205D6">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rsidR="00671C52" w:rsidRDefault="001205D6">
      <w:pPr>
        <w:pStyle w:val="Indenta"/>
      </w:pPr>
      <w:r>
        <w:tab/>
        <w:t>(c)</w:t>
      </w:r>
      <w:r>
        <w:tab/>
        <w:t>move but not take away anything that is not locked up or sealed.</w:t>
      </w:r>
    </w:p>
    <w:p w:rsidR="00671C52" w:rsidRDefault="001205D6">
      <w:pPr>
        <w:pStyle w:val="Footnotesection"/>
      </w:pPr>
      <w:r>
        <w:tab/>
        <w:t>[Section 52 amended: No. 8 of 2012 s. 217 and 232.]</w:t>
      </w:r>
    </w:p>
    <w:p w:rsidR="00671C52" w:rsidRDefault="001205D6">
      <w:pPr>
        <w:pStyle w:val="Heading5"/>
        <w:keepNext w:val="0"/>
        <w:keepLines w:val="0"/>
        <w:widowControl w:val="0"/>
        <w:spacing w:before="180"/>
      </w:pPr>
      <w:bookmarkStart w:id="268" w:name="_Toc57732087"/>
      <w:bookmarkStart w:id="269" w:name="_Toc57621591"/>
      <w:r>
        <w:rPr>
          <w:rStyle w:val="CharSectno"/>
        </w:rPr>
        <w:t>53</w:t>
      </w:r>
      <w:r>
        <w:t>.</w:t>
      </w:r>
      <w:r>
        <w:tab/>
        <w:t xml:space="preserve">Search of vehicles on roads, in public places or </w:t>
      </w:r>
      <w:r>
        <w:rPr>
          <w:szCs w:val="21"/>
        </w:rPr>
        <w:t>certain official premises</w:t>
      </w:r>
      <w:bookmarkEnd w:id="268"/>
      <w:bookmarkEnd w:id="269"/>
    </w:p>
    <w:p w:rsidR="00671C52" w:rsidRDefault="001205D6">
      <w:pPr>
        <w:pStyle w:val="Subsection"/>
      </w:pPr>
      <w:r>
        <w:tab/>
        <w:t>(1)</w:t>
      </w:r>
      <w:r>
        <w:tab/>
        <w:t xml:space="preserve">In this section — </w:t>
      </w:r>
    </w:p>
    <w:p w:rsidR="00671C52" w:rsidRDefault="001205D6">
      <w:pPr>
        <w:pStyle w:val="Defstart"/>
      </w:pPr>
      <w:r>
        <w:rPr>
          <w:b/>
        </w:rPr>
        <w:tab/>
      </w:r>
      <w:r>
        <w:rPr>
          <w:rStyle w:val="CharDefText"/>
        </w:rPr>
        <w:t>vehicle</w:t>
      </w:r>
      <w:r>
        <w:t xml:space="preserve"> has the meaning given to that term in section 52(1).</w:t>
      </w:r>
    </w:p>
    <w:p w:rsidR="00671C52" w:rsidRDefault="001205D6">
      <w:pPr>
        <w:pStyle w:val="Subsection"/>
        <w:rPr>
          <w:szCs w:val="23"/>
        </w:rPr>
      </w:pPr>
      <w:r>
        <w:tab/>
        <w:t>(2)</w:t>
      </w:r>
      <w:r>
        <w:tab/>
        <w:t xml:space="preserve">A police officer may search a vehicle </w:t>
      </w:r>
      <w:r>
        <w:rPr>
          <w:szCs w:val="23"/>
        </w:rPr>
        <w:t>for MDLR compliance purposes.</w:t>
      </w:r>
    </w:p>
    <w:p w:rsidR="00671C52" w:rsidRDefault="001205D6">
      <w:pPr>
        <w:pStyle w:val="Subsection"/>
        <w:rPr>
          <w:szCs w:val="23"/>
        </w:rPr>
      </w:pPr>
      <w:r>
        <w:tab/>
        <w:t>(3)</w:t>
      </w:r>
      <w:r>
        <w:tab/>
        <w:t xml:space="preserve">A police officer may enter a vehicle for the purpose of or </w:t>
      </w:r>
      <w:r>
        <w:rPr>
          <w:szCs w:val="23"/>
        </w:rPr>
        <w:t>in connection with conducting a search under this section.</w:t>
      </w:r>
    </w:p>
    <w:p w:rsidR="00671C52" w:rsidRDefault="001205D6">
      <w:pPr>
        <w:pStyle w:val="Subsection"/>
        <w:rPr>
          <w:szCs w:val="23"/>
        </w:rPr>
      </w:pPr>
      <w:r>
        <w:tab/>
        <w:t>(4)</w:t>
      </w:r>
      <w:r>
        <w:tab/>
        <w:t xml:space="preserve">A police officer may exercise powers under this section at any time, and </w:t>
      </w:r>
      <w:r>
        <w:rPr>
          <w:szCs w:val="23"/>
        </w:rPr>
        <w:t>without the need to obtain the consent of any person.</w:t>
      </w:r>
    </w:p>
    <w:p w:rsidR="00671C52" w:rsidRDefault="001205D6">
      <w:pPr>
        <w:pStyle w:val="Subsection"/>
        <w:rPr>
          <w:szCs w:val="23"/>
        </w:rPr>
      </w:pPr>
      <w:r>
        <w:tab/>
        <w:t>(5)</w:t>
      </w:r>
      <w:r>
        <w:tab/>
        <w:t xml:space="preserve">The power to search a vehicle </w:t>
      </w:r>
      <w:r>
        <w:rPr>
          <w:szCs w:val="23"/>
        </w:rPr>
        <w:t xml:space="preserve">under this section includes — </w:t>
      </w:r>
    </w:p>
    <w:p w:rsidR="00671C52" w:rsidRDefault="001205D6">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rsidR="00671C52" w:rsidRDefault="001205D6">
      <w:pPr>
        <w:pStyle w:val="Indenta"/>
        <w:rPr>
          <w:szCs w:val="23"/>
        </w:rPr>
      </w:pPr>
      <w:r>
        <w:tab/>
        <w:t>(b)</w:t>
      </w:r>
      <w:r>
        <w:tab/>
        <w:t xml:space="preserve">the power to take copies of or extracts from any or all of the </w:t>
      </w:r>
      <w:r>
        <w:rPr>
          <w:szCs w:val="23"/>
        </w:rPr>
        <w:t xml:space="preserve">following — </w:t>
      </w:r>
    </w:p>
    <w:p w:rsidR="00671C52" w:rsidRDefault="001205D6">
      <w:pPr>
        <w:pStyle w:val="Indenti"/>
        <w:rPr>
          <w:szCs w:val="23"/>
        </w:rPr>
      </w:pPr>
      <w:r>
        <w:tab/>
        <w:t>(i)</w:t>
      </w:r>
      <w:r>
        <w:tab/>
        <w:t xml:space="preserve">any transport documentation or journey documentation </w:t>
      </w:r>
      <w:r>
        <w:rPr>
          <w:szCs w:val="23"/>
        </w:rPr>
        <w:t>located in or on the vehicle;</w:t>
      </w:r>
    </w:p>
    <w:p w:rsidR="00671C52" w:rsidRDefault="001205D6">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rsidR="00671C52" w:rsidRDefault="001205D6">
      <w:pPr>
        <w:pStyle w:val="Indenta"/>
      </w:pPr>
      <w:r>
        <w:tab/>
      </w:r>
      <w:r>
        <w:tab/>
        <w:t>and</w:t>
      </w:r>
    </w:p>
    <w:p w:rsidR="00671C52" w:rsidRDefault="001205D6">
      <w:pPr>
        <w:pStyle w:val="Indenta"/>
        <w:rPr>
          <w:szCs w:val="23"/>
        </w:rPr>
      </w:pPr>
      <w:r>
        <w:tab/>
        <w:t>(c)</w:t>
      </w:r>
      <w:r>
        <w:tab/>
        <w:t>any power that may be exercised during an inspection of a vehicle under section 52(5)</w:t>
      </w:r>
      <w:r>
        <w:rPr>
          <w:szCs w:val="23"/>
        </w:rPr>
        <w:t>.</w:t>
      </w:r>
    </w:p>
    <w:p w:rsidR="00671C52" w:rsidRDefault="001205D6">
      <w:pPr>
        <w:pStyle w:val="Subsection"/>
        <w:rPr>
          <w:szCs w:val="23"/>
        </w:rPr>
      </w:pPr>
      <w:r>
        <w:tab/>
        <w:t>(6)</w:t>
      </w:r>
      <w:r>
        <w:tab/>
        <w:t xml:space="preserve">The power to search a vehicle under this section does </w:t>
      </w:r>
      <w:r>
        <w:rPr>
          <w:szCs w:val="23"/>
        </w:rPr>
        <w:t>not include a power to search a person.</w:t>
      </w:r>
    </w:p>
    <w:p w:rsidR="00671C52" w:rsidRDefault="001205D6">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rsidR="00671C52" w:rsidRDefault="001205D6">
      <w:pPr>
        <w:pStyle w:val="Subsection"/>
        <w:rPr>
          <w:szCs w:val="23"/>
        </w:rPr>
      </w:pPr>
      <w:r>
        <w:tab/>
        <w:t>(8)</w:t>
      </w:r>
      <w:r>
        <w:tab/>
        <w:t xml:space="preserve">A police officer may use reasonable force in the exercise of powers under </w:t>
      </w:r>
      <w:r>
        <w:rPr>
          <w:szCs w:val="23"/>
        </w:rPr>
        <w:t>this section.</w:t>
      </w:r>
    </w:p>
    <w:p w:rsidR="00671C52" w:rsidRDefault="001205D6">
      <w:pPr>
        <w:pStyle w:val="Heading5"/>
        <w:pageBreakBefore/>
        <w:spacing w:before="0"/>
      </w:pPr>
      <w:bookmarkStart w:id="270" w:name="_Toc57732088"/>
      <w:bookmarkStart w:id="271" w:name="_Toc57621592"/>
      <w:r>
        <w:rPr>
          <w:rStyle w:val="CharSectno"/>
        </w:rPr>
        <w:t>54</w:t>
      </w:r>
      <w:r>
        <w:t>.</w:t>
      </w:r>
      <w:r>
        <w:tab/>
        <w:t>Inspection of premises</w:t>
      </w:r>
      <w:bookmarkEnd w:id="270"/>
      <w:bookmarkEnd w:id="271"/>
    </w:p>
    <w:p w:rsidR="00671C52" w:rsidRDefault="001205D6">
      <w:pPr>
        <w:pStyle w:val="Subsection"/>
        <w:keepNext/>
        <w:keepLines/>
        <w:rPr>
          <w:szCs w:val="23"/>
        </w:rPr>
      </w:pPr>
      <w:r>
        <w:tab/>
        <w:t>(1)</w:t>
      </w:r>
      <w:r>
        <w:tab/>
        <w:t>In th</w:t>
      </w:r>
      <w:r>
        <w:rPr>
          <w:szCs w:val="23"/>
        </w:rPr>
        <w:t xml:space="preserve">is section — </w:t>
      </w:r>
    </w:p>
    <w:p w:rsidR="00671C52" w:rsidRDefault="001205D6">
      <w:pPr>
        <w:pStyle w:val="Defstart"/>
        <w:keepNext/>
        <w:keepLines/>
      </w:pPr>
      <w:r>
        <w:rPr>
          <w:b/>
        </w:rPr>
        <w:tab/>
      </w:r>
      <w:r>
        <w:rPr>
          <w:rStyle w:val="CharDefText"/>
        </w:rPr>
        <w:t>premises</w:t>
      </w:r>
      <w:r>
        <w:t xml:space="preserve"> means — </w:t>
      </w:r>
    </w:p>
    <w:p w:rsidR="00671C52" w:rsidRDefault="001205D6">
      <w:pPr>
        <w:pStyle w:val="Defpara"/>
      </w:pPr>
      <w:r>
        <w:tab/>
        <w:t>(a)</w:t>
      </w:r>
      <w:r>
        <w:tab/>
        <w:t>premises at or from which an involved person carries on business relating to road transport; or</w:t>
      </w:r>
    </w:p>
    <w:p w:rsidR="00671C52" w:rsidRDefault="001205D6">
      <w:pPr>
        <w:pStyle w:val="Defpara"/>
      </w:pPr>
      <w:r>
        <w:tab/>
        <w:t>(b)</w:t>
      </w:r>
      <w:r>
        <w:tab/>
        <w:t xml:space="preserve">premises that are occupied by an involved person in connection with a business relating to road transport; or </w:t>
      </w:r>
    </w:p>
    <w:p w:rsidR="00671C52" w:rsidRDefault="001205D6">
      <w:pPr>
        <w:pStyle w:val="Defpara"/>
      </w:pPr>
      <w:r>
        <w:tab/>
        <w:t>(c)</w:t>
      </w:r>
      <w:r>
        <w:tab/>
        <w:t>premises that are a registered office of an involved person in connection with a business relating to road transport; or</w:t>
      </w:r>
    </w:p>
    <w:p w:rsidR="00671C52" w:rsidRDefault="001205D6">
      <w:pPr>
        <w:pStyle w:val="Defpara"/>
      </w:pPr>
      <w:r>
        <w:tab/>
        <w:t>(d)</w:t>
      </w:r>
      <w:r>
        <w:tab/>
        <w:t xml:space="preserve">a base, as defined in the </w:t>
      </w:r>
      <w:r>
        <w:rPr>
          <w:i/>
          <w:iCs/>
        </w:rPr>
        <w:t>Road Traffic (Vehicles) Act 2012</w:t>
      </w:r>
      <w:r>
        <w:t xml:space="preserve"> section 3(1), of the driver of a vehicle; or</w:t>
      </w:r>
    </w:p>
    <w:p w:rsidR="00671C52" w:rsidRDefault="001205D6">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rsidR="00671C52" w:rsidRDefault="001205D6">
      <w:pPr>
        <w:pStyle w:val="Subsection"/>
        <w:rPr>
          <w:szCs w:val="23"/>
        </w:rPr>
      </w:pPr>
      <w:r>
        <w:tab/>
        <w:t>(2)</w:t>
      </w:r>
      <w:r>
        <w:tab/>
        <w:t xml:space="preserve">A police officer may inspect premises for MDLR </w:t>
      </w:r>
      <w:r>
        <w:rPr>
          <w:szCs w:val="23"/>
        </w:rPr>
        <w:t>compliance purposes.</w:t>
      </w:r>
    </w:p>
    <w:p w:rsidR="00671C52" w:rsidRDefault="001205D6">
      <w:pPr>
        <w:pStyle w:val="Subsection"/>
        <w:rPr>
          <w:szCs w:val="23"/>
        </w:rPr>
      </w:pPr>
      <w:r>
        <w:tab/>
        <w:t>(3)</w:t>
      </w:r>
      <w:r>
        <w:tab/>
        <w:t xml:space="preserve">A police officer may enter premises for the purpose of conducting an </w:t>
      </w:r>
      <w:r>
        <w:rPr>
          <w:szCs w:val="23"/>
        </w:rPr>
        <w:t>inspection under this section.</w:t>
      </w:r>
    </w:p>
    <w:p w:rsidR="00671C52" w:rsidRDefault="001205D6">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rsidR="00671C52" w:rsidRDefault="001205D6">
      <w:pPr>
        <w:pStyle w:val="Subsection"/>
        <w:rPr>
          <w:szCs w:val="23"/>
        </w:rPr>
      </w:pPr>
      <w:r>
        <w:tab/>
        <w:t>(5)</w:t>
      </w:r>
      <w:r>
        <w:tab/>
        <w:t>An</w:t>
      </w:r>
      <w:r>
        <w:rPr>
          <w:szCs w:val="23"/>
        </w:rPr>
        <w:t xml:space="preserve"> inspection under this section may be made — </w:t>
      </w:r>
    </w:p>
    <w:p w:rsidR="00671C52" w:rsidRDefault="001205D6">
      <w:pPr>
        <w:pStyle w:val="Indenta"/>
        <w:rPr>
          <w:szCs w:val="23"/>
        </w:rPr>
      </w:pPr>
      <w:r>
        <w:tab/>
        <w:t>(a)</w:t>
      </w:r>
      <w:r>
        <w:tab/>
        <w:t>at any time with the consent of the occupier</w:t>
      </w:r>
      <w:r>
        <w:rPr>
          <w:szCs w:val="23"/>
        </w:rPr>
        <w:t xml:space="preserve"> of the premises; or</w:t>
      </w:r>
    </w:p>
    <w:p w:rsidR="00671C52" w:rsidRDefault="001205D6">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rsidR="00671C52" w:rsidRDefault="001205D6">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rsidR="00671C52" w:rsidRDefault="001205D6">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rsidR="00671C52" w:rsidRDefault="001205D6">
      <w:pPr>
        <w:pStyle w:val="Subsection"/>
        <w:rPr>
          <w:szCs w:val="23"/>
        </w:rPr>
      </w:pPr>
      <w:r>
        <w:tab/>
        <w:t>(8)</w:t>
      </w:r>
      <w:r>
        <w:tab/>
        <w:t xml:space="preserve">The power to inspect premises under this </w:t>
      </w:r>
      <w:r>
        <w:rPr>
          <w:szCs w:val="23"/>
        </w:rPr>
        <w:t xml:space="preserve">section includes — </w:t>
      </w:r>
    </w:p>
    <w:p w:rsidR="00671C52" w:rsidRDefault="001205D6">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rsidR="00671C52" w:rsidRDefault="001205D6">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rsidR="00671C52" w:rsidRDefault="001205D6">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rsidR="00671C52" w:rsidRDefault="001205D6">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rsidR="00671C52" w:rsidRDefault="001205D6">
      <w:pPr>
        <w:pStyle w:val="Subsection"/>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rsidR="00671C52" w:rsidRDefault="001205D6">
      <w:pPr>
        <w:pStyle w:val="Indenta"/>
      </w:pPr>
      <w:r>
        <w:tab/>
        <w:t>(a)</w:t>
      </w:r>
      <w:r>
        <w:tab/>
        <w:t>open unlocked doors and other unlocked panels and objects; and</w:t>
      </w:r>
    </w:p>
    <w:p w:rsidR="00671C52" w:rsidRDefault="001205D6">
      <w:pPr>
        <w:pStyle w:val="Indenta"/>
      </w:pPr>
      <w:r>
        <w:tab/>
        <w:t>(b)</w:t>
      </w:r>
      <w:r>
        <w:tab/>
        <w:t>inspect anything that has been opened or otherwise accessed under the power to use reasonable force in the exercise of a power to enter or move a vehicle under Division 4; and</w:t>
      </w:r>
    </w:p>
    <w:p w:rsidR="00671C52" w:rsidRDefault="001205D6">
      <w:pPr>
        <w:pStyle w:val="Indenta"/>
      </w:pPr>
      <w:r>
        <w:tab/>
        <w:t>(c)</w:t>
      </w:r>
      <w:r>
        <w:tab/>
        <w:t>move but not take away anything that is not locked up or sealed.</w:t>
      </w:r>
    </w:p>
    <w:p w:rsidR="00671C52" w:rsidRDefault="001205D6">
      <w:pPr>
        <w:pStyle w:val="Footnotesection"/>
      </w:pPr>
      <w:r>
        <w:tab/>
        <w:t>[Section 54 amended: No. 8 of 2012 s. 232.]</w:t>
      </w:r>
    </w:p>
    <w:p w:rsidR="00671C52" w:rsidRDefault="001205D6">
      <w:pPr>
        <w:pStyle w:val="Heading5"/>
        <w:spacing w:before="180"/>
      </w:pPr>
      <w:bookmarkStart w:id="272" w:name="_Toc57732089"/>
      <w:bookmarkStart w:id="273" w:name="_Toc57621593"/>
      <w:r>
        <w:rPr>
          <w:rStyle w:val="CharSectno"/>
        </w:rPr>
        <w:t>55</w:t>
      </w:r>
      <w:r>
        <w:t>.</w:t>
      </w:r>
      <w:r>
        <w:tab/>
        <w:t>Search of premises</w:t>
      </w:r>
      <w:bookmarkEnd w:id="272"/>
      <w:bookmarkEnd w:id="273"/>
    </w:p>
    <w:p w:rsidR="00671C52" w:rsidRDefault="001205D6">
      <w:pPr>
        <w:pStyle w:val="Subsection"/>
        <w:spacing w:before="120"/>
        <w:rPr>
          <w:szCs w:val="23"/>
        </w:rPr>
      </w:pPr>
      <w:r>
        <w:tab/>
        <w:t>(1)</w:t>
      </w:r>
      <w:r>
        <w:tab/>
        <w:t>In th</w:t>
      </w:r>
      <w:r>
        <w:rPr>
          <w:szCs w:val="23"/>
        </w:rPr>
        <w:t xml:space="preserve">is section — </w:t>
      </w:r>
    </w:p>
    <w:p w:rsidR="00671C52" w:rsidRDefault="001205D6">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rsidR="00671C52" w:rsidRDefault="001205D6">
      <w:pPr>
        <w:pStyle w:val="Defpara"/>
      </w:pPr>
      <w:r>
        <w:tab/>
        <w:t>(a)</w:t>
      </w:r>
      <w:r>
        <w:tab/>
        <w:t>a vehicle used or to be used in connection with road transport is or has been located; or</w:t>
      </w:r>
    </w:p>
    <w:p w:rsidR="00671C52" w:rsidRDefault="001205D6">
      <w:pPr>
        <w:pStyle w:val="Defpara"/>
      </w:pPr>
      <w:r>
        <w:tab/>
        <w:t>(b)</w:t>
      </w:r>
      <w:r>
        <w:tab/>
        <w:t>transport documentation or journey documentation is located.</w:t>
      </w:r>
    </w:p>
    <w:p w:rsidR="00671C52" w:rsidRDefault="001205D6">
      <w:pPr>
        <w:pStyle w:val="Subsection"/>
        <w:spacing w:before="120"/>
        <w:rPr>
          <w:szCs w:val="23"/>
        </w:rPr>
      </w:pPr>
      <w:r>
        <w:tab/>
        <w:t>(2)</w:t>
      </w:r>
      <w:r>
        <w:tab/>
        <w:t xml:space="preserve">A police officer may search premises for MDLR </w:t>
      </w:r>
      <w:r>
        <w:rPr>
          <w:szCs w:val="23"/>
        </w:rPr>
        <w:t>compliance purposes.</w:t>
      </w:r>
    </w:p>
    <w:p w:rsidR="00671C52" w:rsidRDefault="001205D6">
      <w:pPr>
        <w:pStyle w:val="Subsection"/>
        <w:spacing w:before="120"/>
        <w:rPr>
          <w:szCs w:val="23"/>
        </w:rPr>
      </w:pPr>
      <w:r>
        <w:tab/>
        <w:t>(3)</w:t>
      </w:r>
      <w:r>
        <w:tab/>
        <w:t xml:space="preserve">A police officer may enter premises for the purpose of conducting a </w:t>
      </w:r>
      <w:r>
        <w:rPr>
          <w:szCs w:val="23"/>
        </w:rPr>
        <w:t>search under this section.</w:t>
      </w:r>
    </w:p>
    <w:p w:rsidR="00671C52" w:rsidRDefault="001205D6">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rsidR="00671C52" w:rsidRDefault="001205D6">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rsidR="00671C52" w:rsidRDefault="001205D6">
      <w:pPr>
        <w:pStyle w:val="Indenta"/>
      </w:pPr>
      <w:r>
        <w:tab/>
        <w:t>(a)</w:t>
      </w:r>
      <w:r>
        <w:tab/>
        <w:t>at any time if a warrant to enter the premises has been issued under section 65; or</w:t>
      </w:r>
    </w:p>
    <w:p w:rsidR="00671C52" w:rsidRDefault="001205D6">
      <w:pPr>
        <w:pStyle w:val="Indenta"/>
        <w:rPr>
          <w:szCs w:val="23"/>
        </w:rPr>
      </w:pPr>
      <w:r>
        <w:tab/>
        <w:t>(b)</w:t>
      </w:r>
      <w:r>
        <w:tab/>
        <w:t>at any time with the consent of the occupier</w:t>
      </w:r>
      <w:r>
        <w:rPr>
          <w:szCs w:val="23"/>
        </w:rPr>
        <w:t xml:space="preserve"> of the premises; or</w:t>
      </w:r>
    </w:p>
    <w:p w:rsidR="00671C52" w:rsidRDefault="001205D6">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rsidR="00671C52" w:rsidRDefault="001205D6">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rsidR="00671C52" w:rsidRDefault="001205D6">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rsidR="00671C52" w:rsidRDefault="001205D6">
      <w:pPr>
        <w:pStyle w:val="Subsection"/>
        <w:spacing w:before="120"/>
        <w:rPr>
          <w:szCs w:val="23"/>
        </w:rPr>
      </w:pPr>
      <w:r>
        <w:tab/>
        <w:t>(8)</w:t>
      </w:r>
      <w:r>
        <w:tab/>
        <w:t xml:space="preserve">The power to search premises under this </w:t>
      </w:r>
      <w:r>
        <w:rPr>
          <w:szCs w:val="23"/>
        </w:rPr>
        <w:t xml:space="preserve">section includes — </w:t>
      </w:r>
    </w:p>
    <w:p w:rsidR="00671C52" w:rsidRDefault="001205D6">
      <w:pPr>
        <w:pStyle w:val="Indenta"/>
      </w:pPr>
      <w:r>
        <w:tab/>
        <w:t>(a)</w:t>
      </w:r>
      <w:r>
        <w:tab/>
        <w:t>the power to search for and inspect any records, devices or other things that relate to a vehicle or any part of its equipment or load and that are located at the premises; and</w:t>
      </w:r>
    </w:p>
    <w:p w:rsidR="00671C52" w:rsidRDefault="001205D6">
      <w:pPr>
        <w:pStyle w:val="Indenta"/>
        <w:rPr>
          <w:sz w:val="23"/>
          <w:szCs w:val="23"/>
        </w:rPr>
      </w:pPr>
      <w:r>
        <w:tab/>
        <w:t>(b)</w:t>
      </w:r>
      <w:r>
        <w:tab/>
        <w:t>the power to take copies of or extracts from any of the following</w:t>
      </w:r>
      <w:r>
        <w:rPr>
          <w:sz w:val="23"/>
          <w:szCs w:val="23"/>
        </w:rPr>
        <w:t xml:space="preserve"> — </w:t>
      </w:r>
    </w:p>
    <w:p w:rsidR="00671C52" w:rsidRDefault="001205D6">
      <w:pPr>
        <w:pStyle w:val="Indenti"/>
        <w:rPr>
          <w:szCs w:val="23"/>
        </w:rPr>
      </w:pPr>
      <w:r>
        <w:tab/>
        <w:t>(i)</w:t>
      </w:r>
      <w:r>
        <w:tab/>
        <w:t xml:space="preserve">any transport documentation or journey documentation </w:t>
      </w:r>
      <w:r>
        <w:rPr>
          <w:szCs w:val="23"/>
        </w:rPr>
        <w:t>located at the premises;</w:t>
      </w:r>
    </w:p>
    <w:p w:rsidR="00671C52" w:rsidRDefault="001205D6">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rsidR="00671C52" w:rsidRDefault="001205D6">
      <w:pPr>
        <w:pStyle w:val="Indenta"/>
      </w:pPr>
      <w:r>
        <w:tab/>
      </w:r>
      <w:r>
        <w:tab/>
        <w:t>and</w:t>
      </w:r>
    </w:p>
    <w:p w:rsidR="00671C52" w:rsidRDefault="001205D6">
      <w:pPr>
        <w:pStyle w:val="Indenta"/>
        <w:rPr>
          <w:szCs w:val="23"/>
        </w:rPr>
      </w:pPr>
      <w:r>
        <w:tab/>
        <w:t>(c)</w:t>
      </w:r>
      <w:r>
        <w:tab/>
        <w:t xml:space="preserve">the power to use photocopying equipment on the premises free </w:t>
      </w:r>
      <w:r>
        <w:rPr>
          <w:szCs w:val="23"/>
        </w:rPr>
        <w:t>of charge for the purpose of copying any records or other material; and</w:t>
      </w:r>
    </w:p>
    <w:p w:rsidR="00671C52" w:rsidRDefault="001205D6">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rsidR="00671C52" w:rsidRDefault="001205D6">
      <w:pPr>
        <w:pStyle w:val="Indenta"/>
        <w:rPr>
          <w:szCs w:val="23"/>
        </w:rPr>
      </w:pPr>
      <w:r>
        <w:tab/>
        <w:t>(e)</w:t>
      </w:r>
      <w:r>
        <w:tab/>
        <w:t xml:space="preserve">any powers that may be exercised during an inspection of </w:t>
      </w:r>
      <w:r>
        <w:rPr>
          <w:szCs w:val="23"/>
        </w:rPr>
        <w:t>premises under section 54(8).</w:t>
      </w:r>
    </w:p>
    <w:p w:rsidR="00671C52" w:rsidRDefault="001205D6">
      <w:pPr>
        <w:pStyle w:val="Subsection"/>
        <w:rPr>
          <w:szCs w:val="23"/>
        </w:rPr>
      </w:pPr>
      <w:r>
        <w:tab/>
        <w:t>(9)</w:t>
      </w:r>
      <w:r>
        <w:tab/>
        <w:t xml:space="preserve">The power to search premises under this section does not include a </w:t>
      </w:r>
      <w:r>
        <w:rPr>
          <w:szCs w:val="23"/>
        </w:rPr>
        <w:t>power to search a person.</w:t>
      </w:r>
    </w:p>
    <w:p w:rsidR="00671C52" w:rsidRDefault="001205D6">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rsidR="00671C52" w:rsidRDefault="001205D6">
      <w:pPr>
        <w:pStyle w:val="Subsection"/>
      </w:pPr>
      <w:r>
        <w:tab/>
        <w:t>(11)</w:t>
      </w:r>
      <w:r>
        <w:tab/>
        <w:t>A police officer may use reasonable force in the exercise of powers under this section.</w:t>
      </w:r>
    </w:p>
    <w:p w:rsidR="00671C52" w:rsidRDefault="001205D6">
      <w:pPr>
        <w:pStyle w:val="Heading3"/>
      </w:pPr>
      <w:bookmarkStart w:id="274" w:name="_Toc57623766"/>
      <w:bookmarkStart w:id="275" w:name="_Toc57626379"/>
      <w:bookmarkStart w:id="276" w:name="_Toc57639316"/>
      <w:bookmarkStart w:id="277" w:name="_Toc57730220"/>
      <w:bookmarkStart w:id="278" w:name="_Toc57731848"/>
      <w:bookmarkStart w:id="279" w:name="_Toc57732090"/>
      <w:bookmarkStart w:id="280" w:name="_Toc57618523"/>
      <w:bookmarkStart w:id="281" w:name="_Toc57621594"/>
      <w:r>
        <w:rPr>
          <w:rStyle w:val="CharDivNo"/>
        </w:rPr>
        <w:t>Division 6</w:t>
      </w:r>
      <w:r>
        <w:t> — </w:t>
      </w:r>
      <w:r>
        <w:rPr>
          <w:rStyle w:val="CharDivText"/>
        </w:rPr>
        <w:t>Other directions in relation to MDLR compliance purposes</w:t>
      </w:r>
      <w:bookmarkEnd w:id="274"/>
      <w:bookmarkEnd w:id="275"/>
      <w:bookmarkEnd w:id="276"/>
      <w:bookmarkEnd w:id="277"/>
      <w:bookmarkEnd w:id="278"/>
      <w:bookmarkEnd w:id="279"/>
      <w:bookmarkEnd w:id="280"/>
      <w:bookmarkEnd w:id="281"/>
    </w:p>
    <w:p w:rsidR="00671C52" w:rsidRDefault="001205D6">
      <w:pPr>
        <w:pStyle w:val="Heading5"/>
      </w:pPr>
      <w:bookmarkStart w:id="282" w:name="_Toc57732091"/>
      <w:bookmarkStart w:id="283" w:name="_Toc57621595"/>
      <w:r>
        <w:rPr>
          <w:rStyle w:val="CharSectno"/>
        </w:rPr>
        <w:t>56</w:t>
      </w:r>
      <w:r>
        <w:t>.</w:t>
      </w:r>
      <w:r>
        <w:tab/>
        <w:t>Direction to produce records, devices or other things</w:t>
      </w:r>
      <w:bookmarkEnd w:id="282"/>
      <w:bookmarkEnd w:id="283"/>
    </w:p>
    <w:p w:rsidR="00671C52" w:rsidRDefault="001205D6">
      <w:pPr>
        <w:pStyle w:val="Subsection"/>
        <w:rPr>
          <w:szCs w:val="23"/>
        </w:rPr>
      </w:pPr>
      <w:r>
        <w:tab/>
        <w:t>(1)</w:t>
      </w:r>
      <w:r>
        <w:tab/>
        <w:t xml:space="preserve">A police officer may, for MDLR compliance purposes, </w:t>
      </w:r>
      <w:r>
        <w:rPr>
          <w:szCs w:val="23"/>
        </w:rPr>
        <w:t xml:space="preserve">direct an involved person to produce any of the following — </w:t>
      </w:r>
    </w:p>
    <w:p w:rsidR="00671C52" w:rsidRDefault="001205D6">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rsidR="00671C52" w:rsidRDefault="001205D6">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rsidR="00671C52" w:rsidRDefault="001205D6">
      <w:pPr>
        <w:pStyle w:val="Indenta"/>
      </w:pPr>
      <w:r>
        <w:tab/>
        <w:t>(c)</w:t>
      </w:r>
      <w:r>
        <w:tab/>
        <w:t xml:space="preserve">a record, device or other thing that contains or may contain a record, in the person’s possession or under the person’s control relating to or indicating — </w:t>
      </w:r>
    </w:p>
    <w:p w:rsidR="00671C52" w:rsidRDefault="001205D6">
      <w:pPr>
        <w:pStyle w:val="Indenti"/>
        <w:rPr>
          <w:szCs w:val="23"/>
        </w:rPr>
      </w:pPr>
      <w:r>
        <w:tab/>
        <w:t>(i)</w:t>
      </w:r>
      <w:r>
        <w:tab/>
        <w:t>the use, performance or condition of a vehicle</w:t>
      </w:r>
      <w:r>
        <w:rPr>
          <w:szCs w:val="23"/>
        </w:rPr>
        <w:t>; or</w:t>
      </w:r>
    </w:p>
    <w:p w:rsidR="00671C52" w:rsidRDefault="001205D6">
      <w:pPr>
        <w:pStyle w:val="Indenti"/>
        <w:rPr>
          <w:szCs w:val="23"/>
        </w:rPr>
      </w:pPr>
      <w:r>
        <w:tab/>
        <w:t>(ii)</w:t>
      </w:r>
      <w:r>
        <w:tab/>
        <w:t>the ownership, insurance or licensing status of a vehicle</w:t>
      </w:r>
      <w:r>
        <w:rPr>
          <w:szCs w:val="23"/>
        </w:rPr>
        <w:t>; or</w:t>
      </w:r>
    </w:p>
    <w:p w:rsidR="00671C52" w:rsidRDefault="001205D6">
      <w:pPr>
        <w:pStyle w:val="Indenti"/>
        <w:rPr>
          <w:szCs w:val="23"/>
        </w:rPr>
      </w:pPr>
      <w:r>
        <w:tab/>
        <w:t>(iii)</w:t>
      </w:r>
      <w:r>
        <w:tab/>
        <w:t xml:space="preserve">the load or equipment carried or intended to be carried </w:t>
      </w:r>
      <w:r>
        <w:rPr>
          <w:szCs w:val="23"/>
        </w:rPr>
        <w:t>by a vehicle (including the insurance status of any such load or equipment).</w:t>
      </w:r>
    </w:p>
    <w:p w:rsidR="00671C52" w:rsidRDefault="001205D6">
      <w:pPr>
        <w:pStyle w:val="Subsection"/>
        <w:keepNext/>
        <w:keepLines/>
      </w:pPr>
      <w:r>
        <w:tab/>
        <w:t>(2)</w:t>
      </w:r>
      <w:r>
        <w:tab/>
        <w:t xml:space="preserve">A direction under subsection (1) must — </w:t>
      </w:r>
    </w:p>
    <w:p w:rsidR="00671C52" w:rsidRDefault="001205D6">
      <w:pPr>
        <w:pStyle w:val="Indenta"/>
        <w:keepNext/>
        <w:keepLines/>
      </w:pPr>
      <w:r>
        <w:tab/>
        <w:t>(a)</w:t>
      </w:r>
      <w:r>
        <w:tab/>
        <w:t xml:space="preserve">specify — </w:t>
      </w:r>
    </w:p>
    <w:p w:rsidR="00671C52" w:rsidRDefault="001205D6">
      <w:pPr>
        <w:pStyle w:val="Indenti"/>
        <w:keepNext/>
        <w:keepLines/>
      </w:pPr>
      <w:r>
        <w:tab/>
        <w:t>(i)</w:t>
      </w:r>
      <w:r>
        <w:tab/>
        <w:t>the record, device or other thing to be produced; or</w:t>
      </w:r>
    </w:p>
    <w:p w:rsidR="00671C52" w:rsidRDefault="001205D6">
      <w:pPr>
        <w:pStyle w:val="Indenti"/>
      </w:pPr>
      <w:r>
        <w:tab/>
        <w:t>(ii)</w:t>
      </w:r>
      <w:r>
        <w:tab/>
        <w:t>the classes of record, device or other thing to be produced;</w:t>
      </w:r>
    </w:p>
    <w:p w:rsidR="00671C52" w:rsidRDefault="001205D6">
      <w:pPr>
        <w:pStyle w:val="Indenta"/>
      </w:pPr>
      <w:r>
        <w:tab/>
      </w:r>
      <w:r>
        <w:tab/>
        <w:t>and</w:t>
      </w:r>
    </w:p>
    <w:p w:rsidR="00671C52" w:rsidRDefault="001205D6">
      <w:pPr>
        <w:pStyle w:val="Indenta"/>
        <w:rPr>
          <w:szCs w:val="23"/>
        </w:rPr>
      </w:pPr>
      <w:r>
        <w:tab/>
        <w:t>(b)</w:t>
      </w:r>
      <w:r>
        <w:tab/>
        <w:t xml:space="preserve">state where and to whom the record, device or other thing is </w:t>
      </w:r>
      <w:r>
        <w:rPr>
          <w:szCs w:val="23"/>
        </w:rPr>
        <w:t>to be produced.</w:t>
      </w:r>
    </w:p>
    <w:p w:rsidR="00671C52" w:rsidRDefault="001205D6">
      <w:pPr>
        <w:pStyle w:val="Subsection"/>
      </w:pPr>
      <w:r>
        <w:tab/>
        <w:t>(3)</w:t>
      </w:r>
      <w:r>
        <w:tab/>
        <w:t xml:space="preserve">A police officer may do any or all of the following — </w:t>
      </w:r>
    </w:p>
    <w:p w:rsidR="00671C52" w:rsidRDefault="001205D6">
      <w:pPr>
        <w:pStyle w:val="Indenta"/>
      </w:pPr>
      <w:r>
        <w:tab/>
        <w:t>(a)</w:t>
      </w:r>
      <w:r>
        <w:tab/>
        <w:t>inspect a record, device or other thing that is produced;</w:t>
      </w:r>
    </w:p>
    <w:p w:rsidR="00671C52" w:rsidRDefault="001205D6">
      <w:pPr>
        <w:pStyle w:val="Indenta"/>
        <w:rPr>
          <w:szCs w:val="23"/>
        </w:rPr>
      </w:pPr>
      <w:r>
        <w:tab/>
        <w:t>(b)</w:t>
      </w:r>
      <w:r>
        <w:tab/>
        <w:t xml:space="preserve">make copies of, or take extracts from, a record, device or other </w:t>
      </w:r>
      <w:r>
        <w:rPr>
          <w:szCs w:val="23"/>
        </w:rPr>
        <w:t>thing that is produced;</w:t>
      </w:r>
    </w:p>
    <w:p w:rsidR="00671C52" w:rsidRDefault="001205D6">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rsidR="00671C52" w:rsidRDefault="001205D6">
      <w:pPr>
        <w:pStyle w:val="Subsection"/>
      </w:pPr>
      <w:r>
        <w:tab/>
        <w:t>(4)</w:t>
      </w:r>
      <w:r>
        <w:tab/>
        <w:t>A person to whom a direction is given under subsection (1) must not, without reasonable excuse, fail to comply with the direction.</w:t>
      </w:r>
    </w:p>
    <w:p w:rsidR="00671C52" w:rsidRDefault="001205D6">
      <w:pPr>
        <w:pStyle w:val="Penstart"/>
      </w:pPr>
      <w:r>
        <w:tab/>
        <w:t>Penalty: a fine of 50 PU.</w:t>
      </w:r>
    </w:p>
    <w:p w:rsidR="00671C52" w:rsidRDefault="001205D6">
      <w:pPr>
        <w:pStyle w:val="Subsection"/>
      </w:pPr>
      <w:r>
        <w:tab/>
        <w:t>(5)</w:t>
      </w:r>
      <w:r>
        <w:tab/>
        <w:t xml:space="preserve">In subsection (4) — </w:t>
      </w:r>
    </w:p>
    <w:p w:rsidR="00671C52" w:rsidRDefault="001205D6">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rsidR="00671C52" w:rsidRDefault="001205D6">
      <w:pPr>
        <w:pStyle w:val="Subsection"/>
      </w:pPr>
      <w:r>
        <w:tab/>
        <w:t>(6)</w:t>
      </w:r>
      <w:r>
        <w:tab/>
        <w:t>Despite subsection (5), a record, device or other thing produced by a person in compliance with a direction under subsection (1) is not admissible in evidence in any proceedings against the person.</w:t>
      </w:r>
    </w:p>
    <w:p w:rsidR="00671C52" w:rsidRDefault="001205D6">
      <w:pPr>
        <w:pStyle w:val="Footnotesection"/>
        <w:spacing w:before="100"/>
        <w:ind w:left="890" w:hanging="890"/>
      </w:pPr>
      <w:r>
        <w:tab/>
        <w:t>[Section 56 amended: No. 8 of 2012 s. 232.]</w:t>
      </w:r>
    </w:p>
    <w:p w:rsidR="00671C52" w:rsidRDefault="001205D6">
      <w:pPr>
        <w:pStyle w:val="Heading5"/>
        <w:spacing w:before="180"/>
      </w:pPr>
      <w:bookmarkStart w:id="284" w:name="_Toc57732092"/>
      <w:bookmarkStart w:id="285" w:name="_Toc57621596"/>
      <w:r>
        <w:rPr>
          <w:rStyle w:val="CharSectno"/>
        </w:rPr>
        <w:t>57</w:t>
      </w:r>
      <w:r>
        <w:t>.</w:t>
      </w:r>
      <w:r>
        <w:tab/>
        <w:t>Direction to provide information</w:t>
      </w:r>
      <w:bookmarkEnd w:id="284"/>
      <w:bookmarkEnd w:id="285"/>
    </w:p>
    <w:p w:rsidR="00671C52" w:rsidRDefault="001205D6">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rsidR="00671C52" w:rsidRDefault="001205D6">
      <w:pPr>
        <w:pStyle w:val="Subsection"/>
        <w:spacing w:before="140"/>
      </w:pPr>
      <w:r>
        <w:tab/>
        <w:t>(2)</w:t>
      </w:r>
      <w:r>
        <w:tab/>
        <w:t xml:space="preserve">Without limiting the above, a direction under subsection (1) may require the involved person to do any or all of the following — </w:t>
      </w:r>
    </w:p>
    <w:p w:rsidR="00671C52" w:rsidRDefault="001205D6">
      <w:pPr>
        <w:pStyle w:val="Indenta"/>
      </w:pPr>
      <w:r>
        <w:tab/>
        <w:t>(a)</w:t>
      </w:r>
      <w:r>
        <w:tab/>
        <w:t xml:space="preserve">state the name and home address and, in the case of an individual, the business address of any of the following — </w:t>
      </w:r>
    </w:p>
    <w:p w:rsidR="00671C52" w:rsidRDefault="001205D6">
      <w:pPr>
        <w:pStyle w:val="Indenti"/>
      </w:pPr>
      <w:r>
        <w:tab/>
        <w:t>(i)</w:t>
      </w:r>
      <w:r>
        <w:tab/>
        <w:t xml:space="preserve">other involved persons of specified classes who are associated with the vehicle; </w:t>
      </w:r>
    </w:p>
    <w:p w:rsidR="00671C52" w:rsidRDefault="001205D6">
      <w:pPr>
        <w:pStyle w:val="Indenti"/>
        <w:rPr>
          <w:szCs w:val="23"/>
        </w:rPr>
      </w:pPr>
      <w:r>
        <w:tab/>
        <w:t>(ii)</w:t>
      </w:r>
      <w:r>
        <w:tab/>
        <w:t>a responsible person for the vehicle</w:t>
      </w:r>
      <w:r>
        <w:rPr>
          <w:szCs w:val="23"/>
        </w:rPr>
        <w:t>;</w:t>
      </w:r>
    </w:p>
    <w:p w:rsidR="00671C52" w:rsidRDefault="001205D6">
      <w:pPr>
        <w:pStyle w:val="Indenta"/>
        <w:rPr>
          <w:szCs w:val="23"/>
        </w:rPr>
      </w:pPr>
      <w:r>
        <w:tab/>
        <w:t>(b)</w:t>
      </w:r>
      <w:r>
        <w:tab/>
        <w:t xml:space="preserve">provide information about the current or intended trip of the </w:t>
      </w:r>
      <w:r>
        <w:rPr>
          <w:szCs w:val="23"/>
        </w:rPr>
        <w:t xml:space="preserve">vehicle, including any of the following — </w:t>
      </w:r>
    </w:p>
    <w:p w:rsidR="00671C52" w:rsidRDefault="001205D6">
      <w:pPr>
        <w:pStyle w:val="Indenti"/>
      </w:pPr>
      <w:r>
        <w:tab/>
        <w:t>(i)</w:t>
      </w:r>
      <w:r>
        <w:tab/>
        <w:t xml:space="preserve">the location of the start or intended start of the trip; </w:t>
      </w:r>
    </w:p>
    <w:p w:rsidR="00671C52" w:rsidRDefault="001205D6">
      <w:pPr>
        <w:pStyle w:val="Indenti"/>
      </w:pPr>
      <w:r>
        <w:tab/>
        <w:t>(ii)</w:t>
      </w:r>
      <w:r>
        <w:tab/>
        <w:t xml:space="preserve">the route or intended route of the trip; </w:t>
      </w:r>
    </w:p>
    <w:p w:rsidR="00671C52" w:rsidRDefault="001205D6">
      <w:pPr>
        <w:pStyle w:val="Indenti"/>
        <w:rPr>
          <w:szCs w:val="23"/>
        </w:rPr>
      </w:pPr>
      <w:r>
        <w:tab/>
        <w:t>(iii)</w:t>
      </w:r>
      <w:r>
        <w:tab/>
        <w:t xml:space="preserve">the location of the destination or intended destination of </w:t>
      </w:r>
      <w:r>
        <w:rPr>
          <w:szCs w:val="23"/>
        </w:rPr>
        <w:t>the trip.</w:t>
      </w:r>
    </w:p>
    <w:p w:rsidR="00671C52" w:rsidRDefault="001205D6">
      <w:pPr>
        <w:pStyle w:val="Subsection"/>
        <w:spacing w:before="140"/>
      </w:pPr>
      <w:r>
        <w:tab/>
        <w:t>(3)</w:t>
      </w:r>
      <w:r>
        <w:tab/>
      </w:r>
      <w:r>
        <w:rPr>
          <w:szCs w:val="23"/>
        </w:rPr>
        <w:t xml:space="preserve">A person to whom a direction is given </w:t>
      </w:r>
      <w:r>
        <w:t>under subsection (1) must not, without reasonable excuse, fail to comply with the direction.</w:t>
      </w:r>
    </w:p>
    <w:p w:rsidR="00671C52" w:rsidRDefault="001205D6">
      <w:pPr>
        <w:pStyle w:val="Penstart"/>
      </w:pPr>
      <w:r>
        <w:tab/>
        <w:t>Penalty: a fine of 50 PU.</w:t>
      </w:r>
    </w:p>
    <w:p w:rsidR="00671C52" w:rsidRDefault="001205D6">
      <w:pPr>
        <w:pStyle w:val="Subsection"/>
        <w:spacing w:before="140"/>
      </w:pPr>
      <w:r>
        <w:tab/>
        <w:t>(4)</w:t>
      </w:r>
      <w:r>
        <w:tab/>
        <w:t>A person to whom a direction is given under subsection (1) must not provide information that is false or misleading in a material particular in purported compliance with the direction.</w:t>
      </w:r>
    </w:p>
    <w:p w:rsidR="00671C52" w:rsidRDefault="001205D6">
      <w:pPr>
        <w:pStyle w:val="Penstart"/>
        <w:spacing w:before="60"/>
      </w:pPr>
      <w:r>
        <w:tab/>
        <w:t>Penalty: a fine of 100 PU.</w:t>
      </w:r>
    </w:p>
    <w:p w:rsidR="00671C52" w:rsidRDefault="001205D6">
      <w:pPr>
        <w:pStyle w:val="Subsection"/>
        <w:keepNext/>
      </w:pPr>
      <w:r>
        <w:tab/>
        <w:t>(5)</w:t>
      </w:r>
      <w:r>
        <w:tab/>
        <w:t xml:space="preserve">In subsection (3) — </w:t>
      </w:r>
    </w:p>
    <w:p w:rsidR="00671C52" w:rsidRDefault="001205D6">
      <w:pPr>
        <w:pStyle w:val="Defstart"/>
        <w:keepNext/>
      </w:pPr>
      <w:r>
        <w:rPr>
          <w:b/>
        </w:rPr>
        <w:tab/>
      </w:r>
      <w:r>
        <w:rPr>
          <w:rStyle w:val="CharDefText"/>
        </w:rPr>
        <w:t>reasonable excuse</w:t>
      </w:r>
      <w:r>
        <w:t xml:space="preserve"> includes — </w:t>
      </w:r>
    </w:p>
    <w:p w:rsidR="00671C52" w:rsidRDefault="001205D6">
      <w:pPr>
        <w:pStyle w:val="Defpara"/>
        <w:rPr>
          <w:szCs w:val="23"/>
        </w:rPr>
      </w:pPr>
      <w:r>
        <w:tab/>
        <w:t>(a)</w:t>
      </w:r>
      <w:r>
        <w:tab/>
        <w:t xml:space="preserve">that the person did not know and could not have been reasonably expected to know or </w:t>
      </w:r>
      <w:r>
        <w:rPr>
          <w:szCs w:val="23"/>
        </w:rPr>
        <w:t>ascertain the required information; and</w:t>
      </w:r>
    </w:p>
    <w:p w:rsidR="00671C52" w:rsidRDefault="001205D6">
      <w:pPr>
        <w:pStyle w:val="Defpara"/>
        <w:rPr>
          <w:szCs w:val="23"/>
        </w:rPr>
      </w:pPr>
      <w:r>
        <w:tab/>
        <w:t>(b)</w:t>
      </w:r>
      <w:r>
        <w:tab/>
        <w:t xml:space="preserve">in relation to </w:t>
      </w:r>
      <w:r>
        <w:rPr>
          <w:szCs w:val="23"/>
        </w:rPr>
        <w:t xml:space="preserve">a failure to state another person’s business address — </w:t>
      </w:r>
    </w:p>
    <w:p w:rsidR="00671C52" w:rsidRDefault="001205D6">
      <w:pPr>
        <w:pStyle w:val="Defsubpara"/>
      </w:pPr>
      <w:r>
        <w:tab/>
        <w:t>(i)</w:t>
      </w:r>
      <w:r>
        <w:tab/>
        <w:t>that the other person did not have a business address; or</w:t>
      </w:r>
    </w:p>
    <w:p w:rsidR="00671C52" w:rsidRDefault="001205D6">
      <w:pPr>
        <w:pStyle w:val="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rsidR="00671C52" w:rsidRDefault="001205D6">
      <w:pPr>
        <w:pStyle w:val="Defstart"/>
      </w:pPr>
      <w:r>
        <w:tab/>
        <w:t>but does not include the excuse that the required information might tend to incriminate the person or make the person liable to a penalty.</w:t>
      </w:r>
    </w:p>
    <w:p w:rsidR="00671C52" w:rsidRDefault="001205D6">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rsidR="00671C52" w:rsidRDefault="001205D6">
      <w:pPr>
        <w:pStyle w:val="Heading5"/>
        <w:spacing w:before="180"/>
      </w:pPr>
      <w:bookmarkStart w:id="286" w:name="_Toc57732093"/>
      <w:bookmarkStart w:id="287" w:name="_Toc57621597"/>
      <w:r>
        <w:rPr>
          <w:rStyle w:val="CharSectno"/>
        </w:rPr>
        <w:t>58</w:t>
      </w:r>
      <w:r>
        <w:t>.</w:t>
      </w:r>
      <w:r>
        <w:tab/>
        <w:t>Direction to provide reasonable assistance for powers of inspection and search</w:t>
      </w:r>
      <w:bookmarkEnd w:id="286"/>
      <w:bookmarkEnd w:id="287"/>
    </w:p>
    <w:p w:rsidR="00671C52" w:rsidRDefault="001205D6">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rsidR="00671C52" w:rsidRDefault="001205D6">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rsidR="00671C52" w:rsidRDefault="001205D6">
      <w:pPr>
        <w:pStyle w:val="Indenta"/>
        <w:rPr>
          <w:szCs w:val="23"/>
        </w:rPr>
      </w:pPr>
      <w:r>
        <w:tab/>
        <w:t>(a)</w:t>
      </w:r>
      <w:r>
        <w:tab/>
        <w:t xml:space="preserve">find and gain access to any records or information relating to </w:t>
      </w:r>
      <w:r>
        <w:rPr>
          <w:szCs w:val="23"/>
        </w:rPr>
        <w:t xml:space="preserve">a vehicle, including any of the following — </w:t>
      </w:r>
    </w:p>
    <w:p w:rsidR="00671C52" w:rsidRDefault="001205D6">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rsidR="00671C52" w:rsidRDefault="001205D6">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rsidR="00671C52" w:rsidRDefault="001205D6">
      <w:pPr>
        <w:pStyle w:val="Indenta"/>
      </w:pPr>
      <w:r>
        <w:tab/>
        <w:t>(b)</w:t>
      </w:r>
      <w:r>
        <w:tab/>
        <w:t>find and gain access to electronically stored information;</w:t>
      </w:r>
    </w:p>
    <w:p w:rsidR="00671C52" w:rsidRDefault="001205D6">
      <w:pPr>
        <w:pStyle w:val="Indenta"/>
      </w:pPr>
      <w:r>
        <w:tab/>
        <w:t>(c)</w:t>
      </w:r>
      <w:r>
        <w:tab/>
        <w:t xml:space="preserve">weigh or measure any of the following — </w:t>
      </w:r>
    </w:p>
    <w:p w:rsidR="00671C52" w:rsidRDefault="001205D6">
      <w:pPr>
        <w:pStyle w:val="Indenti"/>
        <w:rPr>
          <w:szCs w:val="23"/>
        </w:rPr>
      </w:pPr>
      <w:r>
        <w:tab/>
        <w:t>(i)</w:t>
      </w:r>
      <w:r>
        <w:tab/>
        <w:t xml:space="preserve">the whole or any part of a vehicle, </w:t>
      </w:r>
      <w:r>
        <w:rPr>
          <w:szCs w:val="23"/>
        </w:rPr>
        <w:t>including an axle or axle group;</w:t>
      </w:r>
    </w:p>
    <w:p w:rsidR="00671C52" w:rsidRDefault="001205D6">
      <w:pPr>
        <w:pStyle w:val="Indenti"/>
      </w:pPr>
      <w:r>
        <w:tab/>
        <w:t>(ii)</w:t>
      </w:r>
      <w:r>
        <w:tab/>
        <w:t>the whole or any part of a vehicle’s equipment or load;</w:t>
      </w:r>
    </w:p>
    <w:p w:rsidR="00671C52" w:rsidRDefault="001205D6">
      <w:pPr>
        <w:pStyle w:val="Indenta"/>
        <w:rPr>
          <w:szCs w:val="23"/>
        </w:rPr>
      </w:pPr>
      <w:r>
        <w:tab/>
        <w:t>(d)</w:t>
      </w:r>
      <w:r>
        <w:tab/>
        <w:t xml:space="preserve">operate equipment or facilities for a purpose relevant to the </w:t>
      </w:r>
      <w:r>
        <w:rPr>
          <w:szCs w:val="23"/>
        </w:rPr>
        <w:t>power being or proposed to be exercised;</w:t>
      </w:r>
    </w:p>
    <w:p w:rsidR="00671C52" w:rsidRDefault="001205D6">
      <w:pPr>
        <w:pStyle w:val="Indenta"/>
        <w:rPr>
          <w:szCs w:val="23"/>
        </w:rPr>
      </w:pPr>
      <w:r>
        <w:tab/>
        <w:t>(e)</w:t>
      </w:r>
      <w:r>
        <w:tab/>
        <w:t xml:space="preserve">provide access free of charge to photocopying equipment for </w:t>
      </w:r>
      <w:r>
        <w:rPr>
          <w:szCs w:val="23"/>
        </w:rPr>
        <w:t>the purpose of copying any records or other material.</w:t>
      </w:r>
    </w:p>
    <w:p w:rsidR="00671C52" w:rsidRDefault="001205D6">
      <w:pPr>
        <w:pStyle w:val="Subsection"/>
        <w:rPr>
          <w:szCs w:val="23"/>
        </w:rPr>
      </w:pPr>
      <w:r>
        <w:tab/>
        <w:t>(3)</w:t>
      </w:r>
      <w:r>
        <w:tab/>
        <w:t xml:space="preserve">This section authorises the giving of a direction to run the engine of a </w:t>
      </w:r>
      <w:r>
        <w:rPr>
          <w:szCs w:val="23"/>
        </w:rPr>
        <w:t>vehicle, but not otherwise to drive the vehicle.</w:t>
      </w:r>
    </w:p>
    <w:p w:rsidR="00671C52" w:rsidRDefault="001205D6">
      <w:pPr>
        <w:pStyle w:val="Subsection"/>
        <w:rPr>
          <w:szCs w:val="23"/>
        </w:rPr>
      </w:pPr>
      <w:r>
        <w:tab/>
        <w:t>(4)</w:t>
      </w:r>
      <w:r>
        <w:tab/>
      </w:r>
      <w:r>
        <w:rPr>
          <w:szCs w:val="23"/>
        </w:rPr>
        <w:t xml:space="preserve">A direction under subsection (1) — </w:t>
      </w:r>
    </w:p>
    <w:p w:rsidR="00671C52" w:rsidRDefault="001205D6">
      <w:pPr>
        <w:pStyle w:val="Indenta"/>
        <w:rPr>
          <w:szCs w:val="23"/>
        </w:rPr>
      </w:pPr>
      <w:r>
        <w:tab/>
        <w:t>(a)</w:t>
      </w:r>
      <w:r>
        <w:tab/>
        <w:t xml:space="preserve">can be given in relation to a power under section 52(2)(a), 53, 54 or 55 </w:t>
      </w:r>
      <w:r>
        <w:rPr>
          <w:szCs w:val="23"/>
        </w:rPr>
        <w:t>only while the power can lawfully be exercised; and</w:t>
      </w:r>
    </w:p>
    <w:p w:rsidR="00671C52" w:rsidRDefault="001205D6">
      <w:pPr>
        <w:pStyle w:val="Indenta"/>
        <w:rPr>
          <w:szCs w:val="23"/>
        </w:rPr>
      </w:pPr>
      <w:r>
        <w:tab/>
        <w:t>(b)</w:t>
      </w:r>
      <w:r>
        <w:tab/>
        <w:t xml:space="preserve">ceases to have effect when that power is no longer </w:t>
      </w:r>
      <w:r>
        <w:rPr>
          <w:szCs w:val="23"/>
        </w:rPr>
        <w:t>exercisable.</w:t>
      </w:r>
    </w:p>
    <w:p w:rsidR="00671C52" w:rsidRDefault="001205D6">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rsidR="00671C52" w:rsidRDefault="001205D6">
      <w:pPr>
        <w:pStyle w:val="Penstart"/>
      </w:pPr>
      <w:r>
        <w:tab/>
        <w:t>Penalty: a fine of 50 PU.</w:t>
      </w:r>
    </w:p>
    <w:p w:rsidR="00671C52" w:rsidRDefault="001205D6">
      <w:pPr>
        <w:pStyle w:val="Subsection"/>
        <w:rPr>
          <w:szCs w:val="23"/>
        </w:rPr>
      </w:pPr>
      <w:r>
        <w:tab/>
        <w:t>(6)</w:t>
      </w:r>
      <w:r>
        <w:tab/>
        <w:t>In subsection (5)</w:t>
      </w:r>
      <w:r>
        <w:rPr>
          <w:szCs w:val="23"/>
        </w:rPr>
        <w:t xml:space="preserve"> — </w:t>
      </w:r>
    </w:p>
    <w:p w:rsidR="00671C52" w:rsidRDefault="001205D6">
      <w:pPr>
        <w:pStyle w:val="Defstart"/>
      </w:pPr>
      <w:r>
        <w:rPr>
          <w:b/>
        </w:rPr>
        <w:tab/>
      </w:r>
      <w:r>
        <w:rPr>
          <w:rStyle w:val="CharDefText"/>
        </w:rPr>
        <w:t>reasonable excuse</w:t>
      </w:r>
      <w:r>
        <w:t xml:space="preserve"> includes — </w:t>
      </w:r>
    </w:p>
    <w:p w:rsidR="00671C52" w:rsidRDefault="001205D6">
      <w:pPr>
        <w:pStyle w:val="Defpara"/>
      </w:pPr>
      <w:r>
        <w:tab/>
        <w:t>(a)</w:t>
      </w:r>
      <w:r>
        <w:tab/>
        <w:t>that the direction was unreasonable; or</w:t>
      </w:r>
    </w:p>
    <w:p w:rsidR="00671C52" w:rsidRDefault="001205D6">
      <w:pPr>
        <w:pStyle w:val="Defpara"/>
        <w:rPr>
          <w:szCs w:val="23"/>
        </w:rPr>
      </w:pPr>
      <w:r>
        <w:tab/>
        <w:t>(b)</w:t>
      </w:r>
      <w:r>
        <w:tab/>
        <w:t xml:space="preserve">that the direction or its subject matter was </w:t>
      </w:r>
      <w:r>
        <w:rPr>
          <w:szCs w:val="23"/>
        </w:rPr>
        <w:t>outside the scope of the business or other activities of the person,</w:t>
      </w:r>
    </w:p>
    <w:p w:rsidR="00671C52" w:rsidRDefault="001205D6">
      <w:pPr>
        <w:pStyle w:val="Defstart"/>
      </w:pPr>
      <w:r>
        <w:tab/>
        <w:t>but does not include the excuse that the assistance may result in information being provided that might tend to incriminate the person or make the person liable to a penalty.</w:t>
      </w:r>
    </w:p>
    <w:p w:rsidR="00671C52" w:rsidRDefault="001205D6">
      <w:pPr>
        <w:pStyle w:val="Subsection"/>
      </w:pPr>
      <w:r>
        <w:tab/>
        <w:t>(7)</w:t>
      </w:r>
      <w:r>
        <w:tab/>
        <w:t>Despite subsection (6), information that resulted from the assistance provided by a person in compliance with a direction under subsection (1) is not admissible in evidence in any proceedings against the person.</w:t>
      </w:r>
    </w:p>
    <w:p w:rsidR="00671C52" w:rsidRDefault="001205D6">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rsidR="00671C52" w:rsidRDefault="001205D6">
      <w:pPr>
        <w:pStyle w:val="Indenta"/>
      </w:pPr>
      <w:r>
        <w:tab/>
        <w:t>(a)</w:t>
      </w:r>
      <w:r>
        <w:tab/>
        <w:t>enter the vehicle and run its engine; or</w:t>
      </w:r>
    </w:p>
    <w:p w:rsidR="00671C52" w:rsidRDefault="001205D6">
      <w:pPr>
        <w:pStyle w:val="Indenta"/>
      </w:pPr>
      <w:r>
        <w:tab/>
        <w:t>(b)</w:t>
      </w:r>
      <w:r>
        <w:tab/>
        <w:t>authorise any other person to enter the vehicle and run its engine.</w:t>
      </w:r>
    </w:p>
    <w:p w:rsidR="00671C52" w:rsidRDefault="001205D6">
      <w:pPr>
        <w:pStyle w:val="Footnotesection"/>
      </w:pPr>
      <w:r>
        <w:tab/>
        <w:t>[Section 58 amended: No. 8 of 2012 s. 232.]</w:t>
      </w:r>
    </w:p>
    <w:p w:rsidR="00671C52" w:rsidRDefault="001205D6">
      <w:pPr>
        <w:pStyle w:val="Heading5"/>
        <w:spacing w:before="180"/>
      </w:pPr>
      <w:bookmarkStart w:id="288" w:name="_Toc57732094"/>
      <w:bookmarkStart w:id="289" w:name="_Toc57621598"/>
      <w:r>
        <w:rPr>
          <w:rStyle w:val="CharSectno"/>
        </w:rPr>
        <w:t>59</w:t>
      </w:r>
      <w:r>
        <w:t>.</w:t>
      </w:r>
      <w:r>
        <w:tab/>
        <w:t>Provisions relating to running engine</w:t>
      </w:r>
      <w:bookmarkEnd w:id="288"/>
      <w:bookmarkEnd w:id="289"/>
    </w:p>
    <w:p w:rsidR="00671C52" w:rsidRDefault="001205D6">
      <w:pPr>
        <w:pStyle w:val="Subsection"/>
      </w:pPr>
      <w:r>
        <w:tab/>
        <w:t>(1)</w:t>
      </w:r>
      <w:r>
        <w:tab/>
        <w:t xml:space="preserve">In this section — </w:t>
      </w:r>
    </w:p>
    <w:p w:rsidR="00671C52" w:rsidRDefault="001205D6">
      <w:pPr>
        <w:pStyle w:val="Defstart"/>
        <w:rPr>
          <w:szCs w:val="23"/>
        </w:rPr>
      </w:pPr>
      <w:r>
        <w:rPr>
          <w:b/>
        </w:rPr>
        <w:tab/>
      </w:r>
      <w:r>
        <w:rPr>
          <w:rStyle w:val="CharDefText"/>
        </w:rPr>
        <w:t>authorised person</w:t>
      </w:r>
      <w:r>
        <w:t xml:space="preserve"> means a person — </w:t>
      </w:r>
    </w:p>
    <w:p w:rsidR="00671C52" w:rsidRDefault="001205D6">
      <w:pPr>
        <w:pStyle w:val="Defpara"/>
        <w:rPr>
          <w:szCs w:val="23"/>
        </w:rPr>
      </w:pPr>
      <w:r>
        <w:tab/>
        <w:t>(a)</w:t>
      </w:r>
      <w:r>
        <w:tab/>
        <w:t>to whom a direction is given under section 58(1) to run the engine of a vehicle</w:t>
      </w:r>
      <w:r>
        <w:rPr>
          <w:szCs w:val="23"/>
        </w:rPr>
        <w:t>; or</w:t>
      </w:r>
    </w:p>
    <w:p w:rsidR="00671C52" w:rsidRDefault="001205D6">
      <w:pPr>
        <w:pStyle w:val="Defpara"/>
        <w:rPr>
          <w:szCs w:val="23"/>
        </w:rPr>
      </w:pPr>
      <w:r>
        <w:tab/>
        <w:t>(b)</w:t>
      </w:r>
      <w:r>
        <w:tab/>
        <w:t xml:space="preserve">authorised under section 58(8)(a) or (b) to run the engine of a </w:t>
      </w:r>
      <w:r>
        <w:rPr>
          <w:szCs w:val="23"/>
        </w:rPr>
        <w:t>vehicle.</w:t>
      </w:r>
    </w:p>
    <w:p w:rsidR="00671C52" w:rsidRDefault="001205D6">
      <w:pPr>
        <w:pStyle w:val="Subsection"/>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rsidR="00671C52" w:rsidRDefault="001205D6">
      <w:pPr>
        <w:pStyle w:val="Subsection"/>
        <w:keepNext/>
        <w:keepLines/>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rsidR="00671C52" w:rsidRDefault="001205D6">
      <w:pPr>
        <w:pStyle w:val="Subsection"/>
        <w:spacing w:before="140"/>
      </w:pPr>
      <w:r>
        <w:tab/>
        <w:t>(4)</w:t>
      </w:r>
      <w:r>
        <w:tab/>
        <w:t xml:space="preserve">An authorised person may run the engine of a vehicle even though the person — </w:t>
      </w:r>
    </w:p>
    <w:p w:rsidR="00671C52" w:rsidRDefault="001205D6">
      <w:pPr>
        <w:pStyle w:val="Indenta"/>
      </w:pPr>
      <w:r>
        <w:tab/>
        <w:t>(a)</w:t>
      </w:r>
      <w:r>
        <w:tab/>
        <w:t xml:space="preserve">is not a responsible person for the vehicle; or </w:t>
      </w:r>
    </w:p>
    <w:p w:rsidR="00671C52" w:rsidRDefault="001205D6">
      <w:pPr>
        <w:pStyle w:val="Indenta"/>
        <w:rPr>
          <w:szCs w:val="23"/>
        </w:rPr>
      </w:pPr>
      <w:r>
        <w:tab/>
        <w:t>(b)</w:t>
      </w:r>
      <w:r>
        <w:tab/>
        <w:t>does not have the authority of a responsible person for the vehicle to run the engine.</w:t>
      </w:r>
    </w:p>
    <w:p w:rsidR="00671C52" w:rsidRDefault="001205D6">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rsidR="00671C52" w:rsidRDefault="001205D6">
      <w:pPr>
        <w:pStyle w:val="Heading5"/>
      </w:pPr>
      <w:bookmarkStart w:id="290" w:name="_Toc57732095"/>
      <w:bookmarkStart w:id="291" w:name="_Toc57621599"/>
      <w:r>
        <w:rPr>
          <w:rStyle w:val="CharSectno"/>
        </w:rPr>
        <w:t>60</w:t>
      </w:r>
      <w:r>
        <w:t>.</w:t>
      </w:r>
      <w:r>
        <w:tab/>
        <w:t>Manner of giving directions under this Division</w:t>
      </w:r>
      <w:bookmarkEnd w:id="290"/>
      <w:bookmarkEnd w:id="291"/>
    </w:p>
    <w:p w:rsidR="00671C52" w:rsidRDefault="001205D6">
      <w:pPr>
        <w:pStyle w:val="Subsection"/>
        <w:rPr>
          <w:szCs w:val="23"/>
        </w:rPr>
      </w:pPr>
      <w:r>
        <w:tab/>
        <w:t>(1)</w:t>
      </w:r>
      <w:r>
        <w:tab/>
        <w:t xml:space="preserve">A direction under this Division may be given orally, in writing or in any </w:t>
      </w:r>
      <w:r>
        <w:rPr>
          <w:szCs w:val="23"/>
        </w:rPr>
        <w:t>other manner.</w:t>
      </w:r>
    </w:p>
    <w:p w:rsidR="00671C52" w:rsidRDefault="001205D6">
      <w:pPr>
        <w:pStyle w:val="Subsection"/>
        <w:rPr>
          <w:szCs w:val="23"/>
        </w:rPr>
      </w:pPr>
      <w:r>
        <w:tab/>
        <w:t>(2)</w:t>
      </w:r>
      <w:r>
        <w:tab/>
        <w:t xml:space="preserve">A direction not given in person may be sent or transmitted by post, </w:t>
      </w:r>
      <w:r>
        <w:rPr>
          <w:szCs w:val="23"/>
        </w:rPr>
        <w:t>telephone, facsimile, electronic mail, radio or in any other manner.</w:t>
      </w:r>
    </w:p>
    <w:p w:rsidR="00671C52" w:rsidRDefault="001205D6">
      <w:pPr>
        <w:pStyle w:val="Heading5"/>
      </w:pPr>
      <w:bookmarkStart w:id="292" w:name="_Toc57732096"/>
      <w:bookmarkStart w:id="293" w:name="_Toc57621600"/>
      <w:r>
        <w:rPr>
          <w:rStyle w:val="CharSectno"/>
        </w:rPr>
        <w:t>61</w:t>
      </w:r>
      <w:r>
        <w:t>.</w:t>
      </w:r>
      <w:r>
        <w:tab/>
        <w:t>Directions to state when to be complied with</w:t>
      </w:r>
      <w:bookmarkEnd w:id="292"/>
      <w:bookmarkEnd w:id="293"/>
    </w:p>
    <w:p w:rsidR="00671C52" w:rsidRDefault="001205D6">
      <w:pPr>
        <w:pStyle w:val="Subsection"/>
        <w:rPr>
          <w:szCs w:val="23"/>
        </w:rPr>
      </w:pPr>
      <w:r>
        <w:tab/>
        <w:t>(1)</w:t>
      </w:r>
      <w:r>
        <w:tab/>
        <w:t xml:space="preserve">A direction under this Division that is given orally must state whether it is </w:t>
      </w:r>
      <w:r>
        <w:rPr>
          <w:szCs w:val="23"/>
        </w:rPr>
        <w:t>to be complied with then and there or within a specified period.</w:t>
      </w:r>
    </w:p>
    <w:p w:rsidR="00671C52" w:rsidRDefault="001205D6">
      <w:pPr>
        <w:pStyle w:val="Subsection"/>
        <w:rPr>
          <w:szCs w:val="23"/>
        </w:rPr>
      </w:pPr>
      <w:r>
        <w:tab/>
        <w:t>(2)</w:t>
      </w:r>
      <w:r>
        <w:tab/>
        <w:t xml:space="preserve">A direction under this Division that is given in writing must state the period </w:t>
      </w:r>
      <w:r>
        <w:rPr>
          <w:szCs w:val="23"/>
        </w:rPr>
        <w:t>within which it is to be complied with.</w:t>
      </w:r>
    </w:p>
    <w:p w:rsidR="00671C52" w:rsidRDefault="001205D6">
      <w:pPr>
        <w:pStyle w:val="Heading3"/>
        <w:rPr>
          <w:ins w:id="294" w:author="Master Repository Process" w:date="2020-12-11T09:04:00Z"/>
        </w:rPr>
      </w:pPr>
      <w:bookmarkStart w:id="295" w:name="_Toc57626386"/>
      <w:bookmarkStart w:id="296" w:name="_Toc57639323"/>
      <w:bookmarkStart w:id="297" w:name="_Toc57730227"/>
      <w:bookmarkStart w:id="298" w:name="_Toc57731855"/>
      <w:bookmarkStart w:id="299" w:name="_Toc57732097"/>
      <w:bookmarkStart w:id="300" w:name="_Toc57623773"/>
      <w:ins w:id="301" w:author="Master Repository Process" w:date="2020-12-11T09:04:00Z">
        <w:r>
          <w:rPr>
            <w:rStyle w:val="CharDivNo"/>
          </w:rPr>
          <w:t>Division 6A</w:t>
        </w:r>
        <w:r>
          <w:t> — </w:t>
        </w:r>
        <w:r>
          <w:rPr>
            <w:rStyle w:val="CharDivText"/>
          </w:rPr>
          <w:t>Powers of inspection and search for RTA Part 6A compliance purposes</w:t>
        </w:r>
        <w:bookmarkEnd w:id="295"/>
        <w:bookmarkEnd w:id="296"/>
        <w:bookmarkEnd w:id="297"/>
        <w:bookmarkEnd w:id="298"/>
        <w:bookmarkEnd w:id="299"/>
      </w:ins>
    </w:p>
    <w:p w:rsidR="00671C52" w:rsidRDefault="001205D6">
      <w:pPr>
        <w:pStyle w:val="Footnoteheading"/>
        <w:keepNext/>
        <w:rPr>
          <w:ins w:id="302" w:author="Master Repository Process" w:date="2020-12-11T09:04:00Z"/>
        </w:rPr>
      </w:pPr>
      <w:ins w:id="303" w:author="Master Repository Process" w:date="2020-12-11T09:04:00Z">
        <w:r>
          <w:tab/>
          <w:t>[Heading inserted: No. 38 of 2020 s. 14.]</w:t>
        </w:r>
      </w:ins>
    </w:p>
    <w:p w:rsidR="00671C52" w:rsidRDefault="001205D6">
      <w:pPr>
        <w:pStyle w:val="Heading5"/>
        <w:rPr>
          <w:ins w:id="304" w:author="Master Repository Process" w:date="2020-12-11T09:04:00Z"/>
        </w:rPr>
      </w:pPr>
      <w:bookmarkStart w:id="305" w:name="_Toc57732098"/>
      <w:ins w:id="306" w:author="Master Repository Process" w:date="2020-12-11T09:04:00Z">
        <w:r>
          <w:rPr>
            <w:rStyle w:val="CharSectno"/>
          </w:rPr>
          <w:t>61A</w:t>
        </w:r>
        <w:r>
          <w:t>.</w:t>
        </w:r>
        <w:r>
          <w:tab/>
          <w:t>Inspection of premises</w:t>
        </w:r>
        <w:bookmarkEnd w:id="305"/>
      </w:ins>
    </w:p>
    <w:p w:rsidR="00671C52" w:rsidRDefault="001205D6">
      <w:pPr>
        <w:pStyle w:val="Subsection"/>
        <w:rPr>
          <w:ins w:id="307" w:author="Master Repository Process" w:date="2020-12-11T09:04:00Z"/>
        </w:rPr>
      </w:pPr>
      <w:ins w:id="308" w:author="Master Repository Process" w:date="2020-12-11T09:04:00Z">
        <w:r>
          <w:tab/>
          <w:t>(1)</w:t>
        </w:r>
        <w:r>
          <w:tab/>
          <w:t xml:space="preserve">In this section — </w:t>
        </w:r>
      </w:ins>
    </w:p>
    <w:p w:rsidR="00671C52" w:rsidRDefault="001205D6">
      <w:pPr>
        <w:pStyle w:val="Defstart"/>
        <w:rPr>
          <w:ins w:id="309" w:author="Master Repository Process" w:date="2020-12-11T09:04:00Z"/>
        </w:rPr>
      </w:pPr>
      <w:ins w:id="310" w:author="Master Repository Process" w:date="2020-12-11T09:04:00Z">
        <w:r>
          <w:tab/>
        </w:r>
        <w:r>
          <w:rPr>
            <w:rStyle w:val="CharDefText"/>
          </w:rPr>
          <w:t>premises</w:t>
        </w:r>
        <w:r>
          <w:t xml:space="preserve"> means — </w:t>
        </w:r>
      </w:ins>
    </w:p>
    <w:p w:rsidR="00671C52" w:rsidRDefault="001205D6">
      <w:pPr>
        <w:pStyle w:val="Defpara"/>
        <w:rPr>
          <w:ins w:id="311" w:author="Master Repository Process" w:date="2020-12-11T09:04:00Z"/>
        </w:rPr>
      </w:pPr>
      <w:ins w:id="312" w:author="Master Repository Process" w:date="2020-12-11T09:04:00Z">
        <w:r>
          <w:tab/>
          <w:t>(a)</w:t>
        </w:r>
        <w:r>
          <w:tab/>
          <w:t>premises at or from which a person carries on business relating to or involving the immobilisation, towing or detention of motor vehicles; or</w:t>
        </w:r>
      </w:ins>
    </w:p>
    <w:p w:rsidR="00671C52" w:rsidRDefault="001205D6">
      <w:pPr>
        <w:pStyle w:val="Defpara"/>
        <w:rPr>
          <w:ins w:id="313" w:author="Master Repository Process" w:date="2020-12-11T09:04:00Z"/>
        </w:rPr>
      </w:pPr>
      <w:ins w:id="314" w:author="Master Repository Process" w:date="2020-12-11T09:04:00Z">
        <w:r>
          <w:tab/>
          <w:t>(b)</w:t>
        </w:r>
        <w:r>
          <w:tab/>
          <w:t xml:space="preserve">premises that are occupied by a person in connection with a business relating to or involving the immobilisation, towing or detention of motor vehicles; or </w:t>
        </w:r>
      </w:ins>
    </w:p>
    <w:p w:rsidR="00671C52" w:rsidRDefault="001205D6">
      <w:pPr>
        <w:pStyle w:val="Defpara"/>
        <w:rPr>
          <w:ins w:id="315" w:author="Master Repository Process" w:date="2020-12-11T09:04:00Z"/>
        </w:rPr>
      </w:pPr>
      <w:ins w:id="316" w:author="Master Repository Process" w:date="2020-12-11T09:04:00Z">
        <w:r>
          <w:tab/>
          <w:t>(c)</w:t>
        </w:r>
        <w:r>
          <w:tab/>
          <w:t>premises that are a registered office of a person in connection with a business relating to or involving the immobilisation, towing or detention of motor vehicles; or</w:t>
        </w:r>
      </w:ins>
    </w:p>
    <w:p w:rsidR="00671C52" w:rsidRDefault="001205D6">
      <w:pPr>
        <w:pStyle w:val="Defpara"/>
        <w:rPr>
          <w:ins w:id="317" w:author="Master Repository Process" w:date="2020-12-11T09:04:00Z"/>
          <w:szCs w:val="23"/>
        </w:rPr>
      </w:pPr>
      <w:ins w:id="318" w:author="Master Repository Process" w:date="2020-12-11T09:04:00Z">
        <w:r>
          <w:tab/>
          <w:t>(d)</w:t>
        </w:r>
        <w:r>
          <w:tab/>
          <w:t xml:space="preserve">premises where records required to be kept under the </w:t>
        </w:r>
        <w:r>
          <w:rPr>
            <w:i/>
            <w:iCs/>
          </w:rPr>
          <w:t>Road Traffic Act 1974</w:t>
        </w:r>
        <w:r>
          <w:t xml:space="preserve"> Part 6A (including any regulation made, or requirement imposed, under or for the purposes of that Part) are located or where any such records are </w:t>
        </w:r>
        <w:r>
          <w:rPr>
            <w:szCs w:val="23"/>
          </w:rPr>
          <w:t>required to be located; or</w:t>
        </w:r>
      </w:ins>
    </w:p>
    <w:p w:rsidR="00671C52" w:rsidRDefault="001205D6">
      <w:pPr>
        <w:pStyle w:val="Defpara"/>
        <w:rPr>
          <w:ins w:id="319" w:author="Master Repository Process" w:date="2020-12-11T09:04:00Z"/>
        </w:rPr>
      </w:pPr>
      <w:ins w:id="320" w:author="Master Repository Process" w:date="2020-12-11T09:04:00Z">
        <w:r>
          <w:tab/>
          <w:t>(e)</w:t>
        </w:r>
        <w:r>
          <w:tab/>
          <w:t xml:space="preserve">a storage yard, as defined in the </w:t>
        </w:r>
        <w:r>
          <w:rPr>
            <w:i/>
            <w:iCs/>
          </w:rPr>
          <w:t xml:space="preserve">Road Traffic Act 1974 </w:t>
        </w:r>
        <w:r>
          <w:rPr>
            <w:iCs/>
          </w:rPr>
          <w:t>section 91</w:t>
        </w:r>
        <w:r>
          <w:t>.</w:t>
        </w:r>
      </w:ins>
    </w:p>
    <w:p w:rsidR="00671C52" w:rsidRDefault="001205D6">
      <w:pPr>
        <w:pStyle w:val="Subsection"/>
        <w:rPr>
          <w:ins w:id="321" w:author="Master Repository Process" w:date="2020-12-11T09:04:00Z"/>
        </w:rPr>
      </w:pPr>
      <w:ins w:id="322" w:author="Master Repository Process" w:date="2020-12-11T09:04:00Z">
        <w:r>
          <w:tab/>
          <w:t>(2)</w:t>
        </w:r>
        <w:r>
          <w:tab/>
          <w:t>A police officer may inspect premises for RTA Part 6A compliance purposes.</w:t>
        </w:r>
      </w:ins>
    </w:p>
    <w:p w:rsidR="00671C52" w:rsidRDefault="001205D6">
      <w:pPr>
        <w:pStyle w:val="Subsection"/>
        <w:rPr>
          <w:ins w:id="323" w:author="Master Repository Process" w:date="2020-12-11T09:04:00Z"/>
        </w:rPr>
      </w:pPr>
      <w:ins w:id="324" w:author="Master Repository Process" w:date="2020-12-11T09:04:00Z">
        <w:r>
          <w:tab/>
          <w:t>(3)</w:t>
        </w:r>
        <w:r>
          <w:tab/>
          <w:t xml:space="preserve">The power to inspect premises under this section includes — </w:t>
        </w:r>
      </w:ins>
    </w:p>
    <w:p w:rsidR="00671C52" w:rsidRDefault="001205D6">
      <w:pPr>
        <w:pStyle w:val="Indenta"/>
        <w:rPr>
          <w:ins w:id="325" w:author="Master Repository Process" w:date="2020-12-11T09:04:00Z"/>
        </w:rPr>
      </w:pPr>
      <w:ins w:id="326" w:author="Master Repository Process" w:date="2020-12-11T09:04:00Z">
        <w:r>
          <w:tab/>
          <w:t>(a)</w:t>
        </w:r>
        <w:r>
          <w:tab/>
          <w:t xml:space="preserve">the power to inspect and take copies of or extracts from any records located at the premises (including in any vehicle located at the premises) and required to be kept under the </w:t>
        </w:r>
        <w:r>
          <w:rPr>
            <w:i/>
            <w:iCs/>
          </w:rPr>
          <w:t>Road Traffic Act 1974</w:t>
        </w:r>
        <w:r>
          <w:t xml:space="preserve"> Part 6A (including any regulation made, or requirement imposed, under or for the purposes of that Part); and</w:t>
        </w:r>
      </w:ins>
    </w:p>
    <w:p w:rsidR="00671C52" w:rsidRDefault="001205D6">
      <w:pPr>
        <w:pStyle w:val="Indenta"/>
        <w:rPr>
          <w:ins w:id="327" w:author="Master Repository Process" w:date="2020-12-11T09:04:00Z"/>
        </w:rPr>
      </w:pPr>
      <w:ins w:id="328" w:author="Master Repository Process" w:date="2020-12-11T09:04:00Z">
        <w:r>
          <w:tab/>
          <w:t>(b)</w:t>
        </w:r>
        <w:r>
          <w:tab/>
          <w:t>the power to use photocopying equipment on the premises free of charge for the purpose of copying any records or other material.</w:t>
        </w:r>
      </w:ins>
    </w:p>
    <w:p w:rsidR="00671C52" w:rsidRDefault="001205D6">
      <w:pPr>
        <w:pStyle w:val="Subsection"/>
        <w:rPr>
          <w:ins w:id="329" w:author="Master Repository Process" w:date="2020-12-11T09:04:00Z"/>
        </w:rPr>
      </w:pPr>
      <w:ins w:id="330" w:author="Master Repository Process" w:date="2020-12-11T09:04:00Z">
        <w:r>
          <w:tab/>
          <w:t>(4)</w:t>
        </w:r>
        <w:r>
          <w:tab/>
          <w:t>Section 54(3), (4), (5), (6), (7) and (9) apply to an inspection of premises or exercise of powers under this section as if it were an inspection of premises or exercise of powers under section 54.</w:t>
        </w:r>
      </w:ins>
    </w:p>
    <w:p w:rsidR="00671C52" w:rsidRDefault="001205D6">
      <w:pPr>
        <w:pStyle w:val="Footnotesection"/>
        <w:rPr>
          <w:ins w:id="331" w:author="Master Repository Process" w:date="2020-12-11T09:04:00Z"/>
        </w:rPr>
      </w:pPr>
      <w:ins w:id="332" w:author="Master Repository Process" w:date="2020-12-11T09:04:00Z">
        <w:r>
          <w:tab/>
          <w:t>[Section 61A inserted: No. 38 of 2020 s. 14.]</w:t>
        </w:r>
      </w:ins>
    </w:p>
    <w:p w:rsidR="00671C52" w:rsidRDefault="001205D6">
      <w:pPr>
        <w:pStyle w:val="Heading5"/>
        <w:rPr>
          <w:ins w:id="333" w:author="Master Repository Process" w:date="2020-12-11T09:04:00Z"/>
        </w:rPr>
      </w:pPr>
      <w:bookmarkStart w:id="334" w:name="_Toc57732099"/>
      <w:ins w:id="335" w:author="Master Repository Process" w:date="2020-12-11T09:04:00Z">
        <w:r>
          <w:rPr>
            <w:rStyle w:val="CharSectno"/>
          </w:rPr>
          <w:t>61B</w:t>
        </w:r>
        <w:r>
          <w:t>.</w:t>
        </w:r>
        <w:r>
          <w:tab/>
          <w:t>Search of premises</w:t>
        </w:r>
        <w:bookmarkEnd w:id="334"/>
      </w:ins>
    </w:p>
    <w:p w:rsidR="00671C52" w:rsidRDefault="001205D6">
      <w:pPr>
        <w:pStyle w:val="Subsection"/>
        <w:rPr>
          <w:ins w:id="336" w:author="Master Repository Process" w:date="2020-12-11T09:04:00Z"/>
        </w:rPr>
      </w:pPr>
      <w:ins w:id="337" w:author="Master Repository Process" w:date="2020-12-11T09:04:00Z">
        <w:r>
          <w:tab/>
          <w:t>(1)</w:t>
        </w:r>
        <w:r>
          <w:tab/>
          <w:t xml:space="preserve">In this section — </w:t>
        </w:r>
      </w:ins>
    </w:p>
    <w:p w:rsidR="00671C52" w:rsidRDefault="001205D6">
      <w:pPr>
        <w:pStyle w:val="Defstart"/>
        <w:rPr>
          <w:ins w:id="338" w:author="Master Repository Process" w:date="2020-12-11T09:04:00Z"/>
        </w:rPr>
      </w:pPr>
      <w:ins w:id="339" w:author="Master Repository Process" w:date="2020-12-11T09:04:00Z">
        <w:r>
          <w:tab/>
        </w:r>
        <w:r>
          <w:rPr>
            <w:rStyle w:val="CharDefText"/>
          </w:rPr>
          <w:t>premises</w:t>
        </w:r>
        <w:r>
          <w:t xml:space="preserve"> has the meaning given to that term in section 61A(1) and includes premises where the officer concerned reasonably believes that any RTA Part 6A documentation is located. </w:t>
        </w:r>
      </w:ins>
    </w:p>
    <w:p w:rsidR="00671C52" w:rsidRDefault="001205D6">
      <w:pPr>
        <w:pStyle w:val="Subsection"/>
        <w:rPr>
          <w:ins w:id="340" w:author="Master Repository Process" w:date="2020-12-11T09:04:00Z"/>
        </w:rPr>
      </w:pPr>
      <w:ins w:id="341" w:author="Master Repository Process" w:date="2020-12-11T09:04:00Z">
        <w:r>
          <w:tab/>
          <w:t>(2)</w:t>
        </w:r>
        <w:r>
          <w:tab/>
          <w:t>A police officer may search premises for RTA Part 6A compliance purposes.</w:t>
        </w:r>
      </w:ins>
    </w:p>
    <w:p w:rsidR="00671C52" w:rsidRDefault="001205D6">
      <w:pPr>
        <w:pStyle w:val="Subsection"/>
        <w:rPr>
          <w:ins w:id="342" w:author="Master Repository Process" w:date="2020-12-11T09:04:00Z"/>
        </w:rPr>
      </w:pPr>
      <w:ins w:id="343" w:author="Master Repository Process" w:date="2020-12-11T09:04:00Z">
        <w:r>
          <w:tab/>
          <w:t>(3)</w:t>
        </w:r>
        <w:r>
          <w:tab/>
          <w:t>A police officer may, for RTA Part 6A compliance purposes, search, or enter and search, any vehicle at premises being searched under this section.</w:t>
        </w:r>
      </w:ins>
    </w:p>
    <w:p w:rsidR="00671C52" w:rsidRDefault="001205D6">
      <w:pPr>
        <w:pStyle w:val="Subsection"/>
        <w:rPr>
          <w:ins w:id="344" w:author="Master Repository Process" w:date="2020-12-11T09:04:00Z"/>
        </w:rPr>
      </w:pPr>
      <w:ins w:id="345" w:author="Master Repository Process" w:date="2020-12-11T09:04:00Z">
        <w:r>
          <w:tab/>
          <w:t>(4)</w:t>
        </w:r>
        <w:r>
          <w:tab/>
          <w:t xml:space="preserve">The power to search premises under this section includes — </w:t>
        </w:r>
      </w:ins>
    </w:p>
    <w:p w:rsidR="00671C52" w:rsidRDefault="001205D6">
      <w:pPr>
        <w:pStyle w:val="Indenta"/>
        <w:rPr>
          <w:ins w:id="346" w:author="Master Repository Process" w:date="2020-12-11T09:04:00Z"/>
        </w:rPr>
      </w:pPr>
      <w:ins w:id="347" w:author="Master Repository Process" w:date="2020-12-11T09:04:00Z">
        <w:r>
          <w:rPr>
            <w:szCs w:val="24"/>
          </w:rPr>
          <w:tab/>
          <w:t>(a)</w:t>
        </w:r>
        <w:r>
          <w:rPr>
            <w:szCs w:val="24"/>
          </w:rPr>
          <w:tab/>
          <w:t xml:space="preserve">the power to search for and inspect any records, devices or other things </w:t>
        </w:r>
        <w:r>
          <w:t xml:space="preserve">that are located at the premises (including in any vehicle located at the premises) </w:t>
        </w:r>
        <w:r>
          <w:rPr>
            <w:szCs w:val="24"/>
          </w:rPr>
          <w:t xml:space="preserve">that the officer </w:t>
        </w:r>
        <w:r>
          <w:t xml:space="preserve">reasonably believes are or contain </w:t>
        </w:r>
        <w:r>
          <w:rPr>
            <w:szCs w:val="24"/>
          </w:rPr>
          <w:t xml:space="preserve">RTA Part 6A documentation or are </w:t>
        </w:r>
        <w:r>
          <w:t>relevant to RTA Part 6A compliance purposes; and</w:t>
        </w:r>
      </w:ins>
    </w:p>
    <w:p w:rsidR="00671C52" w:rsidRDefault="001205D6">
      <w:pPr>
        <w:pStyle w:val="Indenta"/>
        <w:rPr>
          <w:ins w:id="348" w:author="Master Repository Process" w:date="2020-12-11T09:04:00Z"/>
        </w:rPr>
      </w:pPr>
      <w:ins w:id="349" w:author="Master Repository Process" w:date="2020-12-11T09:04:00Z">
        <w:r>
          <w:tab/>
          <w:t>(b)</w:t>
        </w:r>
        <w:r>
          <w:tab/>
          <w:t xml:space="preserve">the power to take copies of or extracts from any of the following — </w:t>
        </w:r>
      </w:ins>
    </w:p>
    <w:p w:rsidR="00671C52" w:rsidRDefault="001205D6">
      <w:pPr>
        <w:pStyle w:val="Indenti"/>
        <w:rPr>
          <w:ins w:id="350" w:author="Master Repository Process" w:date="2020-12-11T09:04:00Z"/>
        </w:rPr>
      </w:pPr>
      <w:ins w:id="351" w:author="Master Repository Process" w:date="2020-12-11T09:04:00Z">
        <w:r>
          <w:rPr>
            <w:szCs w:val="24"/>
          </w:rPr>
          <w:tab/>
          <w:t>(i)</w:t>
        </w:r>
        <w:r>
          <w:rPr>
            <w:szCs w:val="24"/>
          </w:rPr>
          <w:tab/>
          <w:t>any RTA Part 6A documentation located at the premises;</w:t>
        </w:r>
      </w:ins>
    </w:p>
    <w:p w:rsidR="00671C52" w:rsidRDefault="001205D6">
      <w:pPr>
        <w:pStyle w:val="Indenti"/>
        <w:rPr>
          <w:ins w:id="352" w:author="Master Repository Process" w:date="2020-12-11T09:04:00Z"/>
        </w:rPr>
      </w:pPr>
      <w:ins w:id="353" w:author="Master Repository Process" w:date="2020-12-11T09:04:00Z">
        <w:r>
          <w:tab/>
          <w:t>(ii)</w:t>
        </w:r>
        <w:r>
          <w:tab/>
          <w:t>any other records, or any readout or other data obtained from any device or thing, located at the premises that the officer reasonably believes provide, or may on further inspection provide, evidence of an RTA Part 6A offence;</w:t>
        </w:r>
      </w:ins>
    </w:p>
    <w:p w:rsidR="00671C52" w:rsidRDefault="001205D6">
      <w:pPr>
        <w:pStyle w:val="Indenta"/>
        <w:rPr>
          <w:ins w:id="354" w:author="Master Repository Process" w:date="2020-12-11T09:04:00Z"/>
        </w:rPr>
      </w:pPr>
      <w:ins w:id="355" w:author="Master Repository Process" w:date="2020-12-11T09:04:00Z">
        <w:r>
          <w:tab/>
        </w:r>
        <w:r>
          <w:tab/>
          <w:t>and</w:t>
        </w:r>
      </w:ins>
    </w:p>
    <w:p w:rsidR="00671C52" w:rsidRDefault="001205D6">
      <w:pPr>
        <w:pStyle w:val="Indenta"/>
        <w:rPr>
          <w:ins w:id="356" w:author="Master Repository Process" w:date="2020-12-11T09:04:00Z"/>
        </w:rPr>
      </w:pPr>
      <w:ins w:id="357" w:author="Master Repository Process" w:date="2020-12-11T09:04:00Z">
        <w:r>
          <w:tab/>
          <w:t>(c)</w:t>
        </w:r>
        <w:r>
          <w:tab/>
          <w:t>the power to use photocopying equipment on the premises free of charge for the purpose of copying any records or other material.</w:t>
        </w:r>
      </w:ins>
    </w:p>
    <w:p w:rsidR="00671C52" w:rsidRDefault="001205D6">
      <w:pPr>
        <w:pStyle w:val="Subsection"/>
        <w:rPr>
          <w:ins w:id="358" w:author="Master Repository Process" w:date="2020-12-11T09:04:00Z"/>
        </w:rPr>
      </w:pPr>
      <w:ins w:id="359" w:author="Master Repository Process" w:date="2020-12-11T09:04:00Z">
        <w:r>
          <w:tab/>
          <w:t>(5)</w:t>
        </w:r>
        <w:r>
          <w:tab/>
          <w:t>During a search of premises under this section a police officer may seize and remove any records, devices or other things from the premises that the officer reasonably believes provide, or may on further inspection provide, evidence of an RTA Part 6A offence.</w:t>
        </w:r>
      </w:ins>
    </w:p>
    <w:p w:rsidR="00671C52" w:rsidRDefault="001205D6">
      <w:pPr>
        <w:pStyle w:val="Subsection"/>
        <w:rPr>
          <w:ins w:id="360" w:author="Master Repository Process" w:date="2020-12-11T09:04:00Z"/>
        </w:rPr>
      </w:pPr>
      <w:ins w:id="361" w:author="Master Repository Process" w:date="2020-12-11T09:04:00Z">
        <w:r>
          <w:tab/>
          <w:t>(6)</w:t>
        </w:r>
        <w:r>
          <w:tab/>
          <w:t>Section 55(3), (5), (6), (7), (9) and (11) apply to a search of premises or exercise of powers under this section as if it were a search of premises or exercise of powers under section 55.</w:t>
        </w:r>
      </w:ins>
    </w:p>
    <w:p w:rsidR="00671C52" w:rsidRDefault="001205D6">
      <w:pPr>
        <w:pStyle w:val="Footnotesection"/>
        <w:rPr>
          <w:ins w:id="362" w:author="Master Repository Process" w:date="2020-12-11T09:04:00Z"/>
        </w:rPr>
      </w:pPr>
      <w:ins w:id="363" w:author="Master Repository Process" w:date="2020-12-11T09:04:00Z">
        <w:r>
          <w:tab/>
          <w:t>[Section 61B inserted: No. 38 of 2020 s. 14.]</w:t>
        </w:r>
      </w:ins>
    </w:p>
    <w:p w:rsidR="00671C52" w:rsidRDefault="001205D6">
      <w:pPr>
        <w:pStyle w:val="Heading3"/>
        <w:rPr>
          <w:ins w:id="364" w:author="Master Repository Process" w:date="2020-12-11T09:04:00Z"/>
        </w:rPr>
      </w:pPr>
      <w:bookmarkStart w:id="365" w:name="_Toc57626389"/>
      <w:bookmarkStart w:id="366" w:name="_Toc57639326"/>
      <w:bookmarkStart w:id="367" w:name="_Toc57730230"/>
      <w:bookmarkStart w:id="368" w:name="_Toc57731858"/>
      <w:bookmarkStart w:id="369" w:name="_Toc57732100"/>
      <w:ins w:id="370" w:author="Master Repository Process" w:date="2020-12-11T09:04:00Z">
        <w:r>
          <w:rPr>
            <w:rStyle w:val="CharDivNo"/>
          </w:rPr>
          <w:t>Division 6B</w:t>
        </w:r>
        <w:r>
          <w:t> — </w:t>
        </w:r>
        <w:r>
          <w:rPr>
            <w:rStyle w:val="CharDivText"/>
          </w:rPr>
          <w:t>Other directions in relation to RTA Part 6A compliance purposes</w:t>
        </w:r>
        <w:bookmarkEnd w:id="365"/>
        <w:bookmarkEnd w:id="366"/>
        <w:bookmarkEnd w:id="367"/>
        <w:bookmarkEnd w:id="368"/>
        <w:bookmarkEnd w:id="369"/>
      </w:ins>
    </w:p>
    <w:p w:rsidR="00671C52" w:rsidRDefault="001205D6">
      <w:pPr>
        <w:pStyle w:val="Footnoteheading"/>
        <w:rPr>
          <w:ins w:id="371" w:author="Master Repository Process" w:date="2020-12-11T09:04:00Z"/>
        </w:rPr>
      </w:pPr>
      <w:ins w:id="372" w:author="Master Repository Process" w:date="2020-12-11T09:04:00Z">
        <w:r>
          <w:tab/>
          <w:t>[Heading inserted: No. 38 of 2020 s. 14.]</w:t>
        </w:r>
      </w:ins>
    </w:p>
    <w:p w:rsidR="00671C52" w:rsidRDefault="001205D6">
      <w:pPr>
        <w:pStyle w:val="Heading5"/>
        <w:rPr>
          <w:ins w:id="373" w:author="Master Repository Process" w:date="2020-12-11T09:04:00Z"/>
        </w:rPr>
      </w:pPr>
      <w:bookmarkStart w:id="374" w:name="_Toc57732101"/>
      <w:ins w:id="375" w:author="Master Repository Process" w:date="2020-12-11T09:04:00Z">
        <w:r>
          <w:rPr>
            <w:rStyle w:val="CharSectno"/>
          </w:rPr>
          <w:t>61C</w:t>
        </w:r>
        <w:r>
          <w:t>.</w:t>
        </w:r>
        <w:r>
          <w:tab/>
          <w:t>Direction to produce records, devices or other things</w:t>
        </w:r>
        <w:bookmarkEnd w:id="374"/>
      </w:ins>
    </w:p>
    <w:p w:rsidR="00671C52" w:rsidRDefault="001205D6">
      <w:pPr>
        <w:pStyle w:val="Subsection"/>
        <w:rPr>
          <w:ins w:id="376" w:author="Master Repository Process" w:date="2020-12-11T09:04:00Z"/>
        </w:rPr>
      </w:pPr>
      <w:ins w:id="377" w:author="Master Repository Process" w:date="2020-12-11T09:04:00Z">
        <w:r>
          <w:tab/>
          <w:t>(1)</w:t>
        </w:r>
        <w:r>
          <w:tab/>
          <w:t xml:space="preserve">A police officer may, for RTA Part 6A compliance purposes, </w:t>
        </w:r>
        <w:r>
          <w:rPr>
            <w:szCs w:val="23"/>
          </w:rPr>
          <w:t xml:space="preserve">direct a person to produce any of the following — </w:t>
        </w:r>
      </w:ins>
    </w:p>
    <w:p w:rsidR="00671C52" w:rsidRDefault="001205D6">
      <w:pPr>
        <w:pStyle w:val="Indenta"/>
        <w:rPr>
          <w:ins w:id="378" w:author="Master Repository Process" w:date="2020-12-11T09:04:00Z"/>
        </w:rPr>
      </w:pPr>
      <w:ins w:id="379" w:author="Master Repository Process" w:date="2020-12-11T09:04:00Z">
        <w:r>
          <w:tab/>
          <w:t>(a)</w:t>
        </w:r>
        <w:r>
          <w:tab/>
          <w:t xml:space="preserve">a record required to be kept under the </w:t>
        </w:r>
        <w:r>
          <w:rPr>
            <w:i/>
            <w:iCs/>
          </w:rPr>
          <w:t>Road Traffic Act 1974</w:t>
        </w:r>
        <w:r>
          <w:t xml:space="preserve"> Part 6A (including any regulation made, or requirement imposed, under or for the purposes of that Part);</w:t>
        </w:r>
      </w:ins>
    </w:p>
    <w:p w:rsidR="00671C52" w:rsidRDefault="001205D6">
      <w:pPr>
        <w:pStyle w:val="Indenta"/>
        <w:rPr>
          <w:ins w:id="380" w:author="Master Repository Process" w:date="2020-12-11T09:04:00Z"/>
          <w:szCs w:val="23"/>
        </w:rPr>
      </w:pPr>
      <w:ins w:id="381" w:author="Master Repository Process" w:date="2020-12-11T09:04:00Z">
        <w:r>
          <w:tab/>
          <w:t>(b)</w:t>
        </w:r>
        <w:r>
          <w:tab/>
          <w:t xml:space="preserve">a record comprising RTA Part 6A documentation </w:t>
        </w:r>
        <w:r>
          <w:rPr>
            <w:szCs w:val="23"/>
          </w:rPr>
          <w:t>in the person’s possession or under the person’s control;</w:t>
        </w:r>
      </w:ins>
    </w:p>
    <w:p w:rsidR="00671C52" w:rsidRDefault="001205D6">
      <w:pPr>
        <w:pStyle w:val="Indenta"/>
        <w:rPr>
          <w:ins w:id="382" w:author="Master Repository Process" w:date="2020-12-11T09:04:00Z"/>
        </w:rPr>
      </w:pPr>
      <w:ins w:id="383" w:author="Master Repository Process" w:date="2020-12-11T09:04:00Z">
        <w:r>
          <w:tab/>
          <w:t>(c)</w:t>
        </w:r>
        <w:r>
          <w:tab/>
          <w:t>a device or other thing that contains or may contain a record referred to in paragraph (a) or (b), in the person’s possession or under the person’s control.</w:t>
        </w:r>
      </w:ins>
    </w:p>
    <w:p w:rsidR="00671C52" w:rsidRDefault="001205D6">
      <w:pPr>
        <w:pStyle w:val="Subsection"/>
        <w:rPr>
          <w:ins w:id="384" w:author="Master Repository Process" w:date="2020-12-11T09:04:00Z"/>
        </w:rPr>
      </w:pPr>
      <w:ins w:id="385" w:author="Master Repository Process" w:date="2020-12-11T09:04:00Z">
        <w:r>
          <w:tab/>
          <w:t>(2)</w:t>
        </w:r>
        <w:r>
          <w:tab/>
          <w:t xml:space="preserve">A direction under subsection (1) must — </w:t>
        </w:r>
      </w:ins>
    </w:p>
    <w:p w:rsidR="00671C52" w:rsidRDefault="001205D6">
      <w:pPr>
        <w:pStyle w:val="Indenta"/>
        <w:rPr>
          <w:ins w:id="386" w:author="Master Repository Process" w:date="2020-12-11T09:04:00Z"/>
        </w:rPr>
      </w:pPr>
      <w:ins w:id="387" w:author="Master Repository Process" w:date="2020-12-11T09:04:00Z">
        <w:r>
          <w:tab/>
          <w:t>(a)</w:t>
        </w:r>
        <w:r>
          <w:tab/>
          <w:t xml:space="preserve">specify — </w:t>
        </w:r>
      </w:ins>
    </w:p>
    <w:p w:rsidR="00671C52" w:rsidRDefault="001205D6">
      <w:pPr>
        <w:pStyle w:val="Indenti"/>
        <w:rPr>
          <w:ins w:id="388" w:author="Master Repository Process" w:date="2020-12-11T09:04:00Z"/>
        </w:rPr>
      </w:pPr>
      <w:ins w:id="389" w:author="Master Repository Process" w:date="2020-12-11T09:04:00Z">
        <w:r>
          <w:tab/>
          <w:t>(i)</w:t>
        </w:r>
        <w:r>
          <w:tab/>
          <w:t xml:space="preserve">the record, device or other thing to be produced; or </w:t>
        </w:r>
      </w:ins>
    </w:p>
    <w:p w:rsidR="00671C52" w:rsidRDefault="001205D6">
      <w:pPr>
        <w:pStyle w:val="Indenti"/>
        <w:rPr>
          <w:ins w:id="390" w:author="Master Repository Process" w:date="2020-12-11T09:04:00Z"/>
        </w:rPr>
      </w:pPr>
      <w:ins w:id="391" w:author="Master Repository Process" w:date="2020-12-11T09:04:00Z">
        <w:r>
          <w:tab/>
          <w:t>(ii)</w:t>
        </w:r>
        <w:r>
          <w:tab/>
          <w:t xml:space="preserve">the classes of record, device or other thing to be produced; </w:t>
        </w:r>
      </w:ins>
    </w:p>
    <w:p w:rsidR="00671C52" w:rsidRDefault="001205D6">
      <w:pPr>
        <w:pStyle w:val="Indenta"/>
        <w:rPr>
          <w:ins w:id="392" w:author="Master Repository Process" w:date="2020-12-11T09:04:00Z"/>
        </w:rPr>
      </w:pPr>
      <w:ins w:id="393" w:author="Master Repository Process" w:date="2020-12-11T09:04:00Z">
        <w:r>
          <w:tab/>
        </w:r>
        <w:r>
          <w:tab/>
          <w:t>and</w:t>
        </w:r>
      </w:ins>
    </w:p>
    <w:p w:rsidR="00671C52" w:rsidRDefault="001205D6">
      <w:pPr>
        <w:pStyle w:val="Indenta"/>
        <w:rPr>
          <w:ins w:id="394" w:author="Master Repository Process" w:date="2020-12-11T09:04:00Z"/>
        </w:rPr>
      </w:pPr>
      <w:ins w:id="395" w:author="Master Repository Process" w:date="2020-12-11T09:04:00Z">
        <w:r>
          <w:tab/>
          <w:t>(b)</w:t>
        </w:r>
        <w:r>
          <w:tab/>
          <w:t>state where and to whom the record, device or other thing is to be produced.</w:t>
        </w:r>
      </w:ins>
    </w:p>
    <w:p w:rsidR="00671C52" w:rsidRDefault="001205D6">
      <w:pPr>
        <w:pStyle w:val="Subsection"/>
        <w:rPr>
          <w:ins w:id="396" w:author="Master Repository Process" w:date="2020-12-11T09:04:00Z"/>
        </w:rPr>
      </w:pPr>
      <w:ins w:id="397" w:author="Master Repository Process" w:date="2020-12-11T09:04:00Z">
        <w:r>
          <w:tab/>
          <w:t>(3)</w:t>
        </w:r>
        <w:r>
          <w:tab/>
          <w:t xml:space="preserve">A police officer may do any or all of the following — </w:t>
        </w:r>
      </w:ins>
    </w:p>
    <w:p w:rsidR="00671C52" w:rsidRDefault="001205D6">
      <w:pPr>
        <w:pStyle w:val="Indenta"/>
        <w:rPr>
          <w:ins w:id="398" w:author="Master Repository Process" w:date="2020-12-11T09:04:00Z"/>
        </w:rPr>
      </w:pPr>
      <w:ins w:id="399" w:author="Master Repository Process" w:date="2020-12-11T09:04:00Z">
        <w:r>
          <w:tab/>
          <w:t>(a)</w:t>
        </w:r>
        <w:r>
          <w:tab/>
          <w:t>inspect a record, device or other thing that is produced;</w:t>
        </w:r>
      </w:ins>
    </w:p>
    <w:p w:rsidR="00671C52" w:rsidRDefault="001205D6">
      <w:pPr>
        <w:pStyle w:val="Indenta"/>
        <w:rPr>
          <w:ins w:id="400" w:author="Master Repository Process" w:date="2020-12-11T09:04:00Z"/>
        </w:rPr>
      </w:pPr>
      <w:ins w:id="401" w:author="Master Repository Process" w:date="2020-12-11T09:04:00Z">
        <w:r>
          <w:tab/>
          <w:t>(b)</w:t>
        </w:r>
        <w:r>
          <w:tab/>
          <w:t>make copies of, or take extracts from, a record, device or other thing that is produced;</w:t>
        </w:r>
      </w:ins>
    </w:p>
    <w:p w:rsidR="00671C52" w:rsidRDefault="001205D6">
      <w:pPr>
        <w:pStyle w:val="Indenta"/>
        <w:rPr>
          <w:ins w:id="402" w:author="Master Repository Process" w:date="2020-12-11T09:04:00Z"/>
        </w:rPr>
      </w:pPr>
      <w:ins w:id="403" w:author="Master Repository Process" w:date="2020-12-11T09:04:00Z">
        <w:r>
          <w:tab/>
          <w:t>(c)</w:t>
        </w:r>
        <w:r>
          <w:tab/>
          <w:t>seize and remove a record, device or other thing that is produced that the officer reasonably believes may on further inspection provide evidence of an RTA Part 6A offence.</w:t>
        </w:r>
      </w:ins>
    </w:p>
    <w:p w:rsidR="00671C52" w:rsidRDefault="001205D6">
      <w:pPr>
        <w:pStyle w:val="Subsection"/>
        <w:rPr>
          <w:ins w:id="404" w:author="Master Repository Process" w:date="2020-12-11T09:04:00Z"/>
        </w:rPr>
      </w:pPr>
      <w:ins w:id="405" w:author="Master Repository Process" w:date="2020-12-11T09:04:00Z">
        <w:r>
          <w:tab/>
          <w:t>(4)</w:t>
        </w:r>
        <w:r>
          <w:tab/>
          <w:t>A person to whom a direction is given under subsection (1) must not, without reasonable excuse, fail to comply with the direction.</w:t>
        </w:r>
      </w:ins>
    </w:p>
    <w:p w:rsidR="00671C52" w:rsidRDefault="001205D6">
      <w:pPr>
        <w:pStyle w:val="Penstart"/>
        <w:rPr>
          <w:ins w:id="406" w:author="Master Repository Process" w:date="2020-12-11T09:04:00Z"/>
        </w:rPr>
      </w:pPr>
      <w:ins w:id="407" w:author="Master Repository Process" w:date="2020-12-11T09:04:00Z">
        <w:r>
          <w:tab/>
          <w:t>Penalty for this subsection: a fine of 50 PU.</w:t>
        </w:r>
      </w:ins>
    </w:p>
    <w:p w:rsidR="00671C52" w:rsidRDefault="001205D6">
      <w:pPr>
        <w:pStyle w:val="Subsection"/>
        <w:rPr>
          <w:ins w:id="408" w:author="Master Repository Process" w:date="2020-12-11T09:04:00Z"/>
        </w:rPr>
      </w:pPr>
      <w:ins w:id="409" w:author="Master Repository Process" w:date="2020-12-11T09:04:00Z">
        <w:r>
          <w:tab/>
          <w:t>(5)</w:t>
        </w:r>
        <w:r>
          <w:tab/>
          <w:t xml:space="preserve">In subsection (4) — </w:t>
        </w:r>
      </w:ins>
    </w:p>
    <w:p w:rsidR="00671C52" w:rsidRDefault="001205D6">
      <w:pPr>
        <w:pStyle w:val="Defstart"/>
        <w:rPr>
          <w:ins w:id="410" w:author="Master Repository Process" w:date="2020-12-11T09:04:00Z"/>
        </w:rPr>
      </w:pPr>
      <w:ins w:id="411" w:author="Master Repository Process" w:date="2020-12-11T09:04:00Z">
        <w: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ins>
    </w:p>
    <w:p w:rsidR="00671C52" w:rsidRDefault="001205D6">
      <w:pPr>
        <w:pStyle w:val="Subsection"/>
        <w:rPr>
          <w:ins w:id="412" w:author="Master Repository Process" w:date="2020-12-11T09:04:00Z"/>
        </w:rPr>
      </w:pPr>
      <w:ins w:id="413" w:author="Master Repository Process" w:date="2020-12-11T09:04:00Z">
        <w:r>
          <w:tab/>
          <w:t>(6)</w:t>
        </w:r>
        <w:r>
          <w:tab/>
          <w:t>Despite subsection (5), a record, device or other thing produced by a person in compliance with a direction under subsection (1) is not admissible in evidence in any proceedings against the person.</w:t>
        </w:r>
      </w:ins>
    </w:p>
    <w:p w:rsidR="00671C52" w:rsidRDefault="001205D6">
      <w:pPr>
        <w:pStyle w:val="Footnotesection"/>
        <w:rPr>
          <w:ins w:id="414" w:author="Master Repository Process" w:date="2020-12-11T09:04:00Z"/>
        </w:rPr>
      </w:pPr>
      <w:ins w:id="415" w:author="Master Repository Process" w:date="2020-12-11T09:04:00Z">
        <w:r>
          <w:tab/>
          <w:t>[Section 61C inserted: No. 38 of 2020 s. 14.]</w:t>
        </w:r>
      </w:ins>
    </w:p>
    <w:p w:rsidR="00671C52" w:rsidRDefault="001205D6">
      <w:pPr>
        <w:pStyle w:val="Heading5"/>
        <w:rPr>
          <w:ins w:id="416" w:author="Master Repository Process" w:date="2020-12-11T09:04:00Z"/>
        </w:rPr>
      </w:pPr>
      <w:bookmarkStart w:id="417" w:name="_Toc57732102"/>
      <w:ins w:id="418" w:author="Master Repository Process" w:date="2020-12-11T09:04:00Z">
        <w:r>
          <w:rPr>
            <w:rStyle w:val="CharSectno"/>
          </w:rPr>
          <w:t>61D</w:t>
        </w:r>
        <w:r>
          <w:t>.</w:t>
        </w:r>
        <w:r>
          <w:tab/>
          <w:t>Direction to provide information</w:t>
        </w:r>
        <w:bookmarkEnd w:id="417"/>
      </w:ins>
    </w:p>
    <w:p w:rsidR="00671C52" w:rsidRDefault="001205D6">
      <w:pPr>
        <w:pStyle w:val="Subsection"/>
        <w:rPr>
          <w:ins w:id="419" w:author="Master Repository Process" w:date="2020-12-11T09:04:00Z"/>
        </w:rPr>
      </w:pPr>
      <w:ins w:id="420" w:author="Master Repository Process" w:date="2020-12-11T09:04:00Z">
        <w:r>
          <w:tab/>
          <w:t>(1)</w:t>
        </w:r>
        <w:r>
          <w:tab/>
          <w:t>A police officer may, for RTA Part 6A compliance purposes, direct a person to provide information to the officer in relation to any matter related to the RTA Part 6A compliance purposes.</w:t>
        </w:r>
      </w:ins>
    </w:p>
    <w:p w:rsidR="00671C52" w:rsidRDefault="001205D6">
      <w:pPr>
        <w:pStyle w:val="Subsection"/>
        <w:rPr>
          <w:ins w:id="421" w:author="Master Repository Process" w:date="2020-12-11T09:04:00Z"/>
        </w:rPr>
      </w:pPr>
      <w:ins w:id="422" w:author="Master Repository Process" w:date="2020-12-11T09:04:00Z">
        <w:r>
          <w:tab/>
          <w:t>(2)</w:t>
        </w:r>
        <w:r>
          <w:tab/>
          <w:t>A person to whom a direction is given under subsection (1) must not, without reasonable excuse, fail to comply with the direction.</w:t>
        </w:r>
      </w:ins>
    </w:p>
    <w:p w:rsidR="00671C52" w:rsidRDefault="001205D6">
      <w:pPr>
        <w:pStyle w:val="Penstart"/>
        <w:rPr>
          <w:ins w:id="423" w:author="Master Repository Process" w:date="2020-12-11T09:04:00Z"/>
        </w:rPr>
      </w:pPr>
      <w:ins w:id="424" w:author="Master Repository Process" w:date="2020-12-11T09:04:00Z">
        <w:r>
          <w:tab/>
          <w:t>Penalty for this subsection: a fine of 50 PU.</w:t>
        </w:r>
      </w:ins>
    </w:p>
    <w:p w:rsidR="00671C52" w:rsidRDefault="001205D6">
      <w:pPr>
        <w:pStyle w:val="Subsection"/>
        <w:rPr>
          <w:ins w:id="425" w:author="Master Repository Process" w:date="2020-12-11T09:04:00Z"/>
        </w:rPr>
      </w:pPr>
      <w:ins w:id="426" w:author="Master Repository Process" w:date="2020-12-11T09:04:00Z">
        <w:r>
          <w:tab/>
          <w:t>(3)</w:t>
        </w:r>
        <w:r>
          <w:tab/>
          <w:t>A person to whom a direction is given under subsection (1) must not provide information that is false or misleading in a material particular in purported compliance with the direction.</w:t>
        </w:r>
      </w:ins>
    </w:p>
    <w:p w:rsidR="00671C52" w:rsidRDefault="001205D6">
      <w:pPr>
        <w:pStyle w:val="Penstart"/>
        <w:rPr>
          <w:ins w:id="427" w:author="Master Repository Process" w:date="2020-12-11T09:04:00Z"/>
        </w:rPr>
      </w:pPr>
      <w:ins w:id="428" w:author="Master Repository Process" w:date="2020-12-11T09:04:00Z">
        <w:r>
          <w:tab/>
          <w:t>Penalty for this subsection: a fine of 100 PU.</w:t>
        </w:r>
      </w:ins>
    </w:p>
    <w:p w:rsidR="00671C52" w:rsidRDefault="001205D6">
      <w:pPr>
        <w:pStyle w:val="Subsection"/>
        <w:rPr>
          <w:ins w:id="429" w:author="Master Repository Process" w:date="2020-12-11T09:04:00Z"/>
        </w:rPr>
      </w:pPr>
      <w:ins w:id="430" w:author="Master Repository Process" w:date="2020-12-11T09:04:00Z">
        <w:r>
          <w:tab/>
          <w:t>(4)</w:t>
        </w:r>
        <w:r>
          <w:tab/>
          <w:t xml:space="preserve">In subsection (2) — </w:t>
        </w:r>
      </w:ins>
    </w:p>
    <w:p w:rsidR="00671C52" w:rsidRDefault="001205D6">
      <w:pPr>
        <w:pStyle w:val="Defstart"/>
        <w:rPr>
          <w:ins w:id="431" w:author="Master Repository Process" w:date="2020-12-11T09:04:00Z"/>
        </w:rPr>
      </w:pPr>
      <w:ins w:id="432" w:author="Master Repository Process" w:date="2020-12-11T09:04:00Z">
        <w:r>
          <w:tab/>
        </w:r>
        <w:r>
          <w:rPr>
            <w:rStyle w:val="CharDefText"/>
          </w:rPr>
          <w:t>reasonable excuse</w:t>
        </w:r>
        <w:r>
          <w:t xml:space="preserve"> — </w:t>
        </w:r>
      </w:ins>
    </w:p>
    <w:p w:rsidR="00671C52" w:rsidRDefault="001205D6">
      <w:pPr>
        <w:pStyle w:val="Defpara"/>
        <w:rPr>
          <w:ins w:id="433" w:author="Master Repository Process" w:date="2020-12-11T09:04:00Z"/>
        </w:rPr>
      </w:pPr>
      <w:ins w:id="434" w:author="Master Repository Process" w:date="2020-12-11T09:04:00Z">
        <w:r>
          <w:tab/>
          <w:t>(a)</w:t>
        </w:r>
        <w:r>
          <w:tab/>
          <w:t xml:space="preserve">includes that the person did not know and could not have been reasonably expected to know or </w:t>
        </w:r>
        <w:r>
          <w:rPr>
            <w:szCs w:val="23"/>
          </w:rPr>
          <w:t>ascertain the required information; but</w:t>
        </w:r>
      </w:ins>
    </w:p>
    <w:p w:rsidR="00671C52" w:rsidRDefault="001205D6">
      <w:pPr>
        <w:pStyle w:val="Defpara"/>
        <w:rPr>
          <w:ins w:id="435" w:author="Master Repository Process" w:date="2020-12-11T09:04:00Z"/>
        </w:rPr>
      </w:pPr>
      <w:ins w:id="436" w:author="Master Repository Process" w:date="2020-12-11T09:04:00Z">
        <w:r>
          <w:tab/>
          <w:t>(b)</w:t>
        </w:r>
        <w:r>
          <w:tab/>
          <w:t>does not include the excuse that the required information might tend to incriminate the person or make the person liable to a penalty.</w:t>
        </w:r>
      </w:ins>
    </w:p>
    <w:p w:rsidR="00671C52" w:rsidRDefault="001205D6">
      <w:pPr>
        <w:pStyle w:val="Subsection"/>
        <w:rPr>
          <w:ins w:id="437" w:author="Master Repository Process" w:date="2020-12-11T09:04:00Z"/>
        </w:rPr>
      </w:pPr>
      <w:ins w:id="438" w:author="Master Repository Process" w:date="2020-12-11T09:04:00Z">
        <w:r>
          <w:tab/>
          <w:t>(5)</w:t>
        </w:r>
        <w:r>
          <w:tab/>
          <w:t>Despite subsection (4), information provided by a person in compliance with a direction under subsection (1) is not admissible in evidence in any proceedings against the person other than a prosecution for an offence under subsection (3).</w:t>
        </w:r>
      </w:ins>
    </w:p>
    <w:p w:rsidR="00671C52" w:rsidRDefault="001205D6">
      <w:pPr>
        <w:pStyle w:val="Footnotesection"/>
        <w:rPr>
          <w:ins w:id="439" w:author="Master Repository Process" w:date="2020-12-11T09:04:00Z"/>
        </w:rPr>
      </w:pPr>
      <w:ins w:id="440" w:author="Master Repository Process" w:date="2020-12-11T09:04:00Z">
        <w:r>
          <w:tab/>
          <w:t>[Section 61D inserted: No. 38 of 2020 s. 14.]</w:t>
        </w:r>
      </w:ins>
    </w:p>
    <w:p w:rsidR="00671C52" w:rsidRDefault="001205D6">
      <w:pPr>
        <w:pStyle w:val="Heading5"/>
        <w:rPr>
          <w:ins w:id="441" w:author="Master Repository Process" w:date="2020-12-11T09:04:00Z"/>
        </w:rPr>
      </w:pPr>
      <w:bookmarkStart w:id="442" w:name="_Toc57732103"/>
      <w:ins w:id="443" w:author="Master Repository Process" w:date="2020-12-11T09:04:00Z">
        <w:r>
          <w:rPr>
            <w:rStyle w:val="CharSectno"/>
          </w:rPr>
          <w:t>61E</w:t>
        </w:r>
        <w:r>
          <w:t>.</w:t>
        </w:r>
        <w:r>
          <w:tab/>
          <w:t>Direction to provide reasonable assistance for powers of inspection and search</w:t>
        </w:r>
        <w:bookmarkEnd w:id="442"/>
      </w:ins>
    </w:p>
    <w:p w:rsidR="00671C52" w:rsidRDefault="001205D6">
      <w:pPr>
        <w:pStyle w:val="Subsection"/>
        <w:rPr>
          <w:ins w:id="444" w:author="Master Repository Process" w:date="2020-12-11T09:04:00Z"/>
        </w:rPr>
      </w:pPr>
      <w:ins w:id="445" w:author="Master Repository Process" w:date="2020-12-11T09:04:00Z">
        <w:r>
          <w:tab/>
          <w:t>(1)</w:t>
        </w:r>
        <w:r>
          <w:tab/>
          <w:t xml:space="preserve">A police officer may direct a person </w:t>
        </w:r>
        <w:r>
          <w:rPr>
            <w:szCs w:val="23"/>
          </w:rPr>
          <w:t xml:space="preserve">to provide assistance to the officer to enable the officer to effectively exercise a power under </w:t>
        </w:r>
        <w:r>
          <w:t>section 61A or 61B.</w:t>
        </w:r>
      </w:ins>
    </w:p>
    <w:p w:rsidR="00671C52" w:rsidRDefault="001205D6">
      <w:pPr>
        <w:pStyle w:val="Subsection"/>
        <w:rPr>
          <w:ins w:id="446" w:author="Master Repository Process" w:date="2020-12-11T09:04:00Z"/>
        </w:rPr>
      </w:pPr>
      <w:ins w:id="447" w:author="Master Repository Process" w:date="2020-12-11T09:04:00Z">
        <w:r>
          <w:tab/>
          <w:t>(2)</w:t>
        </w:r>
        <w:r>
          <w:tab/>
          <w:t xml:space="preserve">A direction under subsection (1) — </w:t>
        </w:r>
      </w:ins>
    </w:p>
    <w:p w:rsidR="00671C52" w:rsidRDefault="001205D6">
      <w:pPr>
        <w:pStyle w:val="Indenta"/>
        <w:rPr>
          <w:ins w:id="448" w:author="Master Repository Process" w:date="2020-12-11T09:04:00Z"/>
        </w:rPr>
      </w:pPr>
      <w:ins w:id="449" w:author="Master Repository Process" w:date="2020-12-11T09:04:00Z">
        <w:r>
          <w:tab/>
          <w:t>(a)</w:t>
        </w:r>
        <w:r>
          <w:tab/>
          <w:t xml:space="preserve">can be given in relation to a power under section 61A or 61B </w:t>
        </w:r>
        <w:r>
          <w:rPr>
            <w:szCs w:val="23"/>
          </w:rPr>
          <w:t>only while the power can lawfully be exercised; and</w:t>
        </w:r>
      </w:ins>
    </w:p>
    <w:p w:rsidR="00671C52" w:rsidRDefault="001205D6">
      <w:pPr>
        <w:pStyle w:val="Indenta"/>
        <w:rPr>
          <w:ins w:id="450" w:author="Master Repository Process" w:date="2020-12-11T09:04:00Z"/>
        </w:rPr>
      </w:pPr>
      <w:ins w:id="451" w:author="Master Repository Process" w:date="2020-12-11T09:04:00Z">
        <w:r>
          <w:tab/>
          <w:t>(b)</w:t>
        </w:r>
        <w:r>
          <w:tab/>
          <w:t>ceases to have effect when that power is no longer exercisable.</w:t>
        </w:r>
      </w:ins>
    </w:p>
    <w:p w:rsidR="00671C52" w:rsidRDefault="001205D6">
      <w:pPr>
        <w:pStyle w:val="Subsection"/>
        <w:rPr>
          <w:ins w:id="452" w:author="Master Repository Process" w:date="2020-12-11T09:04:00Z"/>
        </w:rPr>
      </w:pPr>
      <w:ins w:id="453" w:author="Master Repository Process" w:date="2020-12-11T09:04:00Z">
        <w:r>
          <w:tab/>
          <w:t>(3)</w:t>
        </w:r>
        <w:r>
          <w:tab/>
        </w:r>
        <w:r>
          <w:rPr>
            <w:szCs w:val="23"/>
          </w:rPr>
          <w:t>A person to whom a direction is given</w:t>
        </w:r>
        <w:r>
          <w:t xml:space="preserve"> under subsection (1) must not, without reasonable excuse, fail to comply with </w:t>
        </w:r>
        <w:r>
          <w:rPr>
            <w:szCs w:val="23"/>
          </w:rPr>
          <w:t>the direction.</w:t>
        </w:r>
      </w:ins>
    </w:p>
    <w:p w:rsidR="00671C52" w:rsidRDefault="001205D6">
      <w:pPr>
        <w:pStyle w:val="Penstart"/>
        <w:rPr>
          <w:ins w:id="454" w:author="Master Repository Process" w:date="2020-12-11T09:04:00Z"/>
        </w:rPr>
      </w:pPr>
      <w:ins w:id="455" w:author="Master Repository Process" w:date="2020-12-11T09:04:00Z">
        <w:r>
          <w:tab/>
          <w:t>Penalty for this subsection: a fine of 50 PU.</w:t>
        </w:r>
      </w:ins>
    </w:p>
    <w:p w:rsidR="00671C52" w:rsidRDefault="001205D6">
      <w:pPr>
        <w:pStyle w:val="Subsection"/>
        <w:rPr>
          <w:ins w:id="456" w:author="Master Repository Process" w:date="2020-12-11T09:04:00Z"/>
        </w:rPr>
      </w:pPr>
      <w:ins w:id="457" w:author="Master Repository Process" w:date="2020-12-11T09:04:00Z">
        <w:r>
          <w:tab/>
          <w:t>(4)</w:t>
        </w:r>
        <w:r>
          <w:tab/>
          <w:t>In subsection (3)</w:t>
        </w:r>
        <w:r>
          <w:rPr>
            <w:szCs w:val="23"/>
          </w:rPr>
          <w:t xml:space="preserve"> — </w:t>
        </w:r>
      </w:ins>
    </w:p>
    <w:p w:rsidR="00671C52" w:rsidRDefault="001205D6">
      <w:pPr>
        <w:pStyle w:val="Defstart"/>
        <w:rPr>
          <w:ins w:id="458" w:author="Master Repository Process" w:date="2020-12-11T09:04:00Z"/>
        </w:rPr>
      </w:pPr>
      <w:ins w:id="459" w:author="Master Repository Process" w:date="2020-12-11T09:04:00Z">
        <w:r>
          <w:tab/>
        </w:r>
        <w:r>
          <w:rPr>
            <w:rStyle w:val="CharDefText"/>
          </w:rPr>
          <w:t>reasonable excuse</w:t>
        </w:r>
        <w:r>
          <w:t xml:space="preserve"> — </w:t>
        </w:r>
      </w:ins>
    </w:p>
    <w:p w:rsidR="00671C52" w:rsidRDefault="001205D6">
      <w:pPr>
        <w:pStyle w:val="Defpara"/>
        <w:rPr>
          <w:ins w:id="460" w:author="Master Repository Process" w:date="2020-12-11T09:04:00Z"/>
        </w:rPr>
      </w:pPr>
      <w:ins w:id="461" w:author="Master Repository Process" w:date="2020-12-11T09:04:00Z">
        <w:r>
          <w:tab/>
          <w:t>(a)</w:t>
        </w:r>
        <w:r>
          <w:tab/>
          <w:t xml:space="preserve">includes — </w:t>
        </w:r>
      </w:ins>
    </w:p>
    <w:p w:rsidR="00671C52" w:rsidRDefault="001205D6">
      <w:pPr>
        <w:pStyle w:val="Defsubpara"/>
        <w:rPr>
          <w:ins w:id="462" w:author="Master Repository Process" w:date="2020-12-11T09:04:00Z"/>
        </w:rPr>
      </w:pPr>
      <w:ins w:id="463" w:author="Master Repository Process" w:date="2020-12-11T09:04:00Z">
        <w:r>
          <w:tab/>
          <w:t>(i)</w:t>
        </w:r>
        <w:r>
          <w:tab/>
          <w:t>that the direction was unreasonable; or</w:t>
        </w:r>
      </w:ins>
    </w:p>
    <w:p w:rsidR="00671C52" w:rsidRDefault="001205D6">
      <w:pPr>
        <w:pStyle w:val="Defsubpara"/>
        <w:rPr>
          <w:ins w:id="464" w:author="Master Repository Process" w:date="2020-12-11T09:04:00Z"/>
        </w:rPr>
      </w:pPr>
      <w:ins w:id="465" w:author="Master Repository Process" w:date="2020-12-11T09:04:00Z">
        <w:r>
          <w:tab/>
          <w:t>(ii)</w:t>
        </w:r>
        <w:r>
          <w:tab/>
          <w:t>that the direction or its subject matter was outside the scope of the business or other activities of the person;</w:t>
        </w:r>
      </w:ins>
    </w:p>
    <w:p w:rsidR="00671C52" w:rsidRDefault="001205D6">
      <w:pPr>
        <w:pStyle w:val="Defpara"/>
        <w:rPr>
          <w:ins w:id="466" w:author="Master Repository Process" w:date="2020-12-11T09:04:00Z"/>
        </w:rPr>
      </w:pPr>
      <w:ins w:id="467" w:author="Master Repository Process" w:date="2020-12-11T09:04:00Z">
        <w:r>
          <w:tab/>
        </w:r>
        <w:r>
          <w:tab/>
          <w:t>but</w:t>
        </w:r>
      </w:ins>
    </w:p>
    <w:p w:rsidR="00671C52" w:rsidRDefault="001205D6">
      <w:pPr>
        <w:pStyle w:val="Defpara"/>
        <w:rPr>
          <w:ins w:id="468" w:author="Master Repository Process" w:date="2020-12-11T09:04:00Z"/>
        </w:rPr>
      </w:pPr>
      <w:ins w:id="469" w:author="Master Repository Process" w:date="2020-12-11T09:04:00Z">
        <w:r>
          <w:tab/>
          <w:t>(b)</w:t>
        </w:r>
        <w:r>
          <w:tab/>
          <w:t>does not include the excuse that the assistance may result in information being provided that might tend to incriminate the person or make the person liable to a penalty.</w:t>
        </w:r>
      </w:ins>
    </w:p>
    <w:p w:rsidR="00671C52" w:rsidRDefault="001205D6">
      <w:pPr>
        <w:pStyle w:val="Subsection"/>
        <w:rPr>
          <w:ins w:id="470" w:author="Master Repository Process" w:date="2020-12-11T09:04:00Z"/>
        </w:rPr>
      </w:pPr>
      <w:ins w:id="471" w:author="Master Repository Process" w:date="2020-12-11T09:04:00Z">
        <w:r>
          <w:tab/>
          <w:t>(5)</w:t>
        </w:r>
        <w:r>
          <w:tab/>
          <w:t>Despite subsection (4), information that resulted from the assistance provided by a person in compliance with a direction under subsection (1) is not admissible in evidence in any proceedings against the person.</w:t>
        </w:r>
      </w:ins>
    </w:p>
    <w:p w:rsidR="00671C52" w:rsidRDefault="001205D6">
      <w:pPr>
        <w:pStyle w:val="Footnotesection"/>
        <w:rPr>
          <w:ins w:id="472" w:author="Master Repository Process" w:date="2020-12-11T09:04:00Z"/>
        </w:rPr>
      </w:pPr>
      <w:ins w:id="473" w:author="Master Repository Process" w:date="2020-12-11T09:04:00Z">
        <w:r>
          <w:tab/>
          <w:t>[Section 61E inserted: No. 38 of 2020 s. 14.]</w:t>
        </w:r>
      </w:ins>
    </w:p>
    <w:p w:rsidR="00671C52" w:rsidRDefault="001205D6">
      <w:pPr>
        <w:pStyle w:val="Heading5"/>
        <w:rPr>
          <w:ins w:id="474" w:author="Master Repository Process" w:date="2020-12-11T09:04:00Z"/>
        </w:rPr>
      </w:pPr>
      <w:bookmarkStart w:id="475" w:name="_Toc57732104"/>
      <w:ins w:id="476" w:author="Master Repository Process" w:date="2020-12-11T09:04:00Z">
        <w:r>
          <w:rPr>
            <w:rStyle w:val="CharSectno"/>
          </w:rPr>
          <w:t>61F</w:t>
        </w:r>
        <w:r>
          <w:t>.</w:t>
        </w:r>
        <w:r>
          <w:tab/>
          <w:t>Directions under this Division</w:t>
        </w:r>
        <w:bookmarkEnd w:id="475"/>
      </w:ins>
    </w:p>
    <w:p w:rsidR="00671C52" w:rsidRDefault="001205D6">
      <w:pPr>
        <w:pStyle w:val="Subsection"/>
        <w:rPr>
          <w:ins w:id="477" w:author="Master Repository Process" w:date="2020-12-11T09:04:00Z"/>
        </w:rPr>
      </w:pPr>
      <w:ins w:id="478" w:author="Master Repository Process" w:date="2020-12-11T09:04:00Z">
        <w:r>
          <w:tab/>
        </w:r>
        <w:r>
          <w:tab/>
          <w:t>Sections 60 and 61 apply to a direction under this Division as if the direction were a direction under Division 6.</w:t>
        </w:r>
      </w:ins>
    </w:p>
    <w:p w:rsidR="00671C52" w:rsidRDefault="001205D6">
      <w:pPr>
        <w:pStyle w:val="Footnotesection"/>
        <w:rPr>
          <w:ins w:id="479" w:author="Master Repository Process" w:date="2020-12-11T09:04:00Z"/>
        </w:rPr>
      </w:pPr>
      <w:ins w:id="480" w:author="Master Repository Process" w:date="2020-12-11T09:04:00Z">
        <w:r>
          <w:tab/>
          <w:t>[Section 61F inserted: No. 38 of 2020 s. 14.]</w:t>
        </w:r>
      </w:ins>
    </w:p>
    <w:p w:rsidR="00671C52" w:rsidRDefault="001205D6">
      <w:pPr>
        <w:pStyle w:val="Heading3"/>
        <w:spacing w:before="220"/>
      </w:pPr>
      <w:bookmarkStart w:id="481" w:name="_Toc57618530"/>
      <w:bookmarkStart w:id="482" w:name="_Toc57621601"/>
      <w:bookmarkStart w:id="483" w:name="_Toc57626394"/>
      <w:bookmarkStart w:id="484" w:name="_Toc57639331"/>
      <w:bookmarkStart w:id="485" w:name="_Toc57730235"/>
      <w:bookmarkStart w:id="486" w:name="_Toc57731863"/>
      <w:bookmarkStart w:id="487" w:name="_Toc57732105"/>
      <w:r>
        <w:rPr>
          <w:rStyle w:val="CharDivNo"/>
        </w:rPr>
        <w:t>Division 7</w:t>
      </w:r>
      <w:r>
        <w:t> — </w:t>
      </w:r>
      <w:r>
        <w:rPr>
          <w:rStyle w:val="CharDivText"/>
        </w:rPr>
        <w:t>Warrants to enter premises for MDLR compliance purposes</w:t>
      </w:r>
      <w:bookmarkEnd w:id="300"/>
      <w:bookmarkEnd w:id="481"/>
      <w:bookmarkEnd w:id="482"/>
      <w:ins w:id="488" w:author="Master Repository Process" w:date="2020-12-11T09:04:00Z">
        <w:r>
          <w:rPr>
            <w:rStyle w:val="CharDivText"/>
          </w:rPr>
          <w:t xml:space="preserve"> or RTA Part 6A compliance purposes</w:t>
        </w:r>
      </w:ins>
      <w:bookmarkEnd w:id="483"/>
      <w:bookmarkEnd w:id="484"/>
      <w:bookmarkEnd w:id="485"/>
      <w:bookmarkEnd w:id="486"/>
      <w:bookmarkEnd w:id="487"/>
    </w:p>
    <w:p w:rsidR="00671C52" w:rsidRDefault="001205D6">
      <w:pPr>
        <w:pStyle w:val="Footnoteheading"/>
        <w:rPr>
          <w:ins w:id="489" w:author="Master Repository Process" w:date="2020-12-11T09:04:00Z"/>
        </w:rPr>
      </w:pPr>
      <w:ins w:id="490" w:author="Master Repository Process" w:date="2020-12-11T09:04:00Z">
        <w:r>
          <w:tab/>
          <w:t>[Heading amended: No. 38 of 2020 s. 15.]</w:t>
        </w:r>
      </w:ins>
    </w:p>
    <w:p w:rsidR="00671C52" w:rsidRDefault="001205D6">
      <w:pPr>
        <w:pStyle w:val="Heading5"/>
      </w:pPr>
      <w:bookmarkStart w:id="491" w:name="_Toc57732106"/>
      <w:bookmarkStart w:id="492" w:name="_Toc57621602"/>
      <w:r>
        <w:rPr>
          <w:rStyle w:val="CharSectno"/>
        </w:rPr>
        <w:t>62</w:t>
      </w:r>
      <w:r>
        <w:t>.</w:t>
      </w:r>
      <w:r>
        <w:tab/>
        <w:t>Terms used</w:t>
      </w:r>
      <w:bookmarkEnd w:id="491"/>
      <w:bookmarkEnd w:id="492"/>
    </w:p>
    <w:p w:rsidR="00671C52" w:rsidRDefault="001205D6">
      <w:pPr>
        <w:pStyle w:val="Subsection"/>
        <w:keepNext/>
      </w:pPr>
      <w:r>
        <w:tab/>
      </w:r>
      <w:r>
        <w:tab/>
        <w:t xml:space="preserve">In this Division — </w:t>
      </w:r>
    </w:p>
    <w:p w:rsidR="00671C52" w:rsidRDefault="001205D6">
      <w:pPr>
        <w:pStyle w:val="Defstart"/>
      </w:pPr>
      <w:r>
        <w:rPr>
          <w:b/>
        </w:rPr>
        <w:tab/>
      </w:r>
      <w:r>
        <w:rPr>
          <w:rStyle w:val="CharDefText"/>
        </w:rPr>
        <w:t>remote communication</w:t>
      </w:r>
      <w:r>
        <w:t xml:space="preserve"> means any way of communicating at a distance including by telephone, fax, email and radio;</w:t>
      </w:r>
    </w:p>
    <w:p w:rsidR="00671C52" w:rsidRDefault="001205D6">
      <w:pPr>
        <w:pStyle w:val="Defstart"/>
      </w:pPr>
      <w:r>
        <w:rPr>
          <w:b/>
        </w:rPr>
        <w:tab/>
      </w:r>
      <w:r>
        <w:rPr>
          <w:rStyle w:val="CharDefText"/>
        </w:rPr>
        <w:t>warrant</w:t>
      </w:r>
      <w:r>
        <w:t xml:space="preserve"> means a warrant authorising entry to premises.</w:t>
      </w:r>
    </w:p>
    <w:p w:rsidR="00671C52" w:rsidRDefault="001205D6">
      <w:pPr>
        <w:pStyle w:val="Heading5"/>
      </w:pPr>
      <w:bookmarkStart w:id="493" w:name="_Toc57732107"/>
      <w:bookmarkStart w:id="494" w:name="_Toc57621603"/>
      <w:r>
        <w:rPr>
          <w:rStyle w:val="CharSectno"/>
        </w:rPr>
        <w:t>63</w:t>
      </w:r>
      <w:r>
        <w:t>.</w:t>
      </w:r>
      <w:r>
        <w:tab/>
        <w:t>Warrant, grounds for application</w:t>
      </w:r>
      <w:bookmarkEnd w:id="493"/>
      <w:bookmarkEnd w:id="494"/>
    </w:p>
    <w:p w:rsidR="00671C52" w:rsidRDefault="001205D6">
      <w:pPr>
        <w:pStyle w:val="Subsection"/>
      </w:pPr>
      <w:r>
        <w:tab/>
        <w:t>(1)</w:t>
      </w:r>
      <w:r>
        <w:tab/>
        <w:t>A police officer may apply for a warrant.</w:t>
      </w:r>
    </w:p>
    <w:p w:rsidR="00671C52" w:rsidRDefault="001205D6">
      <w:pPr>
        <w:pStyle w:val="Subsection"/>
      </w:pPr>
      <w:r>
        <w:tab/>
        <w:t>(2)</w:t>
      </w:r>
      <w:r>
        <w:tab/>
        <w:t>An application for a warrant must be made to a JP in accordance with section 64.</w:t>
      </w:r>
    </w:p>
    <w:p w:rsidR="00671C52" w:rsidRDefault="001205D6">
      <w:pPr>
        <w:pStyle w:val="Subsection"/>
      </w:pPr>
      <w:r>
        <w:tab/>
        <w:t>(3)</w:t>
      </w:r>
      <w:r>
        <w:tab/>
        <w:t xml:space="preserve">An application for a warrant must — </w:t>
      </w:r>
    </w:p>
    <w:p w:rsidR="00671C52" w:rsidRDefault="001205D6">
      <w:pPr>
        <w:pStyle w:val="Indenta"/>
      </w:pPr>
      <w:r>
        <w:tab/>
        <w:t>(a)</w:t>
      </w:r>
      <w:r>
        <w:tab/>
        <w:t>state the applicant’s full name, rank and number assigned to the applicant for official purposes; and</w:t>
      </w:r>
    </w:p>
    <w:p w:rsidR="00671C52" w:rsidRDefault="001205D6">
      <w:pPr>
        <w:pStyle w:val="Indenta"/>
      </w:pPr>
      <w:r>
        <w:tab/>
        <w:t>(b)</w:t>
      </w:r>
      <w:r>
        <w:tab/>
        <w:t>describe the premises that it is desired to search; and</w:t>
      </w:r>
    </w:p>
    <w:p w:rsidR="00671C52" w:rsidRDefault="001205D6">
      <w:pPr>
        <w:pStyle w:val="Indenta"/>
      </w:pPr>
      <w:r>
        <w:tab/>
        <w:t>(c)</w:t>
      </w:r>
      <w:r>
        <w:tab/>
        <w:t xml:space="preserve">state the MDLR compliance purposes </w:t>
      </w:r>
      <w:ins w:id="495" w:author="Master Repository Process" w:date="2020-12-11T09:04:00Z">
        <w:r>
          <w:t xml:space="preserve">or RTA Part 6A compliance purposes </w:t>
        </w:r>
      </w:ins>
      <w:r>
        <w:t>in respect of which it is desired to search the premises; and</w:t>
      </w:r>
    </w:p>
    <w:p w:rsidR="00671C52" w:rsidRDefault="001205D6">
      <w:pPr>
        <w:pStyle w:val="Indenta"/>
        <w:keepNext/>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w:t>
      </w:r>
      <w:del w:id="496" w:author="Master Repository Process" w:date="2020-12-11T09:04:00Z">
        <w:r w:rsidR="0081746C">
          <w:delText>, state —</w:delText>
        </w:r>
      </w:del>
      <w:ins w:id="497" w:author="Master Repository Process" w:date="2020-12-11T09:04:00Z">
        <w:r>
          <w:t xml:space="preserve"> or in paragraph (a) of the definition of </w:t>
        </w:r>
        <w:r>
          <w:rPr>
            <w:b/>
            <w:i/>
          </w:rPr>
          <w:t>RTA Part 6A compliance purposes</w:t>
        </w:r>
        <w:r>
          <w:t xml:space="preserve"> in section 28, state —</w:t>
        </w:r>
      </w:ins>
      <w:r>
        <w:t xml:space="preserve"> </w:t>
      </w:r>
    </w:p>
    <w:p w:rsidR="00671C52" w:rsidRDefault="001205D6">
      <w:pPr>
        <w:pStyle w:val="Indenti"/>
      </w:pPr>
      <w:r>
        <w:tab/>
        <w:t>(i)</w:t>
      </w:r>
      <w:r>
        <w:tab/>
        <w:t>the provision; and</w:t>
      </w:r>
    </w:p>
    <w:p w:rsidR="00671C52" w:rsidRDefault="001205D6">
      <w:pPr>
        <w:pStyle w:val="Indenti"/>
        <w:rPr>
          <w:szCs w:val="23"/>
        </w:rPr>
      </w:pPr>
      <w:r>
        <w:tab/>
        <w:t>(ii)</w:t>
      </w:r>
      <w:r>
        <w:tab/>
        <w:t xml:space="preserve">that the applicant reasonably </w:t>
      </w:r>
      <w:r>
        <w:rPr>
          <w:szCs w:val="23"/>
        </w:rPr>
        <w:t xml:space="preserve">believes there has been such a breach; and </w:t>
      </w:r>
    </w:p>
    <w:p w:rsidR="00671C52" w:rsidRDefault="001205D6">
      <w:pPr>
        <w:pStyle w:val="Indenti"/>
      </w:pPr>
      <w:r>
        <w:rPr>
          <w:szCs w:val="23"/>
        </w:rPr>
        <w:tab/>
        <w:t>(iii)</w:t>
      </w:r>
      <w:r>
        <w:rPr>
          <w:szCs w:val="23"/>
        </w:rPr>
        <w:tab/>
        <w:t>the grounds o</w:t>
      </w:r>
      <w:r>
        <w:t>n which the applicant holds that belief;</w:t>
      </w:r>
    </w:p>
    <w:p w:rsidR="00671C52" w:rsidRDefault="001205D6">
      <w:pPr>
        <w:pStyle w:val="Indenta"/>
      </w:pPr>
      <w:r>
        <w:tab/>
      </w:r>
      <w:r>
        <w:tab/>
        <w:t>and</w:t>
      </w:r>
    </w:p>
    <w:p w:rsidR="00671C52" w:rsidRDefault="001205D6">
      <w:pPr>
        <w:pStyle w:val="Indenta"/>
        <w:rPr>
          <w:szCs w:val="23"/>
        </w:rPr>
      </w:pPr>
      <w:r>
        <w:tab/>
        <w:t>(e)</w:t>
      </w:r>
      <w:r>
        <w:tab/>
        <w:t xml:space="preserve">state whether the premises are, or any part of premises is, used </w:t>
      </w:r>
      <w:r>
        <w:rPr>
          <w:szCs w:val="23"/>
        </w:rPr>
        <w:t>predominantly for residential purposes; and</w:t>
      </w:r>
    </w:p>
    <w:p w:rsidR="00671C52" w:rsidRDefault="001205D6">
      <w:pPr>
        <w:pStyle w:val="Indenta"/>
        <w:rPr>
          <w:szCs w:val="23"/>
        </w:rPr>
      </w:pPr>
      <w:r>
        <w:tab/>
        <w:t>(f)</w:t>
      </w:r>
      <w:r>
        <w:tab/>
        <w:t>state the grounds on which the applicant believes that the premises are unattended or will be unattended at the time of the proposed entry; and</w:t>
      </w:r>
    </w:p>
    <w:p w:rsidR="00671C52" w:rsidRDefault="001205D6">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rsidR="00671C52" w:rsidRDefault="001205D6">
      <w:pPr>
        <w:pStyle w:val="Indenta"/>
      </w:pPr>
      <w:r>
        <w:tab/>
        <w:t>(h)</w:t>
      </w:r>
      <w:r>
        <w:tab/>
        <w:t>include any other information that is prescribed.</w:t>
      </w:r>
    </w:p>
    <w:p w:rsidR="00671C52" w:rsidRDefault="001205D6">
      <w:pPr>
        <w:pStyle w:val="Footnotesection"/>
        <w:rPr>
          <w:ins w:id="498" w:author="Master Repository Process" w:date="2020-12-11T09:04:00Z"/>
        </w:rPr>
      </w:pPr>
      <w:ins w:id="499" w:author="Master Repository Process" w:date="2020-12-11T09:04:00Z">
        <w:r>
          <w:tab/>
          <w:t>[Section 63 amended: No. 38 of 2020 s. 16.]</w:t>
        </w:r>
      </w:ins>
    </w:p>
    <w:p w:rsidR="00671C52" w:rsidRDefault="001205D6">
      <w:pPr>
        <w:pStyle w:val="Heading5"/>
      </w:pPr>
      <w:bookmarkStart w:id="500" w:name="_Toc57732108"/>
      <w:bookmarkStart w:id="501" w:name="_Toc57621604"/>
      <w:r>
        <w:rPr>
          <w:rStyle w:val="CharSectno"/>
        </w:rPr>
        <w:t>64</w:t>
      </w:r>
      <w:r>
        <w:t>.</w:t>
      </w:r>
      <w:r>
        <w:tab/>
        <w:t>Warrant, manner of application</w:t>
      </w:r>
      <w:bookmarkEnd w:id="500"/>
      <w:bookmarkEnd w:id="501"/>
    </w:p>
    <w:p w:rsidR="00671C52" w:rsidRDefault="001205D6">
      <w:pPr>
        <w:pStyle w:val="Subsection"/>
        <w:spacing w:before="120"/>
      </w:pPr>
      <w:r>
        <w:tab/>
        <w:t>(1)</w:t>
      </w:r>
      <w:r>
        <w:tab/>
        <w:t>A reference in this section to making an application includes a reference to giving information in support of the application.</w:t>
      </w:r>
    </w:p>
    <w:p w:rsidR="00671C52" w:rsidRDefault="001205D6">
      <w:pPr>
        <w:pStyle w:val="Subsection"/>
        <w:spacing w:before="120"/>
      </w:pPr>
      <w:r>
        <w:tab/>
        <w:t>(2)</w:t>
      </w:r>
      <w:r>
        <w:tab/>
        <w:t>This section applies to and in respect of an application to a JP for a warrant.</w:t>
      </w:r>
    </w:p>
    <w:p w:rsidR="00671C52" w:rsidRDefault="001205D6">
      <w:pPr>
        <w:pStyle w:val="Subsection"/>
      </w:pPr>
      <w:r>
        <w:tab/>
        <w:t>(3)</w:t>
      </w:r>
      <w:r>
        <w:tab/>
        <w:t xml:space="preserve">The application must be made in person before the JP unless — </w:t>
      </w:r>
    </w:p>
    <w:p w:rsidR="00671C52" w:rsidRDefault="001205D6">
      <w:pPr>
        <w:pStyle w:val="Indenta"/>
      </w:pPr>
      <w:r>
        <w:tab/>
        <w:t>(a)</w:t>
      </w:r>
      <w:r>
        <w:tab/>
        <w:t>the warrant or order is needed urgently; and</w:t>
      </w:r>
    </w:p>
    <w:p w:rsidR="00671C52" w:rsidRDefault="001205D6">
      <w:pPr>
        <w:pStyle w:val="Indenta"/>
      </w:pPr>
      <w:r>
        <w:tab/>
        <w:t>(b)</w:t>
      </w:r>
      <w:r>
        <w:tab/>
        <w:t>the applicant reasonably believes that a JP is not available within a reasonable distance of the applicant,</w:t>
      </w:r>
    </w:p>
    <w:p w:rsidR="00671C52" w:rsidRDefault="001205D6">
      <w:pPr>
        <w:pStyle w:val="Subsection"/>
      </w:pPr>
      <w:r>
        <w:tab/>
      </w:r>
      <w:r>
        <w:tab/>
        <w:t xml:space="preserve">in which case — </w:t>
      </w:r>
    </w:p>
    <w:p w:rsidR="00671C52" w:rsidRDefault="001205D6">
      <w:pPr>
        <w:pStyle w:val="Indenta"/>
      </w:pPr>
      <w:r>
        <w:tab/>
        <w:t>(c)</w:t>
      </w:r>
      <w:r>
        <w:tab/>
        <w:t>it may be made to a JP by remote communication; and</w:t>
      </w:r>
    </w:p>
    <w:p w:rsidR="00671C52" w:rsidRDefault="001205D6">
      <w:pPr>
        <w:pStyle w:val="Indenta"/>
      </w:pPr>
      <w:r>
        <w:tab/>
        <w:t>(d)</w:t>
      </w:r>
      <w:r>
        <w:tab/>
        <w:t>the JP must not grant it unless satisfied about the matters in paragraphs (a) and (b).</w:t>
      </w:r>
    </w:p>
    <w:p w:rsidR="00671C52" w:rsidRDefault="001205D6">
      <w:pPr>
        <w:pStyle w:val="Subsection"/>
      </w:pPr>
      <w:r>
        <w:tab/>
        <w:t>(4)</w:t>
      </w:r>
      <w:r>
        <w:tab/>
        <w:t xml:space="preserve">The application must be made in writing unless — </w:t>
      </w:r>
    </w:p>
    <w:p w:rsidR="00671C52" w:rsidRDefault="001205D6">
      <w:pPr>
        <w:pStyle w:val="Indenta"/>
      </w:pPr>
      <w:r>
        <w:tab/>
        <w:t>(a)</w:t>
      </w:r>
      <w:r>
        <w:tab/>
        <w:t>the application is made by remote communication; and</w:t>
      </w:r>
    </w:p>
    <w:p w:rsidR="00671C52" w:rsidRDefault="001205D6">
      <w:pPr>
        <w:pStyle w:val="Indenta"/>
      </w:pPr>
      <w:r>
        <w:tab/>
        <w:t>(b)</w:t>
      </w:r>
      <w:r>
        <w:tab/>
        <w:t>it is not practicable to send the JP written material,</w:t>
      </w:r>
    </w:p>
    <w:p w:rsidR="00671C52" w:rsidRDefault="001205D6">
      <w:pPr>
        <w:pStyle w:val="Subsection"/>
      </w:pPr>
      <w:r>
        <w:tab/>
      </w:r>
      <w:r>
        <w:tab/>
        <w:t xml:space="preserve">in which case — </w:t>
      </w:r>
    </w:p>
    <w:p w:rsidR="00671C52" w:rsidRDefault="001205D6">
      <w:pPr>
        <w:pStyle w:val="Indenta"/>
      </w:pPr>
      <w:r>
        <w:tab/>
        <w:t>(c)</w:t>
      </w:r>
      <w:r>
        <w:tab/>
        <w:t>it may be made orally; and</w:t>
      </w:r>
    </w:p>
    <w:p w:rsidR="00671C52" w:rsidRDefault="001205D6">
      <w:pPr>
        <w:pStyle w:val="Indenta"/>
      </w:pPr>
      <w:r>
        <w:tab/>
        <w:t>(d)</w:t>
      </w:r>
      <w:r>
        <w:tab/>
        <w:t>the JP must make a written record of the application and any information given in support of it.</w:t>
      </w:r>
    </w:p>
    <w:p w:rsidR="00671C52" w:rsidRDefault="001205D6">
      <w:pPr>
        <w:pStyle w:val="Subsection"/>
        <w:keepNext/>
        <w:spacing w:before="120"/>
      </w:pPr>
      <w:r>
        <w:tab/>
        <w:t>(5)</w:t>
      </w:r>
      <w:r>
        <w:tab/>
        <w:t xml:space="preserve">The application must be made on oath unless — </w:t>
      </w:r>
    </w:p>
    <w:p w:rsidR="00671C52" w:rsidRDefault="001205D6">
      <w:pPr>
        <w:pStyle w:val="Indenta"/>
        <w:keepNext/>
      </w:pPr>
      <w:r>
        <w:tab/>
        <w:t>(a)</w:t>
      </w:r>
      <w:r>
        <w:tab/>
        <w:t>the application is made by remote communication; and</w:t>
      </w:r>
    </w:p>
    <w:p w:rsidR="00671C52" w:rsidRDefault="001205D6">
      <w:pPr>
        <w:pStyle w:val="Indenta"/>
      </w:pPr>
      <w:r>
        <w:tab/>
        <w:t>(b)</w:t>
      </w:r>
      <w:r>
        <w:tab/>
        <w:t>it is not practicable for the JP to administer an oath to the applicant,</w:t>
      </w:r>
    </w:p>
    <w:p w:rsidR="00671C52" w:rsidRDefault="001205D6">
      <w:pPr>
        <w:pStyle w:val="Subsection"/>
      </w:pPr>
      <w:r>
        <w:tab/>
      </w:r>
      <w:r>
        <w:tab/>
        <w:t xml:space="preserve">in which case — </w:t>
      </w:r>
    </w:p>
    <w:p w:rsidR="00671C52" w:rsidRDefault="001205D6">
      <w:pPr>
        <w:pStyle w:val="Indenta"/>
      </w:pPr>
      <w:r>
        <w:tab/>
        <w:t>(c)</w:t>
      </w:r>
      <w:r>
        <w:tab/>
        <w:t>it may be made in an unsworn form; and</w:t>
      </w:r>
    </w:p>
    <w:p w:rsidR="00671C52" w:rsidRDefault="001205D6">
      <w:pPr>
        <w:pStyle w:val="Indenta"/>
      </w:pPr>
      <w:r>
        <w:tab/>
        <w:t>(d)</w:t>
      </w:r>
      <w:r>
        <w:tab/>
        <w:t>if the JP issues a warrant, the applicant must as soon as practicable send the JP an affidavit verifying the application and any information given in support of it.</w:t>
      </w:r>
    </w:p>
    <w:p w:rsidR="00671C52" w:rsidRDefault="001205D6">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rsidR="00671C52" w:rsidRDefault="001205D6">
      <w:pPr>
        <w:pStyle w:val="Indenta"/>
      </w:pPr>
      <w:r>
        <w:tab/>
        <w:t>(a)</w:t>
      </w:r>
      <w:r>
        <w:tab/>
        <w:t>the JP must give the applicant by remote communication any information that must be set out in the warrant; and</w:t>
      </w:r>
    </w:p>
    <w:p w:rsidR="00671C52" w:rsidRDefault="001205D6">
      <w:pPr>
        <w:pStyle w:val="Indenta"/>
      </w:pPr>
      <w:r>
        <w:tab/>
        <w:t>(b)</w:t>
      </w:r>
      <w:r>
        <w:tab/>
        <w:t>the applicant must complete a form of a warrant with the information received and give the JP a copy of the form as soon as practicable after doing so; and</w:t>
      </w:r>
    </w:p>
    <w:p w:rsidR="00671C52" w:rsidRDefault="001205D6">
      <w:pPr>
        <w:pStyle w:val="Indenta"/>
      </w:pPr>
      <w:r>
        <w:tab/>
        <w:t>(c)</w:t>
      </w:r>
      <w:r>
        <w:tab/>
        <w:t>the JP must attach the copy of the form to the original warrant and any affidavit received from the applicant and make them available for collection by the applicant.</w:t>
      </w:r>
    </w:p>
    <w:p w:rsidR="00671C52" w:rsidRDefault="001205D6">
      <w:pPr>
        <w:pStyle w:val="Subsection"/>
      </w:pPr>
      <w:r>
        <w:tab/>
        <w:t>(7)</w:t>
      </w:r>
      <w:r>
        <w:tab/>
        <w:t>The copy of the original warrant sent, or the form of the warrant completed, as the case may be, under subsection (6) has the same force and effect as the original warrant.</w:t>
      </w:r>
    </w:p>
    <w:p w:rsidR="00671C52" w:rsidRDefault="001205D6">
      <w:pPr>
        <w:pStyle w:val="Heading5"/>
      </w:pPr>
      <w:bookmarkStart w:id="502" w:name="_Toc57732109"/>
      <w:bookmarkStart w:id="503" w:name="_Toc57621605"/>
      <w:r>
        <w:rPr>
          <w:rStyle w:val="CharSectno"/>
        </w:rPr>
        <w:t>65</w:t>
      </w:r>
      <w:r>
        <w:t>.</w:t>
      </w:r>
      <w:r>
        <w:tab/>
        <w:t>Warrant, issue of</w:t>
      </w:r>
      <w:bookmarkEnd w:id="502"/>
      <w:bookmarkEnd w:id="503"/>
    </w:p>
    <w:p w:rsidR="00671C52" w:rsidRDefault="001205D6">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rsidR="00671C52" w:rsidRDefault="001205D6">
      <w:pPr>
        <w:pStyle w:val="Subsection"/>
        <w:keepNext/>
      </w:pPr>
      <w:r>
        <w:tab/>
        <w:t>(2)</w:t>
      </w:r>
      <w:r>
        <w:tab/>
        <w:t xml:space="preserve">A warrant must specify — </w:t>
      </w:r>
    </w:p>
    <w:p w:rsidR="00671C52" w:rsidRDefault="001205D6">
      <w:pPr>
        <w:pStyle w:val="Indenta"/>
        <w:rPr>
          <w:sz w:val="23"/>
          <w:szCs w:val="23"/>
        </w:rPr>
      </w:pPr>
      <w:r>
        <w:tab/>
        <w:t>(a)</w:t>
      </w:r>
      <w:r>
        <w:tab/>
        <w:t>the applicant’s full name, rank and number assigned to the applicant for official purposes; and</w:t>
      </w:r>
    </w:p>
    <w:p w:rsidR="00671C52" w:rsidRDefault="001205D6">
      <w:pPr>
        <w:pStyle w:val="Indenta"/>
      </w:pPr>
      <w:r>
        <w:tab/>
        <w:t>(b)</w:t>
      </w:r>
      <w:r>
        <w:tab/>
        <w:t>each suspected offence (if any) to which it relates; and</w:t>
      </w:r>
    </w:p>
    <w:p w:rsidR="00671C52" w:rsidRDefault="001205D6">
      <w:pPr>
        <w:pStyle w:val="Indenta"/>
      </w:pPr>
      <w:r>
        <w:tab/>
        <w:t>(c)</w:t>
      </w:r>
      <w:r>
        <w:tab/>
        <w:t>the premises that may be entered under the warrant; and</w:t>
      </w:r>
    </w:p>
    <w:p w:rsidR="00671C52" w:rsidRDefault="001205D6">
      <w:pPr>
        <w:pStyle w:val="Indenta"/>
      </w:pPr>
      <w:r>
        <w:tab/>
        <w:t>(d)</w:t>
      </w:r>
      <w:r>
        <w:tab/>
        <w:t>the period, not exceeding 30 days, during which it may be executed; and</w:t>
      </w:r>
    </w:p>
    <w:p w:rsidR="00671C52" w:rsidRDefault="001205D6">
      <w:pPr>
        <w:pStyle w:val="Indenta"/>
      </w:pPr>
      <w:r>
        <w:tab/>
        <w:t>(e)</w:t>
      </w:r>
      <w:r>
        <w:tab/>
        <w:t>the name of the JP who issued it; and</w:t>
      </w:r>
    </w:p>
    <w:p w:rsidR="00671C52" w:rsidRDefault="001205D6">
      <w:pPr>
        <w:pStyle w:val="Indenta"/>
      </w:pPr>
      <w:r>
        <w:tab/>
        <w:t>(f)</w:t>
      </w:r>
      <w:r>
        <w:tab/>
        <w:t>the date and time when it was issued.</w:t>
      </w:r>
    </w:p>
    <w:p w:rsidR="00671C52" w:rsidRDefault="001205D6">
      <w:pPr>
        <w:pStyle w:val="Subsection"/>
      </w:pPr>
      <w:r>
        <w:tab/>
        <w:t>(3)</w:t>
      </w:r>
      <w:r>
        <w:tab/>
        <w:t>A warrant must be in the prescribed form.</w:t>
      </w:r>
    </w:p>
    <w:p w:rsidR="00671C52" w:rsidRDefault="001205D6">
      <w:pPr>
        <w:pStyle w:val="Subsection"/>
      </w:pPr>
      <w:r>
        <w:tab/>
        <w:t>(4)</w:t>
      </w:r>
      <w:r>
        <w:tab/>
        <w:t>If a JP refuses to issue a warrant, the JP must record on the application the fact of, the date and time of, and the reasons for, the refusal.</w:t>
      </w:r>
    </w:p>
    <w:p w:rsidR="00671C52" w:rsidRDefault="001205D6">
      <w:pPr>
        <w:pStyle w:val="Heading5"/>
      </w:pPr>
      <w:bookmarkStart w:id="504" w:name="_Toc57732110"/>
      <w:bookmarkStart w:id="505" w:name="_Toc57621606"/>
      <w:r>
        <w:rPr>
          <w:rStyle w:val="CharSectno"/>
        </w:rPr>
        <w:t>66</w:t>
      </w:r>
      <w:r>
        <w:t>.</w:t>
      </w:r>
      <w:r>
        <w:tab/>
        <w:t>Warrant, duration and execution of</w:t>
      </w:r>
      <w:bookmarkEnd w:id="504"/>
      <w:bookmarkEnd w:id="505"/>
    </w:p>
    <w:p w:rsidR="00671C52" w:rsidRDefault="001205D6">
      <w:pPr>
        <w:pStyle w:val="Subsection"/>
      </w:pPr>
      <w:r>
        <w:tab/>
        <w:t>(1)</w:t>
      </w:r>
      <w:r>
        <w:tab/>
        <w:t>A warrant comes into force when it is issued by a JP.</w:t>
      </w:r>
    </w:p>
    <w:p w:rsidR="00671C52" w:rsidRDefault="001205D6">
      <w:pPr>
        <w:pStyle w:val="Subsection"/>
      </w:pPr>
      <w:r>
        <w:tab/>
        <w:t>(2)</w:t>
      </w:r>
      <w:r>
        <w:tab/>
        <w:t>A warrant can only be executed during the period specified in the warrant under section 65(2)(d).</w:t>
      </w:r>
    </w:p>
    <w:p w:rsidR="00671C52" w:rsidRDefault="001205D6">
      <w:pPr>
        <w:pStyle w:val="Subsection"/>
      </w:pPr>
      <w:r>
        <w:tab/>
        <w:t>(3)</w:t>
      </w:r>
      <w:r>
        <w:tab/>
        <w:t>A warrant may be executed by any police officer.</w:t>
      </w:r>
    </w:p>
    <w:p w:rsidR="00671C52" w:rsidRDefault="001205D6">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rsidR="00671C52" w:rsidRDefault="001205D6">
      <w:pPr>
        <w:pStyle w:val="Subsection"/>
        <w:keepNext/>
      </w:pPr>
      <w:r>
        <w:tab/>
        <w:t>(5)</w:t>
      </w:r>
      <w:r>
        <w:tab/>
        <w:t xml:space="preserve">On completing the execution of a warrant the officer in charge of executing it must record the following matters on it — </w:t>
      </w:r>
    </w:p>
    <w:p w:rsidR="00671C52" w:rsidRDefault="001205D6">
      <w:pPr>
        <w:pStyle w:val="Indenta"/>
        <w:rPr>
          <w:sz w:val="23"/>
          <w:szCs w:val="23"/>
        </w:rPr>
      </w:pPr>
      <w:r>
        <w:tab/>
        <w:t>(a)</w:t>
      </w:r>
      <w:r>
        <w:tab/>
        <w:t>the officer’s full name, rank and number assigned to the officer for official purposes;</w:t>
      </w:r>
    </w:p>
    <w:p w:rsidR="00671C52" w:rsidRDefault="001205D6">
      <w:pPr>
        <w:pStyle w:val="Indenta"/>
      </w:pPr>
      <w:r>
        <w:tab/>
        <w:t>(b)</w:t>
      </w:r>
      <w:r>
        <w:tab/>
        <w:t>the date and time when the warrant was executed;</w:t>
      </w:r>
    </w:p>
    <w:p w:rsidR="00671C52" w:rsidRDefault="001205D6">
      <w:pPr>
        <w:pStyle w:val="Indenta"/>
      </w:pPr>
      <w:r>
        <w:tab/>
        <w:t>(c)</w:t>
      </w:r>
      <w:r>
        <w:tab/>
        <w:t>any other matter that is prescribed.</w:t>
      </w:r>
    </w:p>
    <w:p w:rsidR="00671C52" w:rsidRDefault="001205D6">
      <w:pPr>
        <w:pStyle w:val="Heading3"/>
        <w:spacing w:before="200"/>
      </w:pPr>
      <w:bookmarkStart w:id="506" w:name="_Toc57623779"/>
      <w:bookmarkStart w:id="507" w:name="_Toc57618536"/>
      <w:bookmarkStart w:id="508" w:name="_Toc57621607"/>
      <w:bookmarkStart w:id="509" w:name="_Toc57626400"/>
      <w:bookmarkStart w:id="510" w:name="_Toc57639337"/>
      <w:bookmarkStart w:id="511" w:name="_Toc57730241"/>
      <w:bookmarkStart w:id="512" w:name="_Toc57731869"/>
      <w:bookmarkStart w:id="513" w:name="_Toc57732111"/>
      <w:r>
        <w:rPr>
          <w:rStyle w:val="CharDivNo"/>
        </w:rPr>
        <w:t>Division 8</w:t>
      </w:r>
      <w:r>
        <w:t> — </w:t>
      </w:r>
      <w:r>
        <w:rPr>
          <w:rStyle w:val="CharDivText"/>
        </w:rPr>
        <w:t>Other provisions regarding inspections and searches for MDLR compliance purposes</w:t>
      </w:r>
      <w:bookmarkEnd w:id="506"/>
      <w:bookmarkEnd w:id="507"/>
      <w:bookmarkEnd w:id="508"/>
      <w:ins w:id="514" w:author="Master Repository Process" w:date="2020-12-11T09:04:00Z">
        <w:r>
          <w:rPr>
            <w:rStyle w:val="CharDivText"/>
          </w:rPr>
          <w:t xml:space="preserve"> or RTA Part 6A compliance purposes</w:t>
        </w:r>
      </w:ins>
      <w:bookmarkEnd w:id="509"/>
      <w:bookmarkEnd w:id="510"/>
      <w:bookmarkEnd w:id="511"/>
      <w:bookmarkEnd w:id="512"/>
      <w:bookmarkEnd w:id="513"/>
    </w:p>
    <w:p w:rsidR="00671C52" w:rsidRDefault="001205D6">
      <w:pPr>
        <w:pStyle w:val="Footnoteheading"/>
        <w:rPr>
          <w:ins w:id="515" w:author="Master Repository Process" w:date="2020-12-11T09:04:00Z"/>
        </w:rPr>
      </w:pPr>
      <w:ins w:id="516" w:author="Master Repository Process" w:date="2020-12-11T09:04:00Z">
        <w:r>
          <w:tab/>
          <w:t>[Heading amended: No. 38 of 2020 s. 17.]</w:t>
        </w:r>
      </w:ins>
    </w:p>
    <w:p w:rsidR="00671C52" w:rsidRDefault="001205D6">
      <w:pPr>
        <w:pStyle w:val="Heading5"/>
      </w:pPr>
      <w:bookmarkStart w:id="517" w:name="_Toc57732112"/>
      <w:bookmarkStart w:id="518" w:name="_Toc57621608"/>
      <w:r>
        <w:rPr>
          <w:rStyle w:val="CharSectno"/>
        </w:rPr>
        <w:t>67</w:t>
      </w:r>
      <w:r>
        <w:t>.</w:t>
      </w:r>
      <w:r>
        <w:tab/>
        <w:t>Use of assistants and equipment</w:t>
      </w:r>
      <w:bookmarkEnd w:id="517"/>
      <w:bookmarkEnd w:id="518"/>
    </w:p>
    <w:p w:rsidR="00671C52" w:rsidRDefault="001205D6">
      <w:pPr>
        <w:pStyle w:val="Subsection"/>
      </w:pPr>
      <w:r>
        <w:tab/>
        <w:t>(1)</w:t>
      </w:r>
      <w:r>
        <w:tab/>
        <w:t>A police officer may exercise powers under Division 5</w:t>
      </w:r>
      <w:ins w:id="519" w:author="Master Repository Process" w:date="2020-12-11T09:04:00Z">
        <w:r>
          <w:t xml:space="preserve"> or 6A</w:t>
        </w:r>
      </w:ins>
      <w:r>
        <w:t xml:space="preserve"> with the aid of such assistants and equipment as the officer considers reasonably necessary in the circumstances.</w:t>
      </w:r>
    </w:p>
    <w:p w:rsidR="00671C52" w:rsidRDefault="001205D6">
      <w:pPr>
        <w:pStyle w:val="Subsection"/>
      </w:pPr>
      <w:r>
        <w:tab/>
        <w:t>(2)</w:t>
      </w:r>
      <w:r>
        <w:tab/>
        <w:t>Powers that may be exercised by a police officer under Division 5</w:t>
      </w:r>
      <w:ins w:id="520" w:author="Master Repository Process" w:date="2020-12-11T09:04:00Z">
        <w:r>
          <w:t xml:space="preserve"> or 6A</w:t>
        </w:r>
      </w:ins>
      <w:r>
        <w:t xml:space="preserve"> may be exercised by an assistant authorised and supervised by the officer, but only if the officer — </w:t>
      </w:r>
    </w:p>
    <w:p w:rsidR="00671C52" w:rsidRDefault="001205D6">
      <w:pPr>
        <w:pStyle w:val="Indenta"/>
      </w:pPr>
      <w:r>
        <w:tab/>
        <w:t>(a)</w:t>
      </w:r>
      <w:r>
        <w:tab/>
        <w:t xml:space="preserve">considers that it is reasonably necessary in the circumstances that the powers are exercised by an assistant; and </w:t>
      </w:r>
    </w:p>
    <w:p w:rsidR="00671C52" w:rsidRDefault="001205D6">
      <w:pPr>
        <w:pStyle w:val="Indenta"/>
      </w:pPr>
      <w:r>
        <w:tab/>
        <w:t>(b)</w:t>
      </w:r>
      <w:r>
        <w:tab/>
        <w:t>authorises the assistant accordingly.</w:t>
      </w:r>
    </w:p>
    <w:p w:rsidR="00671C52" w:rsidRDefault="001205D6">
      <w:pPr>
        <w:pStyle w:val="Subsection"/>
      </w:pPr>
      <w:r>
        <w:tab/>
        <w:t>(3)</w:t>
      </w:r>
      <w:r>
        <w:tab/>
        <w:t>Subsection (2) does not authorise an assistant to use force against a person.</w:t>
      </w:r>
    </w:p>
    <w:p w:rsidR="00671C52" w:rsidRDefault="001205D6">
      <w:pPr>
        <w:pStyle w:val="Footnotesection"/>
        <w:rPr>
          <w:ins w:id="521" w:author="Master Repository Process" w:date="2020-12-11T09:04:00Z"/>
        </w:rPr>
      </w:pPr>
      <w:ins w:id="522" w:author="Master Repository Process" w:date="2020-12-11T09:04:00Z">
        <w:r>
          <w:tab/>
          <w:t>[Section 67 amended: No. 38 of 2020 s. 18.]</w:t>
        </w:r>
      </w:ins>
    </w:p>
    <w:p w:rsidR="00671C52" w:rsidRDefault="001205D6">
      <w:pPr>
        <w:pStyle w:val="Heading5"/>
        <w:spacing w:before="180"/>
      </w:pPr>
      <w:bookmarkStart w:id="523" w:name="_Toc57732113"/>
      <w:bookmarkStart w:id="524" w:name="_Toc57621609"/>
      <w:r>
        <w:rPr>
          <w:rStyle w:val="CharSectno"/>
        </w:rPr>
        <w:t>68</w:t>
      </w:r>
      <w:r>
        <w:t>.</w:t>
      </w:r>
      <w:r>
        <w:tab/>
        <w:t>Use of equipment to examine or process things</w:t>
      </w:r>
      <w:bookmarkEnd w:id="523"/>
      <w:bookmarkEnd w:id="524"/>
    </w:p>
    <w:p w:rsidR="00671C52" w:rsidRDefault="001205D6">
      <w:pPr>
        <w:pStyle w:val="Subsection"/>
        <w:rPr>
          <w:szCs w:val="23"/>
        </w:rPr>
      </w:pPr>
      <w:r>
        <w:tab/>
        <w:t>(1)</w:t>
      </w:r>
      <w:r>
        <w:tab/>
        <w:t>Without limiting section 67, a police officer exercising a power under Division 5</w:t>
      </w:r>
      <w:ins w:id="525" w:author="Master Repository Process" w:date="2020-12-11T09:04:00Z">
        <w:r>
          <w:t xml:space="preserve"> or 6A</w:t>
        </w:r>
      </w:ins>
      <w:r>
        <w:t xml:space="preserve"> may bring to, or on to, a vehicle or premises any </w:t>
      </w:r>
      <w:r>
        <w:rPr>
          <w:szCs w:val="23"/>
        </w:rPr>
        <w:t>equipment reasonably necessary for the examination or processing of a thing found in, on or at the vehicle or premises in order to determine whether it is a thing that may be seized.</w:t>
      </w:r>
    </w:p>
    <w:p w:rsidR="00671C52" w:rsidRDefault="001205D6">
      <w:pPr>
        <w:pStyle w:val="Subsection"/>
      </w:pPr>
      <w:r>
        <w:tab/>
        <w:t>(2)</w:t>
      </w:r>
      <w:r>
        <w:tab/>
        <w:t xml:space="preserve">A thing may be moved to another place so that the examination or processing can be carried out in order to determine whether it is a thing that may be seized if — </w:t>
      </w:r>
    </w:p>
    <w:p w:rsidR="00671C52" w:rsidRDefault="001205D6">
      <w:pPr>
        <w:pStyle w:val="Indenta"/>
      </w:pPr>
      <w:r>
        <w:tab/>
        <w:t>(a)</w:t>
      </w:r>
      <w:r>
        <w:tab/>
        <w:t>it is not practicable to examine or process the thing in or at the vehicle or premises; or</w:t>
      </w:r>
    </w:p>
    <w:p w:rsidR="00671C52" w:rsidRDefault="001205D6">
      <w:pPr>
        <w:pStyle w:val="Indenta"/>
      </w:pPr>
      <w:r>
        <w:tab/>
        <w:t>(b)</w:t>
      </w:r>
      <w:r>
        <w:tab/>
        <w:t>the occupier of the vehicle or premises consents in writing.</w:t>
      </w:r>
    </w:p>
    <w:p w:rsidR="00671C52" w:rsidRDefault="001205D6">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rsidR="00671C52" w:rsidRDefault="001205D6">
      <w:pPr>
        <w:pStyle w:val="Indenta"/>
        <w:rPr>
          <w:szCs w:val="23"/>
        </w:rPr>
      </w:pPr>
      <w:r>
        <w:tab/>
        <w:t>(a)</w:t>
      </w:r>
      <w:r>
        <w:tab/>
        <w:t xml:space="preserve">the equipment is suitable for the examination or the processing; </w:t>
      </w:r>
      <w:r>
        <w:rPr>
          <w:szCs w:val="23"/>
        </w:rPr>
        <w:t>and</w:t>
      </w:r>
    </w:p>
    <w:p w:rsidR="00671C52" w:rsidRDefault="001205D6">
      <w:pPr>
        <w:pStyle w:val="Indenta"/>
        <w:rPr>
          <w:szCs w:val="23"/>
        </w:rPr>
      </w:pPr>
      <w:r>
        <w:tab/>
        <w:t>(b)</w:t>
      </w:r>
      <w:r>
        <w:tab/>
        <w:t xml:space="preserve">the examination or processing can be carried out without </w:t>
      </w:r>
      <w:r>
        <w:rPr>
          <w:szCs w:val="23"/>
        </w:rPr>
        <w:t>damage to the equipment or the thing.</w:t>
      </w:r>
    </w:p>
    <w:p w:rsidR="00671C52" w:rsidRDefault="001205D6">
      <w:pPr>
        <w:pStyle w:val="Footnotesection"/>
        <w:rPr>
          <w:ins w:id="526" w:author="Master Repository Process" w:date="2020-12-11T09:04:00Z"/>
        </w:rPr>
      </w:pPr>
      <w:ins w:id="527" w:author="Master Repository Process" w:date="2020-12-11T09:04:00Z">
        <w:r>
          <w:tab/>
          <w:t>[Section 68 amended: No. 38 of 2020 s. 19.]</w:t>
        </w:r>
      </w:ins>
    </w:p>
    <w:p w:rsidR="00671C52" w:rsidRDefault="001205D6">
      <w:pPr>
        <w:pStyle w:val="Heading5"/>
        <w:spacing w:before="180"/>
      </w:pPr>
      <w:bookmarkStart w:id="528" w:name="_Toc57732114"/>
      <w:bookmarkStart w:id="529" w:name="_Toc57621610"/>
      <w:r>
        <w:rPr>
          <w:rStyle w:val="CharSectno"/>
        </w:rPr>
        <w:t>69</w:t>
      </w:r>
      <w:r>
        <w:t>.</w:t>
      </w:r>
      <w:r>
        <w:tab/>
        <w:t>Use or seizure of electronic equipment</w:t>
      </w:r>
      <w:bookmarkEnd w:id="528"/>
      <w:bookmarkEnd w:id="529"/>
    </w:p>
    <w:p w:rsidR="00671C52" w:rsidRDefault="001205D6">
      <w:pPr>
        <w:pStyle w:val="Subsection"/>
        <w:rPr>
          <w:szCs w:val="23"/>
        </w:rPr>
      </w:pPr>
      <w:r>
        <w:tab/>
        <w:t>(1)</w:t>
      </w:r>
      <w:r>
        <w:tab/>
        <w:t xml:space="preserve">A police officer or a person assisting a police officer may operate equipment </w:t>
      </w:r>
      <w:r>
        <w:rPr>
          <w:szCs w:val="23"/>
        </w:rPr>
        <w:t xml:space="preserve">to access information if — </w:t>
      </w:r>
    </w:p>
    <w:p w:rsidR="00671C52" w:rsidRDefault="001205D6">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rsidR="00671C52" w:rsidRDefault="001205D6">
      <w:pPr>
        <w:pStyle w:val="Indenta"/>
      </w:pPr>
      <w:r>
        <w:tab/>
        <w:t>(b)</w:t>
      </w:r>
      <w:r>
        <w:tab/>
        <w:t>the equipment is in, on or at the vehicle or premises and can be used with the disk, tape or other storage device; and</w:t>
      </w:r>
    </w:p>
    <w:p w:rsidR="00671C52" w:rsidRDefault="001205D6">
      <w:pPr>
        <w:pStyle w:val="Indenta"/>
        <w:rPr>
          <w:szCs w:val="23"/>
        </w:rPr>
      </w:pPr>
      <w:r>
        <w:tab/>
        <w:t>(c)</w:t>
      </w:r>
      <w:r>
        <w:tab/>
        <w:t>the police officer reasonably believes that the information may provide evidence of an MDLR offence</w:t>
      </w:r>
      <w:del w:id="530" w:author="Master Repository Process" w:date="2020-12-11T09:04:00Z">
        <w:r w:rsidR="0081746C">
          <w:delText>.</w:delText>
        </w:r>
      </w:del>
      <w:ins w:id="531" w:author="Master Repository Process" w:date="2020-12-11T09:04:00Z">
        <w:r>
          <w:t xml:space="preserve"> or an RTA Part 6A offence.</w:t>
        </w:r>
      </w:ins>
    </w:p>
    <w:p w:rsidR="00671C52" w:rsidRDefault="001205D6">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rsidR="00671C52" w:rsidRDefault="001205D6">
      <w:pPr>
        <w:pStyle w:val="Indenta"/>
        <w:rPr>
          <w:szCs w:val="23"/>
        </w:rPr>
      </w:pPr>
      <w:r>
        <w:tab/>
        <w:t>(a)</w:t>
      </w:r>
      <w:r>
        <w:tab/>
        <w:t xml:space="preserve">put the information in documentary form and seize the </w:t>
      </w:r>
      <w:r>
        <w:rPr>
          <w:szCs w:val="23"/>
        </w:rPr>
        <w:t>documents so produced; or</w:t>
      </w:r>
    </w:p>
    <w:p w:rsidR="00671C52" w:rsidRDefault="001205D6">
      <w:pPr>
        <w:pStyle w:val="Indenta"/>
        <w:rPr>
          <w:szCs w:val="23"/>
        </w:rPr>
      </w:pPr>
      <w:r>
        <w:tab/>
        <w:t>(b)</w:t>
      </w:r>
      <w:r>
        <w:tab/>
        <w:t xml:space="preserve">copy the information to another disk, tape or other storage </w:t>
      </w:r>
      <w:r>
        <w:rPr>
          <w:szCs w:val="23"/>
        </w:rPr>
        <w:t>device and remove that storage device from the vehicle or premises; or</w:t>
      </w:r>
    </w:p>
    <w:p w:rsidR="00671C52" w:rsidRDefault="001205D6">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rsidR="00671C52" w:rsidRDefault="001205D6">
      <w:pPr>
        <w:pStyle w:val="Subsection"/>
        <w:keepNext/>
        <w:keepLines/>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rsidR="00671C52" w:rsidRDefault="001205D6">
      <w:pPr>
        <w:pStyle w:val="Footnotesection"/>
        <w:rPr>
          <w:ins w:id="532" w:author="Master Repository Process" w:date="2020-12-11T09:04:00Z"/>
        </w:rPr>
      </w:pPr>
      <w:bookmarkStart w:id="533" w:name="_Toc57623783"/>
      <w:ins w:id="534" w:author="Master Repository Process" w:date="2020-12-11T09:04:00Z">
        <w:r>
          <w:tab/>
          <w:t>[Section 69 amended: No. 38 of 2020 s. 20.]</w:t>
        </w:r>
      </w:ins>
    </w:p>
    <w:p w:rsidR="00671C52" w:rsidRDefault="001205D6">
      <w:pPr>
        <w:pStyle w:val="Heading3"/>
      </w:pPr>
      <w:bookmarkStart w:id="535" w:name="_Toc57618540"/>
      <w:bookmarkStart w:id="536" w:name="_Toc57621611"/>
      <w:bookmarkStart w:id="537" w:name="_Toc57626404"/>
      <w:bookmarkStart w:id="538" w:name="_Toc57639341"/>
      <w:bookmarkStart w:id="539" w:name="_Toc57730245"/>
      <w:bookmarkStart w:id="540" w:name="_Toc57731873"/>
      <w:bookmarkStart w:id="541" w:name="_Toc57732115"/>
      <w:r>
        <w:rPr>
          <w:rStyle w:val="CharDivNo"/>
        </w:rPr>
        <w:t>Division 9</w:t>
      </w:r>
      <w:r>
        <w:t> — </w:t>
      </w:r>
      <w:r>
        <w:rPr>
          <w:rStyle w:val="CharDivText"/>
        </w:rPr>
        <w:t>Other provisions regarding seizure for MDLR compliance purposes</w:t>
      </w:r>
      <w:bookmarkEnd w:id="533"/>
      <w:bookmarkEnd w:id="535"/>
      <w:bookmarkEnd w:id="536"/>
      <w:ins w:id="542" w:author="Master Repository Process" w:date="2020-12-11T09:04:00Z">
        <w:r>
          <w:rPr>
            <w:rStyle w:val="CharDivText"/>
          </w:rPr>
          <w:t xml:space="preserve"> or RTA Part 6A compliance purposes</w:t>
        </w:r>
      </w:ins>
      <w:bookmarkEnd w:id="537"/>
      <w:bookmarkEnd w:id="538"/>
      <w:bookmarkEnd w:id="539"/>
      <w:bookmarkEnd w:id="540"/>
      <w:bookmarkEnd w:id="541"/>
    </w:p>
    <w:p w:rsidR="00671C52" w:rsidRDefault="001205D6">
      <w:pPr>
        <w:pStyle w:val="Footnoteheading"/>
        <w:keepNext/>
        <w:rPr>
          <w:ins w:id="543" w:author="Master Repository Process" w:date="2020-12-11T09:04:00Z"/>
        </w:rPr>
      </w:pPr>
      <w:ins w:id="544" w:author="Master Repository Process" w:date="2020-12-11T09:04:00Z">
        <w:r>
          <w:tab/>
          <w:t>[Heading amended: No. 38 of 2020 s. 21.]</w:t>
        </w:r>
      </w:ins>
    </w:p>
    <w:p w:rsidR="00671C52" w:rsidRDefault="001205D6">
      <w:pPr>
        <w:pStyle w:val="Heading5"/>
      </w:pPr>
      <w:bookmarkStart w:id="545" w:name="_Toc57732116"/>
      <w:bookmarkStart w:id="546" w:name="_Toc57621612"/>
      <w:r>
        <w:rPr>
          <w:rStyle w:val="CharSectno"/>
        </w:rPr>
        <w:t>70</w:t>
      </w:r>
      <w:r>
        <w:t>.</w:t>
      </w:r>
      <w:r>
        <w:tab/>
        <w:t>Seized material: receipts, copies, access to originals</w:t>
      </w:r>
      <w:bookmarkEnd w:id="545"/>
      <w:bookmarkEnd w:id="546"/>
    </w:p>
    <w:p w:rsidR="00671C52" w:rsidRDefault="001205D6">
      <w:pPr>
        <w:pStyle w:val="Subsection"/>
        <w:keepNext/>
      </w:pPr>
      <w:r>
        <w:tab/>
        <w:t>(1)</w:t>
      </w:r>
      <w:r>
        <w:tab/>
        <w:t xml:space="preserve">In this section — </w:t>
      </w:r>
    </w:p>
    <w:p w:rsidR="00671C52" w:rsidRDefault="001205D6">
      <w:pPr>
        <w:pStyle w:val="Defstart"/>
      </w:pPr>
      <w:r>
        <w:tab/>
      </w:r>
      <w:r>
        <w:rPr>
          <w:rStyle w:val="CharDefText"/>
        </w:rPr>
        <w:t>entitled person</w:t>
      </w:r>
      <w:r>
        <w:t xml:space="preserve">, in relation to a seized record, means a person who — </w:t>
      </w:r>
    </w:p>
    <w:p w:rsidR="00671C52" w:rsidRDefault="001205D6">
      <w:pPr>
        <w:pStyle w:val="Defpara"/>
      </w:pPr>
      <w:r>
        <w:tab/>
        <w:t>(a)</w:t>
      </w:r>
      <w:r>
        <w:tab/>
        <w:t>appears entitled to possession of the record; and</w:t>
      </w:r>
    </w:p>
    <w:p w:rsidR="00671C52" w:rsidRDefault="001205D6">
      <w:pPr>
        <w:pStyle w:val="Defpara"/>
      </w:pPr>
      <w:r>
        <w:tab/>
        <w:t>(b)</w:t>
      </w:r>
      <w:r>
        <w:tab/>
        <w:t>does not already have a copy of the record.</w:t>
      </w:r>
    </w:p>
    <w:p w:rsidR="00671C52" w:rsidRDefault="001205D6">
      <w:pPr>
        <w:pStyle w:val="Subsection"/>
      </w:pPr>
      <w:r>
        <w:tab/>
        <w:t>(2)</w:t>
      </w:r>
      <w:r>
        <w:tab/>
        <w:t>A police officer who seizes and removes a record, device or other thing under Division 5</w:t>
      </w:r>
      <w:ins w:id="547" w:author="Master Repository Process" w:date="2020-12-11T09:04:00Z">
        <w:r>
          <w:t>, 6, 6A or 6B</w:t>
        </w:r>
      </w:ins>
      <w:r>
        <w:t xml:space="preserve"> must give a receipt for it to the person from whom it is seized and removed.</w:t>
      </w:r>
    </w:p>
    <w:p w:rsidR="00671C52" w:rsidRDefault="001205D6">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rsidR="00671C52" w:rsidRDefault="001205D6">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rsidR="00671C52" w:rsidRDefault="001205D6">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rsidR="00671C52" w:rsidRDefault="001205D6">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rsidR="00671C52" w:rsidRDefault="001205D6">
      <w:pPr>
        <w:pStyle w:val="Footnotesection"/>
      </w:pPr>
      <w:r>
        <w:tab/>
        <w:t>[Section 70 inserted: No. 8 of 2012 s. </w:t>
      </w:r>
      <w:del w:id="548" w:author="Master Repository Process" w:date="2020-12-11T09:04:00Z">
        <w:r w:rsidR="0081746C">
          <w:delText>218</w:delText>
        </w:r>
      </w:del>
      <w:ins w:id="549" w:author="Master Repository Process" w:date="2020-12-11T09:04:00Z">
        <w:r>
          <w:t>218; amended: No. 38 of 2020 s. 22</w:t>
        </w:r>
      </w:ins>
      <w:r>
        <w:t>.]</w:t>
      </w:r>
    </w:p>
    <w:p w:rsidR="00671C52" w:rsidRDefault="001205D6">
      <w:pPr>
        <w:pStyle w:val="Heading5"/>
      </w:pPr>
      <w:bookmarkStart w:id="550" w:name="_Toc57732117"/>
      <w:bookmarkStart w:id="551" w:name="_Toc57621613"/>
      <w:r>
        <w:rPr>
          <w:rStyle w:val="CharSectno"/>
        </w:rPr>
        <w:t>71</w:t>
      </w:r>
      <w:r>
        <w:t>.</w:t>
      </w:r>
      <w:r>
        <w:tab/>
        <w:t>Embargo notices</w:t>
      </w:r>
      <w:bookmarkEnd w:id="550"/>
      <w:bookmarkEnd w:id="551"/>
    </w:p>
    <w:p w:rsidR="00671C52" w:rsidRDefault="001205D6">
      <w:pPr>
        <w:pStyle w:val="Subsection"/>
      </w:pPr>
      <w:r>
        <w:tab/>
        <w:t>(1)</w:t>
      </w:r>
      <w:r>
        <w:tab/>
        <w:t xml:space="preserve">A police officer may issue an embargo notice if — </w:t>
      </w:r>
    </w:p>
    <w:p w:rsidR="00671C52" w:rsidRDefault="001205D6">
      <w:pPr>
        <w:pStyle w:val="Indenta"/>
        <w:rPr>
          <w:szCs w:val="23"/>
        </w:rPr>
      </w:pPr>
      <w:r>
        <w:tab/>
        <w:t>(a)</w:t>
      </w:r>
      <w:r>
        <w:tab/>
        <w:t xml:space="preserve">the officer is authorised to seize any </w:t>
      </w:r>
      <w:r>
        <w:rPr>
          <w:szCs w:val="23"/>
        </w:rPr>
        <w:t>record, device or other thing under Division </w:t>
      </w:r>
      <w:r>
        <w:t>5</w:t>
      </w:r>
      <w:ins w:id="552" w:author="Master Repository Process" w:date="2020-12-11T09:04:00Z">
        <w:r>
          <w:t>, 6, 6A or 6B</w:t>
        </w:r>
      </w:ins>
      <w:r>
        <w:t>; and</w:t>
      </w:r>
    </w:p>
    <w:p w:rsidR="00671C52" w:rsidRDefault="001205D6">
      <w:pPr>
        <w:pStyle w:val="Indenta"/>
        <w:rPr>
          <w:szCs w:val="23"/>
        </w:rPr>
      </w:pPr>
      <w:r>
        <w:tab/>
        <w:t>(b)</w:t>
      </w:r>
      <w:r>
        <w:tab/>
        <w:t xml:space="preserve">the record, device or other thing cannot, or cannot readily, be </w:t>
      </w:r>
      <w:r>
        <w:rPr>
          <w:szCs w:val="23"/>
        </w:rPr>
        <w:t>physically seized and removed.</w:t>
      </w:r>
    </w:p>
    <w:p w:rsidR="00671C52" w:rsidRDefault="001205D6">
      <w:pPr>
        <w:pStyle w:val="Subsection"/>
        <w:keepNext/>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rsidR="00671C52" w:rsidRDefault="001205D6">
      <w:pPr>
        <w:pStyle w:val="Indenta"/>
      </w:pPr>
      <w:r>
        <w:tab/>
        <w:t>(a)</w:t>
      </w:r>
      <w:r>
        <w:tab/>
        <w:t>the movement, sale, leasing, transfer, or other dealing with the record, device or other thing, or any part of it;</w:t>
      </w:r>
    </w:p>
    <w:p w:rsidR="00671C52" w:rsidRDefault="001205D6">
      <w:pPr>
        <w:pStyle w:val="Indenta"/>
        <w:rPr>
          <w:szCs w:val="23"/>
        </w:rPr>
      </w:pPr>
      <w:r>
        <w:tab/>
        <w:t>(b)</w:t>
      </w:r>
      <w:r>
        <w:tab/>
        <w:t>the deletion of information from the record, device or other thing, or any part of it</w:t>
      </w:r>
      <w:r>
        <w:rPr>
          <w:szCs w:val="23"/>
        </w:rPr>
        <w:t>.</w:t>
      </w:r>
    </w:p>
    <w:p w:rsidR="00671C52" w:rsidRDefault="001205D6">
      <w:pPr>
        <w:pStyle w:val="Subsection"/>
        <w:keepNext/>
      </w:pPr>
      <w:r>
        <w:tab/>
        <w:t>(3)</w:t>
      </w:r>
      <w:r>
        <w:tab/>
        <w:t xml:space="preserve">An embargo notice must — </w:t>
      </w:r>
    </w:p>
    <w:p w:rsidR="00671C52" w:rsidRDefault="001205D6">
      <w:pPr>
        <w:pStyle w:val="Indenta"/>
        <w:rPr>
          <w:szCs w:val="23"/>
        </w:rPr>
      </w:pPr>
      <w:r>
        <w:tab/>
        <w:t>(a)</w:t>
      </w:r>
      <w:r>
        <w:tab/>
        <w:t>be in a prescribed form or contain prescribed particulars;</w:t>
      </w:r>
      <w:r>
        <w:rPr>
          <w:szCs w:val="23"/>
        </w:rPr>
        <w:t xml:space="preserve"> and</w:t>
      </w:r>
    </w:p>
    <w:p w:rsidR="00671C52" w:rsidRDefault="001205D6">
      <w:pPr>
        <w:pStyle w:val="Indenta"/>
      </w:pPr>
      <w:r>
        <w:tab/>
        <w:t>(b)</w:t>
      </w:r>
      <w:r>
        <w:tab/>
        <w:t>list the activities that are prohibited by the notice; and</w:t>
      </w:r>
    </w:p>
    <w:p w:rsidR="00671C52" w:rsidRDefault="001205D6">
      <w:pPr>
        <w:pStyle w:val="Indenta"/>
      </w:pPr>
      <w:r>
        <w:tab/>
        <w:t>(c)</w:t>
      </w:r>
      <w:r>
        <w:tab/>
        <w:t>set out the terms of subsections (5) and (7</w:t>
      </w:r>
      <w:del w:id="553" w:author="Master Repository Process" w:date="2020-12-11T09:04:00Z">
        <w:r w:rsidR="0081746C">
          <w:delText>).</w:delText>
        </w:r>
      </w:del>
      <w:ins w:id="554" w:author="Master Repository Process" w:date="2020-12-11T09:04:00Z">
        <w:r>
          <w:t>) or subsections (5A) and (7A), whichever are applicable.</w:t>
        </w:r>
      </w:ins>
    </w:p>
    <w:p w:rsidR="00671C52" w:rsidRDefault="001205D6">
      <w:pPr>
        <w:pStyle w:val="Subsection"/>
      </w:pPr>
      <w:r>
        <w:tab/>
        <w:t>(4)</w:t>
      </w:r>
      <w:r>
        <w:tab/>
        <w:t xml:space="preserve">An embargo notice is to be issued — </w:t>
      </w:r>
    </w:p>
    <w:p w:rsidR="00671C52" w:rsidRDefault="001205D6">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rsidR="00671C52" w:rsidRDefault="001205D6">
      <w:pPr>
        <w:pStyle w:val="Indenta"/>
        <w:keepNext/>
        <w:keepLines/>
      </w:pPr>
      <w:r>
        <w:tab/>
        <w:t>(b)</w:t>
      </w:r>
      <w:r>
        <w:tab/>
        <w:t>if that person cannot be located after all reasonable steps have been taken to do so, by affixing a copy of the notice to the record, device or other thing in a prominent position.</w:t>
      </w:r>
    </w:p>
    <w:p w:rsidR="00671C52" w:rsidRDefault="001205D6">
      <w:pPr>
        <w:pStyle w:val="Subsection"/>
        <w:rPr>
          <w:szCs w:val="23"/>
        </w:rPr>
      </w:pPr>
      <w:r>
        <w:tab/>
        <w:t>(5)</w:t>
      </w:r>
      <w:r>
        <w:tab/>
      </w:r>
      <w:del w:id="555" w:author="Master Repository Process" w:date="2020-12-11T09:04:00Z">
        <w:r w:rsidR="0081746C">
          <w:delText>A</w:delText>
        </w:r>
      </w:del>
      <w:ins w:id="556" w:author="Master Repository Process" w:date="2020-12-11T09:04:00Z">
        <w:r>
          <w:t xml:space="preserve">If an embargo notice (an </w:t>
        </w:r>
        <w:r>
          <w:rPr>
            <w:rStyle w:val="CharDefText"/>
          </w:rPr>
          <w:t>MDLR embargo notice</w:t>
        </w:r>
        <w:r>
          <w:t>) is issued in relation to a record, device or other thing that a police officer is authorised to seize under Division 5 or 6, a</w:t>
        </w:r>
      </w:ins>
      <w:r>
        <w:t xml:space="preserve"> person commits an offence if the person knows that </w:t>
      </w:r>
      <w:del w:id="557" w:author="Master Repository Process" w:date="2020-12-11T09:04:00Z">
        <w:r w:rsidR="0081746C">
          <w:delText>an</w:delText>
        </w:r>
      </w:del>
      <w:ins w:id="558" w:author="Master Repository Process" w:date="2020-12-11T09:04:00Z">
        <w:r>
          <w:t>the</w:t>
        </w:r>
      </w:ins>
      <w:r>
        <w:t xml:space="preserve"> embargo notice relates to </w:t>
      </w:r>
      <w:del w:id="559" w:author="Master Repository Process" w:date="2020-12-11T09:04:00Z">
        <w:r w:rsidR="0081746C">
          <w:delText>a</w:delText>
        </w:r>
      </w:del>
      <w:ins w:id="560" w:author="Master Repository Process" w:date="2020-12-11T09:04:00Z">
        <w:r>
          <w:t>the</w:t>
        </w:r>
      </w:ins>
      <w:r>
        <w:t xml:space="preserve"> record, </w:t>
      </w:r>
      <w:r>
        <w:rPr>
          <w:szCs w:val="23"/>
        </w:rPr>
        <w:t xml:space="preserve">device or other thing and the person — </w:t>
      </w:r>
    </w:p>
    <w:p w:rsidR="00671C52" w:rsidRDefault="001205D6">
      <w:pPr>
        <w:pStyle w:val="Indenta"/>
        <w:rPr>
          <w:szCs w:val="23"/>
        </w:rPr>
      </w:pPr>
      <w:r>
        <w:tab/>
        <w:t>(a)</w:t>
      </w:r>
      <w:r>
        <w:tab/>
        <w:t>does anything that is prohibited by the notice</w:t>
      </w:r>
      <w:r>
        <w:rPr>
          <w:szCs w:val="23"/>
        </w:rPr>
        <w:t>; or</w:t>
      </w:r>
    </w:p>
    <w:p w:rsidR="00671C52" w:rsidRDefault="001205D6">
      <w:pPr>
        <w:pStyle w:val="Indenta"/>
      </w:pPr>
      <w:r>
        <w:tab/>
        <w:t>(b)</w:t>
      </w:r>
      <w:r>
        <w:tab/>
        <w:t>instructs another person to do anything that is prohibited by the notice; or</w:t>
      </w:r>
    </w:p>
    <w:p w:rsidR="00671C52" w:rsidRDefault="001205D6">
      <w:pPr>
        <w:pStyle w:val="Indenta"/>
      </w:pPr>
      <w:r>
        <w:tab/>
        <w:t>(c)</w:t>
      </w:r>
      <w:r>
        <w:tab/>
        <w:t>instructs another person to do anything that the notice prohibits the first</w:t>
      </w:r>
      <w:r>
        <w:noBreakHyphen/>
        <w:t>mentioned person from doing.</w:t>
      </w:r>
    </w:p>
    <w:p w:rsidR="00671C52" w:rsidRDefault="001205D6">
      <w:pPr>
        <w:pStyle w:val="Penstart"/>
      </w:pPr>
      <w:r>
        <w:tab/>
        <w:t>Penalty</w:t>
      </w:r>
      <w:ins w:id="561" w:author="Master Repository Process" w:date="2020-12-11T09:04:00Z">
        <w:r>
          <w:t xml:space="preserve"> for this subsection</w:t>
        </w:r>
      </w:ins>
      <w:r>
        <w:t>: a fine of 100 PU.</w:t>
      </w:r>
    </w:p>
    <w:p w:rsidR="00671C52" w:rsidRDefault="001205D6">
      <w:pPr>
        <w:pStyle w:val="Subsection"/>
        <w:rPr>
          <w:ins w:id="562" w:author="Master Repository Process" w:date="2020-12-11T09:04:00Z"/>
        </w:rPr>
      </w:pPr>
      <w:ins w:id="563" w:author="Master Repository Process" w:date="2020-12-11T09:04:00Z">
        <w:r>
          <w:tab/>
          <w:t>(5A)</w:t>
        </w:r>
        <w:r>
          <w:tab/>
          <w:t xml:space="preserve">If an embargo notice (an </w:t>
        </w:r>
        <w:r>
          <w:rPr>
            <w:rStyle w:val="CharDefText"/>
          </w:rPr>
          <w:t>RTA Part 6A embargo notice</w:t>
        </w:r>
        <w:r>
          <w:t xml:space="preserve">) is issued in relation to a record, device or other thing that a police officer is authorised to seize under Division 6A or 6B, a person commits an offence if the person knows that the embargo notice relates to the record, device or other thing and the person — </w:t>
        </w:r>
      </w:ins>
    </w:p>
    <w:p w:rsidR="00671C52" w:rsidRDefault="001205D6">
      <w:pPr>
        <w:pStyle w:val="Indenta"/>
        <w:rPr>
          <w:ins w:id="564" w:author="Master Repository Process" w:date="2020-12-11T09:04:00Z"/>
        </w:rPr>
      </w:pPr>
      <w:ins w:id="565" w:author="Master Repository Process" w:date="2020-12-11T09:04:00Z">
        <w:r>
          <w:tab/>
          <w:t>(a)</w:t>
        </w:r>
        <w:r>
          <w:tab/>
          <w:t>does anything that is prohibited by the notice; or</w:t>
        </w:r>
      </w:ins>
    </w:p>
    <w:p w:rsidR="00671C52" w:rsidRDefault="001205D6">
      <w:pPr>
        <w:pStyle w:val="Indenta"/>
        <w:rPr>
          <w:ins w:id="566" w:author="Master Repository Process" w:date="2020-12-11T09:04:00Z"/>
        </w:rPr>
      </w:pPr>
      <w:ins w:id="567" w:author="Master Repository Process" w:date="2020-12-11T09:04:00Z">
        <w:r>
          <w:tab/>
          <w:t>(b)</w:t>
        </w:r>
        <w:r>
          <w:tab/>
          <w:t>instructs another person to do anything that is prohibited by the notice; or</w:t>
        </w:r>
      </w:ins>
    </w:p>
    <w:p w:rsidR="00671C52" w:rsidRDefault="001205D6">
      <w:pPr>
        <w:pStyle w:val="Indenta"/>
        <w:rPr>
          <w:ins w:id="568" w:author="Master Repository Process" w:date="2020-12-11T09:04:00Z"/>
        </w:rPr>
      </w:pPr>
      <w:ins w:id="569" w:author="Master Repository Process" w:date="2020-12-11T09:04:00Z">
        <w:r>
          <w:tab/>
          <w:t>(c)</w:t>
        </w:r>
        <w:r>
          <w:tab/>
          <w:t>instructs another person to do anything that the notice prohibits the first-mentioned person from doing.</w:t>
        </w:r>
      </w:ins>
    </w:p>
    <w:p w:rsidR="00671C52" w:rsidRDefault="001205D6">
      <w:pPr>
        <w:pStyle w:val="Penstart"/>
        <w:rPr>
          <w:ins w:id="570" w:author="Master Repository Process" w:date="2020-12-11T09:04:00Z"/>
        </w:rPr>
      </w:pPr>
      <w:ins w:id="571" w:author="Master Repository Process" w:date="2020-12-11T09:04:00Z">
        <w:r>
          <w:tab/>
          <w:t>Penalty for this subsection: a fine of 100 PU.</w:t>
        </w:r>
      </w:ins>
    </w:p>
    <w:p w:rsidR="00671C52" w:rsidRDefault="001205D6">
      <w:pPr>
        <w:pStyle w:val="Subsection"/>
        <w:keepNext/>
        <w:rPr>
          <w:szCs w:val="23"/>
        </w:rPr>
      </w:pPr>
      <w:r>
        <w:tab/>
        <w:t>(6)</w:t>
      </w:r>
      <w:r>
        <w:tab/>
        <w:t>In a prosecution for an offence under subsection (5</w:t>
      </w:r>
      <w:ins w:id="572" w:author="Master Repository Process" w:date="2020-12-11T09:04:00Z">
        <w:r>
          <w:t>) or (5A</w:t>
        </w:r>
      </w:ins>
      <w:r>
        <w:t>) it is a defence for</w:t>
      </w:r>
      <w:r>
        <w:rPr>
          <w:szCs w:val="23"/>
        </w:rPr>
        <w:t xml:space="preserve"> the person charged to prove that he or she — </w:t>
      </w:r>
    </w:p>
    <w:p w:rsidR="00671C52" w:rsidRDefault="001205D6">
      <w:pPr>
        <w:pStyle w:val="Indenta"/>
        <w:rPr>
          <w:szCs w:val="23"/>
        </w:rPr>
      </w:pPr>
      <w:r>
        <w:tab/>
        <w:t>(a)</w:t>
      </w:r>
      <w:r>
        <w:tab/>
        <w:t xml:space="preserve">moved the record, device or other thing, or part of it, for the </w:t>
      </w:r>
      <w:r>
        <w:rPr>
          <w:szCs w:val="23"/>
        </w:rPr>
        <w:t>purpose of protecting or preserving it; or</w:t>
      </w:r>
    </w:p>
    <w:p w:rsidR="00671C52" w:rsidRDefault="001205D6">
      <w:pPr>
        <w:pStyle w:val="Indenta"/>
      </w:pPr>
      <w:r>
        <w:tab/>
        <w:t>(b)</w:t>
      </w:r>
      <w:r>
        <w:tab/>
        <w:t>notified the person who issued the embargo notice of the move, and of the new location of the record, device or other thing or part of it, within 48 hours after the move.</w:t>
      </w:r>
    </w:p>
    <w:p w:rsidR="00671C52" w:rsidRDefault="001205D6">
      <w:pPr>
        <w:pStyle w:val="Subsection"/>
        <w:keepNext/>
      </w:pPr>
      <w:r>
        <w:tab/>
        <w:t>(7)</w:t>
      </w:r>
      <w:r>
        <w:tab/>
        <w:t xml:space="preserve">A person commits an offence if — </w:t>
      </w:r>
    </w:p>
    <w:p w:rsidR="00671C52" w:rsidRDefault="001205D6">
      <w:pPr>
        <w:pStyle w:val="Indenta"/>
      </w:pPr>
      <w:r>
        <w:tab/>
        <w:t>(a)</w:t>
      </w:r>
      <w:r>
        <w:tab/>
        <w:t>an</w:t>
      </w:r>
      <w:ins w:id="573" w:author="Master Repository Process" w:date="2020-12-11T09:04:00Z">
        <w:r>
          <w:t xml:space="preserve"> MDLR</w:t>
        </w:r>
      </w:ins>
      <w:r>
        <w:t xml:space="preserve"> embargo notice has been served on the person; and</w:t>
      </w:r>
    </w:p>
    <w:p w:rsidR="00671C52" w:rsidRDefault="001205D6">
      <w:pPr>
        <w:pStyle w:val="Indenta"/>
        <w:rPr>
          <w:szCs w:val="23"/>
        </w:rPr>
      </w:pPr>
      <w:r>
        <w:tab/>
        <w:t>(b)</w:t>
      </w:r>
      <w:r>
        <w:tab/>
        <w:t xml:space="preserve">the person fails to take reasonable steps to prevent any other </w:t>
      </w:r>
      <w:r>
        <w:rPr>
          <w:szCs w:val="23"/>
        </w:rPr>
        <w:t>person from doing anything forbidden by the notice.</w:t>
      </w:r>
    </w:p>
    <w:p w:rsidR="00671C52" w:rsidRDefault="001205D6">
      <w:pPr>
        <w:pStyle w:val="Penstart"/>
        <w:rPr>
          <w:ins w:id="574" w:author="Master Repository Process" w:date="2020-12-11T09:04:00Z"/>
        </w:rPr>
      </w:pPr>
      <w:r>
        <w:tab/>
        <w:t>Penalty</w:t>
      </w:r>
      <w:ins w:id="575" w:author="Master Repository Process" w:date="2020-12-11T09:04:00Z">
        <w:r>
          <w:t xml:space="preserve"> for this subsection: a fine of 100 PU.</w:t>
        </w:r>
      </w:ins>
    </w:p>
    <w:p w:rsidR="00671C52" w:rsidRDefault="001205D6">
      <w:pPr>
        <w:pStyle w:val="Subsection"/>
        <w:rPr>
          <w:ins w:id="576" w:author="Master Repository Process" w:date="2020-12-11T09:04:00Z"/>
        </w:rPr>
      </w:pPr>
      <w:ins w:id="577" w:author="Master Repository Process" w:date="2020-12-11T09:04:00Z">
        <w:r>
          <w:tab/>
          <w:t>(7A)</w:t>
        </w:r>
        <w:r>
          <w:tab/>
          <w:t xml:space="preserve">A person commits an offence if — </w:t>
        </w:r>
      </w:ins>
    </w:p>
    <w:p w:rsidR="00671C52" w:rsidRDefault="001205D6">
      <w:pPr>
        <w:pStyle w:val="Indenta"/>
        <w:rPr>
          <w:ins w:id="578" w:author="Master Repository Process" w:date="2020-12-11T09:04:00Z"/>
        </w:rPr>
      </w:pPr>
      <w:ins w:id="579" w:author="Master Repository Process" w:date="2020-12-11T09:04:00Z">
        <w:r>
          <w:tab/>
          <w:t>(a)</w:t>
        </w:r>
        <w:r>
          <w:tab/>
          <w:t>an RTA Part 6A embargo notice has been served on the person; and</w:t>
        </w:r>
      </w:ins>
    </w:p>
    <w:p w:rsidR="00671C52" w:rsidRDefault="001205D6">
      <w:pPr>
        <w:pStyle w:val="Indenta"/>
        <w:rPr>
          <w:ins w:id="580" w:author="Master Repository Process" w:date="2020-12-11T09:04:00Z"/>
        </w:rPr>
      </w:pPr>
      <w:ins w:id="581" w:author="Master Repository Process" w:date="2020-12-11T09:04:00Z">
        <w:r>
          <w:tab/>
          <w:t>(b)</w:t>
        </w:r>
        <w:r>
          <w:tab/>
          <w:t>the person fails to take reasonable steps to prevent any other person from doing anything forbidden by the notice.</w:t>
        </w:r>
      </w:ins>
    </w:p>
    <w:p w:rsidR="00671C52" w:rsidRDefault="001205D6">
      <w:pPr>
        <w:pStyle w:val="Penstart"/>
      </w:pPr>
      <w:ins w:id="582" w:author="Master Repository Process" w:date="2020-12-11T09:04:00Z">
        <w:r>
          <w:tab/>
          <w:t>Penalty for this subsection</w:t>
        </w:r>
      </w:ins>
      <w:r>
        <w:t>: a fine of 100 PU.</w:t>
      </w:r>
    </w:p>
    <w:p w:rsidR="00671C52" w:rsidRDefault="001205D6">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rsidR="00671C52" w:rsidRDefault="001205D6">
      <w:pPr>
        <w:pStyle w:val="Footnotesection"/>
        <w:rPr>
          <w:ins w:id="583" w:author="Master Repository Process" w:date="2020-12-11T09:04:00Z"/>
        </w:rPr>
      </w:pPr>
      <w:ins w:id="584" w:author="Master Repository Process" w:date="2020-12-11T09:04:00Z">
        <w:r>
          <w:tab/>
          <w:t>[Section 71 amended: No. 38 of 2020 s. 23.]</w:t>
        </w:r>
      </w:ins>
    </w:p>
    <w:p w:rsidR="00671C52" w:rsidRDefault="001205D6">
      <w:pPr>
        <w:pStyle w:val="Heading3"/>
        <w:spacing w:before="220"/>
      </w:pPr>
      <w:bookmarkStart w:id="585" w:name="_Toc57623786"/>
      <w:bookmarkStart w:id="586" w:name="_Toc57626407"/>
      <w:bookmarkStart w:id="587" w:name="_Toc57639344"/>
      <w:bookmarkStart w:id="588" w:name="_Toc57730248"/>
      <w:bookmarkStart w:id="589" w:name="_Toc57731876"/>
      <w:bookmarkStart w:id="590" w:name="_Toc57732118"/>
      <w:bookmarkStart w:id="591" w:name="_Toc57618543"/>
      <w:bookmarkStart w:id="592" w:name="_Toc57621614"/>
      <w:r>
        <w:rPr>
          <w:rStyle w:val="CharDivNo"/>
        </w:rPr>
        <w:t>Division 10</w:t>
      </w:r>
      <w:r>
        <w:t> — </w:t>
      </w:r>
      <w:r>
        <w:rPr>
          <w:rStyle w:val="CharDivText"/>
        </w:rPr>
        <w:t>Miscellaneous</w:t>
      </w:r>
      <w:bookmarkEnd w:id="585"/>
      <w:bookmarkEnd w:id="586"/>
      <w:bookmarkEnd w:id="587"/>
      <w:bookmarkEnd w:id="588"/>
      <w:bookmarkEnd w:id="589"/>
      <w:bookmarkEnd w:id="590"/>
      <w:bookmarkEnd w:id="591"/>
      <w:bookmarkEnd w:id="592"/>
    </w:p>
    <w:p w:rsidR="00671C52" w:rsidRDefault="001205D6">
      <w:pPr>
        <w:pStyle w:val="Heading5"/>
      </w:pPr>
      <w:bookmarkStart w:id="593" w:name="_Toc57732119"/>
      <w:bookmarkStart w:id="594" w:name="_Toc57621615"/>
      <w:r>
        <w:rPr>
          <w:rStyle w:val="CharSectno"/>
        </w:rPr>
        <w:t>72</w:t>
      </w:r>
      <w:r>
        <w:t>.</w:t>
      </w:r>
      <w:r>
        <w:tab/>
        <w:t>Power to use force against persons to be exercised only by police officers</w:t>
      </w:r>
      <w:bookmarkEnd w:id="593"/>
      <w:bookmarkEnd w:id="594"/>
    </w:p>
    <w:p w:rsidR="00671C52" w:rsidRDefault="001205D6">
      <w:pPr>
        <w:pStyle w:val="Subsection"/>
      </w:pPr>
      <w:r>
        <w:tab/>
      </w:r>
      <w:r>
        <w:tab/>
        <w:t>A provision of this Part that authorises a person to use reasonable force does not authorise a warden or other person who is not a police officer to use force against a person.</w:t>
      </w:r>
    </w:p>
    <w:p w:rsidR="00671C52" w:rsidRDefault="001205D6">
      <w:pPr>
        <w:pStyle w:val="Heading5"/>
      </w:pPr>
      <w:bookmarkStart w:id="595" w:name="_Toc57732120"/>
      <w:bookmarkStart w:id="596" w:name="_Toc57621616"/>
      <w:r>
        <w:rPr>
          <w:rStyle w:val="CharSectno"/>
        </w:rPr>
        <w:t>73</w:t>
      </w:r>
      <w:r>
        <w:t>.</w:t>
      </w:r>
      <w:r>
        <w:tab/>
        <w:t>Consent</w:t>
      </w:r>
      <w:bookmarkEnd w:id="595"/>
      <w:bookmarkEnd w:id="596"/>
    </w:p>
    <w:p w:rsidR="00671C52" w:rsidRDefault="001205D6">
      <w:pPr>
        <w:pStyle w:val="Subsection"/>
      </w:pPr>
      <w:r>
        <w:tab/>
        <w:t>(1)</w:t>
      </w:r>
      <w:r>
        <w:tab/>
        <w:t>A police officer must, before obtaining the consent of a person for the purposes of a provision of this Part, inform the person that he or she may refuse to give consent.</w:t>
      </w:r>
    </w:p>
    <w:p w:rsidR="00671C52" w:rsidRDefault="001205D6">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rsidR="00671C52" w:rsidRDefault="001205D6">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rsidR="00671C52" w:rsidRDefault="001205D6">
      <w:pPr>
        <w:pStyle w:val="Heading5"/>
      </w:pPr>
      <w:bookmarkStart w:id="597" w:name="_Toc57732121"/>
      <w:bookmarkStart w:id="598" w:name="_Toc57621617"/>
      <w:r>
        <w:rPr>
          <w:rStyle w:val="CharSectno"/>
        </w:rPr>
        <w:t>74</w:t>
      </w:r>
      <w:r>
        <w:t>.</w:t>
      </w:r>
      <w:r>
        <w:tab/>
        <w:t>Occupier’s rights</w:t>
      </w:r>
      <w:bookmarkEnd w:id="597"/>
      <w:bookmarkEnd w:id="598"/>
    </w:p>
    <w:p w:rsidR="00671C52" w:rsidRDefault="001205D6">
      <w:pPr>
        <w:pStyle w:val="Subsection"/>
      </w:pPr>
      <w:r>
        <w:tab/>
        <w:t>(1)</w:t>
      </w:r>
      <w:r>
        <w:tab/>
        <w:t>This section applies to and in respect of the entry of premises where the entry is to be made under this Part.</w:t>
      </w:r>
    </w:p>
    <w:p w:rsidR="00671C52" w:rsidRDefault="001205D6">
      <w:pPr>
        <w:pStyle w:val="Subsection"/>
      </w:pPr>
      <w:r>
        <w:tab/>
        <w:t>(2)</w:t>
      </w:r>
      <w:r>
        <w:tab/>
        <w:t xml:space="preserve">If the occupier of premises is present when it is proposed to enter the premises, a police officer must, before any police officer enters the premises — </w:t>
      </w:r>
    </w:p>
    <w:p w:rsidR="00671C52" w:rsidRDefault="001205D6">
      <w:pPr>
        <w:pStyle w:val="Indenta"/>
      </w:pPr>
      <w:r>
        <w:tab/>
        <w:t>(a)</w:t>
      </w:r>
      <w:r>
        <w:tab/>
        <w:t>identify himself or herself to the occupier; and</w:t>
      </w:r>
    </w:p>
    <w:p w:rsidR="00671C52" w:rsidRDefault="001205D6">
      <w:pPr>
        <w:pStyle w:val="Indenta"/>
      </w:pPr>
      <w:r>
        <w:tab/>
        <w:t>(b)</w:t>
      </w:r>
      <w:r>
        <w:tab/>
        <w:t>inform the occupier that it is intended to enter the premises; and</w:t>
      </w:r>
    </w:p>
    <w:p w:rsidR="00671C52" w:rsidRDefault="001205D6">
      <w:pPr>
        <w:pStyle w:val="Indenta"/>
      </w:pPr>
      <w:r>
        <w:tab/>
        <w:t>(c)</w:t>
      </w:r>
      <w:r>
        <w:tab/>
        <w:t>if the premises are to be entered under a warrant issued under section 65, give the occupier a copy of the warrant; and</w:t>
      </w:r>
    </w:p>
    <w:p w:rsidR="00671C52" w:rsidRDefault="001205D6">
      <w:pPr>
        <w:pStyle w:val="Indenta"/>
      </w:pPr>
      <w:r>
        <w:tab/>
        <w:t>(d)</w:t>
      </w:r>
      <w:r>
        <w:tab/>
        <w:t>if the premises are to be entered under section 54(5) or 55(5)(b) or (c</w:t>
      </w:r>
      <w:del w:id="599" w:author="Master Repository Process" w:date="2020-12-11T09:04:00Z">
        <w:r w:rsidR="0081746C">
          <w:delText>),</w:delText>
        </w:r>
      </w:del>
      <w:ins w:id="600" w:author="Master Repository Process" w:date="2020-12-11T09:04:00Z">
        <w:r>
          <w:t>) (including under any of those sections as applied by section 61A(4) or 61B(6)),</w:t>
        </w:r>
      </w:ins>
      <w:r>
        <w:t xml:space="preserve"> inform the occupier of the relevant provision and the reason for the entry; and</w:t>
      </w:r>
    </w:p>
    <w:p w:rsidR="00671C52" w:rsidRDefault="001205D6">
      <w:pPr>
        <w:pStyle w:val="Indenta"/>
      </w:pPr>
      <w:r>
        <w:tab/>
        <w:t>(e)</w:t>
      </w:r>
      <w:r>
        <w:tab/>
        <w:t>give the occupier an opportunity to consent to the premises being entered,</w:t>
      </w:r>
    </w:p>
    <w:p w:rsidR="00671C52" w:rsidRDefault="001205D6">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rsidR="00671C52" w:rsidRDefault="001205D6">
      <w:pPr>
        <w:pStyle w:val="Subsection"/>
      </w:pPr>
      <w:r>
        <w:tab/>
        <w:t>(3)</w:t>
      </w:r>
      <w:r>
        <w:tab/>
        <w:t xml:space="preserve">If subsection (2) is not complied with before premises are entered, then as soon as practicable after the place is entered a police officer must — </w:t>
      </w:r>
    </w:p>
    <w:p w:rsidR="00671C52" w:rsidRDefault="001205D6">
      <w:pPr>
        <w:pStyle w:val="Indenta"/>
      </w:pPr>
      <w:r>
        <w:tab/>
        <w:t>(a)</w:t>
      </w:r>
      <w:r>
        <w:tab/>
        <w:t>identify himself or herself to the occupier; and</w:t>
      </w:r>
    </w:p>
    <w:p w:rsidR="00671C52" w:rsidRDefault="001205D6">
      <w:pPr>
        <w:pStyle w:val="Indenta"/>
      </w:pPr>
      <w:r>
        <w:tab/>
        <w:t>(b)</w:t>
      </w:r>
      <w:r>
        <w:tab/>
        <w:t>if the entry was under warrant issued under section 65, give the occupier a copy of the warrant; and</w:t>
      </w:r>
    </w:p>
    <w:p w:rsidR="00671C52" w:rsidRDefault="001205D6">
      <w:pPr>
        <w:pStyle w:val="Indenta"/>
      </w:pPr>
      <w:r>
        <w:tab/>
        <w:t>(c)</w:t>
      </w:r>
      <w:r>
        <w:tab/>
        <w:t>if the entry was under section 54(5) or 55(5)(b) or (c</w:t>
      </w:r>
      <w:del w:id="601" w:author="Master Repository Process" w:date="2020-12-11T09:04:00Z">
        <w:r w:rsidR="0081746C">
          <w:delText>),</w:delText>
        </w:r>
      </w:del>
      <w:ins w:id="602" w:author="Master Repository Process" w:date="2020-12-11T09:04:00Z">
        <w:r>
          <w:t>) (including under any of those sections as applied by section 61A(4) or 61B(6)),</w:t>
        </w:r>
      </w:ins>
      <w:r>
        <w:t xml:space="preserve"> inform the occupier of the relevant provision and the reason for the entry.</w:t>
      </w:r>
    </w:p>
    <w:p w:rsidR="00671C52" w:rsidRDefault="001205D6">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rsidR="00671C52" w:rsidRDefault="001205D6">
      <w:pPr>
        <w:pStyle w:val="Indenta"/>
      </w:pPr>
      <w:r>
        <w:tab/>
        <w:t>(a)</w:t>
      </w:r>
      <w:r>
        <w:tab/>
        <w:t>the officer reasonably suspects that the occupier or person might be endangered if he or she were to observe the search; or</w:t>
      </w:r>
    </w:p>
    <w:p w:rsidR="00671C52" w:rsidRDefault="001205D6">
      <w:pPr>
        <w:pStyle w:val="Indenta"/>
      </w:pPr>
      <w:r>
        <w:tab/>
        <w:t>(b)</w:t>
      </w:r>
      <w:r>
        <w:tab/>
        <w:t>the occupier or person obstructs the search; or</w:t>
      </w:r>
    </w:p>
    <w:p w:rsidR="00671C52" w:rsidRDefault="001205D6">
      <w:pPr>
        <w:pStyle w:val="Indenta"/>
      </w:pPr>
      <w:r>
        <w:tab/>
        <w:t>(c)</w:t>
      </w:r>
      <w:r>
        <w:tab/>
        <w:t>it is impracticable for the occupier or person to observe the search.</w:t>
      </w:r>
    </w:p>
    <w:p w:rsidR="00671C52" w:rsidRDefault="001205D6">
      <w:pPr>
        <w:pStyle w:val="Subsection"/>
        <w:spacing w:before="100"/>
        <w:rPr>
          <w:spacing w:val="-4"/>
        </w:rPr>
      </w:pPr>
      <w:r>
        <w:tab/>
        <w:t>(5)</w:t>
      </w:r>
      <w:r>
        <w:tab/>
      </w:r>
      <w:r>
        <w:rPr>
          <w:spacing w:val="-4"/>
        </w:rPr>
        <w:t xml:space="preserve">If premises that are entered by one or more police officers are unoccupied, the officer in charge must leave the following in a prominent position in the premises before leaving the premises — </w:t>
      </w:r>
    </w:p>
    <w:p w:rsidR="00671C52" w:rsidRDefault="001205D6">
      <w:pPr>
        <w:pStyle w:val="Indenta"/>
      </w:pPr>
      <w:r>
        <w:tab/>
        <w:t>(a)</w:t>
      </w:r>
      <w:r>
        <w:tab/>
        <w:t xml:space="preserve">a notice stating — </w:t>
      </w:r>
    </w:p>
    <w:p w:rsidR="00671C52" w:rsidRDefault="001205D6">
      <w:pPr>
        <w:pStyle w:val="Indenti"/>
      </w:pPr>
      <w:r>
        <w:tab/>
        <w:t>(i)</w:t>
      </w:r>
      <w:r>
        <w:tab/>
        <w:t>the officer’s official details; and</w:t>
      </w:r>
    </w:p>
    <w:p w:rsidR="00671C52" w:rsidRDefault="001205D6">
      <w:pPr>
        <w:pStyle w:val="Indenti"/>
      </w:pPr>
      <w:r>
        <w:tab/>
        <w:t>(ii)</w:t>
      </w:r>
      <w:r>
        <w:tab/>
        <w:t>that the premises have been entered;</w:t>
      </w:r>
    </w:p>
    <w:p w:rsidR="00671C52" w:rsidRDefault="001205D6">
      <w:pPr>
        <w:pStyle w:val="Indenta"/>
      </w:pPr>
      <w:r>
        <w:tab/>
      </w:r>
      <w:r>
        <w:tab/>
        <w:t>and</w:t>
      </w:r>
    </w:p>
    <w:p w:rsidR="00671C52" w:rsidRDefault="001205D6">
      <w:pPr>
        <w:pStyle w:val="Indenta"/>
      </w:pPr>
      <w:r>
        <w:tab/>
        <w:t>(b)</w:t>
      </w:r>
      <w:r>
        <w:tab/>
        <w:t>if the entry was under warrant issued under section 65, a copy of the warrant completed in accordance with section 66(5); and</w:t>
      </w:r>
    </w:p>
    <w:p w:rsidR="00671C52" w:rsidRDefault="001205D6">
      <w:pPr>
        <w:pStyle w:val="Indenta"/>
      </w:pPr>
      <w:r>
        <w:tab/>
        <w:t>(c)</w:t>
      </w:r>
      <w:r>
        <w:tab/>
        <w:t>if the entry was under section 54(5) or 55(5)(b) or (c</w:t>
      </w:r>
      <w:del w:id="603" w:author="Master Repository Process" w:date="2020-12-11T09:04:00Z">
        <w:r w:rsidR="0081746C">
          <w:delText>),</w:delText>
        </w:r>
      </w:del>
      <w:ins w:id="604" w:author="Master Repository Process" w:date="2020-12-11T09:04:00Z">
        <w:r>
          <w:t>) (including under any of those sections as applied by section 61A(4) or 61B(6)),</w:t>
        </w:r>
      </w:ins>
      <w:r>
        <w:t xml:space="preserve"> inform the occupier of the relevant provision and the reason for the entry.</w:t>
      </w:r>
    </w:p>
    <w:p w:rsidR="00671C52" w:rsidRDefault="001205D6">
      <w:pPr>
        <w:pStyle w:val="Subsection"/>
        <w:spacing w:before="100"/>
      </w:pPr>
      <w:r>
        <w:tab/>
        <w:t>(6)</w:t>
      </w:r>
      <w:r>
        <w:tab/>
        <w:t>The copy of a warrant given under subsection (2)(c) or (3)(b) or left under subsection (5)(b) must omit the name of the judicial officer who issued it.</w:t>
      </w:r>
    </w:p>
    <w:p w:rsidR="00671C52" w:rsidRDefault="001205D6">
      <w:pPr>
        <w:pStyle w:val="Footnotesection"/>
        <w:rPr>
          <w:ins w:id="605" w:author="Master Repository Process" w:date="2020-12-11T09:04:00Z"/>
        </w:rPr>
      </w:pPr>
      <w:ins w:id="606" w:author="Master Repository Process" w:date="2020-12-11T09:04:00Z">
        <w:r>
          <w:tab/>
          <w:t>[Section 74 amended: No. 38 of 2020 s. 24.]</w:t>
        </w:r>
      </w:ins>
    </w:p>
    <w:p w:rsidR="00671C52" w:rsidRDefault="001205D6">
      <w:pPr>
        <w:pStyle w:val="Heading5"/>
        <w:spacing w:before="120"/>
      </w:pPr>
      <w:bookmarkStart w:id="607" w:name="_Toc57732122"/>
      <w:bookmarkStart w:id="608" w:name="_Toc57621618"/>
      <w:r>
        <w:rPr>
          <w:rStyle w:val="CharSectno"/>
        </w:rPr>
        <w:t>75</w:t>
      </w:r>
      <w:r>
        <w:t>.</w:t>
      </w:r>
      <w:r>
        <w:tab/>
        <w:t>Directions may be given under more than one provision</w:t>
      </w:r>
      <w:bookmarkEnd w:id="607"/>
      <w:bookmarkEnd w:id="608"/>
    </w:p>
    <w:p w:rsidR="00671C52" w:rsidRDefault="001205D6">
      <w:pPr>
        <w:pStyle w:val="Subsection"/>
        <w:rPr>
          <w:szCs w:val="23"/>
        </w:rPr>
      </w:pPr>
      <w:r>
        <w:tab/>
        <w:t>(1)</w:t>
      </w:r>
      <w:r>
        <w:tab/>
        <w:t xml:space="preserve">A police officer may, on the same occasion, give </w:t>
      </w:r>
      <w:r>
        <w:rPr>
          <w:szCs w:val="23"/>
        </w:rPr>
        <w:t>directions under one or more provisions of this Part.</w:t>
      </w:r>
    </w:p>
    <w:p w:rsidR="00671C52" w:rsidRDefault="001205D6">
      <w:pPr>
        <w:pStyle w:val="Subsection"/>
        <w:keepNext/>
        <w:rPr>
          <w:szCs w:val="23"/>
        </w:rPr>
      </w:pPr>
      <w:r>
        <w:tab/>
        <w:t>(2)</w:t>
      </w:r>
      <w:r>
        <w:tab/>
        <w:t xml:space="preserve">Without limiting the above, a police officer may, </w:t>
      </w:r>
      <w:r>
        <w:rPr>
          <w:szCs w:val="23"/>
        </w:rPr>
        <w:t xml:space="preserve">in the course of exercising a power under a provision of this Part, give any of the following — </w:t>
      </w:r>
    </w:p>
    <w:p w:rsidR="00671C52" w:rsidRDefault="001205D6">
      <w:pPr>
        <w:pStyle w:val="Indenta"/>
      </w:pPr>
      <w:r>
        <w:tab/>
        <w:t>(a)</w:t>
      </w:r>
      <w:r>
        <w:tab/>
        <w:t xml:space="preserve">a further direction under the provision; </w:t>
      </w:r>
    </w:p>
    <w:p w:rsidR="00671C52" w:rsidRDefault="001205D6">
      <w:pPr>
        <w:pStyle w:val="Indenta"/>
      </w:pPr>
      <w:r>
        <w:tab/>
        <w:t>(b)</w:t>
      </w:r>
      <w:r>
        <w:tab/>
        <w:t>a direction under one or more other provisions of this Part.</w:t>
      </w:r>
    </w:p>
    <w:p w:rsidR="00671C52" w:rsidRDefault="001205D6">
      <w:pPr>
        <w:pStyle w:val="Heading5"/>
      </w:pPr>
      <w:bookmarkStart w:id="609" w:name="_Toc57732123"/>
      <w:bookmarkStart w:id="610" w:name="_Toc57621619"/>
      <w:r>
        <w:rPr>
          <w:rStyle w:val="CharSectno"/>
        </w:rPr>
        <w:t>76</w:t>
      </w:r>
      <w:r>
        <w:t>.</w:t>
      </w:r>
      <w:r>
        <w:tab/>
        <w:t>Defence of compliance with direction</w:t>
      </w:r>
      <w:bookmarkEnd w:id="609"/>
      <w:bookmarkEnd w:id="610"/>
    </w:p>
    <w:p w:rsidR="00671C52" w:rsidRDefault="001205D6">
      <w:pPr>
        <w:pStyle w:val="Subsection"/>
      </w:pPr>
      <w:r>
        <w:tab/>
      </w:r>
      <w:r>
        <w:tab/>
        <w:t xml:space="preserve">In a prosecution for an offence under a road law, it is a defence for the person charged to prove that the conduct constituting the offence was done in compliance with a direction given by — </w:t>
      </w:r>
    </w:p>
    <w:p w:rsidR="00671C52" w:rsidRDefault="001205D6">
      <w:pPr>
        <w:pStyle w:val="Indenta"/>
      </w:pPr>
      <w:r>
        <w:tab/>
        <w:t>(a)</w:t>
      </w:r>
      <w:r>
        <w:tab/>
        <w:t>a police officer; or</w:t>
      </w:r>
    </w:p>
    <w:p w:rsidR="00671C52" w:rsidRDefault="001205D6">
      <w:pPr>
        <w:pStyle w:val="Indenta"/>
      </w:pPr>
      <w:r>
        <w:tab/>
        <w:t>(b)</w:t>
      </w:r>
      <w:r>
        <w:tab/>
        <w:t>the CEO or a delegate of the CEO.</w:t>
      </w:r>
    </w:p>
    <w:p w:rsidR="00671C52" w:rsidRDefault="001205D6">
      <w:pPr>
        <w:pStyle w:val="Heading5"/>
      </w:pPr>
      <w:bookmarkStart w:id="611" w:name="_Toc57732124"/>
      <w:bookmarkStart w:id="612" w:name="_Toc57621620"/>
      <w:r>
        <w:rPr>
          <w:rStyle w:val="CharSectno"/>
        </w:rPr>
        <w:t>77</w:t>
      </w:r>
      <w:r>
        <w:t>.</w:t>
      </w:r>
      <w:r>
        <w:tab/>
        <w:t>Restoring vehicle or premises to original condition after action taken</w:t>
      </w:r>
      <w:bookmarkEnd w:id="611"/>
      <w:bookmarkEnd w:id="612"/>
    </w:p>
    <w:p w:rsidR="00671C52" w:rsidRDefault="001205D6">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rsidR="00671C52" w:rsidRDefault="001205D6">
      <w:pPr>
        <w:pStyle w:val="Indenta"/>
      </w:pPr>
      <w:r>
        <w:tab/>
        <w:t>(a)</w:t>
      </w:r>
      <w:r>
        <w:tab/>
        <w:t>the action was taken by the officer or a person authorised by the officer; and</w:t>
      </w:r>
    </w:p>
    <w:p w:rsidR="00671C52" w:rsidRDefault="001205D6">
      <w:pPr>
        <w:pStyle w:val="Indenta"/>
        <w:rPr>
          <w:szCs w:val="23"/>
        </w:rPr>
      </w:pPr>
      <w:r>
        <w:tab/>
        <w:t>(b)</w:t>
      </w:r>
      <w:r>
        <w:tab/>
        <w:t xml:space="preserve">damage was caused by the unreasonable exercise of the power </w:t>
      </w:r>
      <w:r>
        <w:rPr>
          <w:szCs w:val="23"/>
        </w:rPr>
        <w:t>or by the use of force that was not authorised under this Part.</w:t>
      </w:r>
    </w:p>
    <w:p w:rsidR="00671C52" w:rsidRDefault="001205D6">
      <w:pPr>
        <w:pStyle w:val="Heading5"/>
      </w:pPr>
      <w:bookmarkStart w:id="613" w:name="_Toc57732125"/>
      <w:bookmarkStart w:id="614" w:name="_Toc57621621"/>
      <w:r>
        <w:rPr>
          <w:rStyle w:val="CharSectno"/>
        </w:rPr>
        <w:t>78</w:t>
      </w:r>
      <w:r>
        <w:t>.</w:t>
      </w:r>
      <w:r>
        <w:tab/>
        <w:t>Providing evidence to other authorities</w:t>
      </w:r>
      <w:bookmarkEnd w:id="613"/>
      <w:bookmarkEnd w:id="614"/>
    </w:p>
    <w:p w:rsidR="00671C52" w:rsidRDefault="001205D6">
      <w:pPr>
        <w:pStyle w:val="Subsection"/>
        <w:rPr>
          <w:szCs w:val="23"/>
        </w:rPr>
      </w:pPr>
      <w:r>
        <w:tab/>
      </w:r>
      <w:r>
        <w:tab/>
        <w:t>Any record, device or other thing seized, or any information obtained, under Division 5</w:t>
      </w:r>
      <w:ins w:id="615" w:author="Master Repository Process" w:date="2020-12-11T09:04:00Z">
        <w:r>
          <w:t>, 6, 6A</w:t>
        </w:r>
      </w:ins>
      <w:r>
        <w:t xml:space="preserve"> or </w:t>
      </w:r>
      <w:del w:id="616" w:author="Master Repository Process" w:date="2020-12-11T09:04:00Z">
        <w:r w:rsidR="0081746C">
          <w:delText>6</w:delText>
        </w:r>
      </w:del>
      <w:ins w:id="617" w:author="Master Repository Process" w:date="2020-12-11T09:04:00Z">
        <w:r>
          <w:t>6B</w:t>
        </w:r>
      </w:ins>
      <w:r>
        <w:t xml:space="preserve">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rsidR="00671C52" w:rsidRDefault="001205D6">
      <w:pPr>
        <w:pStyle w:val="Footnotesection"/>
        <w:rPr>
          <w:ins w:id="618" w:author="Master Repository Process" w:date="2020-12-11T09:04:00Z"/>
        </w:rPr>
      </w:pPr>
      <w:ins w:id="619" w:author="Master Repository Process" w:date="2020-12-11T09:04:00Z">
        <w:r>
          <w:tab/>
          <w:t>[Section 78 amended: No. 38 of 2020 s. 25.]</w:t>
        </w:r>
      </w:ins>
    </w:p>
    <w:p w:rsidR="00671C52" w:rsidRDefault="001205D6">
      <w:pPr>
        <w:pStyle w:val="Heading2"/>
      </w:pPr>
      <w:bookmarkStart w:id="620" w:name="_Toc57623794"/>
      <w:bookmarkStart w:id="621" w:name="_Toc57626415"/>
      <w:bookmarkStart w:id="622" w:name="_Toc57639352"/>
      <w:bookmarkStart w:id="623" w:name="_Toc57730256"/>
      <w:bookmarkStart w:id="624" w:name="_Toc57731884"/>
      <w:bookmarkStart w:id="625" w:name="_Toc57732126"/>
      <w:bookmarkStart w:id="626" w:name="_Toc57618551"/>
      <w:bookmarkStart w:id="627" w:name="_Toc57621622"/>
      <w:r>
        <w:rPr>
          <w:rStyle w:val="CharPartNo"/>
        </w:rPr>
        <w:t>Part 5</w:t>
      </w:r>
      <w:r>
        <w:t> — </w:t>
      </w:r>
      <w:r>
        <w:rPr>
          <w:rStyle w:val="CharPartText"/>
        </w:rPr>
        <w:t>Infringement notices</w:t>
      </w:r>
      <w:bookmarkEnd w:id="620"/>
      <w:bookmarkEnd w:id="621"/>
      <w:bookmarkEnd w:id="622"/>
      <w:bookmarkEnd w:id="623"/>
      <w:bookmarkEnd w:id="624"/>
      <w:bookmarkEnd w:id="625"/>
      <w:bookmarkEnd w:id="626"/>
      <w:bookmarkEnd w:id="627"/>
    </w:p>
    <w:p w:rsidR="00671C52" w:rsidRDefault="001205D6">
      <w:pPr>
        <w:pStyle w:val="Heading3"/>
      </w:pPr>
      <w:bookmarkStart w:id="628" w:name="_Toc57623795"/>
      <w:bookmarkStart w:id="629" w:name="_Toc57626416"/>
      <w:bookmarkStart w:id="630" w:name="_Toc57639353"/>
      <w:bookmarkStart w:id="631" w:name="_Toc57730257"/>
      <w:bookmarkStart w:id="632" w:name="_Toc57731885"/>
      <w:bookmarkStart w:id="633" w:name="_Toc57732127"/>
      <w:bookmarkStart w:id="634" w:name="_Toc57618552"/>
      <w:bookmarkStart w:id="635" w:name="_Toc57621623"/>
      <w:r>
        <w:rPr>
          <w:rStyle w:val="CharDivNo"/>
        </w:rPr>
        <w:t>Division 1</w:t>
      </w:r>
      <w:r>
        <w:t> — </w:t>
      </w:r>
      <w:r>
        <w:rPr>
          <w:rStyle w:val="CharDivText"/>
        </w:rPr>
        <w:t>Infringement notices generally</w:t>
      </w:r>
      <w:bookmarkEnd w:id="628"/>
      <w:bookmarkEnd w:id="629"/>
      <w:bookmarkEnd w:id="630"/>
      <w:bookmarkEnd w:id="631"/>
      <w:bookmarkEnd w:id="632"/>
      <w:bookmarkEnd w:id="633"/>
      <w:bookmarkEnd w:id="634"/>
      <w:bookmarkEnd w:id="635"/>
    </w:p>
    <w:p w:rsidR="00671C52" w:rsidRDefault="001205D6">
      <w:pPr>
        <w:pStyle w:val="Heading5"/>
        <w:rPr>
          <w:snapToGrid w:val="0"/>
        </w:rPr>
      </w:pPr>
      <w:bookmarkStart w:id="636" w:name="_Toc57732128"/>
      <w:bookmarkStart w:id="637" w:name="_Toc57621624"/>
      <w:r>
        <w:rPr>
          <w:rStyle w:val="CharSectno"/>
        </w:rPr>
        <w:t>79</w:t>
      </w:r>
      <w:r>
        <w:t>.</w:t>
      </w:r>
      <w:r>
        <w:tab/>
        <w:t>I</w:t>
      </w:r>
      <w:r>
        <w:rPr>
          <w:snapToGrid w:val="0"/>
        </w:rPr>
        <w:t>nfringement notices</w:t>
      </w:r>
      <w:bookmarkEnd w:id="636"/>
      <w:bookmarkEnd w:id="637"/>
    </w:p>
    <w:p w:rsidR="00671C52" w:rsidRDefault="001205D6">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rsidR="00671C52" w:rsidRDefault="001205D6">
      <w:pPr>
        <w:pStyle w:val="Heading5"/>
      </w:pPr>
      <w:bookmarkStart w:id="638" w:name="_Toc57732129"/>
      <w:bookmarkStart w:id="639" w:name="_Toc57621625"/>
      <w:r>
        <w:rPr>
          <w:rStyle w:val="CharSectno"/>
        </w:rPr>
        <w:t>80</w:t>
      </w:r>
      <w:r>
        <w:t>.</w:t>
      </w:r>
      <w:r>
        <w:tab/>
        <w:t>Service of infringement notices</w:t>
      </w:r>
      <w:bookmarkEnd w:id="638"/>
      <w:bookmarkEnd w:id="639"/>
    </w:p>
    <w:p w:rsidR="00671C52" w:rsidRDefault="001205D6">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rsidR="00671C52" w:rsidRDefault="001205D6">
      <w:pPr>
        <w:pStyle w:val="Heading5"/>
      </w:pPr>
      <w:bookmarkStart w:id="640" w:name="_Toc57732130"/>
      <w:bookmarkStart w:id="641" w:name="_Toc57621626"/>
      <w:r>
        <w:rPr>
          <w:rStyle w:val="CharSectno"/>
        </w:rPr>
        <w:t>81</w:t>
      </w:r>
      <w:r>
        <w:t>.</w:t>
      </w:r>
      <w:r>
        <w:tab/>
        <w:t>Infringement notices for not applying for transfer of vehicle licence</w:t>
      </w:r>
      <w:bookmarkEnd w:id="640"/>
      <w:bookmarkEnd w:id="641"/>
    </w:p>
    <w:p w:rsidR="00671C52" w:rsidRDefault="001205D6">
      <w:pPr>
        <w:pStyle w:val="Subsection"/>
      </w:pPr>
      <w:r>
        <w:tab/>
        <w:t>(1)</w:t>
      </w:r>
      <w:r>
        <w:tab/>
        <w:t xml:space="preserve">In this section — </w:t>
      </w:r>
    </w:p>
    <w:p w:rsidR="00671C52" w:rsidRDefault="001205D6">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rsidR="00671C52" w:rsidRDefault="001205D6">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rsidR="00671C52" w:rsidRDefault="001205D6">
      <w:pPr>
        <w:pStyle w:val="Indenta"/>
        <w:rPr>
          <w:snapToGrid w:val="0"/>
        </w:rPr>
      </w:pPr>
      <w:r>
        <w:rPr>
          <w:snapToGrid w:val="0"/>
        </w:rPr>
        <w:tab/>
        <w:t>(a)</w:t>
      </w:r>
      <w:r>
        <w:rPr>
          <w:snapToGrid w:val="0"/>
        </w:rPr>
        <w:tab/>
        <w:t>the prescribed transfer fee; and</w:t>
      </w:r>
    </w:p>
    <w:p w:rsidR="00671C52" w:rsidRDefault="001205D6">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rsidR="00671C52" w:rsidRDefault="001205D6">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rsidR="00671C52" w:rsidRDefault="001205D6">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rsidR="00671C52" w:rsidRDefault="001205D6">
      <w:pPr>
        <w:pStyle w:val="Footnotesection"/>
      </w:pPr>
      <w:r>
        <w:tab/>
        <w:t>[Section 81 amended: No. 8 of 2012 s. 232.]</w:t>
      </w:r>
    </w:p>
    <w:p w:rsidR="00671C52" w:rsidRDefault="001205D6">
      <w:pPr>
        <w:pStyle w:val="Heading5"/>
      </w:pPr>
      <w:bookmarkStart w:id="642" w:name="_Toc57732131"/>
      <w:bookmarkStart w:id="643" w:name="_Toc57621627"/>
      <w:r>
        <w:rPr>
          <w:rStyle w:val="CharSectno"/>
        </w:rPr>
        <w:t>82</w:t>
      </w:r>
      <w:r>
        <w:t>.</w:t>
      </w:r>
      <w:r>
        <w:tab/>
        <w:t>Declining to be dealt with under this Division</w:t>
      </w:r>
      <w:bookmarkEnd w:id="642"/>
      <w:bookmarkEnd w:id="643"/>
    </w:p>
    <w:p w:rsidR="00671C52" w:rsidRDefault="001205D6">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rsidR="00671C52" w:rsidRDefault="001205D6">
      <w:pPr>
        <w:pStyle w:val="Heading5"/>
      </w:pPr>
      <w:bookmarkStart w:id="644" w:name="_Toc57732132"/>
      <w:bookmarkStart w:id="645" w:name="_Toc57621628"/>
      <w:r>
        <w:rPr>
          <w:rStyle w:val="CharSectno"/>
        </w:rPr>
        <w:t>83</w:t>
      </w:r>
      <w:r>
        <w:t>.</w:t>
      </w:r>
      <w:r>
        <w:tab/>
        <w:t>Withdrawal of infringement notices</w:t>
      </w:r>
      <w:bookmarkEnd w:id="644"/>
      <w:bookmarkEnd w:id="645"/>
    </w:p>
    <w:p w:rsidR="00671C52" w:rsidRDefault="001205D6">
      <w:pPr>
        <w:pStyle w:val="Subsection"/>
      </w:pPr>
      <w:r>
        <w:tab/>
        <w:t>(1)</w:t>
      </w:r>
      <w:r>
        <w:tab/>
        <w:t>In this section —</w:t>
      </w:r>
    </w:p>
    <w:p w:rsidR="00671C52" w:rsidRDefault="001205D6">
      <w:pPr>
        <w:pStyle w:val="Defstart"/>
      </w:pPr>
      <w:r>
        <w:tab/>
      </w:r>
      <w:r>
        <w:rPr>
          <w:rStyle w:val="CharDefText"/>
        </w:rPr>
        <w:t>alleged offender</w:t>
      </w:r>
      <w:r>
        <w:t xml:space="preserve">, in relation to an infringement notice served on a responsible person under Division 2 or 3, means the responsible person. </w:t>
      </w:r>
    </w:p>
    <w:p w:rsidR="00671C52" w:rsidRDefault="001205D6">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rsidR="00671C52" w:rsidRDefault="001205D6">
      <w:pPr>
        <w:pStyle w:val="Heading5"/>
        <w:pageBreakBefore/>
        <w:spacing w:before="0"/>
      </w:pPr>
      <w:bookmarkStart w:id="646" w:name="_Toc57732133"/>
      <w:bookmarkStart w:id="647" w:name="_Toc57621629"/>
      <w:r>
        <w:rPr>
          <w:rStyle w:val="CharSectno"/>
        </w:rPr>
        <w:t>84</w:t>
      </w:r>
      <w:r>
        <w:t>.</w:t>
      </w:r>
      <w:r>
        <w:tab/>
        <w:t>Effect of payment of prescribed penalty</w:t>
      </w:r>
      <w:bookmarkEnd w:id="646"/>
      <w:bookmarkEnd w:id="647"/>
    </w:p>
    <w:p w:rsidR="00671C52" w:rsidRDefault="001205D6">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rsidR="00671C52" w:rsidRDefault="001205D6">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w:t>
      </w:r>
      <w:r>
        <w:rPr>
          <w:i/>
        </w:rPr>
        <w:t>2008</w:t>
      </w:r>
      <w:r>
        <w:rPr>
          <w:snapToGrid w:val="0"/>
        </w:rPr>
        <w:t xml:space="preserve"> sections 16(1)(a) and 35(4)(b)(v) and the </w:t>
      </w:r>
      <w:r>
        <w:rPr>
          <w:i/>
          <w:iCs/>
          <w:snapToGrid w:val="0"/>
        </w:rPr>
        <w:t>Road Traffic (Vehicles) Act 2012</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rsidR="00671C52" w:rsidRDefault="001205D6">
      <w:pPr>
        <w:pStyle w:val="Subsection"/>
        <w:rPr>
          <w:snapToGrid w:val="0"/>
        </w:rPr>
      </w:pPr>
      <w:r>
        <w:rPr>
          <w:snapToGrid w:val="0"/>
        </w:rPr>
        <w:tab/>
        <w:t>(3)</w:t>
      </w:r>
      <w:r>
        <w:rPr>
          <w:snapToGrid w:val="0"/>
        </w:rPr>
        <w:tab/>
        <w:t>Subsection (2) applies even if the payment is made by means of a dishonoured cheque.</w:t>
      </w:r>
    </w:p>
    <w:p w:rsidR="00671C52" w:rsidRDefault="001205D6">
      <w:pPr>
        <w:pStyle w:val="Footnotesection"/>
        <w:rPr>
          <w:spacing w:val="-6"/>
        </w:rPr>
      </w:pPr>
      <w:r>
        <w:tab/>
      </w:r>
      <w:r>
        <w:rPr>
          <w:spacing w:val="-6"/>
        </w:rPr>
        <w:t>[Section 84 amended: No. 8 of 2012 s. 232; No. 25 of 2016 s. 17.]</w:t>
      </w:r>
    </w:p>
    <w:p w:rsidR="00671C52" w:rsidRDefault="001205D6">
      <w:pPr>
        <w:pStyle w:val="Heading5"/>
      </w:pPr>
      <w:bookmarkStart w:id="648" w:name="_Toc57732134"/>
      <w:bookmarkStart w:id="649" w:name="_Toc57621630"/>
      <w:r>
        <w:rPr>
          <w:rStyle w:val="CharSectno"/>
        </w:rPr>
        <w:t>85</w:t>
      </w:r>
      <w:r>
        <w:t>.</w:t>
      </w:r>
      <w:r>
        <w:tab/>
        <w:t>Regulations as to infringement notices</w:t>
      </w:r>
      <w:bookmarkEnd w:id="648"/>
      <w:bookmarkEnd w:id="649"/>
    </w:p>
    <w:p w:rsidR="00671C52" w:rsidRDefault="001205D6">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rsidR="00671C52" w:rsidRDefault="001205D6">
      <w:pPr>
        <w:pStyle w:val="Indenta"/>
        <w:rPr>
          <w:snapToGrid w:val="0"/>
        </w:rPr>
      </w:pPr>
      <w:r>
        <w:rPr>
          <w:snapToGrid w:val="0"/>
        </w:rPr>
        <w:tab/>
        <w:t>(a)</w:t>
      </w:r>
      <w:r>
        <w:rPr>
          <w:snapToGrid w:val="0"/>
        </w:rPr>
        <w:tab/>
        <w:t xml:space="preserve">prescribing offences for the purposes of this Division, not being — </w:t>
      </w:r>
    </w:p>
    <w:p w:rsidR="00671C52" w:rsidRDefault="001205D6">
      <w:pPr>
        <w:pStyle w:val="Indenti"/>
        <w:rPr>
          <w:snapToGrid w:val="0"/>
        </w:rPr>
      </w:pPr>
      <w:r>
        <w:rPr>
          <w:snapToGrid w:val="0"/>
        </w:rPr>
        <w:tab/>
        <w:t>(i)</w:t>
      </w:r>
      <w:r>
        <w:rPr>
          <w:snapToGrid w:val="0"/>
        </w:rPr>
        <w:tab/>
        <w:t xml:space="preserve">an offence punishable by imprisonment; or </w:t>
      </w:r>
    </w:p>
    <w:p w:rsidR="00671C52" w:rsidRDefault="001205D6">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rsidR="00671C52" w:rsidRDefault="001205D6">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rsidR="00671C52" w:rsidRDefault="001205D6">
      <w:pPr>
        <w:pStyle w:val="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rsidR="00671C52" w:rsidRDefault="001205D6">
      <w:pPr>
        <w:pStyle w:val="Indenta"/>
        <w:rPr>
          <w:snapToGrid w:val="0"/>
        </w:rPr>
      </w:pPr>
      <w:r>
        <w:rPr>
          <w:snapToGrid w:val="0"/>
        </w:rPr>
        <w:tab/>
        <w:t>(b)</w:t>
      </w:r>
      <w:r>
        <w:rPr>
          <w:snapToGrid w:val="0"/>
        </w:rPr>
        <w:tab/>
        <w:t xml:space="preserve">prescribing penalties not exceeding 40 PU for any prescribed offence or class of prescribed offence and prescribing different penalties for the one offence, according to the circumstances by which the offence is attended. </w:t>
      </w:r>
    </w:p>
    <w:p w:rsidR="00671C52" w:rsidRDefault="001205D6">
      <w:pPr>
        <w:pStyle w:val="Footnotesection"/>
      </w:pPr>
      <w:r>
        <w:tab/>
        <w:t>[Section 85 amended: No. 8 of 2012 s. 232; No. 10 of 2015 s. 7.]</w:t>
      </w:r>
    </w:p>
    <w:p w:rsidR="00671C52" w:rsidRDefault="001205D6">
      <w:pPr>
        <w:pStyle w:val="Heading3"/>
        <w:spacing w:before="200"/>
      </w:pPr>
      <w:bookmarkStart w:id="650" w:name="_Toc57623803"/>
      <w:bookmarkStart w:id="651" w:name="_Toc57626424"/>
      <w:bookmarkStart w:id="652" w:name="_Toc57639361"/>
      <w:bookmarkStart w:id="653" w:name="_Toc57730265"/>
      <w:bookmarkStart w:id="654" w:name="_Toc57731893"/>
      <w:bookmarkStart w:id="655" w:name="_Toc57732135"/>
      <w:bookmarkStart w:id="656" w:name="_Toc57618560"/>
      <w:bookmarkStart w:id="657" w:name="_Toc57621631"/>
      <w:r>
        <w:rPr>
          <w:rStyle w:val="CharDivNo"/>
        </w:rPr>
        <w:t>Division 2</w:t>
      </w:r>
      <w:r>
        <w:t> — </w:t>
      </w:r>
      <w:r>
        <w:rPr>
          <w:rStyle w:val="CharDivText"/>
        </w:rPr>
        <w:t>Infringement notices left on vehicles</w:t>
      </w:r>
      <w:bookmarkEnd w:id="650"/>
      <w:bookmarkEnd w:id="651"/>
      <w:bookmarkEnd w:id="652"/>
      <w:bookmarkEnd w:id="653"/>
      <w:bookmarkEnd w:id="654"/>
      <w:bookmarkEnd w:id="655"/>
      <w:bookmarkEnd w:id="656"/>
      <w:bookmarkEnd w:id="657"/>
    </w:p>
    <w:p w:rsidR="00671C52" w:rsidRDefault="001205D6">
      <w:pPr>
        <w:pStyle w:val="Heading5"/>
        <w:spacing w:before="180"/>
      </w:pPr>
      <w:bookmarkStart w:id="658" w:name="_Toc57732136"/>
      <w:bookmarkStart w:id="659" w:name="_Toc57621632"/>
      <w:r>
        <w:rPr>
          <w:rStyle w:val="CharSectno"/>
        </w:rPr>
        <w:t>86</w:t>
      </w:r>
      <w:r>
        <w:t>.</w:t>
      </w:r>
      <w:r>
        <w:tab/>
        <w:t>Circumstances in which infringement notices can be left on vehicles</w:t>
      </w:r>
      <w:bookmarkEnd w:id="658"/>
      <w:bookmarkEnd w:id="659"/>
    </w:p>
    <w:p w:rsidR="00671C52" w:rsidRDefault="001205D6">
      <w:pPr>
        <w:pStyle w:val="Subsection"/>
      </w:pPr>
      <w:r>
        <w:tab/>
      </w:r>
      <w:r>
        <w:tab/>
        <w:t>If —</w:t>
      </w:r>
    </w:p>
    <w:p w:rsidR="00671C52" w:rsidRDefault="001205D6">
      <w:pPr>
        <w:pStyle w:val="Indenta"/>
      </w:pPr>
      <w:r>
        <w:tab/>
        <w:t>(a)</w:t>
      </w:r>
      <w:r>
        <w:tab/>
        <w:t>an offence for which an infringement notice may be given of which the standing, parking or leaving of vehicle is an element is alleged to have occurred; and</w:t>
      </w:r>
    </w:p>
    <w:p w:rsidR="00671C52" w:rsidRDefault="001205D6">
      <w:pPr>
        <w:pStyle w:val="Indenta"/>
      </w:pPr>
      <w:r>
        <w:tab/>
        <w:t>(b)</w:t>
      </w:r>
      <w:r>
        <w:tab/>
        <w:t>the identity of the driver or person in charge of the vehicle is not known and cannot immediately be ascertained,</w:t>
      </w:r>
    </w:p>
    <w:p w:rsidR="00671C52" w:rsidRDefault="001205D6">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rsidR="00671C52" w:rsidRDefault="001205D6">
      <w:pPr>
        <w:pStyle w:val="Heading5"/>
        <w:spacing w:before="180"/>
      </w:pPr>
      <w:bookmarkStart w:id="660" w:name="_Toc57732137"/>
      <w:bookmarkStart w:id="661" w:name="_Toc57621633"/>
      <w:r>
        <w:rPr>
          <w:rStyle w:val="CharSectno"/>
        </w:rPr>
        <w:t>87</w:t>
      </w:r>
      <w:r>
        <w:t>.</w:t>
      </w:r>
      <w:r>
        <w:tab/>
        <w:t>If more than one responsible person</w:t>
      </w:r>
      <w:bookmarkEnd w:id="660"/>
      <w:bookmarkEnd w:id="661"/>
    </w:p>
    <w:p w:rsidR="00671C52" w:rsidRDefault="001205D6">
      <w:pPr>
        <w:pStyle w:val="Subsection"/>
        <w:spacing w:before="120"/>
      </w:pPr>
      <w:r>
        <w:tab/>
      </w:r>
      <w:r>
        <w:tab/>
        <w:t>If an infringement notice is served on a responsible person under section 86 and there is more than one responsible person, the notice is to be regarded as having been served on —</w:t>
      </w:r>
    </w:p>
    <w:p w:rsidR="00671C52" w:rsidRDefault="001205D6">
      <w:pPr>
        <w:pStyle w:val="Indenta"/>
      </w:pPr>
      <w:r>
        <w:tab/>
        <w:t>(a)</w:t>
      </w:r>
      <w:r>
        <w:tab/>
        <w:t>if not more than one responsible person responds to the notice, that responsible person; or</w:t>
      </w:r>
    </w:p>
    <w:p w:rsidR="00671C52" w:rsidRDefault="001205D6">
      <w:pPr>
        <w:pStyle w:val="Indenta"/>
        <w:rPr>
          <w:snapToGrid w:val="0"/>
        </w:rPr>
      </w:pPr>
      <w:r>
        <w:tab/>
        <w:t>(b)</w:t>
      </w:r>
      <w:r>
        <w:tab/>
        <w:t>in any other case, not more than one responsible person chosen by the Commissioner of Police.</w:t>
      </w:r>
    </w:p>
    <w:p w:rsidR="00671C52" w:rsidRDefault="001205D6">
      <w:pPr>
        <w:pStyle w:val="Heading5"/>
      </w:pPr>
      <w:bookmarkStart w:id="662" w:name="_Toc57732138"/>
      <w:bookmarkStart w:id="663" w:name="_Toc57621634"/>
      <w:r>
        <w:rPr>
          <w:rStyle w:val="CharSectno"/>
        </w:rPr>
        <w:t>88</w:t>
      </w:r>
      <w:r>
        <w:t>.</w:t>
      </w:r>
      <w:r>
        <w:tab/>
        <w:t>Effect of leaving infringement notice on vehicle</w:t>
      </w:r>
      <w:bookmarkEnd w:id="662"/>
      <w:bookmarkEnd w:id="663"/>
    </w:p>
    <w:p w:rsidR="00671C52" w:rsidRDefault="001205D6">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rsidR="00671C52" w:rsidRDefault="001205D6">
      <w:pPr>
        <w:pStyle w:val="Indenta"/>
      </w:pPr>
      <w:r>
        <w:tab/>
        <w:t>(a)</w:t>
      </w:r>
      <w:r>
        <w:tab/>
        <w:t>the penalty prescribed under section 79 for the alleged offence is paid; or</w:t>
      </w:r>
    </w:p>
    <w:p w:rsidR="00671C52" w:rsidRDefault="001205D6">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rsidR="00671C52" w:rsidRDefault="001205D6">
      <w:pPr>
        <w:pStyle w:val="Indenti"/>
      </w:pPr>
      <w:r>
        <w:tab/>
        <w:t>(i)</w:t>
      </w:r>
      <w:r>
        <w:tab/>
        <w:t>the name and address of the driver or person in charge of the vehicle at that time; or</w:t>
      </w:r>
    </w:p>
    <w:p w:rsidR="00671C52" w:rsidRDefault="001205D6">
      <w:pPr>
        <w:pStyle w:val="Indenti"/>
      </w:pPr>
      <w:r>
        <w:tab/>
        <w:t>(ii)</w:t>
      </w:r>
      <w:r>
        <w:tab/>
        <w:t>information showing that the vehicle was stolen or unlawfully taken or used at that time.</w:t>
      </w:r>
      <w:r>
        <w:rPr>
          <w:snapToGrid w:val="0"/>
        </w:rPr>
        <w:t xml:space="preserve"> </w:t>
      </w:r>
    </w:p>
    <w:p w:rsidR="00671C52" w:rsidRDefault="001205D6">
      <w:pPr>
        <w:pStyle w:val="Subsection"/>
        <w:rPr>
          <w:snapToGrid w:val="0"/>
        </w:rPr>
      </w:pPr>
      <w:r>
        <w:tab/>
        <w:t>(2)</w:t>
      </w:r>
      <w:r>
        <w:tab/>
        <w:t>The presumption under subsection (1) applies even if the responsible person is not an individual.</w:t>
      </w:r>
    </w:p>
    <w:p w:rsidR="00671C52" w:rsidRDefault="001205D6">
      <w:pPr>
        <w:pStyle w:val="Heading5"/>
      </w:pPr>
      <w:bookmarkStart w:id="664" w:name="_Toc57732139"/>
      <w:bookmarkStart w:id="665" w:name="_Toc57621635"/>
      <w:r>
        <w:rPr>
          <w:rStyle w:val="CharSectno"/>
        </w:rPr>
        <w:t>89</w:t>
      </w:r>
      <w:r>
        <w:t>.</w:t>
      </w:r>
      <w:r>
        <w:tab/>
        <w:t>Contents of infringement notices left on vehicles</w:t>
      </w:r>
      <w:bookmarkEnd w:id="664"/>
      <w:bookmarkEnd w:id="665"/>
    </w:p>
    <w:p w:rsidR="00671C52" w:rsidRDefault="001205D6">
      <w:pPr>
        <w:pStyle w:val="Subsection"/>
        <w:rPr>
          <w:snapToGrid w:val="0"/>
        </w:rPr>
      </w:pPr>
      <w:r>
        <w:tab/>
      </w:r>
      <w:r>
        <w:tab/>
        <w:t>An infringement notice served under section 86 must contain or be accompanied by a statement explaining the operation of section 88(1) and (2).</w:t>
      </w:r>
    </w:p>
    <w:p w:rsidR="00671C52" w:rsidRDefault="001205D6">
      <w:pPr>
        <w:pStyle w:val="Heading3"/>
      </w:pPr>
      <w:bookmarkStart w:id="666" w:name="_Toc57623808"/>
      <w:bookmarkStart w:id="667" w:name="_Toc57626429"/>
      <w:bookmarkStart w:id="668" w:name="_Toc57639366"/>
      <w:bookmarkStart w:id="669" w:name="_Toc57730270"/>
      <w:bookmarkStart w:id="670" w:name="_Toc57731898"/>
      <w:bookmarkStart w:id="671" w:name="_Toc57732140"/>
      <w:bookmarkStart w:id="672" w:name="_Toc57618565"/>
      <w:bookmarkStart w:id="673" w:name="_Toc57621636"/>
      <w:r>
        <w:rPr>
          <w:rStyle w:val="CharDivNo"/>
        </w:rPr>
        <w:t>Division 3</w:t>
      </w:r>
      <w:r>
        <w:t> — </w:t>
      </w:r>
      <w:r>
        <w:rPr>
          <w:rStyle w:val="CharDivText"/>
        </w:rPr>
        <w:t>Infringement notices served on responsible persons</w:t>
      </w:r>
      <w:bookmarkEnd w:id="666"/>
      <w:bookmarkEnd w:id="667"/>
      <w:bookmarkEnd w:id="668"/>
      <w:bookmarkEnd w:id="669"/>
      <w:bookmarkEnd w:id="670"/>
      <w:bookmarkEnd w:id="671"/>
      <w:bookmarkEnd w:id="672"/>
      <w:bookmarkEnd w:id="673"/>
    </w:p>
    <w:p w:rsidR="00671C52" w:rsidRDefault="001205D6">
      <w:pPr>
        <w:pStyle w:val="Heading5"/>
      </w:pPr>
      <w:bookmarkStart w:id="674" w:name="_Toc57732141"/>
      <w:bookmarkStart w:id="675" w:name="_Toc57621637"/>
      <w:r>
        <w:rPr>
          <w:rStyle w:val="CharSectno"/>
        </w:rPr>
        <w:t>90</w:t>
      </w:r>
      <w:r>
        <w:t>.</w:t>
      </w:r>
      <w:r>
        <w:tab/>
        <w:t>Terms used</w:t>
      </w:r>
      <w:bookmarkEnd w:id="674"/>
      <w:bookmarkEnd w:id="675"/>
    </w:p>
    <w:p w:rsidR="00671C52" w:rsidRDefault="001205D6">
      <w:pPr>
        <w:pStyle w:val="Subsection"/>
      </w:pPr>
      <w:r>
        <w:tab/>
      </w:r>
      <w:r>
        <w:tab/>
        <w:t>In this Division —</w:t>
      </w:r>
    </w:p>
    <w:p w:rsidR="00671C52" w:rsidRDefault="001205D6">
      <w:pPr>
        <w:pStyle w:val="Defstart"/>
      </w:pPr>
      <w:r>
        <w:rPr>
          <w:b/>
        </w:rPr>
        <w:tab/>
      </w:r>
      <w:r>
        <w:rPr>
          <w:rStyle w:val="CharDefText"/>
        </w:rPr>
        <w:t>period for complying</w:t>
      </w:r>
      <w:r>
        <w:t xml:space="preserve"> means — </w:t>
      </w:r>
    </w:p>
    <w:p w:rsidR="00671C52" w:rsidRDefault="001205D6">
      <w:pPr>
        <w:pStyle w:val="Defpara"/>
      </w:pPr>
      <w:r>
        <w:tab/>
        <w:t>(a)</w:t>
      </w:r>
      <w:r>
        <w:tab/>
        <w:t>if the infringement notice enclosing photographic evidence is served under section 91, the period of 28 days after the day specified in the notice (being the day of the service of the notice or a subsequent day);</w:t>
      </w:r>
    </w:p>
    <w:p w:rsidR="00671C52" w:rsidRDefault="001205D6">
      <w:pPr>
        <w:pStyle w:val="Defpara"/>
      </w:pPr>
      <w:r>
        <w:tab/>
        <w:t>(b)</w:t>
      </w:r>
      <w:r>
        <w:tab/>
        <w:t>if the infringement notice enclosing photographic evidence is served under section 93, the period of 14 days after the day specified in the notice (being the day of the service of the notice or a subsequent day);</w:t>
      </w:r>
    </w:p>
    <w:p w:rsidR="00671C52" w:rsidRDefault="001205D6">
      <w:pPr>
        <w:pStyle w:val="Defstart"/>
      </w:pPr>
      <w:r>
        <w:tab/>
      </w:r>
      <w:r>
        <w:rPr>
          <w:rStyle w:val="CharDefText"/>
        </w:rPr>
        <w:t>photographic evidence</w:t>
      </w:r>
      <w:r>
        <w:t xml:space="preserve"> means —</w:t>
      </w:r>
    </w:p>
    <w:p w:rsidR="00671C52" w:rsidRDefault="001205D6">
      <w:pPr>
        <w:pStyle w:val="Defpara"/>
      </w:pPr>
      <w:r>
        <w:tab/>
        <w:t>(a)</w:t>
      </w:r>
      <w:r>
        <w:tab/>
        <w:t>a photograph; or</w:t>
      </w:r>
    </w:p>
    <w:p w:rsidR="00671C52" w:rsidRDefault="001205D6">
      <w:pPr>
        <w:pStyle w:val="Defpara"/>
      </w:pPr>
      <w:r>
        <w:tab/>
        <w:t>(b)</w:t>
      </w:r>
      <w:r>
        <w:tab/>
        <w:t>a cinematographic or other type of film, or video tape, video disk, slide or digital, electronic or other form of recording, from which a visual image can be produced.</w:t>
      </w:r>
    </w:p>
    <w:p w:rsidR="00671C52" w:rsidRDefault="001205D6">
      <w:pPr>
        <w:pStyle w:val="Heading5"/>
        <w:spacing w:before="180"/>
      </w:pPr>
      <w:bookmarkStart w:id="676" w:name="_Toc57732142"/>
      <w:bookmarkStart w:id="677" w:name="_Toc57621638"/>
      <w:r>
        <w:rPr>
          <w:rStyle w:val="CharSectno"/>
        </w:rPr>
        <w:t>91</w:t>
      </w:r>
      <w:r>
        <w:t>.</w:t>
      </w:r>
      <w:r>
        <w:tab/>
        <w:t>Service of infringement notice on responsible person if identity of alleged offender not known</w:t>
      </w:r>
      <w:bookmarkEnd w:id="676"/>
      <w:bookmarkEnd w:id="677"/>
    </w:p>
    <w:p w:rsidR="00671C52" w:rsidRDefault="001205D6">
      <w:pPr>
        <w:pStyle w:val="Subsection"/>
      </w:pPr>
      <w:r>
        <w:tab/>
      </w:r>
      <w:r>
        <w:tab/>
        <w:t xml:space="preserve">If — </w:t>
      </w:r>
    </w:p>
    <w:p w:rsidR="00671C52" w:rsidRDefault="001205D6">
      <w:pPr>
        <w:pStyle w:val="Indenta"/>
      </w:pPr>
      <w:r>
        <w:tab/>
        <w:t>(a)</w:t>
      </w:r>
      <w:r>
        <w:tab/>
        <w:t>an offence for which an infringement notice may be given and of which the driving or being in charge of a vehicle is an element is alleged to have occurred; and</w:t>
      </w:r>
    </w:p>
    <w:p w:rsidR="00671C52" w:rsidRDefault="001205D6">
      <w:pPr>
        <w:pStyle w:val="Indenta"/>
      </w:pPr>
      <w:r>
        <w:tab/>
        <w:t>(b)</w:t>
      </w:r>
      <w:r>
        <w:tab/>
        <w:t>the belief mentioned in section 79 is based on photographic evidence; and</w:t>
      </w:r>
    </w:p>
    <w:p w:rsidR="00671C52" w:rsidRDefault="001205D6">
      <w:pPr>
        <w:pStyle w:val="Indenta"/>
      </w:pPr>
      <w:r>
        <w:tab/>
        <w:t>(c)</w:t>
      </w:r>
      <w:r>
        <w:tab/>
        <w:t>the name and address of the driver or person in charge of the vehicle are not known and cannot immediately be ascertained; and</w:t>
      </w:r>
    </w:p>
    <w:p w:rsidR="00671C52" w:rsidRDefault="001205D6">
      <w:pPr>
        <w:pStyle w:val="Indenta"/>
      </w:pPr>
      <w:r>
        <w:tab/>
        <w:t>(d)</w:t>
      </w:r>
      <w:r>
        <w:tab/>
        <w:t>the identity of the vehicle can be ascertained from the photographic evidence; and</w:t>
      </w:r>
    </w:p>
    <w:p w:rsidR="00671C52" w:rsidRDefault="001205D6">
      <w:pPr>
        <w:pStyle w:val="Indenta"/>
      </w:pPr>
      <w:r>
        <w:tab/>
        <w:t>(e)</w:t>
      </w:r>
      <w:r>
        <w:tab/>
        <w:t>a responsible person for the vehicle is an individual,</w:t>
      </w:r>
    </w:p>
    <w:p w:rsidR="00671C52" w:rsidRDefault="001205D6">
      <w:pPr>
        <w:pStyle w:val="Subsection"/>
        <w:rPr>
          <w:snapToGrid w:val="0"/>
        </w:rPr>
      </w:pPr>
      <w:r>
        <w:tab/>
      </w:r>
      <w:r>
        <w:tab/>
        <w:t>an infringement notice for the alleged offence may be addressed to the responsible person and may be served on the responsible person, personally or by post.</w:t>
      </w:r>
    </w:p>
    <w:p w:rsidR="00671C52" w:rsidRDefault="001205D6">
      <w:pPr>
        <w:pStyle w:val="Footnotesection"/>
        <w:rPr>
          <w:spacing w:val="-6"/>
        </w:rPr>
      </w:pPr>
      <w:r>
        <w:tab/>
      </w:r>
      <w:r>
        <w:rPr>
          <w:spacing w:val="-6"/>
        </w:rPr>
        <w:t>[Section 91 amended: No. 8 of 2012 s. 232; No. 25 of 2016 s. 18.]</w:t>
      </w:r>
    </w:p>
    <w:p w:rsidR="00671C52" w:rsidRDefault="001205D6">
      <w:pPr>
        <w:pStyle w:val="Heading5"/>
        <w:keepNext w:val="0"/>
        <w:spacing w:before="180"/>
      </w:pPr>
      <w:bookmarkStart w:id="678" w:name="_Toc57732143"/>
      <w:bookmarkStart w:id="679" w:name="_Toc57621639"/>
      <w:r>
        <w:rPr>
          <w:rStyle w:val="CharSectno"/>
        </w:rPr>
        <w:t>92</w:t>
      </w:r>
      <w:r>
        <w:t>.</w:t>
      </w:r>
      <w:r>
        <w:tab/>
        <w:t>If more than one responsible person</w:t>
      </w:r>
      <w:bookmarkEnd w:id="678"/>
      <w:bookmarkEnd w:id="679"/>
    </w:p>
    <w:p w:rsidR="00671C52" w:rsidRDefault="001205D6">
      <w:pPr>
        <w:pStyle w:val="Subsection"/>
        <w:spacing w:before="120"/>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rsidR="00671C52" w:rsidRDefault="001205D6">
      <w:pPr>
        <w:pStyle w:val="Heading5"/>
        <w:pageBreakBefore/>
        <w:spacing w:before="0"/>
      </w:pPr>
      <w:bookmarkStart w:id="680" w:name="_Toc57732144"/>
      <w:bookmarkStart w:id="681" w:name="_Toc57621640"/>
      <w:r>
        <w:rPr>
          <w:rStyle w:val="CharSectno"/>
        </w:rPr>
        <w:t>93</w:t>
      </w:r>
      <w:r>
        <w:t>.</w:t>
      </w:r>
      <w:r>
        <w:tab/>
        <w:t>If photographic evidence not included with infringement notice</w:t>
      </w:r>
      <w:bookmarkEnd w:id="680"/>
      <w:bookmarkEnd w:id="681"/>
    </w:p>
    <w:p w:rsidR="00671C52" w:rsidRDefault="001205D6">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rsidR="00671C52" w:rsidRDefault="001205D6">
      <w:pPr>
        <w:pStyle w:val="Indenta"/>
        <w:spacing w:before="160"/>
      </w:pPr>
      <w:r>
        <w:tab/>
        <w:t>(a)</w:t>
      </w:r>
      <w:r>
        <w:tab/>
        <w:t>the penalty prescribed under section 79 for the alleged offence has not been paid; and</w:t>
      </w:r>
    </w:p>
    <w:p w:rsidR="00671C52" w:rsidRDefault="001205D6">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rsidR="00671C52" w:rsidRDefault="001205D6">
      <w:pPr>
        <w:pStyle w:val="Indenti"/>
        <w:spacing w:before="120"/>
      </w:pPr>
      <w:r>
        <w:tab/>
        <w:t>(i)</w:t>
      </w:r>
      <w:r>
        <w:tab/>
        <w:t>the name and address of the driver or person in charge of the vehicle at that time; or</w:t>
      </w:r>
    </w:p>
    <w:p w:rsidR="00671C52" w:rsidRDefault="001205D6">
      <w:pPr>
        <w:pStyle w:val="Indenti"/>
        <w:spacing w:before="120"/>
      </w:pPr>
      <w:r>
        <w:tab/>
        <w:t>(ii)</w:t>
      </w:r>
      <w:r>
        <w:tab/>
        <w:t>information showing that the vehicle was stolen or unlawfully taken or used at that time,</w:t>
      </w:r>
    </w:p>
    <w:p w:rsidR="00671C52" w:rsidRDefault="001205D6">
      <w:pPr>
        <w:pStyle w:val="Indenta"/>
        <w:spacing w:before="120"/>
        <w:rPr>
          <w:snapToGrid w:val="0"/>
        </w:rPr>
      </w:pPr>
      <w:r>
        <w:tab/>
      </w:r>
      <w:r>
        <w:tab/>
        <w:t>a further infringement notice may be served on the responsible person enclosing the photographic evidence.</w:t>
      </w:r>
      <w:r>
        <w:rPr>
          <w:snapToGrid w:val="0"/>
        </w:rPr>
        <w:t xml:space="preserve"> </w:t>
      </w:r>
    </w:p>
    <w:p w:rsidR="00671C52" w:rsidRDefault="001205D6">
      <w:pPr>
        <w:pStyle w:val="Heading5"/>
        <w:spacing w:before="240"/>
      </w:pPr>
      <w:bookmarkStart w:id="682" w:name="_Toc57732145"/>
      <w:bookmarkStart w:id="683" w:name="_Toc57621641"/>
      <w:r>
        <w:rPr>
          <w:rStyle w:val="CharSectno"/>
        </w:rPr>
        <w:t>94</w:t>
      </w:r>
      <w:r>
        <w:t>.</w:t>
      </w:r>
      <w:r>
        <w:tab/>
        <w:t>Responsible person presumed to be driver in certain circumstances</w:t>
      </w:r>
      <w:bookmarkEnd w:id="682"/>
      <w:bookmarkEnd w:id="683"/>
    </w:p>
    <w:p w:rsidR="00671C52" w:rsidRDefault="001205D6">
      <w:pPr>
        <w:pStyle w:val="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rsidR="00671C52" w:rsidRDefault="001205D6">
      <w:pPr>
        <w:pStyle w:val="Indenta"/>
      </w:pPr>
      <w:r>
        <w:tab/>
        <w:t>(a)</w:t>
      </w:r>
      <w:r>
        <w:tab/>
        <w:t>the penalty prescribed under section 79 for the alleged offence is paid; or</w:t>
      </w:r>
    </w:p>
    <w:p w:rsidR="00671C52" w:rsidRDefault="001205D6">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rsidR="00671C52" w:rsidRDefault="001205D6">
      <w:pPr>
        <w:pStyle w:val="Indenti"/>
      </w:pPr>
      <w:r>
        <w:tab/>
        <w:t>(i)</w:t>
      </w:r>
      <w:r>
        <w:tab/>
        <w:t>the name and address of the driver or person in charge of the vehicle at that time; or</w:t>
      </w:r>
    </w:p>
    <w:p w:rsidR="00671C52" w:rsidRDefault="001205D6">
      <w:pPr>
        <w:pStyle w:val="Indenti"/>
      </w:pPr>
      <w:r>
        <w:tab/>
        <w:t>(ii)</w:t>
      </w:r>
      <w:r>
        <w:tab/>
        <w:t>information showing that the vehicle was stolen or unlawfully taken or used at that time; or</w:t>
      </w:r>
    </w:p>
    <w:p w:rsidR="00671C52" w:rsidRDefault="001205D6">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rsidR="00671C52" w:rsidRDefault="001205D6">
      <w:pPr>
        <w:pStyle w:val="Heading5"/>
      </w:pPr>
      <w:bookmarkStart w:id="684" w:name="_Toc57732146"/>
      <w:bookmarkStart w:id="685" w:name="_Toc57621642"/>
      <w:r>
        <w:rPr>
          <w:rStyle w:val="CharSectno"/>
        </w:rPr>
        <w:t>95</w:t>
      </w:r>
      <w:r>
        <w:t>.</w:t>
      </w:r>
      <w:r>
        <w:tab/>
        <w:t>Contents of infringement notices served on responsible persons</w:t>
      </w:r>
      <w:bookmarkEnd w:id="684"/>
      <w:bookmarkEnd w:id="685"/>
    </w:p>
    <w:p w:rsidR="00671C52" w:rsidRDefault="001205D6">
      <w:pPr>
        <w:pStyle w:val="Subsection"/>
        <w:rPr>
          <w:snapToGrid w:val="0"/>
        </w:rPr>
      </w:pPr>
      <w:r>
        <w:tab/>
      </w:r>
      <w:r>
        <w:tab/>
        <w:t>An infringement notice enclosing photographic evidence served under section 91 or 93 must contain or be accompanied by a statement explaining the operation of section 94.</w:t>
      </w:r>
    </w:p>
    <w:p w:rsidR="00671C52" w:rsidRDefault="001205D6">
      <w:pPr>
        <w:pStyle w:val="Heading5"/>
        <w:spacing w:before="240"/>
      </w:pPr>
      <w:bookmarkStart w:id="686" w:name="_Toc57732147"/>
      <w:bookmarkStart w:id="687" w:name="_Toc57621643"/>
      <w:r>
        <w:rPr>
          <w:rStyle w:val="CharSectno"/>
        </w:rPr>
        <w:t>96</w:t>
      </w:r>
      <w:r>
        <w:t>.</w:t>
      </w:r>
      <w:r>
        <w:tab/>
        <w:t>Statutory declarations: requirements as to delivery etc.</w:t>
      </w:r>
      <w:bookmarkEnd w:id="686"/>
      <w:bookmarkEnd w:id="687"/>
    </w:p>
    <w:p w:rsidR="00671C52" w:rsidRDefault="001205D6">
      <w:pPr>
        <w:pStyle w:val="Subsection"/>
        <w:spacing w:before="180"/>
        <w:rPr>
          <w:snapToGrid w:val="0"/>
          <w:spacing w:val="-4"/>
        </w:rPr>
      </w:pPr>
      <w:r>
        <w:tab/>
      </w:r>
      <w:r>
        <w:tab/>
      </w:r>
      <w:r>
        <w:rPr>
          <w:spacing w:val="-4"/>
        </w:rPr>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spacing w:val="-4"/>
        </w:rPr>
        <w:t xml:space="preserve"> </w:t>
      </w:r>
    </w:p>
    <w:p w:rsidR="00671C52" w:rsidRDefault="001205D6">
      <w:pPr>
        <w:pStyle w:val="Heading3"/>
        <w:keepNext w:val="0"/>
      </w:pPr>
      <w:bookmarkStart w:id="688" w:name="_Toc57623816"/>
      <w:bookmarkStart w:id="689" w:name="_Toc57626437"/>
      <w:bookmarkStart w:id="690" w:name="_Toc57639374"/>
      <w:bookmarkStart w:id="691" w:name="_Toc57730278"/>
      <w:bookmarkStart w:id="692" w:name="_Toc57731906"/>
      <w:bookmarkStart w:id="693" w:name="_Toc57732148"/>
      <w:bookmarkStart w:id="694" w:name="_Toc57618573"/>
      <w:bookmarkStart w:id="695" w:name="_Toc57621644"/>
      <w:r>
        <w:rPr>
          <w:rStyle w:val="CharDivNo"/>
        </w:rPr>
        <w:t>Division 4</w:t>
      </w:r>
      <w:r>
        <w:t> — </w:t>
      </w:r>
      <w:r>
        <w:rPr>
          <w:rStyle w:val="CharDivText"/>
        </w:rPr>
        <w:t>Notices requesting information from responsible persons</w:t>
      </w:r>
      <w:bookmarkEnd w:id="688"/>
      <w:bookmarkEnd w:id="689"/>
      <w:bookmarkEnd w:id="690"/>
      <w:bookmarkEnd w:id="691"/>
      <w:bookmarkEnd w:id="692"/>
      <w:bookmarkEnd w:id="693"/>
      <w:bookmarkEnd w:id="694"/>
      <w:bookmarkEnd w:id="695"/>
    </w:p>
    <w:p w:rsidR="00671C52" w:rsidRDefault="001205D6">
      <w:pPr>
        <w:pStyle w:val="Heading5"/>
        <w:keepNext w:val="0"/>
        <w:keepLines w:val="0"/>
        <w:spacing w:before="240"/>
      </w:pPr>
      <w:bookmarkStart w:id="696" w:name="_Toc57732149"/>
      <w:bookmarkStart w:id="697" w:name="_Toc57621645"/>
      <w:r>
        <w:rPr>
          <w:rStyle w:val="CharSectno"/>
        </w:rPr>
        <w:t>97</w:t>
      </w:r>
      <w:r>
        <w:t>.</w:t>
      </w:r>
      <w:r>
        <w:tab/>
        <w:t>Term used: period for complying</w:t>
      </w:r>
      <w:bookmarkEnd w:id="696"/>
      <w:bookmarkEnd w:id="697"/>
    </w:p>
    <w:p w:rsidR="00671C52" w:rsidRDefault="001205D6">
      <w:pPr>
        <w:pStyle w:val="Subsection"/>
        <w:spacing w:before="180"/>
      </w:pPr>
      <w:r>
        <w:tab/>
      </w:r>
      <w:r>
        <w:tab/>
        <w:t xml:space="preserve">In this Division — </w:t>
      </w:r>
    </w:p>
    <w:p w:rsidR="00671C52" w:rsidRDefault="001205D6">
      <w:pPr>
        <w:pStyle w:val="Defstart"/>
      </w:pPr>
      <w:r>
        <w:rPr>
          <w:b/>
        </w:rPr>
        <w:tab/>
      </w:r>
      <w:r>
        <w:rPr>
          <w:rStyle w:val="CharDefText"/>
        </w:rPr>
        <w:t>period for complying</w:t>
      </w:r>
      <w:r>
        <w:t xml:space="preserve"> means — </w:t>
      </w:r>
    </w:p>
    <w:p w:rsidR="00671C52" w:rsidRDefault="001205D6">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rsidR="00671C52" w:rsidRDefault="001205D6">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rsidR="00671C52" w:rsidRDefault="001205D6">
      <w:pPr>
        <w:pStyle w:val="Heading5"/>
        <w:spacing w:before="240"/>
      </w:pPr>
      <w:bookmarkStart w:id="698" w:name="_Toc57732150"/>
      <w:bookmarkStart w:id="699" w:name="_Toc57621646"/>
      <w:r>
        <w:rPr>
          <w:rStyle w:val="CharSectno"/>
        </w:rPr>
        <w:t>98</w:t>
      </w:r>
      <w:r>
        <w:t>.</w:t>
      </w:r>
      <w:r>
        <w:tab/>
        <w:t>Notices requesting information</w:t>
      </w:r>
      <w:bookmarkEnd w:id="698"/>
      <w:bookmarkEnd w:id="699"/>
    </w:p>
    <w:p w:rsidR="00671C52" w:rsidRDefault="001205D6">
      <w:pPr>
        <w:pStyle w:val="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rsidR="00671C52" w:rsidRDefault="001205D6">
      <w:pPr>
        <w:pStyle w:val="Indenta"/>
      </w:pPr>
      <w:r>
        <w:tab/>
        <w:t>(a)</w:t>
      </w:r>
      <w:r>
        <w:tab/>
        <w:t>describing the offence that is alleged to have been committed; and</w:t>
      </w:r>
    </w:p>
    <w:p w:rsidR="00671C52" w:rsidRDefault="001205D6">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rsidR="00671C52" w:rsidRDefault="001205D6">
      <w:pPr>
        <w:pStyle w:val="Heading5"/>
        <w:spacing w:before="240"/>
      </w:pPr>
      <w:bookmarkStart w:id="700" w:name="_Toc57732151"/>
      <w:bookmarkStart w:id="701" w:name="_Toc57621647"/>
      <w:r>
        <w:rPr>
          <w:rStyle w:val="CharSectno"/>
        </w:rPr>
        <w:t>99</w:t>
      </w:r>
      <w:r>
        <w:t>.</w:t>
      </w:r>
      <w:r>
        <w:tab/>
        <w:t>If photographic evidence not included with notice</w:t>
      </w:r>
      <w:bookmarkEnd w:id="700"/>
      <w:bookmarkEnd w:id="701"/>
    </w:p>
    <w:p w:rsidR="00671C52" w:rsidRDefault="001205D6">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rsidR="00671C52" w:rsidRDefault="001205D6">
      <w:pPr>
        <w:pStyle w:val="Indenta"/>
        <w:spacing w:before="60"/>
      </w:pPr>
      <w:r>
        <w:tab/>
        <w:t>(a)</w:t>
      </w:r>
      <w:r>
        <w:tab/>
        <w:t>the name and address of the driver or person in charge of the vehicle at the time of the offence described in the notice; or</w:t>
      </w:r>
    </w:p>
    <w:p w:rsidR="00671C52" w:rsidRDefault="001205D6">
      <w:pPr>
        <w:pStyle w:val="Indenta"/>
        <w:keepNext/>
        <w:spacing w:before="60"/>
      </w:pPr>
      <w:r>
        <w:tab/>
        <w:t>(b)</w:t>
      </w:r>
      <w:r>
        <w:tab/>
        <w:t>information showing that the vehicle was stolen or unlawfully taken or used at that time,</w:t>
      </w:r>
    </w:p>
    <w:p w:rsidR="00671C52" w:rsidRDefault="001205D6">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rsidR="00671C52" w:rsidRDefault="001205D6">
      <w:pPr>
        <w:pStyle w:val="Heading5"/>
      </w:pPr>
      <w:bookmarkStart w:id="702" w:name="_Toc57732152"/>
      <w:bookmarkStart w:id="703" w:name="_Toc57621648"/>
      <w:r>
        <w:rPr>
          <w:rStyle w:val="CharSectno"/>
        </w:rPr>
        <w:t>100</w:t>
      </w:r>
      <w:r>
        <w:t>.</w:t>
      </w:r>
      <w:r>
        <w:tab/>
        <w:t>Offence of failing to provide information, statutory declaration</w:t>
      </w:r>
      <w:bookmarkEnd w:id="702"/>
      <w:bookmarkEnd w:id="703"/>
    </w:p>
    <w:p w:rsidR="00671C52" w:rsidRDefault="001205D6">
      <w:pPr>
        <w:pStyle w:val="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rsidR="00671C52" w:rsidRDefault="001205D6">
      <w:pPr>
        <w:pStyle w:val="Indenta"/>
      </w:pPr>
      <w:r>
        <w:tab/>
        <w:t>(a)</w:t>
      </w:r>
      <w:r>
        <w:tab/>
        <w:t>the name and address of the driver or person in charge of the vehicle at the time of the offence described in the notice; or</w:t>
      </w:r>
    </w:p>
    <w:p w:rsidR="00671C52" w:rsidRDefault="001205D6">
      <w:pPr>
        <w:pStyle w:val="Indenta"/>
      </w:pPr>
      <w:r>
        <w:tab/>
        <w:t>(b)</w:t>
      </w:r>
      <w:r>
        <w:tab/>
        <w:t>information showing that the vehicle was stolen or unlawfully taken or used at the time of the offence described in the notice; or</w:t>
      </w:r>
    </w:p>
    <w:p w:rsidR="00671C52" w:rsidRDefault="001205D6">
      <w:pPr>
        <w:pStyle w:val="Indenta"/>
        <w:rPr>
          <w:spacing w:val="-4"/>
        </w:rPr>
      </w:pPr>
      <w:r>
        <w:tab/>
        <w:t>(c)</w:t>
      </w:r>
      <w:r>
        <w:tab/>
      </w:r>
      <w:r>
        <w:rPr>
          <w:spacing w:val="-4"/>
        </w:rPr>
        <w:t>a statutory declaration that the responsible person did not know, and could not reasonably have ascertained, the name and address of the driver or person in charge of the vehicle at the time of the offence described in the notice.</w:t>
      </w:r>
    </w:p>
    <w:p w:rsidR="00671C52" w:rsidRDefault="001205D6">
      <w:pPr>
        <w:pStyle w:val="Penstart"/>
      </w:pPr>
      <w:r>
        <w:tab/>
        <w:t>Penalty: double the amount of the fine provided under a road law for the offence described in the notice or, if more than one amount is so provided, double the lower or lowest of those amounts.</w:t>
      </w:r>
    </w:p>
    <w:p w:rsidR="00671C52" w:rsidRDefault="001205D6">
      <w:pPr>
        <w:pStyle w:val="Subsection"/>
        <w:rPr>
          <w:snapToGrid w:val="0"/>
        </w:rPr>
      </w:pPr>
      <w:r>
        <w:tab/>
        <w:t>(2)</w:t>
      </w:r>
      <w:r>
        <w:tab/>
        <w:t>If a person is charged with an offence under subsection (1) the person may be convicted of an offence under section 35.</w:t>
      </w:r>
    </w:p>
    <w:p w:rsidR="00671C52" w:rsidRDefault="001205D6">
      <w:pPr>
        <w:pStyle w:val="Heading5"/>
      </w:pPr>
      <w:bookmarkStart w:id="704" w:name="_Toc57732153"/>
      <w:bookmarkStart w:id="705" w:name="_Toc57621649"/>
      <w:r>
        <w:rPr>
          <w:rStyle w:val="CharSectno"/>
        </w:rPr>
        <w:t>101</w:t>
      </w:r>
      <w:r>
        <w:t>.</w:t>
      </w:r>
      <w:r>
        <w:tab/>
        <w:t>Withdrawal of notices</w:t>
      </w:r>
      <w:bookmarkEnd w:id="704"/>
      <w:bookmarkEnd w:id="705"/>
    </w:p>
    <w:p w:rsidR="00671C52" w:rsidRDefault="001205D6">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rsidR="00671C52" w:rsidRDefault="001205D6">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rsidR="00671C52" w:rsidRDefault="001205D6">
      <w:pPr>
        <w:pStyle w:val="Subsection"/>
        <w:rPr>
          <w:snapToGrid w:val="0"/>
        </w:rPr>
      </w:pPr>
      <w:r>
        <w:tab/>
        <w:t>(3)</w:t>
      </w:r>
      <w:r>
        <w:tab/>
        <w:t>Subsections (1) and (2) do not affect the operation of section 83(2) in relation to a notice when it is regarded under section 104(2) as an infringement notice.</w:t>
      </w:r>
    </w:p>
    <w:p w:rsidR="00671C52" w:rsidRDefault="001205D6">
      <w:pPr>
        <w:pStyle w:val="Heading5"/>
      </w:pPr>
      <w:bookmarkStart w:id="706" w:name="_Toc57732154"/>
      <w:bookmarkStart w:id="707" w:name="_Toc57621650"/>
      <w:r>
        <w:rPr>
          <w:rStyle w:val="CharSectno"/>
        </w:rPr>
        <w:t>102</w:t>
      </w:r>
      <w:r>
        <w:t>.</w:t>
      </w:r>
      <w:r>
        <w:tab/>
        <w:t>Contents of notices</w:t>
      </w:r>
      <w:bookmarkEnd w:id="706"/>
      <w:bookmarkEnd w:id="707"/>
    </w:p>
    <w:p w:rsidR="00671C52" w:rsidRDefault="001205D6">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rsidR="00671C52" w:rsidRDefault="001205D6">
      <w:pPr>
        <w:pStyle w:val="Heading5"/>
      </w:pPr>
      <w:bookmarkStart w:id="708" w:name="_Toc57732155"/>
      <w:bookmarkStart w:id="709" w:name="_Toc57621651"/>
      <w:r>
        <w:rPr>
          <w:rStyle w:val="CharSectno"/>
        </w:rPr>
        <w:t>103</w:t>
      </w:r>
      <w:r>
        <w:t>.</w:t>
      </w:r>
      <w:r>
        <w:tab/>
        <w:t>Statutory declarations: requirements as to delivery etc.</w:t>
      </w:r>
      <w:bookmarkEnd w:id="708"/>
      <w:bookmarkEnd w:id="709"/>
    </w:p>
    <w:p w:rsidR="00671C52" w:rsidRDefault="001205D6">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rsidR="00671C52" w:rsidRDefault="001205D6">
      <w:pPr>
        <w:pStyle w:val="Heading5"/>
      </w:pPr>
      <w:bookmarkStart w:id="710" w:name="_Toc57732156"/>
      <w:bookmarkStart w:id="711" w:name="_Toc57621652"/>
      <w:r>
        <w:rPr>
          <w:rStyle w:val="CharSectno"/>
        </w:rPr>
        <w:t>104</w:t>
      </w:r>
      <w:r>
        <w:t>.</w:t>
      </w:r>
      <w:r>
        <w:tab/>
        <w:t>Notice under s. 98 or 99 may become an infringement notice</w:t>
      </w:r>
      <w:bookmarkEnd w:id="710"/>
      <w:bookmarkEnd w:id="711"/>
    </w:p>
    <w:p w:rsidR="00671C52" w:rsidRDefault="001205D6">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rsidR="00671C52" w:rsidRDefault="001205D6">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rsidR="00671C52" w:rsidRDefault="001205D6">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rsidR="00671C52" w:rsidRDefault="001205D6">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rsidR="00671C52" w:rsidRDefault="001205D6">
      <w:pPr>
        <w:pStyle w:val="Subsection"/>
      </w:pPr>
      <w:r>
        <w:tab/>
        <w:t>(5)</w:t>
      </w:r>
      <w:r>
        <w:tab/>
        <w:t>Despite section 84(2) the payment of the modified penalty does not constitute a conviction of an offence for any purpose.</w:t>
      </w:r>
      <w:r>
        <w:rPr>
          <w:snapToGrid w:val="0"/>
        </w:rPr>
        <w:t xml:space="preserve"> </w:t>
      </w:r>
    </w:p>
    <w:p w:rsidR="00671C52" w:rsidRDefault="001205D6">
      <w:pPr>
        <w:pStyle w:val="Heading2"/>
      </w:pPr>
      <w:bookmarkStart w:id="712" w:name="_Toc57623825"/>
      <w:bookmarkStart w:id="713" w:name="_Toc57626446"/>
      <w:bookmarkStart w:id="714" w:name="_Toc57639383"/>
      <w:bookmarkStart w:id="715" w:name="_Toc57730287"/>
      <w:bookmarkStart w:id="716" w:name="_Toc57731915"/>
      <w:bookmarkStart w:id="717" w:name="_Toc57732157"/>
      <w:bookmarkStart w:id="718" w:name="_Toc57618582"/>
      <w:bookmarkStart w:id="719" w:name="_Toc57621653"/>
      <w:r>
        <w:rPr>
          <w:rStyle w:val="CharPartNo"/>
        </w:rPr>
        <w:t>Part 6</w:t>
      </w:r>
      <w:r>
        <w:t> — </w:t>
      </w:r>
      <w:r>
        <w:rPr>
          <w:rStyle w:val="CharPartText"/>
        </w:rPr>
        <w:t>Prosecutions</w:t>
      </w:r>
      <w:bookmarkEnd w:id="712"/>
      <w:bookmarkEnd w:id="713"/>
      <w:bookmarkEnd w:id="714"/>
      <w:bookmarkEnd w:id="715"/>
      <w:bookmarkEnd w:id="716"/>
      <w:bookmarkEnd w:id="717"/>
      <w:bookmarkEnd w:id="718"/>
      <w:bookmarkEnd w:id="719"/>
    </w:p>
    <w:p w:rsidR="00671C52" w:rsidRDefault="001205D6">
      <w:pPr>
        <w:pStyle w:val="Heading3"/>
      </w:pPr>
      <w:bookmarkStart w:id="720" w:name="_Toc57623826"/>
      <w:bookmarkStart w:id="721" w:name="_Toc57626447"/>
      <w:bookmarkStart w:id="722" w:name="_Toc57639384"/>
      <w:bookmarkStart w:id="723" w:name="_Toc57730288"/>
      <w:bookmarkStart w:id="724" w:name="_Toc57731916"/>
      <w:bookmarkStart w:id="725" w:name="_Toc57732158"/>
      <w:bookmarkStart w:id="726" w:name="_Toc57618583"/>
      <w:bookmarkStart w:id="727" w:name="_Toc57621654"/>
      <w:r>
        <w:rPr>
          <w:rStyle w:val="CharDivNo"/>
        </w:rPr>
        <w:t>Division 1</w:t>
      </w:r>
      <w:r>
        <w:t> — </w:t>
      </w:r>
      <w:r>
        <w:rPr>
          <w:rStyle w:val="CharDivText"/>
        </w:rPr>
        <w:t>Commencing prosecutions</w:t>
      </w:r>
      <w:bookmarkEnd w:id="720"/>
      <w:bookmarkEnd w:id="721"/>
      <w:bookmarkEnd w:id="722"/>
      <w:bookmarkEnd w:id="723"/>
      <w:bookmarkEnd w:id="724"/>
      <w:bookmarkEnd w:id="725"/>
      <w:bookmarkEnd w:id="726"/>
      <w:bookmarkEnd w:id="727"/>
    </w:p>
    <w:p w:rsidR="00671C52" w:rsidRDefault="001205D6">
      <w:pPr>
        <w:pStyle w:val="Heading5"/>
      </w:pPr>
      <w:bookmarkStart w:id="728" w:name="_Toc57732159"/>
      <w:bookmarkStart w:id="729" w:name="_Toc57621655"/>
      <w:r>
        <w:rPr>
          <w:rStyle w:val="CharSectno"/>
        </w:rPr>
        <w:t>105</w:t>
      </w:r>
      <w:r>
        <w:t>.</w:t>
      </w:r>
      <w:r>
        <w:tab/>
        <w:t>Who may commence prosecution</w:t>
      </w:r>
      <w:bookmarkEnd w:id="728"/>
      <w:bookmarkEnd w:id="729"/>
    </w:p>
    <w:p w:rsidR="00671C52" w:rsidRDefault="001205D6">
      <w:pPr>
        <w:pStyle w:val="Subsection"/>
        <w:rPr>
          <w:snapToGrid w:val="0"/>
        </w:rPr>
      </w:pPr>
      <w:r>
        <w:rPr>
          <w:snapToGrid w:val="0"/>
        </w:rPr>
        <w:tab/>
        <w:t>(1)</w:t>
      </w:r>
      <w:r>
        <w:rPr>
          <w:snapToGrid w:val="0"/>
        </w:rPr>
        <w:tab/>
        <w:t xml:space="preserve">A prosecution for an offence under the </w:t>
      </w:r>
      <w:r>
        <w:rPr>
          <w:i/>
        </w:rPr>
        <w:t>Road Traffic Act 1974</w:t>
      </w:r>
      <w:ins w:id="730" w:author="Master Repository Process" w:date="2020-12-11T09:04:00Z">
        <w:r>
          <w:t>, other than an offence under Part 6A of that Act or a regulation made for the purposes of Part 6A of that Act,</w:t>
        </w:r>
      </w:ins>
      <w:r>
        <w:t xml:space="preserve"> </w:t>
      </w:r>
      <w:r>
        <w:rPr>
          <w:snapToGrid w:val="0"/>
        </w:rPr>
        <w:t>can be commenced only by — </w:t>
      </w:r>
    </w:p>
    <w:p w:rsidR="00671C52" w:rsidRDefault="001205D6">
      <w:pPr>
        <w:pStyle w:val="Indenta"/>
        <w:rPr>
          <w:snapToGrid w:val="0"/>
        </w:rPr>
      </w:pPr>
      <w:r>
        <w:rPr>
          <w:snapToGrid w:val="0"/>
        </w:rPr>
        <w:tab/>
        <w:t>(a)</w:t>
      </w:r>
      <w:r>
        <w:rPr>
          <w:snapToGrid w:val="0"/>
        </w:rPr>
        <w:tab/>
        <w:t>a police officer; or</w:t>
      </w:r>
    </w:p>
    <w:p w:rsidR="00671C52" w:rsidRDefault="001205D6">
      <w:pPr>
        <w:pStyle w:val="Indenta"/>
        <w:rPr>
          <w:snapToGrid w:val="0"/>
        </w:rPr>
      </w:pPr>
      <w:r>
        <w:rPr>
          <w:snapToGrid w:val="0"/>
        </w:rPr>
        <w:tab/>
        <w:t>(b)</w:t>
      </w:r>
      <w:r>
        <w:rPr>
          <w:snapToGrid w:val="0"/>
        </w:rPr>
        <w:tab/>
        <w:t>a person authorised under section 23; or</w:t>
      </w:r>
    </w:p>
    <w:p w:rsidR="00671C52" w:rsidRDefault="001205D6">
      <w:pPr>
        <w:pStyle w:val="Indenta"/>
        <w:rPr>
          <w:snapToGrid w:val="0"/>
        </w:rPr>
      </w:pPr>
      <w:r>
        <w:rPr>
          <w:snapToGrid w:val="0"/>
        </w:rPr>
        <w:tab/>
        <w:t>(c)</w:t>
      </w:r>
      <w:r>
        <w:rPr>
          <w:snapToGrid w:val="0"/>
        </w:rPr>
        <w:tab/>
        <w:t>a person authorised to do so by the Commissioner of Police.</w:t>
      </w:r>
    </w:p>
    <w:p w:rsidR="00671C52" w:rsidRDefault="001205D6">
      <w:pPr>
        <w:pStyle w:val="Subsection"/>
        <w:rPr>
          <w:snapToGrid w:val="0"/>
        </w:rPr>
      </w:pPr>
      <w:r>
        <w:rPr>
          <w:snapToGrid w:val="0"/>
        </w:rPr>
        <w:tab/>
        <w:t>(2)</w:t>
      </w:r>
      <w:r>
        <w:rPr>
          <w:snapToGrid w:val="0"/>
        </w:rPr>
        <w:tab/>
        <w:t xml:space="preserve">A prosecution for an offence under a road </w:t>
      </w:r>
      <w:r>
        <w:t>law</w:t>
      </w:r>
      <w:ins w:id="731" w:author="Master Repository Process" w:date="2020-12-11T09:04:00Z">
        <w:r>
          <w:t>,</w:t>
        </w:r>
      </w:ins>
      <w:r>
        <w:t xml:space="preserve"> other than </w:t>
      </w:r>
      <w:del w:id="732" w:author="Master Repository Process" w:date="2020-12-11T09:04:00Z">
        <w:r w:rsidR="0081746C">
          <w:rPr>
            <w:snapToGrid w:val="0"/>
          </w:rPr>
          <w:delText xml:space="preserve">the </w:delText>
        </w:r>
        <w:r w:rsidR="0081746C">
          <w:rPr>
            <w:i/>
          </w:rPr>
          <w:delText>Road Traffic Act </w:delText>
        </w:r>
        <w:r w:rsidR="0081746C">
          <w:rPr>
            <w:i/>
            <w:iCs/>
          </w:rPr>
          <w:delText>1974</w:delText>
        </w:r>
      </w:del>
      <w:ins w:id="733" w:author="Master Repository Process" w:date="2020-12-11T09:04:00Z">
        <w:r>
          <w:t>an offence to which subsection (1) applies,</w:t>
        </w:r>
      </w:ins>
      <w:r>
        <w:t xml:space="preserve"> </w:t>
      </w:r>
      <w:r>
        <w:rPr>
          <w:snapToGrid w:val="0"/>
        </w:rPr>
        <w:t>can be commenced only by — </w:t>
      </w:r>
    </w:p>
    <w:p w:rsidR="00671C52" w:rsidRDefault="001205D6">
      <w:pPr>
        <w:pStyle w:val="Indenta"/>
        <w:rPr>
          <w:snapToGrid w:val="0"/>
        </w:rPr>
      </w:pPr>
      <w:r>
        <w:rPr>
          <w:snapToGrid w:val="0"/>
        </w:rPr>
        <w:tab/>
        <w:t>(a)</w:t>
      </w:r>
      <w:r>
        <w:rPr>
          <w:snapToGrid w:val="0"/>
        </w:rPr>
        <w:tab/>
        <w:t>a police officer; or</w:t>
      </w:r>
    </w:p>
    <w:p w:rsidR="00671C52" w:rsidRDefault="001205D6">
      <w:pPr>
        <w:pStyle w:val="Indenta"/>
        <w:rPr>
          <w:snapToGrid w:val="0"/>
        </w:rPr>
      </w:pPr>
      <w:r>
        <w:tab/>
        <w:t>(b)</w:t>
      </w:r>
      <w:r>
        <w:tab/>
        <w:t xml:space="preserve">a person authorised under section 22; </w:t>
      </w:r>
      <w:r>
        <w:rPr>
          <w:snapToGrid w:val="0"/>
        </w:rPr>
        <w:t>or</w:t>
      </w:r>
    </w:p>
    <w:p w:rsidR="00671C52" w:rsidRDefault="001205D6">
      <w:pPr>
        <w:pStyle w:val="Indenta"/>
        <w:rPr>
          <w:snapToGrid w:val="0"/>
        </w:rPr>
      </w:pPr>
      <w:r>
        <w:rPr>
          <w:snapToGrid w:val="0"/>
        </w:rPr>
        <w:tab/>
        <w:t>(c)</w:t>
      </w:r>
      <w:r>
        <w:rPr>
          <w:snapToGrid w:val="0"/>
        </w:rPr>
        <w:tab/>
        <w:t>a person authorised to do so by the CEO.</w:t>
      </w:r>
    </w:p>
    <w:p w:rsidR="00671C52" w:rsidRDefault="001205D6">
      <w:pPr>
        <w:pStyle w:val="Subsection"/>
      </w:pPr>
      <w:r>
        <w:tab/>
        <w:t>(3)</w:t>
      </w:r>
      <w:r>
        <w:tab/>
        <w:t xml:space="preserve">Nothing in this section affects the operation of the </w:t>
      </w:r>
      <w:r>
        <w:rPr>
          <w:i/>
        </w:rPr>
        <w:t>Director of Public Prosecutions Act 1991</w:t>
      </w:r>
      <w:r>
        <w:t xml:space="preserve"> section 11.</w:t>
      </w:r>
    </w:p>
    <w:p w:rsidR="00671C52" w:rsidRDefault="001205D6">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rsidR="00671C52" w:rsidRDefault="001205D6">
      <w:pPr>
        <w:pStyle w:val="Subsection"/>
      </w:pPr>
      <w:r>
        <w:tab/>
        <w:t>(3B)</w:t>
      </w:r>
      <w:r>
        <w:tab/>
        <w:t>Failure to comply with subsection (3A) does not affect the validity of the prosecution notice.</w:t>
      </w:r>
    </w:p>
    <w:p w:rsidR="00671C52" w:rsidRDefault="001205D6">
      <w:pPr>
        <w:pStyle w:val="Footnotesection"/>
      </w:pPr>
      <w:r>
        <w:tab/>
        <w:t>[Section 105 amended: No. 8 of 2012 s. 219</w:t>
      </w:r>
      <w:ins w:id="734" w:author="Master Repository Process" w:date="2020-12-11T09:04:00Z">
        <w:r>
          <w:t>; No. 38 of 2020 s. 26</w:t>
        </w:r>
      </w:ins>
      <w:r>
        <w:t>.]</w:t>
      </w:r>
    </w:p>
    <w:p w:rsidR="00671C52" w:rsidRDefault="001205D6">
      <w:pPr>
        <w:pStyle w:val="Heading5"/>
        <w:spacing w:before="180"/>
      </w:pPr>
      <w:bookmarkStart w:id="735" w:name="_Toc57732160"/>
      <w:bookmarkStart w:id="736" w:name="_Toc57621656"/>
      <w:r>
        <w:rPr>
          <w:rStyle w:val="CharSectno"/>
        </w:rPr>
        <w:t>106</w:t>
      </w:r>
      <w:r>
        <w:t>.</w:t>
      </w:r>
      <w:r>
        <w:tab/>
        <w:t>When prosecution can be commenced</w:t>
      </w:r>
      <w:bookmarkEnd w:id="735"/>
      <w:bookmarkEnd w:id="736"/>
    </w:p>
    <w:p w:rsidR="00671C52" w:rsidRDefault="001205D6">
      <w:pPr>
        <w:pStyle w:val="Subsection"/>
      </w:pPr>
      <w:r>
        <w:tab/>
        <w:t>(1)</w:t>
      </w:r>
      <w:r>
        <w:tab/>
        <w:t xml:space="preserve">A prosecution of a person for an offence under any of the following provisions must be commenced within 2 years after the date on which the offence was allegedly committed — </w:t>
      </w:r>
    </w:p>
    <w:p w:rsidR="00671C52" w:rsidRDefault="001205D6">
      <w:pPr>
        <w:pStyle w:val="Indenta"/>
      </w:pPr>
      <w:r>
        <w:tab/>
        <w:t>(a)</w:t>
      </w:r>
      <w:r>
        <w:tab/>
        <w:t>Part 4, other than an offence prescribed by the regulations as an offence to which subsection (2) applies;</w:t>
      </w:r>
    </w:p>
    <w:p w:rsidR="00671C52" w:rsidRDefault="001205D6">
      <w:pPr>
        <w:pStyle w:val="Indenta"/>
        <w:rPr>
          <w:snapToGrid w:val="0"/>
        </w:rPr>
      </w:pPr>
      <w:r>
        <w:tab/>
        <w:t>(b)</w:t>
      </w:r>
      <w:r>
        <w:tab/>
        <w:t xml:space="preserve">the </w:t>
      </w:r>
      <w:r>
        <w:rPr>
          <w:i/>
        </w:rPr>
        <w:t>Road Traffic Act </w:t>
      </w:r>
      <w:r>
        <w:rPr>
          <w:i/>
          <w:iCs/>
        </w:rPr>
        <w:t>1974</w:t>
      </w:r>
      <w:r>
        <w:rPr>
          <w:snapToGrid w:val="0"/>
        </w:rPr>
        <w:t xml:space="preserve"> section 49(1)(a);</w:t>
      </w:r>
    </w:p>
    <w:p w:rsidR="00671C52" w:rsidRDefault="001205D6">
      <w:pPr>
        <w:pStyle w:val="Indenta"/>
      </w:pPr>
      <w:r>
        <w:tab/>
        <w:t>(c)</w:t>
      </w:r>
      <w:r>
        <w:tab/>
        <w:t xml:space="preserve">the </w:t>
      </w:r>
      <w:r>
        <w:rPr>
          <w:i/>
          <w:iCs/>
          <w:snapToGrid w:val="0"/>
        </w:rPr>
        <w:t>Road Traffic (Vehicles) Act 2012</w:t>
      </w:r>
      <w:r>
        <w:t>, other than an offence prescribed by the regulations as an offence to which subsection (2) applies.</w:t>
      </w:r>
    </w:p>
    <w:p w:rsidR="00671C52" w:rsidRDefault="001205D6">
      <w:pPr>
        <w:pStyle w:val="Subsection"/>
      </w:pPr>
      <w:r>
        <w:tab/>
        <w:t>(2)</w:t>
      </w:r>
      <w:r>
        <w:tab/>
        <w:t>A prosecution of a person for any other offence under a road law must be commenced within 12 months after the date on which the offence was allegedly committed.</w:t>
      </w:r>
    </w:p>
    <w:p w:rsidR="00671C52" w:rsidRDefault="001205D6">
      <w:pPr>
        <w:pStyle w:val="Subsection"/>
      </w:pPr>
      <w:r>
        <w:tab/>
        <w:t>(3)</w:t>
      </w:r>
      <w:r>
        <w:tab/>
        <w:t>Subsection (2) does not apply to an indictable offence.</w:t>
      </w:r>
    </w:p>
    <w:p w:rsidR="00671C52" w:rsidRDefault="001205D6">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rsidR="00671C52" w:rsidRDefault="001205D6">
      <w:pPr>
        <w:pStyle w:val="Footnotesection"/>
      </w:pPr>
      <w:r>
        <w:tab/>
        <w:t>[Section 106 amended: No. 8 of 2012 s. 232; No. 25 of 2016 s. 19.]</w:t>
      </w:r>
    </w:p>
    <w:p w:rsidR="00671C52" w:rsidRDefault="001205D6">
      <w:pPr>
        <w:pStyle w:val="Heading5"/>
        <w:rPr>
          <w:snapToGrid w:val="0"/>
        </w:rPr>
      </w:pPr>
      <w:bookmarkStart w:id="737" w:name="_Toc57732161"/>
      <w:bookmarkStart w:id="738" w:name="_Toc57621657"/>
      <w:r>
        <w:rPr>
          <w:rStyle w:val="CharSectno"/>
        </w:rPr>
        <w:t>107</w:t>
      </w:r>
      <w:r>
        <w:t>.</w:t>
      </w:r>
      <w:r>
        <w:tab/>
      </w:r>
      <w:r>
        <w:rPr>
          <w:snapToGrid w:val="0"/>
        </w:rPr>
        <w:t>Limitation on period for which previous offences taken into account</w:t>
      </w:r>
      <w:bookmarkEnd w:id="737"/>
      <w:bookmarkEnd w:id="738"/>
    </w:p>
    <w:p w:rsidR="00671C52" w:rsidRDefault="001205D6">
      <w:pPr>
        <w:pStyle w:val="Subsection"/>
        <w:rPr>
          <w:snapToGrid w:val="0"/>
        </w:rPr>
      </w:pPr>
      <w:r>
        <w:rPr>
          <w:snapToGrid w:val="0"/>
        </w:rPr>
        <w:tab/>
      </w:r>
      <w:r>
        <w:rPr>
          <w:snapToGrid w:val="0"/>
        </w:rPr>
        <w:tab/>
        <w:t>If — </w:t>
      </w:r>
    </w:p>
    <w:p w:rsidR="00671C52" w:rsidRDefault="001205D6">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rsidR="00671C52" w:rsidRDefault="001205D6">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rsidR="00671C52" w:rsidRDefault="001205D6">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rsidR="00671C52" w:rsidRDefault="001205D6">
      <w:pPr>
        <w:pStyle w:val="Heading5"/>
        <w:rPr>
          <w:snapToGrid w:val="0"/>
        </w:rPr>
      </w:pPr>
      <w:bookmarkStart w:id="739" w:name="_Toc57732162"/>
      <w:bookmarkStart w:id="740" w:name="_Toc57621658"/>
      <w:r>
        <w:rPr>
          <w:rStyle w:val="CharSectno"/>
        </w:rPr>
        <w:t>108</w:t>
      </w:r>
      <w:r>
        <w:t>.</w:t>
      </w:r>
      <w:r>
        <w:tab/>
      </w:r>
      <w:r>
        <w:rPr>
          <w:snapToGrid w:val="0"/>
        </w:rPr>
        <w:t>Production of licences, permits at hearings</w:t>
      </w:r>
      <w:bookmarkEnd w:id="739"/>
      <w:bookmarkEnd w:id="740"/>
    </w:p>
    <w:p w:rsidR="00671C52" w:rsidRDefault="001205D6">
      <w:pPr>
        <w:pStyle w:val="Subsection"/>
        <w:keepNext/>
        <w:keepLines/>
        <w:spacing w:before="80"/>
        <w:rPr>
          <w:snapToGrid w:val="0"/>
        </w:rPr>
      </w:pPr>
      <w:r>
        <w:rPr>
          <w:snapToGrid w:val="0"/>
        </w:rPr>
        <w:tab/>
      </w:r>
      <w:r>
        <w:rPr>
          <w:snapToGrid w:val="0"/>
        </w:rPr>
        <w:tab/>
        <w:t xml:space="preserve">A person who is — </w:t>
      </w:r>
    </w:p>
    <w:p w:rsidR="00671C52" w:rsidRDefault="001205D6">
      <w:pPr>
        <w:pStyle w:val="Indenta"/>
        <w:rPr>
          <w:snapToGrid w:val="0"/>
        </w:rPr>
      </w:pPr>
      <w:r>
        <w:rPr>
          <w:snapToGrid w:val="0"/>
        </w:rPr>
        <w:tab/>
        <w:t>(a)</w:t>
      </w:r>
      <w:r>
        <w:rPr>
          <w:snapToGrid w:val="0"/>
        </w:rPr>
        <w:tab/>
      </w:r>
      <w:r>
        <w:t>t</w:t>
      </w:r>
      <w:r>
        <w:rPr>
          <w:snapToGrid w:val="0"/>
        </w:rPr>
        <w:t>he holder of a driver’s licence or learner’s permit; and</w:t>
      </w:r>
    </w:p>
    <w:p w:rsidR="00671C52" w:rsidRDefault="001205D6">
      <w:pPr>
        <w:pStyle w:val="Indenta"/>
      </w:pPr>
      <w:r>
        <w:rPr>
          <w:snapToGrid w:val="0"/>
        </w:rPr>
        <w:tab/>
        <w:t>(b)</w:t>
      </w:r>
      <w:r>
        <w:rPr>
          <w:snapToGrid w:val="0"/>
        </w:rPr>
        <w:tab/>
        <w:t>charged with an offence under a road law,</w:t>
      </w:r>
    </w:p>
    <w:p w:rsidR="00671C52" w:rsidRDefault="001205D6">
      <w:pPr>
        <w:pStyle w:val="Subsection"/>
        <w:rPr>
          <w:snapToGrid w:val="0"/>
        </w:rPr>
      </w:pPr>
      <w:r>
        <w:rPr>
          <w:snapToGrid w:val="0"/>
        </w:rPr>
        <w:tab/>
      </w:r>
      <w:r>
        <w:rPr>
          <w:snapToGrid w:val="0"/>
        </w:rPr>
        <w:tab/>
        <w:t>must produce his or her driver’s licence document or learner’s permit on demand to the court hearing the charge.</w:t>
      </w:r>
    </w:p>
    <w:p w:rsidR="00671C52" w:rsidRDefault="001205D6">
      <w:pPr>
        <w:pStyle w:val="Penstart"/>
      </w:pPr>
      <w:r>
        <w:tab/>
        <w:t>Penalty: a fine of 50 PU.</w:t>
      </w:r>
    </w:p>
    <w:p w:rsidR="00671C52" w:rsidRDefault="001205D6">
      <w:pPr>
        <w:pStyle w:val="Heading3"/>
      </w:pPr>
      <w:bookmarkStart w:id="741" w:name="_Toc57623831"/>
      <w:bookmarkStart w:id="742" w:name="_Toc57626452"/>
      <w:bookmarkStart w:id="743" w:name="_Toc57639389"/>
      <w:bookmarkStart w:id="744" w:name="_Toc57730293"/>
      <w:bookmarkStart w:id="745" w:name="_Toc57731921"/>
      <w:bookmarkStart w:id="746" w:name="_Toc57732163"/>
      <w:bookmarkStart w:id="747" w:name="_Toc57618588"/>
      <w:bookmarkStart w:id="748" w:name="_Toc57621659"/>
      <w:r>
        <w:rPr>
          <w:rStyle w:val="CharDivNo"/>
        </w:rPr>
        <w:t>Division 2</w:t>
      </w:r>
      <w:r>
        <w:t> — </w:t>
      </w:r>
      <w:r>
        <w:rPr>
          <w:rStyle w:val="CharDivText"/>
        </w:rPr>
        <w:t>Evidentiary provisions</w:t>
      </w:r>
      <w:bookmarkEnd w:id="741"/>
      <w:bookmarkEnd w:id="742"/>
      <w:bookmarkEnd w:id="743"/>
      <w:bookmarkEnd w:id="744"/>
      <w:bookmarkEnd w:id="745"/>
      <w:bookmarkEnd w:id="746"/>
      <w:bookmarkEnd w:id="747"/>
      <w:bookmarkEnd w:id="748"/>
    </w:p>
    <w:p w:rsidR="00671C52" w:rsidRDefault="001205D6">
      <w:pPr>
        <w:pStyle w:val="Heading5"/>
        <w:spacing w:before="240"/>
        <w:rPr>
          <w:snapToGrid w:val="0"/>
        </w:rPr>
      </w:pPr>
      <w:bookmarkStart w:id="749" w:name="_Toc57732164"/>
      <w:bookmarkStart w:id="750" w:name="_Toc57621660"/>
      <w:r>
        <w:rPr>
          <w:rStyle w:val="CharSectno"/>
        </w:rPr>
        <w:t>109</w:t>
      </w:r>
      <w:r>
        <w:t>.</w:t>
      </w:r>
      <w:r>
        <w:tab/>
        <w:t>A</w:t>
      </w:r>
      <w:r>
        <w:rPr>
          <w:snapToGrid w:val="0"/>
        </w:rPr>
        <w:t>verments etc. in prosecution notices</w:t>
      </w:r>
      <w:bookmarkEnd w:id="749"/>
      <w:bookmarkEnd w:id="750"/>
    </w:p>
    <w:p w:rsidR="00671C52" w:rsidRDefault="001205D6">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rsidR="00671C52" w:rsidRDefault="001205D6">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rsidR="00671C52" w:rsidRDefault="001205D6">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rsidR="00671C52" w:rsidRDefault="001205D6">
      <w:pPr>
        <w:pStyle w:val="Indenta"/>
      </w:pPr>
      <w:r>
        <w:tab/>
        <w:t>(c)</w:t>
      </w:r>
      <w:r>
        <w:tab/>
        <w:t xml:space="preserve">that on a specified date a specified driver’s licence, learner’s permit or vehicle licence was or was not granted, renewed, varied, suspended, cancelled or surrendered under a road law; </w:t>
      </w:r>
    </w:p>
    <w:p w:rsidR="00671C52" w:rsidRDefault="001205D6">
      <w:pPr>
        <w:pStyle w:val="Indenta"/>
      </w:pPr>
      <w:r>
        <w:tab/>
        <w:t>(d)</w:t>
      </w:r>
      <w:r>
        <w:tab/>
        <w:t>that on a specified date a person was disqualified from holding or obtaining a driver’s licence for a specified period;</w:t>
      </w:r>
    </w:p>
    <w:p w:rsidR="00671C52" w:rsidRDefault="001205D6">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rsidR="00671C52" w:rsidRDefault="001205D6">
      <w:pPr>
        <w:pStyle w:val="Indenta"/>
      </w:pPr>
      <w:r>
        <w:tab/>
        <w:t>(f)</w:t>
      </w:r>
      <w:r>
        <w:tab/>
        <w:t xml:space="preserve">that the alleged offender was, at the time of the alleged offence, a person to whom the </w:t>
      </w:r>
      <w:r>
        <w:rPr>
          <w:i/>
        </w:rPr>
        <w:t>Road Traffic Act </w:t>
      </w:r>
      <w:r>
        <w:rPr>
          <w:i/>
          <w:iCs/>
        </w:rPr>
        <w:t>1974</w:t>
      </w:r>
      <w:r>
        <w:t xml:space="preserve"> section 62B(4) or 64A(1) applied; </w:t>
      </w:r>
    </w:p>
    <w:p w:rsidR="00671C52" w:rsidRDefault="001205D6">
      <w:pPr>
        <w:pStyle w:val="Indenta"/>
      </w:pPr>
      <w:r>
        <w:tab/>
        <w:t>(gaa)</w:t>
      </w:r>
      <w:r>
        <w:tab/>
        <w:t xml:space="preserve">that the vehicle to which the alleged offence relates was, at the time of the alleged offence, a motor vehicle referred to in the </w:t>
      </w:r>
      <w:r>
        <w:rPr>
          <w:i/>
        </w:rPr>
        <w:t>Road Traffic Act 1974</w:t>
      </w:r>
      <w:r>
        <w:t xml:space="preserve"> section 62B(5);</w:t>
      </w:r>
    </w:p>
    <w:p w:rsidR="00671C52" w:rsidRDefault="001205D6">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rsidR="00671C52" w:rsidRDefault="001205D6">
      <w:pPr>
        <w:pStyle w:val="Indenta"/>
        <w:rPr>
          <w:snapToGrid w:val="0"/>
        </w:rPr>
      </w:pPr>
      <w:r>
        <w:tab/>
        <w:t>(g)</w:t>
      </w:r>
      <w:r>
        <w:tab/>
      </w:r>
      <w:r>
        <w:rPr>
          <w:snapToGrid w:val="0"/>
        </w:rPr>
        <w:t xml:space="preserve">that the person by whom the prosecution was commenced is authorised to commence the prosecution; </w:t>
      </w:r>
    </w:p>
    <w:p w:rsidR="00671C52" w:rsidRDefault="001205D6">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rsidR="00671C52" w:rsidRDefault="001205D6">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rsidR="00671C52" w:rsidRDefault="001205D6">
      <w:pPr>
        <w:pStyle w:val="Indenta"/>
      </w:pPr>
      <w:r>
        <w:tab/>
        <w:t>(j)</w:t>
      </w:r>
      <w:r>
        <w:tab/>
        <w:t xml:space="preserve">that on a specified date a vehicle was a heavy vehicle or a light vehicle or of a particular class of heavy or light vehicle; </w:t>
      </w:r>
    </w:p>
    <w:p w:rsidR="00671C52" w:rsidRDefault="001205D6">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rsidR="00671C52" w:rsidRDefault="001205D6">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rsidR="00671C52" w:rsidRDefault="001205D6">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rsidR="00671C52" w:rsidRDefault="001205D6">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rsidR="00671C52" w:rsidRDefault="001205D6">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rsidR="00671C52" w:rsidRDefault="001205D6">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rsidR="00671C52" w:rsidRDefault="001205D6">
      <w:pPr>
        <w:pStyle w:val="Indenta"/>
      </w:pPr>
      <w:r>
        <w:tab/>
        <w:t>(q)</w:t>
      </w:r>
      <w:r>
        <w:tab/>
        <w:t>that on a specified date, specified premises were an inspection station;</w:t>
      </w:r>
    </w:p>
    <w:p w:rsidR="00671C52" w:rsidRDefault="001205D6">
      <w:pPr>
        <w:pStyle w:val="Indenta"/>
        <w:spacing w:before="60"/>
        <w:rPr>
          <w:szCs w:val="23"/>
        </w:rPr>
      </w:pPr>
      <w:r>
        <w:tab/>
        <w:t>(r)</w:t>
      </w:r>
      <w:r>
        <w:tab/>
        <w:t>that a specified person had or had not notified the CEO of a change of address</w:t>
      </w:r>
      <w:r>
        <w:rPr>
          <w:szCs w:val="23"/>
        </w:rPr>
        <w:t>;</w:t>
      </w:r>
    </w:p>
    <w:p w:rsidR="00671C52" w:rsidRDefault="001205D6">
      <w:pPr>
        <w:pStyle w:val="Indenta"/>
        <w:rPr>
          <w:szCs w:val="23"/>
        </w:rPr>
      </w:pPr>
      <w:r>
        <w:tab/>
        <w:t>(s)</w:t>
      </w:r>
      <w:r>
        <w:tab/>
        <w:t xml:space="preserve">that a specified document was or was not lodged, or a specified fee </w:t>
      </w:r>
      <w:r>
        <w:rPr>
          <w:szCs w:val="23"/>
        </w:rPr>
        <w:t>was or was not paid, by a specified person.</w:t>
      </w:r>
    </w:p>
    <w:p w:rsidR="00671C52" w:rsidRDefault="001205D6">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rsidR="00671C52" w:rsidRDefault="001205D6">
      <w:pPr>
        <w:pStyle w:val="Subsection"/>
      </w:pPr>
      <w:r>
        <w:tab/>
        <w:t>(3)</w:t>
      </w:r>
      <w:r>
        <w:tab/>
        <w:t xml:space="preserve">In the absence of evidence to the contrary, proof is not required in any proceedings for an offence under a road law — </w:t>
      </w:r>
    </w:p>
    <w:p w:rsidR="00671C52" w:rsidRDefault="001205D6">
      <w:pPr>
        <w:pStyle w:val="Indenta"/>
      </w:pPr>
      <w:r>
        <w:tab/>
        <w:t>(a)</w:t>
      </w:r>
      <w:r>
        <w:tab/>
        <w:t>that the prosecutor is authorised to commence the prosecution; or</w:t>
      </w:r>
    </w:p>
    <w:p w:rsidR="00671C52" w:rsidRDefault="001205D6">
      <w:pPr>
        <w:pStyle w:val="Indenta"/>
      </w:pPr>
      <w:r>
        <w:tab/>
        <w:t>(b)</w:t>
      </w:r>
      <w:r>
        <w:tab/>
        <w:t>that the prosecutor has any approval that is required under section 105(3A); or</w:t>
      </w:r>
    </w:p>
    <w:p w:rsidR="00671C52" w:rsidRDefault="001205D6">
      <w:pPr>
        <w:pStyle w:val="Indenta"/>
        <w:keepNext/>
      </w:pPr>
      <w:r>
        <w:tab/>
        <w:t>(c)</w:t>
      </w:r>
      <w:r>
        <w:tab/>
        <w:t>that a signature on the prosecution notice alleging the offence is the signature of a person authorised to commence the prosecution.</w:t>
      </w:r>
    </w:p>
    <w:p w:rsidR="00671C52" w:rsidRDefault="001205D6">
      <w:pPr>
        <w:pStyle w:val="Footnotesection"/>
      </w:pPr>
      <w:r>
        <w:tab/>
        <w:t>[Section 109 amended: No. 14 of 2011 s. 18; No. 8 of 2012 s. 220 and 232; No. 25 of 2016 s. 60.]</w:t>
      </w:r>
    </w:p>
    <w:p w:rsidR="00671C52" w:rsidRDefault="001205D6">
      <w:pPr>
        <w:pStyle w:val="Heading5"/>
      </w:pPr>
      <w:bookmarkStart w:id="751" w:name="_Toc57732165"/>
      <w:bookmarkStart w:id="752" w:name="_Toc57621661"/>
      <w:r>
        <w:rPr>
          <w:rStyle w:val="CharSectno"/>
        </w:rPr>
        <w:t>110</w:t>
      </w:r>
      <w:r>
        <w:t>.</w:t>
      </w:r>
      <w:r>
        <w:tab/>
        <w:t>Certificate evidence</w:t>
      </w:r>
      <w:bookmarkEnd w:id="751"/>
      <w:bookmarkEnd w:id="752"/>
    </w:p>
    <w:p w:rsidR="00671C52" w:rsidRDefault="001205D6">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rsidR="00671C52" w:rsidRDefault="001205D6">
      <w:pPr>
        <w:pStyle w:val="Subsection"/>
      </w:pPr>
      <w:r>
        <w:tab/>
        <w:t>(1A)</w:t>
      </w:r>
      <w:r>
        <w:tab/>
        <w:t xml:space="preserve">In subsection (1) — </w:t>
      </w:r>
    </w:p>
    <w:p w:rsidR="00671C52" w:rsidRDefault="001205D6">
      <w:pPr>
        <w:pStyle w:val="Defstart"/>
      </w:pPr>
      <w:r>
        <w:tab/>
      </w:r>
      <w:r>
        <w:rPr>
          <w:rStyle w:val="CharDefText"/>
        </w:rPr>
        <w:t>road law</w:t>
      </w:r>
      <w:r>
        <w:t xml:space="preserve"> includes the </w:t>
      </w:r>
      <w:r>
        <w:rPr>
          <w:i/>
        </w:rPr>
        <w:t>Transport (Road Passenger Services) Act 2018</w:t>
      </w:r>
      <w:r>
        <w:t>.</w:t>
      </w:r>
    </w:p>
    <w:p w:rsidR="00671C52" w:rsidRDefault="001205D6">
      <w:pPr>
        <w:pStyle w:val="Subsection"/>
      </w:pPr>
      <w:r>
        <w:tab/>
        <w:t>(2)</w:t>
      </w:r>
      <w:r>
        <w:tab/>
        <w:t>A certificate purporting to be issued under subsection (1) or under a law in force in another jurisdiction that corresponds to that subsection is evidence of any fact stated in the certificate.</w:t>
      </w:r>
    </w:p>
    <w:p w:rsidR="00671C52" w:rsidRDefault="001205D6">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rsidR="00671C52" w:rsidRDefault="001205D6">
      <w:pPr>
        <w:pStyle w:val="Indenta"/>
        <w:rPr>
          <w:snapToGrid w:val="0"/>
        </w:rPr>
      </w:pPr>
      <w:r>
        <w:rPr>
          <w:snapToGrid w:val="0"/>
        </w:rPr>
        <w:tab/>
        <w:t>(a)</w:t>
      </w:r>
      <w:r>
        <w:rPr>
          <w:snapToGrid w:val="0"/>
        </w:rPr>
        <w:tab/>
        <w:t>that on a specified date or during a specified period — </w:t>
      </w:r>
    </w:p>
    <w:p w:rsidR="00671C52" w:rsidRDefault="001205D6">
      <w:pPr>
        <w:pStyle w:val="Indenti"/>
        <w:rPr>
          <w:snapToGrid w:val="0"/>
        </w:rPr>
      </w:pPr>
      <w:r>
        <w:rPr>
          <w:snapToGrid w:val="0"/>
        </w:rPr>
        <w:tab/>
        <w:t>(i)</w:t>
      </w:r>
      <w:r>
        <w:rPr>
          <w:snapToGrid w:val="0"/>
        </w:rPr>
        <w:tab/>
        <w:t>a vehicle was registered; or</w:t>
      </w:r>
    </w:p>
    <w:p w:rsidR="00671C52" w:rsidRDefault="001205D6">
      <w:pPr>
        <w:pStyle w:val="Indenti"/>
        <w:rPr>
          <w:snapToGrid w:val="0"/>
        </w:rPr>
      </w:pPr>
      <w:r>
        <w:rPr>
          <w:snapToGrid w:val="0"/>
        </w:rPr>
        <w:tab/>
        <w:t>(ii)</w:t>
      </w:r>
      <w:r>
        <w:rPr>
          <w:snapToGrid w:val="0"/>
        </w:rPr>
        <w:tab/>
        <w:t>a vehicle was not registered,</w:t>
      </w:r>
    </w:p>
    <w:p w:rsidR="00671C52" w:rsidRDefault="001205D6">
      <w:pPr>
        <w:pStyle w:val="Indenta"/>
        <w:rPr>
          <w:snapToGrid w:val="0"/>
        </w:rPr>
      </w:pPr>
      <w:r>
        <w:rPr>
          <w:snapToGrid w:val="0"/>
        </w:rPr>
        <w:tab/>
      </w:r>
      <w:r>
        <w:rPr>
          <w:snapToGrid w:val="0"/>
        </w:rPr>
        <w:tab/>
        <w:t>under a road law in the name of any person specified in the certificate; or</w:t>
      </w:r>
    </w:p>
    <w:p w:rsidR="00671C52" w:rsidRDefault="001205D6">
      <w:pPr>
        <w:pStyle w:val="Indenta"/>
        <w:keepNext/>
        <w:rPr>
          <w:snapToGrid w:val="0"/>
        </w:rPr>
      </w:pPr>
      <w:r>
        <w:rPr>
          <w:snapToGrid w:val="0"/>
        </w:rPr>
        <w:tab/>
        <w:t>(b)</w:t>
      </w:r>
      <w:r>
        <w:rPr>
          <w:snapToGrid w:val="0"/>
        </w:rPr>
        <w:tab/>
        <w:t>that as at a specified date or during a specified period a specified person in the certificate was — </w:t>
      </w:r>
    </w:p>
    <w:p w:rsidR="00671C52" w:rsidRDefault="001205D6">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rsidR="00671C52" w:rsidRDefault="001205D6">
      <w:pPr>
        <w:pStyle w:val="Indenti"/>
        <w:rPr>
          <w:snapToGrid w:val="0"/>
        </w:rPr>
      </w:pPr>
      <w:r>
        <w:rPr>
          <w:snapToGrid w:val="0"/>
        </w:rPr>
        <w:tab/>
        <w:t>(ii)</w:t>
      </w:r>
      <w:r>
        <w:rPr>
          <w:snapToGrid w:val="0"/>
        </w:rPr>
        <w:tab/>
        <w:t>nominated under section 5(2) as the owner of a specified vehicle.</w:t>
      </w:r>
    </w:p>
    <w:p w:rsidR="00671C52" w:rsidRDefault="001205D6">
      <w:pPr>
        <w:pStyle w:val="Subsection"/>
        <w:keepNext/>
        <w:rPr>
          <w:snapToGrid w:val="0"/>
        </w:rPr>
      </w:pPr>
      <w:r>
        <w:rPr>
          <w:snapToGrid w:val="0"/>
        </w:rPr>
        <w:tab/>
        <w:t>(4)</w:t>
      </w:r>
      <w:r>
        <w:rPr>
          <w:snapToGrid w:val="0"/>
        </w:rPr>
        <w:tab/>
        <w:t>In a prosecution for an offence under any written law — </w:t>
      </w:r>
    </w:p>
    <w:p w:rsidR="00671C52" w:rsidRDefault="001205D6">
      <w:pPr>
        <w:pStyle w:val="Indenta"/>
        <w:rPr>
          <w:snapToGrid w:val="0"/>
        </w:rPr>
      </w:pPr>
      <w:r>
        <w:rPr>
          <w:snapToGrid w:val="0"/>
        </w:rPr>
        <w:tab/>
        <w:t>(a)</w:t>
      </w:r>
      <w:r>
        <w:rPr>
          <w:snapToGrid w:val="0"/>
        </w:rPr>
        <w:tab/>
        <w:t>a certificate issued or purporting to be issued under subsection (3) is evidence of the facts stated in the certificate; and</w:t>
      </w:r>
    </w:p>
    <w:p w:rsidR="00671C52" w:rsidRDefault="001205D6">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rsidR="00671C52" w:rsidRDefault="001205D6">
      <w:pPr>
        <w:pStyle w:val="Indenti"/>
        <w:rPr>
          <w:snapToGrid w:val="0"/>
        </w:rPr>
      </w:pPr>
      <w:r>
        <w:rPr>
          <w:snapToGrid w:val="0"/>
        </w:rPr>
        <w:tab/>
        <w:t>(i)</w:t>
      </w:r>
      <w:r>
        <w:rPr>
          <w:snapToGrid w:val="0"/>
        </w:rPr>
        <w:tab/>
        <w:t>a vehicle was registered in the name of a specified person; or</w:t>
      </w:r>
    </w:p>
    <w:p w:rsidR="00671C52" w:rsidRDefault="001205D6">
      <w:pPr>
        <w:pStyle w:val="Indenti"/>
        <w:rPr>
          <w:snapToGrid w:val="0"/>
        </w:rPr>
      </w:pPr>
      <w:r>
        <w:rPr>
          <w:snapToGrid w:val="0"/>
        </w:rPr>
        <w:tab/>
        <w:t>(ii)</w:t>
      </w:r>
      <w:r>
        <w:rPr>
          <w:snapToGrid w:val="0"/>
        </w:rPr>
        <w:tab/>
        <w:t>a vehicle was not registered in the State or Territory in respect of which the certificate or other document is issued,</w:t>
      </w:r>
    </w:p>
    <w:p w:rsidR="00671C52" w:rsidRDefault="001205D6">
      <w:pPr>
        <w:pStyle w:val="Indenta"/>
        <w:spacing w:before="60"/>
        <w:rPr>
          <w:snapToGrid w:val="0"/>
        </w:rPr>
      </w:pPr>
      <w:r>
        <w:rPr>
          <w:snapToGrid w:val="0"/>
        </w:rPr>
        <w:tab/>
      </w:r>
      <w:r>
        <w:rPr>
          <w:snapToGrid w:val="0"/>
        </w:rPr>
        <w:tab/>
        <w:t>is evidence of the facts stated in the certificate or other document.</w:t>
      </w:r>
    </w:p>
    <w:p w:rsidR="00671C52" w:rsidRDefault="001205D6">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rsidR="00671C52" w:rsidRDefault="001205D6">
      <w:pPr>
        <w:pStyle w:val="Footnotesection"/>
      </w:pPr>
      <w:r>
        <w:tab/>
        <w:t>[Section 110 amended: No. 26 of 2018 s. 317.]</w:t>
      </w:r>
    </w:p>
    <w:p w:rsidR="00671C52" w:rsidRDefault="001205D6">
      <w:pPr>
        <w:pStyle w:val="Heading5"/>
      </w:pPr>
      <w:bookmarkStart w:id="753" w:name="_Toc57732166"/>
      <w:bookmarkStart w:id="754" w:name="_Toc57621662"/>
      <w:r>
        <w:rPr>
          <w:rStyle w:val="CharSectno"/>
        </w:rPr>
        <w:t>111</w:t>
      </w:r>
      <w:r>
        <w:t>.</w:t>
      </w:r>
      <w:r>
        <w:tab/>
        <w:t>Proof of authority of warden, vehicle examiner</w:t>
      </w:r>
      <w:bookmarkEnd w:id="753"/>
      <w:bookmarkEnd w:id="754"/>
    </w:p>
    <w:p w:rsidR="00671C52" w:rsidRDefault="001205D6">
      <w:pPr>
        <w:pStyle w:val="Subsection"/>
        <w:rPr>
          <w:snapToGrid w:val="0"/>
        </w:rPr>
      </w:pPr>
      <w:r>
        <w:tab/>
        <w:t>(1)</w:t>
      </w:r>
      <w:r>
        <w:tab/>
      </w:r>
      <w:r>
        <w:rPr>
          <w:snapToGrid w:val="0"/>
        </w:rPr>
        <w:t xml:space="preserve">A document purporting to be an authorisation, or a copy of an authorisation of  — </w:t>
      </w:r>
    </w:p>
    <w:p w:rsidR="00671C52" w:rsidRDefault="001205D6">
      <w:pPr>
        <w:pStyle w:val="Indenta"/>
      </w:pPr>
      <w:r>
        <w:rPr>
          <w:snapToGrid w:val="0"/>
        </w:rPr>
        <w:tab/>
        <w:t>(a)</w:t>
      </w:r>
      <w:r>
        <w:rPr>
          <w:snapToGrid w:val="0"/>
        </w:rPr>
        <w:tab/>
        <w:t xml:space="preserve">the CEO under </w:t>
      </w:r>
      <w:r>
        <w:t xml:space="preserve">section 22; or </w:t>
      </w:r>
    </w:p>
    <w:p w:rsidR="00671C52" w:rsidRDefault="001205D6">
      <w:pPr>
        <w:pStyle w:val="Indenta"/>
      </w:pPr>
      <w:r>
        <w:tab/>
        <w:t>(b)</w:t>
      </w:r>
      <w:r>
        <w:tab/>
        <w:t>the Commissioner under section 23; or</w:t>
      </w:r>
    </w:p>
    <w:p w:rsidR="00671C52" w:rsidRDefault="001205D6">
      <w:pPr>
        <w:pStyle w:val="Indenta"/>
      </w:pPr>
      <w:r>
        <w:tab/>
        <w:t>(c)</w:t>
      </w:r>
      <w:r>
        <w:tab/>
        <w:t xml:space="preserve">the CEO for the purposes of — </w:t>
      </w:r>
    </w:p>
    <w:p w:rsidR="00671C52" w:rsidRDefault="001205D6">
      <w:pPr>
        <w:pStyle w:val="Indenti"/>
      </w:pPr>
      <w:r>
        <w:tab/>
        <w:t>(i)</w:t>
      </w:r>
      <w:r>
        <w:tab/>
        <w:t xml:space="preserve">paragraph (b) of the definition of “inspection station” in the </w:t>
      </w:r>
      <w:r>
        <w:rPr>
          <w:i/>
          <w:iCs/>
        </w:rPr>
        <w:t xml:space="preserve">Road Traffic (Vehicles) Act 2012 </w:t>
      </w:r>
      <w:r>
        <w:t>section 70; or</w:t>
      </w:r>
    </w:p>
    <w:p w:rsidR="00671C52" w:rsidRDefault="001205D6">
      <w:pPr>
        <w:pStyle w:val="Indenti"/>
      </w:pPr>
      <w:r>
        <w:tab/>
        <w:t>(ii)</w:t>
      </w:r>
      <w:r>
        <w:tab/>
        <w:t xml:space="preserve">paragraph (b) of the definition of “vehicle examiner” in the </w:t>
      </w:r>
      <w:r>
        <w:rPr>
          <w:i/>
          <w:iCs/>
        </w:rPr>
        <w:t xml:space="preserve">Road Traffic (Vehicles) Act 2012 </w:t>
      </w:r>
      <w:r>
        <w:t>section 70,</w:t>
      </w:r>
    </w:p>
    <w:p w:rsidR="00671C52" w:rsidRDefault="001205D6">
      <w:pPr>
        <w:pStyle w:val="Subsection"/>
      </w:pPr>
      <w:r>
        <w:tab/>
      </w:r>
      <w:r>
        <w:tab/>
        <w:t>is admissible in any proceedings and is prima facie evidence of the matters stated.</w:t>
      </w:r>
    </w:p>
    <w:p w:rsidR="00671C52" w:rsidRDefault="001205D6">
      <w:pPr>
        <w:pStyle w:val="Subsection"/>
      </w:pPr>
      <w:r>
        <w:tab/>
        <w:t>(2)</w:t>
      </w:r>
      <w:r>
        <w:tab/>
        <w:t>An identification card purporting to have been issued under section 25 is evidence in any proceedings that the person concerned has the functions specified in the card.</w:t>
      </w:r>
    </w:p>
    <w:p w:rsidR="00671C52" w:rsidRDefault="001205D6">
      <w:pPr>
        <w:pStyle w:val="Subsection"/>
      </w:pPr>
      <w:r>
        <w:tab/>
        <w:t>(3)</w:t>
      </w:r>
      <w:r>
        <w:tab/>
        <w:t xml:space="preserve">A statement in a certificate purporting to have been issued by — </w:t>
      </w:r>
    </w:p>
    <w:p w:rsidR="00671C52" w:rsidRDefault="001205D6">
      <w:pPr>
        <w:pStyle w:val="Indenta"/>
      </w:pPr>
      <w:r>
        <w:tab/>
        <w:t>(a)</w:t>
      </w:r>
      <w:r>
        <w:tab/>
        <w:t>the CEO as to a person’s authority under section 22 to perform a function that can be performed by a warden; or</w:t>
      </w:r>
    </w:p>
    <w:p w:rsidR="00671C52" w:rsidRDefault="001205D6">
      <w:pPr>
        <w:pStyle w:val="Indenta"/>
      </w:pPr>
      <w:r>
        <w:tab/>
        <w:t>(b)</w:t>
      </w:r>
      <w:r>
        <w:tab/>
        <w:t>the Commissioner of Police as to a person’s authority under section 23 to perform a function that can be performed by a warden; or</w:t>
      </w:r>
    </w:p>
    <w:p w:rsidR="00671C52" w:rsidRDefault="001205D6">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rsidR="00671C52" w:rsidRDefault="001205D6">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rsidR="00671C52" w:rsidRDefault="001205D6">
      <w:pPr>
        <w:pStyle w:val="Subsection"/>
      </w:pPr>
      <w:r>
        <w:tab/>
      </w:r>
      <w:r>
        <w:tab/>
        <w:t>is admissible in any proceedings and is prima facie evidence of the matters stated.</w:t>
      </w:r>
    </w:p>
    <w:p w:rsidR="00671C52" w:rsidRDefault="001205D6">
      <w:pPr>
        <w:pStyle w:val="Footnotesection"/>
      </w:pPr>
      <w:r>
        <w:tab/>
        <w:t>[Section 111 amended: No. 8 of 2012 s. 221 and 232.]</w:t>
      </w:r>
    </w:p>
    <w:p w:rsidR="00671C52" w:rsidRDefault="001205D6">
      <w:pPr>
        <w:pStyle w:val="Heading5"/>
      </w:pPr>
      <w:bookmarkStart w:id="755" w:name="_Toc57732167"/>
      <w:bookmarkStart w:id="756" w:name="_Toc57621663"/>
      <w:r>
        <w:rPr>
          <w:rStyle w:val="CharSectno"/>
        </w:rPr>
        <w:t>112</w:t>
      </w:r>
      <w:r>
        <w:t>.</w:t>
      </w:r>
      <w:r>
        <w:tab/>
        <w:t>Ascertainment of mass by weighbridge</w:t>
      </w:r>
      <w:bookmarkEnd w:id="755"/>
      <w:bookmarkEnd w:id="756"/>
    </w:p>
    <w:p w:rsidR="00671C52" w:rsidRDefault="001205D6">
      <w:pPr>
        <w:pStyle w:val="Subsection"/>
      </w:pPr>
      <w:r>
        <w:tab/>
        <w:t>(1)</w:t>
      </w:r>
      <w:r>
        <w:tab/>
        <w:t xml:space="preserve">The mass of a vehicle or the mass supported on any part of a vehicle, whether loaded or not, may be ascertained by weighing the vehicle or part of the vehicle on — </w:t>
      </w:r>
    </w:p>
    <w:p w:rsidR="00671C52" w:rsidRDefault="001205D6">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rsidR="00671C52" w:rsidRDefault="001205D6">
      <w:pPr>
        <w:pStyle w:val="Indenta"/>
      </w:pPr>
      <w:r>
        <w:tab/>
        <w:t>(b)</w:t>
      </w:r>
      <w:r>
        <w:tab/>
        <w:t>a weighbridge as defined in section 3(1) of that Act, other than a public weighbridge, that is verified under that Act.</w:t>
      </w:r>
    </w:p>
    <w:p w:rsidR="00671C52" w:rsidRDefault="001205D6">
      <w:pPr>
        <w:pStyle w:val="Subsection"/>
        <w:keepNext/>
        <w:keepLines/>
      </w:pPr>
      <w:r>
        <w:tab/>
        <w:t>(2)</w:t>
      </w:r>
      <w:r>
        <w:tab/>
        <w:t xml:space="preserve">Evidence of a record made by — </w:t>
      </w:r>
    </w:p>
    <w:p w:rsidR="00671C52" w:rsidRDefault="001205D6">
      <w:pPr>
        <w:pStyle w:val="Indenta"/>
      </w:pPr>
      <w:r>
        <w:tab/>
        <w:t>(a)</w:t>
      </w:r>
      <w:r>
        <w:tab/>
        <w:t>the licensee who has been granted a licence mentioned in subsection (1)(a); or</w:t>
      </w:r>
    </w:p>
    <w:p w:rsidR="00671C52" w:rsidRDefault="001205D6">
      <w:pPr>
        <w:pStyle w:val="Indenta"/>
      </w:pPr>
      <w:r>
        <w:tab/>
        <w:t>(b)</w:t>
      </w:r>
      <w:r>
        <w:tab/>
        <w:t>the operator of a weighbridge mentioned in subsection (1)(b); or</w:t>
      </w:r>
    </w:p>
    <w:p w:rsidR="00671C52" w:rsidRDefault="001205D6">
      <w:pPr>
        <w:pStyle w:val="Indenta"/>
        <w:rPr>
          <w:szCs w:val="23"/>
        </w:rPr>
      </w:pPr>
      <w:r>
        <w:tab/>
        <w:t>(c)</w:t>
      </w:r>
      <w:r>
        <w:tab/>
        <w:t>a person employed by such a licensee or operator to operate the weighbridge</w:t>
      </w:r>
      <w:r>
        <w:rPr>
          <w:szCs w:val="23"/>
        </w:rPr>
        <w:t>,</w:t>
      </w:r>
    </w:p>
    <w:p w:rsidR="00671C52" w:rsidRDefault="001205D6">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rsidR="00671C52" w:rsidRDefault="001205D6">
      <w:pPr>
        <w:pStyle w:val="Footnotesection"/>
      </w:pPr>
      <w:r>
        <w:tab/>
        <w:t>[Section 112 amended: No. 54 of 2010 s. 10.]</w:t>
      </w:r>
    </w:p>
    <w:p w:rsidR="00671C52" w:rsidRDefault="001205D6">
      <w:pPr>
        <w:pStyle w:val="Heading5"/>
        <w:keepNext w:val="0"/>
        <w:keepLines w:val="0"/>
      </w:pPr>
      <w:bookmarkStart w:id="757" w:name="_Toc57732168"/>
      <w:bookmarkStart w:id="758" w:name="_Toc57621664"/>
      <w:r>
        <w:rPr>
          <w:rStyle w:val="CharSectno"/>
        </w:rPr>
        <w:t>113</w:t>
      </w:r>
      <w:r>
        <w:t>.</w:t>
      </w:r>
      <w:r>
        <w:tab/>
        <w:t>Ascertainment of mass by loadmeter etc.</w:t>
      </w:r>
      <w:bookmarkEnd w:id="757"/>
      <w:bookmarkEnd w:id="758"/>
    </w:p>
    <w:p w:rsidR="00671C52" w:rsidRDefault="001205D6">
      <w:pPr>
        <w:pStyle w:val="Subsection"/>
        <w:spacing w:before="120"/>
      </w:pPr>
      <w:r>
        <w:tab/>
        <w:t>(1)</w:t>
      </w:r>
      <w:r>
        <w:tab/>
        <w:t xml:space="preserve">In this section — </w:t>
      </w:r>
    </w:p>
    <w:p w:rsidR="00671C52" w:rsidRDefault="001205D6">
      <w:pPr>
        <w:pStyle w:val="Defstart"/>
      </w:pPr>
      <w:r>
        <w:rPr>
          <w:b/>
        </w:rPr>
        <w:tab/>
      </w:r>
      <w:r>
        <w:rPr>
          <w:rStyle w:val="CharDefText"/>
        </w:rPr>
        <w:t>loadmeter</w:t>
      </w:r>
      <w:r>
        <w:t xml:space="preserve"> means a portable weighing device designed to determine — </w:t>
      </w:r>
    </w:p>
    <w:p w:rsidR="00671C52" w:rsidRDefault="001205D6">
      <w:pPr>
        <w:pStyle w:val="Defpara"/>
      </w:pPr>
      <w:r>
        <w:tab/>
        <w:t>(a)</w:t>
      </w:r>
      <w:r>
        <w:tab/>
        <w:t>a vehicle’s total mass, including its load if any; or</w:t>
      </w:r>
    </w:p>
    <w:p w:rsidR="00671C52" w:rsidRDefault="001205D6">
      <w:pPr>
        <w:pStyle w:val="Defpara"/>
      </w:pPr>
      <w:r>
        <w:tab/>
        <w:t>(b)</w:t>
      </w:r>
      <w:r>
        <w:tab/>
        <w:t>a vehicle’s wheel load; or</w:t>
      </w:r>
    </w:p>
    <w:p w:rsidR="00671C52" w:rsidRDefault="001205D6">
      <w:pPr>
        <w:pStyle w:val="Defpara"/>
      </w:pPr>
      <w:r>
        <w:tab/>
        <w:t>(c)</w:t>
      </w:r>
      <w:r>
        <w:tab/>
        <w:t>the load of a vehicle’s axle group.</w:t>
      </w:r>
    </w:p>
    <w:p w:rsidR="00671C52" w:rsidRDefault="001205D6">
      <w:pPr>
        <w:pStyle w:val="Subsection"/>
        <w:spacing w:before="120"/>
      </w:pPr>
      <w:r>
        <w:tab/>
        <w:t>(2)</w:t>
      </w:r>
      <w:r>
        <w:tab/>
        <w:t>The mass of a vehicle or the mass supported on any part of a vehicle, whether loaded or not, may be ascertained by use of one or more loadmeters or other prescribed device.</w:t>
      </w:r>
    </w:p>
    <w:p w:rsidR="00671C52" w:rsidRDefault="001205D6">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rsidR="00671C52" w:rsidRDefault="001205D6">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rsidR="00671C52" w:rsidRDefault="001205D6">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rsidR="00671C52" w:rsidRDefault="001205D6">
      <w:pPr>
        <w:pStyle w:val="Heading5"/>
        <w:spacing w:before="180"/>
      </w:pPr>
      <w:bookmarkStart w:id="759" w:name="_Toc57732169"/>
      <w:bookmarkStart w:id="760" w:name="_Toc57621665"/>
      <w:r>
        <w:rPr>
          <w:rStyle w:val="CharSectno"/>
        </w:rPr>
        <w:t>114</w:t>
      </w:r>
      <w:r>
        <w:t>.</w:t>
      </w:r>
      <w:r>
        <w:tab/>
        <w:t>Ascertainment of mass by reference to manufacturer’s specifications</w:t>
      </w:r>
      <w:bookmarkEnd w:id="759"/>
      <w:bookmarkEnd w:id="760"/>
    </w:p>
    <w:p w:rsidR="00671C52" w:rsidRDefault="001205D6">
      <w:pPr>
        <w:pStyle w:val="Subsection"/>
        <w:spacing w:before="120"/>
      </w:pPr>
      <w:r>
        <w:tab/>
      </w:r>
      <w:r>
        <w:tab/>
        <w:t xml:space="preserve">If the mass of a vehicle or the mass supported on any part of a vehicle, whether loaded or not, cannot be, or cannot conveniently be, ascertained under section 112 or 113 — </w:t>
      </w:r>
    </w:p>
    <w:p w:rsidR="00671C52" w:rsidRDefault="001205D6">
      <w:pPr>
        <w:pStyle w:val="Indenta"/>
      </w:pPr>
      <w:r>
        <w:tab/>
        <w:t>(a)</w:t>
      </w:r>
      <w:r>
        <w:tab/>
        <w:t>if the load comprises only equipment, the mass of the equipment, ascertained by reference to the manufacturer’s specification (if any) relating to the equipment, is to be taken to be the mass of the load; and</w:t>
      </w:r>
    </w:p>
    <w:p w:rsidR="00671C52" w:rsidRDefault="001205D6">
      <w:pPr>
        <w:pStyle w:val="Indenta"/>
      </w:pPr>
      <w:r>
        <w:tab/>
        <w:t>(b)</w:t>
      </w:r>
      <w:r>
        <w:tab/>
        <w:t>the unloaded mass of the vehicle as defined in section 16(2) and as ascertained by reference to the manufacturer’s specification (if any) relating to the vehicle, is to be taken to be the mass of the vehicle; and</w:t>
      </w:r>
    </w:p>
    <w:p w:rsidR="00671C52" w:rsidRDefault="001205D6">
      <w:pPr>
        <w:pStyle w:val="Indenta"/>
      </w:pPr>
      <w:r>
        <w:tab/>
        <w:t>(c)</w:t>
      </w:r>
      <w:r>
        <w:tab/>
        <w:t>the aggregate of the masses ascertained under paragraphs (a) and (b), together with the mass of 10 L of fuel, is to be taken to be the mass of the vehicle and its load.</w:t>
      </w:r>
    </w:p>
    <w:p w:rsidR="00671C52" w:rsidRDefault="001205D6">
      <w:pPr>
        <w:pStyle w:val="Heading5"/>
      </w:pPr>
      <w:bookmarkStart w:id="761" w:name="_Toc57732170"/>
      <w:bookmarkStart w:id="762" w:name="_Toc57621666"/>
      <w:r>
        <w:rPr>
          <w:rStyle w:val="CharSectno"/>
        </w:rPr>
        <w:t>115</w:t>
      </w:r>
      <w:r>
        <w:t>.</w:t>
      </w:r>
      <w:r>
        <w:tab/>
        <w:t>Evidence regarding manufacturer’s ratings</w:t>
      </w:r>
      <w:bookmarkEnd w:id="761"/>
      <w:bookmarkEnd w:id="762"/>
    </w:p>
    <w:p w:rsidR="00671C52" w:rsidRDefault="001205D6">
      <w:pPr>
        <w:pStyle w:val="Subsection"/>
        <w:keepNext/>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rsidR="00671C52" w:rsidRDefault="001205D6">
      <w:pPr>
        <w:pStyle w:val="Indenta"/>
      </w:pPr>
      <w:r>
        <w:tab/>
        <w:t>(a)</w:t>
      </w:r>
      <w:r>
        <w:tab/>
        <w:t>of the mass rating; and</w:t>
      </w:r>
    </w:p>
    <w:p w:rsidR="00671C52" w:rsidRDefault="001205D6">
      <w:pPr>
        <w:pStyle w:val="Indenta"/>
        <w:rPr>
          <w:szCs w:val="23"/>
        </w:rPr>
      </w:pPr>
      <w:r>
        <w:tab/>
        <w:t>(b)</w:t>
      </w:r>
      <w:r>
        <w:tab/>
        <w:t xml:space="preserve">of any conditions to which the rating is subject included in the </w:t>
      </w:r>
      <w:r>
        <w:rPr>
          <w:szCs w:val="23"/>
        </w:rPr>
        <w:t>statement; and</w:t>
      </w:r>
    </w:p>
    <w:p w:rsidR="00671C52" w:rsidRDefault="001205D6">
      <w:pPr>
        <w:pStyle w:val="Indenta"/>
        <w:rPr>
          <w:szCs w:val="23"/>
        </w:rPr>
      </w:pPr>
      <w:r>
        <w:tab/>
        <w:t>(c)</w:t>
      </w:r>
      <w:r>
        <w:tab/>
        <w:t xml:space="preserve">that the statement was made by the manufacturer of the vehicle </w:t>
      </w:r>
      <w:r>
        <w:rPr>
          <w:szCs w:val="23"/>
        </w:rPr>
        <w:t>or part.</w:t>
      </w:r>
    </w:p>
    <w:p w:rsidR="00671C52" w:rsidRDefault="001205D6">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rsidR="00671C52" w:rsidRDefault="001205D6">
      <w:pPr>
        <w:pStyle w:val="Indenta"/>
      </w:pPr>
      <w:r>
        <w:tab/>
        <w:t>(a)</w:t>
      </w:r>
      <w:r>
        <w:tab/>
        <w:t>of the strength or performance rating; and</w:t>
      </w:r>
    </w:p>
    <w:p w:rsidR="00671C52" w:rsidRDefault="001205D6">
      <w:pPr>
        <w:pStyle w:val="Indenta"/>
      </w:pPr>
      <w:r>
        <w:tab/>
        <w:t>(b)</w:t>
      </w:r>
      <w:r>
        <w:tab/>
        <w:t>that the equipment was designed for that use; and</w:t>
      </w:r>
    </w:p>
    <w:p w:rsidR="00671C52" w:rsidRDefault="001205D6">
      <w:pPr>
        <w:pStyle w:val="Indenta"/>
        <w:rPr>
          <w:szCs w:val="23"/>
        </w:rPr>
      </w:pPr>
      <w:r>
        <w:tab/>
        <w:t>(c)</w:t>
      </w:r>
      <w:r>
        <w:tab/>
        <w:t xml:space="preserve">of any conditions to which the rating is subject included in the </w:t>
      </w:r>
      <w:r>
        <w:rPr>
          <w:szCs w:val="23"/>
        </w:rPr>
        <w:t>statement; and</w:t>
      </w:r>
    </w:p>
    <w:p w:rsidR="00671C52" w:rsidRDefault="001205D6">
      <w:pPr>
        <w:pStyle w:val="Indenta"/>
        <w:rPr>
          <w:szCs w:val="23"/>
        </w:rPr>
      </w:pPr>
      <w:r>
        <w:tab/>
        <w:t>(d)</w:t>
      </w:r>
      <w:r>
        <w:tab/>
        <w:t xml:space="preserve">that the statement was made by the manufacturer of the </w:t>
      </w:r>
      <w:r>
        <w:rPr>
          <w:szCs w:val="23"/>
        </w:rPr>
        <w:t>equipment.</w:t>
      </w:r>
    </w:p>
    <w:p w:rsidR="00671C52" w:rsidRDefault="001205D6">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rsidR="00671C52" w:rsidRDefault="001205D6">
      <w:pPr>
        <w:pStyle w:val="Heading5"/>
      </w:pPr>
      <w:bookmarkStart w:id="763" w:name="_Toc57732171"/>
      <w:bookmarkStart w:id="764" w:name="_Toc57621667"/>
      <w:r>
        <w:rPr>
          <w:rStyle w:val="CharSectno"/>
        </w:rPr>
        <w:t>116</w:t>
      </w:r>
      <w:r>
        <w:t>.</w:t>
      </w:r>
      <w:r>
        <w:tab/>
        <w:t>Proof of appointments and signatures unnecessary</w:t>
      </w:r>
      <w:bookmarkEnd w:id="763"/>
      <w:bookmarkEnd w:id="764"/>
    </w:p>
    <w:p w:rsidR="00671C52" w:rsidRDefault="001205D6">
      <w:pPr>
        <w:pStyle w:val="Subsection"/>
        <w:keepNext/>
      </w:pPr>
      <w:r>
        <w:tab/>
        <w:t>(1)</w:t>
      </w:r>
      <w:r>
        <w:tab/>
        <w:t xml:space="preserve">In this section — </w:t>
      </w:r>
    </w:p>
    <w:p w:rsidR="00671C52" w:rsidRDefault="001205D6">
      <w:pPr>
        <w:pStyle w:val="Defstart"/>
      </w:pPr>
      <w:r>
        <w:rPr>
          <w:b/>
        </w:rPr>
        <w:tab/>
      </w:r>
      <w:r>
        <w:rPr>
          <w:rStyle w:val="CharDefText"/>
        </w:rPr>
        <w:t>office holder</w:t>
      </w:r>
      <w:r>
        <w:t xml:space="preserve"> means — </w:t>
      </w:r>
    </w:p>
    <w:p w:rsidR="00671C52" w:rsidRDefault="001205D6">
      <w:pPr>
        <w:pStyle w:val="Defpara"/>
      </w:pPr>
      <w:r>
        <w:tab/>
        <w:t>(a)</w:t>
      </w:r>
      <w:r>
        <w:tab/>
        <w:t>the CEO; or</w:t>
      </w:r>
    </w:p>
    <w:p w:rsidR="00671C52" w:rsidRDefault="001205D6">
      <w:pPr>
        <w:pStyle w:val="Defpara"/>
      </w:pPr>
      <w:r>
        <w:tab/>
        <w:t>(b)</w:t>
      </w:r>
      <w:r>
        <w:tab/>
        <w:t>the Commissioner of Police or any other police officer; or</w:t>
      </w:r>
    </w:p>
    <w:p w:rsidR="00671C52" w:rsidRDefault="001205D6">
      <w:pPr>
        <w:pStyle w:val="Defpara"/>
      </w:pPr>
      <w:r>
        <w:tab/>
        <w:t>(c)</w:t>
      </w:r>
      <w:r>
        <w:tab/>
        <w:t>a person authorised under section 22 or 23; or</w:t>
      </w:r>
    </w:p>
    <w:p w:rsidR="00671C52" w:rsidRDefault="001205D6">
      <w:pPr>
        <w:pStyle w:val="Indenta"/>
      </w:pPr>
      <w:r>
        <w:tab/>
        <w:t>(d)</w:t>
      </w:r>
      <w:r>
        <w:tab/>
        <w:t>a person authorised by the CEO for the purposes of section 105(2)(c); or</w:t>
      </w:r>
    </w:p>
    <w:p w:rsidR="00671C52" w:rsidRDefault="001205D6">
      <w:pPr>
        <w:pStyle w:val="Indenta"/>
      </w:pPr>
      <w:r>
        <w:tab/>
        <w:t>(e)</w:t>
      </w:r>
      <w:r>
        <w:tab/>
        <w:t>a person who may give an approval for the purposes of section 105(3A); or</w:t>
      </w:r>
    </w:p>
    <w:p w:rsidR="00671C52" w:rsidRDefault="001205D6">
      <w:pPr>
        <w:pStyle w:val="Indenta"/>
      </w:pPr>
      <w:r>
        <w:tab/>
        <w:t>(f)</w:t>
      </w:r>
      <w:r>
        <w:tab/>
        <w:t xml:space="preserve">an approved officer, as that term is defined in the </w:t>
      </w:r>
      <w:r>
        <w:rPr>
          <w:i/>
        </w:rPr>
        <w:t xml:space="preserve">Road Traffic (Vehicles) Act 2012 </w:t>
      </w:r>
      <w:r>
        <w:t>section 77.</w:t>
      </w:r>
    </w:p>
    <w:p w:rsidR="00671C52" w:rsidRDefault="001205D6">
      <w:pPr>
        <w:pStyle w:val="Subsection"/>
        <w:rPr>
          <w:szCs w:val="23"/>
        </w:rPr>
      </w:pPr>
      <w:r>
        <w:tab/>
        <w:t>(2)</w:t>
      </w:r>
      <w:r>
        <w:tab/>
        <w:t xml:space="preserve">For the purposes of a road law, it is not necessary to prove the </w:t>
      </w:r>
      <w:r>
        <w:rPr>
          <w:szCs w:val="23"/>
        </w:rPr>
        <w:t>appointment of an office holder.</w:t>
      </w:r>
    </w:p>
    <w:p w:rsidR="00671C52" w:rsidRDefault="001205D6">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rsidR="00671C52" w:rsidRDefault="001205D6">
      <w:pPr>
        <w:pStyle w:val="Footnotesection"/>
      </w:pPr>
      <w:r>
        <w:tab/>
        <w:t>[Section 116 amended: No. 8 of 2012 s. 222.]</w:t>
      </w:r>
    </w:p>
    <w:p w:rsidR="00671C52" w:rsidRDefault="001205D6">
      <w:pPr>
        <w:pStyle w:val="Heading5"/>
        <w:rPr>
          <w:snapToGrid w:val="0"/>
        </w:rPr>
      </w:pPr>
      <w:bookmarkStart w:id="765" w:name="_Toc57732172"/>
      <w:bookmarkStart w:id="766" w:name="_Toc57621668"/>
      <w:r>
        <w:rPr>
          <w:rStyle w:val="CharSectno"/>
        </w:rPr>
        <w:t>117</w:t>
      </w:r>
      <w:r>
        <w:t>.</w:t>
      </w:r>
      <w:r>
        <w:tab/>
      </w:r>
      <w:r>
        <w:rPr>
          <w:snapToGrid w:val="0"/>
        </w:rPr>
        <w:t>Certain measuring equipment</w:t>
      </w:r>
      <w:bookmarkEnd w:id="765"/>
      <w:bookmarkEnd w:id="766"/>
    </w:p>
    <w:p w:rsidR="00671C52" w:rsidRDefault="001205D6">
      <w:pPr>
        <w:pStyle w:val="Subsection"/>
        <w:rPr>
          <w:snapToGrid w:val="0"/>
        </w:rPr>
      </w:pPr>
      <w:r>
        <w:rPr>
          <w:snapToGrid w:val="0"/>
        </w:rPr>
        <w:tab/>
        <w:t>(1)</w:t>
      </w:r>
      <w:r>
        <w:rPr>
          <w:snapToGrid w:val="0"/>
        </w:rPr>
        <w:tab/>
        <w:t xml:space="preserve">In this </w:t>
      </w:r>
      <w:r>
        <w:t>section and section 117A —</w:t>
      </w:r>
    </w:p>
    <w:p w:rsidR="00671C52" w:rsidRDefault="001205D6">
      <w:pPr>
        <w:pStyle w:val="Defstart"/>
      </w:pPr>
      <w:r>
        <w:tab/>
      </w:r>
      <w:r>
        <w:rPr>
          <w:rStyle w:val="CharDefText"/>
        </w:rPr>
        <w:t>approved procedure</w:t>
      </w:r>
      <w:r>
        <w:t>, in relation to setting up, installing, testing or retrieving data from speed measuring and recording equipment or producing images from the data, means the procedure approved by the Commissioner of Police;</w:t>
      </w:r>
    </w:p>
    <w:p w:rsidR="00671C52" w:rsidRDefault="001205D6">
      <w:pPr>
        <w:pStyle w:val="Defstart"/>
        <w:tabs>
          <w:tab w:val="left" w:pos="6804"/>
        </w:tabs>
        <w:spacing w:before="100"/>
      </w:pPr>
      <w:r>
        <w:rPr>
          <w:b/>
        </w:rPr>
        <w:tab/>
      </w:r>
      <w:r>
        <w:rPr>
          <w:rStyle w:val="CharDefText"/>
        </w:rPr>
        <w:t>authorised person</w:t>
      </w:r>
      <w:r>
        <w:t> — </w:t>
      </w:r>
    </w:p>
    <w:p w:rsidR="00671C52" w:rsidRDefault="001205D6">
      <w:pPr>
        <w:pStyle w:val="Defpara"/>
      </w:pPr>
      <w:r>
        <w:tab/>
        <w:t>(a)</w:t>
      </w:r>
      <w:r>
        <w:tab/>
        <w:t>in relation to distance measuring equipment, means — </w:t>
      </w:r>
    </w:p>
    <w:p w:rsidR="00671C52" w:rsidRDefault="001205D6">
      <w:pPr>
        <w:pStyle w:val="Defsubpara"/>
      </w:pPr>
      <w:r>
        <w:tab/>
        <w:t>(i)</w:t>
      </w:r>
      <w:r>
        <w:tab/>
        <w:t>a police officer; or</w:t>
      </w:r>
    </w:p>
    <w:p w:rsidR="00671C52" w:rsidRDefault="001205D6">
      <w:pPr>
        <w:pStyle w:val="Defsubpara"/>
        <w:keepNext/>
        <w:keepLines w:val="0"/>
      </w:pPr>
      <w:r>
        <w:tab/>
        <w:t>(ii)</w:t>
      </w:r>
      <w:r>
        <w:tab/>
        <w:t>a person certified by the Commissioner of Police as being competent to use the equipment;</w:t>
      </w:r>
    </w:p>
    <w:p w:rsidR="00671C52" w:rsidRDefault="001205D6">
      <w:pPr>
        <w:pStyle w:val="Defpara"/>
      </w:pPr>
      <w:r>
        <w:tab/>
      </w:r>
      <w:r>
        <w:tab/>
        <w:t>and</w:t>
      </w:r>
    </w:p>
    <w:p w:rsidR="00671C52" w:rsidRDefault="001205D6">
      <w:pPr>
        <w:pStyle w:val="Defpara"/>
      </w:pPr>
      <w:r>
        <w:tab/>
        <w:t>(b)</w:t>
      </w:r>
      <w:r>
        <w:tab/>
        <w:t>in relation to speed measuring equipment, means — </w:t>
      </w:r>
    </w:p>
    <w:p w:rsidR="00671C52" w:rsidRDefault="001205D6">
      <w:pPr>
        <w:pStyle w:val="Defsubpara"/>
      </w:pPr>
      <w:r>
        <w:tab/>
        <w:t>(i)</w:t>
      </w:r>
      <w:r>
        <w:tab/>
        <w:t>a police officer; or</w:t>
      </w:r>
    </w:p>
    <w:p w:rsidR="00671C52" w:rsidRDefault="001205D6">
      <w:pPr>
        <w:pStyle w:val="Defsubpara"/>
      </w:pPr>
      <w:r>
        <w:tab/>
        <w:t>(ii)</w:t>
      </w:r>
      <w:r>
        <w:tab/>
        <w:t>a person certified by the Commissioner of Police as being competent to use the equipment;</w:t>
      </w:r>
    </w:p>
    <w:p w:rsidR="00671C52" w:rsidRDefault="001205D6">
      <w:pPr>
        <w:pStyle w:val="Defpara"/>
      </w:pPr>
      <w:r>
        <w:tab/>
      </w:r>
      <w:r>
        <w:tab/>
        <w:t>and</w:t>
      </w:r>
    </w:p>
    <w:p w:rsidR="00671C52" w:rsidRDefault="001205D6">
      <w:pPr>
        <w:pStyle w:val="Defpara"/>
      </w:pPr>
      <w:r>
        <w:tab/>
        <w:t>(c)</w:t>
      </w:r>
      <w:r>
        <w:tab/>
        <w:t xml:space="preserve">in relation to speed measuring and recording equipment, means — </w:t>
      </w:r>
    </w:p>
    <w:p w:rsidR="00671C52" w:rsidRDefault="001205D6">
      <w:pPr>
        <w:pStyle w:val="Defsubpara"/>
      </w:pPr>
      <w:r>
        <w:tab/>
        <w:t>(i)</w:t>
      </w:r>
      <w:r>
        <w:tab/>
        <w:t>a police officer; or</w:t>
      </w:r>
    </w:p>
    <w:p w:rsidR="00671C52" w:rsidRDefault="001205D6">
      <w:pPr>
        <w:pStyle w:val="Defsubpara"/>
      </w:pPr>
      <w:r>
        <w:tab/>
        <w:t>(ii)</w:t>
      </w:r>
      <w:r>
        <w:tab/>
        <w:t>a person certified by the Commissioner of Police as being competent to install, set up, test or retrieve data from, the equipment or produce images from the data;</w:t>
      </w:r>
    </w:p>
    <w:p w:rsidR="00671C52" w:rsidRDefault="001205D6">
      <w:pPr>
        <w:pStyle w:val="Defstart"/>
        <w:spacing w:before="100"/>
      </w:pPr>
      <w:r>
        <w:rPr>
          <w:b/>
        </w:rPr>
        <w:tab/>
      </w:r>
      <w:r>
        <w:rPr>
          <w:rStyle w:val="CharDefText"/>
        </w:rPr>
        <w:t>distance measuring equipment</w:t>
      </w:r>
      <w:r>
        <w:t xml:space="preserve"> means apparatus of a type approved by the Minister under subsection (2)(b);</w:t>
      </w:r>
    </w:p>
    <w:p w:rsidR="00671C52" w:rsidRDefault="001205D6">
      <w:pPr>
        <w:pStyle w:val="Defstart"/>
      </w:pPr>
      <w:r>
        <w:tab/>
      </w:r>
      <w:r>
        <w:rPr>
          <w:rStyle w:val="CharDefText"/>
        </w:rPr>
        <w:t>Minister</w:t>
      </w:r>
      <w:r>
        <w:t xml:space="preserve"> means the Minister to whom the administration of the </w:t>
      </w:r>
      <w:r>
        <w:rPr>
          <w:i/>
        </w:rPr>
        <w:t>Police Act 1892</w:t>
      </w:r>
      <w:r>
        <w:t xml:space="preserve"> is committed;</w:t>
      </w:r>
    </w:p>
    <w:p w:rsidR="00671C52" w:rsidRDefault="001205D6">
      <w:pPr>
        <w:pStyle w:val="Defstart"/>
      </w:pPr>
      <w:r>
        <w:tab/>
      </w:r>
      <w:r>
        <w:rPr>
          <w:rStyle w:val="CharDefText"/>
        </w:rPr>
        <w:t>speed measuring and recording equipment</w:t>
      </w:r>
      <w:r>
        <w:t xml:space="preserve"> means apparatus of a type approved by the Minister under subsection (2)(c);</w:t>
      </w:r>
    </w:p>
    <w:p w:rsidR="00671C52" w:rsidRDefault="001205D6">
      <w:pPr>
        <w:pStyle w:val="Defstart"/>
        <w:spacing w:before="100"/>
      </w:pPr>
      <w:r>
        <w:rPr>
          <w:b/>
        </w:rPr>
        <w:tab/>
      </w:r>
      <w:r>
        <w:rPr>
          <w:rStyle w:val="CharDefText"/>
        </w:rPr>
        <w:t>speed measuring equipment</w:t>
      </w:r>
      <w:r>
        <w:t xml:space="preserve"> means apparatus of a type approved by the Minister under subsection (2)(a).</w:t>
      </w:r>
    </w:p>
    <w:p w:rsidR="00671C52" w:rsidRDefault="001205D6">
      <w:pPr>
        <w:pStyle w:val="Subsection"/>
      </w:pPr>
      <w:r>
        <w:tab/>
        <w:t>(2)</w:t>
      </w:r>
      <w:r>
        <w:tab/>
        <w:t xml:space="preserve">The Minister may, from time to time, by notice published in the </w:t>
      </w:r>
      <w:r>
        <w:rPr>
          <w:i/>
        </w:rPr>
        <w:t>Gazette</w:t>
      </w:r>
      <w:r>
        <w:t xml:space="preserve">, approve of types of apparatus for the purposes of — </w:t>
      </w:r>
    </w:p>
    <w:p w:rsidR="00671C52" w:rsidRDefault="001205D6">
      <w:pPr>
        <w:pStyle w:val="Indenta"/>
      </w:pPr>
      <w:r>
        <w:tab/>
        <w:t>(a)</w:t>
      </w:r>
      <w:r>
        <w:tab/>
        <w:t>ascertaining the speed at which a vehicle is moving; or</w:t>
      </w:r>
    </w:p>
    <w:p w:rsidR="00671C52" w:rsidRDefault="001205D6">
      <w:pPr>
        <w:pStyle w:val="Indenta"/>
      </w:pPr>
      <w:r>
        <w:tab/>
        <w:t>(b)</w:t>
      </w:r>
      <w:r>
        <w:tab/>
        <w:t>ascertaining distances on roads; or</w:t>
      </w:r>
    </w:p>
    <w:p w:rsidR="00671C52" w:rsidRDefault="001205D6">
      <w:pPr>
        <w:pStyle w:val="Indenta"/>
      </w:pPr>
      <w:r>
        <w:tab/>
        <w:t>(c)</w:t>
      </w:r>
      <w:r>
        <w:tab/>
        <w:t xml:space="preserve">ascertaining the speed at which a vehicle is moving, recording an image of the vehicle and recording — </w:t>
      </w:r>
    </w:p>
    <w:p w:rsidR="00671C52" w:rsidRDefault="001205D6">
      <w:pPr>
        <w:pStyle w:val="Indenti"/>
      </w:pPr>
      <w:r>
        <w:tab/>
        <w:t>(i)</w:t>
      </w:r>
      <w:r>
        <w:tab/>
        <w:t>the speed at which the vehicle was moving; and</w:t>
      </w:r>
    </w:p>
    <w:p w:rsidR="00671C52" w:rsidRDefault="001205D6">
      <w:pPr>
        <w:pStyle w:val="Indenti"/>
      </w:pPr>
      <w:r>
        <w:tab/>
        <w:t>(ii)</w:t>
      </w:r>
      <w:r>
        <w:tab/>
        <w:t>the date on which the image was recorded; and</w:t>
      </w:r>
    </w:p>
    <w:p w:rsidR="00671C52" w:rsidRDefault="001205D6">
      <w:pPr>
        <w:pStyle w:val="Indenti"/>
      </w:pPr>
      <w:r>
        <w:tab/>
        <w:t>(iii)</w:t>
      </w:r>
      <w:r>
        <w:tab/>
        <w:t>the time and location at which the image was recorded; and</w:t>
      </w:r>
    </w:p>
    <w:p w:rsidR="00671C52" w:rsidRDefault="001205D6">
      <w:pPr>
        <w:pStyle w:val="Indenti"/>
      </w:pPr>
      <w:r>
        <w:tab/>
        <w:t>(iv)</w:t>
      </w:r>
      <w:r>
        <w:tab/>
        <w:t>the speed limit applicable at that location at that time.</w:t>
      </w:r>
    </w:p>
    <w:p w:rsidR="00671C52" w:rsidRDefault="001205D6">
      <w:pPr>
        <w:pStyle w:val="Subsection"/>
      </w:pPr>
      <w:r>
        <w:tab/>
        <w:t>(3)</w:t>
      </w:r>
      <w:r>
        <w:tab/>
        <w:t xml:space="preserve">The Minister may, by notice published in the </w:t>
      </w:r>
      <w:r>
        <w:rPr>
          <w:i/>
        </w:rPr>
        <w:t>Gazette</w:t>
      </w:r>
      <w:r>
        <w:t>, revoke an approval under subsection (2).</w:t>
      </w:r>
    </w:p>
    <w:p w:rsidR="00671C52" w:rsidRDefault="001205D6">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rsidR="00671C52" w:rsidRDefault="001205D6">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rsidR="00671C52" w:rsidRDefault="001205D6">
      <w:pPr>
        <w:pStyle w:val="Subsection"/>
      </w:pPr>
      <w:r>
        <w:tab/>
        <w:t>(6)</w:t>
      </w:r>
      <w:r>
        <w:tab/>
        <w:t xml:space="preserve">In a prosecution for an offence under a written law evidence may be given of — </w:t>
      </w:r>
    </w:p>
    <w:p w:rsidR="00671C52" w:rsidRDefault="001205D6">
      <w:pPr>
        <w:pStyle w:val="Indenta"/>
      </w:pPr>
      <w:r>
        <w:tab/>
        <w:t>(a)</w:t>
      </w:r>
      <w:r>
        <w:tab/>
        <w:t>the use of speed measuring and recording equipment at a particular location; and</w:t>
      </w:r>
    </w:p>
    <w:p w:rsidR="00671C52" w:rsidRDefault="001205D6">
      <w:pPr>
        <w:pStyle w:val="Indenta"/>
      </w:pPr>
      <w:r>
        <w:tab/>
        <w:t>(b)</w:t>
      </w:r>
      <w:r>
        <w:tab/>
        <w:t>the identity of a vehicle as recorded by that equipment at a particular time; and</w:t>
      </w:r>
    </w:p>
    <w:p w:rsidR="00671C52" w:rsidRDefault="001205D6">
      <w:pPr>
        <w:pStyle w:val="Indenta"/>
      </w:pPr>
      <w:r>
        <w:tab/>
        <w:t>(c)</w:t>
      </w:r>
      <w:r>
        <w:tab/>
        <w:t>the speed at which a vehicle was moving as ascertained and recorded by that equipment at that time.</w:t>
      </w:r>
    </w:p>
    <w:p w:rsidR="00671C52" w:rsidRDefault="001205D6">
      <w:pPr>
        <w:pStyle w:val="Subsection"/>
      </w:pPr>
      <w:r>
        <w:tab/>
        <w:t>(7A)</w:t>
      </w:r>
      <w:r>
        <w:tab/>
        <w:t>The evidence referred to in subsection (6) is prima facie evidence of the identity of the vehicle and the speed at which it was moving at that time and location.</w:t>
      </w:r>
    </w:p>
    <w:p w:rsidR="00671C52" w:rsidRDefault="001205D6">
      <w:pPr>
        <w:pStyle w:val="Subsection"/>
      </w:pPr>
      <w:r>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rsidR="00671C52" w:rsidRDefault="001205D6">
      <w:pPr>
        <w:pStyle w:val="Subsection"/>
        <w:rPr>
          <w:snapToGrid w:val="0"/>
        </w:rPr>
      </w:pPr>
      <w:r>
        <w:rPr>
          <w:snapToGrid w:val="0"/>
        </w:rPr>
        <w:tab/>
        <w:t>(7)</w:t>
      </w:r>
      <w:r>
        <w:rPr>
          <w:snapToGrid w:val="0"/>
        </w:rPr>
        <w:tab/>
        <w:t>In a prosecution mentioned in subsection </w:t>
      </w:r>
      <w:r>
        <w:t xml:space="preserve">(4), (5) or (6), </w:t>
      </w:r>
      <w:r>
        <w:rPr>
          <w:snapToGrid w:val="0"/>
        </w:rPr>
        <w:t xml:space="preserve">evidence by an authorised person that apparatus used by the person was </w:t>
      </w:r>
      <w:r>
        <w:t>speed measuring equipment, speed measuring and recording equipment or</w:t>
      </w:r>
      <w:r>
        <w:rPr>
          <w:snapToGrid w:val="0"/>
        </w:rPr>
        <w:t xml:space="preserve"> distance measuring equipment is prima facie evidence of that fact.</w:t>
      </w:r>
    </w:p>
    <w:p w:rsidR="00671C52" w:rsidRDefault="001205D6">
      <w:pPr>
        <w:pStyle w:val="Subsection"/>
        <w:keepNext/>
        <w:keepLines/>
      </w:pPr>
      <w:r>
        <w:tab/>
        <w:t>(8)</w:t>
      </w:r>
      <w:r>
        <w:tab/>
        <w:t xml:space="preserve">In a prosecution mentioned in subsection (4), (5) or (6), a certificate purporting to be signed by the Commissioner of Police certifying that a specified person is, or was at the material time, a person certified by the Commissioner as being competent to — </w:t>
      </w:r>
    </w:p>
    <w:p w:rsidR="00671C52" w:rsidRDefault="001205D6">
      <w:pPr>
        <w:pStyle w:val="Indenta"/>
      </w:pPr>
      <w:r>
        <w:tab/>
        <w:t>(a)</w:t>
      </w:r>
      <w:r>
        <w:tab/>
        <w:t>use distance measuring equipment; or</w:t>
      </w:r>
    </w:p>
    <w:p w:rsidR="00671C52" w:rsidRDefault="001205D6">
      <w:pPr>
        <w:pStyle w:val="Indenta"/>
      </w:pPr>
      <w:r>
        <w:tab/>
        <w:t>(b)</w:t>
      </w:r>
      <w:r>
        <w:tab/>
        <w:t>use speed measuring equipment; or</w:t>
      </w:r>
    </w:p>
    <w:p w:rsidR="00671C52" w:rsidRDefault="001205D6">
      <w:pPr>
        <w:pStyle w:val="Indenta"/>
      </w:pPr>
      <w:r>
        <w:tab/>
        <w:t>(c)</w:t>
      </w:r>
      <w:r>
        <w:tab/>
        <w:t>install, set up, test or retrieve data from, speed measuring and recording equipment or produce images from the data,</w:t>
      </w:r>
    </w:p>
    <w:p w:rsidR="00671C52" w:rsidRDefault="001205D6">
      <w:pPr>
        <w:pStyle w:val="Subsection"/>
      </w:pPr>
      <w:r>
        <w:tab/>
      </w:r>
      <w:r>
        <w:tab/>
        <w:t>is prima facie evidence of the matters in the certificate, without proof of the signature of the person purporting to have signed it or proof that the purported signatory was the Commissioner.</w:t>
      </w:r>
    </w:p>
    <w:p w:rsidR="00671C52" w:rsidRDefault="001205D6">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rsidR="00671C52" w:rsidRDefault="001205D6">
      <w:pPr>
        <w:pStyle w:val="Footnotesection"/>
      </w:pPr>
      <w:r>
        <w:tab/>
        <w:t>[Section 117 amended: No. 51 of 2010 s. 17; No. 25 of 2016 s. 66.]</w:t>
      </w:r>
    </w:p>
    <w:p w:rsidR="00671C52" w:rsidRDefault="001205D6">
      <w:pPr>
        <w:pStyle w:val="Heading5"/>
      </w:pPr>
      <w:bookmarkStart w:id="767" w:name="_Toc57732173"/>
      <w:bookmarkStart w:id="768" w:name="_Toc57621669"/>
      <w:r>
        <w:rPr>
          <w:rStyle w:val="CharSectno"/>
        </w:rPr>
        <w:t>117A</w:t>
      </w:r>
      <w:r>
        <w:t>.</w:t>
      </w:r>
      <w:r>
        <w:tab/>
        <w:t>Evidentiary provisions for images recorded by speed measuring and recording equipment</w:t>
      </w:r>
      <w:bookmarkEnd w:id="767"/>
      <w:bookmarkEnd w:id="768"/>
    </w:p>
    <w:p w:rsidR="00671C52" w:rsidRDefault="001205D6">
      <w:pPr>
        <w:pStyle w:val="Subsection"/>
        <w:keepNext/>
      </w:pPr>
      <w:r>
        <w:tab/>
        <w:t>(1)</w:t>
      </w:r>
      <w:r>
        <w:tab/>
        <w:t xml:space="preserve">If, in a prosecution mentioned in section 117(6), evidence is given in the form of an image as described in section 117(7B) and the image is accompanied by a certificate under subsection (2), the image — </w:t>
      </w:r>
    </w:p>
    <w:p w:rsidR="00671C52" w:rsidRDefault="001205D6">
      <w:pPr>
        <w:pStyle w:val="Indenta"/>
      </w:pPr>
      <w:r>
        <w:tab/>
        <w:t>(a)</w:t>
      </w:r>
      <w:r>
        <w:tab/>
        <w:t>is to be accepted as having been recorded as described in section 117(7B), unless there is evidence to the contrary; and</w:t>
      </w:r>
    </w:p>
    <w:p w:rsidR="00671C52" w:rsidRDefault="001205D6">
      <w:pPr>
        <w:pStyle w:val="Indenta"/>
      </w:pPr>
      <w:r>
        <w:tab/>
        <w:t>(b)</w:t>
      </w:r>
      <w:r>
        <w:tab/>
        <w:t>is prima facie evidence of the matters shown in or recorded on the image.</w:t>
      </w:r>
    </w:p>
    <w:p w:rsidR="00671C52" w:rsidRDefault="001205D6">
      <w:pPr>
        <w:pStyle w:val="Subsection"/>
      </w:pPr>
      <w:r>
        <w:tab/>
        <w:t>(2)</w:t>
      </w:r>
      <w:r>
        <w:tab/>
        <w:t xml:space="preserve">For the purposes of subsection (1), the certificate is a certificate purporting to be signed by the Commissioner of Police, certifying that — </w:t>
      </w:r>
    </w:p>
    <w:p w:rsidR="00671C52" w:rsidRDefault="001205D6">
      <w:pPr>
        <w:pStyle w:val="Indenta"/>
      </w:pPr>
      <w:r>
        <w:tab/>
        <w:t>(a)</w:t>
      </w:r>
      <w:r>
        <w:tab/>
        <w:t>the equipment, specified in the certificate, was speed measuring and recording equipment; and</w:t>
      </w:r>
    </w:p>
    <w:p w:rsidR="00671C52" w:rsidRDefault="001205D6">
      <w:pPr>
        <w:pStyle w:val="Indenta"/>
      </w:pPr>
      <w:r>
        <w:tab/>
        <w:t>(b)</w:t>
      </w:r>
      <w:r>
        <w:tab/>
        <w:t>the equipment was installed or set up by an authorised person, named in the certificate, in accordance with the approved procedure on a day specified in the certificate; and</w:t>
      </w:r>
    </w:p>
    <w:p w:rsidR="00671C52" w:rsidRDefault="001205D6">
      <w:pPr>
        <w:pStyle w:val="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rsidR="00671C52" w:rsidRDefault="001205D6">
      <w:pPr>
        <w:pStyle w:val="Indenta"/>
      </w:pPr>
      <w:r>
        <w:tab/>
        <w:t>(d)</w:t>
      </w:r>
      <w:r>
        <w:tab/>
        <w:t>on the specified day referred to in paragraph (c) and on the day on which the alleged offence was committed, the equipment was accurate and operating properly; and</w:t>
      </w:r>
    </w:p>
    <w:p w:rsidR="00671C52" w:rsidRDefault="001205D6">
      <w:pPr>
        <w:pStyle w:val="Indenta"/>
      </w:pPr>
      <w:r>
        <w:tab/>
        <w:t>(e)</w:t>
      </w:r>
      <w:r>
        <w:tab/>
        <w:t>data relating to the vehicle and its speed, and the time and place at which its speed was ascertained and the data recorded, was retrieved from the equipment by an authorised person, named in the certificate, in accordance with the approved procedure; and</w:t>
      </w:r>
    </w:p>
    <w:p w:rsidR="00671C52" w:rsidRDefault="001205D6">
      <w:pPr>
        <w:pStyle w:val="Indenta"/>
      </w:pPr>
      <w:r>
        <w:tab/>
        <w:t>(f)</w:t>
      </w:r>
      <w:r>
        <w:tab/>
        <w:t>the data referred to in paragraph (e) was used to produce the image by an authorised person, named in the certificate, in accordance with the approved procedure.</w:t>
      </w:r>
    </w:p>
    <w:p w:rsidR="00671C52" w:rsidRDefault="001205D6">
      <w:pPr>
        <w:pStyle w:val="Subsection"/>
      </w:pPr>
      <w:r>
        <w:tab/>
        <w:t>(3)</w:t>
      </w:r>
      <w:r>
        <w:tab/>
        <w:t>The certificate is prima facie evidence of the matters in it.</w:t>
      </w:r>
    </w:p>
    <w:p w:rsidR="00671C52" w:rsidRDefault="001205D6">
      <w:pPr>
        <w:pStyle w:val="Subsection"/>
      </w:pPr>
      <w:r>
        <w:tab/>
        <w:t>(4)</w:t>
      </w:r>
      <w:r>
        <w:tab/>
        <w:t>A certificate under subsection (2) is not admissible in evidence in a prosecution mentioned in section 117(6) unless a copy of the certificate and a copy of the relevant image are given to the accused at least 28 days before the day on which the proceedings begin or within a shorter period that is agreed by the accused.</w:t>
      </w:r>
    </w:p>
    <w:p w:rsidR="00671C52" w:rsidRDefault="001205D6">
      <w:pPr>
        <w:pStyle w:val="Subsection"/>
      </w:pPr>
      <w:r>
        <w:tab/>
        <w:t>(5)</w:t>
      </w:r>
      <w:r>
        <w:tab/>
        <w:t xml:space="preserve">If a copy of the image and the certificate have been given as required by subsection (4), the accused cannot challenge or call into question a matter certified in the certificate unless — </w:t>
      </w:r>
    </w:p>
    <w:p w:rsidR="00671C52" w:rsidRDefault="001205D6">
      <w:pPr>
        <w:pStyle w:val="Indenta"/>
      </w:pPr>
      <w:r>
        <w:tab/>
        <w:t>(a)</w:t>
      </w:r>
      <w:r>
        <w:tab/>
        <w:t>notice in writing of the accused’s intention is given to the prosecutor at least 14 days before the proceedings begin; or</w:t>
      </w:r>
    </w:p>
    <w:p w:rsidR="00671C52" w:rsidRDefault="001205D6">
      <w:pPr>
        <w:pStyle w:val="Indenta"/>
      </w:pPr>
      <w:r>
        <w:tab/>
        <w:t>(b)</w:t>
      </w:r>
      <w:r>
        <w:tab/>
        <w:t>the court, in the interests of justice, gives the accused leave to so do.</w:t>
      </w:r>
    </w:p>
    <w:p w:rsidR="00671C52" w:rsidRDefault="001205D6">
      <w:pPr>
        <w:pStyle w:val="Subsection"/>
      </w:pPr>
      <w:r>
        <w:tab/>
        <w:t>(6)</w:t>
      </w:r>
      <w:r>
        <w:tab/>
        <w:t>A notice under subsection (5)(a) must specify the matter that is to be challenged or called into question.</w:t>
      </w:r>
    </w:p>
    <w:p w:rsidR="00671C52" w:rsidRDefault="001205D6">
      <w:pPr>
        <w:pStyle w:val="Subsection"/>
      </w:pPr>
      <w:r>
        <w:tab/>
        <w:t>(7)</w:t>
      </w:r>
      <w:r>
        <w:tab/>
        <w:t>In a prosecution mentioned in section 117(6),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rsidR="00671C52" w:rsidRDefault="001205D6">
      <w:pPr>
        <w:pStyle w:val="Footnotesection"/>
      </w:pPr>
      <w:r>
        <w:tab/>
        <w:t>[Section 117A inserted: No. 25 of 2016 s. 67]</w:t>
      </w:r>
    </w:p>
    <w:p w:rsidR="00671C52" w:rsidRDefault="001205D6">
      <w:pPr>
        <w:pStyle w:val="Heading5"/>
      </w:pPr>
      <w:bookmarkStart w:id="769" w:name="_Toc57732174"/>
      <w:bookmarkStart w:id="770" w:name="_Toc57621670"/>
      <w:r>
        <w:rPr>
          <w:rStyle w:val="CharSectno"/>
        </w:rPr>
        <w:t>117B</w:t>
      </w:r>
      <w:r>
        <w:t>.</w:t>
      </w:r>
      <w:r>
        <w:tab/>
        <w:t>Evidence of average speed as actual speed</w:t>
      </w:r>
      <w:bookmarkEnd w:id="769"/>
      <w:bookmarkEnd w:id="770"/>
    </w:p>
    <w:p w:rsidR="00671C52" w:rsidRDefault="001205D6">
      <w:pPr>
        <w:pStyle w:val="Subsection"/>
      </w:pPr>
      <w:r>
        <w:tab/>
        <w:t>(1)</w:t>
      </w:r>
      <w:r>
        <w:tab/>
        <w:t xml:space="preserve">In this section and in sections 117C to 117I — </w:t>
      </w:r>
    </w:p>
    <w:p w:rsidR="00671C52" w:rsidRDefault="001205D6">
      <w:pPr>
        <w:pStyle w:val="Defstart"/>
      </w:pPr>
      <w:r>
        <w:tab/>
      </w:r>
      <w:r>
        <w:rPr>
          <w:rStyle w:val="CharDefText"/>
        </w:rPr>
        <w:t>authorised person</w:t>
      </w:r>
      <w:r>
        <w:t xml:space="preserve"> means — </w:t>
      </w:r>
    </w:p>
    <w:p w:rsidR="00671C52" w:rsidRDefault="001205D6">
      <w:pPr>
        <w:pStyle w:val="Defpara"/>
      </w:pPr>
      <w:r>
        <w:tab/>
        <w:t>(a)</w:t>
      </w:r>
      <w:r>
        <w:tab/>
        <w:t>a police officer; or</w:t>
      </w:r>
    </w:p>
    <w:p w:rsidR="00671C52" w:rsidRDefault="001205D6">
      <w:pPr>
        <w:pStyle w:val="Defpara"/>
      </w:pPr>
      <w:r>
        <w:tab/>
        <w:t>(b)</w:t>
      </w:r>
      <w:r>
        <w:tab/>
        <w:t>a person certified by the Commissioner of Police as being competent to install, set up, test or retrieve data from, an average speed detection system or produce images from the data;</w:t>
      </w:r>
    </w:p>
    <w:p w:rsidR="00671C52" w:rsidRDefault="001205D6">
      <w:pPr>
        <w:pStyle w:val="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rsidR="00671C52" w:rsidRDefault="001205D6">
      <w:pPr>
        <w:pStyle w:val="Defstart"/>
      </w:pPr>
      <w:r>
        <w:tab/>
      </w:r>
      <w:r>
        <w:rPr>
          <w:rStyle w:val="CharDefText"/>
        </w:rPr>
        <w:t>carriageway</w:t>
      </w:r>
      <w:r>
        <w:t xml:space="preserve"> means a portion of a road that is designed or ordinarily used for vehicular traffic;</w:t>
      </w:r>
    </w:p>
    <w:p w:rsidR="00671C52" w:rsidRDefault="001205D6">
      <w:pPr>
        <w:pStyle w:val="Defstart"/>
      </w:pPr>
      <w:r>
        <w:tab/>
      </w:r>
      <w:r>
        <w:rPr>
          <w:rStyle w:val="CharDefText"/>
        </w:rPr>
        <w:t>detection points</w:t>
      </w:r>
      <w:r>
        <w:t xml:space="preserve"> means the different points on a carriageway by reference to which the average speed of a vehicle is proposed to be calculated;</w:t>
      </w:r>
    </w:p>
    <w:p w:rsidR="00671C52" w:rsidRDefault="001205D6">
      <w:pPr>
        <w:pStyle w:val="Defstart"/>
      </w:pPr>
      <w:r>
        <w:tab/>
      </w:r>
      <w:r>
        <w:rPr>
          <w:rStyle w:val="CharDefText"/>
        </w:rPr>
        <w:t>Minister</w:t>
      </w:r>
      <w:r>
        <w:t xml:space="preserve"> means the Minister to whom the administration of the </w:t>
      </w:r>
      <w:r>
        <w:rPr>
          <w:i/>
        </w:rPr>
        <w:t>Police Act 1892</w:t>
      </w:r>
      <w:r>
        <w:t xml:space="preserve"> is committed;</w:t>
      </w:r>
    </w:p>
    <w:p w:rsidR="00671C52" w:rsidRDefault="001205D6">
      <w:pPr>
        <w:pStyle w:val="Defstart"/>
      </w:pPr>
      <w:r>
        <w:tab/>
      </w:r>
      <w:r>
        <w:rPr>
          <w:rStyle w:val="CharDefText"/>
        </w:rPr>
        <w:t>shortest practicable distance</w:t>
      </w:r>
      <w:r>
        <w:t>, that could be travelled by a vehicle on a carriageway between detection points, means the shortest distance between those points that a driver of the vehicle could have used to travel between the points without contravening any road law applicable to the driver.</w:t>
      </w:r>
    </w:p>
    <w:p w:rsidR="00671C52" w:rsidRDefault="001205D6">
      <w:pPr>
        <w:pStyle w:val="Subsection"/>
      </w:pPr>
      <w:r>
        <w:tab/>
        <w:t>(2)</w:t>
      </w:r>
      <w:r>
        <w:tab/>
        <w:t xml:space="preserve">In a prosecution for an offence under any written law evidence may be given of — </w:t>
      </w:r>
    </w:p>
    <w:p w:rsidR="00671C52" w:rsidRDefault="001205D6">
      <w:pPr>
        <w:pStyle w:val="Indenta"/>
      </w:pPr>
      <w:r>
        <w:tab/>
        <w:t>(a)</w:t>
      </w:r>
      <w:r>
        <w:tab/>
        <w:t>the use of an average speed detection system in respect of a particular location; and</w:t>
      </w:r>
    </w:p>
    <w:p w:rsidR="00671C52" w:rsidRDefault="001205D6">
      <w:pPr>
        <w:pStyle w:val="Indenta"/>
      </w:pPr>
      <w:r>
        <w:tab/>
        <w:t>(b)</w:t>
      </w:r>
      <w:r>
        <w:tab/>
        <w:t>the identity of a vehicle as ascertained by that system at a particular time; and</w:t>
      </w:r>
    </w:p>
    <w:p w:rsidR="00671C52" w:rsidRDefault="001205D6">
      <w:pPr>
        <w:pStyle w:val="Indenta"/>
      </w:pPr>
      <w:r>
        <w:tab/>
        <w:t>(c)</w:t>
      </w:r>
      <w:r>
        <w:tab/>
        <w:t>the average speed of a vehicle between detection points calculated in accordance with section 117D.</w:t>
      </w:r>
    </w:p>
    <w:p w:rsidR="00671C52" w:rsidRDefault="001205D6">
      <w:pPr>
        <w:pStyle w:val="Subsection"/>
      </w:pPr>
      <w:r>
        <w:tab/>
        <w:t>(3)</w:t>
      </w:r>
      <w:r>
        <w:tab/>
        <w:t>The evidence referred to in subsection (2)(b) is prima facie evidence of the identity of the vehicle.</w:t>
      </w:r>
    </w:p>
    <w:p w:rsidR="00671C52" w:rsidRDefault="001205D6">
      <w:pPr>
        <w:pStyle w:val="Subsection"/>
      </w:pPr>
      <w:r>
        <w:tab/>
        <w:t>(4)</w:t>
      </w:r>
      <w:r>
        <w:tab/>
        <w:t>The average speed of a vehicle referred to in subsection (2)(c) is prima facie evidence of the actual speed of the vehicle between the detection points.</w:t>
      </w:r>
    </w:p>
    <w:p w:rsidR="00671C52" w:rsidRDefault="001205D6">
      <w:pPr>
        <w:pStyle w:val="Subsection"/>
      </w:pPr>
      <w:r>
        <w:tab/>
        <w:t>(5)</w:t>
      </w:r>
      <w:r>
        <w:tab/>
        <w:t xml:space="preserve">In a prosecution mentioned in subsection (2), evidence of the matters referred to in that subsection may be given in the form of an image of the vehicle on which is recorded — </w:t>
      </w:r>
    </w:p>
    <w:p w:rsidR="00671C52" w:rsidRDefault="001205D6">
      <w:pPr>
        <w:pStyle w:val="Indenta"/>
      </w:pPr>
      <w:r>
        <w:tab/>
        <w:t>(a)</w:t>
      </w:r>
      <w:r>
        <w:tab/>
        <w:t>the location referred to in subsection (2)(a); and</w:t>
      </w:r>
    </w:p>
    <w:p w:rsidR="00671C52" w:rsidRDefault="001205D6">
      <w:pPr>
        <w:pStyle w:val="Indenta"/>
      </w:pPr>
      <w:r>
        <w:tab/>
        <w:t>(b)</w:t>
      </w:r>
      <w:r>
        <w:tab/>
        <w:t>the time referred to in subsection (2)(b); and</w:t>
      </w:r>
    </w:p>
    <w:p w:rsidR="00671C52" w:rsidRDefault="001205D6">
      <w:pPr>
        <w:pStyle w:val="Indenta"/>
      </w:pPr>
      <w:r>
        <w:tab/>
        <w:t>(c)</w:t>
      </w:r>
      <w:r>
        <w:tab/>
        <w:t>the average speed of the vehicle between detection points calculated in accordance with section 117D (which may have been calculated using an average speed detection system).</w:t>
      </w:r>
    </w:p>
    <w:p w:rsidR="00671C52" w:rsidRDefault="001205D6">
      <w:pPr>
        <w:pStyle w:val="Subsection"/>
      </w:pPr>
      <w:r>
        <w:tab/>
        <w:t>(6)</w:t>
      </w:r>
      <w:r>
        <w:tab/>
        <w:t>In a prosecution mentioned in subsection (2), evidence by an authorised person that a system used in respect of a particular location was an average speed detection system is prima facie evidence of that fact.</w:t>
      </w:r>
    </w:p>
    <w:p w:rsidR="00671C52" w:rsidRDefault="001205D6">
      <w:pPr>
        <w:pStyle w:val="Subsection"/>
      </w:pPr>
      <w:r>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p>
    <w:p w:rsidR="00671C52" w:rsidRDefault="001205D6">
      <w:pPr>
        <w:pStyle w:val="Subsection"/>
      </w:pPr>
      <w:r>
        <w:tab/>
        <w:t>(8)</w:t>
      </w:r>
      <w:r>
        <w:tab/>
        <w:t>This section is in addition to, and does not derogate from, any other mode of proof of the speed of a vehicle.</w:t>
      </w:r>
    </w:p>
    <w:p w:rsidR="00671C52" w:rsidRDefault="001205D6">
      <w:pPr>
        <w:pStyle w:val="Footnotesection"/>
      </w:pPr>
      <w:r>
        <w:tab/>
        <w:t>[Section 117B inserted: No. 25 of 2016 s. 67.]</w:t>
      </w:r>
    </w:p>
    <w:p w:rsidR="00671C52" w:rsidRDefault="001205D6">
      <w:pPr>
        <w:pStyle w:val="Heading5"/>
      </w:pPr>
      <w:bookmarkStart w:id="771" w:name="_Toc57732175"/>
      <w:bookmarkStart w:id="772" w:name="_Toc57621671"/>
      <w:r>
        <w:rPr>
          <w:rStyle w:val="CharSectno"/>
        </w:rPr>
        <w:t>117C</w:t>
      </w:r>
      <w:r>
        <w:t>.</w:t>
      </w:r>
      <w:r>
        <w:tab/>
        <w:t>Average speed detection systems</w:t>
      </w:r>
      <w:bookmarkEnd w:id="771"/>
      <w:bookmarkEnd w:id="772"/>
    </w:p>
    <w:p w:rsidR="00671C52" w:rsidRDefault="001205D6">
      <w:pPr>
        <w:pStyle w:val="Subsection"/>
      </w:pPr>
      <w:r>
        <w:tab/>
        <w:t>(1)</w:t>
      </w:r>
      <w:r>
        <w:tab/>
        <w:t xml:space="preserve">The Minister may, from time to time, by notice published in the </w:t>
      </w:r>
      <w:r>
        <w:rPr>
          <w:i/>
        </w:rPr>
        <w:t>Gazette</w:t>
      </w:r>
      <w:r>
        <w:t xml:space="preserve">, approve types of average speed detection systems for the purposes of — </w:t>
      </w:r>
    </w:p>
    <w:p w:rsidR="00671C52" w:rsidRDefault="001205D6">
      <w:pPr>
        <w:pStyle w:val="Indenta"/>
      </w:pPr>
      <w:r>
        <w:tab/>
        <w:t>(a)</w:t>
      </w:r>
      <w:r>
        <w:tab/>
        <w:t>ascertaining the average speed of a vehicle between detection points; and</w:t>
      </w:r>
    </w:p>
    <w:p w:rsidR="00671C52" w:rsidRDefault="001205D6">
      <w:pPr>
        <w:pStyle w:val="Indenta"/>
      </w:pPr>
      <w:r>
        <w:tab/>
        <w:t>(b)</w:t>
      </w:r>
      <w:r>
        <w:tab/>
        <w:t xml:space="preserve">recording — </w:t>
      </w:r>
    </w:p>
    <w:p w:rsidR="00671C52" w:rsidRDefault="001205D6">
      <w:pPr>
        <w:pStyle w:val="Indenti"/>
      </w:pPr>
      <w:r>
        <w:tab/>
        <w:t>(i)</w:t>
      </w:r>
      <w:r>
        <w:tab/>
        <w:t>an image of the vehicle; and</w:t>
      </w:r>
    </w:p>
    <w:p w:rsidR="00671C52" w:rsidRDefault="001205D6">
      <w:pPr>
        <w:pStyle w:val="Indenti"/>
      </w:pPr>
      <w:r>
        <w:tab/>
        <w:t>(ii)</w:t>
      </w:r>
      <w:r>
        <w:tab/>
        <w:t>the date on which the image was recorded; and</w:t>
      </w:r>
    </w:p>
    <w:p w:rsidR="00671C52" w:rsidRDefault="001205D6">
      <w:pPr>
        <w:pStyle w:val="Indenti"/>
      </w:pPr>
      <w:r>
        <w:tab/>
        <w:t>(iii)</w:t>
      </w:r>
      <w:r>
        <w:tab/>
        <w:t>the time and location at which the image was recorded.</w:t>
      </w:r>
    </w:p>
    <w:p w:rsidR="00671C52" w:rsidRDefault="001205D6">
      <w:pPr>
        <w:pStyle w:val="Subsection"/>
      </w:pPr>
      <w:r>
        <w:tab/>
        <w:t>(2)</w:t>
      </w:r>
      <w:r>
        <w:tab/>
        <w:t xml:space="preserve">The Minister may, by notice published in the </w:t>
      </w:r>
      <w:r>
        <w:rPr>
          <w:i/>
        </w:rPr>
        <w:t>Gazette</w:t>
      </w:r>
      <w:r>
        <w:t>, revoke an approval under subsection (1).</w:t>
      </w:r>
    </w:p>
    <w:p w:rsidR="00671C52" w:rsidRDefault="001205D6">
      <w:pPr>
        <w:pStyle w:val="Footnotesection"/>
      </w:pPr>
      <w:r>
        <w:tab/>
        <w:t>[Section 117C inserted: No. 25 of 2016 s. 67.]</w:t>
      </w:r>
    </w:p>
    <w:p w:rsidR="00671C52" w:rsidRDefault="001205D6">
      <w:pPr>
        <w:pStyle w:val="Heading5"/>
      </w:pPr>
      <w:bookmarkStart w:id="773" w:name="_Toc57732176"/>
      <w:bookmarkStart w:id="774" w:name="_Toc57621672"/>
      <w:r>
        <w:rPr>
          <w:rStyle w:val="CharSectno"/>
        </w:rPr>
        <w:t>117D</w:t>
      </w:r>
      <w:r>
        <w:t>.</w:t>
      </w:r>
      <w:r>
        <w:tab/>
        <w:t>How average speed is to be calculated</w:t>
      </w:r>
      <w:bookmarkEnd w:id="773"/>
      <w:bookmarkEnd w:id="774"/>
    </w:p>
    <w:p w:rsidR="00671C52" w:rsidRDefault="001205D6">
      <w:pPr>
        <w:pStyle w:val="Subsection"/>
      </w:pPr>
      <w:r>
        <w:tab/>
      </w:r>
      <w:r>
        <w:tab/>
        <w:t xml:space="preserve">The average speed of a vehicle between detection points is to be calculated in accordance with the following formula and expressed in kilometres per hour rounded down to the next whole number — </w:t>
      </w:r>
    </w:p>
    <w:p w:rsidR="00671C52" w:rsidRDefault="001205D6">
      <w:pPr>
        <w:pStyle w:val="Subsection"/>
        <w:tabs>
          <w:tab w:val="clear" w:pos="595"/>
          <w:tab w:val="clear" w:pos="879"/>
        </w:tabs>
        <w:ind w:left="993" w:firstLine="0"/>
      </w:pPr>
      <w:r>
        <w:rPr>
          <w:noProof/>
          <w:position w:val="-24"/>
          <w:lang w:val="en-US" w:eastAsia="en-US"/>
        </w:rPr>
        <w:drawing>
          <wp:inline distT="0" distB="0" distL="0" distR="0">
            <wp:extent cx="675640" cy="3892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rsidR="00671C52" w:rsidRDefault="001205D6">
      <w:pPr>
        <w:pStyle w:val="Subsection"/>
      </w:pPr>
      <w:r>
        <w:tab/>
      </w:r>
      <w:r>
        <w:tab/>
        <w:t xml:space="preserve">where — </w:t>
      </w:r>
    </w:p>
    <w:p w:rsidR="00671C52" w:rsidRDefault="001205D6">
      <w:pPr>
        <w:pStyle w:val="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rsidR="00671C52" w:rsidRDefault="001205D6">
      <w:pPr>
        <w:pStyle w:val="Indenta"/>
      </w:pPr>
      <w:r>
        <w:tab/>
        <w:t>T</w:t>
      </w:r>
      <w:r>
        <w:tab/>
        <w:t>is the time, expressed in seconds, that elapsed between the vehicle passing the first and last detection points.</w:t>
      </w:r>
    </w:p>
    <w:p w:rsidR="00671C52" w:rsidRDefault="001205D6">
      <w:pPr>
        <w:pStyle w:val="Footnotesection"/>
      </w:pPr>
      <w:r>
        <w:tab/>
        <w:t>[Section 117D inserted: No. 25 of 2016 s. 67.]</w:t>
      </w:r>
    </w:p>
    <w:p w:rsidR="00671C52" w:rsidRDefault="001205D6">
      <w:pPr>
        <w:pStyle w:val="Heading5"/>
      </w:pPr>
      <w:bookmarkStart w:id="775" w:name="_Toc57732177"/>
      <w:bookmarkStart w:id="776" w:name="_Toc57621673"/>
      <w:r>
        <w:rPr>
          <w:rStyle w:val="CharSectno"/>
        </w:rPr>
        <w:t>117E</w:t>
      </w:r>
      <w:r>
        <w:t>.</w:t>
      </w:r>
      <w:r>
        <w:tab/>
        <w:t>How average speed limit is to be calculated</w:t>
      </w:r>
      <w:bookmarkEnd w:id="775"/>
      <w:bookmarkEnd w:id="776"/>
    </w:p>
    <w:p w:rsidR="00671C52" w:rsidRDefault="001205D6">
      <w:pPr>
        <w:pStyle w:val="Subsection"/>
      </w:pPr>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p>
    <w:p w:rsidR="00671C52" w:rsidRDefault="001205D6">
      <w:pPr>
        <w:pStyle w:val="Subsection"/>
        <w:tabs>
          <w:tab w:val="clear" w:pos="595"/>
          <w:tab w:val="clear" w:pos="879"/>
        </w:tabs>
        <w:ind w:left="1134" w:hanging="28"/>
      </w:pPr>
      <w:r>
        <w:rPr>
          <w:noProof/>
          <w:position w:val="-60"/>
          <w:lang w:val="en-US" w:eastAsia="en-US"/>
        </w:rPr>
        <w:drawing>
          <wp:inline distT="0" distB="0" distL="0" distR="0">
            <wp:extent cx="1112520" cy="6210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rsidR="00671C52" w:rsidRDefault="001205D6">
      <w:pPr>
        <w:pStyle w:val="Subsection"/>
      </w:pPr>
      <w:r>
        <w:tab/>
      </w:r>
      <w:r>
        <w:tab/>
        <w:t xml:space="preserve">where — </w:t>
      </w:r>
    </w:p>
    <w:p w:rsidR="00671C52" w:rsidRDefault="001205D6">
      <w:pPr>
        <w:pStyle w:val="MiscellaneousBody"/>
        <w:tabs>
          <w:tab w:val="right" w:pos="1418"/>
        </w:tabs>
        <w:ind w:left="1843" w:hanging="567"/>
      </w:pPr>
      <w:r>
        <w:t>D</w:t>
      </w:r>
      <w:r>
        <w:rPr>
          <w:vertAlign w:val="subscript"/>
        </w:rPr>
        <w:t>T</w:t>
      </w:r>
      <w:r>
        <w:tab/>
        <w:t>is the total shortest practicable distance, expressed in kilometres and rounded down to 2 decimal places, that could be travelled by a vehicle on a carriageway between the detection points;</w:t>
      </w:r>
    </w:p>
    <w:p w:rsidR="00671C52" w:rsidRDefault="001205D6">
      <w:pPr>
        <w:pStyle w:val="MiscellaneousBody"/>
        <w:tabs>
          <w:tab w:val="right" w:pos="1418"/>
        </w:tabs>
        <w:ind w:left="1843" w:hanging="1417"/>
      </w:pPr>
      <w:r>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rsidR="00671C52" w:rsidRDefault="001205D6">
      <w:pPr>
        <w:pStyle w:val="MiscellaneousBody"/>
        <w:tabs>
          <w:tab w:val="right" w:pos="1418"/>
        </w:tabs>
        <w:ind w:left="1843" w:hanging="1276"/>
      </w:pPr>
      <w:r>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p>
    <w:p w:rsidR="00671C52" w:rsidRDefault="001205D6">
      <w:pPr>
        <w:pStyle w:val="Footnotesection"/>
      </w:pPr>
      <w:r>
        <w:tab/>
        <w:t>[Section 117E inserted: No. 25 of 2016 s. 67.]</w:t>
      </w:r>
    </w:p>
    <w:p w:rsidR="00671C52" w:rsidRDefault="001205D6">
      <w:pPr>
        <w:pStyle w:val="Heading5"/>
      </w:pPr>
      <w:bookmarkStart w:id="777" w:name="_Toc57732178"/>
      <w:bookmarkStart w:id="778" w:name="_Toc57621674"/>
      <w:r>
        <w:rPr>
          <w:rStyle w:val="CharSectno"/>
        </w:rPr>
        <w:t>117F</w:t>
      </w:r>
      <w:r>
        <w:t>.</w:t>
      </w:r>
      <w:r>
        <w:tab/>
        <w:t>Evidence of, proceedings for, certain matters related to evidence of average speed</w:t>
      </w:r>
      <w:bookmarkEnd w:id="777"/>
      <w:bookmarkEnd w:id="778"/>
    </w:p>
    <w:p w:rsidR="00671C52" w:rsidRDefault="001205D6">
      <w:pPr>
        <w:pStyle w:val="Subsection"/>
      </w:pPr>
      <w:r>
        <w:tab/>
        <w:t>(1)</w:t>
      </w:r>
      <w:r>
        <w:tab/>
        <w:t xml:space="preserve">The following provisions apply in a prosecution mentioned in section 117B(2) — </w:t>
      </w:r>
    </w:p>
    <w:p w:rsidR="00671C52" w:rsidRDefault="001205D6">
      <w:pPr>
        <w:pStyle w:val="Indenta"/>
      </w:pPr>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p>
    <w:p w:rsidR="00671C52" w:rsidRDefault="001205D6">
      <w:pPr>
        <w:pStyle w:val="Indenta"/>
      </w:pPr>
      <w:r>
        <w:tab/>
        <w:t>(b)</w:t>
      </w:r>
      <w:r>
        <w:tab/>
        <w:t xml:space="preserve">if more than one speed limit applied to a driver of a vehicle between detection points — </w:t>
      </w:r>
    </w:p>
    <w:p w:rsidR="00671C52" w:rsidRDefault="001205D6">
      <w:pPr>
        <w:pStyle w:val="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p>
    <w:p w:rsidR="00671C52" w:rsidRDefault="001205D6">
      <w:pPr>
        <w:pStyle w:val="Indenti"/>
      </w:pPr>
      <w:r>
        <w:tab/>
        <w:t>(ii)</w:t>
      </w:r>
      <w:r>
        <w:tab/>
        <w:t>a driver of, and any responsible person for, the vehicle may be dealt with under a road law accordingly;</w:t>
      </w:r>
    </w:p>
    <w:p w:rsidR="00671C52" w:rsidRDefault="001205D6">
      <w:pPr>
        <w:pStyle w:val="Indenta"/>
      </w:pPr>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p>
    <w:p w:rsidR="00671C52" w:rsidRDefault="001205D6">
      <w:pPr>
        <w:pStyle w:val="Subsection"/>
      </w:pPr>
      <w:r>
        <w:tab/>
        <w:t>(2)</w:t>
      </w:r>
      <w:r>
        <w:tab/>
        <w:t xml:space="preserve">Subsection (1)(c) does not apply to a driver — </w:t>
      </w:r>
    </w:p>
    <w:p w:rsidR="00671C52" w:rsidRDefault="001205D6">
      <w:pPr>
        <w:pStyle w:val="Indenta"/>
      </w:pPr>
      <w:r>
        <w:tab/>
        <w:t>(a)</w:t>
      </w:r>
      <w:r>
        <w:tab/>
        <w:t>who satisfies the court that he or she did not, at any time whilst driving the vehicle between the detection points, drive at a speed that exceeded the speed limit applicable to that driver; or</w:t>
      </w:r>
    </w:p>
    <w:p w:rsidR="00671C52" w:rsidRDefault="001205D6">
      <w:pPr>
        <w:pStyle w:val="Indenta"/>
      </w:pPr>
      <w:r>
        <w:tab/>
        <w:t>(b)</w:t>
      </w:r>
      <w:r>
        <w:tab/>
        <w:t>in prescribed circumstances.</w:t>
      </w:r>
    </w:p>
    <w:p w:rsidR="00671C52" w:rsidRDefault="001205D6">
      <w:pPr>
        <w:pStyle w:val="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rsidR="00671C52" w:rsidRDefault="001205D6">
      <w:pPr>
        <w:pStyle w:val="Footnotesection"/>
      </w:pPr>
      <w:r>
        <w:tab/>
        <w:t>[Section 117F inserted: No. 25 of 2016 s. 67.]</w:t>
      </w:r>
    </w:p>
    <w:p w:rsidR="00671C52" w:rsidRDefault="001205D6">
      <w:pPr>
        <w:pStyle w:val="Heading5"/>
      </w:pPr>
      <w:bookmarkStart w:id="779" w:name="_Toc57732179"/>
      <w:bookmarkStart w:id="780" w:name="_Toc57621675"/>
      <w:r>
        <w:rPr>
          <w:rStyle w:val="CharSectno"/>
        </w:rPr>
        <w:t>117G</w:t>
      </w:r>
      <w:r>
        <w:t>.</w:t>
      </w:r>
      <w:r>
        <w:tab/>
        <w:t>Evidentiary provisions for images recorded by average speed detection systems</w:t>
      </w:r>
      <w:bookmarkEnd w:id="779"/>
      <w:bookmarkEnd w:id="780"/>
    </w:p>
    <w:p w:rsidR="00671C52" w:rsidRDefault="001205D6">
      <w:pPr>
        <w:pStyle w:val="Subsection"/>
      </w:pPr>
      <w:r>
        <w:tab/>
        <w:t>(1)</w:t>
      </w:r>
      <w:r>
        <w:tab/>
        <w:t xml:space="preserve">If, in a prosecution mentioned in section 117B(2), evidence is given in the form of an image as described in section 117B(5) and the image is accompanied by a certificate under subsection (2), the image — </w:t>
      </w:r>
    </w:p>
    <w:p w:rsidR="00671C52" w:rsidRDefault="001205D6">
      <w:pPr>
        <w:pStyle w:val="Indenta"/>
      </w:pPr>
      <w:r>
        <w:tab/>
        <w:t>(a)</w:t>
      </w:r>
      <w:r>
        <w:tab/>
        <w:t>is to be accepted as having been recorded as described in section 117B(5), unless there is evidence to the contrary; and</w:t>
      </w:r>
    </w:p>
    <w:p w:rsidR="00671C52" w:rsidRDefault="001205D6">
      <w:pPr>
        <w:pStyle w:val="Indenta"/>
      </w:pPr>
      <w:r>
        <w:tab/>
        <w:t>(b)</w:t>
      </w:r>
      <w:r>
        <w:tab/>
        <w:t>is prima facie evidence of the matters shown in or recorded on the image.</w:t>
      </w:r>
    </w:p>
    <w:p w:rsidR="00671C52" w:rsidRDefault="001205D6">
      <w:pPr>
        <w:pStyle w:val="Subsection"/>
        <w:keepNext/>
        <w:keepLines/>
      </w:pPr>
      <w:r>
        <w:tab/>
        <w:t>(2)</w:t>
      </w:r>
      <w:r>
        <w:tab/>
        <w:t xml:space="preserve">For the purposes of subsection (1), the certificate is a certificate purporting to be signed by the Commissioner of Police certifying that — </w:t>
      </w:r>
    </w:p>
    <w:p w:rsidR="00671C52" w:rsidRDefault="001205D6">
      <w:pPr>
        <w:pStyle w:val="Indenta"/>
      </w:pPr>
      <w:r>
        <w:tab/>
        <w:t>(a)</w:t>
      </w:r>
      <w:r>
        <w:tab/>
        <w:t>the system, specified in the certificate, was an average speed detection system; and</w:t>
      </w:r>
    </w:p>
    <w:p w:rsidR="00671C52" w:rsidRDefault="001205D6">
      <w:pPr>
        <w:pStyle w:val="Indenta"/>
      </w:pPr>
      <w:r>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p>
    <w:p w:rsidR="00671C52" w:rsidRDefault="001205D6">
      <w:pPr>
        <w:pStyle w:val="Indenta"/>
      </w:pPr>
      <w:r>
        <w:tab/>
        <w:t>(c)</w:t>
      </w:r>
      <w:r>
        <w:tab/>
        <w:t>on the specified day referred to in paragraph (b) and on the day on which the alleged offence was committed, the components were operating properly and were accurate; and</w:t>
      </w:r>
    </w:p>
    <w:p w:rsidR="00671C52" w:rsidRDefault="001205D6">
      <w:pPr>
        <w:pStyle w:val="Indenta"/>
      </w:pPr>
      <w:r>
        <w:tab/>
        <w:t>(d)</w:t>
      </w:r>
      <w:r>
        <w:tab/>
        <w:t>data obtained from the system was obtained by an authorised person, named in the certificate, in accordance with the approved procedure; and</w:t>
      </w:r>
    </w:p>
    <w:p w:rsidR="00671C52" w:rsidRDefault="001205D6">
      <w:pPr>
        <w:pStyle w:val="Indenta"/>
      </w:pPr>
      <w:r>
        <w:tab/>
        <w:t>(e)</w:t>
      </w:r>
      <w:r>
        <w:tab/>
        <w:t>the image was produced by an authorised person, named in the certificate, in accordance with the approved procedure, from data obtained from the system.</w:t>
      </w:r>
    </w:p>
    <w:p w:rsidR="00671C52" w:rsidRDefault="001205D6">
      <w:pPr>
        <w:pStyle w:val="Subsection"/>
      </w:pPr>
      <w:r>
        <w:tab/>
        <w:t>(3)</w:t>
      </w:r>
      <w:r>
        <w:tab/>
        <w:t xml:space="preserve">In subsection (2) — </w:t>
      </w:r>
    </w:p>
    <w:p w:rsidR="00671C52" w:rsidRDefault="001205D6">
      <w:pPr>
        <w:pStyle w:val="Defstart"/>
      </w:pPr>
      <w:r>
        <w:tab/>
      </w:r>
      <w:r>
        <w:rPr>
          <w:rStyle w:val="CharDefText"/>
        </w:rPr>
        <w:t>approved</w:t>
      </w:r>
      <w:r>
        <w:t xml:space="preserve"> means approved by the Commissioner of Police.</w:t>
      </w:r>
    </w:p>
    <w:p w:rsidR="00671C52" w:rsidRDefault="001205D6">
      <w:pPr>
        <w:pStyle w:val="Subsection"/>
      </w:pPr>
      <w:r>
        <w:tab/>
        <w:t>(4)</w:t>
      </w:r>
      <w:r>
        <w:tab/>
        <w:t xml:space="preserve">A certificate under subsection (2) may also certify any one or more of the following matters — </w:t>
      </w:r>
    </w:p>
    <w:p w:rsidR="00671C52" w:rsidRDefault="001205D6">
      <w:pPr>
        <w:pStyle w:val="Indenta"/>
      </w:pPr>
      <w:r>
        <w:tab/>
        <w:t>(a)</w:t>
      </w:r>
      <w:r>
        <w:tab/>
        <w:t>the average speed calculated in accordance with section 117D at which the vehicle travelled between detection points (which may have been calculated using the average speed detection system);</w:t>
      </w:r>
    </w:p>
    <w:p w:rsidR="00671C52" w:rsidRDefault="001205D6">
      <w:pPr>
        <w:pStyle w:val="Indenta"/>
      </w:pPr>
      <w:r>
        <w:tab/>
        <w:t>(b)</w:t>
      </w:r>
      <w:r>
        <w:tab/>
        <w:t>if one speed limit applied to a driver of the vehicle between detection points (measured along the shortest practicable distance), the speed limit;</w:t>
      </w:r>
    </w:p>
    <w:p w:rsidR="00671C52" w:rsidRDefault="001205D6">
      <w:pPr>
        <w:pStyle w:val="Indenta"/>
      </w:pPr>
      <w:r>
        <w:tab/>
        <w:t>(c)</w:t>
      </w:r>
      <w:r>
        <w:tab/>
        <w:t xml:space="preserve">if more than one speed limit applied to a driver of the vehicle between detection points (measured along the shortest practicable distance) — </w:t>
      </w:r>
    </w:p>
    <w:p w:rsidR="00671C52" w:rsidRDefault="001205D6">
      <w:pPr>
        <w:pStyle w:val="Indenti"/>
      </w:pPr>
      <w:r>
        <w:tab/>
        <w:t>(i)</w:t>
      </w:r>
      <w:r>
        <w:tab/>
        <w:t>each distance for which each speed limit applied to the driver, expressed in kilometres and rounded down to 2 decimal places; and</w:t>
      </w:r>
    </w:p>
    <w:p w:rsidR="00671C52" w:rsidRDefault="001205D6">
      <w:pPr>
        <w:pStyle w:val="Indenti"/>
      </w:pPr>
      <w:r>
        <w:tab/>
        <w:t>(ii)</w:t>
      </w:r>
      <w:r>
        <w:tab/>
        <w:t>the average speed limit calculated in accordance with section 117E that applied to the driver between the detection points (which may have been calculated using the average speed detection system).</w:t>
      </w:r>
    </w:p>
    <w:p w:rsidR="00671C52" w:rsidRDefault="001205D6">
      <w:pPr>
        <w:pStyle w:val="Subsection"/>
      </w:pPr>
      <w:r>
        <w:tab/>
        <w:t>(5)</w:t>
      </w:r>
      <w:r>
        <w:tab/>
        <w:t>The certificate is prima facie evidence of the matters in it.</w:t>
      </w:r>
    </w:p>
    <w:p w:rsidR="00671C52" w:rsidRDefault="001205D6">
      <w:pPr>
        <w:pStyle w:val="Subsection"/>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rsidR="00671C52" w:rsidRDefault="001205D6">
      <w:pPr>
        <w:pStyle w:val="Footnotesection"/>
      </w:pPr>
      <w:r>
        <w:tab/>
        <w:t>[Section 117G inserted: No. 25 of 2016 s. 67]</w:t>
      </w:r>
    </w:p>
    <w:p w:rsidR="00671C52" w:rsidRDefault="001205D6">
      <w:pPr>
        <w:pStyle w:val="Heading5"/>
      </w:pPr>
      <w:bookmarkStart w:id="781" w:name="_Toc57732180"/>
      <w:bookmarkStart w:id="782" w:name="_Toc57621676"/>
      <w:r>
        <w:rPr>
          <w:rStyle w:val="CharSectno"/>
        </w:rPr>
        <w:t>117H</w:t>
      </w:r>
      <w:r>
        <w:t>.</w:t>
      </w:r>
      <w:r>
        <w:tab/>
        <w:t>Certificate evidence as to shortest practicable distance</w:t>
      </w:r>
      <w:bookmarkEnd w:id="781"/>
      <w:bookmarkEnd w:id="782"/>
    </w:p>
    <w:p w:rsidR="00671C52" w:rsidRDefault="001205D6">
      <w:pPr>
        <w:pStyle w:val="Subsection"/>
      </w:pPr>
      <w:r>
        <w:tab/>
        <w:t>(1)</w:t>
      </w:r>
      <w:r>
        <w:tab/>
        <w:t xml:space="preserve">In this section — </w:t>
      </w:r>
    </w:p>
    <w:p w:rsidR="00671C52" w:rsidRDefault="001205D6">
      <w:pPr>
        <w:pStyle w:val="Defstart"/>
      </w:pPr>
      <w:r>
        <w:tab/>
      </w:r>
      <w:r>
        <w:rPr>
          <w:rStyle w:val="CharDefText"/>
        </w:rPr>
        <w:t>licensed surveyor</w:t>
      </w:r>
      <w:r>
        <w:t xml:space="preserve"> has the meaning given in the </w:t>
      </w:r>
      <w:r>
        <w:rPr>
          <w:i/>
        </w:rPr>
        <w:t>Licensed Surveyors Act 1909</w:t>
      </w:r>
      <w:r>
        <w:t xml:space="preserve"> section 3(1).</w:t>
      </w:r>
    </w:p>
    <w:p w:rsidR="00671C52" w:rsidRDefault="001205D6">
      <w:pPr>
        <w:pStyle w:val="Subsection"/>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rsidR="00671C52" w:rsidRDefault="001205D6">
      <w:pPr>
        <w:pStyle w:val="Indenta"/>
      </w:pPr>
      <w:r>
        <w:tab/>
        <w:t>(a)</w:t>
      </w:r>
      <w:r>
        <w:tab/>
        <w:t>the shortest practicable distance, expressed in kilometres and rounded down to 2 decimal places, that could be travelled by a vehicle on a carriageway between detection points;</w:t>
      </w:r>
    </w:p>
    <w:p w:rsidR="00671C52" w:rsidRDefault="001205D6">
      <w:pPr>
        <w:pStyle w:val="Indenta"/>
      </w:pPr>
      <w:r>
        <w:tab/>
        <w:t>(b)</w:t>
      </w:r>
      <w:r>
        <w:tab/>
        <w:t>if more than one speed limit between detection points applied (measured along the shortest practicable distance), each distance for which each speed limit applied, expressed in kilometres and rounded down to 2 decimal places.</w:t>
      </w:r>
    </w:p>
    <w:p w:rsidR="00671C52" w:rsidRDefault="001205D6">
      <w:pPr>
        <w:pStyle w:val="Footnotesection"/>
      </w:pPr>
      <w:r>
        <w:tab/>
        <w:t>[Section 117H inserted: No. 25 of 2016 s. 67.]</w:t>
      </w:r>
    </w:p>
    <w:p w:rsidR="00671C52" w:rsidRDefault="001205D6">
      <w:pPr>
        <w:pStyle w:val="Heading5"/>
      </w:pPr>
      <w:bookmarkStart w:id="783" w:name="_Toc57732181"/>
      <w:bookmarkStart w:id="784" w:name="_Toc57621677"/>
      <w:r>
        <w:rPr>
          <w:rStyle w:val="CharSectno"/>
        </w:rPr>
        <w:t>117I</w:t>
      </w:r>
      <w:r>
        <w:t>.</w:t>
      </w:r>
      <w:r>
        <w:tab/>
        <w:t>Certificate, image copies to be given before proceedings</w:t>
      </w:r>
      <w:bookmarkEnd w:id="783"/>
      <w:bookmarkEnd w:id="784"/>
    </w:p>
    <w:p w:rsidR="00671C52" w:rsidRDefault="001205D6">
      <w:pPr>
        <w:pStyle w:val="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rsidR="00671C52" w:rsidRDefault="001205D6">
      <w:pPr>
        <w:pStyle w:val="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rsidR="00671C52" w:rsidRDefault="001205D6">
      <w:pPr>
        <w:pStyle w:val="Subsection"/>
      </w:pPr>
      <w:r>
        <w:tab/>
        <w:t>(3)</w:t>
      </w:r>
      <w:r>
        <w:tab/>
        <w:t>If a copy of a certificate has been given as required by subsection (1) or (2), the accused cannot challenge or call into question a matter certified in the certificate unless —</w:t>
      </w:r>
    </w:p>
    <w:p w:rsidR="00671C52" w:rsidRDefault="001205D6">
      <w:pPr>
        <w:pStyle w:val="Indenta"/>
      </w:pPr>
      <w:r>
        <w:tab/>
        <w:t>(a)</w:t>
      </w:r>
      <w:r>
        <w:tab/>
        <w:t>notice in writing of the accused’s intention is given to the prosecutor at least 14 days before the proceedings begin; or</w:t>
      </w:r>
    </w:p>
    <w:p w:rsidR="00671C52" w:rsidRDefault="001205D6">
      <w:pPr>
        <w:pStyle w:val="Indenta"/>
      </w:pPr>
      <w:r>
        <w:tab/>
        <w:t>(b)</w:t>
      </w:r>
      <w:r>
        <w:tab/>
        <w:t>the court, in the interests of justice, gives the accused leave to do so.</w:t>
      </w:r>
    </w:p>
    <w:p w:rsidR="00671C52" w:rsidRDefault="001205D6">
      <w:pPr>
        <w:pStyle w:val="Subsection"/>
      </w:pPr>
      <w:r>
        <w:tab/>
        <w:t>(4)</w:t>
      </w:r>
      <w:r>
        <w:tab/>
        <w:t>A notice under subsection (3)(a) must specify the matter that is to be challenged or called into question.</w:t>
      </w:r>
    </w:p>
    <w:p w:rsidR="00671C52" w:rsidRDefault="001205D6">
      <w:pPr>
        <w:pStyle w:val="Footnotesection"/>
      </w:pPr>
      <w:r>
        <w:tab/>
        <w:t>[Section 117I inserted: No. 25 of 2016 s. 67.]</w:t>
      </w:r>
    </w:p>
    <w:p w:rsidR="00671C52" w:rsidRDefault="001205D6">
      <w:pPr>
        <w:pStyle w:val="Heading5"/>
      </w:pPr>
      <w:bookmarkStart w:id="785" w:name="_Toc57732182"/>
      <w:bookmarkStart w:id="786" w:name="_Toc57621678"/>
      <w:r>
        <w:rPr>
          <w:rStyle w:val="CharSectno"/>
        </w:rPr>
        <w:t>118</w:t>
      </w:r>
      <w:r>
        <w:t>.</w:t>
      </w:r>
      <w:r>
        <w:tab/>
        <w:t>Proof of transport, journey documentation</w:t>
      </w:r>
      <w:bookmarkEnd w:id="785"/>
      <w:bookmarkEnd w:id="786"/>
    </w:p>
    <w:p w:rsidR="00671C52" w:rsidRDefault="001205D6">
      <w:pPr>
        <w:pStyle w:val="Subsection"/>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rsidR="00671C52" w:rsidRDefault="001205D6">
      <w:pPr>
        <w:pStyle w:val="Indenta"/>
        <w:rPr>
          <w:sz w:val="23"/>
          <w:szCs w:val="23"/>
        </w:rPr>
      </w:pPr>
      <w:r>
        <w:tab/>
        <w:t>(a)</w:t>
      </w:r>
      <w:r>
        <w:tab/>
        <w:t>the identity and status of the parties to the transaction to which it relates, including a person’s status as an involved person</w:t>
      </w:r>
      <w:r>
        <w:rPr>
          <w:sz w:val="23"/>
          <w:szCs w:val="23"/>
        </w:rPr>
        <w:t>;</w:t>
      </w:r>
    </w:p>
    <w:p w:rsidR="00671C52" w:rsidRDefault="001205D6">
      <w:pPr>
        <w:pStyle w:val="Indenta"/>
        <w:rPr>
          <w:szCs w:val="23"/>
        </w:rPr>
      </w:pPr>
      <w:r>
        <w:tab/>
        <w:t>(b)</w:t>
      </w:r>
      <w:r>
        <w:tab/>
        <w:t xml:space="preserve">the destination or intended destination of the load to which it </w:t>
      </w:r>
      <w:r>
        <w:rPr>
          <w:szCs w:val="23"/>
        </w:rPr>
        <w:t xml:space="preserve">relates. </w:t>
      </w:r>
    </w:p>
    <w:p w:rsidR="00671C52" w:rsidRDefault="001205D6">
      <w:pPr>
        <w:pStyle w:val="Heading5"/>
      </w:pPr>
      <w:bookmarkStart w:id="787" w:name="_Toc57732183"/>
      <w:bookmarkStart w:id="788" w:name="_Toc57621679"/>
      <w:r>
        <w:rPr>
          <w:rStyle w:val="CharSectno"/>
        </w:rPr>
        <w:t>119</w:t>
      </w:r>
      <w:r>
        <w:t>.</w:t>
      </w:r>
      <w:r>
        <w:tab/>
        <w:t>Bodies corporate or employers, conduct on behalf of</w:t>
      </w:r>
      <w:bookmarkEnd w:id="787"/>
      <w:bookmarkEnd w:id="788"/>
    </w:p>
    <w:p w:rsidR="00671C52" w:rsidRDefault="001205D6">
      <w:pPr>
        <w:pStyle w:val="Subsection"/>
      </w:pPr>
      <w:r>
        <w:tab/>
        <w:t>(1)</w:t>
      </w:r>
      <w:r>
        <w:tab/>
        <w:t xml:space="preserve">In this section — </w:t>
      </w:r>
    </w:p>
    <w:p w:rsidR="00671C52" w:rsidRDefault="001205D6">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rsidR="00671C52" w:rsidRDefault="001205D6">
      <w:pPr>
        <w:pStyle w:val="Defstart"/>
      </w:pPr>
      <w:r>
        <w:tab/>
      </w:r>
      <w:r>
        <w:rPr>
          <w:rStyle w:val="CharDefText"/>
        </w:rPr>
        <w:t>engaging in conduct</w:t>
      </w:r>
      <w:r>
        <w:t xml:space="preserve"> includes failing or refusing to engage in conduct;</w:t>
      </w:r>
    </w:p>
    <w:p w:rsidR="00671C52" w:rsidRDefault="001205D6">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rsidR="00671C52" w:rsidRDefault="001205D6">
      <w:pPr>
        <w:pStyle w:val="Defpara"/>
      </w:pPr>
      <w:r>
        <w:tab/>
        <w:t>(a)</w:t>
      </w:r>
      <w:r>
        <w:tab/>
        <w:t>the knowledge, intention, opinion, belief or purpose of the person; and</w:t>
      </w:r>
    </w:p>
    <w:p w:rsidR="00671C52" w:rsidRDefault="001205D6">
      <w:pPr>
        <w:pStyle w:val="Defpara"/>
      </w:pPr>
      <w:r>
        <w:tab/>
        <w:t>(b)</w:t>
      </w:r>
      <w:r>
        <w:tab/>
        <w:t>the person’s reasons for the intention, opinion, belief or purpose.</w:t>
      </w:r>
    </w:p>
    <w:p w:rsidR="00671C52" w:rsidRDefault="001205D6">
      <w:pPr>
        <w:pStyle w:val="Subsection"/>
      </w:pPr>
      <w:r>
        <w:tab/>
        <w:t>(2)</w:t>
      </w:r>
      <w:r>
        <w:tab/>
        <w:t>This section applies to and in relation to proceedings for an offence under a road law.</w:t>
      </w:r>
    </w:p>
    <w:p w:rsidR="00671C52" w:rsidRDefault="001205D6">
      <w:pPr>
        <w:pStyle w:val="Subsection"/>
      </w:pPr>
      <w:r>
        <w:tab/>
        <w:t>(3)</w:t>
      </w:r>
      <w:r>
        <w:tab/>
        <w:t xml:space="preserve">If it is necessary to establish the state of mind of a body corporate in relation to particular conduct, it is sufficient to show — </w:t>
      </w:r>
    </w:p>
    <w:p w:rsidR="00671C52" w:rsidRDefault="001205D6">
      <w:pPr>
        <w:pStyle w:val="Indenta"/>
      </w:pPr>
      <w:r>
        <w:tab/>
        <w:t>(a)</w:t>
      </w:r>
      <w:r>
        <w:tab/>
        <w:t>that the conduct was engaged in by a director, employee or agent of the body corporate within the scope of his or her actual or apparent authority; and</w:t>
      </w:r>
    </w:p>
    <w:p w:rsidR="00671C52" w:rsidRDefault="001205D6">
      <w:pPr>
        <w:pStyle w:val="Indenta"/>
      </w:pPr>
      <w:r>
        <w:tab/>
        <w:t>(b)</w:t>
      </w:r>
      <w:r>
        <w:tab/>
        <w:t>that the director, employee or agent had the relevant state of mind.</w:t>
      </w:r>
    </w:p>
    <w:p w:rsidR="00671C52" w:rsidRDefault="001205D6">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rsidR="00671C52" w:rsidRDefault="001205D6">
      <w:pPr>
        <w:pStyle w:val="Subsection"/>
      </w:pPr>
      <w:r>
        <w:tab/>
        <w:t>(5)</w:t>
      </w:r>
      <w:r>
        <w:tab/>
        <w:t>If it is necessary to establish the state of mind of a person other than a body corporate in relation to particular conduct, it is sufficient to show —</w:t>
      </w:r>
    </w:p>
    <w:p w:rsidR="00671C52" w:rsidRDefault="001205D6">
      <w:pPr>
        <w:pStyle w:val="Indenta"/>
      </w:pPr>
      <w:r>
        <w:tab/>
        <w:t>(a)</w:t>
      </w:r>
      <w:r>
        <w:tab/>
        <w:t>that the conduct was engaged in by an employee or agent of the person within the scope of his or her actual or apparent authority; and</w:t>
      </w:r>
    </w:p>
    <w:p w:rsidR="00671C52" w:rsidRDefault="001205D6">
      <w:pPr>
        <w:pStyle w:val="Indenta"/>
      </w:pPr>
      <w:r>
        <w:tab/>
        <w:t>(b)</w:t>
      </w:r>
      <w:r>
        <w:tab/>
        <w:t>that the employee or agent had the relevant state of mind.</w:t>
      </w:r>
    </w:p>
    <w:p w:rsidR="00671C52" w:rsidRDefault="001205D6">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rsidR="00671C52" w:rsidRDefault="001205D6">
      <w:pPr>
        <w:pStyle w:val="Heading5"/>
      </w:pPr>
      <w:bookmarkStart w:id="789" w:name="_Toc57732184"/>
      <w:bookmarkStart w:id="790" w:name="_Toc57621680"/>
      <w:r>
        <w:rPr>
          <w:rStyle w:val="CharSectno"/>
        </w:rPr>
        <w:t>120</w:t>
      </w:r>
      <w:r>
        <w:t>.</w:t>
      </w:r>
      <w:r>
        <w:tab/>
        <w:t>Burden of proof where load falls off vehicle</w:t>
      </w:r>
      <w:bookmarkEnd w:id="789"/>
      <w:bookmarkEnd w:id="790"/>
    </w:p>
    <w:p w:rsidR="00671C52" w:rsidRDefault="001205D6">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rsidR="00671C52" w:rsidRDefault="001205D6">
      <w:pPr>
        <w:pStyle w:val="Footnotesection"/>
      </w:pPr>
      <w:r>
        <w:tab/>
        <w:t>[Section 120 amended: No. 8 of 2012 s. 232.]</w:t>
      </w:r>
    </w:p>
    <w:p w:rsidR="00671C52" w:rsidRDefault="001205D6">
      <w:pPr>
        <w:pStyle w:val="Heading3"/>
      </w:pPr>
      <w:bookmarkStart w:id="791" w:name="_Toc57623853"/>
      <w:bookmarkStart w:id="792" w:name="_Toc57626474"/>
      <w:bookmarkStart w:id="793" w:name="_Toc57639411"/>
      <w:bookmarkStart w:id="794" w:name="_Toc57730315"/>
      <w:bookmarkStart w:id="795" w:name="_Toc57731943"/>
      <w:bookmarkStart w:id="796" w:name="_Toc57732185"/>
      <w:bookmarkStart w:id="797" w:name="_Toc57618610"/>
      <w:bookmarkStart w:id="798" w:name="_Toc57621681"/>
      <w:r>
        <w:rPr>
          <w:rStyle w:val="CharDivNo"/>
        </w:rPr>
        <w:t>Division 3</w:t>
      </w:r>
      <w:r>
        <w:t> — </w:t>
      </w:r>
      <w:r>
        <w:rPr>
          <w:rStyle w:val="CharDivText"/>
        </w:rPr>
        <w:t>Sentencing matters</w:t>
      </w:r>
      <w:bookmarkEnd w:id="791"/>
      <w:bookmarkEnd w:id="792"/>
      <w:bookmarkEnd w:id="793"/>
      <w:bookmarkEnd w:id="794"/>
      <w:bookmarkEnd w:id="795"/>
      <w:bookmarkEnd w:id="796"/>
      <w:bookmarkEnd w:id="797"/>
      <w:bookmarkEnd w:id="798"/>
    </w:p>
    <w:p w:rsidR="00671C52" w:rsidRDefault="001205D6">
      <w:pPr>
        <w:pStyle w:val="Heading5"/>
      </w:pPr>
      <w:bookmarkStart w:id="799" w:name="_Toc57732186"/>
      <w:bookmarkStart w:id="800" w:name="_Toc57621682"/>
      <w:r>
        <w:rPr>
          <w:rStyle w:val="CharSectno"/>
        </w:rPr>
        <w:t>121</w:t>
      </w:r>
      <w:r>
        <w:t>.</w:t>
      </w:r>
      <w:r>
        <w:tab/>
        <w:t>Minimum fines</w:t>
      </w:r>
      <w:bookmarkEnd w:id="799"/>
      <w:bookmarkEnd w:id="800"/>
    </w:p>
    <w:p w:rsidR="00671C52" w:rsidRDefault="001205D6">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rsidR="00671C52" w:rsidRDefault="001205D6">
      <w:pPr>
        <w:pStyle w:val="Heading5"/>
      </w:pPr>
      <w:bookmarkStart w:id="801" w:name="_Toc57732187"/>
      <w:bookmarkStart w:id="802" w:name="_Toc57621683"/>
      <w:r>
        <w:rPr>
          <w:rStyle w:val="CharSectno"/>
        </w:rPr>
        <w:t>122</w:t>
      </w:r>
      <w:r>
        <w:t>.</w:t>
      </w:r>
      <w:r>
        <w:tab/>
        <w:t>Penalties for bodies corporate</w:t>
      </w:r>
      <w:bookmarkEnd w:id="801"/>
      <w:bookmarkEnd w:id="802"/>
    </w:p>
    <w:p w:rsidR="00671C52" w:rsidRDefault="001205D6">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rsidR="00671C52" w:rsidRDefault="001205D6">
      <w:pPr>
        <w:pStyle w:val="Heading2"/>
      </w:pPr>
      <w:bookmarkStart w:id="803" w:name="_Toc57623856"/>
      <w:bookmarkStart w:id="804" w:name="_Toc57626477"/>
      <w:bookmarkStart w:id="805" w:name="_Toc57639414"/>
      <w:bookmarkStart w:id="806" w:name="_Toc57730318"/>
      <w:bookmarkStart w:id="807" w:name="_Toc57731946"/>
      <w:bookmarkStart w:id="808" w:name="_Toc57732188"/>
      <w:bookmarkStart w:id="809" w:name="_Toc57618613"/>
      <w:bookmarkStart w:id="810" w:name="_Toc57621684"/>
      <w:r>
        <w:rPr>
          <w:rStyle w:val="CharPartNo"/>
        </w:rPr>
        <w:t>Part 7</w:t>
      </w:r>
      <w:r>
        <w:rPr>
          <w:rStyle w:val="CharDivNo"/>
        </w:rPr>
        <w:t> </w:t>
      </w:r>
      <w:r>
        <w:t>—</w:t>
      </w:r>
      <w:r>
        <w:rPr>
          <w:rStyle w:val="CharDivText"/>
        </w:rPr>
        <w:t> </w:t>
      </w:r>
      <w:r>
        <w:rPr>
          <w:rStyle w:val="CharPartText"/>
        </w:rPr>
        <w:t>Damage to road infrastructure</w:t>
      </w:r>
      <w:bookmarkEnd w:id="803"/>
      <w:bookmarkEnd w:id="804"/>
      <w:bookmarkEnd w:id="805"/>
      <w:bookmarkEnd w:id="806"/>
      <w:bookmarkEnd w:id="807"/>
      <w:bookmarkEnd w:id="808"/>
      <w:bookmarkEnd w:id="809"/>
      <w:bookmarkEnd w:id="810"/>
    </w:p>
    <w:p w:rsidR="00671C52" w:rsidRDefault="001205D6">
      <w:pPr>
        <w:pStyle w:val="Heading5"/>
      </w:pPr>
      <w:bookmarkStart w:id="811" w:name="_Toc57732189"/>
      <w:bookmarkStart w:id="812" w:name="_Toc57621685"/>
      <w:r>
        <w:rPr>
          <w:rStyle w:val="CharSectno"/>
        </w:rPr>
        <w:t>123</w:t>
      </w:r>
      <w:r>
        <w:t>.</w:t>
      </w:r>
      <w:r>
        <w:tab/>
        <w:t>Terms used</w:t>
      </w:r>
      <w:bookmarkEnd w:id="811"/>
      <w:bookmarkEnd w:id="812"/>
    </w:p>
    <w:p w:rsidR="00671C52" w:rsidRDefault="001205D6">
      <w:pPr>
        <w:pStyle w:val="Subsection"/>
      </w:pPr>
      <w:r>
        <w:tab/>
      </w:r>
      <w:r>
        <w:tab/>
        <w:t xml:space="preserve">In this Part — </w:t>
      </w:r>
    </w:p>
    <w:p w:rsidR="00671C52" w:rsidRDefault="001205D6">
      <w:pPr>
        <w:pStyle w:val="Defstart"/>
      </w:pPr>
      <w:r>
        <w:rPr>
          <w:b/>
        </w:rPr>
        <w:tab/>
      </w:r>
      <w:r>
        <w:rPr>
          <w:rStyle w:val="CharDefText"/>
        </w:rPr>
        <w:t>compensation order</w:t>
      </w:r>
      <w:r>
        <w:t xml:space="preserve"> means an order under section 124(1);</w:t>
      </w:r>
    </w:p>
    <w:p w:rsidR="00671C52" w:rsidRDefault="001205D6">
      <w:pPr>
        <w:pStyle w:val="Defstart"/>
      </w:pPr>
      <w:r>
        <w:rPr>
          <w:b/>
        </w:rPr>
        <w:tab/>
      </w:r>
      <w:r>
        <w:rPr>
          <w:rStyle w:val="CharDefText"/>
        </w:rPr>
        <w:t>road authority</w:t>
      </w:r>
      <w:r>
        <w:t xml:space="preserve"> means — </w:t>
      </w:r>
    </w:p>
    <w:p w:rsidR="00671C52" w:rsidRDefault="001205D6">
      <w:pPr>
        <w:pStyle w:val="Defpara"/>
        <w:rPr>
          <w:szCs w:val="23"/>
        </w:rPr>
      </w:pPr>
      <w:r>
        <w:tab/>
        <w:t>(a)</w:t>
      </w:r>
      <w:r>
        <w:tab/>
        <w:t xml:space="preserve">a public authority that is responsible for the care, control or </w:t>
      </w:r>
      <w:r>
        <w:rPr>
          <w:szCs w:val="23"/>
        </w:rPr>
        <w:t>management of roads; or</w:t>
      </w:r>
    </w:p>
    <w:p w:rsidR="00671C52" w:rsidRDefault="001205D6">
      <w:pPr>
        <w:pStyle w:val="Defpara"/>
      </w:pPr>
      <w:r>
        <w:tab/>
        <w:t>(b)</w:t>
      </w:r>
      <w:r>
        <w:tab/>
        <w:t>any person or body (whether or not a public authority) prescribed by the regulations for the purposes of this definition, in relation to specified roads or specified classes of roads;</w:t>
      </w:r>
    </w:p>
    <w:p w:rsidR="00671C52" w:rsidRDefault="001205D6">
      <w:pPr>
        <w:pStyle w:val="Defstart"/>
      </w:pPr>
      <w:r>
        <w:rPr>
          <w:b/>
        </w:rPr>
        <w:tab/>
      </w:r>
      <w:r>
        <w:rPr>
          <w:rStyle w:val="CharDefText"/>
        </w:rPr>
        <w:t>road infrastructure</w:t>
      </w:r>
      <w:r>
        <w:t xml:space="preserve"> includes — </w:t>
      </w:r>
    </w:p>
    <w:p w:rsidR="00671C52" w:rsidRDefault="001205D6">
      <w:pPr>
        <w:pStyle w:val="Defpara"/>
      </w:pPr>
      <w:r>
        <w:tab/>
        <w:t>(a)</w:t>
      </w:r>
      <w:r>
        <w:tab/>
        <w:t>a road, including its surface or pavement; and</w:t>
      </w:r>
    </w:p>
    <w:p w:rsidR="00671C52" w:rsidRDefault="001205D6">
      <w:pPr>
        <w:pStyle w:val="Defpara"/>
        <w:rPr>
          <w:szCs w:val="23"/>
        </w:rPr>
      </w:pPr>
      <w:r>
        <w:tab/>
        <w:t>(b)</w:t>
      </w:r>
      <w:r>
        <w:tab/>
        <w:t xml:space="preserve">anything under or supporting a road or its surface or pavement </w:t>
      </w:r>
      <w:r>
        <w:rPr>
          <w:szCs w:val="23"/>
        </w:rPr>
        <w:t>and maintained by a road authority; and</w:t>
      </w:r>
    </w:p>
    <w:p w:rsidR="00671C52" w:rsidRDefault="001205D6">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rsidR="00671C52" w:rsidRDefault="001205D6">
      <w:pPr>
        <w:pStyle w:val="Defpara"/>
        <w:rPr>
          <w:szCs w:val="23"/>
        </w:rPr>
      </w:pPr>
      <w:r>
        <w:tab/>
        <w:t>(d)</w:t>
      </w:r>
      <w:r>
        <w:tab/>
        <w:t xml:space="preserve">any bridge or other work or structure located above, in or on a </w:t>
      </w:r>
      <w:r>
        <w:rPr>
          <w:szCs w:val="23"/>
        </w:rPr>
        <w:t>road and maintained by a road authority; and</w:t>
      </w:r>
    </w:p>
    <w:p w:rsidR="00671C52" w:rsidRDefault="001205D6">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rsidR="00671C52" w:rsidRDefault="001205D6">
      <w:pPr>
        <w:pStyle w:val="Defpara"/>
        <w:rPr>
          <w:szCs w:val="23"/>
        </w:rPr>
      </w:pPr>
      <w:r>
        <w:tab/>
        <w:t>(f)</w:t>
      </w:r>
      <w:r>
        <w:tab/>
        <w:t xml:space="preserve">any trees or other vegetation on a road reservation, median strip or traffic island; </w:t>
      </w:r>
      <w:r>
        <w:rPr>
          <w:szCs w:val="23"/>
        </w:rPr>
        <w:t>and</w:t>
      </w:r>
    </w:p>
    <w:p w:rsidR="00671C52" w:rsidRDefault="001205D6">
      <w:pPr>
        <w:pStyle w:val="Defpara"/>
        <w:keepNext/>
        <w:rPr>
          <w:szCs w:val="23"/>
        </w:rPr>
      </w:pPr>
      <w:r>
        <w:tab/>
        <w:t>(g)</w:t>
      </w:r>
      <w:r>
        <w:tab/>
        <w:t xml:space="preserve">anything declared by the regulations to be included in this </w:t>
      </w:r>
      <w:r>
        <w:rPr>
          <w:szCs w:val="23"/>
        </w:rPr>
        <w:t>definition,</w:t>
      </w:r>
    </w:p>
    <w:p w:rsidR="00671C52" w:rsidRDefault="001205D6">
      <w:pPr>
        <w:pStyle w:val="Defstart"/>
        <w:rPr>
          <w:szCs w:val="23"/>
        </w:rPr>
      </w:pPr>
      <w:r>
        <w:tab/>
        <w:t xml:space="preserve">but does not include anything declared by the regulations to be </w:t>
      </w:r>
      <w:r>
        <w:rPr>
          <w:szCs w:val="23"/>
        </w:rPr>
        <w:t>excluded from this definition.</w:t>
      </w:r>
    </w:p>
    <w:p w:rsidR="00671C52" w:rsidRDefault="001205D6">
      <w:pPr>
        <w:pStyle w:val="Heading5"/>
        <w:rPr>
          <w:rFonts w:ascii="Arial" w:hAnsi="Arial" w:cs="Arial"/>
          <w:b w:val="0"/>
          <w:bCs/>
          <w:sz w:val="21"/>
          <w:szCs w:val="21"/>
        </w:rPr>
      </w:pPr>
      <w:bookmarkStart w:id="813" w:name="_Toc57732190"/>
      <w:bookmarkStart w:id="814" w:name="_Toc57621686"/>
      <w:r>
        <w:rPr>
          <w:rStyle w:val="CharSectno"/>
        </w:rPr>
        <w:t>124</w:t>
      </w:r>
      <w:r>
        <w:t>.</w:t>
      </w:r>
      <w:r>
        <w:tab/>
        <w:t>Compensation orders for damage to road infrastructure in consequence of MDLR offences</w:t>
      </w:r>
      <w:bookmarkEnd w:id="813"/>
      <w:bookmarkEnd w:id="814"/>
    </w:p>
    <w:p w:rsidR="00671C52" w:rsidRDefault="001205D6">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rsidR="00671C52" w:rsidRDefault="001205D6">
      <w:pPr>
        <w:pStyle w:val="Subsection"/>
        <w:rPr>
          <w:szCs w:val="23"/>
        </w:rPr>
      </w:pPr>
      <w:r>
        <w:tab/>
        <w:t>(2)</w:t>
      </w:r>
      <w:r>
        <w:tab/>
        <w:t xml:space="preserve">A compensation order may be made on the application of the </w:t>
      </w:r>
      <w:r>
        <w:rPr>
          <w:szCs w:val="23"/>
        </w:rPr>
        <w:t>prosecutor, the road authority or the CEO.</w:t>
      </w:r>
    </w:p>
    <w:p w:rsidR="00671C52" w:rsidRDefault="001205D6">
      <w:pPr>
        <w:pStyle w:val="Subsection"/>
        <w:rPr>
          <w:szCs w:val="23"/>
        </w:rPr>
      </w:pPr>
      <w:r>
        <w:tab/>
        <w:t>(3)</w:t>
      </w:r>
      <w:r>
        <w:tab/>
        <w:t xml:space="preserve">A compensation order is to be made in favour of the road </w:t>
      </w:r>
      <w:r>
        <w:rPr>
          <w:szCs w:val="23"/>
        </w:rPr>
        <w:t>authority.</w:t>
      </w:r>
    </w:p>
    <w:p w:rsidR="00671C52" w:rsidRDefault="001205D6">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rsidR="00671C52" w:rsidRDefault="001205D6">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rsidR="00671C52" w:rsidRDefault="001205D6">
      <w:pPr>
        <w:pStyle w:val="Heading5"/>
      </w:pPr>
      <w:bookmarkStart w:id="815" w:name="_Toc57732191"/>
      <w:bookmarkStart w:id="816" w:name="_Toc57621687"/>
      <w:r>
        <w:rPr>
          <w:rStyle w:val="CharSectno"/>
        </w:rPr>
        <w:t>125</w:t>
      </w:r>
      <w:r>
        <w:t>.</w:t>
      </w:r>
      <w:r>
        <w:tab/>
        <w:t>Assessment of compensation</w:t>
      </w:r>
      <w:bookmarkEnd w:id="815"/>
      <w:bookmarkEnd w:id="816"/>
    </w:p>
    <w:p w:rsidR="00671C52" w:rsidRDefault="001205D6">
      <w:pPr>
        <w:pStyle w:val="Subsection"/>
      </w:pPr>
      <w:r>
        <w:tab/>
        <w:t>(1)</w:t>
      </w:r>
      <w:r>
        <w:tab/>
        <w:t>In making a compensation order, the court may assess the amount of compensation in such manner as it considers appropriate, including (for example) the estimated cost of remedying the damage.</w:t>
      </w:r>
    </w:p>
    <w:p w:rsidR="00671C52" w:rsidRDefault="001205D6">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rsidR="00671C52" w:rsidRDefault="001205D6">
      <w:pPr>
        <w:pStyle w:val="Indenta"/>
        <w:keepNext/>
        <w:rPr>
          <w:szCs w:val="23"/>
        </w:rPr>
      </w:pPr>
      <w:r>
        <w:tab/>
        <w:t>(a)</w:t>
      </w:r>
      <w:r>
        <w:tab/>
        <w:t xml:space="preserve">evidence adduced in connection with the prosecution of the </w:t>
      </w:r>
      <w:r>
        <w:rPr>
          <w:szCs w:val="23"/>
        </w:rPr>
        <w:t>offence; and</w:t>
      </w:r>
    </w:p>
    <w:p w:rsidR="00671C52" w:rsidRDefault="001205D6">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rsidR="00671C52" w:rsidRDefault="001205D6">
      <w:pPr>
        <w:pStyle w:val="Indenta"/>
        <w:rPr>
          <w:szCs w:val="23"/>
        </w:rPr>
      </w:pPr>
      <w:r>
        <w:tab/>
        <w:t>(c)</w:t>
      </w:r>
      <w:r>
        <w:tab/>
        <w:t xml:space="preserve">a certificate of the road authority stating that the road </w:t>
      </w:r>
      <w:r>
        <w:rPr>
          <w:szCs w:val="23"/>
        </w:rPr>
        <w:t>authority maintains the road concerned; and</w:t>
      </w:r>
    </w:p>
    <w:p w:rsidR="00671C52" w:rsidRDefault="001205D6">
      <w:pPr>
        <w:pStyle w:val="Indenta"/>
      </w:pPr>
      <w:r>
        <w:tab/>
        <w:t>(d)</w:t>
      </w:r>
      <w:r>
        <w:tab/>
        <w:t xml:space="preserve">any other certificate of the road authority, such as a certificate — </w:t>
      </w:r>
    </w:p>
    <w:p w:rsidR="00671C52" w:rsidRDefault="001205D6">
      <w:pPr>
        <w:pStyle w:val="Indenti"/>
        <w:rPr>
          <w:szCs w:val="23"/>
        </w:rPr>
      </w:pPr>
      <w:r>
        <w:tab/>
        <w:t>(i)</w:t>
      </w:r>
      <w:r>
        <w:tab/>
        <w:t xml:space="preserve">estimating the monetary value of all or any part of the </w:t>
      </w:r>
      <w:r>
        <w:rPr>
          <w:szCs w:val="23"/>
        </w:rPr>
        <w:t>road infrastructure or of the damage to it; or</w:t>
      </w:r>
    </w:p>
    <w:p w:rsidR="00671C52" w:rsidRDefault="001205D6">
      <w:pPr>
        <w:pStyle w:val="Indenti"/>
      </w:pPr>
      <w:r>
        <w:tab/>
        <w:t>(ii)</w:t>
      </w:r>
      <w:r>
        <w:tab/>
        <w:t>estimating the cost of remedying the damage; or</w:t>
      </w:r>
    </w:p>
    <w:p w:rsidR="00671C52" w:rsidRDefault="001205D6">
      <w:pPr>
        <w:pStyle w:val="Indenti"/>
        <w:rPr>
          <w:sz w:val="23"/>
          <w:szCs w:val="23"/>
        </w:rPr>
      </w:pPr>
      <w:r>
        <w:tab/>
        <w:t>(iii)</w:t>
      </w:r>
      <w:r>
        <w:tab/>
        <w:t xml:space="preserve">estimating the extent of the offender’s contribution to the </w:t>
      </w:r>
      <w:r>
        <w:rPr>
          <w:szCs w:val="23"/>
        </w:rPr>
        <w:t>damage</w:t>
      </w:r>
      <w:r>
        <w:rPr>
          <w:sz w:val="23"/>
          <w:szCs w:val="23"/>
        </w:rPr>
        <w:t>.</w:t>
      </w:r>
    </w:p>
    <w:p w:rsidR="00671C52" w:rsidRDefault="001205D6">
      <w:pPr>
        <w:pStyle w:val="Heading5"/>
      </w:pPr>
      <w:bookmarkStart w:id="817" w:name="_Toc57732192"/>
      <w:bookmarkStart w:id="818" w:name="_Toc57621688"/>
      <w:r>
        <w:rPr>
          <w:rStyle w:val="CharSectno"/>
        </w:rPr>
        <w:t>126</w:t>
      </w:r>
      <w:r>
        <w:t>.</w:t>
      </w:r>
      <w:r>
        <w:tab/>
        <w:t>Service of certificates</w:t>
      </w:r>
      <w:bookmarkEnd w:id="817"/>
      <w:bookmarkEnd w:id="818"/>
    </w:p>
    <w:p w:rsidR="00671C52" w:rsidRDefault="001205D6">
      <w:pPr>
        <w:pStyle w:val="Subsection"/>
      </w:pPr>
      <w:r>
        <w:tab/>
        <w:t>(1)</w:t>
      </w:r>
      <w:r>
        <w:tab/>
        <w:t xml:space="preserve">In this section — </w:t>
      </w:r>
    </w:p>
    <w:p w:rsidR="00671C52" w:rsidRDefault="001205D6">
      <w:pPr>
        <w:pStyle w:val="Defstart"/>
      </w:pPr>
      <w:r>
        <w:rPr>
          <w:b/>
        </w:rPr>
        <w:tab/>
      </w:r>
      <w:r>
        <w:rPr>
          <w:rStyle w:val="CharDefText"/>
        </w:rPr>
        <w:t>certificate</w:t>
      </w:r>
      <w:r>
        <w:t xml:space="preserve"> means a certificate mentioned in section 125(2).</w:t>
      </w:r>
    </w:p>
    <w:p w:rsidR="00671C52" w:rsidRDefault="001205D6">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rsidR="00671C52" w:rsidRDefault="001205D6">
      <w:pPr>
        <w:pStyle w:val="Subsection"/>
        <w:rPr>
          <w:szCs w:val="23"/>
        </w:rPr>
      </w:pPr>
      <w:r>
        <w:tab/>
        <w:t>(3)</w:t>
      </w:r>
      <w:r>
        <w:tab/>
        <w:t xml:space="preserve">A certificate cannot be used in the proceedings unless a copy of </w:t>
      </w:r>
      <w:r>
        <w:rPr>
          <w:szCs w:val="23"/>
        </w:rPr>
        <w:t>the certificate has been served in accordance with this section.</w:t>
      </w:r>
    </w:p>
    <w:p w:rsidR="00671C52" w:rsidRDefault="001205D6">
      <w:pPr>
        <w:pStyle w:val="Subsection"/>
      </w:pPr>
      <w:r>
        <w:tab/>
        <w:t>(4)</w:t>
      </w:r>
      <w:r>
        <w:tab/>
        <w:t>An accused who wishes to challenge a statement in a certificate must serve a notice in writing on the road authority at least 14 days before the day on which the matter is set down for hearing.</w:t>
      </w:r>
    </w:p>
    <w:p w:rsidR="00671C52" w:rsidRDefault="001205D6">
      <w:pPr>
        <w:pStyle w:val="Subsection"/>
        <w:rPr>
          <w:szCs w:val="23"/>
        </w:rPr>
      </w:pPr>
      <w:r>
        <w:tab/>
        <w:t>(5)</w:t>
      </w:r>
      <w:r>
        <w:tab/>
        <w:t xml:space="preserve">The notice of intention is to specify the matters in the certificate that </w:t>
      </w:r>
      <w:r>
        <w:rPr>
          <w:szCs w:val="23"/>
        </w:rPr>
        <w:t>are intended to be challenged.</w:t>
      </w:r>
    </w:p>
    <w:p w:rsidR="00671C52" w:rsidRDefault="001205D6">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rsidR="00671C52" w:rsidRDefault="001205D6">
      <w:pPr>
        <w:pStyle w:val="Subsection"/>
        <w:rPr>
          <w:szCs w:val="23"/>
        </w:rPr>
      </w:pPr>
      <w:r>
        <w:tab/>
        <w:t>(7)</w:t>
      </w:r>
      <w:r>
        <w:tab/>
        <w:t>The accused cannot challenge any matter in the certificate if the requirements of this section have not been complied with in relation to the certificate, unless the court gives leave to do so</w:t>
      </w:r>
      <w:r>
        <w:rPr>
          <w:szCs w:val="23"/>
        </w:rPr>
        <w:t>.</w:t>
      </w:r>
    </w:p>
    <w:p w:rsidR="00671C52" w:rsidRDefault="001205D6">
      <w:pPr>
        <w:pStyle w:val="Heading5"/>
        <w:rPr>
          <w:rFonts w:ascii="Arial" w:hAnsi="Arial" w:cs="Arial"/>
          <w:b w:val="0"/>
          <w:bCs/>
          <w:sz w:val="21"/>
          <w:szCs w:val="21"/>
        </w:rPr>
      </w:pPr>
      <w:bookmarkStart w:id="819" w:name="_Toc57732193"/>
      <w:bookmarkStart w:id="820" w:name="_Toc57621689"/>
      <w:r>
        <w:rPr>
          <w:rStyle w:val="CharSectno"/>
        </w:rPr>
        <w:t>127</w:t>
      </w:r>
      <w:r>
        <w:t>.</w:t>
      </w:r>
      <w:r>
        <w:tab/>
        <w:t>Limits on amount of compensation</w:t>
      </w:r>
      <w:bookmarkEnd w:id="819"/>
      <w:bookmarkEnd w:id="820"/>
    </w:p>
    <w:p w:rsidR="00671C52" w:rsidRDefault="001205D6">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rsidR="00671C52" w:rsidRDefault="001205D6">
      <w:pPr>
        <w:pStyle w:val="Subsection"/>
        <w:rPr>
          <w:szCs w:val="23"/>
        </w:rPr>
      </w:pPr>
      <w:r>
        <w:tab/>
        <w:t>(2)</w:t>
      </w:r>
      <w:r>
        <w:tab/>
        <w:t xml:space="preserve">The maximum amount of compensation is not to exceed the monetary </w:t>
      </w:r>
      <w:r>
        <w:rPr>
          <w:szCs w:val="23"/>
        </w:rPr>
        <w:t>jurisdictional limit of the court in civil proceedings.</w:t>
      </w:r>
    </w:p>
    <w:p w:rsidR="00671C52" w:rsidRDefault="001205D6">
      <w:pPr>
        <w:pStyle w:val="Subsection"/>
      </w:pPr>
      <w:r>
        <w:tab/>
        <w:t>(3)</w:t>
      </w:r>
      <w:r>
        <w:tab/>
        <w:t xml:space="preserve">The court is not to include in the order any amount for — </w:t>
      </w:r>
    </w:p>
    <w:p w:rsidR="00671C52" w:rsidRDefault="001205D6">
      <w:pPr>
        <w:pStyle w:val="Indenta"/>
      </w:pPr>
      <w:r>
        <w:tab/>
        <w:t>(a)</w:t>
      </w:r>
      <w:r>
        <w:tab/>
        <w:t>personal injury or death; or</w:t>
      </w:r>
    </w:p>
    <w:p w:rsidR="00671C52" w:rsidRDefault="001205D6">
      <w:pPr>
        <w:pStyle w:val="Indenta"/>
        <w:rPr>
          <w:szCs w:val="23"/>
        </w:rPr>
      </w:pPr>
      <w:r>
        <w:tab/>
        <w:t>(b)</w:t>
      </w:r>
      <w:r>
        <w:tab/>
        <w:t xml:space="preserve">loss of income (whether sustained by a road authority or any </w:t>
      </w:r>
      <w:r>
        <w:rPr>
          <w:szCs w:val="23"/>
        </w:rPr>
        <w:t>other person or organisation); or</w:t>
      </w:r>
    </w:p>
    <w:p w:rsidR="00671C52" w:rsidRDefault="001205D6">
      <w:pPr>
        <w:pStyle w:val="Indenta"/>
        <w:rPr>
          <w:szCs w:val="23"/>
        </w:rPr>
      </w:pPr>
      <w:r>
        <w:tab/>
        <w:t>(c)</w:t>
      </w:r>
      <w:r>
        <w:tab/>
        <w:t xml:space="preserve">damage to any property (including a vehicle) that is not part of </w:t>
      </w:r>
      <w:r>
        <w:rPr>
          <w:szCs w:val="23"/>
        </w:rPr>
        <w:t>the road infrastructure.</w:t>
      </w:r>
    </w:p>
    <w:p w:rsidR="00671C52" w:rsidRDefault="001205D6">
      <w:pPr>
        <w:pStyle w:val="Heading5"/>
        <w:rPr>
          <w:rFonts w:ascii="Arial" w:hAnsi="Arial" w:cs="Arial"/>
          <w:b w:val="0"/>
          <w:bCs/>
          <w:sz w:val="21"/>
          <w:szCs w:val="21"/>
        </w:rPr>
      </w:pPr>
      <w:bookmarkStart w:id="821" w:name="_Toc57732194"/>
      <w:bookmarkStart w:id="822" w:name="_Toc57621690"/>
      <w:r>
        <w:rPr>
          <w:rStyle w:val="CharSectno"/>
        </w:rPr>
        <w:t>128</w:t>
      </w:r>
      <w:r>
        <w:t>.</w:t>
      </w:r>
      <w:r>
        <w:tab/>
        <w:t>Costs</w:t>
      </w:r>
      <w:bookmarkEnd w:id="821"/>
      <w:bookmarkEnd w:id="822"/>
    </w:p>
    <w:p w:rsidR="00671C52" w:rsidRDefault="001205D6">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rsidR="00671C52" w:rsidRDefault="001205D6">
      <w:pPr>
        <w:pStyle w:val="Heading5"/>
      </w:pPr>
      <w:bookmarkStart w:id="823" w:name="_Toc57732195"/>
      <w:bookmarkStart w:id="824" w:name="_Toc57621691"/>
      <w:r>
        <w:rPr>
          <w:rStyle w:val="CharSectno"/>
        </w:rPr>
        <w:t>129</w:t>
      </w:r>
      <w:r>
        <w:t>.</w:t>
      </w:r>
      <w:r>
        <w:tab/>
        <w:t>Enforcement of compensation order and costs</w:t>
      </w:r>
      <w:bookmarkEnd w:id="823"/>
      <w:bookmarkEnd w:id="824"/>
    </w:p>
    <w:p w:rsidR="00671C52" w:rsidRDefault="001205D6">
      <w:pPr>
        <w:pStyle w:val="Subsection"/>
        <w:rPr>
          <w:szCs w:val="23"/>
        </w:rPr>
      </w:pPr>
      <w:r>
        <w:tab/>
      </w:r>
      <w:r>
        <w:tab/>
        <w:t xml:space="preserve">A compensation order, and any award of costs, are enforceable as if </w:t>
      </w:r>
      <w:r>
        <w:rPr>
          <w:szCs w:val="23"/>
        </w:rPr>
        <w:t>they were a judgment of the court in civil proceedings.</w:t>
      </w:r>
    </w:p>
    <w:p w:rsidR="00671C52" w:rsidRDefault="001205D6">
      <w:pPr>
        <w:pStyle w:val="Heading5"/>
        <w:rPr>
          <w:rFonts w:ascii="Arial" w:hAnsi="Arial" w:cs="Arial"/>
          <w:b w:val="0"/>
          <w:bCs/>
          <w:sz w:val="21"/>
          <w:szCs w:val="21"/>
        </w:rPr>
      </w:pPr>
      <w:bookmarkStart w:id="825" w:name="_Toc57732196"/>
      <w:bookmarkStart w:id="826" w:name="_Toc57621692"/>
      <w:r>
        <w:rPr>
          <w:rStyle w:val="CharSectno"/>
        </w:rPr>
        <w:t>130</w:t>
      </w:r>
      <w:r>
        <w:t>.</w:t>
      </w:r>
      <w:r>
        <w:tab/>
        <w:t>Relationship with orders or awards of other courts and tribunals</w:t>
      </w:r>
      <w:bookmarkEnd w:id="825"/>
      <w:bookmarkEnd w:id="826"/>
    </w:p>
    <w:p w:rsidR="00671C52" w:rsidRDefault="001205D6">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rsidR="00671C52" w:rsidRDefault="001205D6">
      <w:pPr>
        <w:pStyle w:val="Indenta"/>
        <w:rPr>
          <w:szCs w:val="23"/>
        </w:rPr>
      </w:pPr>
      <w:r>
        <w:tab/>
        <w:t>(a)</w:t>
      </w:r>
      <w:r>
        <w:tab/>
        <w:t xml:space="preserve">the order has no effect to the extent that it covers the same matters as </w:t>
      </w:r>
      <w:r>
        <w:rPr>
          <w:szCs w:val="23"/>
        </w:rPr>
        <w:t>those covered by the other award; and</w:t>
      </w:r>
    </w:p>
    <w:p w:rsidR="00671C52" w:rsidRDefault="001205D6">
      <w:pPr>
        <w:pStyle w:val="Indenta"/>
        <w:rPr>
          <w:szCs w:val="23"/>
        </w:rPr>
      </w:pPr>
      <w:r>
        <w:tab/>
        <w:t>(b)</w:t>
      </w:r>
      <w:r>
        <w:tab/>
        <w:t>any payments made under the order to the extent to which it has no effect</w:t>
      </w:r>
      <w:r>
        <w:rPr>
          <w:szCs w:val="23"/>
        </w:rPr>
        <w:t xml:space="preserve"> must be repaid by the road authority.</w:t>
      </w:r>
    </w:p>
    <w:p w:rsidR="00671C52" w:rsidRDefault="001205D6">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rsidR="00671C52" w:rsidRDefault="001205D6">
      <w:pPr>
        <w:pStyle w:val="Heading5"/>
        <w:spacing w:before="180"/>
        <w:rPr>
          <w:snapToGrid w:val="0"/>
        </w:rPr>
      </w:pPr>
      <w:bookmarkStart w:id="827" w:name="_Toc57732197"/>
      <w:bookmarkStart w:id="828" w:name="_Toc57621693"/>
      <w:r>
        <w:rPr>
          <w:rStyle w:val="CharSectno"/>
        </w:rPr>
        <w:t>131</w:t>
      </w:r>
      <w:r>
        <w:t>.</w:t>
      </w:r>
      <w:r>
        <w:tab/>
      </w:r>
      <w:r>
        <w:rPr>
          <w:snapToGrid w:val="0"/>
        </w:rPr>
        <w:t>Liability for damage to road infrastructure</w:t>
      </w:r>
      <w:bookmarkEnd w:id="827"/>
      <w:bookmarkEnd w:id="828"/>
    </w:p>
    <w:p w:rsidR="00671C52" w:rsidRDefault="001205D6">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rsidR="00671C52" w:rsidRDefault="001205D6">
      <w:pPr>
        <w:pStyle w:val="Indenta"/>
        <w:rPr>
          <w:snapToGrid w:val="0"/>
        </w:rPr>
      </w:pPr>
      <w:r>
        <w:rPr>
          <w:snapToGrid w:val="0"/>
        </w:rPr>
        <w:tab/>
        <w:t>(a)</w:t>
      </w:r>
      <w:r>
        <w:rPr>
          <w:snapToGrid w:val="0"/>
        </w:rPr>
        <w:tab/>
        <w:t>the use of the vehicle on a road; or</w:t>
      </w:r>
    </w:p>
    <w:p w:rsidR="00671C52" w:rsidRDefault="001205D6">
      <w:pPr>
        <w:pStyle w:val="Indenta"/>
        <w:rPr>
          <w:snapToGrid w:val="0"/>
        </w:rPr>
      </w:pPr>
      <w:r>
        <w:rPr>
          <w:snapToGrid w:val="0"/>
        </w:rPr>
        <w:tab/>
        <w:t>(b)</w:t>
      </w:r>
      <w:r>
        <w:rPr>
          <w:snapToGrid w:val="0"/>
        </w:rPr>
        <w:tab/>
        <w:t>the passage along a road of the vehicle or of anything carried, drawn, or propelled by the vehicle.</w:t>
      </w:r>
    </w:p>
    <w:p w:rsidR="00671C52" w:rsidRDefault="001205D6">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rsidR="00671C52" w:rsidRDefault="001205D6">
      <w:pPr>
        <w:pStyle w:val="Subsection"/>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rsidR="00671C52" w:rsidRDefault="001205D6">
      <w:pPr>
        <w:pStyle w:val="Indenta"/>
        <w:rPr>
          <w:snapToGrid w:val="0"/>
        </w:rPr>
      </w:pPr>
      <w:r>
        <w:rPr>
          <w:snapToGrid w:val="0"/>
        </w:rPr>
        <w:tab/>
        <w:t>(a)</w:t>
      </w:r>
      <w:r>
        <w:rPr>
          <w:snapToGrid w:val="0"/>
        </w:rPr>
        <w:tab/>
        <w:t>must immediately place a conspicuous warning mark or sign on or near the road infrastructure that is damaged; and</w:t>
      </w:r>
    </w:p>
    <w:p w:rsidR="00671C52" w:rsidRDefault="001205D6">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rsidR="00671C52" w:rsidRDefault="001205D6">
      <w:pPr>
        <w:pStyle w:val="Penstart"/>
      </w:pPr>
      <w:r>
        <w:tab/>
        <w:t>Penalty: a fine of 50 PU.</w:t>
      </w:r>
    </w:p>
    <w:p w:rsidR="00671C52" w:rsidRDefault="001205D6">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rsidR="00671C52" w:rsidRDefault="001205D6">
      <w:pPr>
        <w:pStyle w:val="Heading5"/>
        <w:rPr>
          <w:snapToGrid w:val="0"/>
        </w:rPr>
      </w:pPr>
      <w:bookmarkStart w:id="829" w:name="_Toc57732198"/>
      <w:bookmarkStart w:id="830" w:name="_Toc57621694"/>
      <w:r>
        <w:rPr>
          <w:rStyle w:val="CharSectno"/>
        </w:rPr>
        <w:t>132</w:t>
      </w:r>
      <w:r>
        <w:t>.</w:t>
      </w:r>
      <w:r>
        <w:tab/>
        <w:t xml:space="preserve">Road authority </w:t>
      </w:r>
      <w:r>
        <w:rPr>
          <w:snapToGrid w:val="0"/>
        </w:rPr>
        <w:t>may recover expenses of damage caused by heavy traffic</w:t>
      </w:r>
      <w:bookmarkEnd w:id="829"/>
      <w:bookmarkEnd w:id="830"/>
    </w:p>
    <w:p w:rsidR="00671C52" w:rsidRDefault="001205D6">
      <w:pPr>
        <w:pStyle w:val="Subsection"/>
      </w:pPr>
      <w:r>
        <w:tab/>
        <w:t>(1)</w:t>
      </w:r>
      <w:r>
        <w:tab/>
        <w:t xml:space="preserve">In this section — </w:t>
      </w:r>
    </w:p>
    <w:p w:rsidR="00671C52" w:rsidRDefault="001205D6">
      <w:pPr>
        <w:pStyle w:val="Defstart"/>
      </w:pPr>
      <w:r>
        <w:rPr>
          <w:b/>
        </w:rPr>
        <w:tab/>
      </w:r>
      <w:r>
        <w:rPr>
          <w:rStyle w:val="CharDefText"/>
        </w:rPr>
        <w:t>Government road</w:t>
      </w:r>
      <w:r>
        <w:t xml:space="preserve"> means — </w:t>
      </w:r>
    </w:p>
    <w:p w:rsidR="00671C52" w:rsidRDefault="001205D6">
      <w:pPr>
        <w:pStyle w:val="Defpara"/>
      </w:pPr>
      <w:r>
        <w:tab/>
        <w:t>(a)</w:t>
      </w:r>
      <w:r>
        <w:tab/>
        <w:t xml:space="preserve">a road declared by Order in Council under the </w:t>
      </w:r>
      <w:r>
        <w:rPr>
          <w:i/>
        </w:rPr>
        <w:t>Public Works Act 1902</w:t>
      </w:r>
      <w:r>
        <w:t xml:space="preserve"> section 86(2) to be a Government road; or</w:t>
      </w:r>
    </w:p>
    <w:p w:rsidR="00671C52" w:rsidRDefault="001205D6">
      <w:pPr>
        <w:pStyle w:val="Defpara"/>
        <w:rPr>
          <w:iCs/>
        </w:rPr>
      </w:pPr>
      <w:r>
        <w:tab/>
        <w:t>(b)</w:t>
      </w:r>
      <w:r>
        <w:tab/>
        <w:t xml:space="preserve">a highway or main road as those terms are defined in the </w:t>
      </w:r>
      <w:r>
        <w:rPr>
          <w:i/>
        </w:rPr>
        <w:t>Main Roads Act 1930</w:t>
      </w:r>
      <w:r>
        <w:rPr>
          <w:iCs/>
        </w:rPr>
        <w:t xml:space="preserve">; </w:t>
      </w:r>
    </w:p>
    <w:p w:rsidR="00671C52" w:rsidRDefault="001205D6">
      <w:pPr>
        <w:pStyle w:val="Defstart"/>
      </w:pPr>
      <w:r>
        <w:rPr>
          <w:b/>
        </w:rPr>
        <w:tab/>
      </w:r>
      <w:r>
        <w:rPr>
          <w:rStyle w:val="CharDefText"/>
        </w:rPr>
        <w:t>heavy traffic</w:t>
      </w:r>
      <w:r>
        <w:t xml:space="preserve"> includes — </w:t>
      </w:r>
    </w:p>
    <w:p w:rsidR="00671C52" w:rsidRDefault="001205D6">
      <w:pPr>
        <w:pStyle w:val="Defpara"/>
      </w:pPr>
      <w:r>
        <w:tab/>
        <w:t>(a)</w:t>
      </w:r>
      <w:r>
        <w:tab/>
        <w:t>traffic comprising heavy vehicles; or</w:t>
      </w:r>
    </w:p>
    <w:p w:rsidR="00671C52" w:rsidRDefault="001205D6">
      <w:pPr>
        <w:pStyle w:val="Defpara"/>
      </w:pPr>
      <w:r>
        <w:tab/>
        <w:t>(b)</w:t>
      </w:r>
      <w:r>
        <w:tab/>
        <w:t>a high volume of traffic.</w:t>
      </w:r>
    </w:p>
    <w:p w:rsidR="00671C52" w:rsidRDefault="001205D6">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rsidR="00671C52" w:rsidRDefault="001205D6">
      <w:pPr>
        <w:pStyle w:val="Subsection"/>
        <w:rPr>
          <w:snapToGrid w:val="0"/>
        </w:rPr>
      </w:pPr>
      <w:r>
        <w:rPr>
          <w:snapToGrid w:val="0"/>
        </w:rPr>
        <w:tab/>
        <w:t>(3)</w:t>
      </w:r>
      <w:r>
        <w:rPr>
          <w:snapToGrid w:val="0"/>
        </w:rPr>
        <w:tab/>
      </w:r>
      <w:r>
        <w:t>T</w:t>
      </w:r>
      <w:r>
        <w:rPr>
          <w:snapToGrid w:val="0"/>
        </w:rPr>
        <w:t xml:space="preserve">hose expenses may be recovered — </w:t>
      </w:r>
    </w:p>
    <w:p w:rsidR="00671C52" w:rsidRDefault="001205D6">
      <w:pPr>
        <w:pStyle w:val="Indenta"/>
      </w:pPr>
      <w:r>
        <w:tab/>
        <w:t>(a)</w:t>
      </w:r>
      <w:r>
        <w:tab/>
      </w:r>
      <w:r>
        <w:rPr>
          <w:snapToGrid w:val="0"/>
        </w:rPr>
        <w:t>from a person by, or in consequence of, whose directions the heavy traffic has been conducted; and</w:t>
      </w:r>
    </w:p>
    <w:p w:rsidR="00671C52" w:rsidRDefault="001205D6">
      <w:pPr>
        <w:pStyle w:val="Indenta"/>
        <w:rPr>
          <w:snapToGrid w:val="0"/>
        </w:rPr>
      </w:pPr>
      <w:r>
        <w:rPr>
          <w:snapToGrid w:val="0"/>
        </w:rPr>
        <w:tab/>
        <w:t>(b)</w:t>
      </w:r>
      <w:r>
        <w:rPr>
          <w:snapToGrid w:val="0"/>
        </w:rPr>
        <w:tab/>
        <w:t>by proceedings in a court of competent jurisdiction.</w:t>
      </w:r>
    </w:p>
    <w:p w:rsidR="00671C52" w:rsidRDefault="001205D6">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rsidR="00671C52" w:rsidRDefault="001205D6">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rsidR="00671C52" w:rsidRDefault="001205D6">
      <w:pPr>
        <w:pStyle w:val="Subsection"/>
        <w:rPr>
          <w:snapToGrid w:val="0"/>
        </w:rPr>
      </w:pPr>
      <w:r>
        <w:rPr>
          <w:snapToGrid w:val="0"/>
        </w:rPr>
        <w:tab/>
        <w:t>(6)</w:t>
      </w:r>
      <w:r>
        <w:rPr>
          <w:snapToGrid w:val="0"/>
        </w:rPr>
        <w:tab/>
        <w:t xml:space="preserve">Proceedings for the recovery of expenses under this section cannot be commenced — </w:t>
      </w:r>
    </w:p>
    <w:p w:rsidR="00671C52" w:rsidRDefault="001205D6">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rsidR="00671C52" w:rsidRDefault="001205D6">
      <w:pPr>
        <w:pStyle w:val="Indenta"/>
        <w:rPr>
          <w:snapToGrid w:val="0"/>
        </w:rPr>
      </w:pPr>
      <w:r>
        <w:rPr>
          <w:snapToGrid w:val="0"/>
        </w:rPr>
        <w:tab/>
        <w:t>(b)</w:t>
      </w:r>
      <w:r>
        <w:rPr>
          <w:snapToGrid w:val="0"/>
        </w:rPr>
        <w:tab/>
        <w:t>in any other case, if 12 months have elapsed since the damage occurred.</w:t>
      </w:r>
    </w:p>
    <w:p w:rsidR="00671C52" w:rsidRDefault="001205D6">
      <w:pPr>
        <w:pStyle w:val="Heading2"/>
      </w:pPr>
      <w:bookmarkStart w:id="831" w:name="_Toc57623867"/>
      <w:bookmarkStart w:id="832" w:name="_Toc57626488"/>
      <w:bookmarkStart w:id="833" w:name="_Toc57639425"/>
      <w:bookmarkStart w:id="834" w:name="_Toc57730329"/>
      <w:bookmarkStart w:id="835" w:name="_Toc57731957"/>
      <w:bookmarkStart w:id="836" w:name="_Toc57732199"/>
      <w:bookmarkStart w:id="837" w:name="_Toc57618624"/>
      <w:bookmarkStart w:id="838" w:name="_Toc57621695"/>
      <w:r>
        <w:rPr>
          <w:rStyle w:val="CharPartNo"/>
        </w:rPr>
        <w:t>Part 8</w:t>
      </w:r>
      <w:r>
        <w:rPr>
          <w:rStyle w:val="CharDivNo"/>
        </w:rPr>
        <w:t> </w:t>
      </w:r>
      <w:r>
        <w:t>—</w:t>
      </w:r>
      <w:r>
        <w:rPr>
          <w:rStyle w:val="CharDivText"/>
        </w:rPr>
        <w:t> </w:t>
      </w:r>
      <w:r>
        <w:rPr>
          <w:rStyle w:val="CharPartText"/>
        </w:rPr>
        <w:t>Miscellaneous</w:t>
      </w:r>
      <w:bookmarkEnd w:id="831"/>
      <w:bookmarkEnd w:id="832"/>
      <w:bookmarkEnd w:id="833"/>
      <w:bookmarkEnd w:id="834"/>
      <w:bookmarkEnd w:id="835"/>
      <w:bookmarkEnd w:id="836"/>
      <w:bookmarkEnd w:id="837"/>
      <w:bookmarkEnd w:id="838"/>
    </w:p>
    <w:p w:rsidR="00671C52" w:rsidRDefault="001205D6">
      <w:pPr>
        <w:pStyle w:val="Heading5"/>
        <w:rPr>
          <w:snapToGrid w:val="0"/>
        </w:rPr>
      </w:pPr>
      <w:bookmarkStart w:id="839" w:name="_Toc57732200"/>
      <w:bookmarkStart w:id="840" w:name="_Toc57621696"/>
      <w:r>
        <w:rPr>
          <w:rStyle w:val="CharSectno"/>
        </w:rPr>
        <w:t>133</w:t>
      </w:r>
      <w:r>
        <w:t>.</w:t>
      </w:r>
      <w:r>
        <w:tab/>
      </w:r>
      <w:r>
        <w:rPr>
          <w:snapToGrid w:val="0"/>
        </w:rPr>
        <w:t>Review of decisions under road laws</w:t>
      </w:r>
      <w:bookmarkEnd w:id="839"/>
      <w:bookmarkEnd w:id="840"/>
    </w:p>
    <w:p w:rsidR="00671C52" w:rsidRDefault="001205D6">
      <w:pPr>
        <w:pStyle w:val="Subsection"/>
        <w:rPr>
          <w:snapToGrid w:val="0"/>
        </w:rPr>
      </w:pPr>
      <w:r>
        <w:rPr>
          <w:snapToGrid w:val="0"/>
        </w:rPr>
        <w:tab/>
        <w:t>(1)</w:t>
      </w:r>
      <w:r>
        <w:rPr>
          <w:snapToGrid w:val="0"/>
        </w:rPr>
        <w:tab/>
        <w:t xml:space="preserve">The regulations are to provide for the review of a decision — </w:t>
      </w:r>
    </w:p>
    <w:p w:rsidR="00671C52" w:rsidRDefault="001205D6">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rsidR="00671C52" w:rsidRDefault="001205D6">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rsidR="00671C52" w:rsidRDefault="001205D6">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rsidR="00671C52" w:rsidRDefault="001205D6">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rsidR="00671C52" w:rsidRDefault="001205D6">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rsidR="00671C52" w:rsidRDefault="001205D6">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rsidR="00671C52" w:rsidRDefault="001205D6">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w:t>
      </w:r>
      <w:del w:id="841" w:author="Master Repository Process" w:date="2020-12-11T09:04:00Z">
        <w:r w:rsidR="0081746C">
          <w:delText>.</w:delText>
        </w:r>
      </w:del>
      <w:ins w:id="842" w:author="Master Repository Process" w:date="2020-12-11T09:04:00Z">
        <w:r>
          <w:t>; or</w:t>
        </w:r>
      </w:ins>
    </w:p>
    <w:p w:rsidR="00671C52" w:rsidRDefault="001205D6">
      <w:pPr>
        <w:pStyle w:val="Indenta"/>
        <w:rPr>
          <w:ins w:id="843" w:author="Master Repository Process" w:date="2020-12-11T09:04:00Z"/>
        </w:rPr>
      </w:pPr>
      <w:ins w:id="844" w:author="Master Repository Process" w:date="2020-12-11T09:04:00Z">
        <w:r>
          <w:tab/>
          <w:t>(h)</w:t>
        </w:r>
        <w:r>
          <w:tab/>
          <w:t xml:space="preserve">of the CEO to grant, or refuse to grant, an approval under the </w:t>
        </w:r>
        <w:r>
          <w:rPr>
            <w:i/>
          </w:rPr>
          <w:t>Road Traffic Act 1974</w:t>
        </w:r>
        <w:r>
          <w:t xml:space="preserve"> section 104(3).</w:t>
        </w:r>
      </w:ins>
    </w:p>
    <w:p w:rsidR="00671C52" w:rsidRDefault="001205D6">
      <w:pPr>
        <w:pStyle w:val="Subsection"/>
        <w:spacing w:before="120"/>
      </w:pPr>
      <w:r>
        <w:tab/>
        <w:t>(2)</w:t>
      </w:r>
      <w:r>
        <w:tab/>
        <w:t>The regulations may provide for the review of a decision by a court, the State Administrative Tribunal or other tribunal, or any other body or person.</w:t>
      </w:r>
    </w:p>
    <w:p w:rsidR="00671C52" w:rsidRDefault="001205D6">
      <w:pPr>
        <w:pStyle w:val="Footnotesection"/>
        <w:spacing w:before="80"/>
        <w:ind w:left="890" w:hanging="890"/>
      </w:pPr>
      <w:r>
        <w:tab/>
        <w:t>[Section 133 amended: No. 8 of 2012 s. 223 and 232</w:t>
      </w:r>
      <w:ins w:id="845" w:author="Master Repository Process" w:date="2020-12-11T09:04:00Z">
        <w:r>
          <w:t>; No. 38 of 2020 s. 27</w:t>
        </w:r>
      </w:ins>
      <w:r>
        <w:t>.]</w:t>
      </w:r>
    </w:p>
    <w:p w:rsidR="00671C52" w:rsidRDefault="001205D6">
      <w:pPr>
        <w:pStyle w:val="Heading5"/>
        <w:spacing w:before="180"/>
      </w:pPr>
      <w:bookmarkStart w:id="846" w:name="_Toc57732201"/>
      <w:bookmarkStart w:id="847" w:name="_Toc57621697"/>
      <w:r>
        <w:rPr>
          <w:rStyle w:val="CharSectno"/>
        </w:rPr>
        <w:t>134</w:t>
      </w:r>
      <w:r>
        <w:t>.</w:t>
      </w:r>
      <w:r>
        <w:tab/>
        <w:t>Amendment or revocation of directions or conditions</w:t>
      </w:r>
      <w:bookmarkEnd w:id="846"/>
      <w:bookmarkEnd w:id="847"/>
    </w:p>
    <w:p w:rsidR="00671C52" w:rsidRDefault="001205D6">
      <w:pPr>
        <w:pStyle w:val="Subsection"/>
        <w:spacing w:before="120"/>
      </w:pPr>
      <w:r>
        <w:tab/>
      </w:r>
      <w:r>
        <w:tab/>
        <w:t xml:space="preserve">A police officer may amend or revoke a direction given, or a condition </w:t>
      </w:r>
      <w:r>
        <w:rPr>
          <w:szCs w:val="23"/>
        </w:rPr>
        <w:t>imposed, under a road law by a police officer or a warden.</w:t>
      </w:r>
    </w:p>
    <w:p w:rsidR="00671C52" w:rsidRDefault="001205D6">
      <w:pPr>
        <w:pStyle w:val="Heading5"/>
        <w:spacing w:before="180"/>
        <w:rPr>
          <w:snapToGrid w:val="0"/>
        </w:rPr>
      </w:pPr>
      <w:bookmarkStart w:id="848" w:name="_Toc57732202"/>
      <w:bookmarkStart w:id="849" w:name="_Toc57621698"/>
      <w:r>
        <w:rPr>
          <w:rStyle w:val="CharSectno"/>
        </w:rPr>
        <w:t>135</w:t>
      </w:r>
      <w:r>
        <w:t>.</w:t>
      </w:r>
      <w:r>
        <w:tab/>
      </w:r>
      <w:r>
        <w:rPr>
          <w:snapToGrid w:val="0"/>
        </w:rPr>
        <w:t>Protection from liability for wrongdoing</w:t>
      </w:r>
      <w:bookmarkEnd w:id="848"/>
      <w:bookmarkEnd w:id="849"/>
    </w:p>
    <w:p w:rsidR="00671C52" w:rsidRDefault="001205D6">
      <w:pPr>
        <w:pStyle w:val="Subsection"/>
        <w:spacing w:before="120"/>
      </w:pPr>
      <w:r>
        <w:tab/>
        <w:t>(1)</w:t>
      </w:r>
      <w:r>
        <w:tab/>
        <w:t>An action in tort does not lie against a person for anything that the person has done, in good faith, in the performance or purported performance of a function under a road law.</w:t>
      </w:r>
    </w:p>
    <w:p w:rsidR="00671C52" w:rsidRDefault="001205D6">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rsidR="00671C52" w:rsidRDefault="001205D6">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rsidR="00671C52" w:rsidRDefault="001205D6">
      <w:pPr>
        <w:pStyle w:val="Subsection"/>
        <w:spacing w:before="120"/>
      </w:pPr>
      <w:r>
        <w:tab/>
        <w:t>(4)</w:t>
      </w:r>
      <w:r>
        <w:tab/>
        <w:t>The protection given by this section applies even though the thing done as described in subsection (1) may have been capable of being done whether or not this Act had been enacted.</w:t>
      </w:r>
    </w:p>
    <w:p w:rsidR="00671C52" w:rsidRDefault="001205D6">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rsidR="00671C52" w:rsidRDefault="001205D6">
      <w:pPr>
        <w:pStyle w:val="Subsection"/>
        <w:keepNext/>
      </w:pPr>
      <w:r>
        <w:tab/>
        <w:t>(6)</w:t>
      </w:r>
      <w:r>
        <w:tab/>
        <w:t xml:space="preserve">In subsection (5) — </w:t>
      </w:r>
    </w:p>
    <w:p w:rsidR="00671C52" w:rsidRDefault="001205D6">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rsidR="00671C52" w:rsidRDefault="001205D6">
      <w:pPr>
        <w:pStyle w:val="Subsection"/>
      </w:pPr>
      <w:r>
        <w:tab/>
        <w:t>(7)</w:t>
      </w:r>
      <w:r>
        <w:tab/>
        <w:t>In this section, a reference to the doing of anything includes a reference to an omission to do anything.</w:t>
      </w:r>
    </w:p>
    <w:p w:rsidR="00671C52" w:rsidRDefault="001205D6">
      <w:pPr>
        <w:pStyle w:val="Heading5"/>
      </w:pPr>
      <w:bookmarkStart w:id="850" w:name="_Toc57732203"/>
      <w:bookmarkStart w:id="851" w:name="_Toc57621699"/>
      <w:r>
        <w:rPr>
          <w:rStyle w:val="CharSectno"/>
        </w:rPr>
        <w:t>136</w:t>
      </w:r>
      <w:r>
        <w:t>.</w:t>
      </w:r>
      <w:r>
        <w:tab/>
        <w:t>Protection of people testing or examining or giving certain information</w:t>
      </w:r>
      <w:bookmarkEnd w:id="850"/>
      <w:bookmarkEnd w:id="851"/>
    </w:p>
    <w:p w:rsidR="00671C52" w:rsidRDefault="001205D6">
      <w:pPr>
        <w:pStyle w:val="Subsection"/>
      </w:pPr>
      <w:r>
        <w:tab/>
        <w:t>(1)</w:t>
      </w:r>
      <w:r>
        <w:tab/>
        <w:t>The protection given by this section is in addition to any protection given by section 135.</w:t>
      </w:r>
    </w:p>
    <w:p w:rsidR="00671C52" w:rsidRDefault="001205D6">
      <w:pPr>
        <w:pStyle w:val="Subsection"/>
      </w:pPr>
      <w:r>
        <w:tab/>
        <w:t>(2)</w:t>
      </w:r>
      <w:r>
        <w:tab/>
        <w:t>A person is not to be prosecuted for an offence for expressing to the CEO, in good faith, an opinion formed as a result of having carried out a test or examination under a road law.</w:t>
      </w:r>
    </w:p>
    <w:p w:rsidR="00671C52" w:rsidRDefault="001205D6">
      <w:pPr>
        <w:pStyle w:val="Subsection"/>
      </w:pPr>
      <w:r>
        <w:tab/>
        <w:t>(3)</w:t>
      </w:r>
      <w:r>
        <w:tab/>
        <w:t>An action in tort does not lie against a person, and a person is not to be prosecuted for an offence, for reporting to the CEO, in good faith, information that discloses or suggests that —</w:t>
      </w:r>
    </w:p>
    <w:p w:rsidR="00671C52" w:rsidRDefault="001205D6">
      <w:pPr>
        <w:pStyle w:val="Indenta"/>
      </w:pPr>
      <w:r>
        <w:tab/>
        <w:t>(a)</w:t>
      </w:r>
      <w:r>
        <w:tab/>
        <w:t>another person is or may be unfit to drive; or</w:t>
      </w:r>
    </w:p>
    <w:p w:rsidR="00671C52" w:rsidRDefault="001205D6">
      <w:pPr>
        <w:pStyle w:val="Indenta"/>
      </w:pPr>
      <w:r>
        <w:tab/>
        <w:t>(b)</w:t>
      </w:r>
      <w:r>
        <w:tab/>
        <w:t>it may be dangerous to —</w:t>
      </w:r>
    </w:p>
    <w:p w:rsidR="00671C52" w:rsidRDefault="001205D6">
      <w:pPr>
        <w:pStyle w:val="Indenti"/>
      </w:pPr>
      <w:r>
        <w:tab/>
        <w:t>(i)</w:t>
      </w:r>
      <w:r>
        <w:tab/>
        <w:t>allow another person to hold a driver’s licence or learner’s permit; or</w:t>
      </w:r>
    </w:p>
    <w:p w:rsidR="00671C52" w:rsidRDefault="001205D6">
      <w:pPr>
        <w:pStyle w:val="Indenti"/>
      </w:pPr>
      <w:r>
        <w:tab/>
        <w:t>(ii)</w:t>
      </w:r>
      <w:r>
        <w:tab/>
        <w:t>grant a driver’s licence or learner’s permit to another person; or</w:t>
      </w:r>
    </w:p>
    <w:p w:rsidR="00671C52" w:rsidRDefault="001205D6">
      <w:pPr>
        <w:pStyle w:val="Indenti"/>
        <w:rPr>
          <w:rFonts w:ascii="Arial" w:hAnsi="Arial" w:cs="Arial"/>
        </w:rPr>
      </w:pPr>
      <w:r>
        <w:tab/>
        <w:t>(iii)</w:t>
      </w:r>
      <w:r>
        <w:tab/>
        <w:t>vary, or not to vary, another person’s driver’s licence or learner’s permit.</w:t>
      </w:r>
    </w:p>
    <w:p w:rsidR="00671C52" w:rsidRDefault="001205D6">
      <w:pPr>
        <w:pStyle w:val="Heading5"/>
        <w:rPr>
          <w:snapToGrid w:val="0"/>
        </w:rPr>
      </w:pPr>
      <w:bookmarkStart w:id="852" w:name="_Toc57732204"/>
      <w:bookmarkStart w:id="853" w:name="_Toc57621700"/>
      <w:r>
        <w:rPr>
          <w:rStyle w:val="CharSectno"/>
        </w:rPr>
        <w:t>137</w:t>
      </w:r>
      <w:r>
        <w:t>.</w:t>
      </w:r>
      <w:r>
        <w:tab/>
      </w:r>
      <w:r>
        <w:rPr>
          <w:snapToGrid w:val="0"/>
        </w:rPr>
        <w:t>Liability of director etc. of body corporate that is owner of vehicle</w:t>
      </w:r>
      <w:bookmarkEnd w:id="852"/>
      <w:bookmarkEnd w:id="853"/>
    </w:p>
    <w:p w:rsidR="00671C52" w:rsidRDefault="001205D6">
      <w:pPr>
        <w:pStyle w:val="Subsection"/>
        <w:rPr>
          <w:snapToGrid w:val="0"/>
        </w:rPr>
      </w:pPr>
      <w:r>
        <w:rPr>
          <w:snapToGrid w:val="0"/>
        </w:rPr>
        <w:tab/>
        <w:t>(1)</w:t>
      </w:r>
      <w:r>
        <w:rPr>
          <w:snapToGrid w:val="0"/>
        </w:rPr>
        <w:tab/>
        <w:t xml:space="preserve">In this section — </w:t>
      </w:r>
    </w:p>
    <w:p w:rsidR="00671C52" w:rsidRDefault="001205D6">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rsidR="00671C52" w:rsidRDefault="001205D6">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rsidR="00671C52" w:rsidRDefault="001205D6">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rsidR="00671C52" w:rsidRDefault="001205D6">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rsidR="00671C52" w:rsidRDefault="001205D6">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rsidR="00671C52" w:rsidRDefault="001205D6">
      <w:pPr>
        <w:pStyle w:val="Heading5"/>
        <w:rPr>
          <w:rFonts w:ascii="Arial" w:hAnsi="Arial" w:cs="Arial"/>
          <w:b w:val="0"/>
          <w:bCs/>
          <w:sz w:val="21"/>
          <w:szCs w:val="21"/>
        </w:rPr>
      </w:pPr>
      <w:bookmarkStart w:id="854" w:name="_Toc57732205"/>
      <w:bookmarkStart w:id="855" w:name="_Toc57621701"/>
      <w:r>
        <w:rPr>
          <w:rStyle w:val="CharSectno"/>
        </w:rPr>
        <w:t>138</w:t>
      </w:r>
      <w:r>
        <w:t>.</w:t>
      </w:r>
      <w:r>
        <w:tab/>
        <w:t>Contracting out prohibited</w:t>
      </w:r>
      <w:bookmarkEnd w:id="854"/>
      <w:bookmarkEnd w:id="855"/>
    </w:p>
    <w:p w:rsidR="00671C52" w:rsidRDefault="001205D6">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rsidR="00671C52" w:rsidRDefault="001205D6">
      <w:pPr>
        <w:pStyle w:val="Heading5"/>
      </w:pPr>
      <w:bookmarkStart w:id="856" w:name="_Toc57732206"/>
      <w:bookmarkStart w:id="857" w:name="_Toc57621702"/>
      <w:r>
        <w:rPr>
          <w:rStyle w:val="CharSectno"/>
        </w:rPr>
        <w:t>139</w:t>
      </w:r>
      <w:r>
        <w:t>.</w:t>
      </w:r>
      <w:r>
        <w:tab/>
        <w:t>Temporary suspension of road law</w:t>
      </w:r>
      <w:bookmarkEnd w:id="856"/>
      <w:bookmarkEnd w:id="857"/>
    </w:p>
    <w:p w:rsidR="00671C52" w:rsidRDefault="001205D6">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rsidR="00671C52" w:rsidRDefault="001205D6">
      <w:pPr>
        <w:pStyle w:val="Indenta"/>
        <w:rPr>
          <w:snapToGrid w:val="0"/>
        </w:rPr>
      </w:pPr>
      <w:r>
        <w:rPr>
          <w:snapToGrid w:val="0"/>
        </w:rPr>
        <w:tab/>
        <w:t>(a)</w:t>
      </w:r>
      <w:r>
        <w:rPr>
          <w:snapToGrid w:val="0"/>
        </w:rPr>
        <w:tab/>
        <w:t>refuse to suspend the provision for such purpose; or</w:t>
      </w:r>
    </w:p>
    <w:p w:rsidR="00671C52" w:rsidRDefault="001205D6">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rsidR="00671C52" w:rsidRDefault="001205D6">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rsidR="00671C52" w:rsidRDefault="001205D6">
      <w:pPr>
        <w:pStyle w:val="Subsection"/>
        <w:rPr>
          <w:snapToGrid w:val="0"/>
        </w:rPr>
      </w:pPr>
      <w:r>
        <w:rPr>
          <w:snapToGrid w:val="0"/>
        </w:rPr>
        <w:tab/>
        <w:t>(3)</w:t>
      </w:r>
      <w:r>
        <w:rPr>
          <w:snapToGrid w:val="0"/>
        </w:rPr>
        <w:tab/>
        <w:t>Any temporary suspension of a provision under this section is subject to such conditions as are specified by the Minister.</w:t>
      </w:r>
    </w:p>
    <w:p w:rsidR="00671C52" w:rsidRDefault="001205D6">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rsidR="00671C52" w:rsidRDefault="001205D6">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rsidR="00671C52" w:rsidRDefault="001205D6">
      <w:pPr>
        <w:pStyle w:val="Penstart"/>
        <w:ind w:left="1701" w:hanging="2160"/>
      </w:pPr>
      <w:r>
        <w:tab/>
        <w:t>Penalty: a fine of 12 PU.</w:t>
      </w:r>
    </w:p>
    <w:p w:rsidR="00671C52" w:rsidRDefault="001205D6">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rsidR="00671C52" w:rsidRDefault="001205D6">
      <w:pPr>
        <w:pStyle w:val="Heading5"/>
        <w:rPr>
          <w:snapToGrid w:val="0"/>
        </w:rPr>
      </w:pPr>
      <w:bookmarkStart w:id="858" w:name="_Toc57732207"/>
      <w:bookmarkStart w:id="859" w:name="_Toc57621703"/>
      <w:r>
        <w:rPr>
          <w:rStyle w:val="CharSectno"/>
        </w:rPr>
        <w:t>140</w:t>
      </w:r>
      <w:r>
        <w:t>.</w:t>
      </w:r>
      <w:r>
        <w:tab/>
      </w:r>
      <w:r>
        <w:rPr>
          <w:snapToGrid w:val="0"/>
        </w:rPr>
        <w:t>Confusing lights affecting traffic on roads</w:t>
      </w:r>
      <w:bookmarkEnd w:id="858"/>
      <w:bookmarkEnd w:id="859"/>
    </w:p>
    <w:p w:rsidR="00671C52" w:rsidRDefault="001205D6">
      <w:pPr>
        <w:pStyle w:val="Subsection"/>
        <w:rPr>
          <w:snapToGrid w:val="0"/>
        </w:rPr>
      </w:pPr>
      <w:r>
        <w:rPr>
          <w:snapToGrid w:val="0"/>
        </w:rPr>
        <w:tab/>
        <w:t>(1)</w:t>
      </w:r>
      <w:r>
        <w:rPr>
          <w:snapToGrid w:val="0"/>
        </w:rPr>
        <w:tab/>
      </w:r>
      <w:r>
        <w:t xml:space="preserve">In this </w:t>
      </w:r>
      <w:r>
        <w:rPr>
          <w:snapToGrid w:val="0"/>
        </w:rPr>
        <w:t>section — </w:t>
      </w:r>
    </w:p>
    <w:p w:rsidR="00671C52" w:rsidRDefault="001205D6">
      <w:pPr>
        <w:pStyle w:val="Defstart"/>
      </w:pPr>
      <w:r>
        <w:rPr>
          <w:b/>
        </w:rPr>
        <w:tab/>
      </w:r>
      <w:r>
        <w:rPr>
          <w:rStyle w:val="CharDefText"/>
        </w:rPr>
        <w:t>Commissioner</w:t>
      </w:r>
      <w:r>
        <w:t xml:space="preserve"> means the Commissioner of Main Roads;</w:t>
      </w:r>
    </w:p>
    <w:p w:rsidR="00671C52" w:rsidRDefault="001205D6">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rsidR="00671C52" w:rsidRDefault="001205D6">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rsidR="00671C52" w:rsidRDefault="001205D6">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rsidR="00671C52" w:rsidRDefault="001205D6">
      <w:pPr>
        <w:pStyle w:val="Indenta"/>
        <w:rPr>
          <w:snapToGrid w:val="0"/>
        </w:rPr>
      </w:pPr>
      <w:r>
        <w:rPr>
          <w:snapToGrid w:val="0"/>
        </w:rPr>
        <w:tab/>
        <w:t>(a)</w:t>
      </w:r>
      <w:r>
        <w:rPr>
          <w:snapToGrid w:val="0"/>
        </w:rPr>
        <w:tab/>
        <w:t>to extinguish the light; or</w:t>
      </w:r>
    </w:p>
    <w:p w:rsidR="00671C52" w:rsidRDefault="001205D6">
      <w:pPr>
        <w:pStyle w:val="Indenta"/>
        <w:rPr>
          <w:snapToGrid w:val="0"/>
        </w:rPr>
      </w:pPr>
      <w:r>
        <w:rPr>
          <w:snapToGrid w:val="0"/>
        </w:rPr>
        <w:tab/>
        <w:t>(b)</w:t>
      </w:r>
      <w:r>
        <w:rPr>
          <w:snapToGrid w:val="0"/>
        </w:rPr>
        <w:tab/>
        <w:t>to remove the light entirely or to some other position; or</w:t>
      </w:r>
    </w:p>
    <w:p w:rsidR="00671C52" w:rsidRDefault="001205D6">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rsidR="00671C52" w:rsidRDefault="001205D6">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rsidR="00671C52" w:rsidRDefault="001205D6">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rsidR="00671C52" w:rsidRDefault="001205D6">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rsidR="00671C52" w:rsidRDefault="001205D6">
      <w:pPr>
        <w:pStyle w:val="Subsection"/>
        <w:rPr>
          <w:snapToGrid w:val="0"/>
        </w:rPr>
      </w:pPr>
      <w:r>
        <w:rPr>
          <w:snapToGrid w:val="0"/>
        </w:rPr>
        <w:tab/>
        <w:t>(4)</w:t>
      </w:r>
      <w:r>
        <w:rPr>
          <w:snapToGrid w:val="0"/>
        </w:rPr>
        <w:tab/>
        <w:t>A person who is served with a notice under subsection (2) must not, without reasonable excuse, fail to comply with the notice.</w:t>
      </w:r>
    </w:p>
    <w:p w:rsidR="00671C52" w:rsidRDefault="001205D6">
      <w:pPr>
        <w:pStyle w:val="Penstart"/>
        <w:spacing w:before="60"/>
        <w:rPr>
          <w:snapToGrid w:val="0"/>
        </w:rPr>
      </w:pPr>
      <w:r>
        <w:rPr>
          <w:snapToGrid w:val="0"/>
        </w:rPr>
        <w:tab/>
        <w:t>Penalty: a fine of 8 PU, and, in addition, a daily penalty of 1 PU for every day or part of a day during which the notice is not complied with after the time specified in the notice for compliance.</w:t>
      </w:r>
    </w:p>
    <w:p w:rsidR="00671C52" w:rsidRDefault="001205D6">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rsidR="00671C52" w:rsidRDefault="001205D6">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rsidR="00671C52" w:rsidRDefault="001205D6">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rsidR="00671C52" w:rsidRDefault="001205D6">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rsidR="00671C52" w:rsidRDefault="001205D6">
      <w:pPr>
        <w:pStyle w:val="Heading5"/>
        <w:rPr>
          <w:snapToGrid w:val="0"/>
        </w:rPr>
      </w:pPr>
      <w:bookmarkStart w:id="860" w:name="_Toc57732208"/>
      <w:bookmarkStart w:id="861" w:name="_Toc57621704"/>
      <w:r>
        <w:rPr>
          <w:rStyle w:val="CharSectno"/>
        </w:rPr>
        <w:t>141</w:t>
      </w:r>
      <w:r>
        <w:t>.</w:t>
      </w:r>
      <w:r>
        <w:tab/>
        <w:t>Closure of r</w:t>
      </w:r>
      <w:r>
        <w:rPr>
          <w:snapToGrid w:val="0"/>
        </w:rPr>
        <w:t>oads</w:t>
      </w:r>
      <w:bookmarkEnd w:id="860"/>
      <w:bookmarkEnd w:id="861"/>
    </w:p>
    <w:p w:rsidR="00671C52" w:rsidRDefault="001205D6">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rsidR="00671C52" w:rsidRDefault="001205D6">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rsidR="00671C52" w:rsidRDefault="001205D6">
      <w:pPr>
        <w:pStyle w:val="Subsection"/>
        <w:rPr>
          <w:snapToGrid w:val="0"/>
        </w:rPr>
      </w:pPr>
      <w:r>
        <w:rPr>
          <w:snapToGrid w:val="0"/>
        </w:rPr>
        <w:tab/>
        <w:t>(3)</w:t>
      </w:r>
      <w:r>
        <w:rPr>
          <w:snapToGrid w:val="0"/>
        </w:rPr>
        <w:tab/>
        <w:t>A person must not drive, take, or use any vehicle on to or on a road while it is closed under subsection (1) or (2).</w:t>
      </w:r>
    </w:p>
    <w:p w:rsidR="00671C52" w:rsidRDefault="001205D6">
      <w:pPr>
        <w:pStyle w:val="Penstart"/>
      </w:pPr>
      <w:r>
        <w:tab/>
        <w:t>Penalty: a fine of 50 PU.</w:t>
      </w:r>
    </w:p>
    <w:p w:rsidR="00671C52" w:rsidRDefault="001205D6">
      <w:pPr>
        <w:pStyle w:val="Heading5"/>
        <w:spacing w:before="180"/>
      </w:pPr>
      <w:bookmarkStart w:id="862" w:name="_Toc57732209"/>
      <w:bookmarkStart w:id="863" w:name="_Toc57621705"/>
      <w:r>
        <w:rPr>
          <w:rStyle w:val="CharSectno"/>
        </w:rPr>
        <w:t>142</w:t>
      </w:r>
      <w:r>
        <w:t>.</w:t>
      </w:r>
      <w:r>
        <w:tab/>
        <w:t>Liability under other laws</w:t>
      </w:r>
      <w:bookmarkEnd w:id="862"/>
      <w:bookmarkEnd w:id="863"/>
    </w:p>
    <w:p w:rsidR="00671C52" w:rsidRDefault="001205D6">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rsidR="00671C52" w:rsidRDefault="001205D6">
      <w:pPr>
        <w:pStyle w:val="Heading5"/>
        <w:spacing w:before="180"/>
      </w:pPr>
      <w:bookmarkStart w:id="864" w:name="_Toc57732210"/>
      <w:bookmarkStart w:id="865" w:name="_Toc57621706"/>
      <w:r>
        <w:rPr>
          <w:rStyle w:val="CharSectno"/>
        </w:rPr>
        <w:t>143A</w:t>
      </w:r>
      <w:r>
        <w:t>.</w:t>
      </w:r>
      <w:r>
        <w:tab/>
        <w:t>Confidentiality of information</w:t>
      </w:r>
      <w:bookmarkEnd w:id="864"/>
      <w:bookmarkEnd w:id="865"/>
    </w:p>
    <w:p w:rsidR="00671C52" w:rsidRDefault="001205D6">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rsidR="00671C52" w:rsidRDefault="001205D6">
      <w:pPr>
        <w:pStyle w:val="Indenta"/>
      </w:pPr>
      <w:r>
        <w:tab/>
        <w:t>(a)</w:t>
      </w:r>
      <w:r>
        <w:tab/>
        <w:t>for a purpose related to the administration or enforcement of a road law; or</w:t>
      </w:r>
    </w:p>
    <w:p w:rsidR="00671C52" w:rsidRDefault="001205D6">
      <w:pPr>
        <w:pStyle w:val="Indenta"/>
      </w:pPr>
      <w:r>
        <w:tab/>
        <w:t>(b)</w:t>
      </w:r>
      <w:r>
        <w:tab/>
        <w:t>as required or authorised under a road law or another written law; or</w:t>
      </w:r>
    </w:p>
    <w:p w:rsidR="00671C52" w:rsidRDefault="001205D6">
      <w:pPr>
        <w:pStyle w:val="Indenta"/>
      </w:pPr>
      <w:r>
        <w:tab/>
        <w:t>(c)</w:t>
      </w:r>
      <w:r>
        <w:tab/>
        <w:t>with the consent of the person to whom the information relates; or</w:t>
      </w:r>
    </w:p>
    <w:p w:rsidR="00671C52" w:rsidRDefault="001205D6">
      <w:pPr>
        <w:pStyle w:val="Indenta"/>
      </w:pPr>
      <w:r>
        <w:tab/>
        <w:t>(d)</w:t>
      </w:r>
      <w:r>
        <w:tab/>
        <w:t>in circumstances prescribed by the regulations.</w:t>
      </w:r>
    </w:p>
    <w:p w:rsidR="00671C52" w:rsidRDefault="001205D6">
      <w:pPr>
        <w:pStyle w:val="Penstart"/>
      </w:pPr>
      <w:r>
        <w:tab/>
        <w:t>Penalty for this subsection: imprisonment for 12 months or a fine of 240 PU.</w:t>
      </w:r>
    </w:p>
    <w:p w:rsidR="00671C52" w:rsidRDefault="001205D6">
      <w:pPr>
        <w:pStyle w:val="Subsection"/>
        <w:spacing w:before="120"/>
      </w:pPr>
      <w:r>
        <w:tab/>
        <w:t>(2)</w:t>
      </w:r>
      <w:r>
        <w:tab/>
        <w:t>Subsection (1) does not prevent the disclosure of statistical or other information that could not reasonably be expected to lead to the identification of any person to whom it relates.</w:t>
      </w:r>
    </w:p>
    <w:p w:rsidR="00671C52" w:rsidRDefault="001205D6">
      <w:pPr>
        <w:pStyle w:val="Subsection"/>
        <w:keepNext/>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rsidR="00671C52" w:rsidRDefault="001205D6">
      <w:pPr>
        <w:pStyle w:val="Footnotesection"/>
        <w:spacing w:before="80"/>
        <w:ind w:left="890" w:hanging="890"/>
      </w:pPr>
      <w:r>
        <w:tab/>
        <w:t>[Section 143A inserted: No. 18 of 2011 s. 22; amended: No. 8 of 2012 s. 224; No. 26 of 2018 s. 318.]</w:t>
      </w:r>
    </w:p>
    <w:p w:rsidR="00671C52" w:rsidRDefault="001205D6">
      <w:pPr>
        <w:pStyle w:val="Heading5"/>
      </w:pPr>
      <w:bookmarkStart w:id="866" w:name="_Toc57732211"/>
      <w:bookmarkStart w:id="867" w:name="_Toc57621707"/>
      <w:r>
        <w:rPr>
          <w:rStyle w:val="CharSectno"/>
        </w:rPr>
        <w:t>143</w:t>
      </w:r>
      <w:r>
        <w:t>.</w:t>
      </w:r>
      <w:r>
        <w:tab/>
        <w:t>Regulations</w:t>
      </w:r>
      <w:bookmarkEnd w:id="866"/>
      <w:bookmarkEnd w:id="867"/>
    </w:p>
    <w:p w:rsidR="00671C52" w:rsidRDefault="001205D6">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rsidR="00671C52" w:rsidRDefault="001205D6">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rsidR="00671C52" w:rsidRDefault="001205D6">
      <w:pPr>
        <w:pStyle w:val="Subsection"/>
      </w:pPr>
      <w:r>
        <w:tab/>
        <w:t>(3)</w:t>
      </w:r>
      <w:r>
        <w:tab/>
        <w:t xml:space="preserve">Without limiting subsection (1), regulations may — </w:t>
      </w:r>
    </w:p>
    <w:p w:rsidR="00671C52" w:rsidRDefault="001205D6">
      <w:pPr>
        <w:pStyle w:val="Indenta"/>
      </w:pPr>
      <w:r>
        <w:tab/>
        <w:t>(aa)</w:t>
      </w:r>
      <w:r>
        <w:tab/>
        <w:t>impose penalties not exceeding a fine of 64 PU for a first offence, and not exceeding a fine of 96 PU for any subsequent offence, under any regulation made under this Act; and</w:t>
      </w:r>
    </w:p>
    <w:p w:rsidR="00671C52" w:rsidRDefault="001205D6">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rsidR="00671C52" w:rsidRDefault="001205D6">
      <w:pPr>
        <w:pStyle w:val="Indenta"/>
      </w:pPr>
      <w:r>
        <w:tab/>
        <w:t>(b)</w:t>
      </w:r>
      <w:r>
        <w:tab/>
        <w:t>require a statutory declaration to be made about a matter.</w:t>
      </w:r>
    </w:p>
    <w:p w:rsidR="00671C52" w:rsidRDefault="001205D6">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rsidR="00671C52" w:rsidRDefault="001205D6">
      <w:pPr>
        <w:pStyle w:val="Footnotesection"/>
      </w:pPr>
      <w:r>
        <w:tab/>
        <w:t>[Section 143 amended: No. 10 of 2015 s. 8.]</w:t>
      </w:r>
    </w:p>
    <w:p w:rsidR="00671C52" w:rsidRDefault="001205D6">
      <w:pPr>
        <w:pStyle w:val="Heading5"/>
      </w:pPr>
      <w:bookmarkStart w:id="868" w:name="_Toc57732212"/>
      <w:bookmarkStart w:id="869" w:name="_Toc57621708"/>
      <w:r>
        <w:rPr>
          <w:rStyle w:val="CharSectno"/>
        </w:rPr>
        <w:t>144</w:t>
      </w:r>
      <w:r>
        <w:t>.</w:t>
      </w:r>
      <w:r>
        <w:tab/>
        <w:t>Minister’s declarations to apply regulations to areas other than roads etc.</w:t>
      </w:r>
      <w:bookmarkEnd w:id="868"/>
      <w:bookmarkEnd w:id="869"/>
      <w:r>
        <w:t xml:space="preserve"> </w:t>
      </w:r>
    </w:p>
    <w:p w:rsidR="00671C52" w:rsidRDefault="001205D6">
      <w:pPr>
        <w:pStyle w:val="Subsection"/>
      </w:pPr>
      <w:r>
        <w:tab/>
        <w:t>(1)</w:t>
      </w:r>
      <w:r>
        <w:tab/>
        <w:t>The Minister may declare that a regulation made under a road law and specified in the declaration applies to a specified area of the State that is open to or used by the public.</w:t>
      </w:r>
    </w:p>
    <w:p w:rsidR="00671C52" w:rsidRDefault="001205D6">
      <w:pPr>
        <w:pStyle w:val="Subsection"/>
      </w:pPr>
      <w:r>
        <w:tab/>
        <w:t>(2)</w:t>
      </w:r>
      <w:r>
        <w:tab/>
        <w:t>A declaration has effect for the period specified in it unless it is sooner revoked.</w:t>
      </w:r>
    </w:p>
    <w:p w:rsidR="00671C52" w:rsidRDefault="001205D6">
      <w:pPr>
        <w:pStyle w:val="Heading5"/>
      </w:pPr>
      <w:bookmarkStart w:id="870" w:name="_Toc57732213"/>
      <w:bookmarkStart w:id="871" w:name="_Toc57621709"/>
      <w:r>
        <w:rPr>
          <w:rStyle w:val="CharSectno"/>
        </w:rPr>
        <w:t>145</w:t>
      </w:r>
      <w:r>
        <w:t>.</w:t>
      </w:r>
      <w:r>
        <w:tab/>
        <w:t>Minister’s declarations that specified regulations do not apply to specified persons or vehicles</w:t>
      </w:r>
      <w:bookmarkEnd w:id="870"/>
      <w:bookmarkEnd w:id="871"/>
    </w:p>
    <w:p w:rsidR="00671C52" w:rsidRDefault="001205D6">
      <w:pPr>
        <w:pStyle w:val="Subsection"/>
      </w:pPr>
      <w:r>
        <w:tab/>
      </w:r>
      <w:r>
        <w:tab/>
        <w:t>Regulations may provide for the Minister to declare, in writing in accordance with the regulations, that a specified requirement of the regulations does not apply to a specified person or vehicle.</w:t>
      </w:r>
    </w:p>
    <w:p w:rsidR="00671C52" w:rsidRDefault="001205D6">
      <w:pPr>
        <w:pStyle w:val="Heading5"/>
      </w:pPr>
      <w:bookmarkStart w:id="872" w:name="_Toc57732214"/>
      <w:bookmarkStart w:id="873" w:name="_Toc57621710"/>
      <w:r>
        <w:rPr>
          <w:rStyle w:val="CharSectno"/>
        </w:rPr>
        <w:t>146</w:t>
      </w:r>
      <w:r>
        <w:t>.</w:t>
      </w:r>
      <w:r>
        <w:tab/>
        <w:t>Regulations may refer to published documents</w:t>
      </w:r>
      <w:bookmarkEnd w:id="872"/>
      <w:bookmarkEnd w:id="873"/>
    </w:p>
    <w:p w:rsidR="00671C52" w:rsidRDefault="001205D6">
      <w:pPr>
        <w:pStyle w:val="Subsection"/>
      </w:pPr>
      <w:r>
        <w:tab/>
        <w:t>(1)</w:t>
      </w:r>
      <w:r>
        <w:tab/>
        <w:t xml:space="preserve">Regulations made for the purposes of this Act may adopt the text of any published document specified in the regulations — </w:t>
      </w:r>
    </w:p>
    <w:p w:rsidR="00671C52" w:rsidRDefault="001205D6">
      <w:pPr>
        <w:pStyle w:val="Indenta"/>
      </w:pPr>
      <w:r>
        <w:tab/>
        <w:t>(a)</w:t>
      </w:r>
      <w:r>
        <w:tab/>
        <w:t>as that text exists at a particular date; or</w:t>
      </w:r>
    </w:p>
    <w:p w:rsidR="00671C52" w:rsidRDefault="001205D6">
      <w:pPr>
        <w:pStyle w:val="Indenta"/>
      </w:pPr>
      <w:r>
        <w:tab/>
        <w:t>(b)</w:t>
      </w:r>
      <w:r>
        <w:tab/>
        <w:t>as that text may from time to time be amended.</w:t>
      </w:r>
    </w:p>
    <w:p w:rsidR="00671C52" w:rsidRDefault="001205D6">
      <w:pPr>
        <w:pStyle w:val="Subsection"/>
      </w:pPr>
      <w:r>
        <w:tab/>
        <w:t>(2)</w:t>
      </w:r>
      <w:r>
        <w:tab/>
        <w:t>The text may be adopted —</w:t>
      </w:r>
    </w:p>
    <w:p w:rsidR="00671C52" w:rsidRDefault="001205D6">
      <w:pPr>
        <w:pStyle w:val="Indenta"/>
      </w:pPr>
      <w:r>
        <w:tab/>
        <w:t>(a)</w:t>
      </w:r>
      <w:r>
        <w:tab/>
        <w:t>wholly or in part; or</w:t>
      </w:r>
    </w:p>
    <w:p w:rsidR="00671C52" w:rsidRDefault="001205D6">
      <w:pPr>
        <w:pStyle w:val="Indenta"/>
      </w:pPr>
      <w:r>
        <w:tab/>
        <w:t>(b)</w:t>
      </w:r>
      <w:r>
        <w:tab/>
        <w:t>as modified by the regulations.</w:t>
      </w:r>
    </w:p>
    <w:p w:rsidR="00671C52" w:rsidRDefault="001205D6">
      <w:pPr>
        <w:pStyle w:val="Subsection"/>
      </w:pPr>
      <w:r>
        <w:tab/>
        <w:t>(3)</w:t>
      </w:r>
      <w:r>
        <w:tab/>
        <w:t>The adoption may be direct (by reference made in the regulations), or indirect (by reference made in any text that is itself directly or indirectly adopted).</w:t>
      </w:r>
    </w:p>
    <w:p w:rsidR="00671C52" w:rsidRDefault="001205D6">
      <w:pPr>
        <w:pStyle w:val="Subsection"/>
      </w:pPr>
      <w:r>
        <w:tab/>
        <w:t>(4)</w:t>
      </w:r>
      <w:r>
        <w:tab/>
        <w:t xml:space="preserve">The adoption of text is of no effect unless — </w:t>
      </w:r>
    </w:p>
    <w:p w:rsidR="00671C52" w:rsidRDefault="001205D6">
      <w:pPr>
        <w:pStyle w:val="Indenta"/>
      </w:pPr>
      <w:r>
        <w:tab/>
        <w:t>(a)</w:t>
      </w:r>
      <w:r>
        <w:tab/>
        <w:t>the adopted text; and</w:t>
      </w:r>
    </w:p>
    <w:p w:rsidR="00671C52" w:rsidRDefault="001205D6">
      <w:pPr>
        <w:pStyle w:val="Indenta"/>
        <w:keepNext/>
      </w:pPr>
      <w:r>
        <w:tab/>
        <w:t>(b)</w:t>
      </w:r>
      <w:r>
        <w:tab/>
        <w:t xml:space="preserve">if text is adopted as it may be amended from time to time, either — </w:t>
      </w:r>
    </w:p>
    <w:p w:rsidR="00671C52" w:rsidRDefault="001205D6">
      <w:pPr>
        <w:pStyle w:val="Indenti"/>
        <w:keepNext/>
      </w:pPr>
      <w:r>
        <w:tab/>
        <w:t>(i)</w:t>
      </w:r>
      <w:r>
        <w:tab/>
        <w:t>the amendments to the text; or</w:t>
      </w:r>
    </w:p>
    <w:p w:rsidR="00671C52" w:rsidRDefault="001205D6">
      <w:pPr>
        <w:pStyle w:val="Indenti"/>
      </w:pPr>
      <w:r>
        <w:tab/>
        <w:t>(ii)</w:t>
      </w:r>
      <w:r>
        <w:tab/>
        <w:t>the text as amended,</w:t>
      </w:r>
    </w:p>
    <w:p w:rsidR="00671C52" w:rsidRDefault="001205D6">
      <w:pPr>
        <w:pStyle w:val="Subsection"/>
      </w:pPr>
      <w:r>
        <w:tab/>
      </w:r>
      <w:r>
        <w:tab/>
        <w:t>can at all reasonable times be inspected or purchased by the public.</w:t>
      </w:r>
    </w:p>
    <w:p w:rsidR="00671C52" w:rsidRDefault="001205D6">
      <w:pPr>
        <w:pStyle w:val="Heading2"/>
      </w:pPr>
      <w:bookmarkStart w:id="874" w:name="_Toc57623883"/>
      <w:bookmarkStart w:id="875" w:name="_Toc57626504"/>
      <w:bookmarkStart w:id="876" w:name="_Toc57639441"/>
      <w:bookmarkStart w:id="877" w:name="_Toc57730345"/>
      <w:bookmarkStart w:id="878" w:name="_Toc57731973"/>
      <w:bookmarkStart w:id="879" w:name="_Toc57732215"/>
      <w:bookmarkStart w:id="880" w:name="_Toc57618640"/>
      <w:bookmarkStart w:id="881" w:name="_Toc57621711"/>
      <w:r>
        <w:rPr>
          <w:rStyle w:val="CharPartNo"/>
        </w:rPr>
        <w:t>Part 9</w:t>
      </w:r>
      <w:r>
        <w:t> — </w:t>
      </w:r>
      <w:r>
        <w:rPr>
          <w:rStyle w:val="CharPartText"/>
        </w:rPr>
        <w:t>Transitional and consequential provisions</w:t>
      </w:r>
      <w:bookmarkEnd w:id="874"/>
      <w:bookmarkEnd w:id="875"/>
      <w:bookmarkEnd w:id="876"/>
      <w:bookmarkEnd w:id="877"/>
      <w:bookmarkEnd w:id="878"/>
      <w:bookmarkEnd w:id="879"/>
      <w:bookmarkEnd w:id="880"/>
      <w:bookmarkEnd w:id="881"/>
    </w:p>
    <w:p w:rsidR="00671C52" w:rsidRDefault="001205D6">
      <w:pPr>
        <w:pStyle w:val="Heading3"/>
      </w:pPr>
      <w:bookmarkStart w:id="882" w:name="_Toc57623884"/>
      <w:bookmarkStart w:id="883" w:name="_Toc57626505"/>
      <w:bookmarkStart w:id="884" w:name="_Toc57639442"/>
      <w:bookmarkStart w:id="885" w:name="_Toc57730346"/>
      <w:bookmarkStart w:id="886" w:name="_Toc57731974"/>
      <w:bookmarkStart w:id="887" w:name="_Toc57732216"/>
      <w:bookmarkStart w:id="888" w:name="_Toc57618641"/>
      <w:bookmarkStart w:id="889" w:name="_Toc57621712"/>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rStyle w:val="CharDivText"/>
        </w:rPr>
        <w:t> </w:t>
      </w:r>
      <w:r>
        <w:rPr>
          <w:rStyle w:val="CharDivText"/>
          <w:i/>
          <w:iCs/>
        </w:rPr>
        <w:t>2012</w:t>
      </w:r>
      <w:bookmarkEnd w:id="882"/>
      <w:bookmarkEnd w:id="883"/>
      <w:bookmarkEnd w:id="884"/>
      <w:bookmarkEnd w:id="885"/>
      <w:bookmarkEnd w:id="886"/>
      <w:bookmarkEnd w:id="887"/>
      <w:bookmarkEnd w:id="888"/>
      <w:bookmarkEnd w:id="889"/>
    </w:p>
    <w:p w:rsidR="00671C52" w:rsidRDefault="001205D6">
      <w:pPr>
        <w:pStyle w:val="Footnoteheading"/>
      </w:pPr>
      <w:r>
        <w:tab/>
        <w:t>[Heading amended: No. 8 of 2012 s. 225.]</w:t>
      </w:r>
    </w:p>
    <w:p w:rsidR="00671C52" w:rsidRDefault="001205D6">
      <w:pPr>
        <w:pStyle w:val="Heading4"/>
      </w:pPr>
      <w:bookmarkStart w:id="890" w:name="_Toc57623885"/>
      <w:bookmarkStart w:id="891" w:name="_Toc57626506"/>
      <w:bookmarkStart w:id="892" w:name="_Toc57639443"/>
      <w:bookmarkStart w:id="893" w:name="_Toc57730347"/>
      <w:bookmarkStart w:id="894" w:name="_Toc57731975"/>
      <w:bookmarkStart w:id="895" w:name="_Toc57732217"/>
      <w:bookmarkStart w:id="896" w:name="_Toc57618642"/>
      <w:bookmarkStart w:id="897" w:name="_Toc57621713"/>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890"/>
      <w:bookmarkEnd w:id="891"/>
      <w:bookmarkEnd w:id="892"/>
      <w:bookmarkEnd w:id="893"/>
      <w:bookmarkEnd w:id="894"/>
      <w:bookmarkEnd w:id="895"/>
      <w:bookmarkEnd w:id="896"/>
      <w:bookmarkEnd w:id="897"/>
    </w:p>
    <w:p w:rsidR="00671C52" w:rsidRDefault="001205D6">
      <w:pPr>
        <w:pStyle w:val="Footnoteheading"/>
      </w:pPr>
      <w:r>
        <w:tab/>
        <w:t>[Heading amended: No. 8 of 2012 s. 226.]</w:t>
      </w:r>
    </w:p>
    <w:p w:rsidR="00671C52" w:rsidRDefault="001205D6">
      <w:pPr>
        <w:pStyle w:val="Heading5"/>
      </w:pPr>
      <w:bookmarkStart w:id="898" w:name="_Toc57732218"/>
      <w:bookmarkStart w:id="899" w:name="_Toc57621714"/>
      <w:r>
        <w:rPr>
          <w:rStyle w:val="CharSectno"/>
        </w:rPr>
        <w:t>147</w:t>
      </w:r>
      <w:r>
        <w:t>.</w:t>
      </w:r>
      <w:r>
        <w:tab/>
        <w:t>Terms used</w:t>
      </w:r>
      <w:bookmarkEnd w:id="898"/>
      <w:bookmarkEnd w:id="899"/>
    </w:p>
    <w:p w:rsidR="00671C52" w:rsidRDefault="001205D6">
      <w:pPr>
        <w:pStyle w:val="Subsection"/>
      </w:pPr>
      <w:r>
        <w:tab/>
      </w:r>
      <w:r>
        <w:tab/>
        <w:t xml:space="preserve">In this Subdivision — </w:t>
      </w:r>
    </w:p>
    <w:p w:rsidR="00671C52" w:rsidRDefault="001205D6">
      <w:pPr>
        <w:pStyle w:val="Defstart"/>
      </w:pPr>
      <w:r>
        <w:rPr>
          <w:b/>
        </w:rPr>
        <w:tab/>
      </w:r>
      <w:r>
        <w:rPr>
          <w:rStyle w:val="CharDefText"/>
        </w:rPr>
        <w:t>amending Act</w:t>
      </w:r>
      <w:r>
        <w:t xml:space="preserve"> means the </w:t>
      </w:r>
      <w:r>
        <w:rPr>
          <w:i/>
          <w:iCs/>
        </w:rPr>
        <w:t>Road Traffic Legislation Amendment Act 2012</w:t>
      </w:r>
      <w:r>
        <w:t>;</w:t>
      </w:r>
    </w:p>
    <w:p w:rsidR="00671C52" w:rsidRDefault="001205D6">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rsidR="00671C52" w:rsidRDefault="001205D6">
      <w:pPr>
        <w:pStyle w:val="Defstart"/>
      </w:pPr>
      <w:r>
        <w:rPr>
          <w:b/>
        </w:rPr>
        <w:tab/>
      </w:r>
      <w:r>
        <w:rPr>
          <w:rStyle w:val="CharDefText"/>
        </w:rPr>
        <w:t>RT Act</w:t>
      </w:r>
      <w:r>
        <w:t xml:space="preserve"> means the </w:t>
      </w:r>
      <w:r>
        <w:rPr>
          <w:i/>
          <w:iCs/>
        </w:rPr>
        <w:t>Road Traffic Act 1974</w:t>
      </w:r>
      <w:r>
        <w:t xml:space="preserve"> as in force immediately before commencement day.</w:t>
      </w:r>
    </w:p>
    <w:p w:rsidR="00671C52" w:rsidRDefault="001205D6">
      <w:pPr>
        <w:pStyle w:val="Footnotesection"/>
      </w:pPr>
      <w:r>
        <w:tab/>
        <w:t>[Section 147 amended: No. 8 of 2012 s. 227.]</w:t>
      </w:r>
    </w:p>
    <w:p w:rsidR="00671C52" w:rsidRDefault="001205D6">
      <w:pPr>
        <w:pStyle w:val="Heading5"/>
      </w:pPr>
      <w:bookmarkStart w:id="900" w:name="_Toc57732219"/>
      <w:bookmarkStart w:id="901" w:name="_Toc57621715"/>
      <w:r>
        <w:rPr>
          <w:rStyle w:val="CharSectno"/>
        </w:rPr>
        <w:t>148</w:t>
      </w:r>
      <w:r>
        <w:t>.</w:t>
      </w:r>
      <w:r>
        <w:tab/>
        <w:t xml:space="preserve">Application of </w:t>
      </w:r>
      <w:r>
        <w:rPr>
          <w:i/>
        </w:rPr>
        <w:t>Interpretation Act 1984</w:t>
      </w:r>
      <w:bookmarkEnd w:id="900"/>
      <w:bookmarkEnd w:id="901"/>
    </w:p>
    <w:p w:rsidR="00671C52" w:rsidRDefault="001205D6">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rsidR="00671C52" w:rsidRDefault="001205D6">
      <w:pPr>
        <w:pStyle w:val="Heading5"/>
      </w:pPr>
      <w:bookmarkStart w:id="902" w:name="_Toc57732220"/>
      <w:bookmarkStart w:id="903" w:name="_Toc57621716"/>
      <w:r>
        <w:rPr>
          <w:rStyle w:val="CharSectno"/>
        </w:rPr>
        <w:t>149</w:t>
      </w:r>
      <w:r>
        <w:t>.</w:t>
      </w:r>
      <w:r>
        <w:tab/>
        <w:t>Notices by which person nominated as vehicle owner</w:t>
      </w:r>
      <w:bookmarkEnd w:id="902"/>
      <w:bookmarkEnd w:id="903"/>
    </w:p>
    <w:p w:rsidR="00671C52" w:rsidRDefault="001205D6">
      <w:pPr>
        <w:pStyle w:val="Subsection"/>
      </w:pPr>
      <w:r>
        <w:tab/>
      </w:r>
      <w:r>
        <w:tab/>
        <w:t>A notice under the RT Act section 5(4) that was given to the Director General before commencement day is, on and from commencement day, to be taken to be a notice under section 5(2).</w:t>
      </w:r>
    </w:p>
    <w:p w:rsidR="00671C52" w:rsidRDefault="001205D6">
      <w:pPr>
        <w:pStyle w:val="Heading5"/>
        <w:pageBreakBefore/>
        <w:spacing w:before="0"/>
      </w:pPr>
      <w:bookmarkStart w:id="904" w:name="_Toc57732221"/>
      <w:bookmarkStart w:id="905" w:name="_Toc57621717"/>
      <w:r>
        <w:rPr>
          <w:rStyle w:val="CharSectno"/>
        </w:rPr>
        <w:t>150</w:t>
      </w:r>
      <w:r>
        <w:t>.</w:t>
      </w:r>
      <w:r>
        <w:tab/>
        <w:t>Notices as to corresponding laws about persons responsible for vehicle</w:t>
      </w:r>
      <w:bookmarkEnd w:id="904"/>
      <w:bookmarkEnd w:id="905"/>
    </w:p>
    <w:p w:rsidR="00671C52" w:rsidRDefault="001205D6">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rsidR="00671C52" w:rsidRDefault="001205D6">
      <w:pPr>
        <w:pStyle w:val="Heading5"/>
        <w:spacing w:before="180"/>
      </w:pPr>
      <w:bookmarkStart w:id="906" w:name="_Toc57732222"/>
      <w:bookmarkStart w:id="907" w:name="_Toc57621718"/>
      <w:r>
        <w:rPr>
          <w:rStyle w:val="CharSectno"/>
        </w:rPr>
        <w:t>151</w:t>
      </w:r>
      <w:r>
        <w:t>.</w:t>
      </w:r>
      <w:r>
        <w:tab/>
        <w:t>Delegations and approvals</w:t>
      </w:r>
      <w:bookmarkEnd w:id="906"/>
      <w:bookmarkEnd w:id="907"/>
    </w:p>
    <w:p w:rsidR="00671C52" w:rsidRDefault="001205D6">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rsidR="00671C52" w:rsidRDefault="001205D6">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rsidR="00671C52" w:rsidRDefault="001205D6">
      <w:pPr>
        <w:pStyle w:val="Heading5"/>
        <w:spacing w:before="180"/>
      </w:pPr>
      <w:bookmarkStart w:id="908" w:name="_Toc57732223"/>
      <w:bookmarkStart w:id="909" w:name="_Toc57621719"/>
      <w:r>
        <w:rPr>
          <w:rStyle w:val="CharSectno"/>
        </w:rPr>
        <w:t>152</w:t>
      </w:r>
      <w:r>
        <w:t>.</w:t>
      </w:r>
      <w:r>
        <w:tab/>
        <w:t>Agreements as to Director General’s functions</w:t>
      </w:r>
      <w:bookmarkEnd w:id="908"/>
      <w:bookmarkEnd w:id="909"/>
    </w:p>
    <w:p w:rsidR="00671C52" w:rsidRDefault="001205D6">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rsidR="00671C52" w:rsidRDefault="001205D6">
      <w:pPr>
        <w:pStyle w:val="Heading5"/>
        <w:spacing w:before="180"/>
      </w:pPr>
      <w:bookmarkStart w:id="910" w:name="_Toc57732224"/>
      <w:bookmarkStart w:id="911" w:name="_Toc57621720"/>
      <w:r>
        <w:rPr>
          <w:rStyle w:val="CharSectno"/>
        </w:rPr>
        <w:t>153</w:t>
      </w:r>
      <w:r>
        <w:t>.</w:t>
      </w:r>
      <w:r>
        <w:tab/>
        <w:t>Use of certain particulars</w:t>
      </w:r>
      <w:bookmarkEnd w:id="910"/>
      <w:bookmarkEnd w:id="911"/>
    </w:p>
    <w:p w:rsidR="00671C52" w:rsidRDefault="001205D6">
      <w:pPr>
        <w:pStyle w:val="Subsection"/>
      </w:pPr>
      <w:r>
        <w:tab/>
        <w:t>(1)</w:t>
      </w:r>
      <w:r>
        <w:tab/>
        <w:t>Particulars supplied to the Commissioner of Police under the RT Act section 8(2) before commencement day are, on and from commencement day, to be taken to be particulars supplied under section 12(2).</w:t>
      </w:r>
    </w:p>
    <w:p w:rsidR="00671C52" w:rsidRDefault="001205D6">
      <w:pPr>
        <w:pStyle w:val="Subsection"/>
      </w:pPr>
      <w:r>
        <w:tab/>
        <w:t>(2)</w:t>
      </w:r>
      <w:r>
        <w:tab/>
        <w:t>Offence particulars supplied to the Director General under the RT Act section 8(5) before commencement day are, on and from commencement day, to be taken to be offence particulars supplied under section 12(6).</w:t>
      </w:r>
    </w:p>
    <w:p w:rsidR="00671C52" w:rsidRDefault="001205D6">
      <w:pPr>
        <w:pStyle w:val="Heading5"/>
        <w:pageBreakBefore/>
        <w:spacing w:before="0"/>
      </w:pPr>
      <w:bookmarkStart w:id="912" w:name="_Toc57732225"/>
      <w:bookmarkStart w:id="913" w:name="_Toc57621721"/>
      <w:r>
        <w:rPr>
          <w:rStyle w:val="CharSectno"/>
        </w:rPr>
        <w:t>154</w:t>
      </w:r>
      <w:r>
        <w:t>.</w:t>
      </w:r>
      <w:r>
        <w:tab/>
        <w:t>Applications for grant or transfer of vehicle licences</w:t>
      </w:r>
      <w:bookmarkEnd w:id="912"/>
      <w:bookmarkEnd w:id="913"/>
    </w:p>
    <w:p w:rsidR="00671C52" w:rsidRDefault="001205D6">
      <w:pPr>
        <w:pStyle w:val="Subsection"/>
      </w:pPr>
      <w:r>
        <w:tab/>
      </w:r>
      <w:r>
        <w:tab/>
        <w:t>An application under the RT Act section 17(4) made before commencement day may, on and after commencement day, be taken to be notice of the nomination of the applicant for the purposes of section 5(2).</w:t>
      </w:r>
    </w:p>
    <w:p w:rsidR="00671C52" w:rsidRDefault="001205D6">
      <w:pPr>
        <w:pStyle w:val="Heading5"/>
      </w:pPr>
      <w:bookmarkStart w:id="914" w:name="_Toc57732226"/>
      <w:bookmarkStart w:id="915" w:name="_Toc57621722"/>
      <w:r>
        <w:rPr>
          <w:rStyle w:val="CharSectno"/>
        </w:rPr>
        <w:t>155</w:t>
      </w:r>
      <w:r>
        <w:t>.</w:t>
      </w:r>
      <w:r>
        <w:tab/>
        <w:t>Notices and delegations as to temporary suspension of laws</w:t>
      </w:r>
      <w:bookmarkEnd w:id="914"/>
      <w:bookmarkEnd w:id="915"/>
    </w:p>
    <w:p w:rsidR="00671C52" w:rsidRDefault="001205D6">
      <w:pPr>
        <w:pStyle w:val="Subsection"/>
      </w:pPr>
      <w:r>
        <w:tab/>
        <w:t>(1)</w:t>
      </w:r>
      <w:r>
        <w:tab/>
        <w:t>A notice published under the RT Act section 83(1)(b) that was in effect immediately before commencement day is, on and from commencement day, to be taken to be a notice published under section 139(1)(b).</w:t>
      </w:r>
    </w:p>
    <w:p w:rsidR="00671C52" w:rsidRDefault="001205D6">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rsidR="00671C52" w:rsidRDefault="001205D6">
      <w:pPr>
        <w:pStyle w:val="Heading5"/>
      </w:pPr>
      <w:bookmarkStart w:id="916" w:name="_Toc57732227"/>
      <w:bookmarkStart w:id="917" w:name="_Toc57621723"/>
      <w:r>
        <w:rPr>
          <w:rStyle w:val="CharSectno"/>
        </w:rPr>
        <w:t>156</w:t>
      </w:r>
      <w:r>
        <w:t>.</w:t>
      </w:r>
      <w:r>
        <w:tab/>
        <w:t>Agreements as to expenses for repairing damage to roads caused by heavy traffic</w:t>
      </w:r>
      <w:bookmarkEnd w:id="916"/>
      <w:bookmarkEnd w:id="917"/>
    </w:p>
    <w:p w:rsidR="00671C52" w:rsidRDefault="001205D6">
      <w:pPr>
        <w:pStyle w:val="Subsection"/>
      </w:pPr>
      <w:r>
        <w:tab/>
      </w:r>
      <w:r>
        <w:tab/>
        <w:t>An agreement entered into under the RT Act section 85(2) that was in effect immediately before commencement day is, on and from commencement day, to be taken to be an agreement entered into under section 132(4).</w:t>
      </w:r>
    </w:p>
    <w:p w:rsidR="00671C52" w:rsidRDefault="001205D6">
      <w:pPr>
        <w:pStyle w:val="Heading5"/>
      </w:pPr>
      <w:bookmarkStart w:id="918" w:name="_Toc57732228"/>
      <w:bookmarkStart w:id="919" w:name="_Toc57621724"/>
      <w:r>
        <w:rPr>
          <w:rStyle w:val="CharSectno"/>
        </w:rPr>
        <w:t>157</w:t>
      </w:r>
      <w:r>
        <w:t>.</w:t>
      </w:r>
      <w:r>
        <w:tab/>
        <w:t>Unauthorised parking areas</w:t>
      </w:r>
      <w:bookmarkEnd w:id="918"/>
      <w:bookmarkEnd w:id="919"/>
    </w:p>
    <w:p w:rsidR="00671C52" w:rsidRDefault="001205D6">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rsidR="00671C52" w:rsidRDefault="001205D6">
      <w:pPr>
        <w:pStyle w:val="Heading5"/>
      </w:pPr>
      <w:bookmarkStart w:id="920" w:name="_Toc57732229"/>
      <w:bookmarkStart w:id="921" w:name="_Toc57621725"/>
      <w:r>
        <w:rPr>
          <w:rStyle w:val="CharSectno"/>
        </w:rPr>
        <w:t>158</w:t>
      </w:r>
      <w:r>
        <w:t>.</w:t>
      </w:r>
      <w:r>
        <w:tab/>
        <w:t>Confusing lights affecting traffic on roads</w:t>
      </w:r>
      <w:bookmarkEnd w:id="920"/>
      <w:bookmarkEnd w:id="921"/>
    </w:p>
    <w:p w:rsidR="00671C52" w:rsidRDefault="001205D6">
      <w:pPr>
        <w:pStyle w:val="Subsection"/>
      </w:pPr>
      <w:r>
        <w:tab/>
      </w:r>
      <w:r>
        <w:tab/>
        <w:t>A notice under the RT Act section 87(2) that was in effect immediately before commencement day is, on and from commencement day, to be taken to be a notice under section 140(2).</w:t>
      </w:r>
    </w:p>
    <w:p w:rsidR="00671C52" w:rsidRDefault="001205D6">
      <w:pPr>
        <w:pStyle w:val="Heading5"/>
        <w:pageBreakBefore/>
        <w:spacing w:before="0"/>
      </w:pPr>
      <w:bookmarkStart w:id="922" w:name="_Toc57732230"/>
      <w:bookmarkStart w:id="923" w:name="_Toc57621726"/>
      <w:r>
        <w:rPr>
          <w:rStyle w:val="CharSectno"/>
        </w:rPr>
        <w:t>159</w:t>
      </w:r>
      <w:r>
        <w:t>.</w:t>
      </w:r>
      <w:r>
        <w:tab/>
        <w:t>Closure of roads</w:t>
      </w:r>
      <w:bookmarkEnd w:id="922"/>
      <w:bookmarkEnd w:id="923"/>
    </w:p>
    <w:p w:rsidR="00671C52" w:rsidRDefault="001205D6">
      <w:pPr>
        <w:pStyle w:val="Subsection"/>
      </w:pPr>
      <w:r>
        <w:tab/>
        <w:t>(1)</w:t>
      </w:r>
      <w:r>
        <w:tab/>
        <w:t>The closure of a road under the RT Act section 92(1) that was in effect immediately before commencement day is, on and from commencement day, to be taken to be a closure under section 141(1).</w:t>
      </w:r>
    </w:p>
    <w:p w:rsidR="00671C52" w:rsidRDefault="001205D6">
      <w:pPr>
        <w:pStyle w:val="Subsection"/>
      </w:pPr>
      <w:r>
        <w:tab/>
        <w:t>(2)</w:t>
      </w:r>
      <w:r>
        <w:tab/>
        <w:t>The closure of a road under the RT Act section 92(2) that was in effect immediately before commencement day is, on and from commencement day, to be taken to be a closure under section 141(2).</w:t>
      </w:r>
    </w:p>
    <w:p w:rsidR="00671C52" w:rsidRDefault="001205D6">
      <w:pPr>
        <w:pStyle w:val="Heading5"/>
      </w:pPr>
      <w:bookmarkStart w:id="924" w:name="_Toc57732231"/>
      <w:bookmarkStart w:id="925" w:name="_Toc57621727"/>
      <w:r>
        <w:rPr>
          <w:rStyle w:val="CharSectno"/>
        </w:rPr>
        <w:t>160</w:t>
      </w:r>
      <w:r>
        <w:t>.</w:t>
      </w:r>
      <w:r>
        <w:tab/>
        <w:t>Notices, certificates and delegations as to evidence about measuring equipment</w:t>
      </w:r>
      <w:bookmarkEnd w:id="924"/>
      <w:bookmarkEnd w:id="925"/>
    </w:p>
    <w:p w:rsidR="00671C52" w:rsidRDefault="001205D6">
      <w:pPr>
        <w:pStyle w:val="Subsection"/>
      </w:pPr>
      <w:r>
        <w:tab/>
        <w:t>(1)</w:t>
      </w:r>
      <w:r>
        <w:tab/>
        <w:t>A notice published under the RT Act section 98A(2) that was in effect immediately before commencement day is, on and from commencement day, to be taken to be a notice published under section 117(2).</w:t>
      </w:r>
    </w:p>
    <w:p w:rsidR="00671C52" w:rsidRDefault="001205D6">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rsidR="00671C52" w:rsidRDefault="001205D6">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rsidR="00671C52" w:rsidRDefault="001205D6">
      <w:pPr>
        <w:pStyle w:val="Heading5"/>
      </w:pPr>
      <w:bookmarkStart w:id="926" w:name="_Toc57732232"/>
      <w:bookmarkStart w:id="927" w:name="_Toc57621728"/>
      <w:r>
        <w:rPr>
          <w:rStyle w:val="CharSectno"/>
        </w:rPr>
        <w:t>161</w:t>
      </w:r>
      <w:r>
        <w:t>.</w:t>
      </w:r>
      <w:r>
        <w:tab/>
        <w:t>Infringement notices</w:t>
      </w:r>
      <w:bookmarkEnd w:id="926"/>
      <w:bookmarkEnd w:id="927"/>
    </w:p>
    <w:p w:rsidR="00671C52" w:rsidRDefault="001205D6">
      <w:pPr>
        <w:pStyle w:val="Subsection"/>
        <w:keepNext/>
      </w:pPr>
      <w:r>
        <w:tab/>
      </w:r>
      <w:r>
        <w:tab/>
        <w:t xml:space="preserve">If, before commencement day — </w:t>
      </w:r>
    </w:p>
    <w:p w:rsidR="00671C52" w:rsidRDefault="001205D6">
      <w:pPr>
        <w:pStyle w:val="Indenta"/>
      </w:pPr>
      <w:r>
        <w:tab/>
        <w:t>(a)</w:t>
      </w:r>
      <w:r>
        <w:tab/>
        <w:t>a traffic infringement notice as defined in the RT Act section 5(1) had been served; and</w:t>
      </w:r>
    </w:p>
    <w:p w:rsidR="00671C52" w:rsidRDefault="001205D6">
      <w:pPr>
        <w:pStyle w:val="Indenta"/>
      </w:pPr>
      <w:r>
        <w:tab/>
        <w:t>(b)</w:t>
      </w:r>
      <w:r>
        <w:tab/>
        <w:t>the notice had not been withdrawn; and</w:t>
      </w:r>
    </w:p>
    <w:p w:rsidR="00671C52" w:rsidRDefault="001205D6">
      <w:pPr>
        <w:pStyle w:val="Indenta"/>
      </w:pPr>
      <w:r>
        <w:tab/>
        <w:t>(c)</w:t>
      </w:r>
      <w:r>
        <w:tab/>
        <w:t xml:space="preserve">payment of the whole or part of a penalty under the notice had not been made, </w:t>
      </w:r>
    </w:p>
    <w:p w:rsidR="00671C52" w:rsidRDefault="001205D6">
      <w:pPr>
        <w:pStyle w:val="Subsection"/>
      </w:pPr>
      <w:r>
        <w:tab/>
      </w:r>
      <w:r>
        <w:tab/>
        <w:t>on and from commencement day, the notice is to be taken to be an infringement notice for the purposes of this Act.</w:t>
      </w:r>
    </w:p>
    <w:p w:rsidR="00671C52" w:rsidRDefault="001205D6">
      <w:pPr>
        <w:pStyle w:val="Heading5"/>
      </w:pPr>
      <w:bookmarkStart w:id="928" w:name="_Toc57732233"/>
      <w:bookmarkStart w:id="929" w:name="_Toc57621729"/>
      <w:r>
        <w:rPr>
          <w:rStyle w:val="CharSectno"/>
        </w:rPr>
        <w:t>162</w:t>
      </w:r>
      <w:r>
        <w:t>.</w:t>
      </w:r>
      <w:r>
        <w:tab/>
        <w:t>Notices requesting information</w:t>
      </w:r>
      <w:bookmarkEnd w:id="928"/>
      <w:bookmarkEnd w:id="929"/>
    </w:p>
    <w:p w:rsidR="00671C52" w:rsidRDefault="001205D6">
      <w:pPr>
        <w:pStyle w:val="Subsection"/>
      </w:pPr>
      <w:r>
        <w:tab/>
        <w:t>(1)</w:t>
      </w:r>
      <w:r>
        <w:tab/>
        <w:t xml:space="preserve">If, before commencement day — </w:t>
      </w:r>
    </w:p>
    <w:p w:rsidR="00671C52" w:rsidRDefault="001205D6">
      <w:pPr>
        <w:pStyle w:val="Indenta"/>
      </w:pPr>
      <w:r>
        <w:tab/>
        <w:t>(a)</w:t>
      </w:r>
      <w:r>
        <w:tab/>
      </w:r>
      <w:r>
        <w:rPr>
          <w:spacing w:val="-4"/>
        </w:rPr>
        <w:t>a notice had been served under the RT Act section 102C(1) without enclosing photographic evidence; and</w:t>
      </w:r>
    </w:p>
    <w:p w:rsidR="00671C52" w:rsidRDefault="001205D6">
      <w:pPr>
        <w:pStyle w:val="Indenta"/>
      </w:pPr>
      <w:r>
        <w:tab/>
        <w:t>(b)</w:t>
      </w:r>
      <w:r>
        <w:tab/>
        <w:t xml:space="preserve">the notice had not been withdrawn; and </w:t>
      </w:r>
    </w:p>
    <w:p w:rsidR="00671C52" w:rsidRDefault="001205D6">
      <w:pPr>
        <w:pStyle w:val="Indenta"/>
      </w:pPr>
      <w:r>
        <w:tab/>
        <w:t>(c)</w:t>
      </w:r>
      <w:r>
        <w:tab/>
        <w:t xml:space="preserve">the information mentioned in the RT Act section 102C(2)(a) or (b) had not been supplied, </w:t>
      </w:r>
    </w:p>
    <w:p w:rsidR="00671C52" w:rsidRDefault="001205D6">
      <w:pPr>
        <w:pStyle w:val="Subsection"/>
      </w:pPr>
      <w:r>
        <w:tab/>
      </w:r>
      <w:r>
        <w:tab/>
        <w:t>on and from commencement day, the notice is to be taken to be a notice served under section 98 without enclosing photographic evidence.</w:t>
      </w:r>
    </w:p>
    <w:p w:rsidR="00671C52" w:rsidRDefault="001205D6">
      <w:pPr>
        <w:pStyle w:val="Subsection"/>
      </w:pPr>
      <w:r>
        <w:tab/>
        <w:t>(2)</w:t>
      </w:r>
      <w:r>
        <w:tab/>
        <w:t xml:space="preserve">If, before commencement day — </w:t>
      </w:r>
    </w:p>
    <w:p w:rsidR="00671C52" w:rsidRDefault="001205D6">
      <w:pPr>
        <w:pStyle w:val="Indenta"/>
      </w:pPr>
      <w:r>
        <w:tab/>
        <w:t>(a)</w:t>
      </w:r>
      <w:r>
        <w:tab/>
        <w:t>a notice enclosing photographic evidence had been served under the RT Act section 102C(1) or (2); and</w:t>
      </w:r>
    </w:p>
    <w:p w:rsidR="00671C52" w:rsidRDefault="001205D6">
      <w:pPr>
        <w:pStyle w:val="Indenta"/>
      </w:pPr>
      <w:r>
        <w:tab/>
        <w:t>(b)</w:t>
      </w:r>
      <w:r>
        <w:tab/>
        <w:t xml:space="preserve">the notice had not been withdrawn; and </w:t>
      </w:r>
    </w:p>
    <w:p w:rsidR="00671C52" w:rsidRDefault="001205D6">
      <w:pPr>
        <w:pStyle w:val="Indenta"/>
      </w:pPr>
      <w:r>
        <w:tab/>
        <w:t>(c)</w:t>
      </w:r>
      <w:r>
        <w:tab/>
        <w:t xml:space="preserve">the information or statutory declaration mentioned in the RT Act section 102C(3)(a), (b) or (c) had not been supplied, </w:t>
      </w:r>
    </w:p>
    <w:p w:rsidR="00671C52" w:rsidRDefault="001205D6">
      <w:pPr>
        <w:pStyle w:val="Subsection"/>
      </w:pPr>
      <w:r>
        <w:tab/>
      </w:r>
      <w:r>
        <w:tab/>
        <w:t>on and from commencement day, the notice is to be taken to be a notice enclosing photographic evidence served under section 98 or 99, as is relevant to the case.</w:t>
      </w:r>
    </w:p>
    <w:p w:rsidR="00671C52" w:rsidRDefault="001205D6">
      <w:pPr>
        <w:pStyle w:val="Heading5"/>
      </w:pPr>
      <w:bookmarkStart w:id="930" w:name="_Toc57732234"/>
      <w:bookmarkStart w:id="931" w:name="_Toc57621730"/>
      <w:r>
        <w:rPr>
          <w:rStyle w:val="CharSectno"/>
        </w:rPr>
        <w:t>163</w:t>
      </w:r>
      <w:r>
        <w:t>.</w:t>
      </w:r>
      <w:r>
        <w:tab/>
        <w:t>Minister’s declarations to apply regulations to areas other than roads etc.</w:t>
      </w:r>
      <w:bookmarkEnd w:id="930"/>
      <w:bookmarkEnd w:id="931"/>
    </w:p>
    <w:p w:rsidR="00671C52" w:rsidRDefault="001205D6">
      <w:pPr>
        <w:pStyle w:val="Subsection"/>
      </w:pPr>
      <w:r>
        <w:tab/>
      </w:r>
      <w:r>
        <w:tab/>
        <w:t>A declaration made under the RT Act section 111AA that was in effect immediately before commencement day is, on and from commencement day, to be taken to be a declaration made under section 144.</w:t>
      </w:r>
    </w:p>
    <w:p w:rsidR="00671C52" w:rsidRDefault="001205D6">
      <w:pPr>
        <w:pStyle w:val="Heading5"/>
        <w:pageBreakBefore/>
        <w:spacing w:before="0"/>
      </w:pPr>
      <w:bookmarkStart w:id="932" w:name="_Toc57732235"/>
      <w:bookmarkStart w:id="933" w:name="_Toc57621731"/>
      <w:r>
        <w:rPr>
          <w:rStyle w:val="CharSectno"/>
        </w:rPr>
        <w:t>164</w:t>
      </w:r>
      <w:r>
        <w:t>.</w:t>
      </w:r>
      <w:r>
        <w:tab/>
        <w:t>Transitional regulations</w:t>
      </w:r>
      <w:bookmarkEnd w:id="932"/>
      <w:bookmarkEnd w:id="933"/>
    </w:p>
    <w:p w:rsidR="00671C52" w:rsidRDefault="001205D6">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rsidR="00671C52" w:rsidRDefault="001205D6">
      <w:pPr>
        <w:pStyle w:val="Heading4"/>
      </w:pPr>
      <w:bookmarkStart w:id="934" w:name="_Toc57623904"/>
      <w:bookmarkStart w:id="935" w:name="_Toc57626525"/>
      <w:bookmarkStart w:id="936" w:name="_Toc57639462"/>
      <w:bookmarkStart w:id="937" w:name="_Toc57730366"/>
      <w:bookmarkStart w:id="938" w:name="_Toc57731994"/>
      <w:bookmarkStart w:id="939" w:name="_Toc57732236"/>
      <w:bookmarkStart w:id="940" w:name="_Toc57618661"/>
      <w:bookmarkStart w:id="941" w:name="_Toc57621732"/>
      <w:r>
        <w:t xml:space="preserve">Subdivision 2 — Transitional provisions arising from amendments made to other written laws by the </w:t>
      </w:r>
      <w:r>
        <w:rPr>
          <w:i/>
          <w:iCs/>
        </w:rPr>
        <w:t>Road Traffic Legislation Amendment Act 2012</w:t>
      </w:r>
      <w:bookmarkEnd w:id="934"/>
      <w:bookmarkEnd w:id="935"/>
      <w:bookmarkEnd w:id="936"/>
      <w:bookmarkEnd w:id="937"/>
      <w:bookmarkEnd w:id="938"/>
      <w:bookmarkEnd w:id="939"/>
      <w:bookmarkEnd w:id="940"/>
      <w:bookmarkEnd w:id="941"/>
    </w:p>
    <w:p w:rsidR="00671C52" w:rsidRDefault="001205D6">
      <w:pPr>
        <w:pStyle w:val="Footnoteheading"/>
      </w:pPr>
      <w:r>
        <w:tab/>
        <w:t>[Heading amended: No. 8 of 2012 s. 228.]</w:t>
      </w:r>
    </w:p>
    <w:p w:rsidR="00671C52" w:rsidRDefault="001205D6">
      <w:pPr>
        <w:pStyle w:val="Heading5"/>
      </w:pPr>
      <w:bookmarkStart w:id="942" w:name="_Toc57732237"/>
      <w:bookmarkStart w:id="943" w:name="_Toc57621733"/>
      <w:r>
        <w:rPr>
          <w:rStyle w:val="CharSectno"/>
        </w:rPr>
        <w:t>165</w:t>
      </w:r>
      <w:r>
        <w:t>.</w:t>
      </w:r>
      <w:r>
        <w:tab/>
        <w:t>Transitional regulations for laws other than road laws</w:t>
      </w:r>
      <w:bookmarkEnd w:id="942"/>
      <w:bookmarkEnd w:id="943"/>
    </w:p>
    <w:p w:rsidR="00671C52" w:rsidRDefault="001205D6">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rsidR="00671C52" w:rsidRDefault="001205D6">
      <w:pPr>
        <w:pStyle w:val="Footnotesection"/>
      </w:pPr>
      <w:r>
        <w:tab/>
        <w:t>[Section 165 amended: No. 8 of 2012 s. 229.]</w:t>
      </w:r>
    </w:p>
    <w:p w:rsidR="00671C52" w:rsidRDefault="001205D6">
      <w:pPr>
        <w:pStyle w:val="Heading3"/>
      </w:pPr>
      <w:bookmarkStart w:id="944" w:name="_Toc57623906"/>
      <w:bookmarkStart w:id="945" w:name="_Toc57626527"/>
      <w:bookmarkStart w:id="946" w:name="_Toc57639464"/>
      <w:bookmarkStart w:id="947" w:name="_Toc57730368"/>
      <w:bookmarkStart w:id="948" w:name="_Toc57731996"/>
      <w:bookmarkStart w:id="949" w:name="_Toc57732238"/>
      <w:bookmarkStart w:id="950" w:name="_Toc57618663"/>
      <w:bookmarkStart w:id="951" w:name="_Toc57621734"/>
      <w:r>
        <w:rPr>
          <w:rStyle w:val="CharDivNo"/>
        </w:rPr>
        <w:t>Division 2</w:t>
      </w:r>
      <w:r>
        <w:t> — </w:t>
      </w:r>
      <w:r>
        <w:rPr>
          <w:rStyle w:val="CharDivText"/>
        </w:rPr>
        <w:t xml:space="preserve">Transitional provisions arising from certain amendments made by the </w:t>
      </w:r>
      <w:r>
        <w:rPr>
          <w:rStyle w:val="CharDivText"/>
          <w:i/>
        </w:rPr>
        <w:t>Road Traffic Legislation Amendment Act 2016</w:t>
      </w:r>
      <w:bookmarkEnd w:id="944"/>
      <w:bookmarkEnd w:id="945"/>
      <w:bookmarkEnd w:id="946"/>
      <w:bookmarkEnd w:id="947"/>
      <w:bookmarkEnd w:id="948"/>
      <w:bookmarkEnd w:id="949"/>
      <w:bookmarkEnd w:id="950"/>
      <w:bookmarkEnd w:id="951"/>
    </w:p>
    <w:p w:rsidR="00671C52" w:rsidRDefault="001205D6">
      <w:pPr>
        <w:pStyle w:val="Footnoteheading"/>
      </w:pPr>
      <w:r>
        <w:tab/>
        <w:t>[Heading inserted: No. 25 of 2016 s. 68.]</w:t>
      </w:r>
    </w:p>
    <w:p w:rsidR="00671C52" w:rsidRDefault="001205D6">
      <w:pPr>
        <w:pStyle w:val="Heading5"/>
      </w:pPr>
      <w:bookmarkStart w:id="952" w:name="_Toc57732239"/>
      <w:bookmarkStart w:id="953" w:name="_Toc57621735"/>
      <w:r>
        <w:rPr>
          <w:rStyle w:val="CharSectno"/>
        </w:rPr>
        <w:t>166</w:t>
      </w:r>
      <w:r>
        <w:t>.</w:t>
      </w:r>
      <w:r>
        <w:tab/>
        <w:t>Terms used</w:t>
      </w:r>
      <w:bookmarkEnd w:id="952"/>
      <w:bookmarkEnd w:id="953"/>
    </w:p>
    <w:p w:rsidR="00671C52" w:rsidRDefault="001205D6">
      <w:pPr>
        <w:pStyle w:val="Subsection"/>
      </w:pPr>
      <w:r>
        <w:tab/>
      </w:r>
      <w:r>
        <w:tab/>
        <w:t xml:space="preserve">In this Division — </w:t>
      </w:r>
    </w:p>
    <w:p w:rsidR="00671C52" w:rsidRDefault="001205D6">
      <w:pPr>
        <w:pStyle w:val="Defstart"/>
      </w:pPr>
      <w:r>
        <w:tab/>
      </w:r>
      <w:r>
        <w:rPr>
          <w:rStyle w:val="CharDefText"/>
        </w:rPr>
        <w:t>commencement day</w:t>
      </w:r>
      <w:r>
        <w:t xml:space="preserve"> means the day on which the </w:t>
      </w:r>
      <w:r>
        <w:rPr>
          <w:i/>
        </w:rPr>
        <w:t>Road Traffic Legislation Amendment Act 2016</w:t>
      </w:r>
      <w:r>
        <w:t xml:space="preserve"> section 66 comes into operation;</w:t>
      </w:r>
    </w:p>
    <w:p w:rsidR="00671C52" w:rsidRDefault="001205D6">
      <w:pPr>
        <w:pStyle w:val="Defstart"/>
        <w:keepNext/>
        <w:keepLines/>
      </w:pPr>
      <w:r>
        <w:tab/>
      </w:r>
      <w:r>
        <w:rPr>
          <w:rStyle w:val="CharDefText"/>
        </w:rPr>
        <w:t>RT(A) Act</w:t>
      </w:r>
      <w:r>
        <w:t xml:space="preserve"> means the </w:t>
      </w:r>
      <w:r>
        <w:rPr>
          <w:i/>
        </w:rPr>
        <w:t>Road Traffic (Administration) Act 2008</w:t>
      </w:r>
      <w:r>
        <w:t xml:space="preserve"> as in force before commencement day.</w:t>
      </w:r>
    </w:p>
    <w:p w:rsidR="00671C52" w:rsidRDefault="001205D6">
      <w:pPr>
        <w:pStyle w:val="Footnotesection"/>
      </w:pPr>
      <w:r>
        <w:tab/>
        <w:t>[Section 166 inserted: No. 25 of 2016 s. 68.]</w:t>
      </w:r>
    </w:p>
    <w:p w:rsidR="00671C52" w:rsidRDefault="001205D6">
      <w:pPr>
        <w:pStyle w:val="Heading5"/>
      </w:pPr>
      <w:bookmarkStart w:id="954" w:name="_Toc57732240"/>
      <w:bookmarkStart w:id="955" w:name="_Toc57621736"/>
      <w:r>
        <w:rPr>
          <w:rStyle w:val="CharSectno"/>
        </w:rPr>
        <w:t>167</w:t>
      </w:r>
      <w:r>
        <w:t>.</w:t>
      </w:r>
      <w:r>
        <w:tab/>
        <w:t>Approval of apparatus for ascertaining vehicle speed</w:t>
      </w:r>
      <w:bookmarkEnd w:id="954"/>
      <w:bookmarkEnd w:id="955"/>
    </w:p>
    <w:p w:rsidR="00671C52" w:rsidRDefault="001205D6">
      <w:pPr>
        <w:pStyle w:val="Subsection"/>
      </w:pPr>
      <w:r>
        <w:tab/>
      </w:r>
      <w:r>
        <w:tab/>
        <w:t>An approval under the RT(A) Act section 117(2) that was in effect immediately before commencement day is, on and from commencement day, to be taken to be an approval for the purposes mentioned in section 117(2)(a).</w:t>
      </w:r>
    </w:p>
    <w:p w:rsidR="00671C52" w:rsidRDefault="001205D6">
      <w:pPr>
        <w:pStyle w:val="Footnotesection"/>
      </w:pPr>
      <w:r>
        <w:tab/>
        <w:t>[Section 167 inserted: No. 25 of 2016 s. 68.]</w:t>
      </w:r>
    </w:p>
    <w:p w:rsidR="00671C52" w:rsidRDefault="001205D6">
      <w:pPr>
        <w:pStyle w:val="Heading5"/>
      </w:pPr>
      <w:bookmarkStart w:id="956" w:name="_Toc57732241"/>
      <w:bookmarkStart w:id="957" w:name="_Toc57621737"/>
      <w:r>
        <w:rPr>
          <w:rStyle w:val="CharSectno"/>
        </w:rPr>
        <w:t>168</w:t>
      </w:r>
      <w:r>
        <w:t>.</w:t>
      </w:r>
      <w:r>
        <w:tab/>
        <w:t>Approval of apparatus for ascertaining distances on roads</w:t>
      </w:r>
      <w:bookmarkEnd w:id="956"/>
      <w:bookmarkEnd w:id="957"/>
    </w:p>
    <w:p w:rsidR="00671C52" w:rsidRDefault="001205D6">
      <w:pPr>
        <w:pStyle w:val="Subsection"/>
      </w:pPr>
      <w:r>
        <w:tab/>
      </w:r>
      <w:r>
        <w:tab/>
        <w:t>An approval under the RT(A) Act section 117(3) that was in effect immediately before commencement day is, on and from commencement day, to be taken to be an approval for the purposes mentioned in section 117(2)(b).</w:t>
      </w:r>
    </w:p>
    <w:p w:rsidR="00671C52" w:rsidRDefault="001205D6">
      <w:pPr>
        <w:pStyle w:val="Footnotesection"/>
      </w:pPr>
      <w:r>
        <w:tab/>
        <w:t>[Section 168 inserted: No. 25 of 2016 s. 68.]</w:t>
      </w:r>
    </w:p>
    <w:p w:rsidR="00671C52" w:rsidRDefault="001205D6">
      <w:pPr>
        <w:pStyle w:val="Heading5"/>
      </w:pPr>
      <w:bookmarkStart w:id="958" w:name="_Toc57732242"/>
      <w:bookmarkStart w:id="959" w:name="_Toc57621738"/>
      <w:r>
        <w:rPr>
          <w:rStyle w:val="CharSectno"/>
        </w:rPr>
        <w:t>169</w:t>
      </w:r>
      <w:r>
        <w:t>.</w:t>
      </w:r>
      <w:r>
        <w:tab/>
        <w:t>Certain authorised persons to be authorised persons for speed measuring and recording equipment, average speed detection systems</w:t>
      </w:r>
      <w:bookmarkEnd w:id="958"/>
      <w:bookmarkEnd w:id="959"/>
    </w:p>
    <w:p w:rsidR="00671C52" w:rsidRDefault="001205D6">
      <w:pPr>
        <w:pStyle w:val="Subsection"/>
      </w:pPr>
      <w:r>
        <w:tab/>
        <w:t>(1)</w:t>
      </w:r>
      <w:r>
        <w:tab/>
        <w:t xml:space="preserve">In this section — </w:t>
      </w:r>
    </w:p>
    <w:p w:rsidR="00671C52" w:rsidRDefault="001205D6">
      <w:pPr>
        <w:pStyle w:val="Defstart"/>
      </w:pPr>
      <w:r>
        <w:tab/>
      </w:r>
      <w:r>
        <w:rPr>
          <w:rStyle w:val="CharDefText"/>
        </w:rPr>
        <w:t>speed measuring equipment</w:t>
      </w:r>
      <w:r>
        <w:t xml:space="preserve"> has the meaning given in the RT(A) Act section 117(1).</w:t>
      </w:r>
    </w:p>
    <w:p w:rsidR="00671C52" w:rsidRDefault="001205D6">
      <w:pPr>
        <w:pStyle w:val="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rsidR="00671C52" w:rsidRDefault="001205D6">
      <w:pPr>
        <w:pStyle w:val="Subsection"/>
      </w:pPr>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rsidR="00671C52" w:rsidRDefault="001205D6">
      <w:pPr>
        <w:pStyle w:val="Footnotesection"/>
      </w:pPr>
      <w:r>
        <w:tab/>
        <w:t>[Section 169 inserted: No. 25 of 2016 s. 68.]</w:t>
      </w:r>
    </w:p>
    <w:p w:rsidR="00671C52" w:rsidRDefault="001205D6">
      <w:pPr>
        <w:pStyle w:val="CentredBaseLine"/>
        <w:jc w:val="center"/>
      </w:pPr>
      <w:r>
        <w:rPr>
          <w:noProof/>
          <w:lang w:val="en-US" w:eastAsia="en-US"/>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671C52" w:rsidRDefault="00671C52">
      <w:pPr>
        <w:pStyle w:val="Footnotesection"/>
      </w:pPr>
    </w:p>
    <w:p w:rsidR="00671C52" w:rsidRDefault="00671C52">
      <w:pPr>
        <w:sectPr w:rsidR="00671C52">
          <w:headerReference w:type="even" r:id="rId19"/>
          <w:headerReference w:type="default" r:id="rId20"/>
          <w:footerReference w:type="even" r:id="rId21"/>
          <w:footerReference w:type="default" r:id="rId22"/>
          <w:headerReference w:type="first" r:id="rId23"/>
          <w:foot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rsidR="00671C52" w:rsidRDefault="001205D6">
      <w:pPr>
        <w:pStyle w:val="nHeading2"/>
      </w:pPr>
      <w:bookmarkStart w:id="960" w:name="_Toc57623911"/>
      <w:bookmarkStart w:id="961" w:name="_Toc57626532"/>
      <w:bookmarkStart w:id="962" w:name="_Toc57639469"/>
      <w:bookmarkStart w:id="963" w:name="_Toc57730373"/>
      <w:bookmarkStart w:id="964" w:name="_Toc57732001"/>
      <w:bookmarkStart w:id="965" w:name="_Toc57732243"/>
      <w:bookmarkStart w:id="966" w:name="_Toc57618668"/>
      <w:bookmarkStart w:id="967" w:name="_Toc57621739"/>
      <w:r>
        <w:t>Notes</w:t>
      </w:r>
      <w:bookmarkEnd w:id="960"/>
      <w:bookmarkEnd w:id="961"/>
      <w:bookmarkEnd w:id="962"/>
      <w:bookmarkEnd w:id="963"/>
      <w:bookmarkEnd w:id="964"/>
      <w:bookmarkEnd w:id="965"/>
      <w:bookmarkEnd w:id="966"/>
      <w:bookmarkEnd w:id="967"/>
    </w:p>
    <w:p w:rsidR="00671C52" w:rsidRDefault="001205D6">
      <w:pPr>
        <w:pStyle w:val="nStatement"/>
      </w:pPr>
      <w:r>
        <w:t xml:space="preserve">This is a compilation of the </w:t>
      </w:r>
      <w:r>
        <w:rPr>
          <w:i/>
          <w:noProof/>
        </w:rPr>
        <w:t>Road Traffic (Administration)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671C52" w:rsidRDefault="001205D6">
      <w:pPr>
        <w:pStyle w:val="nHeading3"/>
      </w:pPr>
      <w:bookmarkStart w:id="968" w:name="_Toc57732244"/>
      <w:bookmarkStart w:id="969" w:name="_Toc57621740"/>
      <w:r>
        <w:t>Compilation table</w:t>
      </w:r>
      <w:bookmarkEnd w:id="968"/>
      <w:bookmarkEnd w:id="96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5"/>
        <w:gridCol w:w="6"/>
      </w:tblGrid>
      <w:tr w:rsidR="00671C52">
        <w:trPr>
          <w:gridAfter w:val="1"/>
          <w:wAfter w:w="6" w:type="dxa"/>
          <w:tblHeader/>
        </w:trPr>
        <w:tc>
          <w:tcPr>
            <w:tcW w:w="2273" w:type="dxa"/>
          </w:tcPr>
          <w:p w:rsidR="00671C52" w:rsidRDefault="001205D6">
            <w:pPr>
              <w:pStyle w:val="nTable"/>
              <w:spacing w:after="40"/>
              <w:rPr>
                <w:b/>
              </w:rPr>
            </w:pPr>
            <w:r>
              <w:rPr>
                <w:b/>
              </w:rPr>
              <w:t>Short title</w:t>
            </w:r>
          </w:p>
        </w:tc>
        <w:tc>
          <w:tcPr>
            <w:tcW w:w="1139" w:type="dxa"/>
          </w:tcPr>
          <w:p w:rsidR="00671C52" w:rsidRDefault="001205D6">
            <w:pPr>
              <w:pStyle w:val="nTable"/>
              <w:spacing w:after="40"/>
              <w:rPr>
                <w:b/>
              </w:rPr>
            </w:pPr>
            <w:r>
              <w:rPr>
                <w:b/>
              </w:rPr>
              <w:t>Number and year</w:t>
            </w:r>
          </w:p>
        </w:tc>
        <w:tc>
          <w:tcPr>
            <w:tcW w:w="1138" w:type="dxa"/>
          </w:tcPr>
          <w:p w:rsidR="00671C52" w:rsidRDefault="001205D6">
            <w:pPr>
              <w:pStyle w:val="nTable"/>
              <w:spacing w:after="40"/>
              <w:rPr>
                <w:b/>
              </w:rPr>
            </w:pPr>
            <w:r>
              <w:rPr>
                <w:b/>
              </w:rPr>
              <w:t>Assent</w:t>
            </w:r>
          </w:p>
        </w:tc>
        <w:tc>
          <w:tcPr>
            <w:tcW w:w="2555" w:type="dxa"/>
          </w:tcPr>
          <w:p w:rsidR="00671C52" w:rsidRDefault="001205D6">
            <w:pPr>
              <w:pStyle w:val="nTable"/>
              <w:spacing w:after="40"/>
              <w:rPr>
                <w:b/>
              </w:rPr>
            </w:pPr>
            <w:r>
              <w:rPr>
                <w:b/>
              </w:rPr>
              <w:t>Commencement</w:t>
            </w:r>
          </w:p>
        </w:tc>
      </w:tr>
      <w:tr w:rsidR="00671C52">
        <w:tc>
          <w:tcPr>
            <w:tcW w:w="2273" w:type="dxa"/>
            <w:tcBorders>
              <w:top w:val="single" w:sz="4" w:space="0" w:color="auto"/>
              <w:bottom w:val="nil"/>
            </w:tcBorders>
          </w:tcPr>
          <w:p w:rsidR="00671C52" w:rsidRDefault="001205D6">
            <w:pPr>
              <w:pStyle w:val="nTable"/>
              <w:spacing w:after="40"/>
              <w:rPr>
                <w:iCs/>
              </w:rPr>
            </w:pPr>
            <w:r>
              <w:rPr>
                <w:i/>
                <w:noProof/>
                <w:snapToGrid w:val="0"/>
              </w:rPr>
              <w:t>Road Traffic (Administration) Act 2008</w:t>
            </w:r>
          </w:p>
        </w:tc>
        <w:tc>
          <w:tcPr>
            <w:tcW w:w="1139" w:type="dxa"/>
            <w:tcBorders>
              <w:top w:val="single" w:sz="4" w:space="0" w:color="auto"/>
              <w:bottom w:val="nil"/>
            </w:tcBorders>
          </w:tcPr>
          <w:p w:rsidR="00671C52" w:rsidRDefault="001205D6">
            <w:pPr>
              <w:pStyle w:val="nTable"/>
              <w:spacing w:after="40"/>
            </w:pPr>
            <w:r>
              <w:t>39 of 2008</w:t>
            </w:r>
          </w:p>
        </w:tc>
        <w:tc>
          <w:tcPr>
            <w:tcW w:w="1138" w:type="dxa"/>
            <w:tcBorders>
              <w:top w:val="single" w:sz="4" w:space="0" w:color="auto"/>
              <w:bottom w:val="nil"/>
            </w:tcBorders>
          </w:tcPr>
          <w:p w:rsidR="00671C52" w:rsidRDefault="001205D6">
            <w:pPr>
              <w:pStyle w:val="nTable"/>
              <w:spacing w:after="40"/>
            </w:pPr>
            <w:r>
              <w:t>15 Aug 2008</w:t>
            </w:r>
          </w:p>
        </w:tc>
        <w:tc>
          <w:tcPr>
            <w:tcW w:w="2561" w:type="dxa"/>
            <w:gridSpan w:val="2"/>
            <w:tcBorders>
              <w:top w:val="single" w:sz="4" w:space="0" w:color="auto"/>
              <w:bottom w:val="nil"/>
            </w:tcBorders>
          </w:tcPr>
          <w:p w:rsidR="00671C52" w:rsidRDefault="001205D6">
            <w:pPr>
              <w:pStyle w:val="nTable"/>
              <w:spacing w:after="40"/>
            </w:pPr>
            <w:r>
              <w:t>s. 1 and 2: 15 Aug 2008 (see s. 2(a));</w:t>
            </w:r>
            <w:r>
              <w:br/>
              <w:t xml:space="preserve">Act other than s. 1 and 2: 27 Apr 2015 (see s. 2(b) and </w:t>
            </w:r>
            <w:r>
              <w:rPr>
                <w:i/>
              </w:rPr>
              <w:t>Gazette</w:t>
            </w:r>
            <w:r>
              <w:t xml:space="preserve"> 17 Apr 2015 p. 1371)</w:t>
            </w:r>
          </w:p>
        </w:tc>
      </w:tr>
      <w:tr w:rsidR="00671C52">
        <w:tc>
          <w:tcPr>
            <w:tcW w:w="2273" w:type="dxa"/>
            <w:tcBorders>
              <w:top w:val="nil"/>
              <w:bottom w:val="nil"/>
            </w:tcBorders>
          </w:tcPr>
          <w:p w:rsidR="00671C52" w:rsidRDefault="001205D6">
            <w:pPr>
              <w:pStyle w:val="nTable"/>
              <w:spacing w:after="40"/>
            </w:pPr>
            <w:r>
              <w:rPr>
                <w:i/>
                <w:noProof/>
                <w:snapToGrid w:val="0"/>
              </w:rPr>
              <w:t>Road Traffic Legislation Amendment (Registration Labels) Act 2009</w:t>
            </w:r>
            <w:r>
              <w:t xml:space="preserve"> Pt. 3</w:t>
            </w:r>
          </w:p>
        </w:tc>
        <w:tc>
          <w:tcPr>
            <w:tcW w:w="1139" w:type="dxa"/>
            <w:tcBorders>
              <w:top w:val="nil"/>
              <w:bottom w:val="nil"/>
            </w:tcBorders>
          </w:tcPr>
          <w:p w:rsidR="00671C52" w:rsidRDefault="001205D6">
            <w:pPr>
              <w:pStyle w:val="nTable"/>
              <w:spacing w:after="40"/>
            </w:pPr>
            <w:r>
              <w:t>39 of 2009</w:t>
            </w:r>
          </w:p>
        </w:tc>
        <w:tc>
          <w:tcPr>
            <w:tcW w:w="1138" w:type="dxa"/>
            <w:tcBorders>
              <w:top w:val="nil"/>
              <w:bottom w:val="nil"/>
            </w:tcBorders>
          </w:tcPr>
          <w:p w:rsidR="00671C52" w:rsidRDefault="001205D6">
            <w:pPr>
              <w:pStyle w:val="nTable"/>
              <w:spacing w:after="40"/>
            </w:pPr>
            <w:r>
              <w:t>3 Dec 2009</w:t>
            </w:r>
          </w:p>
        </w:tc>
        <w:tc>
          <w:tcPr>
            <w:tcW w:w="2561" w:type="dxa"/>
            <w:gridSpan w:val="2"/>
            <w:tcBorders>
              <w:top w:val="nil"/>
              <w:bottom w:val="nil"/>
            </w:tcBorders>
          </w:tcPr>
          <w:p w:rsidR="00671C52" w:rsidRDefault="001205D6">
            <w:pPr>
              <w:pStyle w:val="nTable"/>
              <w:spacing w:after="40"/>
            </w:pPr>
            <w:r>
              <w:t>1 Jan 2010 (see s. 2(b))</w:t>
            </w:r>
          </w:p>
        </w:tc>
      </w:tr>
      <w:tr w:rsidR="00671C52">
        <w:tc>
          <w:tcPr>
            <w:tcW w:w="2273" w:type="dxa"/>
            <w:tcBorders>
              <w:top w:val="nil"/>
              <w:bottom w:val="nil"/>
            </w:tcBorders>
          </w:tcPr>
          <w:p w:rsidR="00671C52" w:rsidRDefault="001205D6">
            <w:pPr>
              <w:pStyle w:val="nTable"/>
              <w:spacing w:after="40"/>
              <w:rPr>
                <w:noProof/>
                <w:snapToGrid w:val="0"/>
              </w:rPr>
            </w:pPr>
            <w:r>
              <w:rPr>
                <w:i/>
                <w:noProof/>
                <w:snapToGrid w:val="0"/>
              </w:rPr>
              <w:t>Road Traffic Legislation Amendment (Disqualification by Notice) Act 2010</w:t>
            </w:r>
            <w:r>
              <w:rPr>
                <w:noProof/>
                <w:snapToGrid w:val="0"/>
              </w:rPr>
              <w:t xml:space="preserve"> Pt. 3</w:t>
            </w:r>
          </w:p>
        </w:tc>
        <w:tc>
          <w:tcPr>
            <w:tcW w:w="1139" w:type="dxa"/>
            <w:tcBorders>
              <w:top w:val="nil"/>
              <w:bottom w:val="nil"/>
            </w:tcBorders>
          </w:tcPr>
          <w:p w:rsidR="00671C52" w:rsidRDefault="001205D6">
            <w:pPr>
              <w:pStyle w:val="nTable"/>
              <w:spacing w:after="40"/>
            </w:pPr>
            <w:r>
              <w:t>51 of 2010</w:t>
            </w:r>
          </w:p>
        </w:tc>
        <w:tc>
          <w:tcPr>
            <w:tcW w:w="1138" w:type="dxa"/>
            <w:tcBorders>
              <w:top w:val="nil"/>
              <w:bottom w:val="nil"/>
            </w:tcBorders>
          </w:tcPr>
          <w:p w:rsidR="00671C52" w:rsidRDefault="001205D6">
            <w:pPr>
              <w:pStyle w:val="nTable"/>
              <w:spacing w:after="40"/>
            </w:pPr>
            <w:r>
              <w:t>8 Dec 2010</w:t>
            </w:r>
          </w:p>
        </w:tc>
        <w:tc>
          <w:tcPr>
            <w:tcW w:w="2561" w:type="dxa"/>
            <w:gridSpan w:val="2"/>
            <w:tcBorders>
              <w:top w:val="nil"/>
              <w:bottom w:val="nil"/>
            </w:tcBorders>
          </w:tcPr>
          <w:p w:rsidR="00671C52" w:rsidRDefault="001205D6">
            <w:pPr>
              <w:pStyle w:val="nTable"/>
              <w:spacing w:after="40"/>
            </w:pPr>
            <w:r>
              <w:t xml:space="preserve">1 Aug 2012 (see s. 2(c) and </w:t>
            </w:r>
            <w:r>
              <w:rPr>
                <w:i/>
              </w:rPr>
              <w:t>Gazette</w:t>
            </w:r>
            <w:r>
              <w:t xml:space="preserve"> 27 Jul 2012 p. 3664)</w:t>
            </w:r>
          </w:p>
        </w:tc>
      </w:tr>
      <w:tr w:rsidR="00671C52">
        <w:tc>
          <w:tcPr>
            <w:tcW w:w="2273" w:type="dxa"/>
            <w:tcBorders>
              <w:top w:val="nil"/>
              <w:bottom w:val="nil"/>
            </w:tcBorders>
          </w:tcPr>
          <w:p w:rsidR="00671C52" w:rsidRDefault="001205D6">
            <w:pPr>
              <w:pStyle w:val="nTable"/>
              <w:spacing w:after="40"/>
              <w:rPr>
                <w:noProof/>
                <w:snapToGrid w:val="0"/>
              </w:rPr>
            </w:pPr>
            <w:r>
              <w:rPr>
                <w:i/>
                <w:noProof/>
                <w:snapToGrid w:val="0"/>
              </w:rPr>
              <w:t>Trade Measurement Legislation (Amendment and Expiry) Act 2010</w:t>
            </w:r>
            <w:r>
              <w:rPr>
                <w:noProof/>
                <w:snapToGrid w:val="0"/>
              </w:rPr>
              <w:t xml:space="preserve"> s. 10</w:t>
            </w:r>
          </w:p>
        </w:tc>
        <w:tc>
          <w:tcPr>
            <w:tcW w:w="1139" w:type="dxa"/>
            <w:tcBorders>
              <w:top w:val="nil"/>
              <w:bottom w:val="nil"/>
            </w:tcBorders>
          </w:tcPr>
          <w:p w:rsidR="00671C52" w:rsidRDefault="001205D6">
            <w:pPr>
              <w:pStyle w:val="nTable"/>
              <w:spacing w:after="40"/>
            </w:pPr>
            <w:r>
              <w:t>54 of 2010</w:t>
            </w:r>
          </w:p>
        </w:tc>
        <w:tc>
          <w:tcPr>
            <w:tcW w:w="1138" w:type="dxa"/>
            <w:tcBorders>
              <w:top w:val="nil"/>
              <w:bottom w:val="nil"/>
            </w:tcBorders>
          </w:tcPr>
          <w:p w:rsidR="00671C52" w:rsidRDefault="001205D6">
            <w:pPr>
              <w:pStyle w:val="nTable"/>
              <w:spacing w:after="40"/>
            </w:pPr>
            <w:r>
              <w:t>8 Dec 2010</w:t>
            </w:r>
          </w:p>
        </w:tc>
        <w:tc>
          <w:tcPr>
            <w:tcW w:w="2561" w:type="dxa"/>
            <w:gridSpan w:val="2"/>
            <w:tcBorders>
              <w:top w:val="nil"/>
              <w:bottom w:val="nil"/>
            </w:tcBorders>
          </w:tcPr>
          <w:p w:rsidR="00671C52" w:rsidRDefault="001205D6">
            <w:pPr>
              <w:pStyle w:val="nTable"/>
              <w:spacing w:after="40"/>
            </w:pPr>
            <w:r>
              <w:t>8 Dec 2010 (see s. 2(b)(ii))</w:t>
            </w:r>
          </w:p>
        </w:tc>
      </w:tr>
      <w:tr w:rsidR="00671C52">
        <w:tc>
          <w:tcPr>
            <w:tcW w:w="2273" w:type="dxa"/>
            <w:tcBorders>
              <w:top w:val="nil"/>
              <w:bottom w:val="nil"/>
            </w:tcBorders>
          </w:tcPr>
          <w:p w:rsidR="00671C52" w:rsidRDefault="001205D6">
            <w:pPr>
              <w:pStyle w:val="nTable"/>
              <w:spacing w:after="40"/>
              <w:rPr>
                <w:noProof/>
                <w:snapToGrid w:val="0"/>
              </w:rPr>
            </w:pPr>
            <w:r>
              <w:rPr>
                <w:i/>
                <w:noProof/>
                <w:snapToGrid w:val="0"/>
              </w:rPr>
              <w:t>Road Traffic Amendment (Alcohol and Drug Related Offences) Act 2011</w:t>
            </w:r>
            <w:r>
              <w:rPr>
                <w:noProof/>
                <w:snapToGrid w:val="0"/>
              </w:rPr>
              <w:t xml:space="preserve"> Pt. 3</w:t>
            </w:r>
          </w:p>
        </w:tc>
        <w:tc>
          <w:tcPr>
            <w:tcW w:w="1139" w:type="dxa"/>
            <w:tcBorders>
              <w:top w:val="nil"/>
              <w:bottom w:val="nil"/>
            </w:tcBorders>
          </w:tcPr>
          <w:p w:rsidR="00671C52" w:rsidRDefault="001205D6">
            <w:pPr>
              <w:pStyle w:val="nTable"/>
              <w:spacing w:after="40"/>
            </w:pPr>
            <w:r>
              <w:t>14 of 2011</w:t>
            </w:r>
          </w:p>
        </w:tc>
        <w:tc>
          <w:tcPr>
            <w:tcW w:w="1138" w:type="dxa"/>
            <w:tcBorders>
              <w:top w:val="nil"/>
              <w:bottom w:val="nil"/>
            </w:tcBorders>
          </w:tcPr>
          <w:p w:rsidR="00671C52" w:rsidRDefault="001205D6">
            <w:pPr>
              <w:pStyle w:val="nTable"/>
              <w:spacing w:after="40"/>
            </w:pPr>
            <w:r>
              <w:t>25 May 2011</w:t>
            </w:r>
          </w:p>
        </w:tc>
        <w:tc>
          <w:tcPr>
            <w:tcW w:w="2561" w:type="dxa"/>
            <w:gridSpan w:val="2"/>
            <w:tcBorders>
              <w:top w:val="nil"/>
              <w:bottom w:val="nil"/>
            </w:tcBorders>
          </w:tcPr>
          <w:p w:rsidR="00671C52" w:rsidRDefault="001205D6">
            <w:pPr>
              <w:pStyle w:val="nTable"/>
              <w:spacing w:after="40"/>
            </w:pPr>
            <w:r>
              <w:t xml:space="preserve">27 Apr 2015 (see s. 2(b) and </w:t>
            </w:r>
            <w:r>
              <w:rPr>
                <w:i/>
              </w:rPr>
              <w:t xml:space="preserve">Gazettes </w:t>
            </w:r>
            <w:r>
              <w:t>30 Aug 2011 p. 3503 and 17 Apr 2015 p. 1371)</w:t>
            </w:r>
          </w:p>
        </w:tc>
      </w:tr>
      <w:tr w:rsidR="00671C52">
        <w:tc>
          <w:tcPr>
            <w:tcW w:w="2273" w:type="dxa"/>
            <w:tcBorders>
              <w:top w:val="nil"/>
              <w:bottom w:val="nil"/>
            </w:tcBorders>
          </w:tcPr>
          <w:p w:rsidR="00671C52" w:rsidRDefault="001205D6">
            <w:pPr>
              <w:pStyle w:val="nTable"/>
              <w:spacing w:after="40"/>
              <w:rPr>
                <w:noProof/>
                <w:snapToGrid w:val="0"/>
              </w:rPr>
            </w:pPr>
            <w:r>
              <w:rPr>
                <w:i/>
                <w:noProof/>
                <w:snapToGrid w:val="0"/>
              </w:rPr>
              <w:t>Road Traffic Legislation Amendment (Information) Act 2011</w:t>
            </w:r>
            <w:r>
              <w:rPr>
                <w:noProof/>
                <w:snapToGrid w:val="0"/>
              </w:rPr>
              <w:t xml:space="preserve"> Pt. 3</w:t>
            </w:r>
          </w:p>
        </w:tc>
        <w:tc>
          <w:tcPr>
            <w:tcW w:w="1139" w:type="dxa"/>
            <w:tcBorders>
              <w:top w:val="nil"/>
              <w:bottom w:val="nil"/>
            </w:tcBorders>
          </w:tcPr>
          <w:p w:rsidR="00671C52" w:rsidRDefault="001205D6">
            <w:pPr>
              <w:pStyle w:val="nTable"/>
              <w:spacing w:after="40"/>
            </w:pPr>
            <w:r>
              <w:t>18 of 2011</w:t>
            </w:r>
          </w:p>
        </w:tc>
        <w:tc>
          <w:tcPr>
            <w:tcW w:w="1138" w:type="dxa"/>
            <w:tcBorders>
              <w:top w:val="nil"/>
              <w:bottom w:val="nil"/>
            </w:tcBorders>
          </w:tcPr>
          <w:p w:rsidR="00671C52" w:rsidRDefault="001205D6">
            <w:pPr>
              <w:pStyle w:val="nTable"/>
              <w:spacing w:after="40"/>
            </w:pPr>
            <w:r>
              <w:t>2 Jun 2011</w:t>
            </w:r>
          </w:p>
        </w:tc>
        <w:tc>
          <w:tcPr>
            <w:tcW w:w="2561" w:type="dxa"/>
            <w:gridSpan w:val="2"/>
            <w:tcBorders>
              <w:top w:val="nil"/>
              <w:bottom w:val="nil"/>
            </w:tcBorders>
          </w:tcPr>
          <w:p w:rsidR="00671C52" w:rsidRDefault="001205D6">
            <w:pPr>
              <w:pStyle w:val="nTable"/>
              <w:spacing w:after="40"/>
            </w:pPr>
            <w:r>
              <w:t xml:space="preserve">27 Apr 2015 (see s. 2(b) and </w:t>
            </w:r>
            <w:r>
              <w:rPr>
                <w:i/>
              </w:rPr>
              <w:t xml:space="preserve">Gazettes </w:t>
            </w:r>
            <w:r>
              <w:rPr>
                <w:snapToGrid w:val="0"/>
              </w:rPr>
              <w:t xml:space="preserve">29 Jun 2011 p. 2611 and </w:t>
            </w:r>
            <w:r>
              <w:t>17 Apr 2015 p. 1371</w:t>
            </w:r>
            <w:r>
              <w:rPr>
                <w:snapToGrid w:val="0"/>
              </w:rPr>
              <w:t>)</w:t>
            </w:r>
          </w:p>
        </w:tc>
      </w:tr>
      <w:tr w:rsidR="00671C52">
        <w:tc>
          <w:tcPr>
            <w:tcW w:w="2273" w:type="dxa"/>
            <w:tcBorders>
              <w:top w:val="nil"/>
              <w:bottom w:val="nil"/>
            </w:tcBorders>
          </w:tcPr>
          <w:p w:rsidR="00671C52" w:rsidRDefault="001205D6">
            <w:pPr>
              <w:pStyle w:val="nTable"/>
              <w:spacing w:after="40"/>
              <w:rPr>
                <w:noProof/>
                <w:snapToGrid w:val="0"/>
              </w:rPr>
            </w:pPr>
            <w:r>
              <w:rPr>
                <w:i/>
                <w:noProof/>
                <w:snapToGrid w:val="0"/>
              </w:rPr>
              <w:t>Road Traffic Legislation Amendment Act 2012</w:t>
            </w:r>
            <w:r>
              <w:rPr>
                <w:noProof/>
                <w:snapToGrid w:val="0"/>
              </w:rPr>
              <w:t xml:space="preserve"> Pt. 5</w:t>
            </w:r>
          </w:p>
        </w:tc>
        <w:tc>
          <w:tcPr>
            <w:tcW w:w="1139" w:type="dxa"/>
            <w:tcBorders>
              <w:top w:val="nil"/>
              <w:bottom w:val="nil"/>
            </w:tcBorders>
          </w:tcPr>
          <w:p w:rsidR="00671C52" w:rsidRDefault="001205D6">
            <w:pPr>
              <w:pStyle w:val="nTable"/>
              <w:spacing w:after="40"/>
            </w:pPr>
            <w:r>
              <w:t>8 of 2012 (as amended by No. 10 of 2015 s. 19)</w:t>
            </w:r>
          </w:p>
        </w:tc>
        <w:tc>
          <w:tcPr>
            <w:tcW w:w="1138" w:type="dxa"/>
            <w:tcBorders>
              <w:top w:val="nil"/>
              <w:bottom w:val="nil"/>
            </w:tcBorders>
          </w:tcPr>
          <w:p w:rsidR="00671C52" w:rsidRDefault="001205D6">
            <w:pPr>
              <w:pStyle w:val="nTable"/>
              <w:spacing w:after="40"/>
            </w:pPr>
            <w:r>
              <w:t>21 May 2012</w:t>
            </w:r>
          </w:p>
        </w:tc>
        <w:tc>
          <w:tcPr>
            <w:tcW w:w="2561" w:type="dxa"/>
            <w:gridSpan w:val="2"/>
            <w:tcBorders>
              <w:top w:val="nil"/>
              <w:bottom w:val="nil"/>
            </w:tcBorders>
          </w:tcPr>
          <w:p w:rsidR="00671C52" w:rsidRDefault="001205D6">
            <w:pPr>
              <w:pStyle w:val="nTable"/>
              <w:spacing w:after="40"/>
              <w:rPr>
                <w:snapToGrid w:val="0"/>
              </w:rPr>
            </w:pPr>
            <w:r>
              <w:rPr>
                <w:snapToGrid w:val="0"/>
              </w:rPr>
              <w:t xml:space="preserve">Pt. 5 (s. 208(1), 210, 211, 212 and 224): </w:t>
            </w:r>
            <w:r>
              <w:t xml:space="preserve">27 Apr 2015 (see s. 2(e) and </w:t>
            </w:r>
            <w:r>
              <w:rPr>
                <w:i/>
              </w:rPr>
              <w:t>Gazettes</w:t>
            </w:r>
            <w:r>
              <w:t xml:space="preserve"> 29 Jun  2011 p. 2611 and 17 Apr 2015 p. 1371)</w:t>
            </w:r>
            <w:r>
              <w:rPr>
                <w:snapToGrid w:val="0"/>
              </w:rPr>
              <w:t xml:space="preserve">; </w:t>
            </w:r>
            <w:r>
              <w:rPr>
                <w:snapToGrid w:val="0"/>
              </w:rPr>
              <w:br/>
              <w:t xml:space="preserve">Pt. 5 (other than s. 208(1), 210, 211, 212 and 224): </w:t>
            </w:r>
            <w:r>
              <w:t xml:space="preserve">27 Apr 2015 (see s. 2(f) and </w:t>
            </w:r>
            <w:r>
              <w:rPr>
                <w:i/>
              </w:rPr>
              <w:t>Gazette</w:t>
            </w:r>
            <w:r>
              <w:t xml:space="preserve"> 17 Apr 2015 p. 1371)</w:t>
            </w:r>
          </w:p>
        </w:tc>
      </w:tr>
      <w:tr w:rsidR="00671C52">
        <w:tc>
          <w:tcPr>
            <w:tcW w:w="2273" w:type="dxa"/>
            <w:tcBorders>
              <w:top w:val="nil"/>
              <w:bottom w:val="nil"/>
            </w:tcBorders>
          </w:tcPr>
          <w:p w:rsidR="00671C52" w:rsidRDefault="001205D6">
            <w:pPr>
              <w:pStyle w:val="nTable"/>
              <w:keepLines/>
              <w:spacing w:after="40"/>
              <w:rPr>
                <w:noProof/>
                <w:snapToGrid w:val="0"/>
              </w:rPr>
            </w:pPr>
            <w:r>
              <w:rPr>
                <w:i/>
                <w:noProof/>
                <w:snapToGrid w:val="0"/>
              </w:rPr>
              <w:t>Road Traffic (Miscellaneous Amendments) Act 2012</w:t>
            </w:r>
            <w:r>
              <w:rPr>
                <w:noProof/>
                <w:snapToGrid w:val="0"/>
              </w:rPr>
              <w:t xml:space="preserve"> Pt. 3</w:t>
            </w:r>
          </w:p>
        </w:tc>
        <w:tc>
          <w:tcPr>
            <w:tcW w:w="1139" w:type="dxa"/>
            <w:tcBorders>
              <w:top w:val="nil"/>
              <w:bottom w:val="nil"/>
            </w:tcBorders>
          </w:tcPr>
          <w:p w:rsidR="00671C52" w:rsidRDefault="001205D6">
            <w:pPr>
              <w:pStyle w:val="nTable"/>
              <w:keepLines/>
              <w:spacing w:after="40"/>
            </w:pPr>
            <w:r>
              <w:t>59 of 2012</w:t>
            </w:r>
          </w:p>
        </w:tc>
        <w:tc>
          <w:tcPr>
            <w:tcW w:w="1138" w:type="dxa"/>
            <w:tcBorders>
              <w:top w:val="nil"/>
              <w:bottom w:val="nil"/>
            </w:tcBorders>
          </w:tcPr>
          <w:p w:rsidR="00671C52" w:rsidRDefault="001205D6">
            <w:pPr>
              <w:pStyle w:val="nTable"/>
              <w:keepLines/>
              <w:spacing w:after="40"/>
            </w:pPr>
            <w:r>
              <w:t>11 Dec 2012</w:t>
            </w:r>
          </w:p>
        </w:tc>
        <w:tc>
          <w:tcPr>
            <w:tcW w:w="2561" w:type="dxa"/>
            <w:gridSpan w:val="2"/>
            <w:tcBorders>
              <w:top w:val="nil"/>
              <w:bottom w:val="nil"/>
            </w:tcBorders>
          </w:tcPr>
          <w:p w:rsidR="00671C52" w:rsidRDefault="001205D6">
            <w:pPr>
              <w:pStyle w:val="nTable"/>
              <w:keepLines/>
              <w:spacing w:after="40"/>
              <w:rPr>
                <w:snapToGrid w:val="0"/>
              </w:rPr>
            </w:pPr>
            <w:r>
              <w:t xml:space="preserve">27 Apr 2015 (see s. 2(c)(ii) and </w:t>
            </w:r>
            <w:r>
              <w:rPr>
                <w:i/>
              </w:rPr>
              <w:t>Gazette</w:t>
            </w:r>
            <w:r>
              <w:t xml:space="preserve"> 17 Apr 2015 p. 1371)</w:t>
            </w:r>
          </w:p>
        </w:tc>
      </w:tr>
      <w:tr w:rsidR="00671C52">
        <w:tc>
          <w:tcPr>
            <w:tcW w:w="2273" w:type="dxa"/>
            <w:tcBorders>
              <w:top w:val="nil"/>
              <w:bottom w:val="nil"/>
            </w:tcBorders>
          </w:tcPr>
          <w:p w:rsidR="00671C52" w:rsidRDefault="001205D6">
            <w:pPr>
              <w:pStyle w:val="nTable"/>
              <w:spacing w:after="40"/>
              <w:rPr>
                <w:i/>
                <w:noProof/>
                <w:snapToGrid w:val="0"/>
              </w:rPr>
            </w:pPr>
            <w:r>
              <w:rPr>
                <w:i/>
                <w:noProof/>
              </w:rPr>
              <w:t>Road Traffic Amendment (Alcohol Interlocks and Other Matters) Act 2015</w:t>
            </w:r>
            <w:r>
              <w:rPr>
                <w:noProof/>
              </w:rPr>
              <w:t xml:space="preserve"> Pt. 3 Div. 2</w:t>
            </w:r>
          </w:p>
        </w:tc>
        <w:tc>
          <w:tcPr>
            <w:tcW w:w="1139" w:type="dxa"/>
            <w:tcBorders>
              <w:top w:val="nil"/>
              <w:bottom w:val="nil"/>
            </w:tcBorders>
          </w:tcPr>
          <w:p w:rsidR="00671C52" w:rsidRDefault="001205D6">
            <w:pPr>
              <w:pStyle w:val="nTable"/>
              <w:spacing w:after="40"/>
            </w:pPr>
            <w:r>
              <w:t>2 of 2015</w:t>
            </w:r>
          </w:p>
        </w:tc>
        <w:tc>
          <w:tcPr>
            <w:tcW w:w="1138" w:type="dxa"/>
            <w:tcBorders>
              <w:top w:val="nil"/>
              <w:bottom w:val="nil"/>
            </w:tcBorders>
          </w:tcPr>
          <w:p w:rsidR="00671C52" w:rsidRDefault="001205D6">
            <w:pPr>
              <w:pStyle w:val="nTable"/>
              <w:spacing w:after="40"/>
            </w:pPr>
            <w:r>
              <w:t>25 Feb 2015</w:t>
            </w:r>
          </w:p>
        </w:tc>
        <w:tc>
          <w:tcPr>
            <w:tcW w:w="2561" w:type="dxa"/>
            <w:gridSpan w:val="2"/>
            <w:tcBorders>
              <w:top w:val="nil"/>
              <w:bottom w:val="nil"/>
            </w:tcBorders>
          </w:tcPr>
          <w:p w:rsidR="00671C52" w:rsidRDefault="001205D6">
            <w:pPr>
              <w:pStyle w:val="nTable"/>
              <w:spacing w:after="40"/>
            </w:pPr>
            <w:r>
              <w:rPr>
                <w:snapToGrid w:val="0"/>
              </w:rPr>
              <w:t xml:space="preserve">24 Oct 2016 (see s. 2(1)(b) and (2) and </w:t>
            </w:r>
            <w:r>
              <w:rPr>
                <w:i/>
                <w:snapToGrid w:val="0"/>
              </w:rPr>
              <w:t xml:space="preserve">Gazette </w:t>
            </w:r>
            <w:r>
              <w:rPr>
                <w:snapToGrid w:val="0"/>
              </w:rPr>
              <w:t xml:space="preserve"> 20 Sep 2016 p. 3965)</w:t>
            </w:r>
          </w:p>
        </w:tc>
      </w:tr>
      <w:tr w:rsidR="00671C52">
        <w:tc>
          <w:tcPr>
            <w:tcW w:w="2273" w:type="dxa"/>
            <w:tcBorders>
              <w:top w:val="nil"/>
              <w:bottom w:val="nil"/>
            </w:tcBorders>
            <w:shd w:val="clear" w:color="auto" w:fill="auto"/>
          </w:tcPr>
          <w:p w:rsidR="00671C52" w:rsidRDefault="001205D6">
            <w:pPr>
              <w:pStyle w:val="nTable"/>
              <w:spacing w:after="40"/>
              <w:rPr>
                <w:noProof/>
                <w:snapToGrid w:val="0"/>
              </w:rPr>
            </w:pPr>
            <w:r>
              <w:rPr>
                <w:i/>
                <w:noProof/>
                <w:snapToGrid w:val="0"/>
              </w:rPr>
              <w:t>Road Traffic Legislation Amendment Act 2015</w:t>
            </w:r>
            <w:r>
              <w:rPr>
                <w:noProof/>
                <w:snapToGrid w:val="0"/>
              </w:rPr>
              <w:t xml:space="preserve"> Pt. 3</w:t>
            </w:r>
          </w:p>
        </w:tc>
        <w:tc>
          <w:tcPr>
            <w:tcW w:w="1139" w:type="dxa"/>
            <w:tcBorders>
              <w:top w:val="nil"/>
              <w:bottom w:val="nil"/>
            </w:tcBorders>
            <w:shd w:val="clear" w:color="auto" w:fill="auto"/>
          </w:tcPr>
          <w:p w:rsidR="00671C52" w:rsidRDefault="001205D6">
            <w:pPr>
              <w:pStyle w:val="nTable"/>
              <w:spacing w:after="40"/>
            </w:pPr>
            <w:r>
              <w:t>10 of 2015</w:t>
            </w:r>
          </w:p>
        </w:tc>
        <w:tc>
          <w:tcPr>
            <w:tcW w:w="1138" w:type="dxa"/>
            <w:tcBorders>
              <w:top w:val="nil"/>
              <w:bottom w:val="nil"/>
            </w:tcBorders>
            <w:shd w:val="clear" w:color="auto" w:fill="auto"/>
          </w:tcPr>
          <w:p w:rsidR="00671C52" w:rsidRDefault="001205D6">
            <w:pPr>
              <w:pStyle w:val="nTable"/>
              <w:spacing w:after="40"/>
            </w:pPr>
            <w:r>
              <w:t>1 Apr 2015</w:t>
            </w:r>
          </w:p>
        </w:tc>
        <w:tc>
          <w:tcPr>
            <w:tcW w:w="2561" w:type="dxa"/>
            <w:gridSpan w:val="2"/>
            <w:tcBorders>
              <w:top w:val="nil"/>
              <w:bottom w:val="nil"/>
            </w:tcBorders>
            <w:shd w:val="clear" w:color="auto" w:fill="auto"/>
          </w:tcPr>
          <w:p w:rsidR="00671C52" w:rsidRDefault="001205D6">
            <w:pPr>
              <w:pStyle w:val="nTable"/>
              <w:spacing w:after="40"/>
              <w:rPr>
                <w:snapToGrid w:val="0"/>
              </w:rPr>
            </w:pPr>
            <w:r>
              <w:rPr>
                <w:snapToGrid w:val="0"/>
              </w:rPr>
              <w:t>2 Apr 2015 (see s. 2(b))</w:t>
            </w:r>
          </w:p>
        </w:tc>
      </w:tr>
      <w:tr w:rsidR="00671C52">
        <w:tc>
          <w:tcPr>
            <w:tcW w:w="7111" w:type="dxa"/>
            <w:gridSpan w:val="5"/>
            <w:tcBorders>
              <w:top w:val="nil"/>
              <w:bottom w:val="nil"/>
            </w:tcBorders>
            <w:shd w:val="clear" w:color="auto" w:fill="auto"/>
          </w:tcPr>
          <w:p w:rsidR="00671C52" w:rsidRDefault="001205D6">
            <w:pPr>
              <w:pStyle w:val="nTable"/>
              <w:spacing w:after="40"/>
              <w:rPr>
                <w:snapToGrid w:val="0"/>
              </w:rPr>
            </w:pPr>
            <w:r>
              <w:rPr>
                <w:b/>
                <w:snapToGrid w:val="0"/>
              </w:rPr>
              <w:t xml:space="preserve">Reprint 1: The </w:t>
            </w:r>
            <w:r>
              <w:rPr>
                <w:b/>
                <w:i/>
                <w:noProof/>
                <w:snapToGrid w:val="0"/>
              </w:rPr>
              <w:t>Road Traffic (Administration) Act 2008</w:t>
            </w:r>
            <w:r>
              <w:rPr>
                <w:b/>
                <w:snapToGrid w:val="0"/>
              </w:rPr>
              <w:t xml:space="preserve"> as at 15 May 2015</w:t>
            </w:r>
            <w:r>
              <w:rPr>
                <w:snapToGrid w:val="0"/>
              </w:rPr>
              <w:t xml:space="preserve"> (includes amendments listed above except </w:t>
            </w:r>
            <w:r>
              <w:t xml:space="preserve">those in the </w:t>
            </w:r>
            <w:r>
              <w:rPr>
                <w:i/>
                <w:snapToGrid w:val="0"/>
              </w:rPr>
              <w:t>Road Traffic Amendment (Alcohol Interlocks and Other Matters) Act 2015</w:t>
            </w:r>
            <w:r>
              <w:rPr>
                <w:snapToGrid w:val="0"/>
              </w:rPr>
              <w:t xml:space="preserve"> Pt. 3 Div. 2)</w:t>
            </w:r>
          </w:p>
        </w:tc>
      </w:tr>
      <w:tr w:rsidR="00671C52">
        <w:tc>
          <w:tcPr>
            <w:tcW w:w="2273" w:type="dxa"/>
            <w:tcBorders>
              <w:top w:val="nil"/>
              <w:bottom w:val="nil"/>
            </w:tcBorders>
            <w:shd w:val="clear" w:color="auto" w:fill="auto"/>
          </w:tcPr>
          <w:p w:rsidR="00671C52" w:rsidRDefault="001205D6">
            <w:pPr>
              <w:pStyle w:val="nTable"/>
              <w:spacing w:after="40"/>
              <w:rPr>
                <w:noProof/>
                <w:snapToGrid w:val="0"/>
              </w:rPr>
            </w:pPr>
            <w:r>
              <w:rPr>
                <w:i/>
                <w:snapToGrid w:val="0"/>
              </w:rPr>
              <w:t>Road Traffic Legislation Amendment Act 2016</w:t>
            </w:r>
            <w:r>
              <w:rPr>
                <w:snapToGrid w:val="0"/>
              </w:rPr>
              <w:t xml:space="preserve"> Pt. 2 Div. 2 and Pt. 3 Div. 3 Subdiv. 2 and Div. 4 Subdiv. 2</w:t>
            </w:r>
          </w:p>
        </w:tc>
        <w:tc>
          <w:tcPr>
            <w:tcW w:w="1139" w:type="dxa"/>
            <w:tcBorders>
              <w:top w:val="nil"/>
              <w:bottom w:val="nil"/>
            </w:tcBorders>
            <w:shd w:val="clear" w:color="auto" w:fill="auto"/>
          </w:tcPr>
          <w:p w:rsidR="00671C52" w:rsidRDefault="001205D6">
            <w:pPr>
              <w:pStyle w:val="nTable"/>
              <w:spacing w:after="40"/>
            </w:pPr>
            <w:r>
              <w:t>25 of 2016</w:t>
            </w:r>
          </w:p>
        </w:tc>
        <w:tc>
          <w:tcPr>
            <w:tcW w:w="1138" w:type="dxa"/>
            <w:tcBorders>
              <w:top w:val="nil"/>
              <w:bottom w:val="nil"/>
            </w:tcBorders>
            <w:shd w:val="clear" w:color="auto" w:fill="auto"/>
          </w:tcPr>
          <w:p w:rsidR="00671C52" w:rsidRDefault="001205D6">
            <w:pPr>
              <w:pStyle w:val="nTable"/>
              <w:spacing w:after="40"/>
            </w:pPr>
            <w:r>
              <w:t>21 Sep 2016</w:t>
            </w:r>
          </w:p>
        </w:tc>
        <w:tc>
          <w:tcPr>
            <w:tcW w:w="2561" w:type="dxa"/>
            <w:gridSpan w:val="2"/>
            <w:tcBorders>
              <w:top w:val="nil"/>
              <w:bottom w:val="nil"/>
            </w:tcBorders>
            <w:shd w:val="clear" w:color="auto" w:fill="auto"/>
          </w:tcPr>
          <w:p w:rsidR="00671C52" w:rsidRDefault="001205D6">
            <w:pPr>
              <w:pStyle w:val="nTable"/>
              <w:spacing w:after="40"/>
              <w:rPr>
                <w:snapToGrid w:val="0"/>
              </w:rPr>
            </w:pPr>
            <w:r>
              <w:rPr>
                <w:snapToGrid w:val="0"/>
              </w:rPr>
              <w:t>Pt. 2 Div. 2: 22 Sep 2016 (see s. 2(b));</w:t>
            </w:r>
            <w:r>
              <w:rPr>
                <w:snapToGrid w:val="0"/>
              </w:rPr>
              <w:br/>
              <w:t>Pt. 3 Div. 3 Subdiv. 2:</w:t>
            </w:r>
            <w:r>
              <w:rPr>
                <w:snapToGrid w:val="0"/>
              </w:rPr>
              <w:br/>
              <w:t xml:space="preserve">28 Nov 2016 (see s. 2(c) and </w:t>
            </w:r>
            <w:r>
              <w:rPr>
                <w:i/>
                <w:snapToGrid w:val="0"/>
              </w:rPr>
              <w:t>Gazette</w:t>
            </w:r>
            <w:r>
              <w:rPr>
                <w:snapToGrid w:val="0"/>
              </w:rPr>
              <w:t xml:space="preserve"> 25 Nov 2016 p. 5279);</w:t>
            </w:r>
            <w:r>
              <w:rPr>
                <w:snapToGrid w:val="0"/>
              </w:rPr>
              <w:br/>
              <w:t xml:space="preserve">Pt. 3 Div. 4 Subdiv. 2: 6 Sep 2017 (see s. 2(c) and </w:t>
            </w:r>
            <w:r>
              <w:rPr>
                <w:i/>
                <w:snapToGrid w:val="0"/>
              </w:rPr>
              <w:t>Gazette</w:t>
            </w:r>
            <w:r>
              <w:rPr>
                <w:snapToGrid w:val="0"/>
              </w:rPr>
              <w:t xml:space="preserve"> 22 Aug 2017 p. 4501)</w:t>
            </w:r>
          </w:p>
        </w:tc>
      </w:tr>
      <w:tr w:rsidR="00671C52">
        <w:tc>
          <w:tcPr>
            <w:tcW w:w="2273" w:type="dxa"/>
            <w:tcBorders>
              <w:top w:val="nil"/>
              <w:bottom w:val="nil"/>
            </w:tcBorders>
            <w:shd w:val="clear" w:color="auto" w:fill="auto"/>
          </w:tcPr>
          <w:p w:rsidR="00671C52" w:rsidRDefault="001205D6">
            <w:pPr>
              <w:pStyle w:val="nTable"/>
              <w:spacing w:after="40"/>
              <w:rPr>
                <w:i/>
                <w:snapToGrid w:val="0"/>
              </w:rPr>
            </w:pPr>
            <w:r>
              <w:rPr>
                <w:i/>
                <w:snapToGrid w:val="0"/>
              </w:rPr>
              <w:t>Local Government Legislation Amendment Act 2016 </w:t>
            </w:r>
            <w:r>
              <w:rPr>
                <w:snapToGrid w:val="0"/>
              </w:rPr>
              <w:t>Pt. 3 Div. 31</w:t>
            </w:r>
          </w:p>
        </w:tc>
        <w:tc>
          <w:tcPr>
            <w:tcW w:w="1139" w:type="dxa"/>
            <w:tcBorders>
              <w:top w:val="nil"/>
              <w:bottom w:val="nil"/>
            </w:tcBorders>
            <w:shd w:val="clear" w:color="auto" w:fill="auto"/>
          </w:tcPr>
          <w:p w:rsidR="00671C52" w:rsidRDefault="001205D6">
            <w:pPr>
              <w:pStyle w:val="nTable"/>
              <w:spacing w:after="40"/>
            </w:pPr>
            <w:r>
              <w:t>26 of 2016</w:t>
            </w:r>
          </w:p>
        </w:tc>
        <w:tc>
          <w:tcPr>
            <w:tcW w:w="1138" w:type="dxa"/>
            <w:tcBorders>
              <w:top w:val="nil"/>
              <w:bottom w:val="nil"/>
            </w:tcBorders>
            <w:shd w:val="clear" w:color="auto" w:fill="auto"/>
          </w:tcPr>
          <w:p w:rsidR="00671C52" w:rsidRDefault="001205D6">
            <w:pPr>
              <w:pStyle w:val="nTable"/>
              <w:spacing w:after="40"/>
            </w:pPr>
            <w:r>
              <w:t>21 Sep 2016</w:t>
            </w:r>
          </w:p>
        </w:tc>
        <w:tc>
          <w:tcPr>
            <w:tcW w:w="2561" w:type="dxa"/>
            <w:gridSpan w:val="2"/>
            <w:tcBorders>
              <w:top w:val="nil"/>
              <w:bottom w:val="nil"/>
            </w:tcBorders>
            <w:shd w:val="clear" w:color="auto" w:fill="auto"/>
          </w:tcPr>
          <w:p w:rsidR="00671C52" w:rsidRDefault="001205D6">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rsidR="00671C52">
        <w:tc>
          <w:tcPr>
            <w:tcW w:w="7111" w:type="dxa"/>
            <w:gridSpan w:val="5"/>
            <w:tcBorders>
              <w:top w:val="nil"/>
              <w:bottom w:val="nil"/>
            </w:tcBorders>
            <w:shd w:val="clear" w:color="auto" w:fill="auto"/>
          </w:tcPr>
          <w:p w:rsidR="00671C52" w:rsidRDefault="001205D6">
            <w:pPr>
              <w:pStyle w:val="nTable"/>
              <w:spacing w:after="40"/>
              <w:rPr>
                <w:snapToGrid w:val="0"/>
              </w:rPr>
            </w:pPr>
            <w:r>
              <w:rPr>
                <w:b/>
                <w:snapToGrid w:val="0"/>
              </w:rPr>
              <w:t xml:space="preserve">Reprint 2: The </w:t>
            </w:r>
            <w:r>
              <w:rPr>
                <w:b/>
                <w:i/>
                <w:noProof/>
                <w:snapToGrid w:val="0"/>
              </w:rPr>
              <w:t>Road Traffic (Administration) Act 2008</w:t>
            </w:r>
            <w:r>
              <w:rPr>
                <w:b/>
                <w:snapToGrid w:val="0"/>
              </w:rPr>
              <w:t xml:space="preserve"> as at 14 Dec 2018</w:t>
            </w:r>
            <w:r>
              <w:rPr>
                <w:snapToGrid w:val="0"/>
              </w:rPr>
              <w:t xml:space="preserve"> (includes amendments listed above)</w:t>
            </w:r>
          </w:p>
        </w:tc>
      </w:tr>
      <w:tr w:rsidR="00671C52">
        <w:tc>
          <w:tcPr>
            <w:tcW w:w="2273" w:type="dxa"/>
            <w:tcBorders>
              <w:top w:val="nil"/>
              <w:bottom w:val="nil"/>
            </w:tcBorders>
            <w:shd w:val="clear" w:color="auto" w:fill="auto"/>
          </w:tcPr>
          <w:p w:rsidR="00671C52" w:rsidRDefault="001205D6">
            <w:pPr>
              <w:pStyle w:val="nTable"/>
              <w:spacing w:after="40"/>
              <w:rPr>
                <w:i/>
                <w:snapToGrid w:val="0"/>
              </w:rPr>
            </w:pPr>
            <w:r>
              <w:rPr>
                <w:i/>
                <w:snapToGrid w:val="0"/>
              </w:rPr>
              <w:t>Transport (Road Passenger Services) Act 2018</w:t>
            </w:r>
            <w:r>
              <w:rPr>
                <w:snapToGrid w:val="0"/>
              </w:rPr>
              <w:t xml:space="preserve"> Pt. 14 Div. 2 Subdiv. 4</w:t>
            </w:r>
          </w:p>
        </w:tc>
        <w:tc>
          <w:tcPr>
            <w:tcW w:w="1139" w:type="dxa"/>
            <w:tcBorders>
              <w:top w:val="nil"/>
              <w:bottom w:val="nil"/>
            </w:tcBorders>
            <w:shd w:val="clear" w:color="auto" w:fill="auto"/>
          </w:tcPr>
          <w:p w:rsidR="00671C52" w:rsidRDefault="001205D6">
            <w:pPr>
              <w:pStyle w:val="nTable"/>
              <w:spacing w:after="40"/>
            </w:pPr>
            <w:r>
              <w:t>26 of 2018</w:t>
            </w:r>
          </w:p>
        </w:tc>
        <w:tc>
          <w:tcPr>
            <w:tcW w:w="1138" w:type="dxa"/>
            <w:tcBorders>
              <w:top w:val="nil"/>
              <w:bottom w:val="nil"/>
            </w:tcBorders>
            <w:shd w:val="clear" w:color="auto" w:fill="auto"/>
          </w:tcPr>
          <w:p w:rsidR="00671C52" w:rsidRDefault="001205D6">
            <w:pPr>
              <w:pStyle w:val="nTable"/>
              <w:spacing w:after="40"/>
            </w:pPr>
            <w:r>
              <w:t>30 Oct 2018</w:t>
            </w:r>
          </w:p>
        </w:tc>
        <w:tc>
          <w:tcPr>
            <w:tcW w:w="2561" w:type="dxa"/>
            <w:gridSpan w:val="2"/>
            <w:tcBorders>
              <w:top w:val="nil"/>
              <w:bottom w:val="nil"/>
            </w:tcBorders>
            <w:shd w:val="clear" w:color="auto" w:fill="auto"/>
          </w:tcPr>
          <w:p w:rsidR="00671C52" w:rsidRDefault="001205D6">
            <w:pPr>
              <w:pStyle w:val="nTable"/>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r w:rsidR="00671C52">
        <w:tc>
          <w:tcPr>
            <w:tcW w:w="2273" w:type="dxa"/>
            <w:tcBorders>
              <w:top w:val="nil"/>
              <w:bottom w:val="nil"/>
            </w:tcBorders>
            <w:shd w:val="clear" w:color="auto" w:fill="auto"/>
          </w:tcPr>
          <w:p w:rsidR="00671C52" w:rsidRDefault="001205D6">
            <w:pPr>
              <w:pStyle w:val="nTable"/>
              <w:keepLines/>
              <w:spacing w:after="40"/>
              <w:rPr>
                <w:i/>
                <w:snapToGrid w:val="0"/>
              </w:rPr>
            </w:pPr>
            <w:r>
              <w:rPr>
                <w:i/>
              </w:rPr>
              <w:t>Fines, Penalties and Infringement Notices Enforcement Amendment Act 2020</w:t>
            </w:r>
            <w:r>
              <w:t xml:space="preserve"> Pt. 3 Div. 5</w:t>
            </w:r>
          </w:p>
        </w:tc>
        <w:tc>
          <w:tcPr>
            <w:tcW w:w="1139" w:type="dxa"/>
            <w:tcBorders>
              <w:top w:val="nil"/>
              <w:bottom w:val="nil"/>
            </w:tcBorders>
            <w:shd w:val="clear" w:color="auto" w:fill="auto"/>
          </w:tcPr>
          <w:p w:rsidR="00671C52" w:rsidRDefault="001205D6">
            <w:pPr>
              <w:pStyle w:val="nTable"/>
              <w:spacing w:after="40"/>
            </w:pPr>
            <w:r>
              <w:t>25 of 2020</w:t>
            </w:r>
          </w:p>
        </w:tc>
        <w:tc>
          <w:tcPr>
            <w:tcW w:w="1138" w:type="dxa"/>
            <w:tcBorders>
              <w:top w:val="nil"/>
              <w:bottom w:val="nil"/>
            </w:tcBorders>
            <w:shd w:val="clear" w:color="auto" w:fill="auto"/>
          </w:tcPr>
          <w:p w:rsidR="00671C52" w:rsidRDefault="001205D6">
            <w:pPr>
              <w:pStyle w:val="nTable"/>
              <w:spacing w:after="40"/>
            </w:pPr>
            <w:r>
              <w:t>19 Jun 2020</w:t>
            </w:r>
          </w:p>
        </w:tc>
        <w:tc>
          <w:tcPr>
            <w:tcW w:w="2561" w:type="dxa"/>
            <w:gridSpan w:val="2"/>
            <w:tcBorders>
              <w:top w:val="nil"/>
              <w:bottom w:val="nil"/>
            </w:tcBorders>
            <w:shd w:val="clear" w:color="auto" w:fill="auto"/>
          </w:tcPr>
          <w:p w:rsidR="00671C52" w:rsidRDefault="001205D6">
            <w:pPr>
              <w:pStyle w:val="nTable"/>
              <w:spacing w:after="40"/>
              <w:rPr>
                <w:snapToGrid w:val="0"/>
              </w:rPr>
            </w:pPr>
            <w:r>
              <w:t>29 Sep 2020 (see s. 2(1)(c) and SL 2020/159 cl. 2(a))</w:t>
            </w:r>
          </w:p>
        </w:tc>
      </w:tr>
      <w:tr w:rsidR="00671C52">
        <w:trPr>
          <w:ins w:id="970" w:author="Master Repository Process" w:date="2020-12-11T09:04:00Z"/>
        </w:trPr>
        <w:tc>
          <w:tcPr>
            <w:tcW w:w="2273" w:type="dxa"/>
            <w:tcBorders>
              <w:top w:val="nil"/>
              <w:bottom w:val="single" w:sz="4" w:space="0" w:color="auto"/>
            </w:tcBorders>
            <w:shd w:val="clear" w:color="auto" w:fill="auto"/>
          </w:tcPr>
          <w:p w:rsidR="00671C52" w:rsidRDefault="001205D6">
            <w:pPr>
              <w:pStyle w:val="nTable"/>
              <w:keepLines/>
              <w:spacing w:after="40"/>
              <w:rPr>
                <w:ins w:id="971" w:author="Master Repository Process" w:date="2020-12-11T09:04:00Z"/>
                <w:i/>
              </w:rPr>
            </w:pPr>
            <w:ins w:id="972" w:author="Master Repository Process" w:date="2020-12-11T09:04:00Z">
              <w:r>
                <w:rPr>
                  <w:i/>
                </w:rPr>
                <w:t>Road Traffic Amendment (Immobilisation, Towing and Detention of Vehicles) Act 2020</w:t>
              </w:r>
              <w:r>
                <w:t xml:space="preserve"> Pt. 3</w:t>
              </w:r>
            </w:ins>
          </w:p>
        </w:tc>
        <w:tc>
          <w:tcPr>
            <w:tcW w:w="1139" w:type="dxa"/>
            <w:tcBorders>
              <w:top w:val="nil"/>
              <w:bottom w:val="single" w:sz="4" w:space="0" w:color="auto"/>
            </w:tcBorders>
            <w:shd w:val="clear" w:color="auto" w:fill="auto"/>
          </w:tcPr>
          <w:p w:rsidR="00671C52" w:rsidRDefault="001205D6">
            <w:pPr>
              <w:pStyle w:val="nTable"/>
              <w:spacing w:after="40"/>
              <w:rPr>
                <w:ins w:id="973" w:author="Master Repository Process" w:date="2020-12-11T09:04:00Z"/>
              </w:rPr>
            </w:pPr>
            <w:ins w:id="974" w:author="Master Repository Process" w:date="2020-12-11T09:04:00Z">
              <w:r>
                <w:t>38 of 2020</w:t>
              </w:r>
            </w:ins>
          </w:p>
        </w:tc>
        <w:tc>
          <w:tcPr>
            <w:tcW w:w="1138" w:type="dxa"/>
            <w:tcBorders>
              <w:top w:val="nil"/>
              <w:bottom w:val="single" w:sz="4" w:space="0" w:color="auto"/>
            </w:tcBorders>
            <w:shd w:val="clear" w:color="auto" w:fill="auto"/>
          </w:tcPr>
          <w:p w:rsidR="00671C52" w:rsidRDefault="001205D6">
            <w:pPr>
              <w:pStyle w:val="nTable"/>
              <w:spacing w:after="40"/>
              <w:rPr>
                <w:ins w:id="975" w:author="Master Repository Process" w:date="2020-12-11T09:04:00Z"/>
              </w:rPr>
            </w:pPr>
            <w:ins w:id="976" w:author="Master Repository Process" w:date="2020-12-11T09:04:00Z">
              <w:r>
                <w:t>10 Nov 2020</w:t>
              </w:r>
            </w:ins>
          </w:p>
        </w:tc>
        <w:tc>
          <w:tcPr>
            <w:tcW w:w="2561" w:type="dxa"/>
            <w:gridSpan w:val="2"/>
            <w:tcBorders>
              <w:top w:val="nil"/>
              <w:bottom w:val="single" w:sz="4" w:space="0" w:color="auto"/>
            </w:tcBorders>
            <w:shd w:val="clear" w:color="auto" w:fill="auto"/>
          </w:tcPr>
          <w:p w:rsidR="00671C52" w:rsidRDefault="001205D6">
            <w:pPr>
              <w:pStyle w:val="nTable"/>
              <w:spacing w:after="40"/>
              <w:rPr>
                <w:ins w:id="977" w:author="Master Repository Process" w:date="2020-12-11T09:04:00Z"/>
              </w:rPr>
            </w:pPr>
            <w:ins w:id="978" w:author="Master Repository Process" w:date="2020-12-11T09:04:00Z">
              <w:r>
                <w:t xml:space="preserve">14 Dec 2020 (see s. 2(1)(b) and </w:t>
              </w:r>
              <w:r w:rsidRPr="001760BC">
                <w:t>SL 2020/229 cl. 2</w:t>
              </w:r>
              <w:r>
                <w:t>)</w:t>
              </w:r>
            </w:ins>
          </w:p>
        </w:tc>
      </w:tr>
    </w:tbl>
    <w:p w:rsidR="00671C52" w:rsidRDefault="001205D6">
      <w:pPr>
        <w:pStyle w:val="nHeading3"/>
      </w:pPr>
      <w:bookmarkStart w:id="979" w:name="_Toc57732245"/>
      <w:bookmarkStart w:id="980" w:name="_Toc57621741"/>
      <w:r>
        <w:t>Uncommenced provisions table</w:t>
      </w:r>
      <w:bookmarkEnd w:id="979"/>
      <w:bookmarkEnd w:id="980"/>
    </w:p>
    <w:p w:rsidR="00671C52" w:rsidRDefault="001205D6">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671C52">
        <w:trPr>
          <w:tblHeader/>
        </w:trPr>
        <w:tc>
          <w:tcPr>
            <w:tcW w:w="2268" w:type="dxa"/>
            <w:tcBorders>
              <w:bottom w:val="single" w:sz="8" w:space="0" w:color="auto"/>
            </w:tcBorders>
          </w:tcPr>
          <w:p w:rsidR="00671C52" w:rsidRDefault="001205D6">
            <w:pPr>
              <w:pStyle w:val="nTable"/>
              <w:spacing w:after="40"/>
              <w:rPr>
                <w:b/>
              </w:rPr>
            </w:pPr>
            <w:r>
              <w:rPr>
                <w:b/>
              </w:rPr>
              <w:t>Short title</w:t>
            </w:r>
          </w:p>
        </w:tc>
        <w:tc>
          <w:tcPr>
            <w:tcW w:w="1134" w:type="dxa"/>
            <w:tcBorders>
              <w:bottom w:val="single" w:sz="8" w:space="0" w:color="auto"/>
            </w:tcBorders>
          </w:tcPr>
          <w:p w:rsidR="00671C52" w:rsidRDefault="001205D6">
            <w:pPr>
              <w:pStyle w:val="nTable"/>
              <w:spacing w:after="40"/>
              <w:rPr>
                <w:b/>
              </w:rPr>
            </w:pPr>
            <w:r>
              <w:rPr>
                <w:b/>
              </w:rPr>
              <w:t>Number and year</w:t>
            </w:r>
          </w:p>
        </w:tc>
        <w:tc>
          <w:tcPr>
            <w:tcW w:w="1134" w:type="dxa"/>
            <w:tcBorders>
              <w:bottom w:val="single" w:sz="8" w:space="0" w:color="auto"/>
            </w:tcBorders>
          </w:tcPr>
          <w:p w:rsidR="00671C52" w:rsidRDefault="001205D6">
            <w:pPr>
              <w:pStyle w:val="nTable"/>
              <w:spacing w:after="40"/>
              <w:rPr>
                <w:b/>
              </w:rPr>
            </w:pPr>
            <w:r>
              <w:rPr>
                <w:b/>
              </w:rPr>
              <w:t>Assent</w:t>
            </w:r>
          </w:p>
        </w:tc>
        <w:tc>
          <w:tcPr>
            <w:tcW w:w="2552" w:type="dxa"/>
            <w:tcBorders>
              <w:bottom w:val="single" w:sz="8" w:space="0" w:color="auto"/>
            </w:tcBorders>
          </w:tcPr>
          <w:p w:rsidR="00671C52" w:rsidRDefault="001205D6">
            <w:pPr>
              <w:pStyle w:val="nTable"/>
              <w:spacing w:after="40"/>
              <w:rPr>
                <w:b/>
              </w:rPr>
            </w:pPr>
            <w:r>
              <w:rPr>
                <w:b/>
              </w:rPr>
              <w:t>Commencement</w:t>
            </w:r>
          </w:p>
        </w:tc>
      </w:tr>
      <w:tr w:rsidR="00671C52">
        <w:trPr>
          <w:cantSplit/>
        </w:trPr>
        <w:tc>
          <w:tcPr>
            <w:tcW w:w="2268" w:type="dxa"/>
            <w:tcBorders>
              <w:top w:val="single" w:sz="8" w:space="0" w:color="auto"/>
              <w:bottom w:val="single" w:sz="8" w:space="0" w:color="auto"/>
            </w:tcBorders>
          </w:tcPr>
          <w:p w:rsidR="00671C52" w:rsidRDefault="001205D6">
            <w:pPr>
              <w:pStyle w:val="nTable"/>
              <w:keepLines/>
              <w:spacing w:after="40"/>
            </w:pPr>
            <w:r>
              <w:rPr>
                <w:i/>
              </w:rPr>
              <w:t>Family Violence Legislation Reform Act 2020</w:t>
            </w:r>
            <w:r>
              <w:t xml:space="preserve"> Pt. 8</w:t>
            </w:r>
          </w:p>
        </w:tc>
        <w:tc>
          <w:tcPr>
            <w:tcW w:w="1134" w:type="dxa"/>
            <w:tcBorders>
              <w:top w:val="single" w:sz="8" w:space="0" w:color="auto"/>
              <w:bottom w:val="single" w:sz="8" w:space="0" w:color="auto"/>
            </w:tcBorders>
          </w:tcPr>
          <w:p w:rsidR="00671C52" w:rsidRDefault="001205D6">
            <w:pPr>
              <w:pStyle w:val="nTable"/>
              <w:spacing w:after="40"/>
            </w:pPr>
            <w:r>
              <w:t>30 of 2020</w:t>
            </w:r>
          </w:p>
        </w:tc>
        <w:tc>
          <w:tcPr>
            <w:tcW w:w="1134" w:type="dxa"/>
            <w:tcBorders>
              <w:top w:val="single" w:sz="8" w:space="0" w:color="auto"/>
              <w:bottom w:val="single" w:sz="8" w:space="0" w:color="auto"/>
            </w:tcBorders>
          </w:tcPr>
          <w:p w:rsidR="00671C52" w:rsidRDefault="001205D6">
            <w:pPr>
              <w:pStyle w:val="nTable"/>
              <w:spacing w:after="40"/>
            </w:pPr>
            <w:r>
              <w:t>9 Jul 2020</w:t>
            </w:r>
          </w:p>
        </w:tc>
        <w:tc>
          <w:tcPr>
            <w:tcW w:w="2552" w:type="dxa"/>
            <w:tcBorders>
              <w:top w:val="single" w:sz="8" w:space="0" w:color="auto"/>
              <w:bottom w:val="single" w:sz="8" w:space="0" w:color="auto"/>
            </w:tcBorders>
          </w:tcPr>
          <w:p w:rsidR="00671C52" w:rsidRDefault="001205D6">
            <w:pPr>
              <w:pStyle w:val="nTable"/>
              <w:spacing w:after="40"/>
              <w:rPr>
                <w:snapToGrid w:val="0"/>
              </w:rPr>
            </w:pPr>
            <w:r>
              <w:rPr>
                <w:snapToGrid w:val="0"/>
              </w:rPr>
              <w:t>1 Jan 2021 (see s. 2(1)(c) and SL 2020/125 cl. 2(c)(iv))</w:t>
            </w:r>
          </w:p>
        </w:tc>
      </w:tr>
      <w:tr w:rsidR="00DF1418">
        <w:trPr>
          <w:cantSplit/>
          <w:del w:id="981" w:author="Master Repository Process" w:date="2020-12-11T09:04:00Z"/>
        </w:trPr>
        <w:tc>
          <w:tcPr>
            <w:tcW w:w="2268" w:type="dxa"/>
            <w:tcBorders>
              <w:top w:val="nil"/>
            </w:tcBorders>
          </w:tcPr>
          <w:p w:rsidR="00DF1418" w:rsidRDefault="0081746C">
            <w:pPr>
              <w:pStyle w:val="nTable"/>
              <w:keepLines/>
              <w:spacing w:after="40"/>
              <w:rPr>
                <w:del w:id="982" w:author="Master Repository Process" w:date="2020-12-11T09:04:00Z"/>
              </w:rPr>
            </w:pPr>
            <w:del w:id="983" w:author="Master Repository Process" w:date="2020-12-11T09:04:00Z">
              <w:r>
                <w:rPr>
                  <w:i/>
                </w:rPr>
                <w:delText>Road Traffic Amendment (Immobilisation, Towing and Detention of Vehicles) Act 2020</w:delText>
              </w:r>
              <w:r>
                <w:delText xml:space="preserve"> Pt. 3</w:delText>
              </w:r>
            </w:del>
          </w:p>
        </w:tc>
        <w:tc>
          <w:tcPr>
            <w:tcW w:w="1134" w:type="dxa"/>
            <w:tcBorders>
              <w:top w:val="nil"/>
            </w:tcBorders>
          </w:tcPr>
          <w:p w:rsidR="00DF1418" w:rsidRDefault="0081746C">
            <w:pPr>
              <w:pStyle w:val="nTable"/>
              <w:spacing w:after="40"/>
              <w:rPr>
                <w:del w:id="984" w:author="Master Repository Process" w:date="2020-12-11T09:04:00Z"/>
              </w:rPr>
            </w:pPr>
            <w:del w:id="985" w:author="Master Repository Process" w:date="2020-12-11T09:04:00Z">
              <w:r>
                <w:delText>38 of 2020</w:delText>
              </w:r>
            </w:del>
          </w:p>
        </w:tc>
        <w:tc>
          <w:tcPr>
            <w:tcW w:w="1134" w:type="dxa"/>
            <w:tcBorders>
              <w:top w:val="nil"/>
            </w:tcBorders>
          </w:tcPr>
          <w:p w:rsidR="00DF1418" w:rsidRDefault="0081746C">
            <w:pPr>
              <w:pStyle w:val="nTable"/>
              <w:spacing w:after="40"/>
              <w:rPr>
                <w:del w:id="986" w:author="Master Repository Process" w:date="2020-12-11T09:04:00Z"/>
              </w:rPr>
            </w:pPr>
            <w:del w:id="987" w:author="Master Repository Process" w:date="2020-12-11T09:04:00Z">
              <w:r>
                <w:delText>10 Nov 2020</w:delText>
              </w:r>
            </w:del>
          </w:p>
        </w:tc>
        <w:tc>
          <w:tcPr>
            <w:tcW w:w="2552" w:type="dxa"/>
            <w:tcBorders>
              <w:top w:val="nil"/>
            </w:tcBorders>
          </w:tcPr>
          <w:p w:rsidR="00DF1418" w:rsidRDefault="0081746C">
            <w:pPr>
              <w:pStyle w:val="nTable"/>
              <w:spacing w:after="40"/>
              <w:rPr>
                <w:del w:id="988" w:author="Master Repository Process" w:date="2020-12-11T09:04:00Z"/>
                <w:snapToGrid w:val="0"/>
              </w:rPr>
            </w:pPr>
            <w:del w:id="989" w:author="Master Repository Process" w:date="2020-12-11T09:04:00Z">
              <w:r>
                <w:rPr>
                  <w:snapToGrid w:val="0"/>
                </w:rPr>
                <w:delText>14 Dec 2020 (see s. 2(1)(b) and SL 2020/229 cl.</w:delText>
              </w:r>
              <w:r>
                <w:rPr>
                  <w:snapToGrid w:val="0"/>
                  <w:sz w:val="20"/>
                </w:rPr>
                <w:delText> 2</w:delText>
              </w:r>
              <w:r>
                <w:rPr>
                  <w:snapToGrid w:val="0"/>
                </w:rPr>
                <w:delText>)</w:delText>
              </w:r>
            </w:del>
          </w:p>
        </w:tc>
      </w:tr>
    </w:tbl>
    <w:p w:rsidR="00671C52" w:rsidRDefault="00671C52">
      <w:pPr>
        <w:sectPr w:rsidR="00671C52">
          <w:headerReference w:type="even" r:id="rId25"/>
          <w:headerReference w:type="default" r:id="rId26"/>
          <w:pgSz w:w="11907" w:h="16840" w:code="9"/>
          <w:pgMar w:top="2376" w:right="2405" w:bottom="3542" w:left="2405" w:header="706" w:footer="3380" w:gutter="0"/>
          <w:cols w:space="720"/>
          <w:noEndnote/>
          <w:docGrid w:linePitch="326"/>
        </w:sectPr>
      </w:pPr>
    </w:p>
    <w:p w:rsidR="00671C52" w:rsidRDefault="00671C52"/>
    <w:sectPr w:rsidR="00671C52">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719B" w:rsidRDefault="0071719B">
      <w:pPr>
        <w:rPr>
          <w:b/>
          <w:sz w:val="28"/>
        </w:rPr>
      </w:pPr>
      <w:r>
        <w:rPr>
          <w:b/>
          <w:sz w:val="28"/>
        </w:rPr>
        <w:t>Endnotes</w:t>
      </w:r>
    </w:p>
    <w:p w:rsidR="0071719B" w:rsidRDefault="0071719B">
      <w:pPr>
        <w:spacing w:after="240"/>
        <w:rPr>
          <w:rFonts w:ascii="Times" w:hAnsi="Times"/>
          <w:sz w:val="18"/>
        </w:rPr>
      </w:pPr>
      <w:r>
        <w:rPr>
          <w:sz w:val="20"/>
        </w:rPr>
        <w:t>[For ease of reference detach these notes and read them alongside the draft.]</w:t>
      </w:r>
    </w:p>
  </w:endnote>
  <w:endnote w:type="continuationSeparator" w:id="0">
    <w:p w:rsidR="0071719B" w:rsidRDefault="0071719B">
      <w:pPr>
        <w:pStyle w:val="Footer"/>
      </w:pPr>
    </w:p>
  </w:endnote>
  <w:endnote w:type="continuationNotice" w:id="1">
    <w:p w:rsidR="0071719B" w:rsidRDefault="007171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C52" w:rsidRPr="00FD134D" w:rsidRDefault="00671C52" w:rsidP="00FD134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C52" w:rsidRPr="00FD134D" w:rsidRDefault="00671C52" w:rsidP="00FD134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C52" w:rsidRPr="00FD134D" w:rsidRDefault="00671C52" w:rsidP="00FD134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34D" w:rsidRDefault="00FD134D">
    <w:pPr>
      <w:pStyle w:val="Footer"/>
      <w:pBdr>
        <w:bottom w:val="single" w:sz="4" w:space="1" w:color="auto"/>
      </w:pBdr>
      <w:rPr>
        <w:sz w:val="20"/>
      </w:rPr>
    </w:pPr>
  </w:p>
  <w:p w:rsidR="00FD134D" w:rsidRDefault="00FD134D">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rsidR="00FD134D" w:rsidRDefault="00FD134D">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34D" w:rsidRDefault="00FD134D">
    <w:pPr>
      <w:pStyle w:val="Footer"/>
      <w:pBdr>
        <w:bottom w:val="single" w:sz="4" w:space="1" w:color="auto"/>
      </w:pBdr>
      <w:rPr>
        <w:sz w:val="20"/>
      </w:rPr>
    </w:pPr>
  </w:p>
  <w:p w:rsidR="00FD134D" w:rsidRDefault="00FD134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FD134D" w:rsidRDefault="00FD134D">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34D" w:rsidRDefault="00FD134D">
    <w:pPr>
      <w:pStyle w:val="Footer"/>
      <w:pBdr>
        <w:bottom w:val="single" w:sz="4" w:space="1" w:color="auto"/>
      </w:pBdr>
      <w:rPr>
        <w:sz w:val="20"/>
      </w:rPr>
    </w:pPr>
  </w:p>
  <w:p w:rsidR="00FD134D" w:rsidRDefault="00FD134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FD134D" w:rsidRDefault="00FD134D">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C52" w:rsidRDefault="00671C52">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C52" w:rsidRDefault="00671C52">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C52" w:rsidRDefault="00671C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719B" w:rsidRDefault="0071719B">
      <w:r>
        <w:separator/>
      </w:r>
    </w:p>
  </w:footnote>
  <w:footnote w:type="continuationSeparator" w:id="0">
    <w:p w:rsidR="0071719B" w:rsidRDefault="007171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6DA3" w:rsidRDefault="00906D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6DA3" w:rsidRDefault="00906DA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C52" w:rsidRDefault="00671C52">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671C52">
      <w:tc>
        <w:tcPr>
          <w:tcW w:w="7263" w:type="dxa"/>
          <w:gridSpan w:val="2"/>
        </w:tcPr>
        <w:p w:rsidR="00671C52" w:rsidRDefault="001205D6">
          <w:pPr>
            <w:pStyle w:val="Header"/>
          </w:pPr>
          <w:r>
            <w:rPr>
              <w:b/>
              <w:i/>
            </w:rPr>
            <w:fldChar w:fldCharType="begin"/>
          </w:r>
          <w:r>
            <w:rPr>
              <w:b/>
              <w:i/>
            </w:rPr>
            <w:instrText>STYLEREF "Name of Act/Reg"</w:instrText>
          </w:r>
          <w:r>
            <w:rPr>
              <w:b/>
              <w:i/>
            </w:rPr>
            <w:fldChar w:fldCharType="separate"/>
          </w:r>
          <w:r w:rsidR="00FD134D">
            <w:rPr>
              <w:b/>
              <w:i/>
            </w:rPr>
            <w:t>Road Traffic (Administration) Act 2008</w:t>
          </w:r>
          <w:r>
            <w:rPr>
              <w:b/>
              <w:i/>
            </w:rPr>
            <w:fldChar w:fldCharType="end"/>
          </w:r>
        </w:p>
      </w:tc>
    </w:tr>
    <w:tr w:rsidR="00671C52">
      <w:tc>
        <w:tcPr>
          <w:tcW w:w="1548" w:type="dxa"/>
        </w:tcPr>
        <w:p w:rsidR="00671C52" w:rsidRDefault="001205D6">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FD134D">
            <w:rPr>
              <w:b/>
            </w:rPr>
            <w:instrText>0</w:instrText>
          </w:r>
          <w:r>
            <w:rPr>
              <w:b/>
            </w:rPr>
            <w:fldChar w:fldCharType="end"/>
          </w:r>
          <w:r>
            <w:rPr>
              <w:b/>
            </w:rPr>
            <w:instrText xml:space="preserve"> = 0 "</w:instrText>
          </w:r>
          <w:r>
            <w:rPr>
              <w:b/>
            </w:rPr>
            <w:fldChar w:fldCharType="begin"/>
          </w:r>
          <w:r>
            <w:rPr>
              <w:b/>
            </w:rPr>
            <w:instrText>STYLEREF CharPartNo</w:instrText>
          </w:r>
          <w:r w:rsidR="00FD134D">
            <w:rPr>
              <w:b/>
            </w:rPr>
            <w:fldChar w:fldCharType="separate"/>
          </w:r>
          <w:r w:rsidR="00FD134D">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9</w:instrText>
          </w:r>
          <w:r w:rsidR="00FD134D">
            <w:rPr>
              <w:b/>
            </w:rPr>
            <w:fldChar w:fldCharType="separate"/>
          </w:r>
          <w:r w:rsidR="00FD134D">
            <w:rPr>
              <w:b/>
            </w:rPr>
            <w:t>Part 1</w:t>
          </w:r>
          <w:r>
            <w:rPr>
              <w:b/>
            </w:rPr>
            <w:fldChar w:fldCharType="end"/>
          </w:r>
        </w:p>
      </w:tc>
      <w:tc>
        <w:tcPr>
          <w:tcW w:w="5715" w:type="dxa"/>
          <w:vAlign w:val="bottom"/>
        </w:tcPr>
        <w:p w:rsidR="00671C52" w:rsidRDefault="001205D6">
          <w:pPr>
            <w:pStyle w:val="Header"/>
            <w:spacing w:before="40"/>
          </w:pPr>
          <w:r>
            <w:fldChar w:fldCharType="begin"/>
          </w:r>
          <w:r>
            <w:instrText>styleref CharPartText</w:instrText>
          </w:r>
          <w:r w:rsidR="00FD134D">
            <w:fldChar w:fldCharType="separate"/>
          </w:r>
          <w:r w:rsidR="00FD134D">
            <w:t>Preliminary</w:t>
          </w:r>
          <w:r>
            <w:fldChar w:fldCharType="end"/>
          </w:r>
        </w:p>
      </w:tc>
    </w:tr>
    <w:tr w:rsidR="00671C52">
      <w:tc>
        <w:tcPr>
          <w:tcW w:w="1548" w:type="dxa"/>
        </w:tcPr>
        <w:p w:rsidR="00671C52" w:rsidRDefault="001205D6">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FD134D">
            <w:rPr>
              <w:b/>
            </w:rPr>
            <w:instrText>0</w:instrText>
          </w:r>
          <w:r>
            <w:rPr>
              <w:b/>
            </w:rPr>
            <w:fldChar w:fldCharType="end"/>
          </w:r>
          <w:r>
            <w:rPr>
              <w:b/>
            </w:rPr>
            <w:instrText xml:space="preserve"> = 0 "</w:instrText>
          </w:r>
          <w:r>
            <w:rPr>
              <w:b/>
            </w:rPr>
            <w:fldChar w:fldCharType="begin"/>
          </w:r>
          <w:r>
            <w:rPr>
              <w:b/>
            </w:rPr>
            <w:instrText>STYLEREF CharDivNo</w:instrText>
          </w:r>
          <w:r w:rsidR="00FD134D">
            <w:rPr>
              <w:b/>
            </w:rPr>
            <w:fldChar w:fldCharType="separate"/>
          </w:r>
          <w:r w:rsidR="00FD134D">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sidR="00FD134D">
            <w:rPr>
              <w:b/>
            </w:rPr>
            <w:fldChar w:fldCharType="separate"/>
          </w:r>
          <w:r w:rsidR="00FD134D">
            <w:rPr>
              <w:b/>
            </w:rPr>
            <w:t>Division 1</w:t>
          </w:r>
          <w:r>
            <w:rPr>
              <w:b/>
            </w:rPr>
            <w:fldChar w:fldCharType="end"/>
          </w:r>
        </w:p>
      </w:tc>
      <w:tc>
        <w:tcPr>
          <w:tcW w:w="5715" w:type="dxa"/>
          <w:vAlign w:val="bottom"/>
        </w:tcPr>
        <w:p w:rsidR="00671C52" w:rsidRDefault="001205D6">
          <w:pPr>
            <w:pStyle w:val="Header"/>
            <w:spacing w:before="40"/>
          </w:pPr>
          <w:r>
            <w:fldChar w:fldCharType="begin"/>
          </w:r>
          <w:r>
            <w:instrText>styleref CharDivText</w:instrText>
          </w:r>
          <w:r w:rsidR="00FD134D">
            <w:fldChar w:fldCharType="separate"/>
          </w:r>
          <w:r w:rsidR="00FD134D">
            <w:t>General</w:t>
          </w:r>
          <w:r>
            <w:fldChar w:fldCharType="end"/>
          </w:r>
        </w:p>
      </w:tc>
    </w:tr>
    <w:tr w:rsidR="00671C52">
      <w:tc>
        <w:tcPr>
          <w:tcW w:w="7263" w:type="dxa"/>
          <w:gridSpan w:val="2"/>
        </w:tcPr>
        <w:p w:rsidR="00671C52" w:rsidRDefault="001205D6">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FD134D">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FD134D">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sidR="00FD134D">
            <w:rPr>
              <w:b/>
            </w:rPr>
            <w:t>1</w:t>
          </w:r>
          <w:r>
            <w:rPr>
              <w:b/>
            </w:rPr>
            <w:fldChar w:fldCharType="end"/>
          </w:r>
        </w:p>
      </w:tc>
    </w:tr>
  </w:tbl>
  <w:p w:rsidR="00671C52" w:rsidRDefault="00671C52">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71C52">
      <w:trPr>
        <w:cantSplit/>
      </w:trPr>
      <w:tc>
        <w:tcPr>
          <w:tcW w:w="7258" w:type="dxa"/>
          <w:gridSpan w:val="2"/>
        </w:tcPr>
        <w:p w:rsidR="00671C52" w:rsidRDefault="001205D6">
          <w:pPr>
            <w:pStyle w:val="Header"/>
            <w:ind w:right="17"/>
            <w:jc w:val="right"/>
          </w:pPr>
          <w:r>
            <w:rPr>
              <w:b/>
              <w:i/>
            </w:rPr>
            <w:fldChar w:fldCharType="begin"/>
          </w:r>
          <w:r>
            <w:rPr>
              <w:b/>
              <w:i/>
            </w:rPr>
            <w:instrText>Styleref "Name of Act/Reg"</w:instrText>
          </w:r>
          <w:r>
            <w:rPr>
              <w:b/>
              <w:i/>
            </w:rPr>
            <w:fldChar w:fldCharType="separate"/>
          </w:r>
          <w:r w:rsidR="00FD134D">
            <w:rPr>
              <w:b/>
              <w:i/>
            </w:rPr>
            <w:t>Road Traffic (Administration) Act 2008</w:t>
          </w:r>
          <w:r>
            <w:rPr>
              <w:b/>
              <w:i/>
            </w:rPr>
            <w:fldChar w:fldCharType="end"/>
          </w:r>
        </w:p>
      </w:tc>
    </w:tr>
    <w:tr w:rsidR="00671C52">
      <w:tc>
        <w:tcPr>
          <w:tcW w:w="5715" w:type="dxa"/>
          <w:vAlign w:val="bottom"/>
        </w:tcPr>
        <w:p w:rsidR="00671C52" w:rsidRDefault="001205D6">
          <w:pPr>
            <w:pStyle w:val="Header"/>
            <w:spacing w:before="40"/>
            <w:jc w:val="right"/>
          </w:pPr>
          <w:r>
            <w:fldChar w:fldCharType="begin"/>
          </w:r>
          <w:r>
            <w:instrText>styleref CharPartText</w:instrText>
          </w:r>
          <w:r>
            <w:fldChar w:fldCharType="end"/>
          </w:r>
        </w:p>
      </w:tc>
      <w:tc>
        <w:tcPr>
          <w:tcW w:w="1548" w:type="dxa"/>
        </w:tcPr>
        <w:p w:rsidR="00671C52" w:rsidRDefault="001205D6">
          <w:pPr>
            <w:pStyle w:val="Header"/>
            <w:spacing w:before="40"/>
            <w:ind w:right="17"/>
            <w:jc w:val="right"/>
          </w:pPr>
          <w:r>
            <w:rPr>
              <w:b/>
            </w:rPr>
            <w:fldChar w:fldCharType="begin"/>
          </w:r>
          <w:r>
            <w:rPr>
              <w:b/>
            </w:rPr>
            <w:instrText>styleref CharPartNo</w:instrText>
          </w:r>
          <w:r>
            <w:rPr>
              <w:b/>
            </w:rPr>
            <w:fldChar w:fldCharType="end"/>
          </w:r>
        </w:p>
      </w:tc>
    </w:tr>
    <w:tr w:rsidR="00671C52">
      <w:tc>
        <w:tcPr>
          <w:tcW w:w="5715" w:type="dxa"/>
        </w:tcPr>
        <w:p w:rsidR="00671C52" w:rsidRDefault="001205D6">
          <w:pPr>
            <w:pStyle w:val="Header"/>
            <w:spacing w:before="40"/>
            <w:jc w:val="right"/>
          </w:pPr>
          <w:r>
            <w:fldChar w:fldCharType="begin"/>
          </w:r>
          <w:r>
            <w:instrText>styleref CharDivText</w:instrText>
          </w:r>
          <w:r>
            <w:fldChar w:fldCharType="end"/>
          </w:r>
        </w:p>
      </w:tc>
      <w:tc>
        <w:tcPr>
          <w:tcW w:w="1548" w:type="dxa"/>
        </w:tcPr>
        <w:p w:rsidR="00671C52" w:rsidRDefault="001205D6">
          <w:pPr>
            <w:pStyle w:val="Header"/>
            <w:spacing w:before="40"/>
            <w:ind w:right="17"/>
            <w:jc w:val="right"/>
          </w:pPr>
          <w:r>
            <w:rPr>
              <w:b/>
            </w:rPr>
            <w:fldChar w:fldCharType="begin"/>
          </w:r>
          <w:r>
            <w:rPr>
              <w:b/>
            </w:rPr>
            <w:instrText>styleref CharDivNo</w:instrText>
          </w:r>
          <w:r>
            <w:rPr>
              <w:b/>
            </w:rPr>
            <w:fldChar w:fldCharType="end"/>
          </w:r>
        </w:p>
      </w:tc>
    </w:tr>
    <w:tr w:rsidR="00671C52">
      <w:trPr>
        <w:cantSplit/>
      </w:trPr>
      <w:tc>
        <w:tcPr>
          <w:tcW w:w="7258" w:type="dxa"/>
          <w:gridSpan w:val="2"/>
        </w:tcPr>
        <w:p w:rsidR="00671C52" w:rsidRDefault="001205D6">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FD134D">
            <w:rPr>
              <w:b/>
            </w:rPr>
            <w:t>1</w:t>
          </w:r>
          <w:r>
            <w:rPr>
              <w:b/>
            </w:rPr>
            <w:fldChar w:fldCharType="end"/>
          </w:r>
        </w:p>
      </w:tc>
    </w:tr>
  </w:tbl>
  <w:p w:rsidR="00671C52" w:rsidRDefault="00671C5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C52" w:rsidRDefault="00671C5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71C52">
      <w:trPr>
        <w:cantSplit/>
      </w:trPr>
      <w:tc>
        <w:tcPr>
          <w:tcW w:w="7312" w:type="dxa"/>
          <w:gridSpan w:val="2"/>
        </w:tcPr>
        <w:p w:rsidR="00671C52" w:rsidRDefault="001205D6">
          <w:pPr>
            <w:pStyle w:val="Header"/>
          </w:pPr>
          <w:r>
            <w:rPr>
              <w:b/>
              <w:i/>
            </w:rPr>
            <w:fldChar w:fldCharType="begin"/>
          </w:r>
          <w:r>
            <w:rPr>
              <w:b/>
              <w:i/>
            </w:rPr>
            <w:instrText xml:space="preserve"> STYLEREF "Name of Act/Reg" </w:instrText>
          </w:r>
          <w:r>
            <w:rPr>
              <w:b/>
              <w:i/>
            </w:rPr>
            <w:fldChar w:fldCharType="separate"/>
          </w:r>
          <w:r w:rsidR="00FD134D">
            <w:rPr>
              <w:b/>
              <w:i/>
            </w:rPr>
            <w:t>Road Traffic (Administration) Act 2008</w:t>
          </w:r>
          <w:r>
            <w:rPr>
              <w:b/>
              <w:i/>
            </w:rPr>
            <w:fldChar w:fldCharType="end"/>
          </w:r>
        </w:p>
      </w:tc>
    </w:tr>
    <w:tr w:rsidR="00671C52">
      <w:tc>
        <w:tcPr>
          <w:tcW w:w="1548" w:type="dxa"/>
        </w:tcPr>
        <w:p w:rsidR="00671C52" w:rsidRDefault="001205D6">
          <w:pPr>
            <w:pStyle w:val="Header"/>
            <w:spacing w:before="40"/>
          </w:pPr>
          <w:r>
            <w:rPr>
              <w:b/>
            </w:rPr>
            <w:fldChar w:fldCharType="begin"/>
          </w:r>
          <w:r>
            <w:rPr>
              <w:b/>
            </w:rPr>
            <w:instrText xml:space="preserve"> STYLEREF "nHeading 2" </w:instrText>
          </w:r>
          <w:r>
            <w:rPr>
              <w:b/>
            </w:rPr>
            <w:fldChar w:fldCharType="separate"/>
          </w:r>
          <w:r w:rsidR="00FD134D">
            <w:rPr>
              <w:b/>
            </w:rPr>
            <w:t>Notes</w:t>
          </w:r>
          <w:r>
            <w:rPr>
              <w:b/>
            </w:rPr>
            <w:fldChar w:fldCharType="end"/>
          </w:r>
        </w:p>
      </w:tc>
      <w:tc>
        <w:tcPr>
          <w:tcW w:w="5764" w:type="dxa"/>
        </w:tcPr>
        <w:p w:rsidR="00671C52" w:rsidRDefault="001205D6">
          <w:pPr>
            <w:pStyle w:val="Header"/>
            <w:spacing w:before="40"/>
          </w:pPr>
          <w:r>
            <w:fldChar w:fldCharType="begin"/>
          </w:r>
          <w:r>
            <w:instrText xml:space="preserve"> STYLEREF "nHeading 3" </w:instrText>
          </w:r>
          <w:r>
            <w:fldChar w:fldCharType="separate"/>
          </w:r>
          <w:r w:rsidR="00FD134D">
            <w:t>Compilation table</w:t>
          </w:r>
          <w:r>
            <w:fldChar w:fldCharType="end"/>
          </w:r>
        </w:p>
      </w:tc>
    </w:tr>
    <w:tr w:rsidR="00671C52">
      <w:tc>
        <w:tcPr>
          <w:tcW w:w="1548" w:type="dxa"/>
        </w:tcPr>
        <w:p w:rsidR="00671C52" w:rsidRDefault="00671C52">
          <w:pPr>
            <w:pStyle w:val="Header"/>
            <w:spacing w:before="40"/>
          </w:pPr>
        </w:p>
      </w:tc>
      <w:tc>
        <w:tcPr>
          <w:tcW w:w="5764" w:type="dxa"/>
        </w:tcPr>
        <w:p w:rsidR="00671C52" w:rsidRDefault="00671C52">
          <w:pPr>
            <w:pStyle w:val="Header"/>
            <w:spacing w:before="40"/>
          </w:pPr>
        </w:p>
      </w:tc>
    </w:tr>
    <w:tr w:rsidR="00671C52">
      <w:trPr>
        <w:cantSplit/>
      </w:trPr>
      <w:tc>
        <w:tcPr>
          <w:tcW w:w="7312" w:type="dxa"/>
          <w:gridSpan w:val="2"/>
        </w:tcPr>
        <w:p w:rsidR="00671C52" w:rsidRDefault="00671C52">
          <w:pPr>
            <w:pStyle w:val="Header"/>
            <w:spacing w:before="40"/>
          </w:pPr>
        </w:p>
      </w:tc>
    </w:tr>
  </w:tbl>
  <w:p w:rsidR="00671C52" w:rsidRDefault="00671C5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71C52">
      <w:trPr>
        <w:cantSplit/>
      </w:trPr>
      <w:tc>
        <w:tcPr>
          <w:tcW w:w="7312" w:type="dxa"/>
          <w:gridSpan w:val="2"/>
        </w:tcPr>
        <w:p w:rsidR="00671C52" w:rsidRDefault="001205D6">
          <w:pPr>
            <w:pStyle w:val="Header"/>
            <w:ind w:right="17"/>
            <w:jc w:val="right"/>
          </w:pPr>
          <w:r>
            <w:rPr>
              <w:b/>
              <w:i/>
            </w:rPr>
            <w:fldChar w:fldCharType="begin"/>
          </w:r>
          <w:r>
            <w:rPr>
              <w:b/>
              <w:i/>
            </w:rPr>
            <w:instrText xml:space="preserve"> STYLEREF "Name of Act/Reg" </w:instrText>
          </w:r>
          <w:r>
            <w:rPr>
              <w:b/>
              <w:i/>
            </w:rPr>
            <w:fldChar w:fldCharType="separate"/>
          </w:r>
          <w:r w:rsidR="00FD134D">
            <w:rPr>
              <w:b/>
              <w:i/>
            </w:rPr>
            <w:t>Road Traffic (Administration) Act 2008</w:t>
          </w:r>
          <w:r>
            <w:rPr>
              <w:b/>
              <w:i/>
            </w:rPr>
            <w:fldChar w:fldCharType="end"/>
          </w:r>
        </w:p>
      </w:tc>
    </w:tr>
    <w:tr w:rsidR="00671C52">
      <w:tc>
        <w:tcPr>
          <w:tcW w:w="5760" w:type="dxa"/>
        </w:tcPr>
        <w:p w:rsidR="00671C52" w:rsidRDefault="001205D6">
          <w:pPr>
            <w:pStyle w:val="Header"/>
            <w:spacing w:before="40"/>
            <w:jc w:val="right"/>
          </w:pPr>
          <w:r>
            <w:fldChar w:fldCharType="begin"/>
          </w:r>
          <w:r>
            <w:instrText xml:space="preserve"> STYLEREF "nHeading 3" </w:instrText>
          </w:r>
          <w:r>
            <w:fldChar w:fldCharType="separate"/>
          </w:r>
          <w:r w:rsidR="00FD134D">
            <w:t>Compilation table</w:t>
          </w:r>
          <w:r>
            <w:fldChar w:fldCharType="end"/>
          </w:r>
        </w:p>
      </w:tc>
      <w:tc>
        <w:tcPr>
          <w:tcW w:w="1552" w:type="dxa"/>
        </w:tcPr>
        <w:p w:rsidR="00671C52" w:rsidRDefault="001205D6">
          <w:pPr>
            <w:pStyle w:val="Header"/>
            <w:spacing w:before="40"/>
            <w:ind w:right="17"/>
            <w:jc w:val="right"/>
          </w:pPr>
          <w:r>
            <w:rPr>
              <w:b/>
            </w:rPr>
            <w:fldChar w:fldCharType="begin"/>
          </w:r>
          <w:r>
            <w:rPr>
              <w:b/>
            </w:rPr>
            <w:instrText xml:space="preserve"> STYLEREF "nHeading 2" </w:instrText>
          </w:r>
          <w:r>
            <w:rPr>
              <w:b/>
            </w:rPr>
            <w:fldChar w:fldCharType="separate"/>
          </w:r>
          <w:r w:rsidR="00FD134D">
            <w:rPr>
              <w:b/>
            </w:rPr>
            <w:t>Notes</w:t>
          </w:r>
          <w:r>
            <w:rPr>
              <w:b/>
            </w:rPr>
            <w:fldChar w:fldCharType="end"/>
          </w:r>
        </w:p>
      </w:tc>
    </w:tr>
    <w:tr w:rsidR="00671C52">
      <w:tc>
        <w:tcPr>
          <w:tcW w:w="5760" w:type="dxa"/>
        </w:tcPr>
        <w:p w:rsidR="00671C52" w:rsidRDefault="00671C52">
          <w:pPr>
            <w:pStyle w:val="Header"/>
            <w:spacing w:before="40"/>
            <w:jc w:val="right"/>
          </w:pPr>
        </w:p>
      </w:tc>
      <w:tc>
        <w:tcPr>
          <w:tcW w:w="1552" w:type="dxa"/>
        </w:tcPr>
        <w:p w:rsidR="00671C52" w:rsidRDefault="00671C52">
          <w:pPr>
            <w:pStyle w:val="Header"/>
            <w:spacing w:before="40"/>
            <w:ind w:right="17"/>
            <w:jc w:val="right"/>
          </w:pPr>
        </w:p>
      </w:tc>
    </w:tr>
    <w:tr w:rsidR="00671C52">
      <w:trPr>
        <w:cantSplit/>
      </w:trPr>
      <w:tc>
        <w:tcPr>
          <w:tcW w:w="7312" w:type="dxa"/>
          <w:gridSpan w:val="2"/>
        </w:tcPr>
        <w:p w:rsidR="00671C52" w:rsidRDefault="00671C52">
          <w:pPr>
            <w:pStyle w:val="Header"/>
            <w:spacing w:before="40"/>
            <w:ind w:right="17"/>
            <w:jc w:val="right"/>
          </w:pPr>
        </w:p>
      </w:tc>
    </w:tr>
  </w:tbl>
  <w:p w:rsidR="00671C52" w:rsidRDefault="00671C52">
    <w:pPr>
      <w:pStyle w:val="Header"/>
      <w:pBdr>
        <w:top w:val="single" w:sz="4" w:space="1" w:color="auto"/>
      </w:pBdr>
    </w:pPr>
    <w:bookmarkStart w:id="990" w:name="Compilation"/>
    <w:bookmarkEnd w:id="99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C52" w:rsidRDefault="00671C5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C52" w:rsidRDefault="00671C52">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C52" w:rsidRDefault="00671C52">
    <w:pPr>
      <w:pStyle w:val="Header"/>
    </w:pPr>
    <w:bookmarkStart w:id="991" w:name="Coversheet"/>
    <w:bookmarkEnd w:id="9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30094227"/>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 w:name="WAFER_20170131123545" w:val="RemoveTocBookmarks,RemoveUnusedBookmarks,RemoveLanguageTags,UsedStyles,ResetPageSize"/>
    <w:docVar w:name="WAFER_20170131123545_GUID" w:val="01a67b56-3eac-4846-b829-42bec8657e77"/>
    <w:docVar w:name="WAFER_20181011150539" w:val="RemoveTocBookmarks,RemoveUnusedBookmarks,RemoveLanguageTags,UsedStyles,ResetPageSize,RemoveCustomizations"/>
    <w:docVar w:name="WAFER_20181011150539_GUID" w:val="c4c4de19-abc8-4719-8435-4b83f7d93c3c"/>
    <w:docVar w:name="WAFER_20200622160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60049_GUID" w:val="e39ef1ea-d246-4aa1-889d-4a0e4157cbc0"/>
    <w:docVar w:name="WAFER_202007100923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309_GUID" w:val="24239a71-9cad-4009-9aa4-c48f81e8b1aa"/>
    <w:docVar w:name="WAFER_20200728163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63314_GUID" w:val="b197828d-58b5-4bdb-93cc-8024dbce8132"/>
    <w:docVar w:name="WAFER_20200917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25643_GUID" w:val="bd010881-538d-42c9-b596-56b9fed9dc4a"/>
    <w:docVar w:name="WAFER_20201109134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34853_GUID" w:val="8f66bcec-376c-496c-8043-68d2b727ccde"/>
    <w:docVar w:name="WAFER_20201130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094227_GUID" w:val="2dbc475f-bc1e-4fed-8058-e88812ff1a5e"/>
  </w:docVars>
  <w:rsids>
    <w:rsidRoot w:val="00671C52"/>
    <w:rsid w:val="001205D6"/>
    <w:rsid w:val="001226C4"/>
    <w:rsid w:val="001760BC"/>
    <w:rsid w:val="001C63C3"/>
    <w:rsid w:val="003177D1"/>
    <w:rsid w:val="00671C52"/>
    <w:rsid w:val="00674AAB"/>
    <w:rsid w:val="0071719B"/>
    <w:rsid w:val="007A68F8"/>
    <w:rsid w:val="0081746C"/>
    <w:rsid w:val="008E6A7C"/>
    <w:rsid w:val="00906DA3"/>
    <w:rsid w:val="009A646E"/>
    <w:rsid w:val="009B1D29"/>
    <w:rsid w:val="00AA7E0E"/>
    <w:rsid w:val="00B20782"/>
    <w:rsid w:val="00BB01F4"/>
    <w:rsid w:val="00C35937"/>
    <w:rsid w:val="00CB6C91"/>
    <w:rsid w:val="00DB7E33"/>
    <w:rsid w:val="00DF1418"/>
    <w:rsid w:val="00EA60B0"/>
    <w:rsid w:val="00FD134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71719B"/>
    <w:rPr>
      <w:sz w:val="24"/>
    </w:rPr>
  </w:style>
  <w:style w:type="character" w:customStyle="1" w:styleId="FooterChar">
    <w:name w:val="Footer Char"/>
    <w:basedOn w:val="DefaultParagraphFont"/>
    <w:link w:val="Footer"/>
    <w:rsid w:val="00FD134D"/>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71719B"/>
    <w:rPr>
      <w:sz w:val="24"/>
    </w:rPr>
  </w:style>
  <w:style w:type="character" w:customStyle="1" w:styleId="FooterChar">
    <w:name w:val="Footer Char"/>
    <w:basedOn w:val="DefaultParagraphFont"/>
    <w:link w:val="Footer"/>
    <w:rsid w:val="00FD134D"/>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header" Target="header5.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E9681-E78C-425C-906F-E5DA64B73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39265</Words>
  <Characters>184941</Characters>
  <Application>Microsoft Office Word</Application>
  <DocSecurity>0</DocSecurity>
  <Lines>4866</Lines>
  <Paragraphs>2519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221687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02-f0-01 - 02-g0-00</dc:title>
  <dc:subject/>
  <dc:creator/>
  <cp:keywords/>
  <dc:description/>
  <cp:lastModifiedBy>Master Repository Process</cp:lastModifiedBy>
  <cp:revision>2</cp:revision>
  <cp:lastPrinted>2018-10-29T07:44:00Z</cp:lastPrinted>
  <dcterms:created xsi:type="dcterms:W3CDTF">2020-12-11T01:04:00Z</dcterms:created>
  <dcterms:modified xsi:type="dcterms:W3CDTF">2020-12-11T01:04:00Z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2018-12-13T16:00:00Z</vt:filetime>
  </property>
  <property fmtid="{D5CDD505-2E9C-101B-9397-08002B2CF9AE}" pid="6" name="ReprintNo">
    <vt:lpwstr>2</vt:lpwstr>
  </property>
  <property fmtid="{D5CDD505-2E9C-101B-9397-08002B2CF9AE}" pid="7" name="CommencementDate">
    <vt:lpwstr>20201214</vt:lpwstr>
  </property>
  <property fmtid="{D5CDD505-2E9C-101B-9397-08002B2CF9AE}" pid="8" name="FromSuffix">
    <vt:lpwstr>02-f0-01</vt:lpwstr>
  </property>
  <property fmtid="{D5CDD505-2E9C-101B-9397-08002B2CF9AE}" pid="9" name="FromAsAtDate">
    <vt:lpwstr>10 Nov 2020</vt:lpwstr>
  </property>
  <property fmtid="{D5CDD505-2E9C-101B-9397-08002B2CF9AE}" pid="10" name="ToSuffix">
    <vt:lpwstr>02-g0-00</vt:lpwstr>
  </property>
  <property fmtid="{D5CDD505-2E9C-101B-9397-08002B2CF9AE}" pid="11" name="ToAsAtDate">
    <vt:lpwstr>14 Dec 2020</vt:lpwstr>
  </property>
</Properties>
</file>