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09-d0-01</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09-e0-02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400"/>
      </w:pPr>
      <w:r>
        <w:t>Soil and Land Conservation Act 1945</w:t>
      </w:r>
    </w:p>
    <w:p>
      <w:pPr>
        <w:pStyle w:val="LongTitle"/>
        <w:rPr>
          <w:snapToGrid w:val="0"/>
        </w:rPr>
      </w:pPr>
      <w:r>
        <w:rPr>
          <w:snapToGrid w:val="0"/>
        </w:rPr>
        <w:t>A</w:t>
      </w:r>
      <w:bookmarkStart w:id="1" w:name="_GoBack"/>
      <w:bookmarkEnd w:id="1"/>
      <w:r>
        <w:rPr>
          <w:snapToGrid w:val="0"/>
        </w:rPr>
        <w:t>n Act relating to the conservation of soil and land resources, and to the mitigation of the effects of erosion, salinity and flooding.</w:t>
      </w:r>
    </w:p>
    <w:p>
      <w:pPr>
        <w:pStyle w:val="Footnotelongtitle"/>
      </w:pPr>
      <w:r>
        <w:tab/>
        <w:t>[Long title amended: No. 42 of 1982 s. 4.]</w:t>
      </w:r>
    </w:p>
    <w:p>
      <w:pPr>
        <w:pStyle w:val="Heading2"/>
      </w:pPr>
      <w:bookmarkStart w:id="2" w:name="_Toc77248363"/>
      <w:bookmarkStart w:id="3" w:name="_Toc77248454"/>
      <w:bookmarkStart w:id="4" w:name="_Toc77332348"/>
      <w:bookmarkStart w:id="5" w:name="_Toc377393692"/>
      <w:bookmarkStart w:id="6" w:name="_Toc424547433"/>
      <w:bookmarkStart w:id="7" w:name="_Toc434850176"/>
      <w:bookmarkStart w:id="8" w:name="_Toc462408247"/>
      <w:bookmarkStart w:id="9" w:name="_Toc53178253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No. 19 of 2010 s. 43(3)(a).]</w:t>
      </w:r>
    </w:p>
    <w:p>
      <w:pPr>
        <w:pStyle w:val="Heading5"/>
        <w:spacing w:before="260"/>
        <w:rPr>
          <w:snapToGrid w:val="0"/>
        </w:rPr>
      </w:pPr>
      <w:bookmarkStart w:id="10" w:name="_Toc77332349"/>
      <w:bookmarkStart w:id="11" w:name="_Toc377393693"/>
      <w:bookmarkStart w:id="12" w:name="_Toc531782532"/>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del w:id="13" w:author="Master Repository Process" w:date="2021-07-16T14:38:00Z">
        <w:r>
          <w:rPr>
            <w:snapToGrid w:val="0"/>
            <w:vertAlign w:val="superscript"/>
          </w:rPr>
          <w:delText xml:space="preserve"> 1</w:delText>
        </w:r>
      </w:del>
      <w:r>
        <w:rPr>
          <w:snapToGrid w:val="0"/>
        </w:rPr>
        <w:t>.</w:t>
      </w:r>
    </w:p>
    <w:p>
      <w:pPr>
        <w:pStyle w:val="Footnotesection"/>
      </w:pPr>
      <w:r>
        <w:tab/>
        <w:t>[Section 1 amended: No. 42 of 1982 s. 5.]</w:t>
      </w:r>
    </w:p>
    <w:p>
      <w:pPr>
        <w:pStyle w:val="Ednotesection"/>
        <w:spacing w:before="260"/>
      </w:pPr>
      <w:r>
        <w:t>[</w:t>
      </w:r>
      <w:r>
        <w:rPr>
          <w:b/>
        </w:rPr>
        <w:t>2.</w:t>
      </w:r>
      <w:r>
        <w:tab/>
        <w:t>Deleted: No. 42 of 1982 s. 6.]</w:t>
      </w:r>
    </w:p>
    <w:p>
      <w:pPr>
        <w:pStyle w:val="Footnoteheading"/>
      </w:pPr>
      <w:r>
        <w:tab/>
        <w:t>[Heading deleted: No. 19 of 2010 s. 43(3)(b).]</w:t>
      </w:r>
    </w:p>
    <w:p>
      <w:pPr>
        <w:pStyle w:val="Heading5"/>
        <w:spacing w:before="260"/>
        <w:rPr>
          <w:snapToGrid w:val="0"/>
        </w:rPr>
      </w:pPr>
      <w:bookmarkStart w:id="14" w:name="_Toc77332350"/>
      <w:bookmarkStart w:id="15" w:name="_Toc377393694"/>
      <w:bookmarkStart w:id="16" w:name="_Toc531782533"/>
      <w:r>
        <w:rPr>
          <w:rStyle w:val="CharSectno"/>
        </w:rPr>
        <w:t>3</w:t>
      </w:r>
      <w:r>
        <w:rPr>
          <w:snapToGrid w:val="0"/>
        </w:rPr>
        <w:t>.</w:t>
      </w:r>
      <w:r>
        <w:rPr>
          <w:snapToGrid w:val="0"/>
        </w:rPr>
        <w:tab/>
        <w:t>This Act to be supplementary to other Acts</w:t>
      </w:r>
      <w:bookmarkEnd w:id="14"/>
      <w:bookmarkEnd w:id="15"/>
      <w:bookmarkEnd w:id="16"/>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17" w:name="_Toc77332351"/>
      <w:bookmarkStart w:id="18" w:name="_Toc377393695"/>
      <w:bookmarkStart w:id="19" w:name="_Toc531782534"/>
      <w:r>
        <w:rPr>
          <w:rStyle w:val="CharSectno"/>
        </w:rPr>
        <w:t>4</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tab/>
      </w:r>
      <w:r>
        <w:rPr>
          <w:rStyle w:val="CharDefText"/>
        </w:rPr>
        <w:t>chief executive officer</w:t>
      </w:r>
      <w:r>
        <w:t xml:space="preserve"> means chief executive officer of the Department of Agriculture</w:t>
      </w:r>
      <w:r>
        <w:rPr>
          <w:vertAlign w:val="superscript"/>
        </w:rPr>
        <w:t> </w:t>
      </w:r>
      <w:del w:id="20" w:author="Master Repository Process" w:date="2021-07-16T14:38:00Z">
        <w:r>
          <w:rPr>
            <w:vertAlign w:val="superscript"/>
          </w:rPr>
          <w:delText>2</w:delText>
        </w:r>
      </w:del>
      <w:ins w:id="21" w:author="Master Repository Process" w:date="2021-07-16T14:38:00Z">
        <w:r>
          <w:rPr>
            <w:vertAlign w:val="superscript"/>
          </w:rPr>
          <w:t>1</w:t>
        </w:r>
      </w:ins>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tab/>
      </w:r>
      <w:r>
        <w:rPr>
          <w:rStyle w:val="CharDefText"/>
        </w:rPr>
        <w:t>Trust Account</w:t>
      </w:r>
      <w:r>
        <w:t xml:space="preserve"> means the Landcare Trust Account established under section 41B.</w:t>
      </w:r>
    </w:p>
    <w:p>
      <w:pPr>
        <w:pStyle w:val="Footnotesection"/>
        <w:keepLines w:val="0"/>
        <w:ind w:left="890" w:hanging="890"/>
      </w:pPr>
      <w:r>
        <w:tab/>
        <w:t>[Section 4 amended: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22" w:name="_Toc77332352"/>
      <w:bookmarkStart w:id="23" w:name="_Toc377393696"/>
      <w:bookmarkStart w:id="24" w:name="_Toc531782535"/>
      <w:r>
        <w:rPr>
          <w:rStyle w:val="CharSectno"/>
        </w:rPr>
        <w:t>4A</w:t>
      </w:r>
      <w:r>
        <w:t>.</w:t>
      </w:r>
      <w:r>
        <w:tab/>
        <w:t>Regulations and soil conservation notices do not apply to prevent commercial harvest of plantation products</w:t>
      </w:r>
      <w:bookmarkEnd w:id="22"/>
      <w:bookmarkEnd w:id="23"/>
      <w:bookmarkEnd w:id="24"/>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No. 56 of 2003 s. 7.]</w:t>
      </w:r>
    </w:p>
    <w:p>
      <w:pPr>
        <w:pStyle w:val="Heading2"/>
      </w:pPr>
      <w:bookmarkStart w:id="25" w:name="_Toc77248368"/>
      <w:bookmarkStart w:id="26" w:name="_Toc77248459"/>
      <w:bookmarkStart w:id="27" w:name="_Toc77332353"/>
      <w:bookmarkStart w:id="28" w:name="_Toc377393697"/>
      <w:bookmarkStart w:id="29" w:name="_Toc424547438"/>
      <w:bookmarkStart w:id="30" w:name="_Toc434850181"/>
      <w:bookmarkStart w:id="31" w:name="_Toc462408252"/>
      <w:bookmarkStart w:id="32" w:name="_Toc531782536"/>
      <w:r>
        <w:rPr>
          <w:rStyle w:val="CharPartNo"/>
        </w:rPr>
        <w:t>Part II</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p>
    <w:p>
      <w:pPr>
        <w:pStyle w:val="Heading5"/>
        <w:rPr>
          <w:snapToGrid w:val="0"/>
        </w:rPr>
      </w:pPr>
      <w:bookmarkStart w:id="33" w:name="_Toc77332354"/>
      <w:bookmarkStart w:id="34" w:name="_Toc377393698"/>
      <w:bookmarkStart w:id="35" w:name="_Toc531782537"/>
      <w:r>
        <w:rPr>
          <w:rStyle w:val="CharSectno"/>
        </w:rPr>
        <w:t>5</w:t>
      </w:r>
      <w:r>
        <w:rPr>
          <w:snapToGrid w:val="0"/>
        </w:rPr>
        <w:t>.</w:t>
      </w:r>
      <w:r>
        <w:rPr>
          <w:snapToGrid w:val="0"/>
        </w:rPr>
        <w:tab/>
        <w:t>Administration of Act</w:t>
      </w:r>
      <w:bookmarkEnd w:id="33"/>
      <w:bookmarkEnd w:id="34"/>
      <w:bookmarkEnd w:id="35"/>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w:t>
      </w:r>
      <w:del w:id="36" w:author="Master Repository Process" w:date="2021-07-16T14:38:00Z">
        <w:r>
          <w:rPr>
            <w:snapToGrid w:val="0"/>
            <w:vertAlign w:val="superscript"/>
          </w:rPr>
          <w:delText>3</w:delText>
        </w:r>
      </w:del>
      <w:ins w:id="37" w:author="Master Repository Process" w:date="2021-07-16T14:38:00Z">
        <w:r>
          <w:rPr>
            <w:snapToGrid w:val="0"/>
            <w:vertAlign w:val="superscript"/>
          </w:rPr>
          <w:t>2</w:t>
        </w:r>
      </w:ins>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No. 42 of 1982 s. 8.]</w:t>
      </w:r>
    </w:p>
    <w:p>
      <w:pPr>
        <w:pStyle w:val="Heading5"/>
        <w:rPr>
          <w:snapToGrid w:val="0"/>
        </w:rPr>
      </w:pPr>
      <w:bookmarkStart w:id="38" w:name="_Toc77332355"/>
      <w:bookmarkStart w:id="39" w:name="_Toc377393699"/>
      <w:bookmarkStart w:id="40" w:name="_Toc531782538"/>
      <w:r>
        <w:rPr>
          <w:rStyle w:val="CharSectno"/>
        </w:rPr>
        <w:t>7</w:t>
      </w:r>
      <w:r>
        <w:rPr>
          <w:snapToGrid w:val="0"/>
        </w:rPr>
        <w:t>.</w:t>
      </w:r>
      <w:r>
        <w:rPr>
          <w:snapToGrid w:val="0"/>
        </w:rPr>
        <w:tab/>
        <w:t>Commissioner</w:t>
      </w:r>
      <w:bookmarkEnd w:id="38"/>
      <w:bookmarkEnd w:id="39"/>
      <w:bookmarkEnd w:id="4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No. 32 of 1955 s. 4; No. 42 of 1982 s. 9; No. 46 of 1988 s. 19; No. 91 of 1990 s. 5; No. 32 of 1994 s. 3(2).]</w:t>
      </w:r>
    </w:p>
    <w:p>
      <w:pPr>
        <w:pStyle w:val="Heading5"/>
        <w:rPr>
          <w:snapToGrid w:val="0"/>
        </w:rPr>
      </w:pPr>
      <w:bookmarkStart w:id="41" w:name="_Toc77332356"/>
      <w:bookmarkStart w:id="42" w:name="_Toc377393700"/>
      <w:bookmarkStart w:id="43" w:name="_Toc531782539"/>
      <w:r>
        <w:rPr>
          <w:rStyle w:val="CharSectno"/>
        </w:rPr>
        <w:t>7A</w:t>
      </w:r>
      <w:r>
        <w:rPr>
          <w:snapToGrid w:val="0"/>
        </w:rPr>
        <w:t>.</w:t>
      </w:r>
      <w:r>
        <w:rPr>
          <w:snapToGrid w:val="0"/>
        </w:rPr>
        <w:tab/>
        <w:t>Deputy Commissioner</w:t>
      </w:r>
      <w:bookmarkEnd w:id="41"/>
      <w:bookmarkEnd w:id="42"/>
      <w:bookmarkEnd w:id="4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No. 40 of 1974 s. 4; amended: No. 42 of 1982 s. 10; No. 91 of 1990 s. 6; No. 32 of 1994 s. 3(2).]</w:t>
      </w:r>
    </w:p>
    <w:p>
      <w:pPr>
        <w:pStyle w:val="Heading5"/>
        <w:rPr>
          <w:snapToGrid w:val="0"/>
        </w:rPr>
      </w:pPr>
      <w:bookmarkStart w:id="44" w:name="_Toc77332357"/>
      <w:bookmarkStart w:id="45" w:name="_Toc377393701"/>
      <w:bookmarkStart w:id="46" w:name="_Toc531782540"/>
      <w:r>
        <w:rPr>
          <w:rStyle w:val="CharSectno"/>
        </w:rPr>
        <w:t>8</w:t>
      </w:r>
      <w:r>
        <w:rPr>
          <w:snapToGrid w:val="0"/>
        </w:rPr>
        <w:t>.</w:t>
      </w:r>
      <w:r>
        <w:rPr>
          <w:snapToGrid w:val="0"/>
        </w:rPr>
        <w:tab/>
        <w:t>Officers and employees</w:t>
      </w:r>
      <w:bookmarkEnd w:id="44"/>
      <w:bookmarkEnd w:id="45"/>
      <w:bookmarkEnd w:id="4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No. 42 of 1982 s. 11; No. 32 of 1994 s. 3(2).]</w:t>
      </w:r>
    </w:p>
    <w:p>
      <w:pPr>
        <w:pStyle w:val="Heading5"/>
        <w:spacing w:before="260"/>
        <w:rPr>
          <w:snapToGrid w:val="0"/>
        </w:rPr>
      </w:pPr>
      <w:bookmarkStart w:id="47" w:name="_Toc77332358"/>
      <w:bookmarkStart w:id="48" w:name="_Toc377393702"/>
      <w:bookmarkStart w:id="49" w:name="_Toc531782541"/>
      <w:r>
        <w:rPr>
          <w:rStyle w:val="CharSectno"/>
        </w:rPr>
        <w:t>9</w:t>
      </w:r>
      <w:r>
        <w:rPr>
          <w:snapToGrid w:val="0"/>
        </w:rPr>
        <w:t>.</w:t>
      </w:r>
      <w:r>
        <w:rPr>
          <w:snapToGrid w:val="0"/>
        </w:rPr>
        <w:tab/>
        <w:t>Soil and Land Conservation Council</w:t>
      </w:r>
      <w:bookmarkEnd w:id="47"/>
      <w:bookmarkEnd w:id="48"/>
      <w:bookmarkEnd w:id="49"/>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w:t>
      </w:r>
      <w:del w:id="50" w:author="Master Repository Process" w:date="2021-07-16T14:38:00Z">
        <w:r>
          <w:rPr>
            <w:snapToGrid w:val="0"/>
            <w:vertAlign w:val="superscript"/>
          </w:rPr>
          <w:delText>2</w:delText>
        </w:r>
      </w:del>
      <w:ins w:id="51" w:author="Master Repository Process" w:date="2021-07-16T14:38:00Z">
        <w:r>
          <w:rPr>
            <w:snapToGrid w:val="0"/>
            <w:vertAlign w:val="superscript"/>
          </w:rPr>
          <w:t>1</w:t>
        </w:r>
      </w:ins>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spacing w:before="100"/>
      </w:pPr>
      <w:r>
        <w:tab/>
        <w:t>[Section 9 amended: No. 67 of 1967 s. 3; No. 94 of 1972 s. 4 (as amended: No. 19 of 1973 s. 4); No. 40 of 1974 s. 5; No. 42 of 1982 s. 12; No. 46 of 1988 s. 5; No. 91 of 1990 s. 7 and 16; No. 47 of 1994 s. 4; No. 14 of 1996 s. 4; No. 46 of 2009 s. 17.]</w:t>
      </w:r>
    </w:p>
    <w:p>
      <w:pPr>
        <w:pStyle w:val="Heading5"/>
        <w:rPr>
          <w:snapToGrid w:val="0"/>
        </w:rPr>
      </w:pPr>
      <w:bookmarkStart w:id="52" w:name="_Toc77332359"/>
      <w:bookmarkStart w:id="53" w:name="_Toc377393703"/>
      <w:bookmarkStart w:id="54" w:name="_Toc531782542"/>
      <w:r>
        <w:rPr>
          <w:rStyle w:val="CharSectno"/>
        </w:rPr>
        <w:t>9A</w:t>
      </w:r>
      <w:r>
        <w:rPr>
          <w:snapToGrid w:val="0"/>
        </w:rPr>
        <w:t>.</w:t>
      </w:r>
      <w:r>
        <w:rPr>
          <w:snapToGrid w:val="0"/>
        </w:rPr>
        <w:tab/>
        <w:t>Deputy members</w:t>
      </w:r>
      <w:bookmarkEnd w:id="52"/>
      <w:bookmarkEnd w:id="53"/>
      <w:bookmarkEnd w:id="54"/>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No. 47 of 1994 s. 5.]</w:t>
      </w:r>
    </w:p>
    <w:p>
      <w:pPr>
        <w:pStyle w:val="Heading5"/>
        <w:rPr>
          <w:snapToGrid w:val="0"/>
        </w:rPr>
      </w:pPr>
      <w:bookmarkStart w:id="55" w:name="_Toc77332360"/>
      <w:bookmarkStart w:id="56" w:name="_Toc377393704"/>
      <w:bookmarkStart w:id="57" w:name="_Toc531782543"/>
      <w:r>
        <w:rPr>
          <w:rStyle w:val="CharSectno"/>
        </w:rPr>
        <w:t>10</w:t>
      </w:r>
      <w:r>
        <w:rPr>
          <w:snapToGrid w:val="0"/>
        </w:rPr>
        <w:t>.</w:t>
      </w:r>
      <w:r>
        <w:rPr>
          <w:snapToGrid w:val="0"/>
        </w:rPr>
        <w:tab/>
        <w:t>Remuneration of Council</w:t>
      </w:r>
      <w:bookmarkEnd w:id="55"/>
      <w:bookmarkEnd w:id="56"/>
      <w:bookmarkEnd w:id="57"/>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No. 91 of 1990 s. 16; No. 47 of 1994 s. 6.]</w:t>
      </w:r>
    </w:p>
    <w:p>
      <w:pPr>
        <w:pStyle w:val="Heading5"/>
        <w:rPr>
          <w:snapToGrid w:val="0"/>
        </w:rPr>
      </w:pPr>
      <w:bookmarkStart w:id="58" w:name="_Toc77332361"/>
      <w:bookmarkStart w:id="59" w:name="_Toc377393705"/>
      <w:bookmarkStart w:id="60" w:name="_Toc531782544"/>
      <w:r>
        <w:rPr>
          <w:rStyle w:val="CharSectno"/>
        </w:rPr>
        <w:t>11</w:t>
      </w:r>
      <w:r>
        <w:rPr>
          <w:snapToGrid w:val="0"/>
        </w:rPr>
        <w:t>.</w:t>
      </w:r>
      <w:r>
        <w:rPr>
          <w:snapToGrid w:val="0"/>
        </w:rPr>
        <w:tab/>
        <w:t>Proceedings of Council</w:t>
      </w:r>
      <w:bookmarkEnd w:id="58"/>
      <w:bookmarkEnd w:id="59"/>
      <w:bookmarkEnd w:id="60"/>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No. 67 of 1967 s. 4; No. 40 of 1974 s. 6; No. 42 of 1982 s. 13; No. 46 of 1988 s. 20; No. 91 of 1990 s. 16; No. 47 of 1994 s. 7.]</w:t>
      </w:r>
    </w:p>
    <w:p>
      <w:pPr>
        <w:pStyle w:val="Heading5"/>
        <w:rPr>
          <w:snapToGrid w:val="0"/>
        </w:rPr>
      </w:pPr>
      <w:bookmarkStart w:id="61" w:name="_Toc77332362"/>
      <w:bookmarkStart w:id="62" w:name="_Toc377393706"/>
      <w:bookmarkStart w:id="63" w:name="_Toc531782545"/>
      <w:r>
        <w:rPr>
          <w:rStyle w:val="CharSectno"/>
        </w:rPr>
        <w:t>12</w:t>
      </w:r>
      <w:r>
        <w:rPr>
          <w:snapToGrid w:val="0"/>
        </w:rPr>
        <w:t>.</w:t>
      </w:r>
      <w:r>
        <w:rPr>
          <w:snapToGrid w:val="0"/>
        </w:rPr>
        <w:tab/>
        <w:t>Secretary to Council</w:t>
      </w:r>
      <w:bookmarkEnd w:id="61"/>
      <w:bookmarkEnd w:id="62"/>
      <w:bookmarkEnd w:id="63"/>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No. 42 of 1982 s. 14; amended: No. 46 of 1988 s. 19; No. 91 of 1990 s. 16.]</w:t>
      </w:r>
    </w:p>
    <w:p>
      <w:pPr>
        <w:pStyle w:val="Heading2"/>
      </w:pPr>
      <w:bookmarkStart w:id="64" w:name="_Toc77248378"/>
      <w:bookmarkStart w:id="65" w:name="_Toc77248469"/>
      <w:bookmarkStart w:id="66" w:name="_Toc77332363"/>
      <w:bookmarkStart w:id="67" w:name="_Toc377393707"/>
      <w:bookmarkStart w:id="68" w:name="_Toc424547448"/>
      <w:bookmarkStart w:id="69" w:name="_Toc434850191"/>
      <w:bookmarkStart w:id="70" w:name="_Toc462408262"/>
      <w:bookmarkStart w:id="71" w:name="_Toc531782546"/>
      <w:r>
        <w:rPr>
          <w:rStyle w:val="CharPartNo"/>
        </w:rPr>
        <w:t>Part III</w:t>
      </w:r>
      <w:r>
        <w:rPr>
          <w:rStyle w:val="CharDivNo"/>
        </w:rPr>
        <w:t> </w:t>
      </w:r>
      <w:r>
        <w:t>—</w:t>
      </w:r>
      <w:r>
        <w:rPr>
          <w:rStyle w:val="CharDivText"/>
        </w:rPr>
        <w:t> </w:t>
      </w:r>
      <w:r>
        <w:rPr>
          <w:rStyle w:val="CharPartText"/>
        </w:rPr>
        <w:t>Functions and powers</w:t>
      </w:r>
      <w:bookmarkEnd w:id="64"/>
      <w:bookmarkEnd w:id="65"/>
      <w:bookmarkEnd w:id="66"/>
      <w:bookmarkEnd w:id="67"/>
      <w:bookmarkEnd w:id="68"/>
      <w:bookmarkEnd w:id="69"/>
      <w:bookmarkEnd w:id="70"/>
      <w:bookmarkEnd w:id="71"/>
    </w:p>
    <w:p>
      <w:pPr>
        <w:pStyle w:val="Footnoteheading"/>
      </w:pPr>
      <w:r>
        <w:tab/>
        <w:t>[Heading inserted: No. 42 of 1982 s. 15.]</w:t>
      </w:r>
    </w:p>
    <w:p>
      <w:pPr>
        <w:pStyle w:val="Heading5"/>
        <w:spacing w:before="180"/>
        <w:rPr>
          <w:snapToGrid w:val="0"/>
        </w:rPr>
      </w:pPr>
      <w:bookmarkStart w:id="72" w:name="_Toc77332364"/>
      <w:bookmarkStart w:id="73" w:name="_Toc377393708"/>
      <w:bookmarkStart w:id="74" w:name="_Toc531782547"/>
      <w:r>
        <w:rPr>
          <w:rStyle w:val="CharSectno"/>
        </w:rPr>
        <w:t>13</w:t>
      </w:r>
      <w:r>
        <w:rPr>
          <w:snapToGrid w:val="0"/>
        </w:rPr>
        <w:t>.</w:t>
      </w:r>
      <w:r>
        <w:rPr>
          <w:snapToGrid w:val="0"/>
        </w:rPr>
        <w:tab/>
        <w:t>Functions of Commissioner</w:t>
      </w:r>
      <w:bookmarkEnd w:id="72"/>
      <w:bookmarkEnd w:id="73"/>
      <w:bookmarkEnd w:id="74"/>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No. 42 of 1982 s. 16.]</w:t>
      </w:r>
    </w:p>
    <w:p>
      <w:pPr>
        <w:pStyle w:val="Heading5"/>
        <w:spacing w:before="180"/>
        <w:rPr>
          <w:snapToGrid w:val="0"/>
        </w:rPr>
      </w:pPr>
      <w:bookmarkStart w:id="75" w:name="_Toc77332365"/>
      <w:bookmarkStart w:id="76" w:name="_Toc377393709"/>
      <w:bookmarkStart w:id="77" w:name="_Toc531782548"/>
      <w:r>
        <w:rPr>
          <w:rStyle w:val="CharSectno"/>
        </w:rPr>
        <w:t>14</w:t>
      </w:r>
      <w:r>
        <w:rPr>
          <w:snapToGrid w:val="0"/>
        </w:rPr>
        <w:t>.</w:t>
      </w:r>
      <w:r>
        <w:rPr>
          <w:snapToGrid w:val="0"/>
        </w:rPr>
        <w:tab/>
        <w:t>Duties of Commissioner</w:t>
      </w:r>
      <w:bookmarkEnd w:id="75"/>
      <w:bookmarkEnd w:id="76"/>
      <w:bookmarkEnd w:id="77"/>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No. 42 of 1982 s. 17 and 42; No. 47 of 1994 s. 8; No. 4 of 1999 s. 5.]</w:t>
      </w:r>
    </w:p>
    <w:p>
      <w:pPr>
        <w:pStyle w:val="Heading5"/>
        <w:rPr>
          <w:snapToGrid w:val="0"/>
        </w:rPr>
      </w:pPr>
      <w:bookmarkStart w:id="78" w:name="_Toc77332366"/>
      <w:bookmarkStart w:id="79" w:name="_Toc377393710"/>
      <w:bookmarkStart w:id="80" w:name="_Toc531782549"/>
      <w:r>
        <w:rPr>
          <w:rStyle w:val="CharSectno"/>
        </w:rPr>
        <w:t>15</w:t>
      </w:r>
      <w:r>
        <w:rPr>
          <w:snapToGrid w:val="0"/>
        </w:rPr>
        <w:t>.</w:t>
      </w:r>
      <w:r>
        <w:rPr>
          <w:snapToGrid w:val="0"/>
        </w:rPr>
        <w:tab/>
        <w:t>Special powers of Commissioner</w:t>
      </w:r>
      <w:bookmarkEnd w:id="78"/>
      <w:bookmarkEnd w:id="79"/>
      <w:bookmarkEnd w:id="80"/>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81" w:name="_Toc77332367"/>
      <w:bookmarkStart w:id="82" w:name="_Toc377393711"/>
      <w:bookmarkStart w:id="83" w:name="_Toc531782550"/>
      <w:r>
        <w:rPr>
          <w:rStyle w:val="CharSectno"/>
        </w:rPr>
        <w:t>16</w:t>
      </w:r>
      <w:r>
        <w:rPr>
          <w:snapToGrid w:val="0"/>
        </w:rPr>
        <w:t>.</w:t>
      </w:r>
      <w:r>
        <w:rPr>
          <w:snapToGrid w:val="0"/>
        </w:rPr>
        <w:tab/>
        <w:t>Functions of Council</w:t>
      </w:r>
      <w:bookmarkEnd w:id="81"/>
      <w:bookmarkEnd w:id="82"/>
      <w:bookmarkEnd w:id="83"/>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No. 91 of 1990 s. 8.]</w:t>
      </w:r>
    </w:p>
    <w:p>
      <w:pPr>
        <w:pStyle w:val="Heading5"/>
        <w:rPr>
          <w:snapToGrid w:val="0"/>
        </w:rPr>
      </w:pPr>
      <w:bookmarkStart w:id="84" w:name="_Toc77332368"/>
      <w:bookmarkStart w:id="85" w:name="_Toc377393712"/>
      <w:bookmarkStart w:id="86" w:name="_Toc531782551"/>
      <w:r>
        <w:rPr>
          <w:rStyle w:val="CharSectno"/>
        </w:rPr>
        <w:t>17</w:t>
      </w:r>
      <w:r>
        <w:rPr>
          <w:snapToGrid w:val="0"/>
        </w:rPr>
        <w:t>.</w:t>
      </w:r>
      <w:r>
        <w:rPr>
          <w:snapToGrid w:val="0"/>
        </w:rPr>
        <w:tab/>
        <w:t>Coordination of works of Government departments in respect of land degradation and soil conservation and reclamation</w:t>
      </w:r>
      <w:bookmarkEnd w:id="84"/>
      <w:bookmarkEnd w:id="85"/>
      <w:bookmarkEnd w:id="86"/>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No. 42 of 1982 s. 18 and 42.]</w:t>
      </w:r>
    </w:p>
    <w:p>
      <w:pPr>
        <w:pStyle w:val="Heading5"/>
        <w:rPr>
          <w:snapToGrid w:val="0"/>
        </w:rPr>
      </w:pPr>
      <w:bookmarkStart w:id="87" w:name="_Toc77332369"/>
      <w:bookmarkStart w:id="88" w:name="_Toc377393713"/>
      <w:bookmarkStart w:id="89" w:name="_Toc531782552"/>
      <w:r>
        <w:rPr>
          <w:rStyle w:val="CharSectno"/>
        </w:rPr>
        <w:t>18</w:t>
      </w:r>
      <w:r>
        <w:rPr>
          <w:snapToGrid w:val="0"/>
        </w:rPr>
        <w:t>.</w:t>
      </w:r>
      <w:r>
        <w:rPr>
          <w:snapToGrid w:val="0"/>
        </w:rPr>
        <w:tab/>
        <w:t>Powers to Government departments and public authorities</w:t>
      </w:r>
      <w:bookmarkEnd w:id="87"/>
      <w:bookmarkEnd w:id="88"/>
      <w:bookmarkEnd w:id="89"/>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No. 42 of 1982 s. 19.]</w:t>
      </w:r>
    </w:p>
    <w:p>
      <w:pPr>
        <w:pStyle w:val="Heading5"/>
        <w:rPr>
          <w:snapToGrid w:val="0"/>
        </w:rPr>
      </w:pPr>
      <w:bookmarkStart w:id="90" w:name="_Toc77332370"/>
      <w:bookmarkStart w:id="91" w:name="_Toc377393714"/>
      <w:bookmarkStart w:id="92" w:name="_Toc531782553"/>
      <w:r>
        <w:rPr>
          <w:rStyle w:val="CharSectno"/>
        </w:rPr>
        <w:t>19</w:t>
      </w:r>
      <w:r>
        <w:rPr>
          <w:snapToGrid w:val="0"/>
        </w:rPr>
        <w:t>.</w:t>
      </w:r>
      <w:r>
        <w:rPr>
          <w:snapToGrid w:val="0"/>
        </w:rPr>
        <w:tab/>
        <w:t>Commissioner may advise as to dealing with Crown land</w:t>
      </w:r>
      <w:bookmarkEnd w:id="90"/>
      <w:bookmarkEnd w:id="91"/>
      <w:bookmarkEnd w:id="92"/>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No. 42 of 1982 s. 20 and 42; No. 47 of 1994 s. 9.]</w:t>
      </w:r>
    </w:p>
    <w:p>
      <w:pPr>
        <w:pStyle w:val="Heading5"/>
        <w:rPr>
          <w:snapToGrid w:val="0"/>
        </w:rPr>
      </w:pPr>
      <w:bookmarkStart w:id="93" w:name="_Toc77332371"/>
      <w:bookmarkStart w:id="94" w:name="_Toc377393715"/>
      <w:bookmarkStart w:id="95" w:name="_Toc531782554"/>
      <w:r>
        <w:rPr>
          <w:rStyle w:val="CharSectno"/>
        </w:rPr>
        <w:t>19A</w:t>
      </w:r>
      <w:r>
        <w:rPr>
          <w:snapToGrid w:val="0"/>
        </w:rPr>
        <w:t>.</w:t>
      </w:r>
      <w:r>
        <w:rPr>
          <w:snapToGrid w:val="0"/>
        </w:rPr>
        <w:tab/>
        <w:t>Alteration of covenants etc. of certain leases etc.</w:t>
      </w:r>
      <w:bookmarkEnd w:id="93"/>
      <w:bookmarkEnd w:id="94"/>
      <w:bookmarkEnd w:id="95"/>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No. 42 of 1982 s. 21; amended: No. 31 of 1997 s. 141.]</w:t>
      </w:r>
    </w:p>
    <w:p>
      <w:pPr>
        <w:pStyle w:val="Heading5"/>
        <w:rPr>
          <w:snapToGrid w:val="0"/>
        </w:rPr>
      </w:pPr>
      <w:bookmarkStart w:id="96" w:name="_Toc77332372"/>
      <w:bookmarkStart w:id="97" w:name="_Toc377393716"/>
      <w:bookmarkStart w:id="98" w:name="_Toc531782555"/>
      <w:r>
        <w:rPr>
          <w:rStyle w:val="CharSectno"/>
        </w:rPr>
        <w:t>20</w:t>
      </w:r>
      <w:r>
        <w:rPr>
          <w:snapToGrid w:val="0"/>
        </w:rPr>
        <w:t>.</w:t>
      </w:r>
      <w:r>
        <w:rPr>
          <w:snapToGrid w:val="0"/>
        </w:rPr>
        <w:tab/>
        <w:t>Carrying out of works by Minister or Commissioner</w:t>
      </w:r>
      <w:bookmarkEnd w:id="96"/>
      <w:bookmarkEnd w:id="97"/>
      <w:bookmarkEnd w:id="98"/>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No. 32 of 1955 s. 5; No. 42 of 1982 s. 42.]</w:t>
      </w:r>
    </w:p>
    <w:p>
      <w:pPr>
        <w:pStyle w:val="Heading5"/>
        <w:rPr>
          <w:snapToGrid w:val="0"/>
        </w:rPr>
      </w:pPr>
      <w:bookmarkStart w:id="99" w:name="_Toc77332373"/>
      <w:bookmarkStart w:id="100" w:name="_Toc377393717"/>
      <w:bookmarkStart w:id="101" w:name="_Toc531782556"/>
      <w:r>
        <w:rPr>
          <w:rStyle w:val="CharSectno"/>
        </w:rPr>
        <w:t>20A</w:t>
      </w:r>
      <w:r>
        <w:rPr>
          <w:snapToGrid w:val="0"/>
        </w:rPr>
        <w:t>.</w:t>
      </w:r>
      <w:r>
        <w:rPr>
          <w:snapToGrid w:val="0"/>
        </w:rPr>
        <w:tab/>
        <w:t>Minister may make certain advances and payments</w:t>
      </w:r>
      <w:bookmarkEnd w:id="99"/>
      <w:bookmarkEnd w:id="100"/>
      <w:bookmarkEnd w:id="101"/>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No. 32 of 1955 s. 6; amended: No. 42 of 1982 s. 42.]</w:t>
      </w:r>
    </w:p>
    <w:p>
      <w:pPr>
        <w:pStyle w:val="Heading5"/>
        <w:rPr>
          <w:snapToGrid w:val="0"/>
        </w:rPr>
      </w:pPr>
      <w:bookmarkStart w:id="102" w:name="_Toc77332374"/>
      <w:bookmarkStart w:id="103" w:name="_Toc377393718"/>
      <w:bookmarkStart w:id="104" w:name="_Toc531782557"/>
      <w:r>
        <w:rPr>
          <w:rStyle w:val="CharSectno"/>
        </w:rPr>
        <w:t>21</w:t>
      </w:r>
      <w:r>
        <w:rPr>
          <w:snapToGrid w:val="0"/>
        </w:rPr>
        <w:t>.</w:t>
      </w:r>
      <w:r>
        <w:rPr>
          <w:snapToGrid w:val="0"/>
        </w:rPr>
        <w:tab/>
        <w:t>Power of entry</w:t>
      </w:r>
      <w:bookmarkEnd w:id="102"/>
      <w:bookmarkEnd w:id="103"/>
      <w:bookmarkEnd w:id="104"/>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No. 113 of 1965 s. 8; No. 42 of 1982 s. 22; No. 20 of 1989 s. 3.]</w:t>
      </w:r>
    </w:p>
    <w:p>
      <w:pPr>
        <w:pStyle w:val="Heading5"/>
        <w:spacing w:before="600"/>
        <w:rPr>
          <w:snapToGrid w:val="0"/>
        </w:rPr>
      </w:pPr>
      <w:bookmarkStart w:id="105" w:name="_Toc77332375"/>
      <w:bookmarkStart w:id="106" w:name="_Toc377393719"/>
      <w:bookmarkStart w:id="107" w:name="_Toc531782558"/>
      <w:r>
        <w:rPr>
          <w:rStyle w:val="CharSectno"/>
        </w:rPr>
        <w:t>21A</w:t>
      </w:r>
      <w:r>
        <w:rPr>
          <w:snapToGrid w:val="0"/>
        </w:rPr>
        <w:t>.</w:t>
      </w:r>
      <w:r>
        <w:rPr>
          <w:snapToGrid w:val="0"/>
        </w:rPr>
        <w:tab/>
        <w:t>Work in relation to State forests and timber reserves</w:t>
      </w:r>
      <w:bookmarkEnd w:id="105"/>
      <w:bookmarkEnd w:id="106"/>
      <w:bookmarkEnd w:id="107"/>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w:t>
      </w:r>
      <w:del w:id="108" w:author="Master Repository Process" w:date="2021-07-16T14:38:00Z">
        <w:r>
          <w:rPr>
            <w:snapToGrid w:val="0"/>
            <w:vertAlign w:val="superscript"/>
          </w:rPr>
          <w:delText>4</w:delText>
        </w:r>
      </w:del>
      <w:ins w:id="109" w:author="Master Repository Process" w:date="2021-07-16T14:38:00Z">
        <w:r>
          <w:rPr>
            <w:snapToGrid w:val="0"/>
            <w:vertAlign w:val="superscript"/>
          </w:rPr>
          <w:t>3</w:t>
        </w:r>
      </w:ins>
      <w:r>
        <w:rPr>
          <w:snapToGrid w:val="0"/>
        </w:rPr>
        <w:t>.</w:t>
      </w:r>
    </w:p>
    <w:p>
      <w:pPr>
        <w:pStyle w:val="Footnotesection"/>
      </w:pPr>
      <w:r>
        <w:tab/>
        <w:t>[Section 21A inserted: No. 32 of 1955 s. 7.]</w:t>
      </w:r>
    </w:p>
    <w:p>
      <w:pPr>
        <w:pStyle w:val="Heading2"/>
      </w:pPr>
      <w:bookmarkStart w:id="110" w:name="_Toc77248391"/>
      <w:bookmarkStart w:id="111" w:name="_Toc77248482"/>
      <w:bookmarkStart w:id="112" w:name="_Toc77332376"/>
      <w:bookmarkStart w:id="113" w:name="_Toc377393720"/>
      <w:bookmarkStart w:id="114" w:name="_Toc424547461"/>
      <w:bookmarkStart w:id="115" w:name="_Toc434850204"/>
      <w:bookmarkStart w:id="116" w:name="_Toc462408275"/>
      <w:bookmarkStart w:id="117" w:name="_Toc531782559"/>
      <w:r>
        <w:rPr>
          <w:rStyle w:val="CharPartNo"/>
        </w:rPr>
        <w:t>Part IIIA</w:t>
      </w:r>
      <w:r>
        <w:t> — </w:t>
      </w:r>
      <w:r>
        <w:rPr>
          <w:rStyle w:val="CharPartText"/>
        </w:rPr>
        <w:t>Land conservation districts</w:t>
      </w:r>
      <w:bookmarkEnd w:id="110"/>
      <w:bookmarkEnd w:id="111"/>
      <w:bookmarkEnd w:id="112"/>
      <w:bookmarkEnd w:id="113"/>
      <w:bookmarkEnd w:id="114"/>
      <w:bookmarkEnd w:id="115"/>
      <w:bookmarkEnd w:id="116"/>
      <w:bookmarkEnd w:id="117"/>
    </w:p>
    <w:p>
      <w:pPr>
        <w:pStyle w:val="Footnoteheading"/>
      </w:pPr>
      <w:r>
        <w:tab/>
        <w:t>[Heading inserted: No. 42 of 1982 s. 23; amended: No. 46 of 1988 s. 6.]</w:t>
      </w:r>
    </w:p>
    <w:p>
      <w:pPr>
        <w:pStyle w:val="Heading3"/>
      </w:pPr>
      <w:bookmarkStart w:id="118" w:name="_Toc77248392"/>
      <w:bookmarkStart w:id="119" w:name="_Toc77248483"/>
      <w:bookmarkStart w:id="120" w:name="_Toc77332377"/>
      <w:bookmarkStart w:id="121" w:name="_Toc377393721"/>
      <w:bookmarkStart w:id="122" w:name="_Toc424547462"/>
      <w:bookmarkStart w:id="123" w:name="_Toc434850205"/>
      <w:bookmarkStart w:id="124" w:name="_Toc462408276"/>
      <w:bookmarkStart w:id="125" w:name="_Toc531782560"/>
      <w:r>
        <w:rPr>
          <w:rStyle w:val="CharDivNo"/>
        </w:rPr>
        <w:t>Division 1</w:t>
      </w:r>
      <w:r>
        <w:rPr>
          <w:snapToGrid w:val="0"/>
        </w:rPr>
        <w:t> — </w:t>
      </w:r>
      <w:r>
        <w:rPr>
          <w:rStyle w:val="CharDivText"/>
        </w:rPr>
        <w:t>Constitution of land conservation districts and appointment and functions of district committees</w:t>
      </w:r>
      <w:bookmarkEnd w:id="118"/>
      <w:bookmarkEnd w:id="119"/>
      <w:bookmarkEnd w:id="120"/>
      <w:bookmarkEnd w:id="121"/>
      <w:bookmarkEnd w:id="122"/>
      <w:bookmarkEnd w:id="123"/>
      <w:bookmarkEnd w:id="124"/>
      <w:bookmarkEnd w:id="125"/>
    </w:p>
    <w:p>
      <w:pPr>
        <w:pStyle w:val="Footnoteheading"/>
      </w:pPr>
      <w:r>
        <w:tab/>
        <w:t>[Heading inserted: No. 42 of 1982 s. 23; amended: No. 46 of 1988 s. 7.]</w:t>
      </w:r>
    </w:p>
    <w:p>
      <w:pPr>
        <w:pStyle w:val="Heading5"/>
        <w:rPr>
          <w:snapToGrid w:val="0"/>
        </w:rPr>
      </w:pPr>
      <w:bookmarkStart w:id="126" w:name="_Toc77332378"/>
      <w:bookmarkStart w:id="127" w:name="_Toc377393722"/>
      <w:bookmarkStart w:id="128" w:name="_Toc531782561"/>
      <w:r>
        <w:rPr>
          <w:rStyle w:val="CharSectno"/>
        </w:rPr>
        <w:t>22</w:t>
      </w:r>
      <w:r>
        <w:rPr>
          <w:snapToGrid w:val="0"/>
        </w:rPr>
        <w:t>.</w:t>
      </w:r>
      <w:r>
        <w:rPr>
          <w:snapToGrid w:val="0"/>
        </w:rPr>
        <w:tab/>
        <w:t>Soil conservation districts</w:t>
      </w:r>
      <w:bookmarkEnd w:id="126"/>
      <w:bookmarkEnd w:id="127"/>
      <w:bookmarkEnd w:id="128"/>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No. 113 of 1965 s. 8; No. 42 of 1982 s. 24 and 42; No. 46 of 1988 s. 21; No. 20 of 1989 s. 3; No. 47 of 1994 s. 10; No. 14 of 1996 s. 4.]</w:t>
      </w:r>
    </w:p>
    <w:p>
      <w:pPr>
        <w:pStyle w:val="Heading5"/>
        <w:rPr>
          <w:snapToGrid w:val="0"/>
        </w:rPr>
      </w:pPr>
      <w:bookmarkStart w:id="129" w:name="_Toc77332379"/>
      <w:bookmarkStart w:id="130" w:name="_Toc377393723"/>
      <w:bookmarkStart w:id="131" w:name="_Toc531782562"/>
      <w:r>
        <w:rPr>
          <w:rStyle w:val="CharSectno"/>
        </w:rPr>
        <w:t>23</w:t>
      </w:r>
      <w:r>
        <w:rPr>
          <w:snapToGrid w:val="0"/>
        </w:rPr>
        <w:t>.</w:t>
      </w:r>
      <w:r>
        <w:rPr>
          <w:snapToGrid w:val="0"/>
        </w:rPr>
        <w:tab/>
        <w:t>Constitution and membership of district committees</w:t>
      </w:r>
      <w:bookmarkEnd w:id="129"/>
      <w:bookmarkEnd w:id="130"/>
      <w:bookmarkEnd w:id="131"/>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No. 42 of 1982 s. 25; No. 46 of 1988 s. 8, 20 and 21; No. 47 of 1994 s. 11; No. 14 of 1996 s. 4.]</w:t>
      </w:r>
    </w:p>
    <w:p>
      <w:pPr>
        <w:pStyle w:val="Heading5"/>
        <w:spacing w:before="400"/>
        <w:rPr>
          <w:snapToGrid w:val="0"/>
        </w:rPr>
      </w:pPr>
      <w:bookmarkStart w:id="132" w:name="_Toc77332380"/>
      <w:bookmarkStart w:id="133" w:name="_Toc377393724"/>
      <w:bookmarkStart w:id="134" w:name="_Toc531782563"/>
      <w:r>
        <w:rPr>
          <w:rStyle w:val="CharSectno"/>
        </w:rPr>
        <w:t>24</w:t>
      </w:r>
      <w:r>
        <w:rPr>
          <w:snapToGrid w:val="0"/>
        </w:rPr>
        <w:t>.</w:t>
      </w:r>
      <w:r>
        <w:rPr>
          <w:snapToGrid w:val="0"/>
        </w:rPr>
        <w:tab/>
        <w:t>Functions of district committees</w:t>
      </w:r>
      <w:bookmarkEnd w:id="132"/>
      <w:bookmarkEnd w:id="133"/>
      <w:bookmarkEnd w:id="134"/>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No. 46 of 1988 s. 9; amended: No. 91 of 1990 s. 16; No. 47 of 1994 s. 12; No. 4 of 1999 s. 6.]</w:t>
      </w:r>
    </w:p>
    <w:p>
      <w:pPr>
        <w:pStyle w:val="Heading5"/>
        <w:rPr>
          <w:snapToGrid w:val="0"/>
        </w:rPr>
      </w:pPr>
      <w:bookmarkStart w:id="135" w:name="_Toc77332381"/>
      <w:bookmarkStart w:id="136" w:name="_Toc377393725"/>
      <w:bookmarkStart w:id="137" w:name="_Toc531782564"/>
      <w:r>
        <w:rPr>
          <w:rStyle w:val="CharSectno"/>
        </w:rPr>
        <w:t>25</w:t>
      </w:r>
      <w:r>
        <w:rPr>
          <w:snapToGrid w:val="0"/>
        </w:rPr>
        <w:t>.</w:t>
      </w:r>
      <w:r>
        <w:rPr>
          <w:snapToGrid w:val="0"/>
        </w:rPr>
        <w:tab/>
        <w:t>Power to co</w:t>
      </w:r>
      <w:r>
        <w:rPr>
          <w:snapToGrid w:val="0"/>
        </w:rPr>
        <w:noBreakHyphen/>
        <w:t>opt certain persons</w:t>
      </w:r>
      <w:bookmarkEnd w:id="135"/>
      <w:bookmarkEnd w:id="136"/>
      <w:bookmarkEnd w:id="137"/>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No. 42 of 1982 s. 27; No. 46 of 1988 s. 10 and 20; No. 91 of 1990 s. 16.]</w:t>
      </w:r>
    </w:p>
    <w:p>
      <w:pPr>
        <w:pStyle w:val="Heading3"/>
      </w:pPr>
      <w:bookmarkStart w:id="138" w:name="_Toc77248397"/>
      <w:bookmarkStart w:id="139" w:name="_Toc77248488"/>
      <w:bookmarkStart w:id="140" w:name="_Toc77332382"/>
      <w:bookmarkStart w:id="141" w:name="_Toc377393726"/>
      <w:bookmarkStart w:id="142" w:name="_Toc424547467"/>
      <w:bookmarkStart w:id="143" w:name="_Toc434850210"/>
      <w:bookmarkStart w:id="144" w:name="_Toc462408281"/>
      <w:bookmarkStart w:id="145" w:name="_Toc531782565"/>
      <w:r>
        <w:rPr>
          <w:rStyle w:val="CharDivNo"/>
        </w:rPr>
        <w:t>Division 2</w:t>
      </w:r>
      <w:r>
        <w:rPr>
          <w:snapToGrid w:val="0"/>
        </w:rPr>
        <w:t> — </w:t>
      </w:r>
      <w:r>
        <w:rPr>
          <w:rStyle w:val="CharDivText"/>
        </w:rPr>
        <w:t>Rating and finance</w:t>
      </w:r>
      <w:bookmarkEnd w:id="138"/>
      <w:bookmarkEnd w:id="139"/>
      <w:bookmarkEnd w:id="140"/>
      <w:bookmarkEnd w:id="141"/>
      <w:bookmarkEnd w:id="142"/>
      <w:bookmarkEnd w:id="143"/>
      <w:bookmarkEnd w:id="144"/>
      <w:bookmarkEnd w:id="145"/>
    </w:p>
    <w:p>
      <w:pPr>
        <w:pStyle w:val="Footnoteheading"/>
      </w:pPr>
      <w:r>
        <w:tab/>
        <w:t>[Heading inserted: No. 42 of 1982 s. 28.]</w:t>
      </w:r>
    </w:p>
    <w:p>
      <w:pPr>
        <w:pStyle w:val="Heading5"/>
        <w:rPr>
          <w:snapToGrid w:val="0"/>
        </w:rPr>
      </w:pPr>
      <w:bookmarkStart w:id="146" w:name="_Toc77332383"/>
      <w:bookmarkStart w:id="147" w:name="_Toc377393727"/>
      <w:bookmarkStart w:id="148" w:name="_Toc531782566"/>
      <w:r>
        <w:rPr>
          <w:rStyle w:val="CharSectno"/>
        </w:rPr>
        <w:t>25A</w:t>
      </w:r>
      <w:r>
        <w:rPr>
          <w:snapToGrid w:val="0"/>
        </w:rPr>
        <w:t>.</w:t>
      </w:r>
      <w:r>
        <w:rPr>
          <w:snapToGrid w:val="0"/>
        </w:rPr>
        <w:tab/>
        <w:t>Imposition of rate or service charge</w:t>
      </w:r>
      <w:bookmarkEnd w:id="146"/>
      <w:bookmarkEnd w:id="147"/>
      <w:bookmarkEnd w:id="148"/>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No. 42 of 1982 s. 28; amended: No. 46 of 1988 s. 20 and 21; No. 14 of 1996 s. 4; No. 4 of 1999 s. 7.]</w:t>
      </w:r>
    </w:p>
    <w:p>
      <w:pPr>
        <w:pStyle w:val="Heading5"/>
      </w:pPr>
      <w:bookmarkStart w:id="149" w:name="_Toc77332384"/>
      <w:bookmarkStart w:id="150" w:name="_Toc377393728"/>
      <w:bookmarkStart w:id="151" w:name="_Toc531782567"/>
      <w:r>
        <w:rPr>
          <w:rStyle w:val="CharSectno"/>
        </w:rPr>
        <w:t>25AA</w:t>
      </w:r>
      <w:r>
        <w:t>.</w:t>
      </w:r>
      <w:r>
        <w:tab/>
        <w:t>Use of money raised by service charge</w:t>
      </w:r>
      <w:bookmarkEnd w:id="149"/>
      <w:bookmarkEnd w:id="150"/>
      <w:bookmarkEnd w:id="151"/>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No. 4 of 1999 s. 8.]</w:t>
      </w:r>
    </w:p>
    <w:p>
      <w:pPr>
        <w:pStyle w:val="Heading5"/>
        <w:rPr>
          <w:snapToGrid w:val="0"/>
        </w:rPr>
      </w:pPr>
      <w:bookmarkStart w:id="152" w:name="_Toc77332385"/>
      <w:bookmarkStart w:id="153" w:name="_Toc377393729"/>
      <w:bookmarkStart w:id="154" w:name="_Toc531782568"/>
      <w:r>
        <w:rPr>
          <w:rStyle w:val="CharSectno"/>
        </w:rPr>
        <w:t>25B</w:t>
      </w:r>
      <w:r>
        <w:rPr>
          <w:snapToGrid w:val="0"/>
        </w:rPr>
        <w:t>.</w:t>
      </w:r>
      <w:r>
        <w:rPr>
          <w:snapToGrid w:val="0"/>
        </w:rPr>
        <w:tab/>
        <w:t>Assessment, collection and payment of rate or service charge</w:t>
      </w:r>
      <w:bookmarkEnd w:id="152"/>
      <w:bookmarkEnd w:id="153"/>
      <w:bookmarkEnd w:id="154"/>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No. 42 of 1982 s. 28; amended: No. 46 of 1988 s. 21; No. 31 of 1992 s. 52(2); No. 27 of 1994 s. 42; No. 47 of 1994 s. 13; No. 14 of 1996 s. 4; No. 4 of 1999 s. 9; No. 45 of 2002 s. 22; No. 55 of 2004 s. 1096.]</w:t>
      </w:r>
    </w:p>
    <w:p>
      <w:pPr>
        <w:pStyle w:val="Heading5"/>
        <w:rPr>
          <w:snapToGrid w:val="0"/>
        </w:rPr>
      </w:pPr>
      <w:bookmarkStart w:id="155" w:name="_Toc77332386"/>
      <w:bookmarkStart w:id="156" w:name="_Toc377393730"/>
      <w:bookmarkStart w:id="157" w:name="_Toc531782569"/>
      <w:r>
        <w:rPr>
          <w:rStyle w:val="CharSectno"/>
        </w:rPr>
        <w:t>25C</w:t>
      </w:r>
      <w:r>
        <w:rPr>
          <w:snapToGrid w:val="0"/>
        </w:rPr>
        <w:t>.</w:t>
      </w:r>
      <w:r>
        <w:rPr>
          <w:snapToGrid w:val="0"/>
        </w:rPr>
        <w:tab/>
        <w:t>Land Conservation Districts Account</w:t>
      </w:r>
      <w:bookmarkEnd w:id="155"/>
      <w:bookmarkEnd w:id="156"/>
      <w:bookmarkEnd w:id="157"/>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No. 42 of 1982 s. 28; amended: No. 98 of 1985 s. 3; No. 46 of 1988 s. 11, 20 and 21; No. 47 of 1994 s. 14; No. 49 of 1996 s. 64; No. 4 of 1999 s. 10; No. 28 of 2006 s. 27; No. 77 of 2006 Sch. 1 cl. 158(2) and (9).]</w:t>
      </w:r>
    </w:p>
    <w:p>
      <w:pPr>
        <w:pStyle w:val="Heading5"/>
        <w:spacing w:before="800"/>
        <w:rPr>
          <w:snapToGrid w:val="0"/>
        </w:rPr>
      </w:pPr>
      <w:bookmarkStart w:id="158" w:name="_Toc77332387"/>
      <w:bookmarkStart w:id="159" w:name="_Toc377393731"/>
      <w:bookmarkStart w:id="160" w:name="_Toc531782570"/>
      <w:r>
        <w:rPr>
          <w:rStyle w:val="CharSectno"/>
        </w:rPr>
        <w:t>25D</w:t>
      </w:r>
      <w:r>
        <w:rPr>
          <w:snapToGrid w:val="0"/>
        </w:rPr>
        <w:t>.</w:t>
      </w:r>
      <w:r>
        <w:rPr>
          <w:snapToGrid w:val="0"/>
        </w:rPr>
        <w:tab/>
        <w:t>Advances by Treasurer</w:t>
      </w:r>
      <w:bookmarkEnd w:id="158"/>
      <w:bookmarkEnd w:id="159"/>
      <w:bookmarkEnd w:id="160"/>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No. 42 of 1982 s. 28; amended: No. 98 of 1985 s. 3; No. 46 of 1988 s. 12 and 19; No. 47 of 1994 s. 15; No. 77 of 2006 Sch. 1 cl. 158(9).]</w:t>
      </w:r>
    </w:p>
    <w:p>
      <w:pPr>
        <w:pStyle w:val="Heading5"/>
        <w:rPr>
          <w:snapToGrid w:val="0"/>
        </w:rPr>
      </w:pPr>
      <w:bookmarkStart w:id="161" w:name="_Toc77332388"/>
      <w:bookmarkStart w:id="162" w:name="_Toc377393732"/>
      <w:bookmarkStart w:id="163" w:name="_Toc531782571"/>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61"/>
      <w:bookmarkEnd w:id="162"/>
      <w:bookmarkEnd w:id="163"/>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w:t>
      </w:r>
      <w:del w:id="164" w:author="Master Repository Process" w:date="2021-07-16T14:38:00Z">
        <w:r>
          <w:rPr>
            <w:snapToGrid w:val="0"/>
            <w:vertAlign w:val="superscript"/>
          </w:rPr>
          <w:delText>2</w:delText>
        </w:r>
      </w:del>
      <w:ins w:id="165" w:author="Master Repository Process" w:date="2021-07-16T14:38:00Z">
        <w:r>
          <w:rPr>
            <w:snapToGrid w:val="0"/>
            <w:vertAlign w:val="superscript"/>
          </w:rPr>
          <w:t>1</w:t>
        </w:r>
      </w:ins>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w:t>
      </w:r>
      <w:del w:id="166" w:author="Master Repository Process" w:date="2021-07-16T14:38:00Z">
        <w:r>
          <w:rPr>
            <w:snapToGrid w:val="0"/>
            <w:vertAlign w:val="superscript"/>
          </w:rPr>
          <w:delText>2</w:delText>
        </w:r>
      </w:del>
      <w:ins w:id="167" w:author="Master Repository Process" w:date="2021-07-16T14:38:00Z">
        <w:r>
          <w:rPr>
            <w:snapToGrid w:val="0"/>
            <w:vertAlign w:val="superscript"/>
          </w:rPr>
          <w:t>1</w:t>
        </w:r>
      </w:ins>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No. 98 of 1985 s. 3; amended: No. 47 of 1994 s. 16; No. 77 of 2006 s. 6 and Sch. 1 cl. 158(3).]</w:t>
      </w:r>
    </w:p>
    <w:p>
      <w:pPr>
        <w:pStyle w:val="Heading5"/>
        <w:rPr>
          <w:snapToGrid w:val="0"/>
        </w:rPr>
      </w:pPr>
      <w:bookmarkStart w:id="168" w:name="_Toc77332389"/>
      <w:bookmarkStart w:id="169" w:name="_Toc377393733"/>
      <w:bookmarkStart w:id="170" w:name="_Toc531782572"/>
      <w:r>
        <w:rPr>
          <w:rStyle w:val="CharSectno"/>
        </w:rPr>
        <w:t>25F</w:t>
      </w:r>
      <w:r>
        <w:rPr>
          <w:snapToGrid w:val="0"/>
        </w:rPr>
        <w:t>.</w:t>
      </w:r>
      <w:r>
        <w:rPr>
          <w:snapToGrid w:val="0"/>
        </w:rPr>
        <w:tab/>
        <w:t>Commissioner’s report</w:t>
      </w:r>
      <w:bookmarkEnd w:id="168"/>
      <w:bookmarkEnd w:id="169"/>
      <w:bookmarkEnd w:id="170"/>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w:t>
      </w:r>
      <w:del w:id="171" w:author="Master Repository Process" w:date="2021-07-16T14:38:00Z">
        <w:r>
          <w:rPr>
            <w:snapToGrid w:val="0"/>
            <w:vertAlign w:val="superscript"/>
          </w:rPr>
          <w:delText>2</w:delText>
        </w:r>
      </w:del>
      <w:ins w:id="172" w:author="Master Repository Process" w:date="2021-07-16T14:38:00Z">
        <w:r>
          <w:rPr>
            <w:snapToGrid w:val="0"/>
            <w:vertAlign w:val="superscript"/>
          </w:rPr>
          <w:t>1</w:t>
        </w:r>
      </w:ins>
      <w:r>
        <w:rPr>
          <w:snapToGrid w:val="0"/>
        </w:rPr>
        <w:t xml:space="preserve"> a report on his operations during the preceding financial year.</w:t>
      </w:r>
    </w:p>
    <w:p>
      <w:pPr>
        <w:pStyle w:val="Footnotesection"/>
      </w:pPr>
      <w:r>
        <w:tab/>
        <w:t>[Section 25F inserted: No. 98 of 1985 s. 3; amended: No. 77 of 2006 s. 6.]</w:t>
      </w:r>
    </w:p>
    <w:p>
      <w:pPr>
        <w:pStyle w:val="Heading5"/>
        <w:rPr>
          <w:snapToGrid w:val="0"/>
        </w:rPr>
      </w:pPr>
      <w:bookmarkStart w:id="173" w:name="_Toc77332390"/>
      <w:bookmarkStart w:id="174" w:name="_Toc377393734"/>
      <w:bookmarkStart w:id="175" w:name="_Toc531782573"/>
      <w:r>
        <w:rPr>
          <w:rStyle w:val="CharSectno"/>
        </w:rPr>
        <w:t>25G</w:t>
      </w:r>
      <w:r>
        <w:rPr>
          <w:snapToGrid w:val="0"/>
        </w:rPr>
        <w:t>.</w:t>
      </w:r>
      <w:r>
        <w:rPr>
          <w:snapToGrid w:val="0"/>
        </w:rPr>
        <w:tab/>
        <w:t>Commissioner’s annual estimates</w:t>
      </w:r>
      <w:bookmarkEnd w:id="173"/>
      <w:bookmarkEnd w:id="174"/>
      <w:bookmarkEnd w:id="175"/>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w:t>
      </w:r>
      <w:del w:id="176" w:author="Master Repository Process" w:date="2021-07-16T14:38:00Z">
        <w:r>
          <w:rPr>
            <w:snapToGrid w:val="0"/>
            <w:vertAlign w:val="superscript"/>
          </w:rPr>
          <w:delText>2</w:delText>
        </w:r>
      </w:del>
      <w:ins w:id="177" w:author="Master Repository Process" w:date="2021-07-16T14:38:00Z">
        <w:r>
          <w:rPr>
            <w:snapToGrid w:val="0"/>
            <w:vertAlign w:val="superscript"/>
          </w:rPr>
          <w:t>1</w:t>
        </w:r>
      </w:ins>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No. 98 of 1985 s. 3; amended: No. 77 of 2006 s. 6 and Sch. 1 cl. 158(4).]</w:t>
      </w:r>
    </w:p>
    <w:p>
      <w:pPr>
        <w:pStyle w:val="Heading2"/>
      </w:pPr>
      <w:bookmarkStart w:id="178" w:name="_Toc77248406"/>
      <w:bookmarkStart w:id="179" w:name="_Toc77248497"/>
      <w:bookmarkStart w:id="180" w:name="_Toc77332391"/>
      <w:bookmarkStart w:id="181" w:name="_Toc377393735"/>
      <w:bookmarkStart w:id="182" w:name="_Toc424547476"/>
      <w:bookmarkStart w:id="183" w:name="_Toc434850219"/>
      <w:bookmarkStart w:id="184" w:name="_Toc462408290"/>
      <w:bookmarkStart w:id="185" w:name="_Toc531782574"/>
      <w:r>
        <w:rPr>
          <w:rStyle w:val="CharPartNo"/>
        </w:rPr>
        <w:t>Part IV</w:t>
      </w:r>
      <w:r>
        <w:rPr>
          <w:rStyle w:val="CharDivNo"/>
        </w:rPr>
        <w:t> </w:t>
      </w:r>
      <w:r>
        <w:t>—</w:t>
      </w:r>
      <w:r>
        <w:rPr>
          <w:rStyle w:val="CharDivText"/>
        </w:rPr>
        <w:t> </w:t>
      </w:r>
      <w:r>
        <w:rPr>
          <w:rStyle w:val="CharPartText"/>
        </w:rPr>
        <w:t>Soil conservation reserves</w:t>
      </w:r>
      <w:bookmarkEnd w:id="178"/>
      <w:bookmarkEnd w:id="179"/>
      <w:bookmarkEnd w:id="180"/>
      <w:bookmarkEnd w:id="181"/>
      <w:bookmarkEnd w:id="182"/>
      <w:bookmarkEnd w:id="183"/>
      <w:bookmarkEnd w:id="184"/>
      <w:bookmarkEnd w:id="185"/>
    </w:p>
    <w:p>
      <w:pPr>
        <w:pStyle w:val="Heading5"/>
        <w:rPr>
          <w:snapToGrid w:val="0"/>
        </w:rPr>
      </w:pPr>
      <w:bookmarkStart w:id="186" w:name="_Toc77332392"/>
      <w:bookmarkStart w:id="187" w:name="_Toc377393736"/>
      <w:bookmarkStart w:id="188" w:name="_Toc531782575"/>
      <w:r>
        <w:rPr>
          <w:rStyle w:val="CharSectno"/>
        </w:rPr>
        <w:t>26</w:t>
      </w:r>
      <w:r>
        <w:rPr>
          <w:snapToGrid w:val="0"/>
        </w:rPr>
        <w:t>.</w:t>
      </w:r>
      <w:r>
        <w:rPr>
          <w:snapToGrid w:val="0"/>
        </w:rPr>
        <w:tab/>
        <w:t>Soil conservation reserves</w:t>
      </w:r>
      <w:bookmarkEnd w:id="186"/>
      <w:bookmarkEnd w:id="187"/>
      <w:bookmarkEnd w:id="188"/>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No. 31 of 1997 s. 81(4), (5), 141 and 142.]</w:t>
      </w:r>
    </w:p>
    <w:p>
      <w:pPr>
        <w:pStyle w:val="Heading5"/>
        <w:rPr>
          <w:snapToGrid w:val="0"/>
        </w:rPr>
      </w:pPr>
      <w:bookmarkStart w:id="189" w:name="_Toc77332393"/>
      <w:bookmarkStart w:id="190" w:name="_Toc377393737"/>
      <w:bookmarkStart w:id="191" w:name="_Toc531782576"/>
      <w:r>
        <w:rPr>
          <w:rStyle w:val="CharSectno"/>
        </w:rPr>
        <w:t>27</w:t>
      </w:r>
      <w:r>
        <w:rPr>
          <w:snapToGrid w:val="0"/>
        </w:rPr>
        <w:t>.</w:t>
      </w:r>
      <w:r>
        <w:rPr>
          <w:snapToGrid w:val="0"/>
        </w:rPr>
        <w:tab/>
        <w:t>Minister to manage soil conservation reserves</w:t>
      </w:r>
      <w:bookmarkEnd w:id="189"/>
      <w:bookmarkEnd w:id="190"/>
      <w:bookmarkEnd w:id="191"/>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No. 42 of 1982 s. 29.]</w:t>
      </w:r>
    </w:p>
    <w:p>
      <w:pPr>
        <w:pStyle w:val="Heading5"/>
        <w:rPr>
          <w:snapToGrid w:val="0"/>
        </w:rPr>
      </w:pPr>
      <w:bookmarkStart w:id="192" w:name="_Toc77332394"/>
      <w:bookmarkStart w:id="193" w:name="_Toc377393738"/>
      <w:bookmarkStart w:id="194" w:name="_Toc531782577"/>
      <w:r>
        <w:rPr>
          <w:rStyle w:val="CharSectno"/>
        </w:rPr>
        <w:t>28</w:t>
      </w:r>
      <w:r>
        <w:rPr>
          <w:snapToGrid w:val="0"/>
        </w:rPr>
        <w:t>.</w:t>
      </w:r>
      <w:r>
        <w:rPr>
          <w:snapToGrid w:val="0"/>
        </w:rPr>
        <w:tab/>
        <w:t>Offences in relation to soil conservation reserves</w:t>
      </w:r>
      <w:bookmarkEnd w:id="192"/>
      <w:bookmarkEnd w:id="193"/>
      <w:bookmarkEnd w:id="194"/>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No. 113 of 1965 s. 8; No. 42 of 1982 s. 30; No. 20 of 1989 s. 3.]</w:t>
      </w:r>
    </w:p>
    <w:p>
      <w:pPr>
        <w:pStyle w:val="Heading5"/>
        <w:rPr>
          <w:snapToGrid w:val="0"/>
        </w:rPr>
      </w:pPr>
      <w:bookmarkStart w:id="195" w:name="_Toc77332395"/>
      <w:bookmarkStart w:id="196" w:name="_Toc377393739"/>
      <w:bookmarkStart w:id="197" w:name="_Toc531782578"/>
      <w:r>
        <w:rPr>
          <w:rStyle w:val="CharSectno"/>
        </w:rPr>
        <w:t>29</w:t>
      </w:r>
      <w:r>
        <w:rPr>
          <w:snapToGrid w:val="0"/>
        </w:rPr>
        <w:t>.</w:t>
      </w:r>
      <w:r>
        <w:rPr>
          <w:snapToGrid w:val="0"/>
        </w:rPr>
        <w:tab/>
        <w:t>Execution of works for land degradation</w:t>
      </w:r>
      <w:bookmarkEnd w:id="195"/>
      <w:bookmarkEnd w:id="196"/>
      <w:bookmarkEnd w:id="197"/>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No. 42 of 1982 s. 42.]</w:t>
      </w:r>
    </w:p>
    <w:p>
      <w:pPr>
        <w:pStyle w:val="Heading5"/>
        <w:spacing w:before="260"/>
        <w:rPr>
          <w:snapToGrid w:val="0"/>
        </w:rPr>
      </w:pPr>
      <w:bookmarkStart w:id="198" w:name="_Toc77332396"/>
      <w:bookmarkStart w:id="199" w:name="_Toc377393740"/>
      <w:bookmarkStart w:id="200" w:name="_Toc531782579"/>
      <w:r>
        <w:rPr>
          <w:rStyle w:val="CharSectno"/>
        </w:rPr>
        <w:t>29A</w:t>
      </w:r>
      <w:r>
        <w:rPr>
          <w:snapToGrid w:val="0"/>
        </w:rPr>
        <w:t>.</w:t>
      </w:r>
      <w:r>
        <w:rPr>
          <w:snapToGrid w:val="0"/>
        </w:rPr>
        <w:tab/>
        <w:t>Vesting of works in public authority</w:t>
      </w:r>
      <w:bookmarkEnd w:id="198"/>
      <w:bookmarkEnd w:id="199"/>
      <w:bookmarkEnd w:id="200"/>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No. 42 of 1982 s. 31.]</w:t>
      </w:r>
    </w:p>
    <w:p>
      <w:pPr>
        <w:pStyle w:val="Heading5"/>
        <w:rPr>
          <w:snapToGrid w:val="0"/>
        </w:rPr>
      </w:pPr>
      <w:bookmarkStart w:id="201" w:name="_Toc77332397"/>
      <w:bookmarkStart w:id="202" w:name="_Toc377393741"/>
      <w:bookmarkStart w:id="203" w:name="_Toc531782580"/>
      <w:r>
        <w:rPr>
          <w:rStyle w:val="CharSectno"/>
        </w:rPr>
        <w:t>30</w:t>
      </w:r>
      <w:r>
        <w:rPr>
          <w:snapToGrid w:val="0"/>
        </w:rPr>
        <w:t>.</w:t>
      </w:r>
      <w:r>
        <w:rPr>
          <w:snapToGrid w:val="0"/>
        </w:rPr>
        <w:tab/>
        <w:t>Leasing of land in soil conservation reserves</w:t>
      </w:r>
      <w:bookmarkEnd w:id="201"/>
      <w:bookmarkEnd w:id="202"/>
      <w:bookmarkEnd w:id="203"/>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No. 98 of 1985 s. 3; No. 6 of 1993 s. 11; No. 49 of 1996 s. 64; No. 77 of 2006 s. 4.]</w:t>
      </w:r>
    </w:p>
    <w:p>
      <w:pPr>
        <w:pStyle w:val="Heading2"/>
      </w:pPr>
      <w:bookmarkStart w:id="204" w:name="_Toc77248413"/>
      <w:bookmarkStart w:id="205" w:name="_Toc77248504"/>
      <w:bookmarkStart w:id="206" w:name="_Toc77332398"/>
      <w:bookmarkStart w:id="207" w:name="_Toc377393742"/>
      <w:bookmarkStart w:id="208" w:name="_Toc424547483"/>
      <w:bookmarkStart w:id="209" w:name="_Toc434850226"/>
      <w:bookmarkStart w:id="210" w:name="_Toc462408297"/>
      <w:bookmarkStart w:id="211" w:name="_Toc531782581"/>
      <w:r>
        <w:rPr>
          <w:rStyle w:val="CharPartNo"/>
        </w:rPr>
        <w:t>Part IVA</w:t>
      </w:r>
      <w:r>
        <w:rPr>
          <w:rStyle w:val="CharDivNo"/>
        </w:rPr>
        <w:t> </w:t>
      </w:r>
      <w:r>
        <w:t>—</w:t>
      </w:r>
      <w:r>
        <w:rPr>
          <w:rStyle w:val="CharDivText"/>
        </w:rPr>
        <w:t> </w:t>
      </w:r>
      <w:r>
        <w:rPr>
          <w:rStyle w:val="CharPartText"/>
        </w:rPr>
        <w:t>Conservation covenants and agreements to reserve</w:t>
      </w:r>
      <w:bookmarkEnd w:id="204"/>
      <w:bookmarkEnd w:id="205"/>
      <w:bookmarkEnd w:id="206"/>
      <w:bookmarkEnd w:id="207"/>
      <w:bookmarkEnd w:id="208"/>
      <w:bookmarkEnd w:id="209"/>
      <w:bookmarkEnd w:id="210"/>
      <w:bookmarkEnd w:id="211"/>
    </w:p>
    <w:p>
      <w:pPr>
        <w:pStyle w:val="Footnoteheading"/>
      </w:pPr>
      <w:r>
        <w:tab/>
        <w:t>[Heading inserted: No. 91 of 1990 s. 9.]</w:t>
      </w:r>
    </w:p>
    <w:p>
      <w:pPr>
        <w:pStyle w:val="Heading5"/>
        <w:rPr>
          <w:snapToGrid w:val="0"/>
        </w:rPr>
      </w:pPr>
      <w:bookmarkStart w:id="212" w:name="_Toc77332399"/>
      <w:bookmarkStart w:id="213" w:name="_Toc377393743"/>
      <w:bookmarkStart w:id="214" w:name="_Toc531782582"/>
      <w:r>
        <w:rPr>
          <w:rStyle w:val="CharSectno"/>
        </w:rPr>
        <w:t>30A</w:t>
      </w:r>
      <w:r>
        <w:rPr>
          <w:snapToGrid w:val="0"/>
        </w:rPr>
        <w:t>.</w:t>
      </w:r>
      <w:r>
        <w:rPr>
          <w:snapToGrid w:val="0"/>
        </w:rPr>
        <w:tab/>
        <w:t>Term used: covenant or agreement</w:t>
      </w:r>
      <w:bookmarkEnd w:id="212"/>
      <w:bookmarkEnd w:id="213"/>
      <w:bookmarkEnd w:id="214"/>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No. 91 of 1990 s. 9.]</w:t>
      </w:r>
    </w:p>
    <w:p>
      <w:pPr>
        <w:pStyle w:val="Heading5"/>
        <w:rPr>
          <w:snapToGrid w:val="0"/>
        </w:rPr>
      </w:pPr>
      <w:bookmarkStart w:id="215" w:name="_Toc77332400"/>
      <w:bookmarkStart w:id="216" w:name="_Toc377393744"/>
      <w:bookmarkStart w:id="217" w:name="_Toc531782583"/>
      <w:r>
        <w:rPr>
          <w:rStyle w:val="CharSectno"/>
        </w:rPr>
        <w:t>30B</w:t>
      </w:r>
      <w:r>
        <w:rPr>
          <w:snapToGrid w:val="0"/>
        </w:rPr>
        <w:t>.</w:t>
      </w:r>
      <w:r>
        <w:rPr>
          <w:snapToGrid w:val="0"/>
        </w:rPr>
        <w:tab/>
        <w:t>Registration and form of covenant or agreement</w:t>
      </w:r>
      <w:bookmarkEnd w:id="215"/>
      <w:bookmarkEnd w:id="216"/>
      <w:bookmarkEnd w:id="217"/>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No. 91 of 1990 s. 9; amended: No. 47 of 1994 s. 17; No. 81 of 1996 s. 153(1).]</w:t>
      </w:r>
    </w:p>
    <w:p>
      <w:pPr>
        <w:pStyle w:val="Heading5"/>
        <w:rPr>
          <w:snapToGrid w:val="0"/>
        </w:rPr>
      </w:pPr>
      <w:bookmarkStart w:id="218" w:name="_Toc77332401"/>
      <w:bookmarkStart w:id="219" w:name="_Toc377393745"/>
      <w:bookmarkStart w:id="220" w:name="_Toc531782584"/>
      <w:r>
        <w:rPr>
          <w:rStyle w:val="CharSectno"/>
        </w:rPr>
        <w:t>30C</w:t>
      </w:r>
      <w:r>
        <w:rPr>
          <w:snapToGrid w:val="0"/>
        </w:rPr>
        <w:t>.</w:t>
      </w:r>
      <w:r>
        <w:rPr>
          <w:snapToGrid w:val="0"/>
        </w:rPr>
        <w:tab/>
        <w:t>Effect of covenant or agreement</w:t>
      </w:r>
      <w:bookmarkEnd w:id="218"/>
      <w:bookmarkEnd w:id="219"/>
      <w:bookmarkEnd w:id="220"/>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No. 91 of 1990 s. 9.]</w:t>
      </w:r>
    </w:p>
    <w:p>
      <w:pPr>
        <w:pStyle w:val="Heading5"/>
        <w:rPr>
          <w:snapToGrid w:val="0"/>
        </w:rPr>
      </w:pPr>
      <w:bookmarkStart w:id="221" w:name="_Toc77332402"/>
      <w:bookmarkStart w:id="222" w:name="_Toc377393746"/>
      <w:bookmarkStart w:id="223" w:name="_Toc531782585"/>
      <w:r>
        <w:rPr>
          <w:rStyle w:val="CharSectno"/>
        </w:rPr>
        <w:t>30D</w:t>
      </w:r>
      <w:r>
        <w:rPr>
          <w:snapToGrid w:val="0"/>
        </w:rPr>
        <w:t>.</w:t>
      </w:r>
      <w:r>
        <w:rPr>
          <w:snapToGrid w:val="0"/>
        </w:rPr>
        <w:tab/>
        <w:t>Duties upon passing interests in affected land</w:t>
      </w:r>
      <w:bookmarkEnd w:id="221"/>
      <w:bookmarkEnd w:id="222"/>
      <w:bookmarkEnd w:id="223"/>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No. 91 of 1990 s. 9.]</w:t>
      </w:r>
    </w:p>
    <w:p>
      <w:pPr>
        <w:pStyle w:val="Heading5"/>
        <w:rPr>
          <w:snapToGrid w:val="0"/>
        </w:rPr>
      </w:pPr>
      <w:bookmarkStart w:id="224" w:name="_Toc77332403"/>
      <w:bookmarkStart w:id="225" w:name="_Toc377393747"/>
      <w:bookmarkStart w:id="226" w:name="_Toc531782586"/>
      <w:r>
        <w:rPr>
          <w:rStyle w:val="CharSectno"/>
        </w:rPr>
        <w:t>30E</w:t>
      </w:r>
      <w:r>
        <w:rPr>
          <w:snapToGrid w:val="0"/>
        </w:rPr>
        <w:t>.</w:t>
      </w:r>
      <w:r>
        <w:rPr>
          <w:snapToGrid w:val="0"/>
        </w:rPr>
        <w:tab/>
        <w:t>Discharge of agreement to reserve</w:t>
      </w:r>
      <w:bookmarkEnd w:id="224"/>
      <w:bookmarkEnd w:id="225"/>
      <w:bookmarkEnd w:id="226"/>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No. 91 of 1990 s. 9.]</w:t>
      </w:r>
    </w:p>
    <w:p>
      <w:pPr>
        <w:pStyle w:val="Heading5"/>
        <w:rPr>
          <w:snapToGrid w:val="0"/>
        </w:rPr>
      </w:pPr>
      <w:bookmarkStart w:id="227" w:name="_Toc77332404"/>
      <w:bookmarkStart w:id="228" w:name="_Toc377393748"/>
      <w:bookmarkStart w:id="229" w:name="_Toc531782587"/>
      <w:r>
        <w:rPr>
          <w:rStyle w:val="CharSectno"/>
        </w:rPr>
        <w:t>30F</w:t>
      </w:r>
      <w:r>
        <w:rPr>
          <w:snapToGrid w:val="0"/>
        </w:rPr>
        <w:t>.</w:t>
      </w:r>
      <w:r>
        <w:rPr>
          <w:snapToGrid w:val="0"/>
        </w:rPr>
        <w:tab/>
        <w:t>Cancelling registration of memorial</w:t>
      </w:r>
      <w:bookmarkEnd w:id="227"/>
      <w:bookmarkEnd w:id="228"/>
      <w:bookmarkEnd w:id="229"/>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No. 91 of 1990 s. 9; amended: No. 81 of 1996 s. 153(1).]</w:t>
      </w:r>
    </w:p>
    <w:p>
      <w:pPr>
        <w:pStyle w:val="Heading2"/>
      </w:pPr>
      <w:bookmarkStart w:id="230" w:name="_Toc77248420"/>
      <w:bookmarkStart w:id="231" w:name="_Toc77248511"/>
      <w:bookmarkStart w:id="232" w:name="_Toc77332405"/>
      <w:bookmarkStart w:id="233" w:name="_Toc377393749"/>
      <w:bookmarkStart w:id="234" w:name="_Toc424547490"/>
      <w:bookmarkStart w:id="235" w:name="_Toc434850233"/>
      <w:bookmarkStart w:id="236" w:name="_Toc462408304"/>
      <w:bookmarkStart w:id="237" w:name="_Toc531782588"/>
      <w:r>
        <w:rPr>
          <w:rStyle w:val="CharPartNo"/>
        </w:rPr>
        <w:t>Part V</w:t>
      </w:r>
      <w:r>
        <w:rPr>
          <w:rStyle w:val="CharDivNo"/>
        </w:rPr>
        <w:t> </w:t>
      </w:r>
      <w:r>
        <w:t>—</w:t>
      </w:r>
      <w:r>
        <w:rPr>
          <w:rStyle w:val="CharDivText"/>
        </w:rPr>
        <w:t> </w:t>
      </w:r>
      <w:r>
        <w:rPr>
          <w:rStyle w:val="CharPartText"/>
        </w:rPr>
        <w:t>Soil conservation notices</w:t>
      </w:r>
      <w:bookmarkEnd w:id="230"/>
      <w:bookmarkEnd w:id="231"/>
      <w:bookmarkEnd w:id="232"/>
      <w:bookmarkEnd w:id="233"/>
      <w:bookmarkEnd w:id="234"/>
      <w:bookmarkEnd w:id="235"/>
      <w:bookmarkEnd w:id="236"/>
      <w:bookmarkEnd w:id="237"/>
    </w:p>
    <w:p>
      <w:pPr>
        <w:pStyle w:val="Footnoteheading"/>
      </w:pPr>
      <w:r>
        <w:tab/>
        <w:t>[Heading amended: No. 42 of 1982 s. 32.]</w:t>
      </w:r>
    </w:p>
    <w:p>
      <w:pPr>
        <w:pStyle w:val="Heading5"/>
        <w:spacing w:before="180"/>
        <w:rPr>
          <w:snapToGrid w:val="0"/>
        </w:rPr>
      </w:pPr>
      <w:bookmarkStart w:id="238" w:name="_Toc77332406"/>
      <w:bookmarkStart w:id="239" w:name="_Toc377393750"/>
      <w:bookmarkStart w:id="240" w:name="_Toc531782589"/>
      <w:r>
        <w:rPr>
          <w:rStyle w:val="CharSectno"/>
        </w:rPr>
        <w:t>31</w:t>
      </w:r>
      <w:r>
        <w:rPr>
          <w:snapToGrid w:val="0"/>
        </w:rPr>
        <w:t>.</w:t>
      </w:r>
      <w:r>
        <w:rPr>
          <w:snapToGrid w:val="0"/>
        </w:rPr>
        <w:tab/>
        <w:t>Term used: soil conservation notice</w:t>
      </w:r>
      <w:bookmarkEnd w:id="238"/>
      <w:bookmarkEnd w:id="239"/>
      <w:bookmarkEnd w:id="240"/>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No. 42 of 1982 s. 33.]</w:t>
      </w:r>
    </w:p>
    <w:p>
      <w:pPr>
        <w:pStyle w:val="Heading5"/>
        <w:spacing w:before="180"/>
        <w:rPr>
          <w:snapToGrid w:val="0"/>
        </w:rPr>
      </w:pPr>
      <w:bookmarkStart w:id="241" w:name="_Toc77332407"/>
      <w:bookmarkStart w:id="242" w:name="_Toc377393751"/>
      <w:bookmarkStart w:id="243" w:name="_Toc531782590"/>
      <w:r>
        <w:rPr>
          <w:rStyle w:val="CharSectno"/>
        </w:rPr>
        <w:t>32</w:t>
      </w:r>
      <w:r>
        <w:rPr>
          <w:snapToGrid w:val="0"/>
        </w:rPr>
        <w:t>.</w:t>
      </w:r>
      <w:r>
        <w:rPr>
          <w:snapToGrid w:val="0"/>
        </w:rPr>
        <w:tab/>
        <w:t>Service, content and effect of notice</w:t>
      </w:r>
      <w:bookmarkEnd w:id="241"/>
      <w:bookmarkEnd w:id="242"/>
      <w:bookmarkEnd w:id="243"/>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No. 42 of 1982 s. 33; amended: No. 46 of 1988 s. 13; No. 91 of 1990 s. 10 and 16; No. 47 of 1994 s. 18.]</w:t>
      </w:r>
    </w:p>
    <w:p>
      <w:pPr>
        <w:pStyle w:val="Ednotesection"/>
      </w:pPr>
      <w:r>
        <w:t>[</w:t>
      </w:r>
      <w:r>
        <w:rPr>
          <w:b/>
        </w:rPr>
        <w:t>33.</w:t>
      </w:r>
      <w:r>
        <w:tab/>
        <w:t>Deleted: No. 55 of 2004 s. 1097.]</w:t>
      </w:r>
    </w:p>
    <w:p>
      <w:pPr>
        <w:pStyle w:val="Heading5"/>
        <w:rPr>
          <w:snapToGrid w:val="0"/>
        </w:rPr>
      </w:pPr>
      <w:bookmarkStart w:id="244" w:name="_Toc77332408"/>
      <w:bookmarkStart w:id="245" w:name="_Toc377393752"/>
      <w:bookmarkStart w:id="246" w:name="_Toc531782591"/>
      <w:r>
        <w:rPr>
          <w:rStyle w:val="CharSectno"/>
        </w:rPr>
        <w:t>34</w:t>
      </w:r>
      <w:r>
        <w:rPr>
          <w:snapToGrid w:val="0"/>
        </w:rPr>
        <w:t>.</w:t>
      </w:r>
      <w:r>
        <w:rPr>
          <w:snapToGrid w:val="0"/>
        </w:rPr>
        <w:tab/>
        <w:t>Application to SAT for review of issue of notice</w:t>
      </w:r>
      <w:bookmarkEnd w:id="244"/>
      <w:bookmarkEnd w:id="245"/>
      <w:bookmarkEnd w:id="246"/>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No. 42 of 1982 s. 33; amended: No. 47 of 1994 s. 19; No. 55 of 2004 s. 1098.]</w:t>
      </w:r>
    </w:p>
    <w:p>
      <w:pPr>
        <w:pStyle w:val="Heading5"/>
        <w:rPr>
          <w:snapToGrid w:val="0"/>
        </w:rPr>
      </w:pPr>
      <w:bookmarkStart w:id="247" w:name="_Toc77332409"/>
      <w:bookmarkStart w:id="248" w:name="_Toc377393753"/>
      <w:bookmarkStart w:id="249" w:name="_Toc531782592"/>
      <w:r>
        <w:rPr>
          <w:rStyle w:val="CharSectno"/>
        </w:rPr>
        <w:t>34A</w:t>
      </w:r>
      <w:r>
        <w:rPr>
          <w:snapToGrid w:val="0"/>
        </w:rPr>
        <w:t>.</w:t>
      </w:r>
      <w:r>
        <w:rPr>
          <w:snapToGrid w:val="0"/>
        </w:rPr>
        <w:tab/>
        <w:t>Registration of memorial of notice</w:t>
      </w:r>
      <w:bookmarkEnd w:id="247"/>
      <w:bookmarkEnd w:id="248"/>
      <w:bookmarkEnd w:id="249"/>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No. 91 of 1990 s. 11; amended: No. 81 of 1996 s. 153(1); No. 55 of 2004 s. 1099.]</w:t>
      </w:r>
    </w:p>
    <w:p>
      <w:pPr>
        <w:pStyle w:val="Heading5"/>
        <w:rPr>
          <w:snapToGrid w:val="0"/>
        </w:rPr>
      </w:pPr>
      <w:bookmarkStart w:id="250" w:name="_Toc77332410"/>
      <w:bookmarkStart w:id="251" w:name="_Toc377393754"/>
      <w:bookmarkStart w:id="252" w:name="_Toc531782593"/>
      <w:r>
        <w:rPr>
          <w:rStyle w:val="CharSectno"/>
        </w:rPr>
        <w:t>34B</w:t>
      </w:r>
      <w:r>
        <w:rPr>
          <w:snapToGrid w:val="0"/>
        </w:rPr>
        <w:t>.</w:t>
      </w:r>
      <w:r>
        <w:rPr>
          <w:snapToGrid w:val="0"/>
        </w:rPr>
        <w:tab/>
        <w:t>Duties upon passing interests in affected land</w:t>
      </w:r>
      <w:bookmarkEnd w:id="250"/>
      <w:bookmarkEnd w:id="251"/>
      <w:bookmarkEnd w:id="252"/>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No. 46 of 1988 s. 14.]</w:t>
      </w:r>
    </w:p>
    <w:p>
      <w:pPr>
        <w:pStyle w:val="Heading5"/>
        <w:rPr>
          <w:snapToGrid w:val="0"/>
        </w:rPr>
      </w:pPr>
      <w:bookmarkStart w:id="253" w:name="_Toc77332411"/>
      <w:bookmarkStart w:id="254" w:name="_Toc377393755"/>
      <w:bookmarkStart w:id="255" w:name="_Toc531782594"/>
      <w:r>
        <w:rPr>
          <w:rStyle w:val="CharSectno"/>
        </w:rPr>
        <w:t>35</w:t>
      </w:r>
      <w:r>
        <w:rPr>
          <w:snapToGrid w:val="0"/>
        </w:rPr>
        <w:t>.</w:t>
      </w:r>
      <w:r>
        <w:rPr>
          <w:snapToGrid w:val="0"/>
        </w:rPr>
        <w:tab/>
        <w:t>Enforcement of notice</w:t>
      </w:r>
      <w:bookmarkEnd w:id="253"/>
      <w:bookmarkEnd w:id="254"/>
      <w:bookmarkEnd w:id="255"/>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No. 32 of 1955 s. 8; amended: No. 113 of 1965 s. 8; No. 42 of 1982 s. 34; No. 46 of 1988 s. 15; No. 20 of 1989 s. 3; No. 47 of 1994 s. 20; No. 31 of 1997 s. 141.]</w:t>
      </w:r>
    </w:p>
    <w:p>
      <w:pPr>
        <w:pStyle w:val="Heading5"/>
        <w:rPr>
          <w:snapToGrid w:val="0"/>
        </w:rPr>
      </w:pPr>
      <w:bookmarkStart w:id="256" w:name="_Toc77332412"/>
      <w:bookmarkStart w:id="257" w:name="_Toc377393756"/>
      <w:bookmarkStart w:id="258" w:name="_Toc531782595"/>
      <w:r>
        <w:rPr>
          <w:rStyle w:val="CharSectno"/>
        </w:rPr>
        <w:t>36</w:t>
      </w:r>
      <w:r>
        <w:rPr>
          <w:snapToGrid w:val="0"/>
        </w:rPr>
        <w:t>.</w:t>
      </w:r>
      <w:r>
        <w:rPr>
          <w:snapToGrid w:val="0"/>
        </w:rPr>
        <w:tab/>
        <w:t>Expense to be charge on land</w:t>
      </w:r>
      <w:bookmarkEnd w:id="256"/>
      <w:bookmarkEnd w:id="257"/>
      <w:bookmarkEnd w:id="258"/>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No. 32 of 1958 s. 8; amended: No. 46 of 1988 s. 16; No. 6 of 1994 s. 13; No. 14 of 1995 s. 44; No. 81 of 1996 s. 153(1); No. 31 of 1997 s. 81(6), (7) and 141; No. 12 of 2008 Sch. 1 cl. 35; No. 19 of 2010 s. 51.]</w:t>
      </w:r>
    </w:p>
    <w:p>
      <w:pPr>
        <w:pStyle w:val="Heading5"/>
        <w:rPr>
          <w:snapToGrid w:val="0"/>
        </w:rPr>
      </w:pPr>
      <w:bookmarkStart w:id="259" w:name="_Toc77332413"/>
      <w:bookmarkStart w:id="260" w:name="_Toc377393757"/>
      <w:bookmarkStart w:id="261" w:name="_Toc531782596"/>
      <w:r>
        <w:rPr>
          <w:rStyle w:val="CharSectno"/>
        </w:rPr>
        <w:t>37</w:t>
      </w:r>
      <w:r>
        <w:rPr>
          <w:snapToGrid w:val="0"/>
        </w:rPr>
        <w:t>.</w:t>
      </w:r>
      <w:r>
        <w:rPr>
          <w:snapToGrid w:val="0"/>
        </w:rPr>
        <w:tab/>
        <w:t>Right of mortgagee to add expense to mortgage</w:t>
      </w:r>
      <w:bookmarkEnd w:id="259"/>
      <w:bookmarkEnd w:id="260"/>
      <w:bookmarkEnd w:id="261"/>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No. 32 of 1958 s. 8; amended: No. 42 of 1982 s. 35.]</w:t>
      </w:r>
    </w:p>
    <w:p>
      <w:pPr>
        <w:pStyle w:val="Heading5"/>
        <w:rPr>
          <w:snapToGrid w:val="0"/>
        </w:rPr>
      </w:pPr>
      <w:bookmarkStart w:id="262" w:name="_Toc77332414"/>
      <w:bookmarkStart w:id="263" w:name="_Toc377393758"/>
      <w:bookmarkStart w:id="264" w:name="_Toc531782597"/>
      <w:r>
        <w:rPr>
          <w:rStyle w:val="CharSectno"/>
        </w:rPr>
        <w:t>38</w:t>
      </w:r>
      <w:r>
        <w:rPr>
          <w:snapToGrid w:val="0"/>
        </w:rPr>
        <w:t>.</w:t>
      </w:r>
      <w:r>
        <w:rPr>
          <w:snapToGrid w:val="0"/>
        </w:rPr>
        <w:tab/>
        <w:t>Discharge of notice</w:t>
      </w:r>
      <w:bookmarkEnd w:id="262"/>
      <w:bookmarkEnd w:id="263"/>
      <w:bookmarkEnd w:id="264"/>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No. 42 of 1982 s. 36; amended: No. 47 of 1994 s. 21.]</w:t>
      </w:r>
    </w:p>
    <w:p>
      <w:pPr>
        <w:pStyle w:val="Heading5"/>
        <w:rPr>
          <w:snapToGrid w:val="0"/>
        </w:rPr>
      </w:pPr>
      <w:bookmarkStart w:id="265" w:name="_Toc77332415"/>
      <w:bookmarkStart w:id="266" w:name="_Toc377393759"/>
      <w:bookmarkStart w:id="267" w:name="_Toc531782598"/>
      <w:r>
        <w:rPr>
          <w:rStyle w:val="CharSectno"/>
        </w:rPr>
        <w:t>39</w:t>
      </w:r>
      <w:r>
        <w:rPr>
          <w:snapToGrid w:val="0"/>
        </w:rPr>
        <w:t>.</w:t>
      </w:r>
      <w:r>
        <w:rPr>
          <w:snapToGrid w:val="0"/>
        </w:rPr>
        <w:tab/>
        <w:t>Application to SAT for review of refusal to discharge notices</w:t>
      </w:r>
      <w:bookmarkEnd w:id="265"/>
      <w:bookmarkEnd w:id="266"/>
      <w:bookmarkEnd w:id="267"/>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No. 42 of 1982 s. 36; amended: No. 46 of 1988 s. 17; No. 47 of 1994 s. 22; No. 55 of 2004 s. 1100.]</w:t>
      </w:r>
    </w:p>
    <w:p>
      <w:pPr>
        <w:pStyle w:val="Ednotesection"/>
      </w:pPr>
      <w:r>
        <w:t>[</w:t>
      </w:r>
      <w:r>
        <w:rPr>
          <w:b/>
        </w:rPr>
        <w:t>39A.</w:t>
      </w:r>
      <w:r>
        <w:tab/>
        <w:t>Deleted: No. 55 of 2004 s. 1101.]</w:t>
      </w:r>
    </w:p>
    <w:p>
      <w:pPr>
        <w:pStyle w:val="Heading2"/>
      </w:pPr>
      <w:bookmarkStart w:id="268" w:name="_Toc77248431"/>
      <w:bookmarkStart w:id="269" w:name="_Toc77248522"/>
      <w:bookmarkStart w:id="270" w:name="_Toc77332416"/>
      <w:bookmarkStart w:id="271" w:name="_Toc377393760"/>
      <w:bookmarkStart w:id="272" w:name="_Toc424547501"/>
      <w:bookmarkStart w:id="273" w:name="_Toc434850244"/>
      <w:bookmarkStart w:id="274" w:name="_Toc462408315"/>
      <w:bookmarkStart w:id="275" w:name="_Toc531782599"/>
      <w:r>
        <w:rPr>
          <w:rStyle w:val="CharPartNo"/>
        </w:rPr>
        <w:t>Part VA</w:t>
      </w:r>
      <w:r>
        <w:rPr>
          <w:rStyle w:val="CharDivNo"/>
        </w:rPr>
        <w:t> </w:t>
      </w:r>
      <w:r>
        <w:t>—</w:t>
      </w:r>
      <w:r>
        <w:rPr>
          <w:rStyle w:val="CharDivText"/>
        </w:rPr>
        <w:t> </w:t>
      </w:r>
      <w:r>
        <w:rPr>
          <w:rStyle w:val="CharPartText"/>
        </w:rPr>
        <w:t>Landcare Trust</w:t>
      </w:r>
      <w:bookmarkEnd w:id="268"/>
      <w:bookmarkEnd w:id="269"/>
      <w:bookmarkEnd w:id="270"/>
      <w:bookmarkEnd w:id="271"/>
      <w:bookmarkEnd w:id="272"/>
      <w:bookmarkEnd w:id="273"/>
      <w:bookmarkEnd w:id="274"/>
      <w:bookmarkEnd w:id="275"/>
    </w:p>
    <w:p>
      <w:pPr>
        <w:pStyle w:val="Footnoteheading"/>
      </w:pPr>
      <w:r>
        <w:tab/>
        <w:t>[Heading inserted: No. 91 of 1990 s. 12.]</w:t>
      </w:r>
    </w:p>
    <w:p>
      <w:pPr>
        <w:pStyle w:val="Heading5"/>
        <w:rPr>
          <w:snapToGrid w:val="0"/>
        </w:rPr>
      </w:pPr>
      <w:bookmarkStart w:id="276" w:name="_Toc77332417"/>
      <w:bookmarkStart w:id="277" w:name="_Toc377393761"/>
      <w:bookmarkStart w:id="278" w:name="_Toc531782600"/>
      <w:r>
        <w:rPr>
          <w:rStyle w:val="CharSectno"/>
        </w:rPr>
        <w:t>40</w:t>
      </w:r>
      <w:r>
        <w:rPr>
          <w:snapToGrid w:val="0"/>
        </w:rPr>
        <w:t>.</w:t>
      </w:r>
      <w:r>
        <w:rPr>
          <w:snapToGrid w:val="0"/>
        </w:rPr>
        <w:tab/>
        <w:t>Landcare Trust established</w:t>
      </w:r>
      <w:bookmarkEnd w:id="276"/>
      <w:bookmarkEnd w:id="277"/>
      <w:bookmarkEnd w:id="278"/>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No. 91 of 1990 s. 12.]</w:t>
      </w:r>
    </w:p>
    <w:p>
      <w:pPr>
        <w:pStyle w:val="Heading5"/>
        <w:rPr>
          <w:snapToGrid w:val="0"/>
        </w:rPr>
      </w:pPr>
      <w:bookmarkStart w:id="279" w:name="_Toc77332418"/>
      <w:bookmarkStart w:id="280" w:name="_Toc377393762"/>
      <w:bookmarkStart w:id="281" w:name="_Toc531782601"/>
      <w:r>
        <w:rPr>
          <w:rStyle w:val="CharSectno"/>
        </w:rPr>
        <w:t>41</w:t>
      </w:r>
      <w:r>
        <w:rPr>
          <w:snapToGrid w:val="0"/>
        </w:rPr>
        <w:t>.</w:t>
      </w:r>
      <w:r>
        <w:rPr>
          <w:snapToGrid w:val="0"/>
        </w:rPr>
        <w:tab/>
        <w:t>Membership of Trust</w:t>
      </w:r>
      <w:bookmarkEnd w:id="279"/>
      <w:bookmarkEnd w:id="280"/>
      <w:bookmarkEnd w:id="281"/>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No. 91 of 1990 s. 12; amended: No. 39 of 2010 s. 89.]</w:t>
      </w:r>
    </w:p>
    <w:p>
      <w:pPr>
        <w:pStyle w:val="Heading5"/>
        <w:rPr>
          <w:snapToGrid w:val="0"/>
        </w:rPr>
      </w:pPr>
      <w:bookmarkStart w:id="282" w:name="_Toc77332419"/>
      <w:bookmarkStart w:id="283" w:name="_Toc377393763"/>
      <w:bookmarkStart w:id="284" w:name="_Toc531782602"/>
      <w:r>
        <w:rPr>
          <w:rStyle w:val="CharSectno"/>
        </w:rPr>
        <w:t>41A</w:t>
      </w:r>
      <w:r>
        <w:rPr>
          <w:snapToGrid w:val="0"/>
        </w:rPr>
        <w:t>.</w:t>
      </w:r>
      <w:r>
        <w:rPr>
          <w:snapToGrid w:val="0"/>
        </w:rPr>
        <w:tab/>
        <w:t>Functions of Trust</w:t>
      </w:r>
      <w:bookmarkEnd w:id="282"/>
      <w:bookmarkEnd w:id="283"/>
      <w:bookmarkEnd w:id="284"/>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No. 91 of 1990 s. 12; amended: No. 77 of 2006 Sch. 1 cl. 158(9).]</w:t>
      </w:r>
    </w:p>
    <w:p>
      <w:pPr>
        <w:pStyle w:val="Heading5"/>
        <w:rPr>
          <w:snapToGrid w:val="0"/>
        </w:rPr>
      </w:pPr>
      <w:bookmarkStart w:id="285" w:name="_Toc77332420"/>
      <w:bookmarkStart w:id="286" w:name="_Toc377393764"/>
      <w:bookmarkStart w:id="287" w:name="_Toc531782603"/>
      <w:r>
        <w:rPr>
          <w:rStyle w:val="CharSectno"/>
        </w:rPr>
        <w:t>41B</w:t>
      </w:r>
      <w:r>
        <w:rPr>
          <w:snapToGrid w:val="0"/>
        </w:rPr>
        <w:t>.</w:t>
      </w:r>
      <w:r>
        <w:rPr>
          <w:snapToGrid w:val="0"/>
        </w:rPr>
        <w:tab/>
        <w:t>Trust Account</w:t>
      </w:r>
      <w:bookmarkEnd w:id="285"/>
      <w:bookmarkEnd w:id="286"/>
      <w:bookmarkEnd w:id="28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No. 91 of 1990 s. 12; amended: No. 77 of 2006 Sch. 1 cl. 158(5), (6) and (9).]</w:t>
      </w:r>
    </w:p>
    <w:p>
      <w:pPr>
        <w:pStyle w:val="Heading5"/>
        <w:rPr>
          <w:snapToGrid w:val="0"/>
        </w:rPr>
      </w:pPr>
      <w:bookmarkStart w:id="288" w:name="_Toc77332421"/>
      <w:bookmarkStart w:id="289" w:name="_Toc377393765"/>
      <w:bookmarkStart w:id="290" w:name="_Toc531782604"/>
      <w:r>
        <w:rPr>
          <w:rStyle w:val="CharSectno"/>
        </w:rPr>
        <w:t>41C</w:t>
      </w:r>
      <w:r>
        <w:rPr>
          <w:snapToGrid w:val="0"/>
        </w:rPr>
        <w:t>.</w:t>
      </w:r>
      <w:r>
        <w:rPr>
          <w:snapToGrid w:val="0"/>
        </w:rPr>
        <w:tab/>
        <w:t>Ministerial directions</w:t>
      </w:r>
      <w:bookmarkEnd w:id="288"/>
      <w:bookmarkEnd w:id="289"/>
      <w:bookmarkEnd w:id="290"/>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No. 91 of 1990 s. 12; amended: No. 77 of 2006 Sch. 1 cl. 158(7).]</w:t>
      </w:r>
    </w:p>
    <w:p>
      <w:pPr>
        <w:pStyle w:val="Heading5"/>
        <w:rPr>
          <w:snapToGrid w:val="0"/>
        </w:rPr>
      </w:pPr>
      <w:bookmarkStart w:id="291" w:name="_Toc77332422"/>
      <w:bookmarkStart w:id="292" w:name="_Toc377393766"/>
      <w:bookmarkStart w:id="293" w:name="_Toc531782605"/>
      <w:r>
        <w:rPr>
          <w:rStyle w:val="CharSectno"/>
        </w:rPr>
        <w:t>41D</w:t>
      </w:r>
      <w:r>
        <w:rPr>
          <w:snapToGrid w:val="0"/>
        </w:rPr>
        <w:t>.</w:t>
      </w:r>
      <w:r>
        <w:rPr>
          <w:snapToGrid w:val="0"/>
        </w:rPr>
        <w:tab/>
        <w:t>Minister to have access to information</w:t>
      </w:r>
      <w:bookmarkEnd w:id="291"/>
      <w:bookmarkEnd w:id="292"/>
      <w:bookmarkEnd w:id="293"/>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No. 91 of 1990 s. 12.]</w:t>
      </w:r>
    </w:p>
    <w:p>
      <w:pPr>
        <w:pStyle w:val="Heading5"/>
        <w:rPr>
          <w:snapToGrid w:val="0"/>
        </w:rPr>
      </w:pPr>
      <w:bookmarkStart w:id="294" w:name="_Toc77332423"/>
      <w:bookmarkStart w:id="295" w:name="_Toc377393767"/>
      <w:bookmarkStart w:id="296" w:name="_Toc531782606"/>
      <w:r>
        <w:rPr>
          <w:rStyle w:val="CharSectno"/>
        </w:rPr>
        <w:t>41E</w:t>
      </w:r>
      <w:r>
        <w:rPr>
          <w:snapToGrid w:val="0"/>
        </w:rPr>
        <w:t>.</w:t>
      </w:r>
      <w:r>
        <w:rPr>
          <w:snapToGrid w:val="0"/>
        </w:rPr>
        <w:tab/>
        <w:t>Staff and support</w:t>
      </w:r>
      <w:bookmarkEnd w:id="294"/>
      <w:bookmarkEnd w:id="295"/>
      <w:bookmarkEnd w:id="296"/>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No. 91 of 1990 s. 12.]</w:t>
      </w:r>
    </w:p>
    <w:p>
      <w:pPr>
        <w:pStyle w:val="Heading5"/>
        <w:rPr>
          <w:snapToGrid w:val="0"/>
        </w:rPr>
      </w:pPr>
      <w:bookmarkStart w:id="297" w:name="_Toc77332424"/>
      <w:bookmarkStart w:id="298" w:name="_Toc377393768"/>
      <w:bookmarkStart w:id="299" w:name="_Toc531782607"/>
      <w:r>
        <w:rPr>
          <w:rStyle w:val="CharSectno"/>
        </w:rPr>
        <w:t>41F</w:t>
      </w:r>
      <w:r>
        <w:rPr>
          <w:snapToGrid w:val="0"/>
        </w:rPr>
        <w:t>.</w:t>
      </w:r>
      <w:r>
        <w:rPr>
          <w:snapToGrid w:val="0"/>
        </w:rPr>
        <w:tab/>
        <w:t>Execution of documents by Trust</w:t>
      </w:r>
      <w:bookmarkEnd w:id="297"/>
      <w:bookmarkEnd w:id="298"/>
      <w:bookmarkEnd w:id="299"/>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No. 91 of 1990 s. 12.]</w:t>
      </w:r>
    </w:p>
    <w:p>
      <w:pPr>
        <w:pStyle w:val="Heading5"/>
        <w:keepNext w:val="0"/>
        <w:keepLines w:val="0"/>
        <w:rPr>
          <w:snapToGrid w:val="0"/>
        </w:rPr>
      </w:pPr>
      <w:bookmarkStart w:id="300" w:name="_Toc77332425"/>
      <w:bookmarkStart w:id="301" w:name="_Toc377393769"/>
      <w:bookmarkStart w:id="302" w:name="_Toc531782608"/>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300"/>
      <w:bookmarkEnd w:id="301"/>
      <w:bookmarkEnd w:id="30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No. 91 of 1990 s. 12; amended: No. 77 of 2006 Sch. 1 cl. 158(8).]</w:t>
      </w:r>
    </w:p>
    <w:p>
      <w:pPr>
        <w:pStyle w:val="Heading5"/>
        <w:rPr>
          <w:snapToGrid w:val="0"/>
        </w:rPr>
      </w:pPr>
      <w:bookmarkStart w:id="303" w:name="_Toc77332426"/>
      <w:bookmarkStart w:id="304" w:name="_Toc377393770"/>
      <w:bookmarkStart w:id="305" w:name="_Toc531782609"/>
      <w:r>
        <w:rPr>
          <w:rStyle w:val="CharSectno"/>
        </w:rPr>
        <w:t>41H</w:t>
      </w:r>
      <w:r>
        <w:rPr>
          <w:snapToGrid w:val="0"/>
        </w:rPr>
        <w:t>.</w:t>
      </w:r>
      <w:r>
        <w:rPr>
          <w:snapToGrid w:val="0"/>
        </w:rPr>
        <w:tab/>
        <w:t>Review</w:t>
      </w:r>
      <w:bookmarkEnd w:id="303"/>
      <w:bookmarkEnd w:id="304"/>
      <w:bookmarkEnd w:id="305"/>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No. 91 of 1990 s. 12.]</w:t>
      </w:r>
    </w:p>
    <w:p>
      <w:pPr>
        <w:pStyle w:val="Heading2"/>
      </w:pPr>
      <w:bookmarkStart w:id="306" w:name="_Toc77248442"/>
      <w:bookmarkStart w:id="307" w:name="_Toc77248533"/>
      <w:bookmarkStart w:id="308" w:name="_Toc77332427"/>
      <w:bookmarkStart w:id="309" w:name="_Toc377393771"/>
      <w:bookmarkStart w:id="310" w:name="_Toc424547512"/>
      <w:bookmarkStart w:id="311" w:name="_Toc434850255"/>
      <w:bookmarkStart w:id="312" w:name="_Toc462408326"/>
      <w:bookmarkStart w:id="313" w:name="_Toc531782610"/>
      <w:r>
        <w:rPr>
          <w:rStyle w:val="CharPartNo"/>
        </w:rPr>
        <w:t>Part VI</w:t>
      </w:r>
      <w:r>
        <w:rPr>
          <w:rStyle w:val="CharDivNo"/>
        </w:rPr>
        <w:t> </w:t>
      </w:r>
      <w:r>
        <w:t>— </w:t>
      </w:r>
      <w:r>
        <w:rPr>
          <w:rStyle w:val="CharPartText"/>
        </w:rPr>
        <w:t>Miscellaneous</w:t>
      </w:r>
      <w:bookmarkEnd w:id="306"/>
      <w:bookmarkEnd w:id="307"/>
      <w:bookmarkEnd w:id="308"/>
      <w:bookmarkEnd w:id="309"/>
      <w:bookmarkEnd w:id="310"/>
      <w:bookmarkEnd w:id="311"/>
      <w:bookmarkEnd w:id="312"/>
      <w:bookmarkEnd w:id="313"/>
    </w:p>
    <w:p>
      <w:pPr>
        <w:pStyle w:val="Heading5"/>
        <w:rPr>
          <w:snapToGrid w:val="0"/>
        </w:rPr>
      </w:pPr>
      <w:bookmarkStart w:id="314" w:name="_Toc77332428"/>
      <w:bookmarkStart w:id="315" w:name="_Toc377393772"/>
      <w:bookmarkStart w:id="316" w:name="_Toc531782611"/>
      <w:r>
        <w:rPr>
          <w:rStyle w:val="CharSectno"/>
        </w:rPr>
        <w:t>42</w:t>
      </w:r>
      <w:r>
        <w:rPr>
          <w:snapToGrid w:val="0"/>
        </w:rPr>
        <w:t>.</w:t>
      </w:r>
      <w:r>
        <w:rPr>
          <w:snapToGrid w:val="0"/>
        </w:rPr>
        <w:tab/>
        <w:t>Interferences with or damage to works etc.</w:t>
      </w:r>
      <w:bookmarkEnd w:id="314"/>
      <w:bookmarkEnd w:id="315"/>
      <w:bookmarkEnd w:id="316"/>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No. 113 of 1965 s. 8; No. 42 of 1982 s. 38; No. 2 of 1989 s. 3; No. 73 of 1994 s. 4.]</w:t>
      </w:r>
    </w:p>
    <w:p>
      <w:pPr>
        <w:pStyle w:val="Ednotesection"/>
      </w:pPr>
      <w:r>
        <w:t>[</w:t>
      </w:r>
      <w:r>
        <w:rPr>
          <w:b/>
        </w:rPr>
        <w:t>43.</w:t>
      </w:r>
      <w:r>
        <w:tab/>
        <w:t>Deleted: No. 42 of 1982 s. 39.]</w:t>
      </w:r>
    </w:p>
    <w:p>
      <w:pPr>
        <w:pStyle w:val="Heading5"/>
        <w:rPr>
          <w:snapToGrid w:val="0"/>
        </w:rPr>
      </w:pPr>
      <w:bookmarkStart w:id="317" w:name="_Toc77332429"/>
      <w:bookmarkStart w:id="318" w:name="_Toc377393773"/>
      <w:bookmarkStart w:id="319" w:name="_Toc531782612"/>
      <w:r>
        <w:rPr>
          <w:rStyle w:val="CharSectno"/>
        </w:rPr>
        <w:t>44</w:t>
      </w:r>
      <w:r>
        <w:rPr>
          <w:snapToGrid w:val="0"/>
        </w:rPr>
        <w:t>.</w:t>
      </w:r>
      <w:r>
        <w:rPr>
          <w:snapToGrid w:val="0"/>
        </w:rPr>
        <w:tab/>
        <w:t>Penalties and proceedings for offences</w:t>
      </w:r>
      <w:bookmarkEnd w:id="317"/>
      <w:bookmarkEnd w:id="318"/>
      <w:bookmarkEnd w:id="319"/>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No. 113 of 1965 s. 8; No. 42 of 1982 s. 40; No. 20 of 1989 s. 3; No. 91 of 1990 s. 13; No. 47 of 1994 s. 24; No. 59 of 2004 s. 141.]</w:t>
      </w:r>
    </w:p>
    <w:p>
      <w:pPr>
        <w:pStyle w:val="Heading5"/>
        <w:rPr>
          <w:snapToGrid w:val="0"/>
        </w:rPr>
      </w:pPr>
      <w:bookmarkStart w:id="320" w:name="_Toc77332430"/>
      <w:bookmarkStart w:id="321" w:name="_Toc377393774"/>
      <w:bookmarkStart w:id="322" w:name="_Toc531782613"/>
      <w:r>
        <w:rPr>
          <w:rStyle w:val="CharSectno"/>
        </w:rPr>
        <w:t>45</w:t>
      </w:r>
      <w:r>
        <w:rPr>
          <w:snapToGrid w:val="0"/>
        </w:rPr>
        <w:t>.</w:t>
      </w:r>
      <w:r>
        <w:rPr>
          <w:snapToGrid w:val="0"/>
        </w:rPr>
        <w:tab/>
        <w:t>Commencing proceedings</w:t>
      </w:r>
      <w:bookmarkEnd w:id="320"/>
      <w:bookmarkEnd w:id="321"/>
      <w:bookmarkEnd w:id="322"/>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No. 91 of 1990 s. 14; No. 84 of 2004 s. 80.]</w:t>
      </w:r>
    </w:p>
    <w:p>
      <w:pPr>
        <w:pStyle w:val="Heading5"/>
        <w:rPr>
          <w:snapToGrid w:val="0"/>
        </w:rPr>
      </w:pPr>
      <w:bookmarkStart w:id="323" w:name="_Toc77332431"/>
      <w:bookmarkStart w:id="324" w:name="_Toc377393775"/>
      <w:bookmarkStart w:id="325" w:name="_Toc531782614"/>
      <w:r>
        <w:rPr>
          <w:rStyle w:val="CharSectno"/>
        </w:rPr>
        <w:t>46</w:t>
      </w:r>
      <w:r>
        <w:rPr>
          <w:snapToGrid w:val="0"/>
        </w:rPr>
        <w:t>.</w:t>
      </w:r>
      <w:r>
        <w:rPr>
          <w:snapToGrid w:val="0"/>
        </w:rPr>
        <w:tab/>
        <w:t>Protection of Minister, Commissioner, officers etc.</w:t>
      </w:r>
      <w:bookmarkEnd w:id="323"/>
      <w:bookmarkEnd w:id="324"/>
      <w:bookmarkEnd w:id="325"/>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No. 91 of 1990 s. 16; No. 47 of 1994 s. 25.]</w:t>
      </w:r>
    </w:p>
    <w:p>
      <w:pPr>
        <w:pStyle w:val="Ednotesection"/>
      </w:pPr>
      <w:r>
        <w:t>[</w:t>
      </w:r>
      <w:r>
        <w:rPr>
          <w:b/>
        </w:rPr>
        <w:t>47.</w:t>
      </w:r>
      <w:r>
        <w:tab/>
        <w:t>Deleted: No. 98 of 1985 s. 3.]</w:t>
      </w:r>
    </w:p>
    <w:p>
      <w:pPr>
        <w:pStyle w:val="Heading5"/>
        <w:rPr>
          <w:snapToGrid w:val="0"/>
        </w:rPr>
      </w:pPr>
      <w:bookmarkStart w:id="326" w:name="_Toc77332432"/>
      <w:bookmarkStart w:id="327" w:name="_Toc377393776"/>
      <w:bookmarkStart w:id="328" w:name="_Toc531782615"/>
      <w:r>
        <w:rPr>
          <w:rStyle w:val="CharSectno"/>
        </w:rPr>
        <w:t>48</w:t>
      </w:r>
      <w:r>
        <w:rPr>
          <w:snapToGrid w:val="0"/>
        </w:rPr>
        <w:t>.</w:t>
      </w:r>
      <w:r>
        <w:rPr>
          <w:snapToGrid w:val="0"/>
        </w:rPr>
        <w:tab/>
        <w:t>Regulations</w:t>
      </w:r>
      <w:bookmarkEnd w:id="326"/>
      <w:bookmarkEnd w:id="327"/>
      <w:bookmarkEnd w:id="328"/>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del w:id="329" w:author="Master Repository Process" w:date="2021-07-16T14:38:00Z">
        <w:r>
          <w:rPr>
            <w:snapToGrid w:val="0"/>
          </w:rPr>
          <w:delText xml:space="preserve"> </w:delText>
        </w:r>
        <w:r>
          <w:rPr>
            <w:snapToGrid w:val="0"/>
            <w:vertAlign w:val="superscript"/>
          </w:rPr>
          <w:delText>4</w:delText>
        </w:r>
      </w:del>
      <w:ins w:id="330" w:author="Master Repository Process" w:date="2021-07-16T14:38:00Z">
        <w:r>
          <w:rPr>
            <w:snapToGrid w:val="0"/>
            <w:vertAlign w:val="superscript"/>
          </w:rPr>
          <w:t> 3</w:t>
        </w:r>
      </w:ins>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31" w:name="_Toc77248448"/>
      <w:bookmarkStart w:id="332" w:name="_Toc77248539"/>
      <w:bookmarkStart w:id="333" w:name="_Toc77332433"/>
      <w:bookmarkStart w:id="334" w:name="_Toc377393777"/>
      <w:bookmarkStart w:id="335" w:name="_Toc424547518"/>
      <w:bookmarkStart w:id="336" w:name="_Toc434850261"/>
      <w:bookmarkStart w:id="337" w:name="_Toc462408332"/>
      <w:bookmarkStart w:id="338" w:name="_Toc531782616"/>
      <w:r>
        <w:rPr>
          <w:rStyle w:val="CharSchNo"/>
        </w:rPr>
        <w:t>Schedule</w:t>
      </w:r>
      <w:r>
        <w:t xml:space="preserve"> — </w:t>
      </w:r>
      <w:r>
        <w:rPr>
          <w:rStyle w:val="CharSchText"/>
        </w:rPr>
        <w:t>Acts to which this Act is supplementary</w:t>
      </w:r>
      <w:bookmarkEnd w:id="331"/>
      <w:bookmarkEnd w:id="332"/>
      <w:bookmarkEnd w:id="333"/>
      <w:bookmarkEnd w:id="334"/>
      <w:bookmarkEnd w:id="335"/>
      <w:bookmarkEnd w:id="336"/>
      <w:bookmarkEnd w:id="337"/>
      <w:bookmarkEnd w:id="338"/>
    </w:p>
    <w:p>
      <w:pPr>
        <w:pStyle w:val="yShoulderClause"/>
        <w:rPr>
          <w:snapToGrid w:val="0"/>
        </w:rPr>
      </w:pPr>
      <w:r>
        <w:rPr>
          <w:snapToGrid w:val="0"/>
        </w:rPr>
        <w:t>[s. 3]</w:t>
      </w:r>
    </w:p>
    <w:p>
      <w:pPr>
        <w:pStyle w:val="yFootnotesection"/>
      </w:pPr>
      <w:r>
        <w:tab/>
        <w:t>[Heading amended: No. 19 of 2010 s. 4.]</w:t>
      </w:r>
    </w:p>
    <w:p>
      <w:pPr>
        <w:pStyle w:val="Subsection"/>
        <w:rPr>
          <w:iCs/>
          <w:sz w:val="22"/>
        </w:rPr>
      </w:pPr>
      <w:r>
        <w:rPr>
          <w:i/>
          <w:iCs/>
          <w:sz w:val="22"/>
        </w:rPr>
        <w:t>Biodiversity Conservation Act 2016</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del w:id="339" w:author="Master Repository Process" w:date="2021-07-16T14:38:00Z">
        <w:r>
          <w:rPr>
            <w:iCs/>
            <w:snapToGrid w:val="0"/>
            <w:vertAlign w:val="superscript"/>
          </w:rPr>
          <w:delText>5</w:delText>
        </w:r>
      </w:del>
      <w:ins w:id="340" w:author="Master Repository Process" w:date="2021-07-16T14:38:00Z">
        <w:r>
          <w:rPr>
            <w:iCs/>
            <w:snapToGrid w:val="0"/>
            <w:vertAlign w:val="superscript"/>
          </w:rPr>
          <w:t>4</w:t>
        </w:r>
      </w:ins>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vertAlign w:val="superscript"/>
        </w:rPr>
        <w:t xml:space="preserve"> </w:t>
      </w:r>
      <w:del w:id="341" w:author="Master Repository Process" w:date="2021-07-16T14:38:00Z">
        <w:r>
          <w:rPr>
            <w:iCs/>
            <w:snapToGrid w:val="0"/>
            <w:vertAlign w:val="superscript"/>
          </w:rPr>
          <w:delText>6</w:delText>
        </w:r>
      </w:del>
      <w:ins w:id="342" w:author="Master Repository Process" w:date="2021-07-16T14:38:00Z">
        <w:r>
          <w:rPr>
            <w:iCs/>
            <w:snapToGrid w:val="0"/>
            <w:vertAlign w:val="superscript"/>
          </w:rPr>
          <w:t>5</w:t>
        </w:r>
      </w:ins>
    </w:p>
    <w:p>
      <w:pPr>
        <w:pStyle w:val="yMiscellaneousBody"/>
        <w:rPr>
          <w:i/>
          <w:iCs/>
          <w:snapToGrid w:val="0"/>
        </w:rPr>
      </w:pPr>
      <w:r>
        <w:rPr>
          <w:i/>
          <w:iCs/>
          <w:snapToGrid w:val="0"/>
        </w:rPr>
        <w:t>Forests Act 1918</w:t>
      </w:r>
      <w:r>
        <w:rPr>
          <w:iCs/>
          <w:snapToGrid w:val="0"/>
          <w:vertAlign w:val="superscript"/>
        </w:rPr>
        <w:t xml:space="preserve"> </w:t>
      </w:r>
      <w:del w:id="343" w:author="Master Repository Process" w:date="2021-07-16T14:38:00Z">
        <w:r>
          <w:rPr>
            <w:iCs/>
            <w:snapToGrid w:val="0"/>
            <w:vertAlign w:val="superscript"/>
          </w:rPr>
          <w:delText>4</w:delText>
        </w:r>
      </w:del>
      <w:ins w:id="344" w:author="Master Repository Process" w:date="2021-07-16T14:38:00Z">
        <w:r>
          <w:rPr>
            <w:iCs/>
            <w:snapToGrid w:val="0"/>
            <w:vertAlign w:val="superscript"/>
          </w:rPr>
          <w:t>3</w:t>
        </w:r>
      </w:ins>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Cs/>
        </w:rPr>
      </w:pPr>
      <w:r>
        <w:rPr>
          <w:i/>
          <w:iCs/>
          <w:snapToGrid w:val="0"/>
        </w:rPr>
        <w:t>Water Services Act 2012</w:t>
      </w:r>
    </w:p>
    <w:p>
      <w:pPr>
        <w:pStyle w:val="yFootnotesection"/>
      </w:pPr>
      <w:r>
        <w:tab/>
        <w:t>[Schedule inserted: No. 42 of 1982 s. 43; amended: No. 46 of 1994 s. 40; No. 14 of 1996 s. 4; No. 31 of 1997 s. 141; No. 38 of 2005 s. 15; No. 35 of 2007 s. 105; No. 24 of 2007 s. 80; No. 24 of 2011 s. 173; No. 25 of 2012 s. 229; No. 24 of 2016 s. 320.]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46" w:name="_Toc77248449"/>
      <w:bookmarkStart w:id="347" w:name="_Toc77248540"/>
      <w:bookmarkStart w:id="348" w:name="_Toc77332434"/>
      <w:bookmarkStart w:id="349" w:name="_Toc377393778"/>
      <w:bookmarkStart w:id="350" w:name="_Toc424547519"/>
      <w:bookmarkStart w:id="351" w:name="_Toc434850262"/>
      <w:bookmarkStart w:id="352" w:name="_Toc462408333"/>
      <w:bookmarkStart w:id="353" w:name="_Toc531782617"/>
      <w:r>
        <w:t>Notes</w:t>
      </w:r>
      <w:bookmarkEnd w:id="346"/>
      <w:bookmarkEnd w:id="347"/>
      <w:bookmarkEnd w:id="348"/>
      <w:bookmarkEnd w:id="349"/>
      <w:bookmarkEnd w:id="350"/>
      <w:bookmarkEnd w:id="351"/>
      <w:bookmarkEnd w:id="352"/>
      <w:bookmarkEnd w:id="353"/>
    </w:p>
    <w:p>
      <w:pPr>
        <w:pStyle w:val="nStatement"/>
      </w:pPr>
      <w:del w:id="354" w:author="Master Repository Process" w:date="2021-07-16T14:38:00Z">
        <w:r>
          <w:rPr>
            <w:snapToGrid w:val="0"/>
            <w:vertAlign w:val="superscript"/>
          </w:rPr>
          <w:delText>1</w:delText>
        </w:r>
        <w:r>
          <w:rPr>
            <w:snapToGrid w:val="0"/>
          </w:rPr>
          <w:tab/>
        </w:r>
      </w:del>
      <w:r>
        <w:t xml:space="preserve">This is a compilation of the </w:t>
      </w:r>
      <w:r>
        <w:rPr>
          <w:i/>
          <w:noProof/>
        </w:rPr>
        <w:t>Soil and Land Conservation Act</w:t>
      </w:r>
      <w:del w:id="355" w:author="Master Repository Process" w:date="2021-07-16T14:38:00Z">
        <w:r>
          <w:rPr>
            <w:i/>
            <w:noProof/>
            <w:snapToGrid w:val="0"/>
          </w:rPr>
          <w:delText xml:space="preserve"> </w:delText>
        </w:r>
      </w:del>
      <w:ins w:id="356" w:author="Master Repository Process" w:date="2021-07-16T14:38:00Z">
        <w:r>
          <w:rPr>
            <w:i/>
            <w:noProof/>
          </w:rPr>
          <w:t> </w:t>
        </w:r>
      </w:ins>
      <w:r>
        <w:rPr>
          <w:i/>
          <w:noProof/>
        </w:rPr>
        <w:t>1945</w:t>
      </w:r>
      <w:r>
        <w:t xml:space="preserve"> and includes </w:t>
      </w:r>
      <w:del w:id="357" w:author="Master Repository Process" w:date="2021-07-16T14:38:00Z">
        <w:r>
          <w:rPr>
            <w:snapToGrid w:val="0"/>
          </w:rPr>
          <w:delText xml:space="preserve">the </w:delText>
        </w:r>
      </w:del>
      <w:r>
        <w:t xml:space="preserve">amendments made by </w:t>
      </w:r>
      <w:del w:id="358" w:author="Master Repository Process" w:date="2021-07-16T14:38:00Z">
        <w:r>
          <w:rPr>
            <w:snapToGrid w:val="0"/>
          </w:rPr>
          <w:delText xml:space="preserve">the </w:delText>
        </w:r>
      </w:del>
      <w:r>
        <w:t>other written laws</w:t>
      </w:r>
      <w:del w:id="359" w:author="Master Repository Process" w:date="2021-07-16T14:38:00Z">
        <w:r>
          <w:rPr>
            <w:snapToGrid w:val="0"/>
          </w:rPr>
          <w:delText xml:space="preserve"> referred to in the following table </w:delText>
        </w:r>
        <w:r>
          <w:rPr>
            <w:snapToGrid w:val="0"/>
            <w:vertAlign w:val="superscript"/>
          </w:rPr>
          <w:delText>1a</w:delText>
        </w:r>
        <w:r>
          <w:rPr>
            <w:snapToGrid w:val="0"/>
          </w:rPr>
          <w:delText>.  The table also contains</w:delText>
        </w:r>
      </w:del>
      <w:ins w:id="360" w:author="Master Repository Process" w:date="2021-07-16T14:38:00Z">
        <w:r>
          <w:t>. For provisions that have come into operation, and for</w:t>
        </w:r>
      </w:ins>
      <w:r>
        <w:t xml:space="preserve"> information about any </w:t>
      </w:r>
      <w:del w:id="361" w:author="Master Repository Process" w:date="2021-07-16T14:38:00Z">
        <w:r>
          <w:rPr>
            <w:snapToGrid w:val="0"/>
          </w:rPr>
          <w:delText>reprint</w:delText>
        </w:r>
      </w:del>
      <w:ins w:id="362" w:author="Master Repository Process" w:date="2021-07-16T14:38:00Z">
        <w:r>
          <w:t>reprints, see the compilation table. For provisions that have not yet come into operation see the uncommenced provisions table</w:t>
        </w:r>
      </w:ins>
      <w:r>
        <w:t>.</w:t>
      </w:r>
    </w:p>
    <w:p>
      <w:pPr>
        <w:pStyle w:val="nHeading3"/>
      </w:pPr>
      <w:bookmarkStart w:id="363" w:name="_Toc77332435"/>
      <w:bookmarkStart w:id="364" w:name="_Toc377393779"/>
      <w:bookmarkStart w:id="365" w:name="_Toc531782618"/>
      <w:r>
        <w:t>Compilation table</w:t>
      </w:r>
      <w:bookmarkEnd w:id="363"/>
      <w:bookmarkEnd w:id="364"/>
      <w:bookmarkEnd w:id="3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366" w:author="Master Repository Process" w:date="2021-07-16T14:38:00Z">
              <w:r>
                <w:rPr>
                  <w:b/>
                </w:rPr>
                <w:delText xml:space="preserve"> </w:delText>
              </w:r>
            </w:del>
            <w:ins w:id="367" w:author="Master Repository Process" w:date="2021-07-16T14:3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Soil Conservation Act 1945</w:t>
            </w:r>
            <w:r>
              <w:rPr>
                <w:i/>
                <w:vertAlign w:val="superscript"/>
              </w:rPr>
              <w:t> </w:t>
            </w:r>
            <w:del w:id="368" w:author="Master Repository Process" w:date="2021-07-16T14:38:00Z">
              <w:r>
                <w:rPr>
                  <w:vertAlign w:val="superscript"/>
                </w:rPr>
                <w:delText>7</w:delText>
              </w:r>
            </w:del>
            <w:ins w:id="369" w:author="Master Repository Process" w:date="2021-07-16T14:38:00Z">
              <w:r>
                <w:rPr>
                  <w:vertAlign w:val="superscript"/>
                </w:rPr>
                <w:t>6</w:t>
              </w:r>
            </w:ins>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2" w:type="dxa"/>
          </w:tcPr>
          <w:p>
            <w:pPr>
              <w:pStyle w:val="nTable"/>
              <w:spacing w:after="40"/>
            </w:pPr>
            <w:r>
              <w:t xml:space="preserve">1 Jul 1946 (see s. 1 and </w:t>
            </w:r>
            <w:r>
              <w:rPr>
                <w:i/>
              </w:rPr>
              <w:t>Gazette</w:t>
            </w:r>
            <w:r>
              <w:t xml:space="preserve"> 28 Jun 1946 p. 789)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2" w:type="dxa"/>
          </w:tcPr>
          <w:p>
            <w:pPr>
              <w:pStyle w:val="nTable"/>
              <w:spacing w:after="40"/>
            </w:pPr>
            <w:r>
              <w:t>24 Nov 1955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2" w:type="dxa"/>
          </w:tcPr>
          <w:p>
            <w:pPr>
              <w:pStyle w:val="nTable"/>
              <w:spacing w:after="40"/>
            </w:pPr>
            <w:r>
              <w:t xml:space="preserve">17 Nov 1972 (see s. 2 and </w:t>
            </w:r>
            <w:r>
              <w:rPr>
                <w:i/>
              </w:rPr>
              <w:t>Gazette</w:t>
            </w:r>
            <w:r>
              <w:t xml:space="preserve"> 17 Nov 1972 p. 4382</w:t>
            </w:r>
            <w:r>
              <w:noBreakHyphen/>
              <w:t>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w:t>
            </w:r>
            <w:del w:id="370" w:author="Master Repository Process" w:date="2021-07-16T14:38:00Z">
              <w:r>
                <w:rPr>
                  <w:vertAlign w:val="superscript"/>
                </w:rPr>
                <w:delText>8</w:delText>
              </w:r>
            </w:del>
            <w:ins w:id="371" w:author="Master Repository Process" w:date="2021-07-16T14:38:00Z">
              <w:r>
                <w:rPr>
                  <w:vertAlign w:val="superscript"/>
                </w:rPr>
                <w:t>7</w:t>
              </w:r>
            </w:ins>
            <w:r>
              <w:t xml:space="preserve">) took effect on 1 Jan 1974 (see s. 4(2) and </w:t>
            </w:r>
            <w:r>
              <w:rPr>
                <w:i/>
              </w:rPr>
              <w:t>Gazette</w:t>
            </w:r>
            <w:r>
              <w:t xml:space="preserve"> 26 Oct 1973 p. 4087)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2" w:type="dxa"/>
          </w:tcPr>
          <w:p>
            <w:pPr>
              <w:pStyle w:val="nTable"/>
              <w:spacing w:after="40"/>
            </w:pPr>
            <w:r>
              <w:t xml:space="preserve">28 Feb 1975 (see s. 2 and </w:t>
            </w:r>
            <w:r>
              <w:rPr>
                <w:i/>
              </w:rPr>
              <w:t>Gazette</w:t>
            </w:r>
            <w:r>
              <w:t xml:space="preserve"> 28 Feb 1975 p. 721)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2" w:type="dxa"/>
          </w:tcPr>
          <w:p>
            <w:pPr>
              <w:pStyle w:val="nTable"/>
              <w:spacing w:after="40"/>
            </w:pPr>
            <w:r>
              <w:t xml:space="preserve">1 Oct 1982 (see s. 2 and </w:t>
            </w:r>
            <w:r>
              <w:rPr>
                <w:i/>
              </w:rPr>
              <w:t>Gazette</w:t>
            </w:r>
            <w:r>
              <w:t xml:space="preserve"> 1 Oct 1982 p. 3886)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(Financial Administration and Audit) Act 1985 </w:t>
            </w:r>
            <w:r>
              <w:t>s. 3</w:t>
            </w:r>
            <w:r>
              <w:rPr>
                <w:vertAlign w:val="superscript"/>
              </w:rPr>
              <w:t xml:space="preserve"> </w:t>
            </w:r>
            <w:del w:id="372" w:author="Master Repository Process" w:date="2021-07-16T14:38:00Z">
              <w:r>
                <w:rPr>
                  <w:vertAlign w:val="superscript"/>
                </w:rPr>
                <w:delText>9</w:delText>
              </w:r>
            </w:del>
            <w:ins w:id="373" w:author="Master Repository Process" w:date="2021-07-16T14:38:00Z">
              <w:r>
                <w:rPr>
                  <w:vertAlign w:val="superscript"/>
                </w:rPr>
                <w:t>8</w:t>
              </w:r>
            </w:ins>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2"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2"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2" w:type="dxa"/>
          </w:tcPr>
          <w:p>
            <w:pPr>
              <w:pStyle w:val="nTable"/>
              <w:spacing w:after="40"/>
            </w:pPr>
            <w:r>
              <w:rPr>
                <w:spacing w:val="-2"/>
              </w:rPr>
              <w:t xml:space="preserve">1 Jul 1992 (see s. 2 and </w:t>
            </w:r>
            <w:r>
              <w:rPr>
                <w:i/>
                <w:spacing w:val="-2"/>
              </w:rPr>
              <w:t>Gazette</w:t>
            </w:r>
            <w:r>
              <w:rPr>
                <w:spacing w:val="-2"/>
              </w:rPr>
              <w:t xml:space="preserve"> 26 Jun 1992 p. 2643)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2" w:type="dxa"/>
          </w:tcPr>
          <w:p>
            <w:pPr>
              <w:pStyle w:val="nTable"/>
              <w:spacing w:after="40"/>
            </w:pPr>
            <w:r>
              <w:rPr>
                <w:spacing w:val="-2"/>
              </w:rP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2" w:type="dxa"/>
          </w:tcPr>
          <w:p>
            <w:pPr>
              <w:pStyle w:val="nTable"/>
              <w:spacing w:after="40"/>
            </w:pPr>
            <w:r>
              <w:rPr>
                <w:spacing w:val="-2"/>
              </w:rPr>
              <w:t xml:space="preserve">26 Apr 1994 (see s. 2 and </w:t>
            </w:r>
            <w:r>
              <w:rPr>
                <w:i/>
                <w:spacing w:val="-2"/>
              </w:rPr>
              <w:t>Gazette</w:t>
            </w:r>
            <w:r>
              <w:rPr>
                <w:spacing w:val="-2"/>
              </w:rPr>
              <w:t xml:space="preserve"> 26 Apr 1994 p. 1743)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2" w:type="dxa"/>
          </w:tcPr>
          <w:p>
            <w:pPr>
              <w:pStyle w:val="nTable"/>
              <w:spacing w:after="40"/>
            </w:pPr>
            <w:r>
              <w:rPr>
                <w:spacing w:val="-2"/>
              </w:rPr>
              <w:t>1 Jul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2" w:type="dxa"/>
          </w:tcPr>
          <w:p>
            <w:pPr>
              <w:pStyle w:val="nTable"/>
              <w:spacing w:after="40"/>
            </w:pPr>
            <w:r>
              <w:rPr>
                <w:spacing w:val="-2"/>
              </w:rPr>
              <w:t xml:space="preserve">1 Oct 1994 (see s. 2 and </w:t>
            </w:r>
            <w:r>
              <w:rPr>
                <w:i/>
                <w:spacing w:val="-2"/>
              </w:rPr>
              <w:t>Gazette</w:t>
            </w:r>
            <w:r>
              <w:rPr>
                <w:spacing w:val="-2"/>
              </w:rP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2" w:type="dxa"/>
          </w:tcPr>
          <w:p>
            <w:pPr>
              <w:pStyle w:val="nTable"/>
              <w:spacing w:after="40"/>
            </w:pPr>
            <w:r>
              <w:rPr>
                <w:spacing w:val="-2"/>
              </w:rPr>
              <w:t xml:space="preserve">17 May 1995 (see s. 2 and </w:t>
            </w:r>
            <w:r>
              <w:rPr>
                <w:i/>
                <w:spacing w:val="-2"/>
              </w:rPr>
              <w:t>Gazette</w:t>
            </w:r>
            <w:r>
              <w:rPr>
                <w:spacing w:val="-2"/>
              </w:rPr>
              <w:t xml:space="preserve"> 16 May 1995 p. 1839)</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2" w:type="dxa"/>
          </w:tcPr>
          <w:p>
            <w:pPr>
              <w:pStyle w:val="nTable"/>
              <w:spacing w:after="40"/>
            </w:pPr>
            <w:r>
              <w:rPr>
                <w:spacing w:val="-2"/>
              </w:rPr>
              <w:t>25 Oct 1994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2" w:type="dxa"/>
          </w:tcPr>
          <w:p>
            <w:pPr>
              <w:pStyle w:val="nTable"/>
              <w:spacing w:after="40"/>
            </w:pPr>
            <w:r>
              <w:rPr>
                <w:spacing w:val="-2"/>
              </w:rP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Bank of Western Australia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2"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2" w:type="dxa"/>
          </w:tcPr>
          <w:p>
            <w:pPr>
              <w:pStyle w:val="nTable"/>
              <w:spacing w:after="40"/>
            </w:pPr>
            <w:r>
              <w:rPr>
                <w:spacing w:val="-2"/>
              </w:rPr>
              <w:t xml:space="preserve">1 Jan 1996 (see s. 2(2) and </w:t>
            </w:r>
            <w:r>
              <w:rPr>
                <w:i/>
                <w:spacing w:val="-2"/>
              </w:rPr>
              <w:t>Gazette</w:t>
            </w:r>
            <w:r>
              <w:rPr>
                <w:spacing w:val="-2"/>
              </w:rP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2" w:type="dxa"/>
          </w:tcPr>
          <w:p>
            <w:pPr>
              <w:pStyle w:val="nTable"/>
              <w:spacing w:after="40"/>
            </w:pPr>
            <w:r>
              <w:rPr>
                <w:spacing w:val="-2"/>
              </w:rP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2" w:type="dxa"/>
          </w:tcPr>
          <w:p>
            <w:pPr>
              <w:pStyle w:val="nTable"/>
              <w:spacing w:after="40"/>
            </w:pPr>
            <w:r>
              <w:rPr>
                <w:spacing w:val="-2"/>
              </w:rP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2"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2" w:type="dxa"/>
          </w:tcPr>
          <w:p>
            <w:pPr>
              <w:pStyle w:val="nTable"/>
              <w:keepNext/>
              <w:keepLines/>
              <w:spacing w:after="40"/>
              <w:rPr>
                <w:spacing w:val="-2"/>
              </w:rPr>
            </w:pPr>
            <w:r>
              <w:rPr>
                <w:spacing w:val="-2"/>
              </w:rP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2"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2" w:type="dxa"/>
          </w:tcPr>
          <w:p>
            <w:pPr>
              <w:pStyle w:val="nTable"/>
              <w:keepNext/>
              <w:keepLines/>
              <w:spacing w:after="40"/>
              <w:rPr>
                <w:spacing w:val="-2"/>
              </w:rPr>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Acts Amendment (Carbon Rights and Tree Plantation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w:t>
            </w:r>
            <w:del w:id="374" w:author="Master Repository Process" w:date="2021-07-16T14:38:00Z">
              <w:r>
                <w:rPr>
                  <w:spacing w:val="-2"/>
                  <w:vertAlign w:val="superscript"/>
                </w:rPr>
                <w:delText>10</w:delText>
              </w:r>
            </w:del>
            <w:ins w:id="375" w:author="Master Repository Process" w:date="2021-07-16T14:38:00Z">
              <w:r>
                <w:rPr>
                  <w:spacing w:val="-2"/>
                  <w:vertAlign w:val="superscript"/>
                </w:rPr>
                <w:t>9</w:t>
              </w:r>
            </w:ins>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2" w:type="dxa"/>
          </w:tcPr>
          <w:p>
            <w:pPr>
              <w:pStyle w:val="nTable"/>
              <w:spacing w:after="40"/>
              <w:rPr>
                <w:snapToGrid w:val="0"/>
              </w:rPr>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tabs>
                <w:tab w:val="left" w:pos="893"/>
              </w:tabs>
              <w:spacing w:after="40"/>
              <w:ind w:right="113"/>
              <w:rPr>
                <w:i/>
                <w:iCs/>
                <w:snapToGrid w:val="0"/>
              </w:rPr>
            </w:pPr>
            <w:r>
              <w:rPr>
                <w:i/>
                <w:snapToGrid w:val="0"/>
              </w:rPr>
              <w:t>Biodiversity Conservation Act 2016</w:t>
            </w:r>
            <w:r>
              <w:rPr>
                <w:snapToGrid w:val="0"/>
              </w:rPr>
              <w:t xml:space="preserve"> s. 320</w:t>
            </w:r>
          </w:p>
        </w:tc>
        <w:tc>
          <w:tcPr>
            <w:tcW w:w="1134" w:type="dxa"/>
            <w:tcBorders>
              <w:bottom w:val="single" w:sz="8" w:space="0" w:color="auto"/>
            </w:tcBorders>
            <w:shd w:val="clear" w:color="auto" w:fill="auto"/>
          </w:tcPr>
          <w:p>
            <w:pPr>
              <w:pStyle w:val="nTable"/>
              <w:spacing w:after="40"/>
              <w:rPr>
                <w:snapToGrid w:val="0"/>
              </w:rPr>
            </w:pPr>
            <w:r>
              <w:t>24 of 2016</w:t>
            </w:r>
          </w:p>
        </w:tc>
        <w:tc>
          <w:tcPr>
            <w:tcW w:w="1134" w:type="dxa"/>
            <w:tcBorders>
              <w:bottom w:val="single" w:sz="8" w:space="0" w:color="auto"/>
            </w:tcBorders>
            <w:shd w:val="clear" w:color="auto" w:fill="auto"/>
          </w:tcPr>
          <w:p>
            <w:pPr>
              <w:pStyle w:val="nTable"/>
              <w:spacing w:after="40"/>
              <w:rPr>
                <w:snapToGrid w:val="0"/>
              </w:rPr>
            </w:pPr>
            <w:r>
              <w:t>21 Sep 2016</w:t>
            </w:r>
          </w:p>
        </w:tc>
        <w:tc>
          <w:tcPr>
            <w:tcW w:w="2552" w:type="dxa"/>
            <w:tcBorders>
              <w:bottom w:val="single" w:sz="8" w:space="0" w:color="auto"/>
            </w:tcBorders>
            <w:shd w:val="clear" w:color="auto" w:fill="auto"/>
          </w:tcPr>
          <w:p>
            <w:pPr>
              <w:pStyle w:val="nTable"/>
              <w:spacing w:after="40"/>
              <w:rPr>
                <w:snapToGrid w:val="0"/>
              </w:rPr>
            </w:pPr>
            <w:r>
              <w:t xml:space="preserve">1 Jan 2019 (see s. 2(b) and </w:t>
            </w:r>
            <w:r>
              <w:rPr>
                <w:i/>
              </w:rPr>
              <w:t>Gazette</w:t>
            </w:r>
            <w:r>
              <w:t xml:space="preserve"> 14 Sep 2018 p. 3305)</w:t>
            </w:r>
          </w:p>
        </w:tc>
      </w:tr>
    </w:tbl>
    <w:p>
      <w:pPr>
        <w:pStyle w:val="nSubsection"/>
        <w:rPr>
          <w:del w:id="376" w:author="Master Repository Process" w:date="2021-07-16T14:38:00Z"/>
          <w:snapToGrid w:val="0"/>
          <w:vertAlign w:val="superscript"/>
        </w:rPr>
      </w:pPr>
    </w:p>
    <w:p>
      <w:pPr>
        <w:pStyle w:val="nHeading3"/>
        <w:rPr>
          <w:ins w:id="377" w:author="Master Repository Process" w:date="2021-07-16T14:38:00Z"/>
        </w:rPr>
      </w:pPr>
      <w:del w:id="378" w:author="Master Repository Process" w:date="2021-07-16T14:38:00Z">
        <w:r>
          <w:rPr>
            <w:snapToGrid w:val="0"/>
            <w:vertAlign w:val="superscript"/>
          </w:rPr>
          <w:delText>2</w:delText>
        </w:r>
      </w:del>
      <w:bookmarkStart w:id="379" w:name="_Toc77332436"/>
      <w:ins w:id="380" w:author="Master Repository Process" w:date="2021-07-16T14:38:00Z">
        <w:r>
          <w:t>Uncommenced provisions table</w:t>
        </w:r>
        <w:bookmarkEnd w:id="379"/>
      </w:ins>
    </w:p>
    <w:p>
      <w:pPr>
        <w:pStyle w:val="nStatement"/>
        <w:keepNext/>
        <w:spacing w:after="240"/>
        <w:rPr>
          <w:ins w:id="381" w:author="Master Repository Process" w:date="2021-07-16T14:38:00Z"/>
        </w:rPr>
      </w:pPr>
      <w:ins w:id="382" w:author="Master Repository Process" w:date="2021-07-16T14:3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83" w:author="Master Repository Process" w:date="2021-07-16T14:38:00Z"/>
        </w:trPr>
        <w:tc>
          <w:tcPr>
            <w:tcW w:w="2268" w:type="dxa"/>
          </w:tcPr>
          <w:p>
            <w:pPr>
              <w:pStyle w:val="nTable"/>
              <w:spacing w:after="40"/>
              <w:rPr>
                <w:ins w:id="384" w:author="Master Repository Process" w:date="2021-07-16T14:38:00Z"/>
                <w:b/>
              </w:rPr>
            </w:pPr>
            <w:ins w:id="385" w:author="Master Repository Process" w:date="2021-07-16T14:38:00Z">
              <w:r>
                <w:rPr>
                  <w:b/>
                </w:rPr>
                <w:t>Short title</w:t>
              </w:r>
            </w:ins>
          </w:p>
        </w:tc>
        <w:tc>
          <w:tcPr>
            <w:tcW w:w="1134" w:type="dxa"/>
          </w:tcPr>
          <w:p>
            <w:pPr>
              <w:pStyle w:val="nTable"/>
              <w:spacing w:after="40"/>
              <w:rPr>
                <w:ins w:id="386" w:author="Master Repository Process" w:date="2021-07-16T14:38:00Z"/>
                <w:b/>
              </w:rPr>
            </w:pPr>
            <w:ins w:id="387" w:author="Master Repository Process" w:date="2021-07-16T14:38:00Z">
              <w:r>
                <w:rPr>
                  <w:b/>
                </w:rPr>
                <w:t>Number and year</w:t>
              </w:r>
            </w:ins>
          </w:p>
        </w:tc>
        <w:tc>
          <w:tcPr>
            <w:tcW w:w="1134" w:type="dxa"/>
          </w:tcPr>
          <w:p>
            <w:pPr>
              <w:pStyle w:val="nTable"/>
              <w:spacing w:after="40"/>
              <w:rPr>
                <w:ins w:id="388" w:author="Master Repository Process" w:date="2021-07-16T14:38:00Z"/>
                <w:b/>
              </w:rPr>
            </w:pPr>
            <w:ins w:id="389" w:author="Master Repository Process" w:date="2021-07-16T14:38:00Z">
              <w:r>
                <w:rPr>
                  <w:b/>
                </w:rPr>
                <w:t>Assent</w:t>
              </w:r>
            </w:ins>
          </w:p>
        </w:tc>
        <w:tc>
          <w:tcPr>
            <w:tcW w:w="2552" w:type="dxa"/>
          </w:tcPr>
          <w:p>
            <w:pPr>
              <w:pStyle w:val="nTable"/>
              <w:spacing w:after="40"/>
              <w:rPr>
                <w:ins w:id="390" w:author="Master Repository Process" w:date="2021-07-16T14:38:00Z"/>
                <w:b/>
              </w:rPr>
            </w:pPr>
            <w:ins w:id="391" w:author="Master Repository Process" w:date="2021-07-16T14:38:00Z">
              <w:r>
                <w:rPr>
                  <w:b/>
                </w:rPr>
                <w:t>Commencement</w:t>
              </w:r>
            </w:ins>
          </w:p>
        </w:tc>
      </w:tr>
      <w:tr>
        <w:trPr>
          <w:ins w:id="392" w:author="Master Repository Process" w:date="2021-07-16T14:38:00Z"/>
        </w:trPr>
        <w:tc>
          <w:tcPr>
            <w:tcW w:w="2268" w:type="dxa"/>
          </w:tcPr>
          <w:p>
            <w:pPr>
              <w:pStyle w:val="nTable"/>
              <w:spacing w:after="40"/>
              <w:rPr>
                <w:ins w:id="393" w:author="Master Repository Process" w:date="2021-07-16T14:38:00Z"/>
              </w:rPr>
            </w:pPr>
            <w:ins w:id="394" w:author="Master Repository Process" w:date="2021-07-16T14:38:00Z">
              <w:r>
                <w:rPr>
                  <w:i/>
                </w:rPr>
                <w:t>Swan Valley Planning Act 2020</w:t>
              </w:r>
              <w:r>
                <w:t xml:space="preserve"> Pt. 10 Div. 13</w:t>
              </w:r>
            </w:ins>
          </w:p>
        </w:tc>
        <w:tc>
          <w:tcPr>
            <w:tcW w:w="1134" w:type="dxa"/>
          </w:tcPr>
          <w:p>
            <w:pPr>
              <w:pStyle w:val="nTable"/>
              <w:spacing w:after="40"/>
              <w:rPr>
                <w:ins w:id="395" w:author="Master Repository Process" w:date="2021-07-16T14:38:00Z"/>
              </w:rPr>
            </w:pPr>
            <w:ins w:id="396" w:author="Master Repository Process" w:date="2021-07-16T14:38:00Z">
              <w:r>
                <w:t>45 of 2020</w:t>
              </w:r>
            </w:ins>
          </w:p>
        </w:tc>
        <w:tc>
          <w:tcPr>
            <w:tcW w:w="1134" w:type="dxa"/>
          </w:tcPr>
          <w:p>
            <w:pPr>
              <w:pStyle w:val="nTable"/>
              <w:spacing w:after="40"/>
              <w:rPr>
                <w:ins w:id="397" w:author="Master Repository Process" w:date="2021-07-16T14:38:00Z"/>
              </w:rPr>
            </w:pPr>
            <w:ins w:id="398" w:author="Master Repository Process" w:date="2021-07-16T14:38:00Z">
              <w:r>
                <w:t>9 Dec 2020</w:t>
              </w:r>
            </w:ins>
          </w:p>
        </w:tc>
        <w:tc>
          <w:tcPr>
            <w:tcW w:w="2552" w:type="dxa"/>
          </w:tcPr>
          <w:p>
            <w:pPr>
              <w:pStyle w:val="nTable"/>
              <w:spacing w:after="40"/>
              <w:rPr>
                <w:ins w:id="399" w:author="Master Repository Process" w:date="2021-07-16T14:38:00Z"/>
              </w:rPr>
            </w:pPr>
            <w:ins w:id="400" w:author="Master Repository Process" w:date="2021-07-16T14:38:00Z">
              <w:r>
                <w:t>1 Aug 2021 (see s. 2(1)(e) and SL 2021/124 cl. 2)</w:t>
              </w:r>
            </w:ins>
          </w:p>
        </w:tc>
      </w:tr>
    </w:tbl>
    <w:p>
      <w:pPr>
        <w:pStyle w:val="nHeading3"/>
        <w:rPr>
          <w:ins w:id="401" w:author="Master Repository Process" w:date="2021-07-16T14:38:00Z"/>
        </w:rPr>
      </w:pPr>
      <w:bookmarkStart w:id="402" w:name="_Toc77332437"/>
      <w:ins w:id="403" w:author="Master Repository Process" w:date="2021-07-16T14:38:00Z">
        <w:r>
          <w:t>Other notes</w:t>
        </w:r>
        <w:bookmarkEnd w:id="402"/>
      </w:ins>
    </w:p>
    <w:p>
      <w:pPr>
        <w:pStyle w:val="nNote"/>
        <w:rPr>
          <w:snapToGrid w:val="0"/>
        </w:rPr>
      </w:pPr>
      <w:ins w:id="404" w:author="Master Repository Process" w:date="2021-07-16T14:38:00Z">
        <w:r>
          <w:rPr>
            <w:snapToGrid w:val="0"/>
            <w:vertAlign w:val="superscript"/>
          </w:rPr>
          <w:t>1</w:t>
        </w:r>
      </w:ins>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pPr>
      <w:del w:id="405" w:author="Master Repository Process" w:date="2021-07-16T14:38:00Z">
        <w:r>
          <w:rPr>
            <w:vertAlign w:val="superscript"/>
          </w:rPr>
          <w:delText>3</w:delText>
        </w:r>
      </w:del>
      <w:ins w:id="406" w:author="Master Repository Process" w:date="2021-07-16T14:38:00Z">
        <w:r>
          <w:rPr>
            <w:vertAlign w:val="superscript"/>
          </w:rPr>
          <w:t>2</w:t>
        </w:r>
      </w:ins>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Note"/>
        <w:rPr>
          <w:snapToGrid w:val="0"/>
        </w:rPr>
      </w:pPr>
      <w:del w:id="407" w:author="Master Repository Process" w:date="2021-07-16T14:38:00Z">
        <w:r>
          <w:rPr>
            <w:snapToGrid w:val="0"/>
            <w:vertAlign w:val="superscript"/>
          </w:rPr>
          <w:delText>4</w:delText>
        </w:r>
      </w:del>
      <w:ins w:id="408" w:author="Master Repository Process" w:date="2021-07-16T14:38:00Z">
        <w:r>
          <w:rPr>
            <w:snapToGrid w:val="0"/>
            <w:vertAlign w:val="superscript"/>
          </w:rPr>
          <w:t>3</w:t>
        </w:r>
      </w:ins>
      <w:r>
        <w:rPr>
          <w:snapToGrid w:val="0"/>
        </w:rPr>
        <w:tab/>
        <w:t xml:space="preserve">Repealed by the </w:t>
      </w:r>
      <w:r>
        <w:rPr>
          <w:i/>
          <w:snapToGrid w:val="0"/>
        </w:rPr>
        <w:t xml:space="preserve">Conservation and Land Management Act 1984 </w:t>
      </w:r>
      <w:r>
        <w:rPr>
          <w:snapToGrid w:val="0"/>
        </w:rPr>
        <w:t>s. 147.</w:t>
      </w:r>
    </w:p>
    <w:p>
      <w:pPr>
        <w:pStyle w:val="nNote"/>
        <w:rPr>
          <w:ins w:id="409" w:author="Master Repository Process" w:date="2021-07-16T14:38:00Z"/>
          <w:snapToGrid w:val="0"/>
        </w:rPr>
      </w:pPr>
      <w:ins w:id="410" w:author="Master Repository Process" w:date="2021-07-16T14:38:00Z">
        <w:r>
          <w:rPr>
            <w:snapToGrid w:val="0"/>
            <w:vertAlign w:val="superscript"/>
          </w:rPr>
          <w:t>4</w:t>
        </w:r>
        <w:r>
          <w:rPr>
            <w:snapToGrid w:val="0"/>
          </w:rPr>
          <w:tab/>
          <w:t xml:space="preserve">Repealed by the </w:t>
        </w:r>
        <w:r>
          <w:rPr>
            <w:i/>
            <w:snapToGrid w:val="0"/>
          </w:rPr>
          <w:t>Acts Amendment and Repeal (Statutory Bodies) Act 1985</w:t>
        </w:r>
        <w:r>
          <w:rPr>
            <w:snapToGrid w:val="0"/>
          </w:rPr>
          <w:t>.</w:t>
        </w:r>
      </w:ins>
    </w:p>
    <w:p>
      <w:pPr>
        <w:pStyle w:val="nSubsection"/>
        <w:rPr>
          <w:del w:id="411" w:author="Master Repository Process" w:date="2021-07-16T14:38:00Z"/>
          <w:snapToGrid w:val="0"/>
        </w:rPr>
      </w:pPr>
      <w:r>
        <w:rPr>
          <w:snapToGrid w:val="0"/>
          <w:vertAlign w:val="superscript"/>
        </w:rPr>
        <w:t>5</w:t>
      </w:r>
      <w:r>
        <w:rPr>
          <w:snapToGrid w:val="0"/>
        </w:rPr>
        <w:tab/>
        <w:t xml:space="preserve">Repealed by the </w:t>
      </w:r>
      <w:r>
        <w:rPr>
          <w:i/>
          <w:snapToGrid w:val="0"/>
        </w:rPr>
        <w:t>Acts Amendment and Repeal (</w:t>
      </w:r>
      <w:del w:id="412" w:author="Master Repository Process" w:date="2021-07-16T14:38:00Z">
        <w:r>
          <w:rPr>
            <w:i/>
            <w:snapToGrid w:val="0"/>
          </w:rPr>
          <w:delText>Statutory Bodies) Act 1985</w:delText>
        </w:r>
        <w:r>
          <w:rPr>
            <w:snapToGrid w:val="0"/>
          </w:rPr>
          <w:delText>.</w:delText>
        </w:r>
      </w:del>
    </w:p>
    <w:p>
      <w:pPr>
        <w:pStyle w:val="nNote"/>
        <w:rPr>
          <w:snapToGrid w:val="0"/>
        </w:rPr>
      </w:pPr>
      <w:del w:id="413" w:author="Master Repository Process" w:date="2021-07-16T14:38:00Z">
        <w:r>
          <w:rPr>
            <w:snapToGrid w:val="0"/>
            <w:vertAlign w:val="superscript"/>
          </w:rPr>
          <w:delText>6</w:delText>
        </w:r>
        <w:r>
          <w:rPr>
            <w:snapToGrid w:val="0"/>
          </w:rPr>
          <w:tab/>
          <w:delText xml:space="preserve">Repealed by the </w:delText>
        </w:r>
        <w:r>
          <w:rPr>
            <w:i/>
            <w:snapToGrid w:val="0"/>
          </w:rPr>
          <w:delText>Acts Amendment and Repeal (</w:delText>
        </w:r>
      </w:del>
      <w:r>
        <w:rPr>
          <w:i/>
          <w:snapToGrid w:val="0"/>
        </w:rPr>
        <w:t>Environmental Protection) Act 1986</w:t>
      </w:r>
      <w:r>
        <w:rPr>
          <w:snapToGrid w:val="0"/>
        </w:rPr>
        <w:t>.</w:t>
      </w:r>
    </w:p>
    <w:p>
      <w:pPr>
        <w:pStyle w:val="nNote"/>
        <w:rPr>
          <w:snapToGrid w:val="0"/>
        </w:rPr>
      </w:pPr>
      <w:del w:id="414" w:author="Master Repository Process" w:date="2021-07-16T14:38:00Z">
        <w:r>
          <w:rPr>
            <w:snapToGrid w:val="0"/>
            <w:vertAlign w:val="superscript"/>
          </w:rPr>
          <w:delText>7</w:delText>
        </w:r>
      </w:del>
      <w:ins w:id="415" w:author="Master Repository Process" w:date="2021-07-16T14:38:00Z">
        <w:r>
          <w:rPr>
            <w:snapToGrid w:val="0"/>
            <w:vertAlign w:val="superscript"/>
          </w:rPr>
          <w:t>6</w:t>
        </w:r>
      </w:ins>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Note"/>
      </w:pPr>
      <w:del w:id="416" w:author="Master Repository Process" w:date="2021-07-16T14:38:00Z">
        <w:r>
          <w:rPr>
            <w:vertAlign w:val="superscript"/>
          </w:rPr>
          <w:delText>8</w:delText>
        </w:r>
      </w:del>
      <w:ins w:id="417" w:author="Master Repository Process" w:date="2021-07-16T14:38:00Z">
        <w:r>
          <w:rPr>
            <w:vertAlign w:val="superscript"/>
          </w:rPr>
          <w:t>7</w:t>
        </w:r>
      </w:ins>
      <w:r>
        <w:tab/>
        <w:t xml:space="preserve">The Second Schedule was inserted by the </w:t>
      </w:r>
      <w:r>
        <w:rPr>
          <w:i/>
        </w:rPr>
        <w:t>Metric Conversion Act Amendment Act 1973</w:t>
      </w:r>
      <w:r>
        <w:t>.</w:t>
      </w:r>
    </w:p>
    <w:p>
      <w:pPr>
        <w:pStyle w:val="nNote"/>
      </w:pPr>
      <w:del w:id="418" w:author="Master Repository Process" w:date="2021-07-16T14:38:00Z">
        <w:r>
          <w:rPr>
            <w:vertAlign w:val="superscript"/>
          </w:rPr>
          <w:delText>9</w:delText>
        </w:r>
      </w:del>
      <w:ins w:id="419" w:author="Master Repository Process" w:date="2021-07-16T14:38:00Z">
        <w:r>
          <w:rPr>
            <w:vertAlign w:val="superscript"/>
          </w:rPr>
          <w:t>8</w:t>
        </w:r>
      </w:ins>
      <w:r>
        <w:tab/>
        <w:t xml:space="preserve">The </w:t>
      </w:r>
      <w:r>
        <w:rPr>
          <w:i/>
        </w:rPr>
        <w:t>Acts Amendment (Financial Administration and Audit) Act 1985</w:t>
      </w:r>
      <w:r>
        <w:t xml:space="preserve"> s. 4 was a transitional provision that is of no further effect.</w:t>
      </w:r>
    </w:p>
    <w:p>
      <w:pPr>
        <w:pStyle w:val="nNote"/>
        <w:keepLines/>
      </w:pPr>
      <w:del w:id="420" w:author="Master Repository Process" w:date="2021-07-16T14:38:00Z">
        <w:r>
          <w:rPr>
            <w:vertAlign w:val="superscript"/>
          </w:rPr>
          <w:delText>10</w:delText>
        </w:r>
      </w:del>
      <w:ins w:id="421" w:author="Master Repository Process" w:date="2021-07-16T14:38:00Z">
        <w:r>
          <w:rPr>
            <w:vertAlign w:val="superscript"/>
          </w:rPr>
          <w:t>9</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45" w:name="Schedule"/>
    <w:bookmarkEnd w:id="3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2" w:name="Compilation"/>
    <w:bookmarkEnd w:id="4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3" w:name="Coversheet"/>
    <w:bookmarkEnd w:id="4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21400"/>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 w:name="WAFER_202012100906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657_GUID" w:val="fb971746-9e08-408e-895f-e31bcdd92065"/>
    <w:docVar w:name="WAFER_2021071512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00_GUID" w:val="c2087238-5aeb-4eb4-9714-712f7a9c94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1A2339-9C93-465D-9FDD-AE3D1AC9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ubitem">
    <w:name w:val="nzDefsubitem"/>
    <w:qFormat/>
    <w:pPr>
      <w:tabs>
        <w:tab w:val="right" w:pos="4167"/>
      </w:tabs>
      <w:spacing w:before="40"/>
      <w:ind w:left="4451" w:right="284" w:hanging="3884"/>
    </w:pPr>
    <w:rPr>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E040A-2070-425E-8CAA-FD11F408F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19311</Words>
  <Characters>89800</Characters>
  <Application>Microsoft Office Word</Application>
  <DocSecurity>0</DocSecurity>
  <Lines>2427</Lines>
  <Paragraphs>1185</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09-d0-01 - 09-e0-02</dc:title>
  <dc:subject/>
  <dc:creator/>
  <cp:keywords/>
  <dc:description/>
  <cp:lastModifiedBy>Master Repository Process</cp:lastModifiedBy>
  <cp:revision>2</cp:revision>
  <cp:lastPrinted>2013-06-28T07:50:00Z</cp:lastPrinted>
  <dcterms:created xsi:type="dcterms:W3CDTF">2021-07-16T06:37:00Z</dcterms:created>
  <dcterms:modified xsi:type="dcterms:W3CDTF">2021-07-16T06:38:00Z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CommencementDate">
    <vt:lpwstr>20201209</vt:lpwstr>
  </property>
  <property fmtid="{D5CDD505-2E9C-101B-9397-08002B2CF9AE}" pid="8" name="FromSuffix">
    <vt:lpwstr>09-d0-01</vt:lpwstr>
  </property>
  <property fmtid="{D5CDD505-2E9C-101B-9397-08002B2CF9AE}" pid="9" name="FromAsAtDate">
    <vt:lpwstr>01 Jan 2019</vt:lpwstr>
  </property>
  <property fmtid="{D5CDD505-2E9C-101B-9397-08002B2CF9AE}" pid="10" name="ToSuffix">
    <vt:lpwstr>09-e0-02</vt:lpwstr>
  </property>
  <property fmtid="{D5CDD505-2E9C-101B-9397-08002B2CF9AE}" pid="11" name="ToAsAtDate">
    <vt:lpwstr>09 Dec 2020</vt:lpwstr>
  </property>
</Properties>
</file>