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2021</w:t>
      </w:r>
      <w:r>
        <w:fldChar w:fldCharType="end"/>
      </w:r>
      <w:r>
        <w:t xml:space="preserve">, </w:t>
      </w:r>
      <w:r>
        <w:fldChar w:fldCharType="begin"/>
      </w:r>
      <w:r>
        <w:instrText xml:space="preserve"> DocProperty FromSuffix </w:instrText>
      </w:r>
      <w:r>
        <w:fldChar w:fldCharType="separate"/>
      </w:r>
      <w:r>
        <w:t>05-i0-00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05-j0-00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 w:name="_Toc75867987"/>
      <w:bookmarkStart w:id="2" w:name="_Toc74830937"/>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4" w:name="_Toc75867988"/>
      <w:bookmarkStart w:id="5" w:name="_Toc74830938"/>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6" w:name="_Toc75867989"/>
      <w:bookmarkStart w:id="7" w:name="_Toc74830939"/>
      <w:r>
        <w:rPr>
          <w:rStyle w:val="CharSectno"/>
        </w:rPr>
        <w:t>3</w:t>
      </w:r>
      <w:r>
        <w:t>.</w:t>
      </w:r>
      <w:r>
        <w:tab/>
        <w:t>Terms used</w:t>
      </w:r>
      <w:bookmarkEnd w:id="6"/>
      <w:bookmarkEnd w:id="7"/>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8" w:name="_Toc75867990"/>
      <w:bookmarkStart w:id="9" w:name="_Toc74830940"/>
      <w:r>
        <w:rPr>
          <w:rStyle w:val="CharSectno"/>
        </w:rPr>
        <w:t>5</w:t>
      </w:r>
      <w:r>
        <w:rPr>
          <w:snapToGrid w:val="0"/>
        </w:rPr>
        <w:t>.</w:t>
      </w:r>
      <w:r>
        <w:rPr>
          <w:snapToGrid w:val="0"/>
        </w:rPr>
        <w:tab/>
        <w:t>Forms</w:t>
      </w:r>
      <w:bookmarkEnd w:id="8"/>
      <w:bookmarkEnd w:id="9"/>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10" w:name="_Toc75867991"/>
      <w:bookmarkStart w:id="11" w:name="_Toc74830941"/>
      <w:r>
        <w:rPr>
          <w:rStyle w:val="CharSectno"/>
        </w:rPr>
        <w:t>6</w:t>
      </w:r>
      <w:r>
        <w:rPr>
          <w:snapToGrid w:val="0"/>
        </w:rPr>
        <w:t>.</w:t>
      </w:r>
      <w:r>
        <w:rPr>
          <w:snapToGrid w:val="0"/>
        </w:rPr>
        <w:tab/>
        <w:t>Applications for permits and temporary licences</w:t>
      </w:r>
      <w:bookmarkEnd w:id="10"/>
      <w:bookmarkEnd w:id="11"/>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2" w:name="_Toc75867992"/>
      <w:bookmarkStart w:id="13" w:name="_Toc74830942"/>
      <w:r>
        <w:rPr>
          <w:rStyle w:val="CharSectno"/>
        </w:rPr>
        <w:t>7</w:t>
      </w:r>
      <w:r>
        <w:rPr>
          <w:snapToGrid w:val="0"/>
        </w:rPr>
        <w:t>.</w:t>
      </w:r>
      <w:r>
        <w:rPr>
          <w:snapToGrid w:val="0"/>
        </w:rPr>
        <w:tab/>
        <w:t>Fees and returns</w:t>
      </w:r>
      <w:bookmarkEnd w:id="12"/>
      <w:bookmarkEnd w:id="13"/>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14" w:name="_Toc75867993"/>
      <w:bookmarkStart w:id="15" w:name="_Toc74830943"/>
      <w:r>
        <w:rPr>
          <w:rStyle w:val="CharSectno"/>
        </w:rPr>
        <w:t>8A</w:t>
      </w:r>
      <w:r>
        <w:rPr>
          <w:snapToGrid w:val="0"/>
        </w:rPr>
        <w:t>.</w:t>
      </w:r>
      <w:r>
        <w:rPr>
          <w:snapToGrid w:val="0"/>
        </w:rPr>
        <w:tab/>
        <w:t>Percentages and amounts prescribed for s. 21(1)</w:t>
      </w:r>
      <w:bookmarkEnd w:id="14"/>
      <w:bookmarkEnd w:id="15"/>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w:t>
      </w:r>
      <w:del w:id="16" w:author="Master Repository Process" w:date="2021-09-25T11:25:00Z">
        <w:r>
          <w:delText>1.85</w:delText>
        </w:r>
      </w:del>
      <w:ins w:id="17" w:author="Master Repository Process" w:date="2021-09-25T11:25:00Z">
        <w:r>
          <w:t>2.80</w:t>
        </w:r>
      </w:ins>
      <w:r>
        <w:t>.</w:t>
      </w:r>
    </w:p>
    <w:p>
      <w:pPr>
        <w:pStyle w:val="Footnotesection"/>
        <w:keepLines w:val="0"/>
      </w:pPr>
      <w:r>
        <w:tab/>
        <w:t xml:space="preserve">[Regulation 8A inserted: Gazette 8 Dec 1989 p. 4464; amended: Gazette 29 Sep 1998 p. 5398; </w:t>
      </w:r>
      <w:r>
        <w:rPr>
          <w:color w:val="000000"/>
        </w:rPr>
        <w:t>27 Jun 2003 p. </w:t>
      </w:r>
      <w:r>
        <w:t>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w:t>
      </w:r>
      <w:del w:id="18" w:author="Master Repository Process" w:date="2021-09-25T11:25:00Z">
        <w:r>
          <w:delText>12</w:delText>
        </w:r>
      </w:del>
      <w:ins w:id="19" w:author="Master Repository Process" w:date="2021-09-25T11:25:00Z">
        <w:r>
          <w:t>12; SL 2021/92 r. 25</w:t>
        </w:r>
      </w:ins>
      <w:r>
        <w:t xml:space="preserve">.] </w:t>
      </w:r>
    </w:p>
    <w:p>
      <w:pPr>
        <w:pStyle w:val="Ednotesection"/>
        <w:spacing w:before="240"/>
        <w:rPr>
          <w:b/>
        </w:rPr>
      </w:pPr>
      <w:r>
        <w:t>[</w:t>
      </w:r>
      <w:r>
        <w:rPr>
          <w:b/>
        </w:rPr>
        <w:t>8AB, 8B.</w:t>
      </w:r>
      <w:r>
        <w:rPr>
          <w:b/>
        </w:rPr>
        <w:tab/>
      </w:r>
      <w:r>
        <w:t>Deleted: Gazette 26 Jun 2019 p. 2240.]</w:t>
      </w:r>
    </w:p>
    <w:p>
      <w:pPr>
        <w:pStyle w:val="Heading5"/>
        <w:spacing w:before="240"/>
      </w:pPr>
      <w:bookmarkStart w:id="20" w:name="_Toc75867994"/>
      <w:bookmarkStart w:id="21" w:name="_Toc74830944"/>
      <w:r>
        <w:rPr>
          <w:rStyle w:val="CharSectno"/>
        </w:rPr>
        <w:t>8BA</w:t>
      </w:r>
      <w:r>
        <w:t>.</w:t>
      </w:r>
      <w:r>
        <w:tab/>
        <w:t>RPT services: prescribed records and statistics (s. 47(1)(d))</w:t>
      </w:r>
      <w:bookmarkEnd w:id="20"/>
      <w:bookmarkEnd w:id="21"/>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Pr>
      <w:bookmarkStart w:id="22" w:name="_Toc75867995"/>
      <w:bookmarkStart w:id="23" w:name="_Toc74830945"/>
      <w:r>
        <w:rPr>
          <w:rStyle w:val="CharSectno"/>
        </w:rPr>
        <w:t>8BB</w:t>
      </w:r>
      <w:r>
        <w:t>.</w:t>
      </w:r>
      <w:r>
        <w:tab/>
        <w:t>Charter services: prescribed records and statistics (s. 47(1)(d))</w:t>
      </w:r>
      <w:bookmarkEnd w:id="22"/>
      <w:bookmarkEnd w:id="23"/>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24" w:name="_Toc75867996"/>
      <w:bookmarkStart w:id="25" w:name="_Toc74830946"/>
      <w:r>
        <w:rPr>
          <w:rStyle w:val="CharSectno"/>
        </w:rPr>
        <w:t>8C</w:t>
      </w:r>
      <w:r>
        <w:rPr>
          <w:snapToGrid w:val="0"/>
        </w:rPr>
        <w:t>.</w:t>
      </w:r>
      <w:r>
        <w:rPr>
          <w:snapToGrid w:val="0"/>
        </w:rPr>
        <w:tab/>
        <w:t>Amounts prescribed for s. 47B(8)</w:t>
      </w:r>
      <w:bookmarkEnd w:id="24"/>
      <w:bookmarkEnd w:id="25"/>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rPr>
          <w:snapToGrid w:val="0"/>
        </w:rPr>
      </w:pPr>
      <w:bookmarkStart w:id="26" w:name="_Toc75867997"/>
      <w:bookmarkStart w:id="27" w:name="_Toc74830947"/>
      <w:r>
        <w:rPr>
          <w:rStyle w:val="CharSectno"/>
        </w:rPr>
        <w:t>10</w:t>
      </w:r>
      <w:r>
        <w:rPr>
          <w:snapToGrid w:val="0"/>
        </w:rPr>
        <w:t>.</w:t>
      </w:r>
      <w:r>
        <w:rPr>
          <w:snapToGrid w:val="0"/>
        </w:rPr>
        <w:tab/>
        <w:t>Weights of vehicles</w:t>
      </w:r>
      <w:bookmarkEnd w:id="26"/>
      <w:bookmarkEnd w:id="27"/>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28" w:name="_Toc75867998"/>
      <w:bookmarkStart w:id="29" w:name="_Toc74830948"/>
      <w:r>
        <w:rPr>
          <w:rStyle w:val="CharSectno"/>
        </w:rPr>
        <w:t>11</w:t>
      </w:r>
      <w:r>
        <w:rPr>
          <w:snapToGrid w:val="0"/>
        </w:rPr>
        <w:t>.</w:t>
      </w:r>
      <w:r>
        <w:rPr>
          <w:snapToGrid w:val="0"/>
        </w:rPr>
        <w:tab/>
        <w:t>Schedule 1 Forms</w:t>
      </w:r>
      <w:bookmarkEnd w:id="28"/>
      <w:bookmarkEnd w:id="29"/>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30" w:name="_Toc75867999"/>
      <w:bookmarkStart w:id="31" w:name="_Toc74830949"/>
      <w:r>
        <w:rPr>
          <w:rStyle w:val="CharSectno"/>
        </w:rPr>
        <w:t>13</w:t>
      </w:r>
      <w:r>
        <w:t>.</w:t>
      </w:r>
      <w:r>
        <w:tab/>
        <w:t>Infringement notices</w:t>
      </w:r>
      <w:bookmarkEnd w:id="30"/>
      <w:bookmarkEnd w:id="31"/>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2" w:name="_Toc75510856"/>
      <w:bookmarkStart w:id="33" w:name="_Toc75511789"/>
      <w:bookmarkStart w:id="34" w:name="_Toc75868000"/>
      <w:bookmarkStart w:id="35" w:name="_Toc74826417"/>
      <w:bookmarkStart w:id="36" w:name="_Toc74826573"/>
      <w:bookmarkStart w:id="37" w:name="_Toc74830950"/>
      <w:r>
        <w:rPr>
          <w:rStyle w:val="CharSchNo"/>
        </w:rPr>
        <w:t>Schedule 1</w:t>
      </w:r>
      <w:bookmarkEnd w:id="32"/>
      <w:bookmarkEnd w:id="33"/>
      <w:bookmarkEnd w:id="34"/>
      <w:bookmarkEnd w:id="35"/>
      <w:bookmarkEnd w:id="36"/>
      <w:bookmarkEnd w:id="37"/>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9" w:name="_Toc75510857"/>
      <w:bookmarkStart w:id="40" w:name="_Toc75511790"/>
      <w:bookmarkStart w:id="41" w:name="_Toc75868001"/>
      <w:bookmarkStart w:id="42" w:name="_Toc74826418"/>
      <w:bookmarkStart w:id="43" w:name="_Toc74826574"/>
      <w:bookmarkStart w:id="44" w:name="_Toc74830951"/>
      <w:r>
        <w:rPr>
          <w:rStyle w:val="CharSchNo"/>
        </w:rPr>
        <w:t>Schedule 2</w:t>
      </w:r>
      <w:bookmarkEnd w:id="39"/>
      <w:bookmarkEnd w:id="40"/>
      <w:bookmarkEnd w:id="41"/>
      <w:bookmarkEnd w:id="42"/>
      <w:bookmarkEnd w:id="43"/>
      <w:bookmarkEnd w:id="44"/>
      <w:r>
        <w:rPr>
          <w:rStyle w:val="CharSchNo"/>
        </w:rPr>
        <w:t> </w:t>
      </w:r>
    </w:p>
    <w:p>
      <w:pPr>
        <w:pStyle w:val="yHeading2"/>
      </w:pPr>
      <w:bookmarkStart w:id="45" w:name="_Toc75510858"/>
      <w:bookmarkStart w:id="46" w:name="_Toc75511791"/>
      <w:bookmarkStart w:id="47" w:name="_Toc75868002"/>
      <w:bookmarkStart w:id="48" w:name="_Toc74826419"/>
      <w:bookmarkStart w:id="49" w:name="_Toc74826575"/>
      <w:bookmarkStart w:id="50" w:name="_Toc74830952"/>
      <w:r>
        <w:rPr>
          <w:rStyle w:val="CharSchText"/>
        </w:rPr>
        <w:t>Forms</w:t>
      </w:r>
      <w:bookmarkEnd w:id="45"/>
      <w:bookmarkEnd w:id="46"/>
      <w:bookmarkEnd w:id="47"/>
      <w:bookmarkEnd w:id="48"/>
      <w:bookmarkEnd w:id="49"/>
      <w:bookmarkEnd w:id="50"/>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8pt" fillcolor="window">
            <v:imagedata r:id="rId24"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5"/>
          <w:headerReference w:type="default" r:id="rId26"/>
          <w:pgSz w:w="11907" w:h="16840" w:code="9"/>
          <w:pgMar w:top="2376" w:right="2404" w:bottom="3544" w:left="2404" w:header="709" w:footer="3379" w:gutter="0"/>
          <w:cols w:space="720"/>
          <w:noEndnote/>
          <w:docGrid w:linePitch="326"/>
        </w:sectPr>
      </w:pPr>
    </w:p>
    <w:p>
      <w:pPr>
        <w:pStyle w:val="yScheduleHeading"/>
      </w:pPr>
      <w:bookmarkStart w:id="51" w:name="_Toc75510859"/>
      <w:bookmarkStart w:id="52" w:name="_Toc75511792"/>
      <w:bookmarkStart w:id="53" w:name="_Toc75868003"/>
      <w:bookmarkStart w:id="54" w:name="_Toc74826420"/>
      <w:bookmarkStart w:id="55" w:name="_Toc74826576"/>
      <w:bookmarkStart w:id="56" w:name="_Toc74830953"/>
      <w:r>
        <w:rPr>
          <w:rStyle w:val="CharSchNo"/>
        </w:rPr>
        <w:t>Schedule 3</w:t>
      </w:r>
      <w:r>
        <w:rPr>
          <w:rStyle w:val="CharSDivNo"/>
        </w:rPr>
        <w:t> </w:t>
      </w:r>
      <w:r>
        <w:t>—</w:t>
      </w:r>
      <w:r>
        <w:rPr>
          <w:rStyle w:val="CharSDivText"/>
        </w:rPr>
        <w:t> </w:t>
      </w:r>
      <w:r>
        <w:rPr>
          <w:rStyle w:val="CharSchText"/>
        </w:rPr>
        <w:t>Airports</w:t>
      </w:r>
      <w:bookmarkEnd w:id="51"/>
      <w:bookmarkEnd w:id="52"/>
      <w:bookmarkEnd w:id="53"/>
      <w:bookmarkEnd w:id="54"/>
      <w:bookmarkEnd w:id="55"/>
      <w:bookmarkEnd w:id="56"/>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57" w:name="_Toc75510860"/>
      <w:bookmarkStart w:id="58" w:name="_Toc75511793"/>
      <w:bookmarkStart w:id="59" w:name="_Toc75868004"/>
      <w:bookmarkStart w:id="60" w:name="_Toc74826421"/>
      <w:bookmarkStart w:id="61" w:name="_Toc74826577"/>
      <w:bookmarkStart w:id="62" w:name="_Toc74830954"/>
      <w:r>
        <w:rPr>
          <w:rStyle w:val="CharSchNo"/>
        </w:rPr>
        <w:t>Schedule 4</w:t>
      </w:r>
      <w:r>
        <w:t> — </w:t>
      </w:r>
      <w:r>
        <w:rPr>
          <w:rStyle w:val="CharSchText"/>
        </w:rPr>
        <w:t>Infringement notice forms</w:t>
      </w:r>
      <w:bookmarkEnd w:id="57"/>
      <w:bookmarkEnd w:id="58"/>
      <w:bookmarkEnd w:id="59"/>
      <w:bookmarkEnd w:id="60"/>
      <w:bookmarkEnd w:id="61"/>
      <w:bookmarkEnd w:id="62"/>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MiscellaneousBody"/>
        <w:keepNext/>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 amended: SL 2020/172 r. 8.]</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pgSz w:w="11907" w:h="16840" w:code="9"/>
          <w:pgMar w:top="2376" w:right="2404" w:bottom="3544" w:left="2404" w:header="709" w:footer="3379" w:gutter="0"/>
          <w:cols w:space="720"/>
          <w:noEndnote/>
          <w:docGrid w:linePitch="326"/>
        </w:sectPr>
      </w:pPr>
    </w:p>
    <w:p>
      <w:pPr>
        <w:pStyle w:val="nHeading2"/>
      </w:pPr>
      <w:bookmarkStart w:id="63" w:name="_Toc75510861"/>
      <w:bookmarkStart w:id="64" w:name="_Toc75511794"/>
      <w:bookmarkStart w:id="65" w:name="_Toc75868005"/>
      <w:bookmarkStart w:id="66" w:name="_Toc74826422"/>
      <w:bookmarkStart w:id="67" w:name="_Toc74826578"/>
      <w:bookmarkStart w:id="68" w:name="_Toc74830955"/>
      <w:r>
        <w:t>Notes</w:t>
      </w:r>
      <w:bookmarkEnd w:id="63"/>
      <w:bookmarkEnd w:id="64"/>
      <w:bookmarkEnd w:id="65"/>
      <w:bookmarkEnd w:id="66"/>
      <w:bookmarkEnd w:id="67"/>
      <w:bookmarkEnd w:id="68"/>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del w:id="69" w:author="Master Repository Process" w:date="2021-09-25T11:25:00Z">
        <w:r>
          <w:delText xml:space="preserve"> For provisions that have not yet come into operation see the uncommenced provisions table.</w:delText>
        </w:r>
      </w:del>
    </w:p>
    <w:p>
      <w:pPr>
        <w:pStyle w:val="nHeading3"/>
      </w:pPr>
      <w:bookmarkStart w:id="70" w:name="_Toc75868006"/>
      <w:bookmarkStart w:id="71" w:name="_Toc74830956"/>
      <w:r>
        <w:t>Compilation table</w:t>
      </w:r>
      <w:bookmarkEnd w:id="70"/>
      <w:bookmarkEnd w:id="71"/>
    </w:p>
    <w:tbl>
      <w:tblPr>
        <w:tblW w:w="7088"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nil"/>
            </w:tcBorders>
            <w:shd w:val="clear" w:color="auto" w:fill="auto"/>
          </w:tcPr>
          <w:p>
            <w:pPr>
              <w:pStyle w:val="nTable"/>
              <w:spacing w:after="40"/>
              <w:rPr>
                <w:i/>
              </w:rPr>
            </w:pPr>
            <w:r>
              <w:rPr>
                <w:i/>
              </w:rPr>
              <w:t>Transport Co</w:t>
            </w:r>
            <w:r>
              <w:rPr>
                <w:i/>
              </w:rPr>
              <w:noBreakHyphen/>
              <w:t>ordination Amendment Regulations 2019</w:t>
            </w:r>
          </w:p>
        </w:tc>
        <w:tc>
          <w:tcPr>
            <w:tcW w:w="1276" w:type="dxa"/>
            <w:tcBorders>
              <w:top w:val="nil"/>
              <w:bottom w:val="nil"/>
            </w:tcBorders>
            <w:shd w:val="clear" w:color="auto" w:fill="auto"/>
          </w:tcPr>
          <w:p>
            <w:pPr>
              <w:pStyle w:val="nTable"/>
              <w:spacing w:after="40"/>
            </w:pPr>
            <w:r>
              <w:t>31 Dec 2019 p. 4684-5</w:t>
            </w:r>
          </w:p>
        </w:tc>
        <w:tc>
          <w:tcPr>
            <w:tcW w:w="2693" w:type="dxa"/>
            <w:tcBorders>
              <w:top w:val="nil"/>
              <w:bottom w:val="nil"/>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6</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rPr>
                <w:snapToGrid w:val="0"/>
                <w:spacing w:val="-2"/>
              </w:rPr>
            </w:pPr>
            <w:r>
              <w:t>1 Jul 2020 (see r. 2(b))</w:t>
            </w:r>
          </w:p>
        </w:tc>
      </w:tr>
      <w:tr>
        <w:trPr>
          <w:cantSplit/>
        </w:trPr>
        <w:tc>
          <w:tcPr>
            <w:tcW w:w="3119" w:type="dxa"/>
            <w:tcBorders>
              <w:top w:val="nil"/>
              <w:bottom w:val="nil"/>
            </w:tcBorders>
            <w:shd w:val="clear" w:color="auto" w:fill="auto"/>
          </w:tcPr>
          <w:p>
            <w:pPr>
              <w:pStyle w:val="nTable"/>
              <w:spacing w:after="40"/>
            </w:pPr>
            <w:r>
              <w:rPr>
                <w:i/>
              </w:rPr>
              <w:t>Transport Regulations Amendment (Infringement Notices) Regulations 2020</w:t>
            </w:r>
            <w:r>
              <w:t xml:space="preserve"> Pt. 3</w:t>
            </w:r>
          </w:p>
        </w:tc>
        <w:tc>
          <w:tcPr>
            <w:tcW w:w="1276" w:type="dxa"/>
            <w:tcBorders>
              <w:top w:val="nil"/>
              <w:bottom w:val="nil"/>
            </w:tcBorders>
            <w:shd w:val="clear" w:color="auto" w:fill="auto"/>
          </w:tcPr>
          <w:p>
            <w:pPr>
              <w:pStyle w:val="nTable"/>
              <w:spacing w:after="40"/>
            </w:pPr>
            <w:r>
              <w:t>SL 2020/172 25 Sep 2020</w:t>
            </w:r>
          </w:p>
        </w:tc>
        <w:tc>
          <w:tcPr>
            <w:tcW w:w="2693" w:type="dxa"/>
            <w:tcBorders>
              <w:top w:val="nil"/>
              <w:bottom w:val="nil"/>
            </w:tcBorders>
            <w:shd w:val="clear" w:color="auto" w:fill="auto"/>
          </w:tcPr>
          <w:p>
            <w:pPr>
              <w:pStyle w:val="nTable"/>
              <w:spacing w:after="40"/>
            </w:pPr>
            <w:r>
              <w:t>29 Sep 2020 (see r. 2(b) and SL 2020/159 cl. 2(a))</w:t>
            </w:r>
          </w:p>
        </w:tc>
      </w:tr>
    </w:tbl>
    <w:p>
      <w:pPr>
        <w:pStyle w:val="nHeading3"/>
        <w:rPr>
          <w:del w:id="72" w:author="Master Repository Process" w:date="2021-09-25T11:25:00Z"/>
        </w:rPr>
      </w:pPr>
      <w:bookmarkStart w:id="73" w:name="_Toc74830957"/>
      <w:del w:id="74" w:author="Master Repository Process" w:date="2021-09-25T11:25:00Z">
        <w:r>
          <w:delText>Uncommenced provisions table</w:delText>
        </w:r>
        <w:bookmarkEnd w:id="73"/>
      </w:del>
    </w:p>
    <w:p>
      <w:pPr>
        <w:pStyle w:val="nStatement"/>
        <w:keepNext/>
        <w:spacing w:after="240"/>
        <w:rPr>
          <w:del w:id="75" w:author="Master Repository Process" w:date="2021-09-25T11:25:00Z"/>
        </w:rPr>
      </w:pPr>
      <w:del w:id="76" w:author="Master Repository Process" w:date="2021-09-25T11:2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
        <w:gridCol w:w="1275"/>
        <w:gridCol w:w="1"/>
        <w:gridCol w:w="2692"/>
        <w:gridCol w:w="1"/>
      </w:tblGrid>
      <w:tr>
        <w:trPr>
          <w:gridAfter w:val="1"/>
          <w:tblHeader/>
          <w:del w:id="77" w:author="Master Repository Process" w:date="2021-09-25T11:25:00Z"/>
        </w:trPr>
        <w:tc>
          <w:tcPr>
            <w:tcW w:w="3118" w:type="dxa"/>
          </w:tcPr>
          <w:p>
            <w:pPr>
              <w:pStyle w:val="nTable"/>
              <w:spacing w:after="40"/>
              <w:rPr>
                <w:del w:id="78" w:author="Master Repository Process" w:date="2021-09-25T11:25:00Z"/>
                <w:b/>
              </w:rPr>
            </w:pPr>
            <w:del w:id="79" w:author="Master Repository Process" w:date="2021-09-25T11:25:00Z">
              <w:r>
                <w:rPr>
                  <w:b/>
                </w:rPr>
                <w:delText>Citation</w:delText>
              </w:r>
            </w:del>
          </w:p>
        </w:tc>
        <w:tc>
          <w:tcPr>
            <w:tcW w:w="1276" w:type="dxa"/>
            <w:gridSpan w:val="2"/>
          </w:tcPr>
          <w:p>
            <w:pPr>
              <w:pStyle w:val="nTable"/>
              <w:spacing w:after="40"/>
              <w:rPr>
                <w:del w:id="80" w:author="Master Repository Process" w:date="2021-09-25T11:25:00Z"/>
                <w:b/>
              </w:rPr>
            </w:pPr>
            <w:del w:id="81" w:author="Master Repository Process" w:date="2021-09-25T11:25:00Z">
              <w:r>
                <w:rPr>
                  <w:b/>
                </w:rPr>
                <w:delText>Published</w:delText>
              </w:r>
            </w:del>
          </w:p>
        </w:tc>
        <w:tc>
          <w:tcPr>
            <w:tcW w:w="2693" w:type="dxa"/>
            <w:gridSpan w:val="2"/>
          </w:tcPr>
          <w:p>
            <w:pPr>
              <w:pStyle w:val="nTable"/>
              <w:spacing w:after="40"/>
              <w:rPr>
                <w:del w:id="82" w:author="Master Repository Process" w:date="2021-09-25T11:25:00Z"/>
                <w:b/>
              </w:rPr>
            </w:pPr>
            <w:del w:id="83" w:author="Master Repository Process" w:date="2021-09-25T11:25:00Z">
              <w:r>
                <w:rPr>
                  <w:b/>
                </w:rPr>
                <w:delText>Commencement</w:delText>
              </w:r>
            </w:del>
          </w:p>
        </w:tc>
      </w:tr>
      <w:tr>
        <w:tblPrEx>
          <w:tblBorders>
            <w:top w:val="single" w:sz="4" w:space="0" w:color="auto"/>
            <w:insideH w:val="none" w:sz="0" w:space="0" w:color="auto"/>
          </w:tblBorders>
        </w:tblPrEx>
        <w:trPr>
          <w:cantSplit/>
        </w:trPr>
        <w:tc>
          <w:tcPr>
            <w:tcW w:w="3119" w:type="dxa"/>
            <w:gridSpan w:val="2"/>
            <w:tcBorders>
              <w:top w:val="nil"/>
              <w:bottom w:val="single" w:sz="4" w:space="0" w:color="auto"/>
            </w:tcBorders>
            <w:shd w:val="clear" w:color="auto" w:fill="auto"/>
          </w:tcPr>
          <w:p>
            <w:pPr>
              <w:pStyle w:val="nTable"/>
              <w:spacing w:after="40"/>
              <w:rPr>
                <w:i/>
              </w:rPr>
            </w:pPr>
            <w:r>
              <w:rPr>
                <w:i/>
              </w:rPr>
              <w:t>Transport Regulations Amendment (Fees and Charges) Regulations (No. 2) 2021</w:t>
            </w:r>
            <w:r>
              <w:t xml:space="preserve"> Pt. 7</w:t>
            </w:r>
          </w:p>
        </w:tc>
        <w:tc>
          <w:tcPr>
            <w:tcW w:w="1276" w:type="dxa"/>
            <w:gridSpan w:val="2"/>
            <w:tcBorders>
              <w:top w:val="nil"/>
              <w:bottom w:val="single" w:sz="4" w:space="0" w:color="auto"/>
            </w:tcBorders>
            <w:shd w:val="clear" w:color="auto" w:fill="auto"/>
          </w:tcPr>
          <w:p>
            <w:pPr>
              <w:pStyle w:val="nTable"/>
              <w:spacing w:after="40"/>
            </w:pPr>
            <w:r>
              <w:t>SL 2021/92 18 Jun 2021</w:t>
            </w:r>
          </w:p>
        </w:tc>
        <w:tc>
          <w:tcPr>
            <w:tcW w:w="2693" w:type="dxa"/>
            <w:gridSpan w:val="2"/>
            <w:tcBorders>
              <w:top w:val="nil"/>
              <w:bottom w:val="single" w:sz="4" w:space="0" w:color="auto"/>
            </w:tcBorders>
            <w:shd w:val="clear" w:color="auto" w:fill="auto"/>
          </w:tcPr>
          <w:p>
            <w:pPr>
              <w:pStyle w:val="nTable"/>
              <w:spacing w:after="40"/>
            </w:pPr>
            <w:r>
              <w:t>1 Jul 2021 (see r. 2(c))</w:t>
            </w:r>
          </w:p>
        </w:tc>
      </w:tr>
    </w:tbl>
    <w:p>
      <w:pPr>
        <w:pStyle w:val="nHeading3"/>
      </w:pPr>
      <w:bookmarkStart w:id="84" w:name="_Toc75868007"/>
      <w:bookmarkStart w:id="85" w:name="_Toc74830958"/>
      <w:r>
        <w:t>Other notes</w:t>
      </w:r>
      <w:bookmarkEnd w:id="84"/>
      <w:bookmarkEnd w:id="85"/>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7" w:name="Coversheet"/>
    <w:bookmarkEnd w:id="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05221"/>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 w:name="WAFER_2021062510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21_GUID" w:val="ad94b645-dbb6-4f13-8912-32f3f7217c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13830-D900-4E83-8399-950921F6D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8845</Words>
  <Characters>70856</Characters>
  <Application>Microsoft Office Word</Application>
  <DocSecurity>0</DocSecurity>
  <Lines>2530</Lines>
  <Paragraphs>1503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05-i0-00 - 05-j0-00</dc:title>
  <dc:subject/>
  <dc:creator/>
  <cp:keywords/>
  <dc:description/>
  <cp:lastModifiedBy>Master Repository Process</cp:lastModifiedBy>
  <cp:revision>2</cp:revision>
  <cp:lastPrinted>2019-06-28T09:30:00Z</cp:lastPrinted>
  <dcterms:created xsi:type="dcterms:W3CDTF">2021-09-25T03:25:00Z</dcterms:created>
  <dcterms:modified xsi:type="dcterms:W3CDTF">2021-09-25T03:25:00Z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CommencementDate">
    <vt:lpwstr>20210701</vt:lpwstr>
  </property>
  <property fmtid="{D5CDD505-2E9C-101B-9397-08002B2CF9AE}" pid="8" name="FromSuffix">
    <vt:lpwstr>05-i0-00</vt:lpwstr>
  </property>
  <property fmtid="{D5CDD505-2E9C-101B-9397-08002B2CF9AE}" pid="9" name="FromAsAtDate">
    <vt:lpwstr>18 Jun 2021</vt:lpwstr>
  </property>
  <property fmtid="{D5CDD505-2E9C-101B-9397-08002B2CF9AE}" pid="10" name="ToSuffix">
    <vt:lpwstr>05-j0-00</vt:lpwstr>
  </property>
  <property fmtid="{D5CDD505-2E9C-101B-9397-08002B2CF9AE}" pid="11" name="ToAsAtDate">
    <vt:lpwstr>01 Jul 2021</vt:lpwstr>
  </property>
</Properties>
</file>