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Oct 2021</w:t>
      </w:r>
      <w:r>
        <w:fldChar w:fldCharType="end"/>
      </w:r>
      <w:r>
        <w:t xml:space="preserve">, </w:t>
      </w:r>
      <w:r>
        <w:fldChar w:fldCharType="begin"/>
      </w:r>
      <w:r>
        <w:instrText xml:space="preserve"> DocProperty FromSuffix </w:instrText>
      </w:r>
      <w:r>
        <w:fldChar w:fldCharType="separate"/>
      </w:r>
      <w:r>
        <w:t>21-v0-00</w:t>
      </w:r>
      <w:r>
        <w:fldChar w:fldCharType="end"/>
      </w:r>
      <w:r>
        <w:t>] and [</w:t>
      </w:r>
      <w:r>
        <w:fldChar w:fldCharType="begin"/>
      </w:r>
      <w:r>
        <w:instrText xml:space="preserve"> DocProperty ToAsAtDate</w:instrText>
      </w:r>
      <w:r>
        <w:fldChar w:fldCharType="separate"/>
      </w:r>
      <w:r>
        <w:t>25 Nov 2021</w:t>
      </w:r>
      <w:r>
        <w:fldChar w:fldCharType="end"/>
      </w:r>
      <w:r>
        <w:t xml:space="preserve">, </w:t>
      </w:r>
      <w:r>
        <w:fldChar w:fldCharType="begin"/>
      </w:r>
      <w:r>
        <w:instrText xml:space="preserve"> DocProperty ToSuffix</w:instrText>
      </w:r>
      <w:r>
        <w:fldChar w:fldCharType="separate"/>
      </w:r>
      <w:r>
        <w:t>21-w0-00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Constitution Acts Amendment Act 1899</w:t>
      </w:r>
    </w:p>
    <w:p>
      <w:pPr>
        <w:pStyle w:val="LongTitle"/>
        <w:spacing w:before="120"/>
        <w:rPr>
          <w:snapToGrid w:val="0"/>
        </w:rPr>
      </w:pPr>
      <w:r>
        <w:rPr>
          <w:snapToGrid w:val="0"/>
        </w:rPr>
        <w:t>A</w:t>
      </w:r>
      <w:bookmarkStart w:id="1" w:name="_GoBack"/>
      <w:bookmarkEnd w:id="1"/>
      <w:r>
        <w:rPr>
          <w:snapToGrid w:val="0"/>
        </w:rPr>
        <w:t xml:space="preserve">n Act to amend the </w:t>
      </w:r>
      <w:r>
        <w:rPr>
          <w:i/>
          <w:snapToGrid w:val="0"/>
        </w:rPr>
        <w:t>Constitution Act 1889</w:t>
      </w:r>
      <w:r>
        <w:rPr>
          <w:snapToGrid w:val="0"/>
        </w:rPr>
        <w:t>, and to amend and consolidate the Acts amending the same.</w:t>
      </w:r>
    </w:p>
    <w:p>
      <w:pPr>
        <w:pStyle w:val="Preamble1"/>
        <w:spacing w:before="480" w:after="12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2" w:name="_Toc88040834"/>
      <w:bookmarkStart w:id="3" w:name="_Toc88041711"/>
      <w:bookmarkStart w:id="4" w:name="_Toc88051658"/>
      <w:bookmarkStart w:id="5" w:name="_Toc88662786"/>
      <w:bookmarkStart w:id="6" w:name="_Toc86313625"/>
      <w:bookmarkStart w:id="7" w:name="_Toc86314229"/>
      <w:bookmarkStart w:id="8" w:name="_Toc86324061"/>
      <w:r>
        <w:rPr>
          <w:rStyle w:val="CharPartNo"/>
        </w:rPr>
        <w:t>Part IA</w:t>
      </w:r>
      <w:r>
        <w:rPr>
          <w:rStyle w:val="CharDivNo"/>
        </w:rPr>
        <w:t> </w:t>
      </w:r>
      <w:r>
        <w:rPr>
          <w:b w:val="0"/>
        </w:rPr>
        <w:t>—</w:t>
      </w:r>
      <w:r>
        <w:rPr>
          <w:rStyle w:val="CharDivText"/>
        </w:rPr>
        <w:t> </w:t>
      </w:r>
      <w:r>
        <w:rPr>
          <w:rStyle w:val="CharPartText"/>
        </w:rPr>
        <w:t>Preliminary</w:t>
      </w:r>
      <w:bookmarkEnd w:id="2"/>
      <w:bookmarkEnd w:id="3"/>
      <w:bookmarkEnd w:id="4"/>
      <w:bookmarkEnd w:id="5"/>
      <w:bookmarkEnd w:id="6"/>
      <w:bookmarkEnd w:id="7"/>
      <w:bookmarkEnd w:id="8"/>
    </w:p>
    <w:p>
      <w:pPr>
        <w:pStyle w:val="Footnoteheading"/>
      </w:pPr>
      <w:r>
        <w:tab/>
        <w:t>[Heading inserted: No. 19 of 2010 s. 43(2).]</w:t>
      </w:r>
    </w:p>
    <w:p>
      <w:pPr>
        <w:pStyle w:val="Heading5"/>
        <w:spacing w:before="240"/>
        <w:rPr>
          <w:snapToGrid w:val="0"/>
        </w:rPr>
      </w:pPr>
      <w:bookmarkStart w:id="9" w:name="_Toc88662787"/>
      <w:bookmarkStart w:id="10" w:name="_Toc86324062"/>
      <w:r>
        <w:rPr>
          <w:rStyle w:val="CharSectno"/>
        </w:rPr>
        <w:t>1</w:t>
      </w:r>
      <w:r>
        <w:rPr>
          <w:snapToGrid w:val="0"/>
        </w:rPr>
        <w:t>.</w:t>
      </w:r>
      <w:r>
        <w:rPr>
          <w:snapToGrid w:val="0"/>
        </w:rPr>
        <w:tab/>
        <w:t>Short title</w:t>
      </w:r>
      <w:bookmarkEnd w:id="9"/>
      <w:bookmarkEnd w:id="10"/>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w:t>
      </w:r>
    </w:p>
    <w:p>
      <w:pPr>
        <w:pStyle w:val="Heading5"/>
        <w:rPr>
          <w:snapToGrid w:val="0"/>
        </w:rPr>
      </w:pPr>
      <w:bookmarkStart w:id="11" w:name="_Toc88662788"/>
      <w:bookmarkStart w:id="12" w:name="_Toc86324063"/>
      <w:r>
        <w:rPr>
          <w:rStyle w:val="CharSectno"/>
        </w:rPr>
        <w:t>2</w:t>
      </w:r>
      <w:r>
        <w:rPr>
          <w:snapToGrid w:val="0"/>
        </w:rPr>
        <w:t>.</w:t>
      </w:r>
      <w:r>
        <w:rPr>
          <w:snapToGrid w:val="0"/>
        </w:rPr>
        <w:tab/>
        <w:t>Repeal</w:t>
      </w:r>
      <w:bookmarkEnd w:id="11"/>
      <w:bookmarkEnd w:id="12"/>
    </w:p>
    <w:p>
      <w:pPr>
        <w:pStyle w:val="Subsection"/>
      </w:pPr>
      <w:r>
        <w:tab/>
      </w:r>
      <w:r>
        <w:tab/>
        <w:t>The enactments mentioned in the First Schedule hereto are thereby repealed to the extent therein stated.</w:t>
      </w:r>
    </w:p>
    <w:p>
      <w:pPr>
        <w:pStyle w:val="Heading5"/>
        <w:rPr>
          <w:snapToGrid w:val="0"/>
        </w:rPr>
      </w:pPr>
      <w:bookmarkStart w:id="13" w:name="_Toc88662789"/>
      <w:bookmarkStart w:id="14" w:name="_Toc86324064"/>
      <w:r>
        <w:rPr>
          <w:rStyle w:val="CharSectno"/>
        </w:rPr>
        <w:t>3</w:t>
      </w:r>
      <w:r>
        <w:rPr>
          <w:snapToGrid w:val="0"/>
        </w:rPr>
        <w:t>.</w:t>
      </w:r>
      <w:r>
        <w:rPr>
          <w:snapToGrid w:val="0"/>
        </w:rPr>
        <w:tab/>
        <w:t>Terms used</w:t>
      </w:r>
      <w:bookmarkEnd w:id="13"/>
      <w:bookmarkEnd w:id="14"/>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No. 7 of 1920 s. 2; No. 46 of 1963 s. 8; No. 59 of 1978 s. 9.]</w:t>
      </w:r>
    </w:p>
    <w:p>
      <w:pPr>
        <w:pStyle w:val="Ednotesection"/>
        <w:ind w:left="890" w:hanging="890"/>
      </w:pPr>
      <w:r>
        <w:t>[</w:t>
      </w:r>
      <w:r>
        <w:rPr>
          <w:b/>
        </w:rPr>
        <w:t>4.</w:t>
      </w:r>
      <w:r>
        <w:tab/>
        <w:t>Deleted: No. 10 of 1998 s. 76.]</w:t>
      </w:r>
    </w:p>
    <w:p>
      <w:pPr>
        <w:pStyle w:val="Heading2"/>
      </w:pPr>
      <w:bookmarkStart w:id="15" w:name="_Toc88040838"/>
      <w:bookmarkStart w:id="16" w:name="_Toc88041715"/>
      <w:bookmarkStart w:id="17" w:name="_Toc88051662"/>
      <w:bookmarkStart w:id="18" w:name="_Toc88662790"/>
      <w:bookmarkStart w:id="19" w:name="_Toc86313629"/>
      <w:bookmarkStart w:id="20" w:name="_Toc86314233"/>
      <w:bookmarkStart w:id="21" w:name="_Toc86324065"/>
      <w:r>
        <w:rPr>
          <w:rStyle w:val="CharPartNo"/>
        </w:rPr>
        <w:t>Part I</w:t>
      </w:r>
      <w:r>
        <w:t> — </w:t>
      </w:r>
      <w:r>
        <w:rPr>
          <w:rStyle w:val="CharPartText"/>
        </w:rPr>
        <w:t>Legislature</w:t>
      </w:r>
      <w:bookmarkEnd w:id="15"/>
      <w:bookmarkEnd w:id="16"/>
      <w:bookmarkEnd w:id="17"/>
      <w:bookmarkEnd w:id="18"/>
      <w:bookmarkEnd w:id="19"/>
      <w:bookmarkEnd w:id="20"/>
      <w:bookmarkEnd w:id="21"/>
    </w:p>
    <w:p>
      <w:pPr>
        <w:pStyle w:val="Heading3"/>
      </w:pPr>
      <w:bookmarkStart w:id="22" w:name="_Toc88040839"/>
      <w:bookmarkStart w:id="23" w:name="_Toc88041716"/>
      <w:bookmarkStart w:id="24" w:name="_Toc88051663"/>
      <w:bookmarkStart w:id="25" w:name="_Toc88662791"/>
      <w:bookmarkStart w:id="26" w:name="_Toc86313630"/>
      <w:bookmarkStart w:id="27" w:name="_Toc86314234"/>
      <w:bookmarkStart w:id="28" w:name="_Toc86324066"/>
      <w:r>
        <w:rPr>
          <w:rStyle w:val="CharDivNo"/>
        </w:rPr>
        <w:t>Division 1</w:t>
      </w:r>
      <w:r>
        <w:t> — </w:t>
      </w:r>
      <w:r>
        <w:rPr>
          <w:rStyle w:val="CharDivText"/>
        </w:rPr>
        <w:t>Legislative Council</w:t>
      </w:r>
      <w:bookmarkEnd w:id="22"/>
      <w:bookmarkEnd w:id="23"/>
      <w:bookmarkEnd w:id="24"/>
      <w:bookmarkEnd w:id="25"/>
      <w:bookmarkEnd w:id="26"/>
      <w:bookmarkEnd w:id="27"/>
      <w:bookmarkEnd w:id="28"/>
    </w:p>
    <w:p>
      <w:pPr>
        <w:pStyle w:val="Footnoteheading"/>
      </w:pPr>
      <w:r>
        <w:tab/>
        <w:t>[Heading inserted: No. 19 of 2010 s. 44(2).]</w:t>
      </w:r>
    </w:p>
    <w:p>
      <w:pPr>
        <w:pStyle w:val="Heading5"/>
      </w:pPr>
      <w:bookmarkStart w:id="29" w:name="_Toc88662792"/>
      <w:bookmarkStart w:id="30" w:name="_Toc86324067"/>
      <w:r>
        <w:rPr>
          <w:rStyle w:val="CharSectno"/>
        </w:rPr>
        <w:t>5</w:t>
      </w:r>
      <w:r>
        <w:t>.</w:t>
      </w:r>
      <w:r>
        <w:tab/>
      </w:r>
      <w:r>
        <w:rPr>
          <w:rStyle w:val="CharSectno"/>
        </w:rPr>
        <w:t>Constitution</w:t>
      </w:r>
      <w:r>
        <w:t xml:space="preserve"> of Legislative Council</w:t>
      </w:r>
      <w:bookmarkEnd w:id="29"/>
      <w:bookmarkEnd w:id="30"/>
    </w:p>
    <w:p>
      <w:pPr>
        <w:pStyle w:val="Subsection"/>
        <w:rPr>
          <w:ins w:id="31" w:author="Master Repository Process" w:date="2021-11-25T09:32:00Z"/>
        </w:rPr>
      </w:pPr>
      <w:r>
        <w:tab/>
      </w:r>
      <w:ins w:id="32" w:author="Master Repository Process" w:date="2021-11-25T09:32:00Z">
        <w:r>
          <w:t>(1)</w:t>
        </w:r>
      </w:ins>
      <w:r>
        <w:tab/>
        <w:t xml:space="preserve">The Legislative Council </w:t>
      </w:r>
      <w:del w:id="33" w:author="Master Repository Process" w:date="2021-11-25T09:32:00Z">
        <w:r>
          <w:rPr>
            <w:snapToGrid w:val="0"/>
          </w:rPr>
          <w:delText>shall</w:delText>
        </w:r>
      </w:del>
      <w:ins w:id="34" w:author="Master Repository Process" w:date="2021-11-25T09:32:00Z">
        <w:r>
          <w:t>is to</w:t>
        </w:r>
      </w:ins>
      <w:r>
        <w:t xml:space="preserve"> consist of </w:t>
      </w:r>
      <w:del w:id="35" w:author="Master Repository Process" w:date="2021-11-25T09:32:00Z">
        <w:r>
          <w:rPr>
            <w:snapToGrid w:val="0"/>
          </w:rPr>
          <w:delText xml:space="preserve">36 </w:delText>
        </w:r>
      </w:del>
      <w:ins w:id="36" w:author="Master Repository Process" w:date="2021-11-25T09:32:00Z">
        <w:r>
          <w:t>37 </w:t>
        </w:r>
      </w:ins>
      <w:r>
        <w:t>elected members</w:t>
      </w:r>
      <w:del w:id="37" w:author="Master Repository Process" w:date="2021-11-25T09:32:00Z">
        <w:r>
          <w:rPr>
            <w:snapToGrid w:val="0"/>
          </w:rPr>
          <w:delText xml:space="preserve"> who shall</w:delText>
        </w:r>
      </w:del>
      <w:ins w:id="38" w:author="Master Repository Process" w:date="2021-11-25T09:32:00Z">
        <w:r>
          <w:t>.</w:t>
        </w:r>
      </w:ins>
    </w:p>
    <w:p>
      <w:pPr>
        <w:pStyle w:val="Subsection"/>
      </w:pPr>
      <w:ins w:id="39" w:author="Master Repository Process" w:date="2021-11-25T09:32:00Z">
        <w:r>
          <w:tab/>
          <w:t>(2)</w:t>
        </w:r>
        <w:r>
          <w:tab/>
          <w:t>Those members are to</w:t>
        </w:r>
      </w:ins>
      <w:r>
        <w:t xml:space="preserve"> be returned and sit for </w:t>
      </w:r>
      <w:del w:id="40" w:author="Master Repository Process" w:date="2021-11-25T09:32:00Z">
        <w:r>
          <w:rPr>
            <w:snapToGrid w:val="0"/>
          </w:rPr>
          <w:delText>electoral regions</w:delText>
        </w:r>
      </w:del>
      <w:ins w:id="41" w:author="Master Repository Process" w:date="2021-11-25T09:32:00Z">
        <w:r>
          <w:t>the whole of the State</w:t>
        </w:r>
      </w:ins>
      <w:r>
        <w:t>.</w:t>
      </w:r>
    </w:p>
    <w:p>
      <w:pPr>
        <w:pStyle w:val="Footnotesection"/>
        <w:ind w:left="890" w:hanging="890"/>
      </w:pPr>
      <w:r>
        <w:tab/>
        <w:t>[Section 5 inserted: No. </w:t>
      </w:r>
      <w:del w:id="42" w:author="Master Repository Process" w:date="2021-11-25T09:32:00Z">
        <w:r>
          <w:delText>40</w:delText>
        </w:r>
      </w:del>
      <w:ins w:id="43" w:author="Master Repository Process" w:date="2021-11-25T09:32:00Z">
        <w:r>
          <w:t>20</w:t>
        </w:r>
      </w:ins>
      <w:r>
        <w:t xml:space="preserve"> of </w:t>
      </w:r>
      <w:del w:id="44" w:author="Master Repository Process" w:date="2021-11-25T09:32:00Z">
        <w:r>
          <w:delText>1987</w:delText>
        </w:r>
      </w:del>
      <w:ins w:id="45" w:author="Master Repository Process" w:date="2021-11-25T09:32:00Z">
        <w:r>
          <w:t>2021</w:t>
        </w:r>
      </w:ins>
      <w:r>
        <w:t xml:space="preserve"> s. 6</w:t>
      </w:r>
      <w:del w:id="46" w:author="Master Repository Process" w:date="2021-11-25T09:32:00Z">
        <w:r>
          <w:delText>; amended: No. 1 of 2005 s. 7(2).]</w:delText>
        </w:r>
      </w:del>
      <w:ins w:id="47" w:author="Master Repository Process" w:date="2021-11-25T09:32:00Z">
        <w:r>
          <w:t>.]</w:t>
        </w:r>
      </w:ins>
    </w:p>
    <w:p>
      <w:pPr>
        <w:pStyle w:val="Ednotesection"/>
        <w:ind w:left="0" w:firstLine="0"/>
      </w:pPr>
      <w:r>
        <w:t>[</w:t>
      </w:r>
      <w:r>
        <w:rPr>
          <w:b/>
        </w:rPr>
        <w:t>6.</w:t>
      </w:r>
      <w:r>
        <w:tab/>
        <w:t>Deleted: No. 1 of 2005 s. 7(3).]</w:t>
      </w:r>
    </w:p>
    <w:p>
      <w:pPr>
        <w:pStyle w:val="Ednotesection"/>
      </w:pPr>
      <w:r>
        <w:t>[</w:t>
      </w:r>
      <w:r>
        <w:rPr>
          <w:b/>
        </w:rPr>
        <w:t>7.</w:t>
      </w:r>
      <w:r>
        <w:tab/>
        <w:t>Deleted: No. 64 of 2006 s. 4.]</w:t>
      </w:r>
    </w:p>
    <w:p>
      <w:pPr>
        <w:pStyle w:val="Heading5"/>
        <w:rPr>
          <w:snapToGrid w:val="0"/>
        </w:rPr>
      </w:pPr>
      <w:bookmarkStart w:id="48" w:name="_Toc88662793"/>
      <w:bookmarkStart w:id="49" w:name="_Toc86324068"/>
      <w:r>
        <w:rPr>
          <w:rStyle w:val="CharSectno"/>
        </w:rPr>
        <w:t>8</w:t>
      </w:r>
      <w:r>
        <w:rPr>
          <w:snapToGrid w:val="0"/>
        </w:rPr>
        <w:t>.</w:t>
      </w:r>
      <w:r>
        <w:rPr>
          <w:snapToGrid w:val="0"/>
        </w:rPr>
        <w:tab/>
        <w:t>Retirement of members periodically</w:t>
      </w:r>
      <w:bookmarkEnd w:id="48"/>
      <w:bookmarkEnd w:id="49"/>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w:t>
      </w:r>
      <w:del w:id="50" w:author="Master Repository Process" w:date="2021-11-25T09:32:00Z">
        <w:r>
          <w:rPr>
            <w:snapToGrid w:val="0"/>
          </w:rPr>
          <w:delText xml:space="preserve"> an election held as part of</w:delText>
        </w:r>
      </w:del>
      <w:r>
        <w:rPr>
          <w:snapToGrid w:val="0"/>
        </w:rPr>
        <w:t xml:space="preserve">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ind w:left="890" w:hanging="890"/>
      </w:pPr>
      <w:r>
        <w:tab/>
        <w:t>[Section 8 inserted: No. 40 of 1987 s. 8; amended: No. 36 of 2000 s. 23; No. 49 of 2011 s. </w:t>
      </w:r>
      <w:del w:id="51" w:author="Master Repository Process" w:date="2021-11-25T09:32:00Z">
        <w:r>
          <w:delText>12</w:delText>
        </w:r>
      </w:del>
      <w:ins w:id="52" w:author="Master Repository Process" w:date="2021-11-25T09:32:00Z">
        <w:r>
          <w:t>12; No. 20 of 2021 s. 7</w:t>
        </w:r>
      </w:ins>
      <w:r>
        <w:t>.]</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No. 40 of 1987 s. 10.]</w:t>
      </w:r>
    </w:p>
    <w:p>
      <w:pPr>
        <w:pStyle w:val="Heading5"/>
        <w:keepNext w:val="0"/>
        <w:keepLines w:val="0"/>
        <w:rPr>
          <w:snapToGrid w:val="0"/>
        </w:rPr>
      </w:pPr>
      <w:bookmarkStart w:id="53" w:name="_Toc88662794"/>
      <w:bookmarkStart w:id="54" w:name="_Toc86324069"/>
      <w:r>
        <w:rPr>
          <w:rStyle w:val="CharSectno"/>
        </w:rPr>
        <w:t>9</w:t>
      </w:r>
      <w:r>
        <w:rPr>
          <w:snapToGrid w:val="0"/>
        </w:rPr>
        <w:t>.</w:t>
      </w:r>
      <w:r>
        <w:rPr>
          <w:snapToGrid w:val="0"/>
        </w:rPr>
        <w:tab/>
        <w:t>Resignation of members</w:t>
      </w:r>
      <w:bookmarkEnd w:id="53"/>
      <w:bookmarkEnd w:id="54"/>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[Section 9 amended: No. 46 of 1963 s. 8.]</w:t>
      </w:r>
    </w:p>
    <w:p>
      <w:pPr>
        <w:pStyle w:val="Heading5"/>
        <w:rPr>
          <w:snapToGrid w:val="0"/>
        </w:rPr>
      </w:pPr>
      <w:bookmarkStart w:id="55" w:name="_Toc88662795"/>
      <w:bookmarkStart w:id="56" w:name="_Toc86324070"/>
      <w:r>
        <w:rPr>
          <w:rStyle w:val="CharSectno"/>
        </w:rPr>
        <w:t>10</w:t>
      </w:r>
      <w:r>
        <w:rPr>
          <w:snapToGrid w:val="0"/>
        </w:rPr>
        <w:t>.</w:t>
      </w:r>
      <w:r>
        <w:rPr>
          <w:snapToGrid w:val="0"/>
        </w:rPr>
        <w:tab/>
        <w:t>Tenure of seat by member filling vacancy</w:t>
      </w:r>
      <w:bookmarkEnd w:id="55"/>
      <w:bookmarkEnd w:id="56"/>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No. 40 of 1987 s. 11; No. 36 of 2000 s. 56.]</w:t>
      </w:r>
    </w:p>
    <w:p>
      <w:pPr>
        <w:pStyle w:val="Heading5"/>
        <w:rPr>
          <w:snapToGrid w:val="0"/>
        </w:rPr>
      </w:pPr>
      <w:bookmarkStart w:id="57" w:name="_Toc88662796"/>
      <w:bookmarkStart w:id="58" w:name="_Toc86324071"/>
      <w:r>
        <w:rPr>
          <w:rStyle w:val="CharSectno"/>
        </w:rPr>
        <w:t>11</w:t>
      </w:r>
      <w:r>
        <w:rPr>
          <w:snapToGrid w:val="0"/>
        </w:rPr>
        <w:t>.</w:t>
      </w:r>
      <w:r>
        <w:rPr>
          <w:snapToGrid w:val="0"/>
        </w:rPr>
        <w:tab/>
        <w:t>Election of President</w:t>
      </w:r>
      <w:bookmarkEnd w:id="57"/>
      <w:bookmarkEnd w:id="58"/>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ind w:left="890" w:hanging="890"/>
      </w:pPr>
      <w:r>
        <w:tab/>
        <w:t>[Section 11 amended: No. 32 of 1954 s. 2.]</w:t>
      </w:r>
    </w:p>
    <w:p>
      <w:pPr>
        <w:pStyle w:val="Heading5"/>
        <w:rPr>
          <w:snapToGrid w:val="0"/>
        </w:rPr>
      </w:pPr>
      <w:bookmarkStart w:id="59" w:name="_Toc88662797"/>
      <w:bookmarkStart w:id="60" w:name="_Toc86324072"/>
      <w:r>
        <w:rPr>
          <w:rStyle w:val="CharSectno"/>
        </w:rPr>
        <w:t>12</w:t>
      </w:r>
      <w:r>
        <w:rPr>
          <w:snapToGrid w:val="0"/>
        </w:rPr>
        <w:t>.</w:t>
      </w:r>
      <w:r>
        <w:rPr>
          <w:snapToGrid w:val="0"/>
        </w:rPr>
        <w:tab/>
        <w:t>Absence of President provided for</w:t>
      </w:r>
      <w:bookmarkEnd w:id="59"/>
      <w:bookmarkEnd w:id="60"/>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No. 32 of 1954 s. 3.]</w:t>
      </w:r>
    </w:p>
    <w:p>
      <w:pPr>
        <w:pStyle w:val="Heading5"/>
        <w:keepNext w:val="0"/>
        <w:keepLines w:val="0"/>
        <w:pageBreakBefore/>
        <w:spacing w:before="0"/>
        <w:rPr>
          <w:snapToGrid w:val="0"/>
        </w:rPr>
      </w:pPr>
      <w:bookmarkStart w:id="61" w:name="_Toc88662798"/>
      <w:bookmarkStart w:id="62" w:name="_Toc86324073"/>
      <w:r>
        <w:rPr>
          <w:rStyle w:val="CharSectno"/>
        </w:rPr>
        <w:t>13</w:t>
      </w:r>
      <w:r>
        <w:rPr>
          <w:snapToGrid w:val="0"/>
        </w:rPr>
        <w:t>.</w:t>
      </w:r>
      <w:r>
        <w:rPr>
          <w:snapToGrid w:val="0"/>
        </w:rPr>
        <w:tab/>
        <w:t>President to hold office in certain cases until meeting of Parliament</w:t>
      </w:r>
      <w:bookmarkEnd w:id="61"/>
      <w:bookmarkEnd w:id="62"/>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63" w:name="_Toc88662799"/>
      <w:bookmarkStart w:id="64" w:name="_Toc86324074"/>
      <w:r>
        <w:rPr>
          <w:rStyle w:val="CharSectno"/>
        </w:rPr>
        <w:t>14</w:t>
      </w:r>
      <w:r>
        <w:rPr>
          <w:snapToGrid w:val="0"/>
        </w:rPr>
        <w:t>.</w:t>
      </w:r>
      <w:r>
        <w:rPr>
          <w:snapToGrid w:val="0"/>
        </w:rPr>
        <w:tab/>
        <w:t>Quorum — division, casting vote</w:t>
      </w:r>
      <w:bookmarkEnd w:id="63"/>
      <w:bookmarkEnd w:id="64"/>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No. 64 of 2006 s. 5.]</w:t>
      </w:r>
    </w:p>
    <w:p>
      <w:pPr>
        <w:pStyle w:val="Ednotesection"/>
        <w:ind w:left="890" w:hanging="890"/>
      </w:pPr>
      <w:r>
        <w:t>[</w:t>
      </w:r>
      <w:r>
        <w:rPr>
          <w:b/>
        </w:rPr>
        <w:t>16.</w:t>
      </w:r>
      <w:r>
        <w:tab/>
        <w:t>Deleted: No. 72 of 1963 s. 9.]</w:t>
      </w:r>
    </w:p>
    <w:p>
      <w:pPr>
        <w:pStyle w:val="Ednotesection"/>
        <w:ind w:left="890" w:hanging="890"/>
      </w:pPr>
      <w:r>
        <w:t>[</w:t>
      </w:r>
      <w:r>
        <w:rPr>
          <w:b/>
        </w:rPr>
        <w:t>17.</w:t>
      </w:r>
      <w:r>
        <w:tab/>
        <w:t>Deleted: No. 72 of 1963 s. 10.]</w:t>
      </w:r>
    </w:p>
    <w:p>
      <w:pPr>
        <w:pStyle w:val="Heading3"/>
        <w:keepNext w:val="0"/>
        <w:pageBreakBefore/>
        <w:spacing w:before="0"/>
      </w:pPr>
      <w:bookmarkStart w:id="65" w:name="_Toc88040848"/>
      <w:bookmarkStart w:id="66" w:name="_Toc88041725"/>
      <w:bookmarkStart w:id="67" w:name="_Toc88051672"/>
      <w:bookmarkStart w:id="68" w:name="_Toc88662800"/>
      <w:bookmarkStart w:id="69" w:name="_Toc86313639"/>
      <w:bookmarkStart w:id="70" w:name="_Toc86314243"/>
      <w:bookmarkStart w:id="71" w:name="_Toc86324075"/>
      <w:r>
        <w:rPr>
          <w:rStyle w:val="CharDivNo"/>
        </w:rPr>
        <w:t>Division 2</w:t>
      </w:r>
      <w:r>
        <w:t> — </w:t>
      </w:r>
      <w:r>
        <w:rPr>
          <w:rStyle w:val="CharDivText"/>
        </w:rPr>
        <w:t>Legislative Assembly</w:t>
      </w:r>
      <w:bookmarkEnd w:id="65"/>
      <w:bookmarkEnd w:id="66"/>
      <w:bookmarkEnd w:id="67"/>
      <w:bookmarkEnd w:id="68"/>
      <w:bookmarkEnd w:id="69"/>
      <w:bookmarkEnd w:id="70"/>
      <w:bookmarkEnd w:id="71"/>
    </w:p>
    <w:p>
      <w:pPr>
        <w:pStyle w:val="Footnoteheading"/>
        <w:spacing w:before="140"/>
      </w:pPr>
      <w:r>
        <w:tab/>
        <w:t>[Heading inserted: No. 19 of 2010 s. 44(2).]</w:t>
      </w:r>
    </w:p>
    <w:p>
      <w:pPr>
        <w:pStyle w:val="Heading5"/>
        <w:rPr>
          <w:rStyle w:val="CharSectno"/>
        </w:rPr>
      </w:pPr>
      <w:bookmarkStart w:id="72" w:name="_Toc88662801"/>
      <w:bookmarkStart w:id="73" w:name="_Toc86324076"/>
      <w:r>
        <w:rPr>
          <w:rStyle w:val="CharSectno"/>
        </w:rPr>
        <w:t>18.</w:t>
      </w:r>
      <w:r>
        <w:rPr>
          <w:rStyle w:val="CharSectno"/>
        </w:rPr>
        <w:tab/>
        <w:t>Constitution of Legislative Assembly</w:t>
      </w:r>
      <w:bookmarkEnd w:id="72"/>
      <w:bookmarkEnd w:id="73"/>
    </w:p>
    <w:p>
      <w:pPr>
        <w:pStyle w:val="Subsection"/>
        <w:rPr>
          <w:ins w:id="74" w:author="Master Repository Process" w:date="2021-11-25T09:32:00Z"/>
        </w:rPr>
      </w:pPr>
      <w:r>
        <w:tab/>
      </w:r>
      <w:ins w:id="75" w:author="Master Repository Process" w:date="2021-11-25T09:32:00Z">
        <w:r>
          <w:t>(1)</w:t>
        </w:r>
      </w:ins>
      <w:r>
        <w:tab/>
        <w:t xml:space="preserve">The Legislative Assembly </w:t>
      </w:r>
      <w:del w:id="76" w:author="Master Repository Process" w:date="2021-11-25T09:32:00Z">
        <w:r>
          <w:delText>shall</w:delText>
        </w:r>
      </w:del>
      <w:ins w:id="77" w:author="Master Repository Process" w:date="2021-11-25T09:32:00Z">
        <w:r>
          <w:t>is to</w:t>
        </w:r>
      </w:ins>
      <w:r>
        <w:t xml:space="preserve"> consist of 59</w:t>
      </w:r>
      <w:del w:id="78" w:author="Master Repository Process" w:date="2021-11-25T09:32:00Z">
        <w:r>
          <w:delText xml:space="preserve"> </w:delText>
        </w:r>
      </w:del>
      <w:ins w:id="79" w:author="Master Repository Process" w:date="2021-11-25T09:32:00Z">
        <w:r>
          <w:t> </w:t>
        </w:r>
      </w:ins>
      <w:r>
        <w:t>elected members</w:t>
      </w:r>
      <w:del w:id="80" w:author="Master Repository Process" w:date="2021-11-25T09:32:00Z">
        <w:r>
          <w:delText xml:space="preserve"> who shall</w:delText>
        </w:r>
      </w:del>
      <w:ins w:id="81" w:author="Master Repository Process" w:date="2021-11-25T09:32:00Z">
        <w:r>
          <w:t>.</w:t>
        </w:r>
      </w:ins>
    </w:p>
    <w:p>
      <w:pPr>
        <w:pStyle w:val="Subsection"/>
      </w:pPr>
      <w:ins w:id="82" w:author="Master Repository Process" w:date="2021-11-25T09:32:00Z">
        <w:r>
          <w:tab/>
          <w:t>(2)</w:t>
        </w:r>
        <w:r>
          <w:tab/>
          <w:t>Those members are to</w:t>
        </w:r>
      </w:ins>
      <w:r>
        <w:t xml:space="preserve"> be returned and sit for electoral districts.</w:t>
      </w:r>
    </w:p>
    <w:p>
      <w:pPr>
        <w:pStyle w:val="Footnotesection"/>
        <w:ind w:left="890" w:hanging="890"/>
      </w:pPr>
      <w:r>
        <w:tab/>
        <w:t>[Section 18 inserted: No.</w:t>
      </w:r>
      <w:del w:id="83" w:author="Master Repository Process" w:date="2021-11-25T09:32:00Z">
        <w:r>
          <w:delText xml:space="preserve"> 1</w:delText>
        </w:r>
      </w:del>
      <w:ins w:id="84" w:author="Master Repository Process" w:date="2021-11-25T09:32:00Z">
        <w:r>
          <w:t> 20</w:t>
        </w:r>
      </w:ins>
      <w:r>
        <w:t xml:space="preserve"> of </w:t>
      </w:r>
      <w:del w:id="85" w:author="Master Repository Process" w:date="2021-11-25T09:32:00Z">
        <w:r>
          <w:delText>2005</w:delText>
        </w:r>
      </w:del>
      <w:ins w:id="86" w:author="Master Repository Process" w:date="2021-11-25T09:32:00Z">
        <w:r>
          <w:t>2021</w:t>
        </w:r>
      </w:ins>
      <w:r>
        <w:t xml:space="preserve"> s. </w:t>
      </w:r>
      <w:del w:id="87" w:author="Master Repository Process" w:date="2021-11-25T09:32:00Z">
        <w:r>
          <w:delText>7(4); amended: No. 2 of 2005 s. 3</w:delText>
        </w:r>
      </w:del>
      <w:ins w:id="88" w:author="Master Repository Process" w:date="2021-11-25T09:32:00Z">
        <w:r>
          <w:t>8</w:t>
        </w:r>
      </w:ins>
      <w:r>
        <w:t>.]</w:t>
      </w:r>
    </w:p>
    <w:p>
      <w:pPr>
        <w:pStyle w:val="Ednotesection"/>
        <w:spacing w:before="240"/>
        <w:ind w:left="0" w:firstLine="0"/>
      </w:pPr>
      <w:r>
        <w:t>[</w:t>
      </w:r>
      <w:r>
        <w:rPr>
          <w:b/>
        </w:rPr>
        <w:t>19.</w:t>
      </w:r>
      <w:r>
        <w:tab/>
        <w:t>Deleted: No. 1 of 2005 s. 7(4).]</w:t>
      </w:r>
    </w:p>
    <w:p>
      <w:pPr>
        <w:pStyle w:val="Ednotesection"/>
        <w:spacing w:before="240"/>
      </w:pPr>
      <w:r>
        <w:t>[</w:t>
      </w:r>
      <w:r>
        <w:rPr>
          <w:b/>
        </w:rPr>
        <w:t>20.</w:t>
      </w:r>
      <w:r>
        <w:tab/>
        <w:t>Deleted: No. 64 of 2006 s. 6.]</w:t>
      </w:r>
    </w:p>
    <w:p>
      <w:pPr>
        <w:pStyle w:val="Heading5"/>
        <w:spacing w:before="240"/>
        <w:rPr>
          <w:snapToGrid w:val="0"/>
        </w:rPr>
      </w:pPr>
      <w:bookmarkStart w:id="89" w:name="_Toc88662802"/>
      <w:bookmarkStart w:id="90" w:name="_Toc86324077"/>
      <w:r>
        <w:rPr>
          <w:rStyle w:val="CharSectno"/>
        </w:rPr>
        <w:t>21</w:t>
      </w:r>
      <w:r>
        <w:rPr>
          <w:snapToGrid w:val="0"/>
        </w:rPr>
        <w:t>.</w:t>
      </w:r>
      <w:r>
        <w:rPr>
          <w:snapToGrid w:val="0"/>
        </w:rPr>
        <w:tab/>
        <w:t>Duration of Assembly</w:t>
      </w:r>
      <w:bookmarkEnd w:id="89"/>
      <w:bookmarkEnd w:id="90"/>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spacing w:before="100"/>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spacing w:before="100"/>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keepNext/>
        <w:keepLines/>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No. 48 of 1919 s. 2; No. 40 of 1987 s. 12.]</w:t>
      </w:r>
    </w:p>
    <w:p>
      <w:pPr>
        <w:pStyle w:val="Heading5"/>
        <w:spacing w:before="240"/>
        <w:rPr>
          <w:snapToGrid w:val="0"/>
        </w:rPr>
      </w:pPr>
      <w:bookmarkStart w:id="91" w:name="_Toc88662803"/>
      <w:bookmarkStart w:id="92" w:name="_Toc86324078"/>
      <w:r>
        <w:rPr>
          <w:rStyle w:val="CharSectno"/>
        </w:rPr>
        <w:t>22</w:t>
      </w:r>
      <w:r>
        <w:rPr>
          <w:snapToGrid w:val="0"/>
        </w:rPr>
        <w:t>.</w:t>
      </w:r>
      <w:r>
        <w:rPr>
          <w:snapToGrid w:val="0"/>
        </w:rPr>
        <w:tab/>
        <w:t>Absence of Speaker provided for</w:t>
      </w:r>
      <w:bookmarkEnd w:id="91"/>
      <w:bookmarkEnd w:id="92"/>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93" w:name="_Toc88662804"/>
      <w:bookmarkStart w:id="94" w:name="_Toc86324079"/>
      <w:r>
        <w:rPr>
          <w:rStyle w:val="CharSectno"/>
        </w:rPr>
        <w:t>23</w:t>
      </w:r>
      <w:r>
        <w:rPr>
          <w:snapToGrid w:val="0"/>
        </w:rPr>
        <w:t>.</w:t>
      </w:r>
      <w:r>
        <w:rPr>
          <w:snapToGrid w:val="0"/>
        </w:rPr>
        <w:tab/>
        <w:t>Speaker to hold office till meeting of new Parliament unless not re</w:t>
      </w:r>
      <w:r>
        <w:rPr>
          <w:snapToGrid w:val="0"/>
        </w:rPr>
        <w:noBreakHyphen/>
        <w:t>elected</w:t>
      </w:r>
      <w:bookmarkEnd w:id="93"/>
      <w:bookmarkEnd w:id="94"/>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95" w:name="_Toc88662805"/>
      <w:bookmarkStart w:id="96" w:name="_Toc86324080"/>
      <w:r>
        <w:rPr>
          <w:rStyle w:val="CharSectno"/>
        </w:rPr>
        <w:t>24</w:t>
      </w:r>
      <w:r>
        <w:rPr>
          <w:snapToGrid w:val="0"/>
        </w:rPr>
        <w:t>.</w:t>
      </w:r>
      <w:r>
        <w:rPr>
          <w:snapToGrid w:val="0"/>
        </w:rPr>
        <w:tab/>
        <w:t>Quorum — division, casting vote</w:t>
      </w:r>
      <w:bookmarkEnd w:id="95"/>
      <w:bookmarkEnd w:id="96"/>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97" w:name="_Toc88662806"/>
      <w:bookmarkStart w:id="98" w:name="_Toc86324081"/>
      <w:r>
        <w:rPr>
          <w:rStyle w:val="CharSectno"/>
        </w:rPr>
        <w:t>25</w:t>
      </w:r>
      <w:r>
        <w:rPr>
          <w:snapToGrid w:val="0"/>
        </w:rPr>
        <w:t>.</w:t>
      </w:r>
      <w:r>
        <w:rPr>
          <w:snapToGrid w:val="0"/>
        </w:rPr>
        <w:tab/>
        <w:t>Resignation of members</w:t>
      </w:r>
      <w:bookmarkEnd w:id="97"/>
      <w:bookmarkEnd w:id="98"/>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No. 46 of 1963 s. 8.]</w:t>
      </w:r>
    </w:p>
    <w:p>
      <w:pPr>
        <w:pStyle w:val="Ednotesection"/>
        <w:ind w:left="890" w:hanging="890"/>
      </w:pPr>
      <w:r>
        <w:t>[</w:t>
      </w:r>
      <w:r>
        <w:rPr>
          <w:b/>
        </w:rPr>
        <w:t>26</w:t>
      </w:r>
      <w:r>
        <w:rPr>
          <w:b/>
        </w:rPr>
        <w:noBreakHyphen/>
        <w:t>28.</w:t>
      </w:r>
      <w:r>
        <w:tab/>
        <w:t>Deleted: No. 27 of 1907 s. 211.]</w:t>
      </w:r>
    </w:p>
    <w:p>
      <w:pPr>
        <w:pStyle w:val="Heading3"/>
      </w:pPr>
      <w:bookmarkStart w:id="99" w:name="_Toc88040855"/>
      <w:bookmarkStart w:id="100" w:name="_Toc88041732"/>
      <w:bookmarkStart w:id="101" w:name="_Toc88051679"/>
      <w:bookmarkStart w:id="102" w:name="_Toc88662807"/>
      <w:bookmarkStart w:id="103" w:name="_Toc86313646"/>
      <w:bookmarkStart w:id="104" w:name="_Toc86314250"/>
      <w:bookmarkStart w:id="105" w:name="_Toc86324082"/>
      <w:r>
        <w:rPr>
          <w:rStyle w:val="CharDivNo"/>
        </w:rPr>
        <w:t>Division 3</w:t>
      </w:r>
      <w:r>
        <w:t> — </w:t>
      </w:r>
      <w:r>
        <w:rPr>
          <w:rStyle w:val="CharDivText"/>
        </w:rPr>
        <w:t>General</w:t>
      </w:r>
      <w:bookmarkEnd w:id="99"/>
      <w:bookmarkEnd w:id="100"/>
      <w:bookmarkEnd w:id="101"/>
      <w:bookmarkEnd w:id="102"/>
      <w:bookmarkEnd w:id="103"/>
      <w:bookmarkEnd w:id="104"/>
      <w:bookmarkEnd w:id="105"/>
    </w:p>
    <w:p>
      <w:pPr>
        <w:pStyle w:val="Footnoteheading"/>
      </w:pPr>
      <w:r>
        <w:tab/>
        <w:t>[Heading inserted: No. 19 of 2010 s. 44(2).]</w:t>
      </w:r>
    </w:p>
    <w:p>
      <w:pPr>
        <w:pStyle w:val="Ednotesection"/>
        <w:ind w:left="890" w:hanging="890"/>
      </w:pPr>
      <w:r>
        <w:t>[</w:t>
      </w:r>
      <w:r>
        <w:rPr>
          <w:b/>
        </w:rPr>
        <w:t>29, 30.</w:t>
      </w:r>
      <w:r>
        <w:tab/>
        <w:t>Deleted: No. 27 of 1907 s. 211.]</w:t>
      </w:r>
    </w:p>
    <w:p>
      <w:pPr>
        <w:pStyle w:val="Heading5"/>
        <w:rPr>
          <w:snapToGrid w:val="0"/>
        </w:rPr>
      </w:pPr>
      <w:bookmarkStart w:id="106" w:name="_Toc88662808"/>
      <w:bookmarkStart w:id="107" w:name="_Toc86324083"/>
      <w:r>
        <w:rPr>
          <w:rStyle w:val="CharSectno"/>
        </w:rPr>
        <w:t>31</w:t>
      </w:r>
      <w:r>
        <w:rPr>
          <w:snapToGrid w:val="0"/>
        </w:rPr>
        <w:t>.</w:t>
      </w:r>
      <w:r>
        <w:rPr>
          <w:snapToGrid w:val="0"/>
        </w:rPr>
        <w:tab/>
        <w:t>Terms used</w:t>
      </w:r>
      <w:bookmarkEnd w:id="106"/>
      <w:bookmarkEnd w:id="107"/>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keepNext/>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No. 78 of 1984 s. 8; amended: No. 24 of 2000 s. 9; No. 19 of 2010 s. 51.]</w:t>
      </w:r>
    </w:p>
    <w:p>
      <w:pPr>
        <w:pStyle w:val="Heading5"/>
        <w:spacing w:before="240"/>
        <w:rPr>
          <w:snapToGrid w:val="0"/>
        </w:rPr>
      </w:pPr>
      <w:bookmarkStart w:id="108" w:name="_Toc88662809"/>
      <w:bookmarkStart w:id="109" w:name="_Toc86324084"/>
      <w:r>
        <w:rPr>
          <w:rStyle w:val="CharSectno"/>
        </w:rPr>
        <w:t>32</w:t>
      </w:r>
      <w:r>
        <w:rPr>
          <w:snapToGrid w:val="0"/>
        </w:rPr>
        <w:t>.</w:t>
      </w:r>
      <w:r>
        <w:rPr>
          <w:snapToGrid w:val="0"/>
        </w:rPr>
        <w:tab/>
        <w:t>Disqualification by reason of bankruptcy or convictions</w:t>
      </w:r>
      <w:bookmarkEnd w:id="108"/>
      <w:bookmarkEnd w:id="109"/>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pPr>
      <w:r>
        <w:tab/>
        <w:t>(2)</w:t>
      </w:r>
      <w:r>
        <w:tab/>
        <w:t>In subsection (1)(b) —</w:t>
      </w:r>
    </w:p>
    <w:p>
      <w:pPr>
        <w:pStyle w:val="Defstart"/>
      </w:pPr>
      <w:r>
        <w:rPr>
          <w:b/>
        </w:rPr>
        <w:tab/>
      </w:r>
      <w:r>
        <w:rPr>
          <w:rStyle w:val="CharDefText"/>
        </w:rPr>
        <w:t>indictable penalty</w:t>
      </w:r>
      <w:r>
        <w:t xml:space="preserve"> means the penalty that such a law specified for the offence in the event of a person being convicted of it on indictment; and</w:t>
      </w:r>
    </w:p>
    <w:p>
      <w:pPr>
        <w:pStyle w:val="Defstart"/>
        <w:rPr>
          <w:b/>
        </w:rPr>
      </w:pPr>
      <w:r>
        <w:rPr>
          <w:b/>
        </w:rPr>
        <w:tab/>
      </w:r>
      <w:r>
        <w:rPr>
          <w:rStyle w:val="CharDefText"/>
        </w:rPr>
        <w:t>offence</w:t>
      </w:r>
      <w:r>
        <w:t xml:space="preserve"> means an offence against a law of this State, the Commonwealth, another State or a Territory.</w:t>
      </w:r>
    </w:p>
    <w:p>
      <w:pPr>
        <w:pStyle w:val="Footnotesection"/>
      </w:pPr>
      <w:r>
        <w:tab/>
        <w:t>[Section 32 (formerly section 31) amended: No. 111 of 1975 s. 2; renumbered as 32 and amended: No. 78 of 1984 s. 9; No. 70 of 2004 s. 81(1)</w:t>
      </w:r>
      <w:r>
        <w:noBreakHyphen/>
        <w:t>(3).]</w:t>
      </w:r>
    </w:p>
    <w:p>
      <w:pPr>
        <w:pStyle w:val="Heading5"/>
        <w:rPr>
          <w:snapToGrid w:val="0"/>
        </w:rPr>
      </w:pPr>
      <w:bookmarkStart w:id="110" w:name="_Toc88662810"/>
      <w:bookmarkStart w:id="111" w:name="_Toc86324085"/>
      <w:r>
        <w:rPr>
          <w:rStyle w:val="CharSectno"/>
        </w:rPr>
        <w:t>33</w:t>
      </w:r>
      <w:r>
        <w:rPr>
          <w:snapToGrid w:val="0"/>
        </w:rPr>
        <w:t>.</w:t>
      </w:r>
      <w:r>
        <w:rPr>
          <w:snapToGrid w:val="0"/>
        </w:rPr>
        <w:tab/>
        <w:t>Holders of offices or places not disqualified except under s. 34 to 42</w:t>
      </w:r>
      <w:bookmarkEnd w:id="110"/>
      <w:bookmarkEnd w:id="111"/>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No. 78 of 1984 s. 10; amended: No. 64 of 2006 s. 7.]</w:t>
      </w:r>
    </w:p>
    <w:p>
      <w:pPr>
        <w:pStyle w:val="Heading5"/>
        <w:spacing w:before="180"/>
        <w:rPr>
          <w:snapToGrid w:val="0"/>
        </w:rPr>
      </w:pPr>
      <w:bookmarkStart w:id="112" w:name="_Toc88662811"/>
      <w:bookmarkStart w:id="113" w:name="_Toc86324086"/>
      <w:r>
        <w:rPr>
          <w:rStyle w:val="CharSectno"/>
        </w:rPr>
        <w:t>34</w:t>
      </w:r>
      <w:r>
        <w:rPr>
          <w:snapToGrid w:val="0"/>
        </w:rPr>
        <w:t>.</w:t>
      </w:r>
      <w:r>
        <w:rPr>
          <w:snapToGrid w:val="0"/>
        </w:rPr>
        <w:tab/>
        <w:t>Disqualification of certain office</w:t>
      </w:r>
      <w:r>
        <w:rPr>
          <w:snapToGrid w:val="0"/>
        </w:rPr>
        <w:noBreakHyphen/>
        <w:t>holders and members of Parliament</w:t>
      </w:r>
      <w:bookmarkEnd w:id="112"/>
      <w:bookmarkEnd w:id="113"/>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No. 78 of 1984 s. 10.]</w:t>
      </w:r>
    </w:p>
    <w:p>
      <w:pPr>
        <w:pStyle w:val="Ednotesection"/>
        <w:spacing w:before="180"/>
      </w:pPr>
      <w:r>
        <w:t>[</w:t>
      </w:r>
      <w:r>
        <w:rPr>
          <w:b/>
        </w:rPr>
        <w:t>35.</w:t>
      </w:r>
      <w:r>
        <w:tab/>
        <w:t>Deleted: No. 64 of 2006 s. 8.]</w:t>
      </w:r>
    </w:p>
    <w:p>
      <w:pPr>
        <w:pStyle w:val="Heading5"/>
        <w:spacing w:before="180"/>
        <w:rPr>
          <w:snapToGrid w:val="0"/>
        </w:rPr>
      </w:pPr>
      <w:bookmarkStart w:id="114" w:name="_Toc88662812"/>
      <w:bookmarkStart w:id="115" w:name="_Toc86324087"/>
      <w:r>
        <w:rPr>
          <w:rStyle w:val="CharSectno"/>
        </w:rPr>
        <w:t>36</w:t>
      </w:r>
      <w:r>
        <w:rPr>
          <w:snapToGrid w:val="0"/>
        </w:rPr>
        <w:t>.</w:t>
      </w:r>
      <w:r>
        <w:rPr>
          <w:snapToGrid w:val="0"/>
        </w:rPr>
        <w:tab/>
        <w:t>Certain offices and places must be vacated before member can take seat</w:t>
      </w:r>
      <w:bookmarkEnd w:id="114"/>
      <w:bookmarkEnd w:id="115"/>
    </w:p>
    <w:p>
      <w:pPr>
        <w:pStyle w:val="Subsection"/>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120"/>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No. 78 of 1984 s. 10.]</w:t>
      </w:r>
    </w:p>
    <w:p>
      <w:pPr>
        <w:pStyle w:val="Heading5"/>
        <w:rPr>
          <w:snapToGrid w:val="0"/>
        </w:rPr>
      </w:pPr>
      <w:bookmarkStart w:id="116" w:name="_Toc88662813"/>
      <w:bookmarkStart w:id="117" w:name="_Toc86324088"/>
      <w:r>
        <w:rPr>
          <w:rStyle w:val="CharSectno"/>
        </w:rPr>
        <w:t>37</w:t>
      </w:r>
      <w:r>
        <w:rPr>
          <w:snapToGrid w:val="0"/>
        </w:rPr>
        <w:t>.</w:t>
      </w:r>
      <w:r>
        <w:rPr>
          <w:snapToGrid w:val="0"/>
        </w:rPr>
        <w:tab/>
        <w:t>Office or place vacated in certain cases</w:t>
      </w:r>
      <w:bookmarkEnd w:id="116"/>
      <w:bookmarkEnd w:id="117"/>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No. 78 of 1984 s. 10.]</w:t>
      </w:r>
    </w:p>
    <w:p>
      <w:pPr>
        <w:pStyle w:val="Heading5"/>
        <w:rPr>
          <w:snapToGrid w:val="0"/>
        </w:rPr>
      </w:pPr>
      <w:bookmarkStart w:id="118" w:name="_Toc88662814"/>
      <w:bookmarkStart w:id="119" w:name="_Toc86324089"/>
      <w:r>
        <w:rPr>
          <w:rStyle w:val="CharSectno"/>
        </w:rPr>
        <w:t>38</w:t>
      </w:r>
      <w:r>
        <w:rPr>
          <w:snapToGrid w:val="0"/>
        </w:rPr>
        <w:t>.</w:t>
      </w:r>
      <w:r>
        <w:rPr>
          <w:snapToGrid w:val="0"/>
        </w:rPr>
        <w:tab/>
        <w:t>Seats in Parliament vacated in certain cases</w:t>
      </w:r>
      <w:bookmarkEnd w:id="118"/>
      <w:bookmarkEnd w:id="119"/>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No. 4 of 1947 s. 2 (as amended: No. 46 of 1963 s. 10); No. 12 of 1948 s. 3 (as amended: No. 46 of 1963 s. 10); No. 111 of 1969 s. 2; No. 15 of 1975 s. 2; No. 78 of 1984 s. 11; No. 64 of 2006 s. 9; No. 18 of 2009 s. 20.]</w:t>
      </w:r>
    </w:p>
    <w:p>
      <w:pPr>
        <w:pStyle w:val="Heading5"/>
        <w:rPr>
          <w:snapToGrid w:val="0"/>
        </w:rPr>
      </w:pPr>
      <w:bookmarkStart w:id="120" w:name="_Toc88662815"/>
      <w:bookmarkStart w:id="121" w:name="_Toc86324090"/>
      <w:r>
        <w:rPr>
          <w:rStyle w:val="CharSectno"/>
        </w:rPr>
        <w:t>39</w:t>
      </w:r>
      <w:r>
        <w:rPr>
          <w:snapToGrid w:val="0"/>
        </w:rPr>
        <w:t>.</w:t>
      </w:r>
      <w:r>
        <w:rPr>
          <w:snapToGrid w:val="0"/>
        </w:rPr>
        <w:tab/>
        <w:t>Provision for relief</w:t>
      </w:r>
      <w:bookmarkEnd w:id="120"/>
      <w:bookmarkEnd w:id="121"/>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No. 78 of 1984 s. 12; amended: No. 40 of 1987 s. 13.]</w:t>
      </w:r>
    </w:p>
    <w:p>
      <w:pPr>
        <w:pStyle w:val="Ednotesection"/>
      </w:pPr>
      <w:r>
        <w:t>[</w:t>
      </w:r>
      <w:r>
        <w:rPr>
          <w:b/>
        </w:rPr>
        <w:t>39A</w:t>
      </w:r>
      <w:r>
        <w:rPr>
          <w:b/>
        </w:rPr>
        <w:noBreakHyphen/>
        <w:t>39C.</w:t>
      </w:r>
      <w:r>
        <w:rPr>
          <w:b/>
        </w:rPr>
        <w:tab/>
      </w:r>
      <w:r>
        <w:t>Deleted: No. 78 of 1984 s. 12.]</w:t>
      </w:r>
    </w:p>
    <w:p>
      <w:pPr>
        <w:pStyle w:val="Heading5"/>
        <w:rPr>
          <w:snapToGrid w:val="0"/>
        </w:rPr>
      </w:pPr>
      <w:bookmarkStart w:id="122" w:name="_Toc88662816"/>
      <w:bookmarkStart w:id="123" w:name="_Toc86324091"/>
      <w:r>
        <w:rPr>
          <w:rStyle w:val="CharSectno"/>
        </w:rPr>
        <w:t>40</w:t>
      </w:r>
      <w:r>
        <w:rPr>
          <w:snapToGrid w:val="0"/>
        </w:rPr>
        <w:t>.</w:t>
      </w:r>
      <w:r>
        <w:rPr>
          <w:snapToGrid w:val="0"/>
        </w:rPr>
        <w:tab/>
        <w:t>Presence of unqualified persons not to invalidate proceedings</w:t>
      </w:r>
      <w:bookmarkEnd w:id="122"/>
      <w:bookmarkEnd w:id="123"/>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[Section 40 inserted: No. 78 of 1984 s. 12; amended: No. 64 of 2006 s. 10.]</w:t>
      </w:r>
    </w:p>
    <w:p>
      <w:pPr>
        <w:pStyle w:val="Heading5"/>
        <w:rPr>
          <w:snapToGrid w:val="0"/>
        </w:rPr>
      </w:pPr>
      <w:bookmarkStart w:id="124" w:name="_Toc88662817"/>
      <w:bookmarkStart w:id="125" w:name="_Toc86324092"/>
      <w:r>
        <w:rPr>
          <w:rStyle w:val="CharSectno"/>
        </w:rPr>
        <w:t>41</w:t>
      </w:r>
      <w:r>
        <w:rPr>
          <w:snapToGrid w:val="0"/>
        </w:rPr>
        <w:t>.</w:t>
      </w:r>
      <w:r>
        <w:rPr>
          <w:snapToGrid w:val="0"/>
        </w:rPr>
        <w:tab/>
        <w:t>Jurisdiction of Court of Appeal</w:t>
      </w:r>
      <w:bookmarkEnd w:id="124"/>
      <w:bookmarkEnd w:id="125"/>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No. 78 of 1984 s. 12; amended: No. 45 of 2004 s. 37.]</w:t>
      </w:r>
    </w:p>
    <w:p>
      <w:pPr>
        <w:pStyle w:val="Ednotesection"/>
        <w:spacing w:before="240"/>
      </w:pPr>
      <w:r>
        <w:t>[</w:t>
      </w:r>
      <w:r>
        <w:rPr>
          <w:b/>
        </w:rPr>
        <w:t>41A.</w:t>
      </w:r>
      <w:r>
        <w:tab/>
        <w:t>Deleted: No. 78 of 1984 s. 12.]</w:t>
      </w:r>
    </w:p>
    <w:p>
      <w:pPr>
        <w:pStyle w:val="Heading5"/>
        <w:spacing w:before="240"/>
        <w:rPr>
          <w:snapToGrid w:val="0"/>
        </w:rPr>
      </w:pPr>
      <w:bookmarkStart w:id="126" w:name="_Toc88662818"/>
      <w:bookmarkStart w:id="127" w:name="_Toc86324093"/>
      <w:r>
        <w:rPr>
          <w:rStyle w:val="CharSectno"/>
        </w:rPr>
        <w:t>42</w:t>
      </w:r>
      <w:r>
        <w:rPr>
          <w:snapToGrid w:val="0"/>
        </w:rPr>
        <w:t>.</w:t>
      </w:r>
      <w:r>
        <w:rPr>
          <w:snapToGrid w:val="0"/>
        </w:rPr>
        <w:tab/>
        <w:t>Power to amend Schedule V</w:t>
      </w:r>
      <w:bookmarkEnd w:id="126"/>
      <w:bookmarkEnd w:id="127"/>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keepNext/>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No. 78 of 1984 s. 12.]</w:t>
      </w:r>
    </w:p>
    <w:p>
      <w:pPr>
        <w:pStyle w:val="Heading2"/>
      </w:pPr>
      <w:bookmarkStart w:id="128" w:name="_Toc88040867"/>
      <w:bookmarkStart w:id="129" w:name="_Toc88041744"/>
      <w:bookmarkStart w:id="130" w:name="_Toc88051691"/>
      <w:bookmarkStart w:id="131" w:name="_Toc88662819"/>
      <w:bookmarkStart w:id="132" w:name="_Toc86313658"/>
      <w:bookmarkStart w:id="133" w:name="_Toc86314262"/>
      <w:bookmarkStart w:id="134" w:name="_Toc86324094"/>
      <w:r>
        <w:rPr>
          <w:rStyle w:val="CharPartNo"/>
        </w:rPr>
        <w:t>Part II</w:t>
      </w:r>
      <w:r>
        <w:rPr>
          <w:rStyle w:val="CharDivNo"/>
        </w:rPr>
        <w:t> </w:t>
      </w:r>
      <w:r>
        <w:t>—</w:t>
      </w:r>
      <w:r>
        <w:rPr>
          <w:rStyle w:val="CharDivText"/>
        </w:rPr>
        <w:t> </w:t>
      </w:r>
      <w:r>
        <w:rPr>
          <w:rStyle w:val="CharPartText"/>
        </w:rPr>
        <w:t>Executive</w:t>
      </w:r>
      <w:bookmarkEnd w:id="128"/>
      <w:bookmarkEnd w:id="129"/>
      <w:bookmarkEnd w:id="130"/>
      <w:bookmarkEnd w:id="131"/>
      <w:bookmarkEnd w:id="132"/>
      <w:bookmarkEnd w:id="133"/>
      <w:bookmarkEnd w:id="134"/>
    </w:p>
    <w:p>
      <w:pPr>
        <w:pStyle w:val="Heading5"/>
        <w:rPr>
          <w:snapToGrid w:val="0"/>
        </w:rPr>
      </w:pPr>
      <w:bookmarkStart w:id="135" w:name="_Toc88662820"/>
      <w:bookmarkStart w:id="136" w:name="_Toc86324095"/>
      <w:r>
        <w:rPr>
          <w:rStyle w:val="CharSectno"/>
        </w:rPr>
        <w:t>43</w:t>
      </w:r>
      <w:r>
        <w:rPr>
          <w:snapToGrid w:val="0"/>
        </w:rPr>
        <w:t>.</w:t>
      </w:r>
      <w:r>
        <w:rPr>
          <w:snapToGrid w:val="0"/>
        </w:rPr>
        <w:tab/>
        <w:t>Principal executive offices</w:t>
      </w:r>
      <w:bookmarkEnd w:id="135"/>
      <w:bookmarkEnd w:id="136"/>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No. 25 of 1927 s. 2; No. 2 of 1950 s. 2; No. 2 of 1965 s. 3; No. 86 of 1975 s. 3; No. 5 of 1980 s. 3; No. 10 of 1986 s. 3; No. 24 of 2005 s. 9.]</w:t>
      </w:r>
    </w:p>
    <w:p>
      <w:pPr>
        <w:pStyle w:val="Heading5"/>
        <w:rPr>
          <w:snapToGrid w:val="0"/>
        </w:rPr>
      </w:pPr>
      <w:bookmarkStart w:id="137" w:name="_Toc88662821"/>
      <w:bookmarkStart w:id="138" w:name="_Toc86324096"/>
      <w:r>
        <w:rPr>
          <w:rStyle w:val="CharSectno"/>
        </w:rPr>
        <w:t>44</w:t>
      </w:r>
      <w:r>
        <w:rPr>
          <w:snapToGrid w:val="0"/>
        </w:rPr>
        <w:t>.</w:t>
      </w:r>
      <w:r>
        <w:rPr>
          <w:snapToGrid w:val="0"/>
        </w:rPr>
        <w:tab/>
        <w:t>No person to draw salaries for 2 offices</w:t>
      </w:r>
      <w:bookmarkEnd w:id="137"/>
      <w:bookmarkEnd w:id="138"/>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139" w:name="_Toc88662822"/>
      <w:bookmarkStart w:id="140" w:name="_Toc86324097"/>
      <w:r>
        <w:rPr>
          <w:rStyle w:val="CharSectno"/>
        </w:rPr>
        <w:t>44A</w:t>
      </w:r>
      <w:r>
        <w:rPr>
          <w:snapToGrid w:val="0"/>
        </w:rPr>
        <w:t xml:space="preserve">. </w:t>
      </w:r>
      <w:r>
        <w:rPr>
          <w:snapToGrid w:val="0"/>
        </w:rPr>
        <w:tab/>
        <w:t>Parliamentary Secretaries</w:t>
      </w:r>
      <w:bookmarkEnd w:id="139"/>
      <w:bookmarkEnd w:id="140"/>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No. 38 of 1990 s. 4; amended: No. 24 of 2005 s. 10; No. 56 of 2006 s. 4.]</w:t>
      </w:r>
    </w:p>
    <w:p>
      <w:pPr>
        <w:pStyle w:val="Heading5"/>
      </w:pPr>
      <w:bookmarkStart w:id="141" w:name="_Toc88662823"/>
      <w:bookmarkStart w:id="142" w:name="_Toc86324098"/>
      <w:r>
        <w:rPr>
          <w:rStyle w:val="CharSectno"/>
        </w:rPr>
        <w:t>45</w:t>
      </w:r>
      <w:r>
        <w:t>.</w:t>
      </w:r>
      <w:r>
        <w:tab/>
        <w:t>Oath of office for members of Executive Council</w:t>
      </w:r>
      <w:bookmarkEnd w:id="141"/>
      <w:bookmarkEnd w:id="142"/>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No. 24 of 2005 s. 11.]</w:t>
      </w:r>
    </w:p>
    <w:p>
      <w:pPr>
        <w:pStyle w:val="Heading5"/>
      </w:pPr>
      <w:bookmarkStart w:id="143" w:name="_Toc88662824"/>
      <w:bookmarkStart w:id="144" w:name="_Toc86324099"/>
      <w:r>
        <w:rPr>
          <w:rStyle w:val="CharSectno"/>
        </w:rPr>
        <w:t>45A</w:t>
      </w:r>
      <w:r>
        <w:t>.</w:t>
      </w:r>
      <w:r>
        <w:tab/>
        <w:t>Executive Council meetings</w:t>
      </w:r>
      <w:bookmarkEnd w:id="143"/>
      <w:bookmarkEnd w:id="144"/>
    </w:p>
    <w:p>
      <w:pPr>
        <w:pStyle w:val="Subsection"/>
      </w:pPr>
      <w:r>
        <w:tab/>
        <w:t>(1)</w:t>
      </w:r>
      <w:r>
        <w:tab/>
        <w:t xml:space="preserve">In this section — </w:t>
      </w:r>
    </w:p>
    <w:p>
      <w:pPr>
        <w:pStyle w:val="Defstart"/>
      </w:pPr>
      <w:r>
        <w:tab/>
      </w:r>
      <w:r>
        <w:rPr>
          <w:rStyle w:val="CharDefText"/>
        </w:rPr>
        <w:t>remote communication</w:t>
      </w:r>
      <w:r>
        <w:t>, in relation to a meeting, means any technology that enables all the persons taking part in the meeting to communicate with each other at the same time in a reasonably continuous way.</w:t>
      </w:r>
    </w:p>
    <w:p>
      <w:pPr>
        <w:pStyle w:val="Subsection"/>
      </w:pPr>
      <w:r>
        <w:tab/>
        <w:t>(2)</w:t>
      </w:r>
      <w:r>
        <w:tab/>
        <w:t xml:space="preserve">A meeting of the Executive Council may be held — </w:t>
      </w:r>
    </w:p>
    <w:p>
      <w:pPr>
        <w:pStyle w:val="Indenta"/>
      </w:pPr>
      <w:r>
        <w:tab/>
        <w:t>(a)</w:t>
      </w:r>
      <w:r>
        <w:tab/>
        <w:t>in person; or</w:t>
      </w:r>
    </w:p>
    <w:p>
      <w:pPr>
        <w:pStyle w:val="Indenta"/>
      </w:pPr>
      <w:r>
        <w:tab/>
        <w:t>(b)</w:t>
      </w:r>
      <w:r>
        <w:tab/>
        <w:t>using remote communication; or</w:t>
      </w:r>
    </w:p>
    <w:p>
      <w:pPr>
        <w:pStyle w:val="Indenta"/>
      </w:pPr>
      <w:r>
        <w:tab/>
        <w:t>(c)</w:t>
      </w:r>
      <w:r>
        <w:tab/>
        <w:t>by a mix of those 2 ways of meeting.</w:t>
      </w:r>
    </w:p>
    <w:p>
      <w:pPr>
        <w:pStyle w:val="Subsection"/>
      </w:pPr>
      <w:r>
        <w:tab/>
        <w:t>(3)</w:t>
      </w:r>
      <w:r>
        <w:tab/>
        <w:t>A person (including the Governor or any member who is presiding) who participates in a meeting of the Executive Council using remote communication is taken to be present at the meeting.</w:t>
      </w:r>
    </w:p>
    <w:p>
      <w:pPr>
        <w:pStyle w:val="Subsection"/>
      </w:pPr>
      <w:r>
        <w:tab/>
        <w:t>(4)</w:t>
      </w:r>
      <w:r>
        <w:tab/>
        <w:t>This section applies despite anything in any Letters Patent relating to the office of Governor.</w:t>
      </w:r>
    </w:p>
    <w:p>
      <w:pPr>
        <w:pStyle w:val="Footnotesection"/>
      </w:pPr>
      <w:r>
        <w:tab/>
        <w:t>[Section 45A inserted: No. 34 of 2020 s. 84.]</w:t>
      </w:r>
    </w:p>
    <w:p>
      <w:pPr>
        <w:pStyle w:val="Heading2"/>
      </w:pPr>
      <w:bookmarkStart w:id="145" w:name="_Toc88040873"/>
      <w:bookmarkStart w:id="146" w:name="_Toc88041750"/>
      <w:bookmarkStart w:id="147" w:name="_Toc88051697"/>
      <w:bookmarkStart w:id="148" w:name="_Toc88662825"/>
      <w:bookmarkStart w:id="149" w:name="_Toc86313664"/>
      <w:bookmarkStart w:id="150" w:name="_Toc86314268"/>
      <w:bookmarkStart w:id="151" w:name="_Toc86324100"/>
      <w:r>
        <w:rPr>
          <w:rStyle w:val="CharPartNo"/>
        </w:rPr>
        <w:t>Part III</w:t>
      </w:r>
      <w:r>
        <w:rPr>
          <w:rStyle w:val="CharDivNo"/>
        </w:rPr>
        <w:t> </w:t>
      </w:r>
      <w:r>
        <w:t>—</w:t>
      </w:r>
      <w:r>
        <w:rPr>
          <w:rStyle w:val="CharDivText"/>
        </w:rPr>
        <w:t> </w:t>
      </w:r>
      <w:r>
        <w:rPr>
          <w:rStyle w:val="CharPartText"/>
        </w:rPr>
        <w:t>Miscellaneous</w:t>
      </w:r>
      <w:bookmarkEnd w:id="145"/>
      <w:bookmarkEnd w:id="146"/>
      <w:bookmarkEnd w:id="147"/>
      <w:bookmarkEnd w:id="148"/>
      <w:bookmarkEnd w:id="149"/>
      <w:bookmarkEnd w:id="150"/>
      <w:bookmarkEnd w:id="151"/>
    </w:p>
    <w:p>
      <w:pPr>
        <w:pStyle w:val="Heading5"/>
        <w:rPr>
          <w:snapToGrid w:val="0"/>
        </w:rPr>
      </w:pPr>
      <w:bookmarkStart w:id="152" w:name="_Toc88662826"/>
      <w:bookmarkStart w:id="153" w:name="_Toc86324101"/>
      <w:r>
        <w:rPr>
          <w:rStyle w:val="CharSectno"/>
        </w:rPr>
        <w:t>46</w:t>
      </w:r>
      <w:r>
        <w:rPr>
          <w:snapToGrid w:val="0"/>
        </w:rPr>
        <w:t>.</w:t>
      </w:r>
      <w:r>
        <w:rPr>
          <w:snapToGrid w:val="0"/>
        </w:rPr>
        <w:tab/>
        <w:t>Powers of the 2 Houses in respect of legislation</w:t>
      </w:r>
      <w:bookmarkEnd w:id="152"/>
      <w:bookmarkEnd w:id="153"/>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w:t>
      </w:r>
    </w:p>
    <w:p>
      <w:pPr>
        <w:pStyle w:val="Footnotesection"/>
      </w:pPr>
      <w:r>
        <w:tab/>
        <w:t>[Section 46 inserted: No. 34 of 1921 s. 2; amended: No. 63 of 1950 s. 2; No. 28 of 1977 s. 2.]</w:t>
      </w:r>
    </w:p>
    <w:p>
      <w:pPr>
        <w:pStyle w:val="Ednotesection"/>
        <w:tabs>
          <w:tab w:val="left" w:pos="1200"/>
        </w:tabs>
      </w:pPr>
      <w:r>
        <w:t>[</w:t>
      </w:r>
      <w:r>
        <w:rPr>
          <w:b/>
        </w:rPr>
        <w:t>47, 47A.</w:t>
      </w:r>
      <w:r>
        <w:tab/>
        <w:t>Deleted: No. 40 of 1987 s. 14.]</w:t>
      </w:r>
    </w:p>
    <w:p>
      <w:pPr>
        <w:pStyle w:val="Heading5"/>
        <w:rPr>
          <w:snapToGrid w:val="0"/>
        </w:rPr>
      </w:pPr>
      <w:bookmarkStart w:id="154" w:name="_Toc88662827"/>
      <w:bookmarkStart w:id="155" w:name="_Toc86324102"/>
      <w:r>
        <w:rPr>
          <w:rStyle w:val="CharSectno"/>
        </w:rPr>
        <w:t>48</w:t>
      </w:r>
      <w:r>
        <w:rPr>
          <w:snapToGrid w:val="0"/>
        </w:rPr>
        <w:t>.</w:t>
      </w:r>
      <w:r>
        <w:rPr>
          <w:snapToGrid w:val="0"/>
        </w:rPr>
        <w:tab/>
        <w:t>Revision or compilation of electoral rolls upon commencement of Act</w:t>
      </w:r>
      <w:bookmarkEnd w:id="154"/>
      <w:bookmarkEnd w:id="155"/>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156" w:name="_Toc88662828"/>
      <w:bookmarkStart w:id="157" w:name="_Toc86324103"/>
      <w:r>
        <w:rPr>
          <w:rStyle w:val="CharSectno"/>
        </w:rPr>
        <w:t>49</w:t>
      </w:r>
      <w:r>
        <w:rPr>
          <w:snapToGrid w:val="0"/>
        </w:rPr>
        <w:t>.</w:t>
      </w:r>
      <w:r>
        <w:rPr>
          <w:snapToGrid w:val="0"/>
        </w:rPr>
        <w:tab/>
        <w:t>Commencement of action</w:t>
      </w:r>
      <w:bookmarkEnd w:id="156"/>
      <w:bookmarkEnd w:id="157"/>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158" w:name="_Toc88662829"/>
      <w:bookmarkStart w:id="159" w:name="_Toc86324104"/>
      <w:r>
        <w:rPr>
          <w:rStyle w:val="CharSectno"/>
        </w:rPr>
        <w:t>50</w:t>
      </w:r>
      <w:r>
        <w:rPr>
          <w:snapToGrid w:val="0"/>
        </w:rPr>
        <w:t>.</w:t>
      </w:r>
      <w:r>
        <w:rPr>
          <w:snapToGrid w:val="0"/>
        </w:rPr>
        <w:tab/>
        <w:t>Plaintiff to give security for costs</w:t>
      </w:r>
      <w:bookmarkEnd w:id="158"/>
      <w:bookmarkEnd w:id="159"/>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No. 113 of 1965 s. 8(1).]</w:t>
      </w:r>
    </w:p>
    <w:p>
      <w:pPr>
        <w:pStyle w:val="Heading5"/>
        <w:rPr>
          <w:snapToGrid w:val="0"/>
        </w:rPr>
      </w:pPr>
      <w:bookmarkStart w:id="160" w:name="_Toc88662830"/>
      <w:bookmarkStart w:id="161" w:name="_Toc86324105"/>
      <w:r>
        <w:rPr>
          <w:rStyle w:val="CharSectno"/>
        </w:rPr>
        <w:t>51</w:t>
      </w:r>
      <w:r>
        <w:rPr>
          <w:snapToGrid w:val="0"/>
        </w:rPr>
        <w:t>.</w:t>
      </w:r>
      <w:r>
        <w:rPr>
          <w:snapToGrid w:val="0"/>
        </w:rPr>
        <w:tab/>
        <w:t>No action to lie against officials of either House</w:t>
      </w:r>
      <w:bookmarkEnd w:id="160"/>
      <w:bookmarkEnd w:id="161"/>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No. 8 of 2009 s. 37.]</w:t>
      </w:r>
    </w:p>
    <w:p>
      <w:pPr>
        <w:pStyle w:val="Heading5"/>
        <w:rPr>
          <w:snapToGrid w:val="0"/>
        </w:rPr>
      </w:pPr>
      <w:bookmarkStart w:id="162" w:name="_Toc88662831"/>
      <w:bookmarkStart w:id="163" w:name="_Toc86324106"/>
      <w:r>
        <w:rPr>
          <w:rStyle w:val="CharSectno"/>
        </w:rPr>
        <w:t>52</w:t>
      </w:r>
      <w:r>
        <w:rPr>
          <w:snapToGrid w:val="0"/>
        </w:rPr>
        <w:t>.</w:t>
      </w:r>
      <w:r>
        <w:rPr>
          <w:snapToGrid w:val="0"/>
        </w:rPr>
        <w:tab/>
        <w:t>Proclamation of Royal Assent and commencement of Act</w:t>
      </w:r>
      <w:bookmarkEnd w:id="162"/>
      <w:bookmarkEnd w:id="163"/>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 but the constitution of the existing Legislative Assembly shall remain unaffected by this Act until the said Assembly is dissolved by effluxion of time or otherwise.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164" w:name="_Toc88040880"/>
      <w:bookmarkStart w:id="165" w:name="_Toc88041757"/>
      <w:bookmarkStart w:id="166" w:name="_Toc88051704"/>
      <w:bookmarkStart w:id="167" w:name="_Toc88662832"/>
      <w:bookmarkStart w:id="168" w:name="_Toc86313671"/>
      <w:bookmarkStart w:id="169" w:name="_Toc86314275"/>
      <w:bookmarkStart w:id="170" w:name="_Toc86324107"/>
      <w:r>
        <w:rPr>
          <w:rStyle w:val="CharSchNo"/>
        </w:rPr>
        <w:t>Schedule I</w:t>
      </w:r>
      <w:r>
        <w:rPr>
          <w:rStyle w:val="CharSDivNo"/>
        </w:rPr>
        <w:t> </w:t>
      </w:r>
      <w:r>
        <w:t>—</w:t>
      </w:r>
      <w:r>
        <w:rPr>
          <w:rStyle w:val="CharSDivText"/>
        </w:rPr>
        <w:t> </w:t>
      </w:r>
      <w:r>
        <w:rPr>
          <w:rStyle w:val="CharSchText"/>
        </w:rPr>
        <w:t>Enactments repealed</w:t>
      </w:r>
      <w:bookmarkEnd w:id="164"/>
      <w:bookmarkEnd w:id="165"/>
      <w:bookmarkEnd w:id="166"/>
      <w:bookmarkEnd w:id="167"/>
      <w:bookmarkEnd w:id="168"/>
      <w:bookmarkEnd w:id="169"/>
      <w:bookmarkEnd w:id="170"/>
    </w:p>
    <w:p>
      <w:pPr>
        <w:pStyle w:val="yShoulderClause"/>
        <w:rPr>
          <w:rStyle w:val="CharSchNo"/>
        </w:rPr>
      </w:pPr>
      <w:r>
        <w:rPr>
          <w:rStyle w:val="CharSchNo"/>
        </w:rPr>
        <w:t>[s. 2]</w:t>
      </w:r>
    </w:p>
    <w:p>
      <w:pPr>
        <w:pStyle w:val="yFootnoteheading"/>
        <w:spacing w:after="240"/>
      </w:pPr>
      <w:r>
        <w:tab/>
        <w:t>[Heading amended: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NAm"/>
              <w:jc w:val="center"/>
              <w:rPr>
                <w:b/>
              </w:rPr>
            </w:pPr>
            <w:r>
              <w:rPr>
                <w:b/>
              </w:rPr>
              <w:t>Session and Number</w:t>
            </w:r>
          </w:p>
        </w:tc>
        <w:tc>
          <w:tcPr>
            <w:tcW w:w="4077"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4077"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4077"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4077"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4077" w:type="dxa"/>
            <w:tcBorders>
              <w:top w:val="nil"/>
              <w:right w:val="nil"/>
            </w:tcBorders>
          </w:tcPr>
          <w:p>
            <w:pPr>
              <w:pStyle w:val="yTableNAm"/>
            </w:pPr>
            <w:r>
              <w:t>The Whole.</w:t>
            </w:r>
          </w:p>
        </w:tc>
      </w:tr>
    </w:tbl>
    <w:p>
      <w:pPr>
        <w:pStyle w:val="yEdnoteschedule"/>
      </w:pPr>
      <w:r>
        <w:t>[Schedule II deleted: No. 46 of 1963 s. 9.]</w:t>
      </w:r>
    </w:p>
    <w:p>
      <w:pPr>
        <w:pStyle w:val="yEdnoteschedule"/>
      </w:pPr>
      <w:r>
        <w:t>[Schedule III related to section 30 which was deleted: No. 27 of 1907 s. 211.]</w:t>
      </w:r>
    </w:p>
    <w:p>
      <w:pPr>
        <w:pStyle w:val="yEdnoteschedule"/>
      </w:pPr>
      <w:r>
        <w:t>[Schedule IV deleted: No. 19 of 1989 s. 5.]</w:t>
      </w:r>
    </w:p>
    <w:p>
      <w:pPr>
        <w:pStyle w:val="yScheduleHeading"/>
      </w:pPr>
      <w:bookmarkStart w:id="171" w:name="_Toc88040881"/>
      <w:bookmarkStart w:id="172" w:name="_Toc88041758"/>
      <w:bookmarkStart w:id="173" w:name="_Toc88051705"/>
      <w:bookmarkStart w:id="174" w:name="_Toc88662833"/>
      <w:bookmarkStart w:id="175" w:name="_Toc86313672"/>
      <w:bookmarkStart w:id="176" w:name="_Toc86314276"/>
      <w:bookmarkStart w:id="177" w:name="_Toc86324108"/>
      <w:r>
        <w:rPr>
          <w:rStyle w:val="CharSchNo"/>
        </w:rPr>
        <w:t>Schedule V</w:t>
      </w:r>
      <w:r>
        <w:t> — </w:t>
      </w:r>
      <w:r>
        <w:rPr>
          <w:rStyle w:val="CharSchText"/>
        </w:rPr>
        <w:t>Offices and bodies to which Part I Division 3 applies</w:t>
      </w:r>
      <w:bookmarkEnd w:id="171"/>
      <w:bookmarkEnd w:id="172"/>
      <w:bookmarkEnd w:id="173"/>
      <w:bookmarkEnd w:id="174"/>
      <w:bookmarkEnd w:id="175"/>
      <w:bookmarkEnd w:id="176"/>
      <w:bookmarkEnd w:id="177"/>
    </w:p>
    <w:p>
      <w:pPr>
        <w:pStyle w:val="yShoulderClause"/>
        <w:rPr>
          <w:rFonts w:eastAsia="MS Mincho"/>
        </w:rPr>
      </w:pPr>
      <w:r>
        <w:rPr>
          <w:rFonts w:eastAsia="MS Mincho"/>
        </w:rPr>
        <w:t>[s. 34 and 37]</w:t>
      </w:r>
    </w:p>
    <w:p>
      <w:pPr>
        <w:pStyle w:val="yFootnoteheading"/>
      </w:pPr>
      <w:r>
        <w:tab/>
        <w:t>[Heading inserted: No. 19 of 2010 s. 14(3).]</w:t>
      </w:r>
    </w:p>
    <w:p>
      <w:pPr>
        <w:pStyle w:val="yHeading3"/>
        <w:spacing w:before="260"/>
        <w:rPr>
          <w:rFonts w:eastAsia="MS Mincho"/>
        </w:rPr>
      </w:pPr>
      <w:bookmarkStart w:id="178" w:name="_Toc88040882"/>
      <w:bookmarkStart w:id="179" w:name="_Toc88041759"/>
      <w:bookmarkStart w:id="180" w:name="_Toc88051706"/>
      <w:bookmarkStart w:id="181" w:name="_Toc88662834"/>
      <w:bookmarkStart w:id="182" w:name="_Toc86313673"/>
      <w:bookmarkStart w:id="183" w:name="_Toc86314277"/>
      <w:bookmarkStart w:id="184" w:name="_Toc86324109"/>
      <w:r>
        <w:rPr>
          <w:rStyle w:val="CharSDivNo"/>
          <w:rFonts w:eastAsia="MS Mincho"/>
        </w:rPr>
        <w:t>Part 1</w:t>
      </w:r>
      <w:r>
        <w:rPr>
          <w:rFonts w:eastAsia="MS Mincho"/>
          <w:b w:val="0"/>
        </w:rPr>
        <w:t> — </w:t>
      </w:r>
      <w:r>
        <w:rPr>
          <w:rStyle w:val="CharSDivText"/>
          <w:rFonts w:eastAsia="MS Mincho"/>
        </w:rPr>
        <w:t>Disqualifying offices</w:t>
      </w:r>
      <w:bookmarkEnd w:id="178"/>
      <w:bookmarkEnd w:id="179"/>
      <w:bookmarkEnd w:id="180"/>
      <w:bookmarkEnd w:id="181"/>
      <w:bookmarkEnd w:id="182"/>
      <w:bookmarkEnd w:id="183"/>
      <w:bookmarkEnd w:id="184"/>
    </w:p>
    <w:p>
      <w:pPr>
        <w:pStyle w:val="yFootnoteheading"/>
      </w:pPr>
      <w:r>
        <w:tab/>
        <w:t>[Heading inserted: No. 19 of 2010 s. 14(3).]</w:t>
      </w:r>
    </w:p>
    <w:p>
      <w:pPr>
        <w:pStyle w:val="yHeading4"/>
        <w:spacing w:before="260"/>
        <w:rPr>
          <w:rFonts w:eastAsia="MS Mincho"/>
        </w:rPr>
      </w:pPr>
      <w:bookmarkStart w:id="185" w:name="_Toc88040883"/>
      <w:bookmarkStart w:id="186" w:name="_Toc88041760"/>
      <w:bookmarkStart w:id="187" w:name="_Toc88051707"/>
      <w:bookmarkStart w:id="188" w:name="_Toc88662835"/>
      <w:bookmarkStart w:id="189" w:name="_Toc86313674"/>
      <w:bookmarkStart w:id="190" w:name="_Toc86314278"/>
      <w:bookmarkStart w:id="191" w:name="_Toc86324110"/>
      <w:r>
        <w:rPr>
          <w:rFonts w:eastAsia="MS Mincho"/>
        </w:rPr>
        <w:t>Division 1</w:t>
      </w:r>
      <w:r>
        <w:rPr>
          <w:rFonts w:eastAsia="MS Mincho"/>
          <w:b w:val="0"/>
        </w:rPr>
        <w:t> — </w:t>
      </w:r>
      <w:r>
        <w:rPr>
          <w:rFonts w:eastAsia="MS Mincho"/>
        </w:rPr>
        <w:t>Judicial, tribunal and similar offices</w:t>
      </w:r>
      <w:bookmarkEnd w:id="185"/>
      <w:bookmarkEnd w:id="186"/>
      <w:bookmarkEnd w:id="187"/>
      <w:bookmarkEnd w:id="188"/>
      <w:bookmarkEnd w:id="189"/>
      <w:bookmarkEnd w:id="190"/>
      <w:bookmarkEnd w:id="191"/>
    </w:p>
    <w:p>
      <w:pPr>
        <w:pStyle w:val="yFootnoteheading"/>
      </w:pPr>
      <w:r>
        <w:tab/>
        <w:t>[Heading inserted: No. 19 of 2010 s. 14(3).]</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Chief Magistrate, Deputy Chief Magistrate or magistrate of the Magistrates Court.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spacing w:before="160"/>
      </w:pPr>
      <w:r>
        <w:t xml:space="preserve">Member of the Mental Health Tribunal established by the </w:t>
      </w:r>
      <w:r>
        <w:rPr>
          <w:i/>
        </w:rPr>
        <w:t>Mental Health Act 2014</w:t>
      </w:r>
      <w:r>
        <w: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No. 78 of 1984 s. 14; amended: No. 97 of 1986 s. 40; No. 21 of 1987 s. 11; No. 28 of 1989 s. 33(3); No. 15 of 1991 s. 22(a); No. 44 of 1991 s. 3; No. 34 of 1992 s. 85; No. 37 of 1992 s. 39(a); No. 1 of 1995 s. 23(a); No. 2 of 1996 s. 61; No. 65 of 1998 Sch. 3 Div. 1; No. 34 of 1999 s. 61; No. 77 of 2003 s. 73; No. 55 of 2004 s. 1324; No. 59 of 2004 s. 141; No. 73 of 2006 s. 116(2); No. 16 of 2009 s. 68; No. 25 of 2014 s. 39; No. 50 of 2016 s. 5(1); No. 39 of 2018 s. 67.]</w:t>
      </w:r>
    </w:p>
    <w:p>
      <w:pPr>
        <w:pStyle w:val="yHeading4"/>
        <w:rPr>
          <w:rFonts w:eastAsia="MS Mincho"/>
        </w:rPr>
      </w:pPr>
      <w:bookmarkStart w:id="192" w:name="_Toc88040884"/>
      <w:bookmarkStart w:id="193" w:name="_Toc88041761"/>
      <w:bookmarkStart w:id="194" w:name="_Toc88051708"/>
      <w:bookmarkStart w:id="195" w:name="_Toc88662836"/>
      <w:bookmarkStart w:id="196" w:name="_Toc86313675"/>
      <w:bookmarkStart w:id="197" w:name="_Toc86314279"/>
      <w:bookmarkStart w:id="198" w:name="_Toc86324111"/>
      <w:r>
        <w:rPr>
          <w:rFonts w:eastAsia="MS Mincho"/>
        </w:rPr>
        <w:t>Division 2</w:t>
      </w:r>
      <w:r>
        <w:rPr>
          <w:rFonts w:eastAsia="MS Mincho"/>
          <w:b w:val="0"/>
        </w:rPr>
        <w:t> — </w:t>
      </w:r>
      <w:r>
        <w:rPr>
          <w:rFonts w:eastAsia="MS Mincho"/>
        </w:rPr>
        <w:t>Other offices</w:t>
      </w:r>
      <w:bookmarkEnd w:id="192"/>
      <w:bookmarkEnd w:id="193"/>
      <w:bookmarkEnd w:id="194"/>
      <w:bookmarkEnd w:id="195"/>
      <w:bookmarkEnd w:id="196"/>
      <w:bookmarkEnd w:id="197"/>
      <w:bookmarkEnd w:id="198"/>
    </w:p>
    <w:p>
      <w:pPr>
        <w:pStyle w:val="yFootnoteheading"/>
      </w:pPr>
      <w:r>
        <w:tab/>
        <w:t>[Heading inserted: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zCs w:val="22"/>
        </w:rPr>
        <w:t>Corruption, Crime and Misconduct Act 2003</w:t>
      </w:r>
      <w:r>
        <w:rPr>
          <w:snapToGrid w:val="0"/>
        </w:rPr>
        <w:t>.</w:t>
      </w:r>
    </w:p>
    <w:p>
      <w:pPr>
        <w:pStyle w:val="yNumberedItem"/>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w:t>
      </w:r>
    </w:p>
    <w:p>
      <w:pPr>
        <w:pStyle w:val="yNumberedItem"/>
        <w:spacing w:before="160"/>
        <w:rPr>
          <w:snapToGrid w:val="0"/>
        </w:rPr>
      </w:pPr>
      <w:r>
        <w:rPr>
          <w:snapToGrid w:val="0"/>
        </w:rPr>
        <w:t xml:space="preserve">Parliamentary Inspector of the Corruption and Crime Commission appointed under the </w:t>
      </w:r>
      <w:r>
        <w:rPr>
          <w:i/>
          <w:szCs w:val="22"/>
        </w:rPr>
        <w:t>Corruption, Crime and Misconduct Act 2003</w:t>
      </w:r>
      <w:r>
        <w:rPr>
          <w:snapToGrid w:val="0"/>
        </w:rPr>
        <w:t>.</w:t>
      </w:r>
    </w:p>
    <w:p>
      <w:pPr>
        <w:pStyle w:val="yNumberedItem"/>
        <w:spacing w:before="160"/>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w:t>
      </w:r>
    </w:p>
    <w:p>
      <w:pPr>
        <w:pStyle w:val="yNumberedItem"/>
      </w:pPr>
      <w:r>
        <w:t xml:space="preserve">An office — </w:t>
      </w:r>
    </w:p>
    <w:p>
      <w:pPr>
        <w:pStyle w:val="yMiscellaneousBody"/>
        <w:ind w:left="851" w:hanging="567"/>
      </w:pPr>
      <w:r>
        <w:t>(a)</w:t>
      </w:r>
      <w:r>
        <w:tab/>
        <w:t xml:space="preserve">referred to in the </w:t>
      </w:r>
      <w:r>
        <w:rPr>
          <w:i/>
        </w:rPr>
        <w:t>Salaries and Allowances Act 1975</w:t>
      </w:r>
      <w:r>
        <w:t xml:space="preserve"> section 6(1)(d) or (e); or</w:t>
      </w:r>
    </w:p>
    <w:p>
      <w:pPr>
        <w:pStyle w:val="yMiscellaneousBody"/>
        <w:ind w:left="851" w:hanging="567"/>
      </w:pPr>
      <w:r>
        <w:t>(b)</w:t>
      </w:r>
      <w:r>
        <w:tab/>
        <w:t>held by a person specified in column 2 of Schedule 2 to that Act for a Government entity as defined in section 7C(1) of that Act, whether or not the person is an executive officer as defined in that subsection.</w:t>
      </w:r>
    </w:p>
    <w:p>
      <w:pPr>
        <w:pStyle w:val="yNumberedItem"/>
        <w:spacing w:before="160"/>
      </w:pPr>
      <w:r>
        <w:rPr>
          <w:snapToGrid w:val="0"/>
        </w:rPr>
        <w:t>Solicitor</w:t>
      </w:r>
      <w:r>
        <w:noBreakHyphen/>
        <w:t xml:space="preserve">General appointed under the </w:t>
      </w:r>
      <w:r>
        <w:rPr>
          <w:i/>
        </w:rPr>
        <w:t>Solicitor-General Act 1969</w:t>
      </w:r>
      <w:r>
        <w:t>.</w:t>
      </w:r>
    </w:p>
    <w:p>
      <w:pPr>
        <w:pStyle w:val="yFootnotesection"/>
        <w:keepLines w:val="0"/>
      </w:pPr>
      <w:r>
        <w:tab/>
        <w:t>[Division 2 inserted: No. 32 of 1994 s. 9(a); amended: No. 57 of 1997 s. 70; No. 43 of 1999 s. 20; No. 55 of 2000 s. 10; No. 20 of 2002 s. 109; No. 67 of 2003 Sch. 2 cl. 6(1); No. 75 of 2003 s. 56(1); No. 48 of 2006 s. 65; No. 77 of 2006 Sch. 1 cl. 30; No. 33 of 2010 s. 55; No. 39 of 2010 s. 73; No. 35 of 2014 s. 39; No. 46 of 2016 s. 11.]</w:t>
      </w:r>
    </w:p>
    <w:p>
      <w:pPr>
        <w:pStyle w:val="yEdnotedivision"/>
        <w:spacing w:before="240"/>
      </w:pPr>
      <w:r>
        <w:t>[Division 3 deleted: No. 32 of 1994 s. 9(a).]</w:t>
      </w:r>
    </w:p>
    <w:p>
      <w:pPr>
        <w:pStyle w:val="yHeading3"/>
        <w:rPr>
          <w:rFonts w:eastAsia="MS Mincho"/>
        </w:rPr>
      </w:pPr>
      <w:bookmarkStart w:id="199" w:name="_Toc88040885"/>
      <w:bookmarkStart w:id="200" w:name="_Toc88041762"/>
      <w:bookmarkStart w:id="201" w:name="_Toc88051709"/>
      <w:bookmarkStart w:id="202" w:name="_Toc88662837"/>
      <w:bookmarkStart w:id="203" w:name="_Toc86313676"/>
      <w:bookmarkStart w:id="204" w:name="_Toc86314280"/>
      <w:bookmarkStart w:id="205" w:name="_Toc86324112"/>
      <w:r>
        <w:rPr>
          <w:rStyle w:val="CharSDivNo"/>
          <w:rFonts w:eastAsia="MS Mincho"/>
        </w:rPr>
        <w:t>Part 2</w:t>
      </w:r>
      <w:r>
        <w:rPr>
          <w:rFonts w:eastAsia="MS Mincho"/>
          <w:b w:val="0"/>
        </w:rPr>
        <w:t> — </w:t>
      </w:r>
      <w:r>
        <w:rPr>
          <w:rStyle w:val="CharSDivText"/>
          <w:rFonts w:eastAsia="MS Mincho"/>
        </w:rPr>
        <w:t>Offices or places vacated on election</w:t>
      </w:r>
      <w:bookmarkEnd w:id="199"/>
      <w:bookmarkEnd w:id="200"/>
      <w:bookmarkEnd w:id="201"/>
      <w:bookmarkEnd w:id="202"/>
      <w:bookmarkEnd w:id="203"/>
      <w:bookmarkEnd w:id="204"/>
      <w:bookmarkEnd w:id="205"/>
    </w:p>
    <w:p>
      <w:pPr>
        <w:pStyle w:val="yFootnoteheading"/>
      </w:pPr>
      <w:r>
        <w:tab/>
        <w:t>[Heading inserted: No. 19 of 2010 s. 14(5).]</w:t>
      </w:r>
    </w:p>
    <w:p>
      <w:pPr>
        <w:pStyle w:val="yHeading4"/>
        <w:spacing w:before="260"/>
        <w:rPr>
          <w:rFonts w:eastAsia="MS Mincho"/>
        </w:rPr>
      </w:pPr>
      <w:bookmarkStart w:id="206" w:name="_Toc88040886"/>
      <w:bookmarkStart w:id="207" w:name="_Toc88041763"/>
      <w:bookmarkStart w:id="208" w:name="_Toc88051710"/>
      <w:bookmarkStart w:id="209" w:name="_Toc88662838"/>
      <w:bookmarkStart w:id="210" w:name="_Toc86313677"/>
      <w:bookmarkStart w:id="211" w:name="_Toc86314281"/>
      <w:bookmarkStart w:id="212" w:name="_Toc86324113"/>
      <w:r>
        <w:rPr>
          <w:rFonts w:eastAsia="MS Mincho"/>
        </w:rPr>
        <w:t>Division 1</w:t>
      </w:r>
      <w:r>
        <w:rPr>
          <w:rFonts w:eastAsia="MS Mincho"/>
          <w:b w:val="0"/>
        </w:rPr>
        <w:t> — </w:t>
      </w:r>
      <w:r>
        <w:rPr>
          <w:rFonts w:eastAsia="MS Mincho"/>
        </w:rPr>
        <w:t>Tribunal and board offices</w:t>
      </w:r>
      <w:bookmarkEnd w:id="206"/>
      <w:bookmarkEnd w:id="207"/>
      <w:bookmarkEnd w:id="208"/>
      <w:bookmarkEnd w:id="209"/>
      <w:bookmarkEnd w:id="210"/>
      <w:bookmarkEnd w:id="211"/>
      <w:bookmarkEnd w:id="212"/>
    </w:p>
    <w:p>
      <w:pPr>
        <w:pStyle w:val="yFootnoteheading"/>
      </w:pPr>
      <w:r>
        <w:tab/>
        <w:t>[Heading inserted: No. 19 of 2010 s. 14(5).]</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No. 78 of 1984 s. 14; amended: No. 15 of 1991 s. 22(b); No. 37 of 1992 s. 39(b); No. 1 of 1995 s. 23(b); No. 34 of 1999 s. 61; No. 59 of 2004 s. 141; No. 50 of 2016 s. 5(2).]</w:t>
      </w:r>
    </w:p>
    <w:p>
      <w:pPr>
        <w:pStyle w:val="yHeading4"/>
        <w:spacing w:before="260"/>
        <w:rPr>
          <w:rFonts w:eastAsia="MS Mincho"/>
        </w:rPr>
      </w:pPr>
      <w:bookmarkStart w:id="213" w:name="_Toc88040887"/>
      <w:bookmarkStart w:id="214" w:name="_Toc88041764"/>
      <w:bookmarkStart w:id="215" w:name="_Toc88051711"/>
      <w:bookmarkStart w:id="216" w:name="_Toc88662839"/>
      <w:bookmarkStart w:id="217" w:name="_Toc86313678"/>
      <w:bookmarkStart w:id="218" w:name="_Toc86314282"/>
      <w:bookmarkStart w:id="219" w:name="_Toc86324114"/>
      <w:r>
        <w:rPr>
          <w:rFonts w:eastAsia="MS Mincho"/>
        </w:rPr>
        <w:t>Division 2</w:t>
      </w:r>
      <w:r>
        <w:rPr>
          <w:rFonts w:eastAsia="MS Mincho"/>
          <w:b w:val="0"/>
        </w:rPr>
        <w:t> — </w:t>
      </w:r>
      <w:r>
        <w:rPr>
          <w:rFonts w:eastAsia="MS Mincho"/>
        </w:rPr>
        <w:t>Other offices or places</w:t>
      </w:r>
      <w:bookmarkEnd w:id="213"/>
      <w:bookmarkEnd w:id="214"/>
      <w:bookmarkEnd w:id="215"/>
      <w:bookmarkEnd w:id="216"/>
      <w:bookmarkEnd w:id="217"/>
      <w:bookmarkEnd w:id="218"/>
      <w:bookmarkEnd w:id="219"/>
    </w:p>
    <w:p>
      <w:pPr>
        <w:pStyle w:val="yFootnoteheading"/>
      </w:pPr>
      <w:r>
        <w:tab/>
        <w:t>[Heading inserted: No. 19 of 2010 s. 14(6).]</w:t>
      </w:r>
    </w:p>
    <w:p>
      <w:pPr>
        <w:pStyle w:val="ySubsection"/>
        <w:rPr>
          <w:snapToGrid w:val="0"/>
        </w:rPr>
      </w:pPr>
      <w:r>
        <w:rPr>
          <w:snapToGrid w:val="0"/>
        </w:rPr>
        <w:t>The office or place of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rPr>
          <w:snapToGrid w:val="0"/>
        </w:rPr>
      </w:pPr>
      <w:r>
        <w:rPr>
          <w:snapToGrid w:val="0"/>
        </w:rPr>
        <w:tab/>
        <w:t>(a)</w:t>
      </w:r>
      <w:r>
        <w:rPr>
          <w:snapToGrid w:val="0"/>
        </w:rPr>
        <w:tab/>
        <w:t>any person employed in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w:t>
      </w:r>
    </w:p>
    <w:p>
      <w:pPr>
        <w:pStyle w:val="yIndenti0"/>
        <w:rPr>
          <w:snapToGrid w:val="0"/>
        </w:rPr>
      </w:pPr>
      <w:r>
        <w:rPr>
          <w:snapToGrid w:val="0"/>
        </w:rPr>
        <w:tab/>
        <w:t>(i)</w:t>
      </w:r>
      <w:r>
        <w:rPr>
          <w:snapToGrid w:val="0"/>
        </w:rPr>
        <w:tab/>
        <w:t>who is appointed or employed under any enactment; or</w:t>
      </w:r>
    </w:p>
    <w:p>
      <w:pPr>
        <w:pStyle w:val="yIndenti0"/>
        <w:keepNext/>
        <w:keepLines/>
        <w:rPr>
          <w:snapToGrid w:val="0"/>
        </w:rPr>
      </w:pPr>
      <w:r>
        <w:rPr>
          <w:snapToGrid w:val="0"/>
        </w:rPr>
        <w:tab/>
        <w:t>(ii)</w:t>
      </w:r>
      <w:r>
        <w:rPr>
          <w:snapToGrid w:val="0"/>
        </w:rPr>
        <w:tab/>
        <w:t>whose remuneration as such is defrayed in whole or in part out of moneys provided by Parliament,</w:t>
      </w:r>
    </w:p>
    <w:p>
      <w:pPr>
        <w:pStyle w:val="yIndenta"/>
        <w:keepNext/>
        <w:keepLines/>
        <w:rPr>
          <w:snapToGrid w:val="0"/>
        </w:rPr>
      </w:pPr>
      <w:r>
        <w:rPr>
          <w:snapToGrid w:val="0"/>
        </w:rPr>
        <w:tab/>
      </w:r>
      <w:r>
        <w:rPr>
          <w:snapToGrid w:val="0"/>
        </w:rPr>
        <w:tab/>
        <w:t>being a person appointed or employed by —</w:t>
      </w:r>
    </w:p>
    <w:p>
      <w:pPr>
        <w:pStyle w:val="yIndenti0"/>
        <w:rPr>
          <w:snapToGrid w:val="0"/>
        </w:rPr>
      </w:pPr>
      <w:r>
        <w:rPr>
          <w:snapToGrid w:val="0"/>
        </w:rPr>
        <w:tab/>
        <w:t>(iii)</w:t>
      </w:r>
      <w:r>
        <w:rPr>
          <w:snapToGrid w:val="0"/>
        </w:rPr>
        <w:tab/>
        <w:t>the Minister of the Crown administering that department or SES organization; or</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w:t>
      </w:r>
      <w:r>
        <w:rPr>
          <w:i/>
        </w:rPr>
        <w:t xml:space="preserve"> Act 1951</w:t>
      </w:r>
      <w: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14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14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14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14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80"/>
      </w:pPr>
      <w:r>
        <w:tab/>
        <w:t>[Division 2 inserted: No. 32 of 1994 s. 9(b); amended: No. 36 of 1999 s. 247; No. 3 of 2015 s. 14.]</w:t>
      </w:r>
    </w:p>
    <w:p>
      <w:pPr>
        <w:pStyle w:val="yHeading3"/>
        <w:pageBreakBefore/>
        <w:spacing w:before="0"/>
        <w:rPr>
          <w:rFonts w:eastAsia="MS Mincho"/>
        </w:rPr>
      </w:pPr>
      <w:bookmarkStart w:id="220" w:name="_Toc88040888"/>
      <w:bookmarkStart w:id="221" w:name="_Toc88041765"/>
      <w:bookmarkStart w:id="222" w:name="_Toc88051712"/>
      <w:bookmarkStart w:id="223" w:name="_Toc88662840"/>
      <w:bookmarkStart w:id="224" w:name="_Toc86313679"/>
      <w:bookmarkStart w:id="225" w:name="_Toc86314283"/>
      <w:bookmarkStart w:id="226" w:name="_Toc86324115"/>
      <w:r>
        <w:rPr>
          <w:rStyle w:val="CharSDivNo"/>
          <w:rFonts w:eastAsia="MS Mincho"/>
        </w:rPr>
        <w:t>Part 3</w:t>
      </w:r>
      <w:r>
        <w:rPr>
          <w:rFonts w:eastAsia="MS Mincho"/>
          <w:b w:val="0"/>
        </w:rPr>
        <w:t> — </w:t>
      </w:r>
      <w:r>
        <w:rPr>
          <w:rStyle w:val="CharSDivText"/>
          <w:rFonts w:eastAsia="MS Mincho"/>
        </w:rPr>
        <w:t>Bodies membership of which is vacated on election</w:t>
      </w:r>
      <w:bookmarkEnd w:id="220"/>
      <w:bookmarkEnd w:id="221"/>
      <w:bookmarkEnd w:id="222"/>
      <w:bookmarkEnd w:id="223"/>
      <w:bookmarkEnd w:id="224"/>
      <w:bookmarkEnd w:id="225"/>
      <w:bookmarkEnd w:id="226"/>
    </w:p>
    <w:p>
      <w:pPr>
        <w:pStyle w:val="yFootnoteheading"/>
      </w:pPr>
      <w:r>
        <w:tab/>
        <w:t>[Heading inserted: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(Off-road Areas) Act 1978</w:t>
      </w:r>
      <w:r>
        <w:t>.</w:t>
      </w:r>
    </w:p>
    <w:p>
      <w:pPr>
        <w:pStyle w:val="yNumberedItem"/>
        <w:spacing w:before="160"/>
      </w:pPr>
      <w:r>
        <w:t xml:space="preserve">Any advisory body established or continued under the </w:t>
      </w:r>
      <w:r>
        <w:rPr>
          <w:i/>
        </w:rPr>
        <w:t>Children and Community Services Act 2004</w:t>
      </w:r>
      <w:r>
        <w:t>.</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4</w:t>
      </w:r>
      <w:r>
        <w:t>.</w:t>
      </w:r>
    </w:p>
    <w:p>
      <w:pPr>
        <w:pStyle w:val="yNumberedItem"/>
        <w:spacing w:before="160"/>
      </w:pPr>
      <w:r>
        <w:rPr>
          <w:snapToGrid w:val="0"/>
        </w:rPr>
        <w:t>The</w:t>
      </w:r>
      <w:r>
        <w:t xml:space="preserve"> Anaesthetic Mortality Committee constituted under the </w:t>
      </w:r>
      <w:r>
        <w:rPr>
          <w:i/>
          <w:szCs w:val="22"/>
        </w:rPr>
        <w:t>Health (Miscellaneous Provisions) Act 1911</w:t>
      </w:r>
      <w:r>
        <w:rPr>
          <w:szCs w:val="22"/>
        </w:rP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Honey Pool Act 1978 </w:t>
      </w:r>
      <w:r>
        <w:rPr>
          <w:vertAlign w:val="superscript"/>
        </w:rPr>
        <w:t>5</w:t>
      </w:r>
      <w:r>
        <w:t>.</w:t>
      </w:r>
    </w:p>
    <w:p>
      <w:pPr>
        <w:pStyle w:val="yNumberedItem"/>
        <w:spacing w:before="160"/>
      </w:pPr>
      <w:r>
        <w:t xml:space="preserve">The board of Infrastructure WA established under the </w:t>
      </w:r>
      <w:r>
        <w:rPr>
          <w:i/>
        </w:rPr>
        <w:t>Infrastructure Western Australia Act 2019</w:t>
      </w:r>
      <w:r>
        <w:t>.</w:t>
      </w:r>
    </w:p>
    <w:p>
      <w:pPr>
        <w:pStyle w:val="yNumberedItem"/>
        <w:spacing w:before="160"/>
      </w:pPr>
      <w:r>
        <w:t xml:space="preserve">The board of the Minerals Research Institute of Western Australia established under the </w:t>
      </w:r>
      <w:r>
        <w:rPr>
          <w:i/>
        </w:rPr>
        <w:t>Minerals Research Institute of Western Australia Act 2013</w:t>
      </w:r>
      <w:r>
        <w:t>.</w:t>
      </w:r>
    </w:p>
    <w:p>
      <w:pPr>
        <w:pStyle w:val="yNumberedItem"/>
        <w:spacing w:before="160"/>
      </w:pPr>
      <w:r>
        <w:t xml:space="preserve">The board of directors of a corporation established by the Governor under the </w:t>
      </w:r>
      <w:r>
        <w:rPr>
          <w:i/>
          <w:iCs/>
        </w:rPr>
        <w:t xml:space="preserve">Water Corporations Act 1995 </w:t>
      </w:r>
      <w:r>
        <w:t>section 4(4).</w:t>
      </w:r>
    </w:p>
    <w:p>
      <w:pPr>
        <w:pStyle w:val="yNumberedItem"/>
        <w:spacing w:before="160"/>
      </w:pPr>
      <w:r>
        <w:t xml:space="preserve">The board of directors of the Bunbury Water Corporation established by the </w:t>
      </w:r>
      <w:r>
        <w:rPr>
          <w:i/>
          <w:iCs/>
        </w:rPr>
        <w:t xml:space="preserve">Water Corporations Act 1995 </w:t>
      </w:r>
      <w:r>
        <w:t>section 4(2).</w:t>
      </w:r>
    </w:p>
    <w:p>
      <w:pPr>
        <w:pStyle w:val="yNumberedItem"/>
        <w:spacing w:before="160"/>
      </w:pPr>
      <w:r>
        <w:t xml:space="preserve">The board of directors of the Busselton Water Corporation established by the </w:t>
      </w:r>
      <w:r>
        <w:rPr>
          <w:i/>
          <w:iCs/>
        </w:rPr>
        <w:t xml:space="preserve">Water Corporations Act 1995 </w:t>
      </w:r>
      <w:r>
        <w:t>section 4(3).</w:t>
      </w:r>
    </w:p>
    <w:p>
      <w:pPr>
        <w:pStyle w:val="yNumberedItem"/>
        <w:spacing w:before="160"/>
      </w:pPr>
      <w:r>
        <w:t xml:space="preserve">The board of directors of the Water Corporation established by the </w:t>
      </w:r>
      <w:r>
        <w:rPr>
          <w:i/>
          <w:iCs/>
        </w:rPr>
        <w:t>Water Corporations Act 1995</w:t>
      </w:r>
      <w:r>
        <w:t xml:space="preserve"> section 4(1).</w:t>
      </w:r>
    </w:p>
    <w:p>
      <w:pPr>
        <w:pStyle w:val="yNumberedItem"/>
        <w:spacing w:before="140"/>
      </w:pPr>
      <w:r>
        <w:t xml:space="preserve">The board of directors of the Western Australian Land Authority constituted under the </w:t>
      </w:r>
      <w:r>
        <w:rPr>
          <w:i/>
        </w:rPr>
        <w:t>Western Australian Land Authority Act 1992</w:t>
      </w:r>
      <w:r>
        <w:t>.</w:t>
      </w:r>
    </w:p>
    <w:p>
      <w:pPr>
        <w:pStyle w:val="yNumberedItem"/>
        <w:spacing w:before="140"/>
      </w:pPr>
      <w:r>
        <w:t xml:space="preserve">The Board of Examiners established under the </w:t>
      </w:r>
      <w:r>
        <w:rPr>
          <w:i/>
        </w:rPr>
        <w:t>Mines Safety and Inspection Act 1994</w:t>
      </w:r>
      <w:r>
        <w:rPr>
          <w:iCs/>
        </w:rPr>
        <w:t>.</w:t>
      </w:r>
    </w:p>
    <w:p>
      <w:pPr>
        <w:pStyle w:val="yNumberedItem"/>
        <w:spacing w:before="140"/>
      </w:pPr>
      <w:r>
        <w:t xml:space="preserve">The board of management of the Botanic Gardens and Parks Authority established by the </w:t>
      </w:r>
      <w:r>
        <w:rPr>
          <w:i/>
        </w:rPr>
        <w:t>Botanic Gardens and Parks Authority Act 1998</w:t>
      </w:r>
      <w:r>
        <w:t>.</w:t>
      </w:r>
    </w:p>
    <w:p>
      <w:pPr>
        <w:pStyle w:val="yNumberedItem"/>
        <w:spacing w:before="140"/>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w:t>
      </w:r>
    </w:p>
    <w:p>
      <w:pPr>
        <w:pStyle w:val="yNumberedItem"/>
        <w:spacing w:before="160"/>
      </w:pPr>
      <w:r>
        <w:t xml:space="preserve">The board of management of the Pilbara Development Commission established by the </w:t>
      </w:r>
      <w:r>
        <w:rPr>
          <w:i/>
        </w:rPr>
        <w:t>Regional Development Commissions Act 1993</w:t>
      </w:r>
      <w:r>
        <w:t>.</w:t>
      </w:r>
    </w:p>
    <w:p>
      <w:pPr>
        <w:pStyle w:val="yNumberedItem"/>
        <w:spacing w:before="160"/>
      </w:pPr>
      <w:r>
        <w:t xml:space="preserve">The board of management of the South West Development Commission established by the </w:t>
      </w:r>
      <w:r>
        <w:rPr>
          <w:i/>
        </w:rPr>
        <w:t>Regional Development Commissions Act 1993</w:t>
      </w:r>
      <w:r>
        <w:t>.</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w:t>
      </w:r>
      <w:r>
        <w:t> </w:t>
      </w:r>
      <w:r>
        <w:rPr>
          <w:vertAlign w:val="superscript"/>
        </w:rPr>
        <w:t>6</w:t>
      </w:r>
      <w:r>
        <w:rPr>
          <w:iCs/>
          <w:vertAlign w:val="superscript"/>
        </w:rPr>
        <w:t xml:space="preserve"> </w:t>
      </w:r>
      <w:r>
        <w:t xml:space="preserve">or the </w:t>
      </w:r>
      <w:r>
        <w:rPr>
          <w:i/>
        </w:rPr>
        <w:t>Machinery Safety Act 1974</w:t>
      </w:r>
      <w:r>
        <w:t> </w:t>
      </w:r>
      <w:r>
        <w:rPr>
          <w:vertAlign w:val="superscript"/>
        </w:rPr>
        <w:t>6</w:t>
      </w:r>
      <w:r>
        <w:t>.</w:t>
      </w:r>
    </w:p>
    <w:p>
      <w:pPr>
        <w:pStyle w:val="yNumberedItem"/>
        <w:spacing w:before="160"/>
      </w:pPr>
      <w:r>
        <w:t xml:space="preserve">The Board of the Art Gallery of Western Australia constituted under the </w:t>
      </w:r>
      <w:r>
        <w:rPr>
          <w:i/>
        </w:rPr>
        <w:t>Art Gallery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spacing w:before="160"/>
      </w:pPr>
      <w:r>
        <w:t xml:space="preserve">The </w:t>
      </w:r>
      <w:r>
        <w:rPr>
          <w:snapToGrid w:val="0"/>
        </w:rPr>
        <w:t>Casino</w:t>
      </w:r>
      <w:r>
        <w:t xml:space="preserve"> Control Committee</w:t>
      </w:r>
      <w:r>
        <w:rPr>
          <w:vertAlign w:val="superscript"/>
        </w:rPr>
        <w:t> 7</w:t>
      </w:r>
      <w:r>
        <w:t xml:space="preserve"> established under the </w:t>
      </w:r>
      <w:r>
        <w:rPr>
          <w:i/>
        </w:rPr>
        <w:t>Casino Control Act 1984</w:t>
      </w:r>
      <w:r>
        <w:t>.</w:t>
      </w:r>
    </w:p>
    <w:p>
      <w:pPr>
        <w:pStyle w:val="yNumberedItem"/>
        <w:spacing w:before="160"/>
      </w:pPr>
      <w:r>
        <w:t xml:space="preserve">The Charcoal Iron and Steel Industry Board of Management constituted under the </w:t>
      </w:r>
      <w:r>
        <w:rPr>
          <w:i/>
        </w:rPr>
        <w:t>Wood Distillation and Charcoal Iron and Steel Industry Act 1943</w:t>
      </w:r>
      <w:r>
        <w:t> </w:t>
      </w:r>
      <w:r>
        <w:rPr>
          <w:vertAlign w:val="superscript"/>
        </w:rPr>
        <w:t>8</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 </w:t>
      </w:r>
      <w:r>
        <w:rPr>
          <w:vertAlign w:val="superscript"/>
        </w:rPr>
        <w:t>9</w:t>
      </w:r>
      <w:r>
        <w:rPr>
          <w:iCs/>
        </w:rP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10</w:t>
      </w:r>
      <w:r>
        <w:t xml:space="preserve"> established under the </w:t>
      </w:r>
      <w:r>
        <w:rPr>
          <w:i/>
        </w:rPr>
        <w:t>Environmental Protection Act 1971</w:t>
      </w:r>
      <w:r>
        <w:rPr>
          <w:vertAlign w:val="superscript"/>
        </w:rPr>
        <w:t> 11</w:t>
      </w:r>
      <w:r>
        <w:t>.</w:t>
      </w:r>
    </w:p>
    <w:p>
      <w:pPr>
        <w:pStyle w:val="yNumberedItem"/>
      </w:pPr>
      <w:r>
        <w:t xml:space="preserve">The Conservation and Parks Commission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Construction Safety Act 1972</w:t>
      </w:r>
      <w:r>
        <w:rPr>
          <w:vertAlign w:val="superscript"/>
        </w:rPr>
        <w:t> 6</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Distressed Persons Relief Trust Act 1973</w:t>
      </w:r>
      <w:r>
        <w:t xml:space="preserve"> </w:t>
      </w:r>
      <w:r>
        <w:rPr>
          <w:vertAlign w:val="superscript"/>
        </w:rPr>
        <w:t>12</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13</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w:t>
      </w:r>
      <w:r>
        <w:rPr>
          <w:szCs w:val="22"/>
        </w:rPr>
        <w:t>and Retail</w:t>
      </w:r>
      <w:r>
        <w:t xml:space="preserve">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Any environmental appeal board</w:t>
      </w:r>
      <w:r>
        <w:rPr>
          <w:vertAlign w:val="superscript"/>
        </w:rPr>
        <w:t> 14</w:t>
      </w:r>
      <w:r>
        <w:t xml:space="preserve"> constituted under the </w:t>
      </w:r>
      <w:r>
        <w:rPr>
          <w:i/>
        </w:rPr>
        <w:t>Environmental Protection Act 1971</w:t>
      </w:r>
      <w:r>
        <w:rPr>
          <w:vertAlign w:val="superscript"/>
        </w:rPr>
        <w:t> 11</w:t>
      </w:r>
      <w:r>
        <w:t>.</w:t>
      </w:r>
    </w:p>
    <w:p>
      <w:pPr>
        <w:pStyle w:val="yNumberedItem"/>
        <w:spacing w:before="160"/>
      </w:pPr>
      <w:r>
        <w:t xml:space="preserve">The </w:t>
      </w:r>
      <w:r>
        <w:rPr>
          <w:snapToGrid w:val="0"/>
        </w:rPr>
        <w:t>Environmental</w:t>
      </w:r>
      <w:r>
        <w:t xml:space="preserve"> Protection Authority</w:t>
      </w:r>
      <w:r>
        <w:rPr>
          <w:vertAlign w:val="superscript"/>
        </w:rPr>
        <w:t> 15</w:t>
      </w:r>
      <w:r>
        <w:t xml:space="preserve"> established under the </w:t>
      </w:r>
      <w:r>
        <w:rPr>
          <w:i/>
        </w:rPr>
        <w:t>Environmental Protection Act 1971</w:t>
      </w:r>
      <w:r>
        <w:rPr>
          <w:vertAlign w:val="superscript"/>
        </w:rPr>
        <w:t> 11</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r>
        <w:rPr>
          <w:i/>
        </w:rPr>
        <w:t>Forest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r>
        <w:t>.</w:t>
      </w:r>
    </w:p>
    <w:p>
      <w:pPr>
        <w:pStyle w:val="yNumberedItem"/>
        <w:spacing w:before="160"/>
      </w:pPr>
      <w:r>
        <w:t xml:space="preserve">The governing body of the School Curriculum and Standards Authority established by the </w:t>
      </w:r>
      <w:r>
        <w:rPr>
          <w:i/>
          <w:iCs/>
        </w:rPr>
        <w:t>School Curriculum and Standards Authority Act 1997</w:t>
      </w:r>
      <w:r>
        <w:t>.</w:t>
      </w:r>
    </w:p>
    <w:p>
      <w:pPr>
        <w:pStyle w:val="yNumberedItem"/>
        <w:spacing w:before="160"/>
      </w:pPr>
      <w:r>
        <w:t xml:space="preserve">The Government Employees Superannuation Board under the </w:t>
      </w:r>
      <w:r>
        <w:rPr>
          <w:i/>
        </w:rPr>
        <w:t>State Superannuation Act 2000</w:t>
      </w:r>
      <w: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rPr>
          <w:vertAlign w:val="superscript"/>
        </w:rPr>
        <w:t> 16</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12</w:t>
      </w:r>
      <w:r>
        <w:t>.</w:t>
      </w:r>
    </w:p>
    <w:p>
      <w:pPr>
        <w:pStyle w:val="yNumberedItem"/>
      </w:pPr>
      <w:r>
        <w:t xml:space="preserve">Any National Health Practitioner Board established under the </w:t>
      </w:r>
      <w:r>
        <w:rPr>
          <w:i/>
        </w:rPr>
        <w:t>Health Practitioner Regulation National Law (Western Australia)</w:t>
      </w:r>
      <w:r>
        <w:t>.</w:t>
      </w:r>
    </w:p>
    <w:p>
      <w:pPr>
        <w:pStyle w:val="yNumberedItem"/>
      </w:pPr>
      <w:r>
        <w:t xml:space="preserve">Any health service provider established by order under the </w:t>
      </w:r>
      <w:r>
        <w:rPr>
          <w:i/>
        </w:rPr>
        <w:t>Health Services Act 2016</w:t>
      </w:r>
      <w:r>
        <w:t>.</w:t>
      </w:r>
    </w:p>
    <w:p>
      <w:pPr>
        <w:pStyle w:val="yNumberedItem"/>
      </w:pPr>
      <w:r>
        <w:t xml:space="preserve">The Heritage Council of Western Australia established by the </w:t>
      </w:r>
      <w:r>
        <w:rPr>
          <w:i/>
        </w:rPr>
        <w:t>Heritage Act 2018</w:t>
      </w:r>
      <w:r>
        <w:t>.</w:t>
      </w:r>
    </w:p>
    <w:p>
      <w:pPr>
        <w:pStyle w:val="yNumberedItem"/>
        <w:spacing w:before="160"/>
      </w:pPr>
      <w:r>
        <w:t xml:space="preserve">The Insurance Brokers Licensing Board constituted under the </w:t>
      </w:r>
      <w:r>
        <w:rPr>
          <w:i/>
        </w:rPr>
        <w:t>General Insurance Brokers and Agents Act 1981</w:t>
      </w:r>
      <w:r>
        <w:rPr>
          <w:vertAlign w:val="superscript"/>
        </w:rPr>
        <w:t> 17</w:t>
      </w:r>
      <w:r>
        <w:t>.</w:t>
      </w:r>
    </w:p>
    <w:p>
      <w:pPr>
        <w:pStyle w:val="yNumberedItem"/>
        <w:spacing w:before="160"/>
      </w:pPr>
      <w:r>
        <w:rPr>
          <w:snapToGrid w:val="0"/>
        </w:rPr>
        <w:t>Insurance</w:t>
      </w:r>
      <w:r>
        <w:t xml:space="preserve"> Commission of Western Australia continued under the </w:t>
      </w:r>
      <w:r>
        <w:rPr>
          <w:i/>
        </w:rPr>
        <w:t>Insurance Commission of Western Australia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Kimberley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w:t>
      </w:r>
      <w:r>
        <w:rPr>
          <w:vertAlign w:val="superscript"/>
        </w:rPr>
        <w:t> 18</w:t>
      </w:r>
      <w:r>
        <w:t xml:space="preserve">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Part VA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Legislative Review and Advisory Committee Act 1976</w:t>
      </w:r>
      <w:r>
        <w:rPr>
          <w:vertAlign w:val="superscript"/>
        </w:rPr>
        <w:t> 19</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pPr>
      <w:r>
        <w:t xml:space="preserve">The Local Health Authorities Analytical Committee established by the </w:t>
      </w:r>
      <w:r>
        <w:rPr>
          <w:i/>
        </w:rPr>
        <w:t>Health (Miscellaneous Provisions) Act 1911</w:t>
      </w:r>
      <w:r>
        <w:t xml:space="preserve"> section 247A.</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w:t>
      </w:r>
      <w:r>
        <w:t> </w:t>
      </w:r>
      <w:r>
        <w:rPr>
          <w:vertAlign w:val="superscript"/>
        </w:rPr>
        <w:t>6</w:t>
      </w:r>
      <w:r>
        <w:t>.</w:t>
      </w:r>
    </w:p>
    <w:p>
      <w:pPr>
        <w:pStyle w:val="yNumberedItem"/>
        <w:spacing w:before="160"/>
      </w:pPr>
      <w:r>
        <w:t xml:space="preserve">The </w:t>
      </w:r>
      <w:r>
        <w:rPr>
          <w:snapToGrid w:val="0"/>
        </w:rPr>
        <w:t>Maternal</w:t>
      </w:r>
      <w:r>
        <w:t xml:space="preserve"> Mortality Committee constituted under the </w:t>
      </w:r>
      <w:r>
        <w:rPr>
          <w:i/>
          <w:szCs w:val="22"/>
        </w:rPr>
        <w:t>Health (Miscellaneous Provisions) Act 1911</w:t>
      </w:r>
      <w:r>
        <w:rPr>
          <w:szCs w:val="22"/>
        </w:rPr>
        <w:t>.</w:t>
      </w:r>
    </w:p>
    <w:p>
      <w:pPr>
        <w:pStyle w:val="yNumberedItem"/>
        <w:spacing w:before="160"/>
      </w:pPr>
      <w:r>
        <w:t xml:space="preserve">The board of management of the Metropolitan Redevelopment Authority established under the </w:t>
      </w:r>
      <w:r>
        <w:rPr>
          <w:i/>
        </w:rPr>
        <w:t>Metropolitan Redevelopment Authority Act 2011</w:t>
      </w:r>
      <w:r>
        <w:t>.</w:t>
      </w:r>
    </w:p>
    <w:p>
      <w:pPr>
        <w:pStyle w:val="yNumberedItem"/>
        <w:spacing w:before="160"/>
      </w:pPr>
      <w:r>
        <w:t xml:space="preserve">Any land redevelopment committee established under the </w:t>
      </w:r>
      <w:r>
        <w:rPr>
          <w:i/>
        </w:rPr>
        <w:t>Metropolitan Redevelopment Authority Act 2011</w:t>
      </w:r>
      <w:r>
        <w:t>.</w:t>
      </w:r>
    </w:p>
    <w:p>
      <w:pPr>
        <w:pStyle w:val="yNumberedItem"/>
        <w:spacing w:before="160"/>
      </w:pPr>
      <w:r>
        <w:t xml:space="preserve">The Mid West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20</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Mining</w:t>
      </w:r>
      <w:r>
        <w:t xml:space="preserve"> and Petroleum Advisory Committee established under the </w:t>
      </w:r>
      <w:r>
        <w:rPr>
          <w:i/>
        </w:rPr>
        <w:t>Mining and Petroleum Research Act 1981</w:t>
      </w:r>
      <w:r>
        <w:rPr>
          <w:vertAlign w:val="superscript"/>
        </w:rPr>
        <w:t> 21</w:t>
      </w:r>
      <w:r>
        <w:t>.</w:t>
      </w:r>
    </w:p>
    <w:p>
      <w:pPr>
        <w:pStyle w:val="yNumberedItem"/>
        <w:spacing w:before="160"/>
      </w:pPr>
      <w:r>
        <w:t xml:space="preserve">The Mining Rehabilitation Advisory Panel established by the </w:t>
      </w:r>
      <w:r>
        <w:rPr>
          <w:i/>
        </w:rPr>
        <w:t>Mining Rehabilitation Fund Act 2012</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w:t>
      </w:r>
      <w:r>
        <w:rPr>
          <w:vertAlign w:val="superscript"/>
        </w:rPr>
        <w:t> 22</w:t>
      </w:r>
      <w:r>
        <w:t xml:space="preserve"> established under the </w:t>
      </w:r>
      <w:r>
        <w:rPr>
          <w:i/>
        </w:rPr>
        <w:t>Motor Vehicle Dealers Act 1973</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23</w:t>
      </w:r>
      <w:r>
        <w:t>.</w:t>
      </w:r>
    </w:p>
    <w:p>
      <w:pPr>
        <w:pStyle w:val="yNumberedItem"/>
        <w:spacing w:before="160"/>
      </w:pPr>
      <w:r>
        <w:t xml:space="preserve">The </w:t>
      </w:r>
      <w:r>
        <w:rPr>
          <w:snapToGrid w:val="0"/>
        </w:rPr>
        <w:t>National</w:t>
      </w:r>
      <w:r>
        <w:t xml:space="preserve"> Parks Authority of Western Australia established by the </w:t>
      </w:r>
      <w:r>
        <w:rPr>
          <w:i/>
        </w:rPr>
        <w:t>National Parks Authority Act 1976</w:t>
      </w:r>
      <w:r>
        <w:rPr>
          <w:vertAlign w:val="superscript"/>
        </w:rPr>
        <w:t> 24</w:t>
      </w:r>
      <w:r>
        <w:t>.</w:t>
      </w:r>
    </w:p>
    <w:p>
      <w:pPr>
        <w:pStyle w:val="yNumberedItem"/>
        <w:spacing w:before="160"/>
      </w:pPr>
      <w:r>
        <w:t xml:space="preserve">The </w:t>
      </w:r>
      <w:r>
        <w:rPr>
          <w:snapToGrid w:val="0"/>
        </w:rPr>
        <w:t>Noise</w:t>
      </w:r>
      <w:r>
        <w:t xml:space="preserve"> Abatement Advisory Committee established by the </w:t>
      </w:r>
      <w:r>
        <w:rPr>
          <w:i/>
        </w:rPr>
        <w:t>Noise Abatement Act 1972</w:t>
      </w:r>
      <w:r>
        <w:rPr>
          <w:vertAlign w:val="superscript"/>
        </w:rPr>
        <w:t> 6</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6</w:t>
      </w:r>
      <w:r>
        <w:t>.</w:t>
      </w:r>
    </w:p>
    <w:p>
      <w:pPr>
        <w:pStyle w:val="yNumberedItem"/>
        <w:spacing w:before="160"/>
      </w:pPr>
      <w:r>
        <w:t xml:space="preserve">The </w:t>
      </w:r>
      <w:r>
        <w:rPr>
          <w:snapToGrid w:val="0"/>
        </w:rPr>
        <w:t>Nomenclature</w:t>
      </w:r>
      <w:r>
        <w:t xml:space="preserve"> Advisory Committee responsible to the Minister for Lands and Surveys</w:t>
      </w:r>
      <w:r>
        <w:rPr>
          <w:vertAlign w:val="superscript"/>
        </w:rPr>
        <w:t> 25</w:t>
      </w:r>
      <w:r>
        <w:t>.</w:t>
      </w:r>
    </w:p>
    <w:p>
      <w:pPr>
        <w:pStyle w:val="yNumberedItem"/>
        <w:spacing w:before="160"/>
      </w:pPr>
      <w:r>
        <w:t xml:space="preserve">The </w:t>
      </w:r>
      <w:r>
        <w:rPr>
          <w:snapToGrid w:val="0"/>
        </w:rPr>
        <w:t>Pastoral</w:t>
      </w:r>
      <w:r>
        <w:t xml:space="preserve"> Appraisement Board constituted under the </w:t>
      </w:r>
      <w:r>
        <w:rPr>
          <w:i/>
        </w:rPr>
        <w:t>Land Act 1933</w:t>
      </w:r>
      <w:r>
        <w:rPr>
          <w:vertAlign w:val="superscript"/>
        </w:rPr>
        <w:t> 26</w:t>
      </w:r>
      <w:r>
        <w:t>.</w:t>
      </w:r>
    </w:p>
    <w:p>
      <w:pPr>
        <w:pStyle w:val="yNumberedItem"/>
        <w:spacing w:before="160"/>
      </w:pPr>
      <w:r>
        <w:t xml:space="preserve">The </w:t>
      </w:r>
      <w:r>
        <w:rPr>
          <w:snapToGrid w:val="0"/>
        </w:rPr>
        <w:t>Perinatal</w:t>
      </w:r>
      <w:r>
        <w:t xml:space="preserve"> and Infant Mortality Committee constituted under the </w:t>
      </w:r>
      <w:r>
        <w:rPr>
          <w:i/>
          <w:szCs w:val="22"/>
        </w:rPr>
        <w:t>Health (Miscellaneous Provisions) Act 1911</w:t>
      </w:r>
      <w:r>
        <w:rPr>
          <w:szCs w:val="22"/>
        </w:rPr>
        <w:t>.</w:t>
      </w:r>
    </w:p>
    <w:p>
      <w:pPr>
        <w:pStyle w:val="yNumberedItem"/>
        <w:spacing w:before="160"/>
      </w:pPr>
      <w:r>
        <w:t xml:space="preserve">The Perth Theatre Trust established by the </w:t>
      </w:r>
      <w:r>
        <w:rPr>
          <w:i/>
        </w:rPr>
        <w:t>Perth Theatre Trust Act 1979</w:t>
      </w:r>
      <w:r>
        <w:t>.</w:t>
      </w:r>
    </w:p>
    <w:p>
      <w:pPr>
        <w:pStyle w:val="yNumberedItem"/>
        <w:spacing w:before="160"/>
      </w:pPr>
      <w:r>
        <w:t xml:space="preserve">The Pharmacy Registration Board of Western Australia established under the </w:t>
      </w:r>
      <w:r>
        <w:rPr>
          <w:i/>
        </w:rPr>
        <w:t>Pharmacy Act 2010</w:t>
      </w:r>
      <w:r>
        <w:t>.</w:t>
      </w:r>
    </w:p>
    <w:p>
      <w:pPr>
        <w:pStyle w:val="yNumberedItem"/>
        <w:spacing w:before="160"/>
      </w:pPr>
      <w:r>
        <w:t xml:space="preserve">The Pilbara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Plumbers</w:t>
      </w:r>
      <w:r>
        <w:t xml:space="preserve"> Licensing Board established by the </w:t>
      </w:r>
      <w:r>
        <w:rPr>
          <w:i/>
          <w:iCs/>
        </w:rPr>
        <w:t>Plumbers</w:t>
      </w:r>
      <w:r>
        <w:rPr>
          <w:i/>
        </w:rPr>
        <w:t xml:space="preserve"> Licensing Act 1995</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Education Regulations 1960</w:t>
      </w:r>
      <w:r>
        <w:rPr>
          <w:vertAlign w:val="superscript"/>
        </w:rPr>
        <w:t> 27</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Education Regulations 1960</w:t>
      </w:r>
      <w:r>
        <w:rPr>
          <w:vertAlign w:val="superscript"/>
        </w:rPr>
        <w:t> 27</w:t>
      </w:r>
      <w:r>
        <w:t>.</w:t>
      </w:r>
    </w:p>
    <w:p>
      <w:pPr>
        <w:pStyle w:val="yNumberedItem"/>
        <w:spacing w:before="160"/>
      </w:pPr>
      <w:r>
        <w:t xml:space="preserve">The Property Industry Advisory Committee established under the </w:t>
      </w:r>
      <w:r>
        <w:rPr>
          <w:i/>
        </w:rPr>
        <w:t>Fair Trading Act 2010</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w:t>
      </w:r>
      <w:r>
        <w:rPr>
          <w:vertAlign w:val="superscript"/>
        </w:rPr>
        <w:t> 28</w:t>
      </w:r>
      <w:r>
        <w:t xml:space="preserve">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w:t>
      </w:r>
      <w:r>
        <w:rPr>
          <w:vertAlign w:val="superscript"/>
        </w:rPr>
        <w:t> 29</w:t>
      </w:r>
      <w:r>
        <w:t>.</w:t>
      </w:r>
    </w:p>
    <w:p>
      <w:pPr>
        <w:pStyle w:val="yNumberedItem"/>
        <w:spacing w:before="160"/>
      </w:pPr>
      <w:r>
        <w:t xml:space="preserve">The </w:t>
      </w:r>
      <w:r>
        <w:rPr>
          <w:snapToGrid w:val="0"/>
        </w:rPr>
        <w:t>Settlement</w:t>
      </w:r>
      <w:r>
        <w:t xml:space="preserve"> Agents Supervisory Board</w:t>
      </w:r>
      <w:r>
        <w:rPr>
          <w:vertAlign w:val="superscript"/>
        </w:rPr>
        <w:t> 30</w:t>
      </w:r>
      <w:r>
        <w:t xml:space="preserve">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rPr>
          <w:vertAlign w:val="superscript"/>
        </w:rPr>
        <w:t> 31</w:t>
      </w:r>
      <w:r>
        <w:t>.</w:t>
      </w:r>
    </w:p>
    <w:p>
      <w:pPr>
        <w:pStyle w:val="yNumberedItem"/>
        <w:spacing w:before="160"/>
      </w:pPr>
      <w:r>
        <w:t xml:space="preserve">The Southern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State</w:t>
      </w:r>
      <w:r>
        <w:t xml:space="preserve"> Advisory Committee on Publications constituted under the </w:t>
      </w:r>
      <w:r>
        <w:rPr>
          <w:i/>
        </w:rPr>
        <w:t>Indecent Publications and Articles Act 1902</w:t>
      </w:r>
      <w:r>
        <w:rPr>
          <w:vertAlign w:val="superscript"/>
        </w:rPr>
        <w:t> 32</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Teacher Registration Board of Western Australia established under the </w:t>
      </w:r>
      <w:r>
        <w:rPr>
          <w:i/>
          <w:snapToGrid w:val="0"/>
        </w:rPr>
        <w:t>Teacher Registration Act 2012</w:t>
      </w:r>
      <w:r>
        <w:rPr>
          <w:snapToGrid w:val="0"/>
        </w:rP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rPr>
          <w:vertAlign w:val="superscript"/>
        </w:rPr>
        <w:t> 27</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ordination Act 1981</w:t>
      </w:r>
      <w:r>
        <w:rPr>
          <w:vertAlign w:val="superscript"/>
        </w:rPr>
        <w:t> 33</w:t>
      </w:r>
      <w:r>
        <w:t>.</w:t>
      </w:r>
    </w:p>
    <w:p>
      <w:pPr>
        <w:pStyle w:val="yNumberedItem"/>
        <w:spacing w:before="160"/>
      </w:pPr>
      <w:r>
        <w:t xml:space="preserve">The </w:t>
      </w:r>
      <w:r>
        <w:rPr>
          <w:snapToGrid w:val="0"/>
        </w:rPr>
        <w:t>Trustees</w:t>
      </w:r>
      <w:r>
        <w:t xml:space="preserve"> of the Karrakatta Cemetery appointed under the </w:t>
      </w:r>
      <w:r>
        <w:rPr>
          <w:i/>
        </w:rPr>
        <w:t>Cemeteries Act 1897</w:t>
      </w:r>
      <w:r>
        <w:rPr>
          <w:vertAlign w:val="superscript"/>
        </w:rPr>
        <w:t> 34</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27</w:t>
      </w:r>
      <w:r>
        <w:t>.</w:t>
      </w:r>
    </w:p>
    <w:p>
      <w:pPr>
        <w:pStyle w:val="yNumberedItem"/>
        <w:spacing w:before="160"/>
      </w:pPr>
      <w:r>
        <w:t xml:space="preserve">The </w:t>
      </w:r>
      <w:r>
        <w:rPr>
          <w:snapToGrid w:val="0"/>
        </w:rPr>
        <w:t>Urban</w:t>
      </w:r>
      <w:r>
        <w:t xml:space="preserve"> Lands Council</w:t>
      </w:r>
      <w:r>
        <w:rPr>
          <w:vertAlign w:val="superscript"/>
        </w:rPr>
        <w:t> 35</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Veterinary Preparations and Animal Feeding Stuffs Act 1976</w:t>
      </w:r>
      <w:r>
        <w:rPr>
          <w:vertAlign w:val="superscript"/>
        </w:rPr>
        <w:t> 36</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pPr>
      <w:r>
        <w:t xml:space="preserve">The Voluntary Assisted Dying Board established by the </w:t>
      </w:r>
      <w:r>
        <w:rPr>
          <w:i/>
        </w:rPr>
        <w:t>Voluntary Assisted Dying Act 2019</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Western Australian Arts Council Act 1973</w:t>
      </w:r>
      <w:r>
        <w:rPr>
          <w:vertAlign w:val="superscript"/>
        </w:rPr>
        <w:t> 37</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r>
        <w:rPr>
          <w:snapToGrid w:val="0"/>
        </w:rPr>
        <w:t>Western</w:t>
      </w:r>
      <w:r>
        <w:t xml:space="preserve"> Australian Health Promotion Foundation established under the </w:t>
      </w:r>
      <w:r>
        <w:rPr>
          <w:i/>
          <w:snapToGrid w:val="0"/>
          <w:szCs w:val="22"/>
        </w:rPr>
        <w:t>Western</w:t>
      </w:r>
      <w:r>
        <w:rPr>
          <w:i/>
          <w:szCs w:val="22"/>
        </w:rPr>
        <w:t xml:space="preserve"> Australian Health Promotion Foundation Act 2016</w:t>
      </w:r>
      <w:r>
        <w:rPr>
          <w:szCs w:val="22"/>
        </w:rPr>
        <w:t>.</w:t>
      </w:r>
    </w:p>
    <w:p>
      <w:pPr>
        <w:pStyle w:val="yNumberedItem"/>
        <w:spacing w:before="160"/>
      </w:pPr>
      <w:r>
        <w:t xml:space="preserve">The </w:t>
      </w:r>
      <w:r>
        <w:rPr>
          <w:snapToGrid w:val="0"/>
        </w:rPr>
        <w:t>Western Australian</w:t>
      </w:r>
      <w:r>
        <w:t xml:space="preserve"> Herbarium Committee</w:t>
      </w:r>
      <w:r>
        <w:rPr>
          <w:vertAlign w:val="superscript"/>
        </w:rPr>
        <w:t> 38</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w:t>
      </w:r>
      <w:r>
        <w:rPr>
          <w:vertAlign w:val="superscript"/>
        </w:rPr>
        <w:t> 38</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rPr>
          <w:vertAlign w:val="superscript"/>
        </w:rPr>
        <w:t> 39</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rPr>
          <w:vertAlign w:val="superscript"/>
        </w:rPr>
        <w:t> 40</w:t>
      </w:r>
      <w:r>
        <w:t>.</w:t>
      </w:r>
    </w:p>
    <w:p>
      <w:pPr>
        <w:pStyle w:val="yNumberedItem"/>
        <w:spacing w:before="160"/>
      </w:pPr>
      <w:r>
        <w:t xml:space="preserve">The </w:t>
      </w:r>
      <w:r>
        <w:rPr>
          <w:snapToGrid w:val="0"/>
        </w:rPr>
        <w:t>Western</w:t>
      </w:r>
      <w:r>
        <w:t xml:space="preserve"> Australian Wheat Board constituted under the </w:t>
      </w:r>
      <w:r>
        <w:rPr>
          <w:i/>
        </w:rPr>
        <w:t>Wheat Marketing Act 1979</w:t>
      </w:r>
      <w:r>
        <w:rPr>
          <w:vertAlign w:val="superscript"/>
        </w:rPr>
        <w:t> 41</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rPr>
          <w:vertAlign w:val="superscript"/>
        </w:rPr>
        <w:t> 42</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23</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w:t>
      </w:r>
      <w:r>
        <w:rPr>
          <w:iCs/>
          <w:vertAlign w:val="superscript"/>
        </w:rPr>
        <w:t> 44</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No. 78 of 1984 s. 14; amended: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rPr>
        <w:t> </w:t>
      </w:r>
      <w:r>
        <w:rPr>
          <w:i w:val="0"/>
          <w:vertAlign w:val="superscript"/>
        </w:rPr>
        <w:t>45</w:t>
      </w:r>
      <w:r>
        <w:t xml:space="preserve">; No. 50 of 2003 s. 29(3); No. 67 of 2003 Sch. 2 cl. 6(2); No. 73 of 2003 s. 24; No. 8 of 2004 s. 88; No. 20 of 2004 s. 7; No. 34 of 2004 Sch. 2 cl. 5;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 xml:space="preserve">No. 58 of 2010 s. 191; No. 16 of 2011 s. 127; No. 19 of 2011 s. 155; No. 24 of 2011 s. 160; No. 37 of 2011 s. 55; No. 45 of 2011 s. 136; No. 47 of 2011 s. 4; No. 54 of 2011 s. 3; No. 16 of 2012 s. 164; No. 22 of 2012 s. 111; No. 25 of 2012 s. 208; No. 33 of 2012 Pt. 6; No. 23 of 2013 s. 76; No. 25 of 2013 s. 37; No. 9 of 2014 s. 44; No. 13 of 2014 s. 183; No. 23 of 2014 s. 96; No. 25 of 2014 s. 40; No. 40 of 2015 s. 54; No. 28 of 2015 s. 72; No. 3 of 2016 s. 51; No. 11 of 2016 s. 288; No. 19 of 2016 s. 120; </w:t>
      </w:r>
      <w:r>
        <w:t xml:space="preserve">No. 22 of 2016 s. 14; </w:t>
      </w:r>
      <w:r>
        <w:rPr>
          <w:spacing w:val="-4"/>
        </w:rPr>
        <w:t>No. 24 of 2016 s. 313; No. 41 of 2016 s. 21; No. 4 of 2018 s. 104; No. 22 of 2018</w:t>
      </w:r>
      <w:r>
        <w:t xml:space="preserve"> s. 184; No. 26 of 2018 s. 306; No. 13 of 2019 s. 74(2); No. 24 of 2020 s. 56; No. 27 of 2019 s. 166.]</w:t>
      </w:r>
    </w:p>
    <w:p>
      <w:pPr>
        <w:pStyle w:val="yScheduleHeading"/>
      </w:pPr>
      <w:bookmarkStart w:id="227" w:name="_Toc88040889"/>
      <w:bookmarkStart w:id="228" w:name="_Toc88041766"/>
      <w:bookmarkStart w:id="229" w:name="_Toc88051713"/>
      <w:bookmarkStart w:id="230" w:name="_Toc88662841"/>
      <w:bookmarkStart w:id="231" w:name="_Toc86313680"/>
      <w:bookmarkStart w:id="232" w:name="_Toc86314284"/>
      <w:bookmarkStart w:id="233" w:name="_Toc86324116"/>
      <w:r>
        <w:rPr>
          <w:rStyle w:val="CharSchNo"/>
        </w:rPr>
        <w:t>Schedule VI</w:t>
      </w:r>
      <w:r>
        <w:t> — </w:t>
      </w:r>
      <w:r>
        <w:rPr>
          <w:rStyle w:val="CharSchText"/>
        </w:rPr>
        <w:t>Oaths and affirmations of office</w:t>
      </w:r>
      <w:bookmarkEnd w:id="227"/>
      <w:bookmarkEnd w:id="228"/>
      <w:bookmarkEnd w:id="229"/>
      <w:bookmarkEnd w:id="230"/>
      <w:bookmarkEnd w:id="231"/>
      <w:bookmarkEnd w:id="232"/>
      <w:bookmarkEnd w:id="233"/>
    </w:p>
    <w:p>
      <w:pPr>
        <w:pStyle w:val="yShoulderClause"/>
      </w:pPr>
      <w:r>
        <w:t>[s. 43(4), 44A(6) &amp; 45]</w:t>
      </w:r>
    </w:p>
    <w:p>
      <w:pPr>
        <w:pStyle w:val="yFootnoteheading"/>
      </w:pPr>
      <w:r>
        <w:tab/>
        <w:t>[Heading inserted: No. 24 of 2005 s. 12.]</w:t>
      </w:r>
    </w:p>
    <w:p>
      <w:pPr>
        <w:pStyle w:val="yHeading3"/>
      </w:pPr>
      <w:bookmarkStart w:id="234" w:name="_Toc88040890"/>
      <w:bookmarkStart w:id="235" w:name="_Toc88041767"/>
      <w:bookmarkStart w:id="236" w:name="_Toc88051714"/>
      <w:bookmarkStart w:id="237" w:name="_Toc88662842"/>
      <w:bookmarkStart w:id="238" w:name="_Toc86313681"/>
      <w:bookmarkStart w:id="239" w:name="_Toc86314285"/>
      <w:bookmarkStart w:id="240" w:name="_Toc86324117"/>
      <w:r>
        <w:rPr>
          <w:rStyle w:val="CharSDivNo"/>
        </w:rPr>
        <w:t>Division 1</w:t>
      </w:r>
      <w:r>
        <w:rPr>
          <w:b w:val="0"/>
        </w:rPr>
        <w:t> — </w:t>
      </w:r>
      <w:r>
        <w:rPr>
          <w:rStyle w:val="CharSDivText"/>
        </w:rPr>
        <w:t>Holders of principal executive offices and for Parliamentary Secretaries</w:t>
      </w:r>
      <w:bookmarkEnd w:id="234"/>
      <w:bookmarkEnd w:id="235"/>
      <w:bookmarkEnd w:id="236"/>
      <w:bookmarkEnd w:id="237"/>
      <w:bookmarkEnd w:id="238"/>
      <w:bookmarkEnd w:id="239"/>
      <w:bookmarkEnd w:id="240"/>
    </w:p>
    <w:p>
      <w:pPr>
        <w:pStyle w:val="yFootnoteheading"/>
      </w:pPr>
      <w:r>
        <w:tab/>
        <w:t>[Heading inserted: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No. 24 of 2005 s. 12.]</w:t>
      </w:r>
    </w:p>
    <w:p>
      <w:pPr>
        <w:pStyle w:val="yHeading3"/>
      </w:pPr>
      <w:bookmarkStart w:id="241" w:name="_Toc88040891"/>
      <w:bookmarkStart w:id="242" w:name="_Toc88041768"/>
      <w:bookmarkStart w:id="243" w:name="_Toc88051715"/>
      <w:bookmarkStart w:id="244" w:name="_Toc88662843"/>
      <w:bookmarkStart w:id="245" w:name="_Toc86313682"/>
      <w:bookmarkStart w:id="246" w:name="_Toc86314286"/>
      <w:bookmarkStart w:id="247" w:name="_Toc86324118"/>
      <w:r>
        <w:rPr>
          <w:rStyle w:val="CharSDivNo"/>
        </w:rPr>
        <w:t>Division 2</w:t>
      </w:r>
      <w:r>
        <w:t> — </w:t>
      </w:r>
      <w:r>
        <w:rPr>
          <w:rStyle w:val="CharSDivText"/>
        </w:rPr>
        <w:t>Members of the Executive Council</w:t>
      </w:r>
      <w:bookmarkEnd w:id="241"/>
      <w:bookmarkEnd w:id="242"/>
      <w:bookmarkEnd w:id="243"/>
      <w:bookmarkEnd w:id="244"/>
      <w:bookmarkEnd w:id="245"/>
      <w:bookmarkEnd w:id="246"/>
      <w:bookmarkEnd w:id="247"/>
    </w:p>
    <w:p>
      <w:pPr>
        <w:pStyle w:val="yFootnoteheading"/>
      </w:pPr>
      <w:r>
        <w:tab/>
        <w:t>[Heading inserted: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No. 24 of 2005 s. 12.]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249" w:name="_Toc88040892"/>
      <w:bookmarkStart w:id="250" w:name="_Toc88041769"/>
      <w:bookmarkStart w:id="251" w:name="_Toc88051716"/>
      <w:bookmarkStart w:id="252" w:name="_Toc88662844"/>
      <w:bookmarkStart w:id="253" w:name="_Toc86313683"/>
      <w:bookmarkStart w:id="254" w:name="_Toc86314287"/>
      <w:bookmarkStart w:id="255" w:name="_Toc86324119"/>
      <w:r>
        <w:t>Notes</w:t>
      </w:r>
      <w:bookmarkEnd w:id="249"/>
      <w:bookmarkEnd w:id="250"/>
      <w:bookmarkEnd w:id="251"/>
      <w:bookmarkEnd w:id="252"/>
      <w:bookmarkEnd w:id="253"/>
      <w:bookmarkEnd w:id="254"/>
      <w:bookmarkEnd w:id="255"/>
    </w:p>
    <w:p>
      <w:pPr>
        <w:pStyle w:val="nStatement"/>
      </w:pPr>
      <w:r>
        <w:t xml:space="preserve">This is a compilation of the </w:t>
      </w:r>
      <w:r>
        <w:rPr>
          <w:i/>
          <w:noProof/>
        </w:rPr>
        <w:t>Constitution Acts Amendment Act 1899</w:t>
      </w:r>
      <w:r>
        <w:t xml:space="preserve"> and includes amendments made by other written laws </w:t>
      </w:r>
      <w:r>
        <w:rPr>
          <w:vertAlign w:val="superscript"/>
        </w:rPr>
        <w:t>46, 47, 48, 49</w:t>
      </w:r>
      <w:r>
        <w:t>. For provisions that have come into operation, and for information about any reprints, see the compilation table. For provisions that have not yet come into operation see the uncommenced provisions table.</w:t>
      </w:r>
    </w:p>
    <w:p>
      <w:pPr>
        <w:pStyle w:val="nHeading3"/>
      </w:pPr>
      <w:bookmarkStart w:id="256" w:name="_Toc88662845"/>
      <w:bookmarkStart w:id="257" w:name="_Toc86324120"/>
      <w:r>
        <w:t>Compilation table</w:t>
      </w:r>
      <w:bookmarkEnd w:id="256"/>
      <w:bookmarkEnd w:id="257"/>
    </w:p>
    <w:tbl>
      <w:tblPr>
        <w:tblW w:w="7157" w:type="dxa"/>
        <w:tblInd w:w="51"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86"/>
        <w:gridCol w:w="1173"/>
        <w:gridCol w:w="2530"/>
      </w:tblGrid>
      <w:tr>
        <w:trPr>
          <w:tblHeader/>
        </w:trPr>
        <w:tc>
          <w:tcPr>
            <w:tcW w:w="2268" w:type="dxa"/>
          </w:tcPr>
          <w:p>
            <w:pPr>
              <w:pStyle w:val="nTable"/>
              <w:spacing w:after="40"/>
              <w:rPr>
                <w:b/>
              </w:rPr>
            </w:pPr>
            <w:r>
              <w:rPr>
                <w:b/>
              </w:rPr>
              <w:t>Short title</w:t>
            </w:r>
          </w:p>
        </w:tc>
        <w:tc>
          <w:tcPr>
            <w:tcW w:w="1186" w:type="dxa"/>
          </w:tcPr>
          <w:p>
            <w:pPr>
              <w:pStyle w:val="nTable"/>
              <w:spacing w:after="40"/>
              <w:rPr>
                <w:b/>
              </w:rPr>
            </w:pPr>
            <w:r>
              <w:rPr>
                <w:b/>
              </w:rPr>
              <w:t>Number and year</w:t>
            </w:r>
          </w:p>
        </w:tc>
        <w:tc>
          <w:tcPr>
            <w:tcW w:w="1173" w:type="dxa"/>
          </w:tcPr>
          <w:p>
            <w:pPr>
              <w:pStyle w:val="nTable"/>
              <w:spacing w:after="40"/>
              <w:rPr>
                <w:b/>
              </w:rPr>
            </w:pPr>
            <w:r>
              <w:rPr>
                <w:b/>
              </w:rPr>
              <w:t>Assent</w:t>
            </w:r>
          </w:p>
        </w:tc>
        <w:tc>
          <w:tcPr>
            <w:tcW w:w="2530" w:type="dxa"/>
          </w:tcPr>
          <w:p>
            <w:pPr>
              <w:pStyle w:val="nTable"/>
              <w:spacing w:after="40"/>
              <w:rPr>
                <w:b/>
              </w:rPr>
            </w:pPr>
            <w:r>
              <w:rPr>
                <w:b/>
              </w:rPr>
              <w:t>Commencement</w:t>
            </w:r>
          </w:p>
        </w:tc>
      </w:tr>
      <w:tr>
        <w:trPr>
          <w:cantSplit/>
          <w:trHeight w:val="40"/>
        </w:trPr>
        <w:tc>
          <w:tcPr>
            <w:tcW w:w="2268" w:type="dxa"/>
            <w:tcBorders>
              <w:bottom w:val="nil"/>
            </w:tcBorders>
          </w:tcPr>
          <w:p>
            <w:pPr>
              <w:pStyle w:val="nTable"/>
              <w:spacing w:after="40"/>
              <w:ind w:right="113"/>
            </w:pPr>
            <w:r>
              <w:rPr>
                <w:i/>
              </w:rPr>
              <w:t>Constitution Acts Amendment Act 1899</w:t>
            </w:r>
          </w:p>
        </w:tc>
        <w:tc>
          <w:tcPr>
            <w:tcW w:w="1186" w:type="dxa"/>
            <w:tcBorders>
              <w:bottom w:val="nil"/>
            </w:tcBorders>
          </w:tcPr>
          <w:p>
            <w:pPr>
              <w:pStyle w:val="nTable"/>
              <w:spacing w:after="40"/>
            </w:pPr>
            <w:r>
              <w:rPr>
                <w:color w:val="000000"/>
              </w:rPr>
              <w:t>1899 (</w:t>
            </w:r>
            <w:r>
              <w:t>63 Vict. No. 19)</w:t>
            </w:r>
          </w:p>
        </w:tc>
        <w:tc>
          <w:tcPr>
            <w:tcW w:w="1173" w:type="dxa"/>
            <w:tcBorders>
              <w:bottom w:val="nil"/>
            </w:tcBorders>
          </w:tcPr>
          <w:p>
            <w:pPr>
              <w:pStyle w:val="nTable"/>
              <w:spacing w:after="40"/>
            </w:pPr>
            <w:r>
              <w:t>18 May 1900</w:t>
            </w:r>
          </w:p>
        </w:tc>
        <w:tc>
          <w:tcPr>
            <w:tcW w:w="2530" w:type="dxa"/>
            <w:tcBorders>
              <w:bottom w:val="nil"/>
            </w:tcBorders>
          </w:tcPr>
          <w:p>
            <w:pPr>
              <w:pStyle w:val="nTable"/>
              <w:spacing w:after="40"/>
            </w:pPr>
            <w:r>
              <w:t xml:space="preserve">18 May 1900 (see s. 52 and </w:t>
            </w:r>
            <w:r>
              <w:rPr>
                <w:i/>
              </w:rPr>
              <w:t>Gazette</w:t>
            </w:r>
            <w:r>
              <w:t xml:space="preserve"> 18 May 1900 p. 1686). Reserved for Royal Assent 16 Dec 1899</w:t>
            </w:r>
          </w:p>
        </w:tc>
      </w:tr>
      <w:tr>
        <w:trPr>
          <w:cantSplit/>
          <w:trHeight w:val="40"/>
        </w:trPr>
        <w:tc>
          <w:tcPr>
            <w:tcW w:w="2268" w:type="dxa"/>
            <w:tcBorders>
              <w:top w:val="nil"/>
              <w:bottom w:val="nil"/>
            </w:tcBorders>
          </w:tcPr>
          <w:p>
            <w:pPr>
              <w:pStyle w:val="nTable"/>
              <w:spacing w:after="40"/>
              <w:ind w:right="113"/>
            </w:pPr>
            <w:r>
              <w:rPr>
                <w:i/>
                <w:color w:val="000000"/>
              </w:rPr>
              <w:t>Constitution Acts Amendment Act 1899 amendment (1900)</w:t>
            </w:r>
          </w:p>
        </w:tc>
        <w:tc>
          <w:tcPr>
            <w:tcW w:w="1186" w:type="dxa"/>
            <w:tcBorders>
              <w:top w:val="nil"/>
              <w:bottom w:val="nil"/>
            </w:tcBorders>
          </w:tcPr>
          <w:p>
            <w:pPr>
              <w:pStyle w:val="nTable"/>
              <w:spacing w:after="40"/>
            </w:pPr>
            <w:r>
              <w:rPr>
                <w:color w:val="000000"/>
              </w:rPr>
              <w:t>1900 (</w:t>
            </w:r>
            <w:r>
              <w:t>64 Vict. No. 2)</w:t>
            </w:r>
          </w:p>
        </w:tc>
        <w:tc>
          <w:tcPr>
            <w:tcW w:w="1173" w:type="dxa"/>
            <w:tcBorders>
              <w:top w:val="nil"/>
              <w:bottom w:val="nil"/>
            </w:tcBorders>
          </w:tcPr>
          <w:p>
            <w:pPr>
              <w:pStyle w:val="nTable"/>
              <w:spacing w:after="40"/>
            </w:pPr>
            <w:r>
              <w:t>25 Sep 1900</w:t>
            </w:r>
          </w:p>
        </w:tc>
        <w:tc>
          <w:tcPr>
            <w:tcW w:w="2530" w:type="dxa"/>
            <w:tcBorders>
              <w:top w:val="nil"/>
              <w:bottom w:val="nil"/>
            </w:tcBorders>
          </w:tcPr>
          <w:p>
            <w:pPr>
              <w:pStyle w:val="nTable"/>
              <w:spacing w:after="40"/>
            </w:pPr>
            <w:r>
              <w:t>25 Sep 1900</w:t>
            </w:r>
          </w:p>
        </w:tc>
      </w:tr>
      <w:tr>
        <w:trPr>
          <w:cantSplit/>
          <w:trHeight w:val="40"/>
        </w:trPr>
        <w:tc>
          <w:tcPr>
            <w:tcW w:w="2268" w:type="dxa"/>
            <w:tcBorders>
              <w:top w:val="nil"/>
              <w:bottom w:val="nil"/>
            </w:tcBorders>
          </w:tcPr>
          <w:p>
            <w:pPr>
              <w:pStyle w:val="nTable"/>
              <w:spacing w:after="40"/>
              <w:ind w:right="113"/>
            </w:pPr>
            <w:r>
              <w:rPr>
                <w:i/>
              </w:rPr>
              <w:t>Electoral Act 1904</w:t>
            </w:r>
            <w:r>
              <w:t xml:space="preserve"> s. 14</w:t>
            </w:r>
          </w:p>
        </w:tc>
        <w:tc>
          <w:tcPr>
            <w:tcW w:w="1186" w:type="dxa"/>
            <w:tcBorders>
              <w:top w:val="nil"/>
              <w:bottom w:val="nil"/>
            </w:tcBorders>
          </w:tcPr>
          <w:p>
            <w:pPr>
              <w:pStyle w:val="nTable"/>
              <w:spacing w:after="40"/>
            </w:pPr>
            <w:r>
              <w:t xml:space="preserve">20 of 1904 </w:t>
            </w:r>
            <w:r>
              <w:rPr>
                <w:color w:val="000000"/>
              </w:rPr>
              <w:t>(3 Edw. VII No. 35)</w:t>
            </w:r>
          </w:p>
        </w:tc>
        <w:tc>
          <w:tcPr>
            <w:tcW w:w="1173" w:type="dxa"/>
            <w:tcBorders>
              <w:top w:val="nil"/>
              <w:bottom w:val="nil"/>
            </w:tcBorders>
          </w:tcPr>
          <w:p>
            <w:pPr>
              <w:pStyle w:val="nTable"/>
              <w:spacing w:after="40"/>
            </w:pPr>
            <w:r>
              <w:t>16 Jan 1904</w:t>
            </w:r>
          </w:p>
        </w:tc>
        <w:tc>
          <w:tcPr>
            <w:tcW w:w="2530" w:type="dxa"/>
            <w:tcBorders>
              <w:top w:val="nil"/>
              <w:bottom w:val="nil"/>
            </w:tcBorders>
          </w:tcPr>
          <w:p>
            <w:pPr>
              <w:pStyle w:val="nTable"/>
              <w:spacing w:after="40"/>
            </w:pPr>
            <w:r>
              <w:t xml:space="preserve">22 Apr 1904 (see </w:t>
            </w:r>
            <w:r>
              <w:rPr>
                <w:i/>
              </w:rPr>
              <w:t>Interpretation Act 1918</w:t>
            </w:r>
            <w:r>
              <w:t xml:space="preserve"> s. 8 and </w:t>
            </w:r>
            <w:r>
              <w:rPr>
                <w:i/>
              </w:rPr>
              <w:t>Gazette</w:t>
            </w:r>
            <w:r>
              <w:t xml:space="preserve"> 22 Apr 1904 p. 1047). Reserved for Royal Assent 16 Jan 1904</w:t>
            </w:r>
          </w:p>
        </w:tc>
      </w:tr>
      <w:tr>
        <w:trPr>
          <w:cantSplit/>
          <w:trHeight w:val="40"/>
        </w:trPr>
        <w:tc>
          <w:tcPr>
            <w:tcW w:w="2268" w:type="dxa"/>
            <w:tcBorders>
              <w:top w:val="nil"/>
              <w:bottom w:val="nil"/>
            </w:tcBorders>
          </w:tcPr>
          <w:p>
            <w:pPr>
              <w:pStyle w:val="nTable"/>
              <w:spacing w:after="40"/>
              <w:ind w:right="113"/>
            </w:pPr>
            <w:r>
              <w:rPr>
                <w:i/>
              </w:rPr>
              <w:t>Electoral Act 1907</w:t>
            </w:r>
            <w:r>
              <w:t xml:space="preserve"> s. 211</w:t>
            </w:r>
          </w:p>
        </w:tc>
        <w:tc>
          <w:tcPr>
            <w:tcW w:w="1186" w:type="dxa"/>
            <w:tcBorders>
              <w:top w:val="nil"/>
              <w:bottom w:val="nil"/>
            </w:tcBorders>
          </w:tcPr>
          <w:p>
            <w:pPr>
              <w:pStyle w:val="nTable"/>
              <w:spacing w:after="40"/>
            </w:pPr>
            <w:r>
              <w:t>27 of 1907</w:t>
            </w:r>
            <w:r>
              <w:rPr>
                <w:color w:val="000000"/>
              </w:rPr>
              <w:t xml:space="preserve"> (7 Edw. VII No. 27)</w:t>
            </w:r>
          </w:p>
        </w:tc>
        <w:tc>
          <w:tcPr>
            <w:tcW w:w="1173" w:type="dxa"/>
            <w:tcBorders>
              <w:top w:val="nil"/>
              <w:bottom w:val="nil"/>
            </w:tcBorders>
          </w:tcPr>
          <w:p>
            <w:pPr>
              <w:pStyle w:val="nTable"/>
              <w:spacing w:after="40"/>
            </w:pPr>
            <w:r>
              <w:t>20 Dec 1907</w:t>
            </w:r>
          </w:p>
        </w:tc>
        <w:tc>
          <w:tcPr>
            <w:tcW w:w="2530" w:type="dxa"/>
            <w:tcBorders>
              <w:top w:val="nil"/>
              <w:bottom w:val="nil"/>
            </w:tcBorders>
          </w:tcPr>
          <w:p>
            <w:pPr>
              <w:pStyle w:val="nTable"/>
              <w:spacing w:after="40"/>
            </w:pPr>
            <w:r>
              <w:t>20 Dec 1907</w:t>
            </w:r>
          </w:p>
        </w:tc>
      </w:tr>
      <w:tr>
        <w:trPr>
          <w:cantSplit/>
          <w:trHeight w:val="40"/>
        </w:trPr>
        <w:tc>
          <w:tcPr>
            <w:tcW w:w="2268" w:type="dxa"/>
            <w:tcBorders>
              <w:top w:val="nil"/>
              <w:bottom w:val="nil"/>
            </w:tcBorders>
          </w:tcPr>
          <w:p>
            <w:pPr>
              <w:pStyle w:val="nTable"/>
              <w:spacing w:after="40"/>
              <w:ind w:right="113"/>
            </w:pPr>
            <w:r>
              <w:rPr>
                <w:i/>
              </w:rPr>
              <w:t>Constitution Act Amendment Act 1911</w:t>
            </w:r>
          </w:p>
        </w:tc>
        <w:tc>
          <w:tcPr>
            <w:tcW w:w="1186" w:type="dxa"/>
            <w:tcBorders>
              <w:top w:val="nil"/>
              <w:bottom w:val="nil"/>
            </w:tcBorders>
          </w:tcPr>
          <w:p>
            <w:pPr>
              <w:pStyle w:val="nTable"/>
              <w:spacing w:after="40"/>
            </w:pPr>
            <w:r>
              <w:t xml:space="preserve">31 of 1911 </w:t>
            </w:r>
            <w:r>
              <w:rPr>
                <w:color w:val="000000"/>
              </w:rPr>
              <w:t>(1 Geo. V No. 42)</w:t>
            </w:r>
          </w:p>
        </w:tc>
        <w:tc>
          <w:tcPr>
            <w:tcW w:w="1173" w:type="dxa"/>
            <w:tcBorders>
              <w:top w:val="nil"/>
              <w:bottom w:val="nil"/>
            </w:tcBorders>
          </w:tcPr>
          <w:p>
            <w:pPr>
              <w:pStyle w:val="nTable"/>
              <w:spacing w:after="40"/>
            </w:pPr>
            <w:r>
              <w:t>16 Feb 1911</w:t>
            </w:r>
          </w:p>
        </w:tc>
        <w:tc>
          <w:tcPr>
            <w:tcW w:w="2530" w:type="dxa"/>
            <w:tcBorders>
              <w:top w:val="nil"/>
              <w:bottom w:val="nil"/>
            </w:tcBorders>
          </w:tcPr>
          <w:p>
            <w:pPr>
              <w:pStyle w:val="nTable"/>
              <w:spacing w:after="40"/>
            </w:pPr>
            <w:r>
              <w:t>16 Feb 1911</w:t>
            </w:r>
          </w:p>
        </w:tc>
      </w:tr>
      <w:tr>
        <w:trPr>
          <w:cantSplit/>
          <w:trHeight w:val="40"/>
        </w:trPr>
        <w:tc>
          <w:tcPr>
            <w:tcW w:w="2268" w:type="dxa"/>
            <w:tcBorders>
              <w:top w:val="nil"/>
              <w:bottom w:val="nil"/>
            </w:tcBorders>
          </w:tcPr>
          <w:p>
            <w:pPr>
              <w:pStyle w:val="nTable"/>
              <w:spacing w:after="40"/>
              <w:ind w:right="113"/>
            </w:pPr>
            <w:r>
              <w:rPr>
                <w:i/>
              </w:rPr>
              <w:t>Legislative Assembly Duration Act 1919</w:t>
            </w:r>
            <w:r>
              <w:t xml:space="preserve"> s. 2</w:t>
            </w:r>
          </w:p>
        </w:tc>
        <w:tc>
          <w:tcPr>
            <w:tcW w:w="1186" w:type="dxa"/>
            <w:tcBorders>
              <w:top w:val="nil"/>
              <w:bottom w:val="nil"/>
            </w:tcBorders>
          </w:tcPr>
          <w:p>
            <w:pPr>
              <w:pStyle w:val="nTable"/>
              <w:spacing w:after="40"/>
            </w:pPr>
            <w:r>
              <w:t xml:space="preserve">48 of 1919 </w:t>
            </w:r>
            <w:r>
              <w:rPr>
                <w:color w:val="000000"/>
              </w:rPr>
              <w:t>(10 Geo. V No. 36)</w:t>
            </w:r>
          </w:p>
        </w:tc>
        <w:tc>
          <w:tcPr>
            <w:tcW w:w="1173" w:type="dxa"/>
            <w:tcBorders>
              <w:top w:val="nil"/>
              <w:bottom w:val="nil"/>
            </w:tcBorders>
          </w:tcPr>
          <w:p>
            <w:pPr>
              <w:pStyle w:val="nTable"/>
              <w:spacing w:after="40"/>
            </w:pPr>
            <w:r>
              <w:t>17 Dec 1919</w:t>
            </w:r>
          </w:p>
        </w:tc>
        <w:tc>
          <w:tcPr>
            <w:tcW w:w="2530" w:type="dxa"/>
            <w:tcBorders>
              <w:top w:val="nil"/>
              <w:bottom w:val="nil"/>
            </w:tcBorders>
          </w:tcPr>
          <w:p>
            <w:pPr>
              <w:pStyle w:val="nTable"/>
              <w:spacing w:after="40"/>
            </w:pPr>
            <w:r>
              <w:t>17 Dec 1919</w:t>
            </w:r>
          </w:p>
        </w:tc>
      </w:tr>
      <w:tr>
        <w:trPr>
          <w:cantSplit/>
          <w:trHeight w:val="40"/>
        </w:trPr>
        <w:tc>
          <w:tcPr>
            <w:tcW w:w="2268" w:type="dxa"/>
            <w:tcBorders>
              <w:top w:val="nil"/>
              <w:bottom w:val="nil"/>
            </w:tcBorders>
          </w:tcPr>
          <w:p>
            <w:pPr>
              <w:pStyle w:val="nTable"/>
              <w:spacing w:after="40"/>
              <w:ind w:right="113"/>
            </w:pPr>
            <w:r>
              <w:rPr>
                <w:i/>
              </w:rPr>
              <w:t>Parliament (Qualification of Women) Act 1920</w:t>
            </w:r>
            <w:r>
              <w:t xml:space="preserve"> s. 2(2)</w:t>
            </w:r>
          </w:p>
        </w:tc>
        <w:tc>
          <w:tcPr>
            <w:tcW w:w="1186" w:type="dxa"/>
            <w:tcBorders>
              <w:top w:val="nil"/>
              <w:bottom w:val="nil"/>
            </w:tcBorders>
          </w:tcPr>
          <w:p>
            <w:pPr>
              <w:pStyle w:val="nTable"/>
              <w:spacing w:after="40"/>
            </w:pPr>
            <w:r>
              <w:t xml:space="preserve">7 of 1920 </w:t>
            </w:r>
            <w:r>
              <w:rPr>
                <w:color w:val="000000"/>
              </w:rPr>
              <w:t>(11 Geo. V No. 7)</w:t>
            </w:r>
          </w:p>
        </w:tc>
        <w:tc>
          <w:tcPr>
            <w:tcW w:w="1173" w:type="dxa"/>
            <w:tcBorders>
              <w:top w:val="nil"/>
              <w:bottom w:val="nil"/>
            </w:tcBorders>
          </w:tcPr>
          <w:p>
            <w:pPr>
              <w:pStyle w:val="nTable"/>
              <w:spacing w:after="40"/>
            </w:pPr>
            <w:r>
              <w:t>3 Nov 1920</w:t>
            </w:r>
          </w:p>
        </w:tc>
        <w:tc>
          <w:tcPr>
            <w:tcW w:w="2530" w:type="dxa"/>
            <w:tcBorders>
              <w:top w:val="nil"/>
              <w:bottom w:val="nil"/>
            </w:tcBorders>
          </w:tcPr>
          <w:p>
            <w:pPr>
              <w:pStyle w:val="nTable"/>
              <w:spacing w:after="40"/>
            </w:pPr>
            <w:r>
              <w:t>3 Nov 1920</w:t>
            </w:r>
          </w:p>
        </w:tc>
      </w:tr>
      <w:tr>
        <w:trPr>
          <w:cantSplit/>
          <w:trHeight w:val="40"/>
        </w:trPr>
        <w:tc>
          <w:tcPr>
            <w:tcW w:w="2268" w:type="dxa"/>
            <w:tcBorders>
              <w:top w:val="nil"/>
              <w:bottom w:val="nil"/>
            </w:tcBorders>
          </w:tcPr>
          <w:p>
            <w:pPr>
              <w:pStyle w:val="nTable"/>
              <w:spacing w:after="40"/>
              <w:ind w:right="113"/>
            </w:pPr>
            <w:r>
              <w:rPr>
                <w:i/>
              </w:rPr>
              <w:t>Constitution Act Amendment Act 1921</w:t>
            </w:r>
            <w:r>
              <w:t xml:space="preserve"> s. 2</w:t>
            </w:r>
          </w:p>
        </w:tc>
        <w:tc>
          <w:tcPr>
            <w:tcW w:w="1186" w:type="dxa"/>
            <w:tcBorders>
              <w:top w:val="nil"/>
              <w:bottom w:val="nil"/>
            </w:tcBorders>
          </w:tcPr>
          <w:p>
            <w:pPr>
              <w:pStyle w:val="nTable"/>
              <w:spacing w:after="40"/>
            </w:pPr>
            <w:r>
              <w:t xml:space="preserve">34 of 1921 </w:t>
            </w:r>
            <w:r>
              <w:rPr>
                <w:color w:val="000000"/>
              </w:rPr>
              <w:t>(12 Geo. V No. 34)</w:t>
            </w:r>
          </w:p>
        </w:tc>
        <w:tc>
          <w:tcPr>
            <w:tcW w:w="1173" w:type="dxa"/>
            <w:tcBorders>
              <w:top w:val="nil"/>
              <w:bottom w:val="nil"/>
            </w:tcBorders>
          </w:tcPr>
          <w:p>
            <w:pPr>
              <w:pStyle w:val="nTable"/>
              <w:spacing w:after="40"/>
            </w:pPr>
            <w:r>
              <w:t>30 Dec 1921</w:t>
            </w:r>
          </w:p>
        </w:tc>
        <w:tc>
          <w:tcPr>
            <w:tcW w:w="2530" w:type="dxa"/>
            <w:tcBorders>
              <w:top w:val="nil"/>
              <w:bottom w:val="nil"/>
            </w:tcBorders>
          </w:tcPr>
          <w:p>
            <w:pPr>
              <w:pStyle w:val="nTable"/>
              <w:spacing w:after="40"/>
            </w:pPr>
            <w:r>
              <w:t>30 Dec 1921</w:t>
            </w:r>
          </w:p>
        </w:tc>
      </w:tr>
      <w:tr>
        <w:trPr>
          <w:cantSplit/>
          <w:trHeight w:val="40"/>
        </w:trPr>
        <w:tc>
          <w:tcPr>
            <w:tcW w:w="2268" w:type="dxa"/>
            <w:tcBorders>
              <w:top w:val="nil"/>
              <w:bottom w:val="nil"/>
            </w:tcBorders>
          </w:tcPr>
          <w:p>
            <w:pPr>
              <w:pStyle w:val="nTable"/>
              <w:spacing w:after="40"/>
              <w:ind w:right="113"/>
            </w:pPr>
            <w:r>
              <w:rPr>
                <w:i/>
              </w:rPr>
              <w:t>Constitution Act Amendment Act 1927</w:t>
            </w:r>
          </w:p>
        </w:tc>
        <w:tc>
          <w:tcPr>
            <w:tcW w:w="1186" w:type="dxa"/>
            <w:tcBorders>
              <w:top w:val="nil"/>
              <w:bottom w:val="nil"/>
            </w:tcBorders>
          </w:tcPr>
          <w:p>
            <w:pPr>
              <w:pStyle w:val="nTable"/>
              <w:spacing w:after="40"/>
            </w:pPr>
            <w:r>
              <w:t xml:space="preserve">25 of 1927 </w:t>
            </w:r>
            <w:r>
              <w:rPr>
                <w:color w:val="000000"/>
              </w:rPr>
              <w:t>(18 Geo. V No. 25)</w:t>
            </w:r>
          </w:p>
        </w:tc>
        <w:tc>
          <w:tcPr>
            <w:tcW w:w="1173" w:type="dxa"/>
            <w:tcBorders>
              <w:top w:val="nil"/>
              <w:bottom w:val="nil"/>
            </w:tcBorders>
          </w:tcPr>
          <w:p>
            <w:pPr>
              <w:pStyle w:val="nTable"/>
              <w:spacing w:after="40"/>
            </w:pPr>
            <w:r>
              <w:t>14 Dec 1927</w:t>
            </w:r>
          </w:p>
        </w:tc>
        <w:tc>
          <w:tcPr>
            <w:tcW w:w="2530" w:type="dxa"/>
            <w:tcBorders>
              <w:top w:val="nil"/>
              <w:bottom w:val="nil"/>
            </w:tcBorders>
          </w:tcPr>
          <w:p>
            <w:pPr>
              <w:pStyle w:val="nTable"/>
              <w:spacing w:after="40"/>
            </w:pPr>
            <w:r>
              <w:t xml:space="preserve">14 Dec 1927 (see s. 1 and </w:t>
            </w:r>
            <w:r>
              <w:rPr>
                <w:i/>
              </w:rPr>
              <w:t>Gazette</w:t>
            </w:r>
            <w:r>
              <w:t xml:space="preserve"> 14 Dec 1927 p. 2743)</w:t>
            </w:r>
          </w:p>
        </w:tc>
      </w:tr>
      <w:tr>
        <w:trPr>
          <w:cantSplit/>
          <w:trHeight w:val="40"/>
        </w:trPr>
        <w:tc>
          <w:tcPr>
            <w:tcW w:w="2268" w:type="dxa"/>
            <w:tcBorders>
              <w:top w:val="nil"/>
              <w:bottom w:val="nil"/>
            </w:tcBorders>
          </w:tcPr>
          <w:p>
            <w:pPr>
              <w:pStyle w:val="nTable"/>
              <w:spacing w:after="40"/>
              <w:ind w:right="113"/>
            </w:pPr>
            <w:r>
              <w:rPr>
                <w:i/>
              </w:rPr>
              <w:t>Constitution Acts Amendment Act 1933</w:t>
            </w:r>
          </w:p>
        </w:tc>
        <w:tc>
          <w:tcPr>
            <w:tcW w:w="1186" w:type="dxa"/>
            <w:tcBorders>
              <w:top w:val="nil"/>
              <w:bottom w:val="nil"/>
            </w:tcBorders>
          </w:tcPr>
          <w:p>
            <w:pPr>
              <w:pStyle w:val="nTable"/>
              <w:spacing w:after="40"/>
            </w:pPr>
            <w:r>
              <w:t xml:space="preserve">25 of 1933 </w:t>
            </w:r>
            <w:r>
              <w:rPr>
                <w:color w:val="000000"/>
              </w:rPr>
              <w:t xml:space="preserve">(24 Geo. V No. 25) </w:t>
            </w:r>
            <w:r>
              <w:t>(as amended by No. 46 of 1963 s. 10)</w:t>
            </w:r>
          </w:p>
        </w:tc>
        <w:tc>
          <w:tcPr>
            <w:tcW w:w="1173" w:type="dxa"/>
            <w:tcBorders>
              <w:top w:val="nil"/>
              <w:bottom w:val="nil"/>
            </w:tcBorders>
          </w:tcPr>
          <w:p>
            <w:pPr>
              <w:pStyle w:val="nTable"/>
              <w:spacing w:after="40"/>
            </w:pPr>
            <w:r>
              <w:t>1 Dec 1933</w:t>
            </w:r>
          </w:p>
        </w:tc>
        <w:tc>
          <w:tcPr>
            <w:tcW w:w="2530" w:type="dxa"/>
            <w:tcBorders>
              <w:top w:val="nil"/>
              <w:bottom w:val="nil"/>
            </w:tcBorders>
          </w:tcPr>
          <w:p>
            <w:pPr>
              <w:pStyle w:val="nTable"/>
              <w:spacing w:after="40"/>
            </w:pPr>
            <w:r>
              <w:t>1 Dec 1933</w:t>
            </w:r>
          </w:p>
        </w:tc>
      </w:tr>
      <w:tr>
        <w:trPr>
          <w:cantSplit/>
          <w:trHeight w:val="40"/>
        </w:trPr>
        <w:tc>
          <w:tcPr>
            <w:tcW w:w="2268" w:type="dxa"/>
            <w:tcBorders>
              <w:top w:val="nil"/>
              <w:bottom w:val="nil"/>
            </w:tcBorders>
          </w:tcPr>
          <w:p>
            <w:pPr>
              <w:pStyle w:val="nTable"/>
              <w:spacing w:after="40"/>
              <w:ind w:right="113"/>
            </w:pPr>
            <w:r>
              <w:rPr>
                <w:i/>
              </w:rPr>
              <w:t>Constitution Acts Amendment Act 1934</w:t>
            </w:r>
          </w:p>
        </w:tc>
        <w:tc>
          <w:tcPr>
            <w:tcW w:w="1186" w:type="dxa"/>
            <w:tcBorders>
              <w:top w:val="nil"/>
              <w:bottom w:val="nil"/>
            </w:tcBorders>
          </w:tcPr>
          <w:p>
            <w:pPr>
              <w:pStyle w:val="nTable"/>
              <w:spacing w:after="40"/>
            </w:pPr>
            <w:r>
              <w:t xml:space="preserve">40 of 1934 </w:t>
            </w:r>
            <w:r>
              <w:rPr>
                <w:color w:val="000000"/>
              </w:rPr>
              <w:t>(25 Geo. V No. 39)</w:t>
            </w:r>
          </w:p>
        </w:tc>
        <w:tc>
          <w:tcPr>
            <w:tcW w:w="1173" w:type="dxa"/>
            <w:tcBorders>
              <w:top w:val="nil"/>
              <w:bottom w:val="nil"/>
            </w:tcBorders>
          </w:tcPr>
          <w:p>
            <w:pPr>
              <w:pStyle w:val="nTable"/>
              <w:spacing w:after="40"/>
            </w:pPr>
            <w:r>
              <w:t>4 Jan 1935</w:t>
            </w:r>
          </w:p>
        </w:tc>
        <w:tc>
          <w:tcPr>
            <w:tcW w:w="2530" w:type="dxa"/>
            <w:tcBorders>
              <w:top w:val="nil"/>
              <w:bottom w:val="nil"/>
            </w:tcBorders>
          </w:tcPr>
          <w:p>
            <w:pPr>
              <w:pStyle w:val="nTable"/>
              <w:spacing w:after="40"/>
            </w:pPr>
            <w:r>
              <w:t>4 Jan 1935</w:t>
            </w:r>
          </w:p>
        </w:tc>
      </w:tr>
      <w:tr>
        <w:trPr>
          <w:cantSplit/>
          <w:trHeight w:val="40"/>
        </w:trPr>
        <w:tc>
          <w:tcPr>
            <w:tcW w:w="2268" w:type="dxa"/>
            <w:tcBorders>
              <w:top w:val="nil"/>
              <w:bottom w:val="nil"/>
            </w:tcBorders>
          </w:tcPr>
          <w:p>
            <w:pPr>
              <w:pStyle w:val="nTable"/>
              <w:spacing w:after="40"/>
              <w:ind w:right="113"/>
            </w:pPr>
            <w:r>
              <w:rPr>
                <w:i/>
              </w:rPr>
              <w:t>Constitution Acts Amendment Act 1942</w:t>
            </w:r>
          </w:p>
        </w:tc>
        <w:tc>
          <w:tcPr>
            <w:tcW w:w="1186" w:type="dxa"/>
            <w:tcBorders>
              <w:top w:val="nil"/>
              <w:bottom w:val="nil"/>
            </w:tcBorders>
          </w:tcPr>
          <w:p>
            <w:pPr>
              <w:pStyle w:val="nTable"/>
              <w:spacing w:after="40"/>
            </w:pPr>
            <w:r>
              <w:t xml:space="preserve">29 of 1942 </w:t>
            </w:r>
            <w:r>
              <w:rPr>
                <w:color w:val="000000"/>
              </w:rPr>
              <w:t>(6 and 7 Geo. VI No. 29)</w:t>
            </w:r>
            <w:r>
              <w:t xml:space="preserve"> (as amended by No. 46 of 1963 s. 10)</w:t>
            </w:r>
          </w:p>
        </w:tc>
        <w:tc>
          <w:tcPr>
            <w:tcW w:w="1173" w:type="dxa"/>
            <w:tcBorders>
              <w:top w:val="nil"/>
              <w:bottom w:val="nil"/>
            </w:tcBorders>
          </w:tcPr>
          <w:p>
            <w:pPr>
              <w:pStyle w:val="nTable"/>
              <w:spacing w:after="40"/>
            </w:pPr>
            <w:r>
              <w:t>23 Dec 1942</w:t>
            </w:r>
          </w:p>
        </w:tc>
        <w:tc>
          <w:tcPr>
            <w:tcW w:w="2530" w:type="dxa"/>
            <w:tcBorders>
              <w:top w:val="nil"/>
              <w:bottom w:val="nil"/>
            </w:tcBorders>
          </w:tcPr>
          <w:p>
            <w:pPr>
              <w:pStyle w:val="nTable"/>
              <w:spacing w:after="40"/>
            </w:pPr>
            <w:r>
              <w:t>23 Dec 1942</w:t>
            </w:r>
          </w:p>
        </w:tc>
      </w:tr>
      <w:tr>
        <w:trPr>
          <w:cantSplit/>
          <w:trHeight w:val="40"/>
        </w:trPr>
        <w:tc>
          <w:tcPr>
            <w:tcW w:w="2268" w:type="dxa"/>
            <w:tcBorders>
              <w:top w:val="nil"/>
              <w:bottom w:val="nil"/>
            </w:tcBorders>
          </w:tcPr>
          <w:p>
            <w:pPr>
              <w:pStyle w:val="nTable"/>
              <w:spacing w:after="40"/>
              <w:ind w:right="113"/>
            </w:pPr>
            <w:r>
              <w:rPr>
                <w:i/>
              </w:rPr>
              <w:t>Constitution Acts Amendment Act Amendment Act (No. 4) 1945</w:t>
            </w:r>
          </w:p>
        </w:tc>
        <w:tc>
          <w:tcPr>
            <w:tcW w:w="1186" w:type="dxa"/>
            <w:tcBorders>
              <w:top w:val="nil"/>
              <w:bottom w:val="nil"/>
            </w:tcBorders>
          </w:tcPr>
          <w:p>
            <w:pPr>
              <w:pStyle w:val="nTable"/>
              <w:spacing w:after="40"/>
            </w:pPr>
            <w:r>
              <w:t xml:space="preserve">52 of 1945 </w:t>
            </w:r>
            <w:r>
              <w:rPr>
                <w:color w:val="000000"/>
              </w:rPr>
              <w:t>(9 and 10 Geo. VI No. 52)</w:t>
            </w:r>
          </w:p>
        </w:tc>
        <w:tc>
          <w:tcPr>
            <w:tcW w:w="1173" w:type="dxa"/>
            <w:tcBorders>
              <w:top w:val="nil"/>
              <w:bottom w:val="nil"/>
            </w:tcBorders>
          </w:tcPr>
          <w:p>
            <w:pPr>
              <w:pStyle w:val="nTable"/>
              <w:spacing w:after="40"/>
            </w:pPr>
            <w:r>
              <w:t>30 Jan 1946</w:t>
            </w:r>
          </w:p>
        </w:tc>
        <w:tc>
          <w:tcPr>
            <w:tcW w:w="2530" w:type="dxa"/>
            <w:tcBorders>
              <w:top w:val="nil"/>
              <w:bottom w:val="nil"/>
            </w:tcBorders>
          </w:tcPr>
          <w:p>
            <w:pPr>
              <w:pStyle w:val="nTable"/>
              <w:spacing w:after="40"/>
            </w:pPr>
            <w:r>
              <w:t>30 Jan 1946</w:t>
            </w:r>
          </w:p>
        </w:tc>
      </w:tr>
      <w:tr>
        <w:trPr>
          <w:cantSplit/>
          <w:trHeight w:val="40"/>
        </w:trPr>
        <w:tc>
          <w:tcPr>
            <w:tcW w:w="2268" w:type="dxa"/>
            <w:tcBorders>
              <w:top w:val="nil"/>
              <w:bottom w:val="nil"/>
            </w:tcBorders>
          </w:tcPr>
          <w:p>
            <w:pPr>
              <w:pStyle w:val="nTable"/>
              <w:spacing w:after="40"/>
              <w:ind w:right="113"/>
            </w:pPr>
            <w:r>
              <w:rPr>
                <w:i/>
              </w:rPr>
              <w:t>Constitution Acts Amendment Act (No. 1) 1947</w:t>
            </w:r>
          </w:p>
        </w:tc>
        <w:tc>
          <w:tcPr>
            <w:tcW w:w="1186" w:type="dxa"/>
            <w:tcBorders>
              <w:top w:val="nil"/>
              <w:bottom w:val="nil"/>
            </w:tcBorders>
          </w:tcPr>
          <w:p>
            <w:pPr>
              <w:pStyle w:val="nTable"/>
              <w:spacing w:after="40"/>
            </w:pPr>
            <w:r>
              <w:t xml:space="preserve">2 of 1947 </w:t>
            </w:r>
            <w:r>
              <w:rPr>
                <w:color w:val="000000"/>
              </w:rPr>
              <w:t>(11 Geo. VI No. 2)</w:t>
            </w:r>
          </w:p>
        </w:tc>
        <w:tc>
          <w:tcPr>
            <w:tcW w:w="1173" w:type="dxa"/>
            <w:tcBorders>
              <w:top w:val="nil"/>
              <w:bottom w:val="nil"/>
            </w:tcBorders>
          </w:tcPr>
          <w:p>
            <w:pPr>
              <w:pStyle w:val="nTable"/>
              <w:spacing w:after="40"/>
            </w:pPr>
            <w:r>
              <w:t>26 Sep 1947</w:t>
            </w:r>
          </w:p>
        </w:tc>
        <w:tc>
          <w:tcPr>
            <w:tcW w:w="2530" w:type="dxa"/>
            <w:tcBorders>
              <w:top w:val="nil"/>
              <w:bottom w:val="nil"/>
            </w:tcBorders>
          </w:tcPr>
          <w:p>
            <w:pPr>
              <w:pStyle w:val="nTable"/>
              <w:spacing w:after="40"/>
            </w:pPr>
            <w:r>
              <w:t>14 Dec 1927 (see s. 3)</w:t>
            </w:r>
          </w:p>
        </w:tc>
      </w:tr>
      <w:tr>
        <w:trPr>
          <w:cantSplit/>
          <w:trHeight w:val="40"/>
        </w:trPr>
        <w:tc>
          <w:tcPr>
            <w:tcW w:w="2268" w:type="dxa"/>
            <w:tcBorders>
              <w:top w:val="nil"/>
              <w:bottom w:val="nil"/>
            </w:tcBorders>
          </w:tcPr>
          <w:p>
            <w:pPr>
              <w:pStyle w:val="nTable"/>
              <w:spacing w:after="40"/>
              <w:ind w:right="113"/>
            </w:pPr>
            <w:r>
              <w:rPr>
                <w:i/>
              </w:rPr>
              <w:t>Constitution Acts Amendment (Re</w:t>
            </w:r>
            <w:r>
              <w:rPr>
                <w:i/>
              </w:rPr>
              <w:noBreakHyphen/>
              <w:t>election of Ministers) Act 1947</w:t>
            </w:r>
          </w:p>
        </w:tc>
        <w:tc>
          <w:tcPr>
            <w:tcW w:w="1186" w:type="dxa"/>
            <w:tcBorders>
              <w:top w:val="nil"/>
              <w:bottom w:val="nil"/>
            </w:tcBorders>
          </w:tcPr>
          <w:p>
            <w:pPr>
              <w:pStyle w:val="nTable"/>
              <w:spacing w:after="40"/>
            </w:pPr>
            <w:r>
              <w:t xml:space="preserve">4 of 1947 </w:t>
            </w:r>
            <w:r>
              <w:rPr>
                <w:color w:val="000000"/>
              </w:rPr>
              <w:t xml:space="preserve">(11 Geo. VI No. 4) </w:t>
            </w:r>
            <w:r>
              <w:t>(as amended by No. 46 of 1963 s. 10)</w:t>
            </w:r>
          </w:p>
        </w:tc>
        <w:tc>
          <w:tcPr>
            <w:tcW w:w="1173" w:type="dxa"/>
            <w:tcBorders>
              <w:top w:val="nil"/>
              <w:bottom w:val="nil"/>
            </w:tcBorders>
          </w:tcPr>
          <w:p>
            <w:pPr>
              <w:pStyle w:val="nTable"/>
              <w:spacing w:after="40"/>
            </w:pPr>
            <w:r>
              <w:t>2 Oct 1947</w:t>
            </w:r>
          </w:p>
        </w:tc>
        <w:tc>
          <w:tcPr>
            <w:tcW w:w="2530" w:type="dxa"/>
            <w:tcBorders>
              <w:top w:val="nil"/>
              <w:bottom w:val="nil"/>
            </w:tcBorders>
          </w:tcPr>
          <w:p>
            <w:pPr>
              <w:pStyle w:val="nTable"/>
              <w:spacing w:after="40"/>
            </w:pPr>
            <w:r>
              <w:t>2 Oct 1947</w:t>
            </w:r>
          </w:p>
        </w:tc>
      </w:tr>
      <w:tr>
        <w:trPr>
          <w:cantSplit/>
          <w:trHeight w:val="40"/>
        </w:trPr>
        <w:tc>
          <w:tcPr>
            <w:tcW w:w="2268" w:type="dxa"/>
            <w:tcBorders>
              <w:top w:val="nil"/>
              <w:bottom w:val="nil"/>
            </w:tcBorders>
          </w:tcPr>
          <w:p>
            <w:pPr>
              <w:pStyle w:val="nTable"/>
              <w:spacing w:after="40"/>
              <w:ind w:right="113"/>
            </w:pPr>
            <w:r>
              <w:rPr>
                <w:i/>
              </w:rPr>
              <w:t>Acts Amendment (Allowances and Salaries Adjustment) Act 1947</w:t>
            </w:r>
            <w:r>
              <w:t xml:space="preserve"> s. 4</w:t>
            </w:r>
          </w:p>
        </w:tc>
        <w:tc>
          <w:tcPr>
            <w:tcW w:w="1186" w:type="dxa"/>
            <w:tcBorders>
              <w:top w:val="nil"/>
              <w:bottom w:val="nil"/>
            </w:tcBorders>
          </w:tcPr>
          <w:p>
            <w:pPr>
              <w:pStyle w:val="nTable"/>
              <w:keepNext/>
              <w:spacing w:after="40"/>
            </w:pPr>
            <w:r>
              <w:t xml:space="preserve">52 of 1947 </w:t>
            </w:r>
            <w:r>
              <w:rPr>
                <w:color w:val="000000"/>
              </w:rPr>
              <w:t>(11 and 12 Geo. VI No. 52)</w:t>
            </w:r>
          </w:p>
        </w:tc>
        <w:tc>
          <w:tcPr>
            <w:tcW w:w="1173" w:type="dxa"/>
            <w:tcBorders>
              <w:top w:val="nil"/>
              <w:bottom w:val="nil"/>
            </w:tcBorders>
          </w:tcPr>
          <w:p>
            <w:pPr>
              <w:pStyle w:val="nTable"/>
              <w:spacing w:after="40"/>
            </w:pPr>
            <w:r>
              <w:t>19 Dec 1947</w:t>
            </w:r>
          </w:p>
        </w:tc>
        <w:tc>
          <w:tcPr>
            <w:tcW w:w="2530" w:type="dxa"/>
            <w:tcBorders>
              <w:top w:val="nil"/>
              <w:bottom w:val="nil"/>
            </w:tcBorders>
          </w:tcPr>
          <w:p>
            <w:pPr>
              <w:pStyle w:val="nTable"/>
              <w:spacing w:after="40"/>
            </w:pPr>
            <w:r>
              <w:t>19 Dec 1947</w:t>
            </w:r>
          </w:p>
        </w:tc>
      </w:tr>
      <w:tr>
        <w:trPr>
          <w:cantSplit/>
          <w:trHeight w:val="40"/>
        </w:trPr>
        <w:tc>
          <w:tcPr>
            <w:tcW w:w="2268" w:type="dxa"/>
            <w:tcBorders>
              <w:top w:val="nil"/>
              <w:bottom w:val="nil"/>
            </w:tcBorders>
          </w:tcPr>
          <w:p>
            <w:pPr>
              <w:pStyle w:val="nTable"/>
              <w:spacing w:after="40"/>
              <w:ind w:right="113"/>
            </w:pPr>
            <w:r>
              <w:rPr>
                <w:i/>
              </w:rPr>
              <w:t>Constitution Acts Amendment Act (No. 1) 1948</w:t>
            </w:r>
          </w:p>
        </w:tc>
        <w:tc>
          <w:tcPr>
            <w:tcW w:w="1186" w:type="dxa"/>
            <w:tcBorders>
              <w:top w:val="nil"/>
              <w:bottom w:val="nil"/>
            </w:tcBorders>
          </w:tcPr>
          <w:p>
            <w:pPr>
              <w:pStyle w:val="nTable"/>
              <w:spacing w:after="40"/>
            </w:pPr>
            <w:r>
              <w:t xml:space="preserve">12 of 1948 </w:t>
            </w:r>
            <w:r>
              <w:rPr>
                <w:color w:val="000000"/>
              </w:rPr>
              <w:t xml:space="preserve">(12 Geo. VI No. 12) </w:t>
            </w:r>
            <w:r>
              <w:t>(as amended by No. 46 of 1963 s. 10)</w:t>
            </w:r>
          </w:p>
        </w:tc>
        <w:tc>
          <w:tcPr>
            <w:tcW w:w="1173" w:type="dxa"/>
            <w:tcBorders>
              <w:top w:val="nil"/>
              <w:bottom w:val="nil"/>
            </w:tcBorders>
          </w:tcPr>
          <w:p>
            <w:pPr>
              <w:pStyle w:val="nTable"/>
              <w:spacing w:after="40"/>
            </w:pPr>
            <w:r>
              <w:t>11 Nov 1948</w:t>
            </w:r>
          </w:p>
        </w:tc>
        <w:tc>
          <w:tcPr>
            <w:tcW w:w="2530" w:type="dxa"/>
            <w:tcBorders>
              <w:top w:val="nil"/>
              <w:bottom w:val="nil"/>
            </w:tcBorders>
          </w:tcPr>
          <w:p>
            <w:pPr>
              <w:pStyle w:val="nTable"/>
              <w:spacing w:after="40"/>
            </w:pPr>
            <w:r>
              <w:t>12 Jun 1947 (see s. 4)</w:t>
            </w:r>
          </w:p>
        </w:tc>
      </w:tr>
      <w:tr>
        <w:trPr>
          <w:cantSplit/>
          <w:trHeight w:val="40"/>
        </w:trPr>
        <w:tc>
          <w:tcPr>
            <w:tcW w:w="2268" w:type="dxa"/>
            <w:tcBorders>
              <w:top w:val="nil"/>
              <w:bottom w:val="nil"/>
            </w:tcBorders>
          </w:tcPr>
          <w:p>
            <w:pPr>
              <w:pStyle w:val="nTable"/>
              <w:spacing w:after="40"/>
              <w:ind w:right="113"/>
            </w:pPr>
            <w:r>
              <w:rPr>
                <w:i/>
              </w:rPr>
              <w:t>Acts Amendment (Increase in number of Judges of the Supreme Court) Act 1949</w:t>
            </w:r>
            <w:r>
              <w:t xml:space="preserve"> s. 3</w:t>
            </w:r>
          </w:p>
        </w:tc>
        <w:tc>
          <w:tcPr>
            <w:tcW w:w="1186" w:type="dxa"/>
            <w:tcBorders>
              <w:top w:val="nil"/>
              <w:bottom w:val="nil"/>
            </w:tcBorders>
          </w:tcPr>
          <w:p>
            <w:pPr>
              <w:pStyle w:val="nTable"/>
              <w:spacing w:after="40"/>
            </w:pPr>
            <w:r>
              <w:t xml:space="preserve">17 of 1949 </w:t>
            </w:r>
            <w:r>
              <w:rPr>
                <w:color w:val="000000"/>
              </w:rPr>
              <w:t>(13 Geo. VI No. 103)</w:t>
            </w:r>
          </w:p>
        </w:tc>
        <w:tc>
          <w:tcPr>
            <w:tcW w:w="1173" w:type="dxa"/>
            <w:tcBorders>
              <w:top w:val="nil"/>
              <w:bottom w:val="nil"/>
            </w:tcBorders>
          </w:tcPr>
          <w:p>
            <w:pPr>
              <w:pStyle w:val="nTable"/>
              <w:spacing w:after="40"/>
            </w:pPr>
            <w:r>
              <w:t>24 Sep 1949</w:t>
            </w:r>
          </w:p>
        </w:tc>
        <w:tc>
          <w:tcPr>
            <w:tcW w:w="2530" w:type="dxa"/>
            <w:tcBorders>
              <w:top w:val="nil"/>
              <w:bottom w:val="nil"/>
            </w:tcBorders>
          </w:tcPr>
          <w:p>
            <w:pPr>
              <w:pStyle w:val="nTable"/>
              <w:spacing w:after="40"/>
            </w:pPr>
            <w:r>
              <w:t xml:space="preserve">24 Sep 1949 (see s. 1 and </w:t>
            </w:r>
            <w:r>
              <w:rPr>
                <w:i/>
              </w:rPr>
              <w:t>Judges’ Salaries and Pensions Act 1950</w:t>
            </w:r>
            <w:r>
              <w:t xml:space="preserve"> s. 4)</w:t>
            </w:r>
          </w:p>
        </w:tc>
      </w:tr>
      <w:tr>
        <w:trPr>
          <w:cantSplit/>
          <w:trHeight w:val="40"/>
        </w:trPr>
        <w:tc>
          <w:tcPr>
            <w:tcW w:w="2268" w:type="dxa"/>
            <w:tcBorders>
              <w:top w:val="nil"/>
              <w:bottom w:val="nil"/>
            </w:tcBorders>
          </w:tcPr>
          <w:p>
            <w:pPr>
              <w:pStyle w:val="nTable"/>
              <w:spacing w:after="40"/>
              <w:ind w:right="113"/>
            </w:pPr>
            <w:r>
              <w:rPr>
                <w:i/>
              </w:rPr>
              <w:t>Acts Amendment (Increase in number of Ministers of the Crown) Act 1950</w:t>
            </w:r>
            <w:r>
              <w:t xml:space="preserve"> s. 2</w:t>
            </w:r>
          </w:p>
        </w:tc>
        <w:tc>
          <w:tcPr>
            <w:tcW w:w="1186" w:type="dxa"/>
            <w:tcBorders>
              <w:top w:val="nil"/>
              <w:bottom w:val="nil"/>
            </w:tcBorders>
          </w:tcPr>
          <w:p>
            <w:pPr>
              <w:pStyle w:val="nTable"/>
              <w:spacing w:after="40"/>
            </w:pPr>
            <w:r>
              <w:t xml:space="preserve">2 of 1950 </w:t>
            </w:r>
            <w:r>
              <w:rPr>
                <w:color w:val="000000"/>
              </w:rPr>
              <w:t>(14 Geo. VI No. 2)</w:t>
            </w:r>
          </w:p>
        </w:tc>
        <w:tc>
          <w:tcPr>
            <w:tcW w:w="1173" w:type="dxa"/>
            <w:tcBorders>
              <w:top w:val="nil"/>
              <w:bottom w:val="nil"/>
            </w:tcBorders>
          </w:tcPr>
          <w:p>
            <w:pPr>
              <w:pStyle w:val="nTable"/>
              <w:spacing w:after="40"/>
            </w:pPr>
            <w:r>
              <w:t>24 Oct 1950</w:t>
            </w:r>
          </w:p>
        </w:tc>
        <w:tc>
          <w:tcPr>
            <w:tcW w:w="2530" w:type="dxa"/>
            <w:tcBorders>
              <w:top w:val="nil"/>
              <w:bottom w:val="nil"/>
            </w:tcBorders>
          </w:tcPr>
          <w:p>
            <w:pPr>
              <w:pStyle w:val="nTable"/>
              <w:spacing w:after="40"/>
            </w:pPr>
            <w:r>
              <w:t>24 Oct 1950</w:t>
            </w:r>
          </w:p>
        </w:tc>
      </w:tr>
      <w:tr>
        <w:trPr>
          <w:cantSplit/>
          <w:trHeight w:val="40"/>
        </w:trPr>
        <w:tc>
          <w:tcPr>
            <w:tcW w:w="2268" w:type="dxa"/>
            <w:tcBorders>
              <w:top w:val="nil"/>
              <w:bottom w:val="nil"/>
            </w:tcBorders>
          </w:tcPr>
          <w:p>
            <w:pPr>
              <w:pStyle w:val="nTable"/>
              <w:spacing w:after="40"/>
              <w:ind w:right="113"/>
            </w:pPr>
            <w:r>
              <w:rPr>
                <w:i/>
              </w:rPr>
              <w:t>Judges’ Salaries and Pensions Act 1950</w:t>
            </w:r>
            <w:r>
              <w:t xml:space="preserve"> s. 4</w:t>
            </w:r>
          </w:p>
        </w:tc>
        <w:tc>
          <w:tcPr>
            <w:tcW w:w="1186" w:type="dxa"/>
            <w:tcBorders>
              <w:top w:val="nil"/>
              <w:bottom w:val="nil"/>
            </w:tcBorders>
          </w:tcPr>
          <w:p>
            <w:pPr>
              <w:pStyle w:val="nTable"/>
              <w:spacing w:after="40"/>
            </w:pPr>
            <w:r>
              <w:t xml:space="preserve">35 of 1950 </w:t>
            </w:r>
            <w:r>
              <w:rPr>
                <w:color w:val="000000"/>
              </w:rPr>
              <w:t>(14 and 15 Geo. VI No. 35)</w:t>
            </w:r>
          </w:p>
        </w:tc>
        <w:tc>
          <w:tcPr>
            <w:tcW w:w="1173" w:type="dxa"/>
            <w:tcBorders>
              <w:top w:val="nil"/>
              <w:bottom w:val="nil"/>
            </w:tcBorders>
          </w:tcPr>
          <w:p>
            <w:pPr>
              <w:pStyle w:val="nTable"/>
              <w:spacing w:after="40"/>
            </w:pPr>
            <w:r>
              <w:t>16 Dec 1950</w:t>
            </w:r>
          </w:p>
        </w:tc>
        <w:tc>
          <w:tcPr>
            <w:tcW w:w="2530" w:type="dxa"/>
            <w:tcBorders>
              <w:top w:val="nil"/>
              <w:bottom w:val="nil"/>
            </w:tcBorders>
          </w:tcPr>
          <w:p>
            <w:pPr>
              <w:pStyle w:val="nTable"/>
              <w:spacing w:after="40"/>
            </w:pPr>
            <w:r>
              <w:t>16 Dec 1950</w:t>
            </w:r>
          </w:p>
        </w:tc>
      </w:tr>
      <w:tr>
        <w:trPr>
          <w:cantSplit/>
          <w:trHeight w:val="40"/>
        </w:trPr>
        <w:tc>
          <w:tcPr>
            <w:tcW w:w="2268" w:type="dxa"/>
            <w:tcBorders>
              <w:top w:val="nil"/>
              <w:bottom w:val="nil"/>
            </w:tcBorders>
          </w:tcPr>
          <w:p>
            <w:pPr>
              <w:pStyle w:val="nTable"/>
              <w:spacing w:after="40"/>
              <w:ind w:right="113"/>
            </w:pPr>
            <w:r>
              <w:rPr>
                <w:i/>
              </w:rPr>
              <w:t>Constitution Acts Amendment Act (No. 2) 1950</w:t>
            </w:r>
          </w:p>
        </w:tc>
        <w:tc>
          <w:tcPr>
            <w:tcW w:w="1186" w:type="dxa"/>
            <w:tcBorders>
              <w:top w:val="nil"/>
              <w:bottom w:val="nil"/>
            </w:tcBorders>
          </w:tcPr>
          <w:p>
            <w:pPr>
              <w:pStyle w:val="nTable"/>
              <w:spacing w:after="40"/>
            </w:pPr>
            <w:r>
              <w:t xml:space="preserve">45 of 1950 </w:t>
            </w:r>
            <w:r>
              <w:rPr>
                <w:color w:val="000000"/>
              </w:rPr>
              <w:t xml:space="preserve">(14 and 15 Geo. VI No. 45) </w:t>
            </w:r>
            <w:r>
              <w:t>(as amended by No. 46 of 1963 s. 10)</w:t>
            </w:r>
          </w:p>
        </w:tc>
        <w:tc>
          <w:tcPr>
            <w:tcW w:w="1173" w:type="dxa"/>
            <w:tcBorders>
              <w:top w:val="nil"/>
              <w:bottom w:val="nil"/>
            </w:tcBorders>
          </w:tcPr>
          <w:p>
            <w:pPr>
              <w:pStyle w:val="nTable"/>
              <w:spacing w:after="40"/>
            </w:pPr>
            <w:r>
              <w:t>18 Dec 1950</w:t>
            </w:r>
          </w:p>
        </w:tc>
        <w:tc>
          <w:tcPr>
            <w:tcW w:w="2530" w:type="dxa"/>
            <w:tcBorders>
              <w:top w:val="nil"/>
              <w:bottom w:val="nil"/>
            </w:tcBorders>
          </w:tcPr>
          <w:p>
            <w:pPr>
              <w:pStyle w:val="nTable"/>
              <w:spacing w:after="40"/>
            </w:pPr>
            <w:r>
              <w:t>18 Dec 1950</w:t>
            </w:r>
          </w:p>
        </w:tc>
      </w:tr>
      <w:tr>
        <w:trPr>
          <w:cantSplit/>
          <w:trHeight w:val="40"/>
        </w:trPr>
        <w:tc>
          <w:tcPr>
            <w:tcW w:w="2268" w:type="dxa"/>
            <w:tcBorders>
              <w:top w:val="nil"/>
              <w:bottom w:val="nil"/>
            </w:tcBorders>
          </w:tcPr>
          <w:p>
            <w:pPr>
              <w:pStyle w:val="nTable"/>
              <w:spacing w:after="40"/>
              <w:ind w:right="113"/>
            </w:pPr>
            <w:r>
              <w:rPr>
                <w:i/>
              </w:rPr>
              <w:t>Constitution Acts Amendment Act (No. 4) 1950</w:t>
            </w:r>
          </w:p>
        </w:tc>
        <w:tc>
          <w:tcPr>
            <w:tcW w:w="1186" w:type="dxa"/>
            <w:tcBorders>
              <w:top w:val="nil"/>
              <w:bottom w:val="nil"/>
            </w:tcBorders>
          </w:tcPr>
          <w:p>
            <w:pPr>
              <w:pStyle w:val="nTable"/>
              <w:spacing w:after="40"/>
            </w:pPr>
            <w:r>
              <w:t xml:space="preserve">63 of 1950 </w:t>
            </w:r>
            <w:r>
              <w:rPr>
                <w:color w:val="000000"/>
              </w:rPr>
              <w:t>(14 and 15 Geo. VI No. 63)</w:t>
            </w:r>
          </w:p>
        </w:tc>
        <w:tc>
          <w:tcPr>
            <w:tcW w:w="1173" w:type="dxa"/>
            <w:tcBorders>
              <w:top w:val="nil"/>
              <w:bottom w:val="nil"/>
            </w:tcBorders>
          </w:tcPr>
          <w:p>
            <w:pPr>
              <w:pStyle w:val="nTable"/>
              <w:spacing w:after="40"/>
            </w:pPr>
            <w:r>
              <w:t>29 Dec 1950</w:t>
            </w:r>
          </w:p>
        </w:tc>
        <w:tc>
          <w:tcPr>
            <w:tcW w:w="2530" w:type="dxa"/>
            <w:tcBorders>
              <w:top w:val="nil"/>
              <w:bottom w:val="nil"/>
            </w:tcBorders>
          </w:tcPr>
          <w:p>
            <w:pPr>
              <w:pStyle w:val="nTable"/>
              <w:spacing w:after="40"/>
            </w:pPr>
            <w:r>
              <w:t>29 Dec 1950</w:t>
            </w:r>
          </w:p>
        </w:tc>
      </w:tr>
      <w:tr>
        <w:trPr>
          <w:cantSplit/>
          <w:trHeight w:val="40"/>
        </w:trPr>
        <w:tc>
          <w:tcPr>
            <w:tcW w:w="2268" w:type="dxa"/>
            <w:tcBorders>
              <w:top w:val="nil"/>
              <w:bottom w:val="nil"/>
            </w:tcBorders>
          </w:tcPr>
          <w:p>
            <w:pPr>
              <w:pStyle w:val="nTable"/>
              <w:spacing w:after="40"/>
              <w:ind w:right="113"/>
            </w:pPr>
            <w:r>
              <w:rPr>
                <w:i/>
              </w:rPr>
              <w:t>Constitution Acts Amendment Act (No. 2) 1954</w:t>
            </w:r>
          </w:p>
        </w:tc>
        <w:tc>
          <w:tcPr>
            <w:tcW w:w="1186" w:type="dxa"/>
            <w:tcBorders>
              <w:top w:val="nil"/>
              <w:bottom w:val="nil"/>
            </w:tcBorders>
          </w:tcPr>
          <w:p>
            <w:pPr>
              <w:pStyle w:val="nTable"/>
              <w:spacing w:after="40"/>
            </w:pPr>
            <w:r>
              <w:t xml:space="preserve">32 of 1954 </w:t>
            </w:r>
            <w:r>
              <w:rPr>
                <w:color w:val="000000"/>
              </w:rPr>
              <w:t>(3 Eliz. II No. 32)</w:t>
            </w:r>
          </w:p>
        </w:tc>
        <w:tc>
          <w:tcPr>
            <w:tcW w:w="1173" w:type="dxa"/>
            <w:tcBorders>
              <w:top w:val="nil"/>
              <w:bottom w:val="nil"/>
            </w:tcBorders>
          </w:tcPr>
          <w:p>
            <w:pPr>
              <w:pStyle w:val="nTable"/>
              <w:spacing w:after="40"/>
            </w:pPr>
            <w:r>
              <w:t>18 Nov 1954</w:t>
            </w:r>
          </w:p>
        </w:tc>
        <w:tc>
          <w:tcPr>
            <w:tcW w:w="2530" w:type="dxa"/>
            <w:tcBorders>
              <w:top w:val="nil"/>
              <w:bottom w:val="nil"/>
            </w:tcBorders>
          </w:tcPr>
          <w:p>
            <w:pPr>
              <w:pStyle w:val="nTable"/>
              <w:spacing w:after="40"/>
            </w:pPr>
            <w:r>
              <w:t>18 Nov 1954</w:t>
            </w:r>
          </w:p>
        </w:tc>
      </w:tr>
      <w:tr>
        <w:trPr>
          <w:cantSplit/>
          <w:trHeight w:val="40"/>
        </w:trPr>
        <w:tc>
          <w:tcPr>
            <w:tcW w:w="2268" w:type="dxa"/>
            <w:tcBorders>
              <w:top w:val="nil"/>
              <w:bottom w:val="nil"/>
            </w:tcBorders>
          </w:tcPr>
          <w:p>
            <w:pPr>
              <w:pStyle w:val="nTable"/>
              <w:spacing w:after="40"/>
              <w:ind w:right="113"/>
            </w:pPr>
            <w:r>
              <w:rPr>
                <w:i/>
              </w:rPr>
              <w:t>Constitution Acts Amendment Act 1955</w:t>
            </w:r>
          </w:p>
        </w:tc>
        <w:tc>
          <w:tcPr>
            <w:tcW w:w="1186" w:type="dxa"/>
            <w:tcBorders>
              <w:top w:val="nil"/>
              <w:bottom w:val="nil"/>
            </w:tcBorders>
          </w:tcPr>
          <w:p>
            <w:pPr>
              <w:pStyle w:val="nTable"/>
              <w:spacing w:after="40"/>
            </w:pPr>
            <w:r>
              <w:t xml:space="preserve">34 of 1955 </w:t>
            </w:r>
            <w:r>
              <w:rPr>
                <w:color w:val="000000"/>
              </w:rPr>
              <w:t>(4 Eliz. II No. 34)</w:t>
            </w:r>
          </w:p>
        </w:tc>
        <w:tc>
          <w:tcPr>
            <w:tcW w:w="1173" w:type="dxa"/>
            <w:tcBorders>
              <w:top w:val="nil"/>
              <w:bottom w:val="nil"/>
            </w:tcBorders>
          </w:tcPr>
          <w:p>
            <w:pPr>
              <w:pStyle w:val="nTable"/>
              <w:spacing w:after="40"/>
            </w:pPr>
            <w:r>
              <w:t>28 Nov 1955</w:t>
            </w:r>
          </w:p>
        </w:tc>
        <w:tc>
          <w:tcPr>
            <w:tcW w:w="2530" w:type="dxa"/>
            <w:tcBorders>
              <w:top w:val="nil"/>
              <w:bottom w:val="nil"/>
            </w:tcBorders>
          </w:tcPr>
          <w:p>
            <w:pPr>
              <w:pStyle w:val="nTable"/>
              <w:spacing w:after="40"/>
            </w:pPr>
            <w:r>
              <w:t>28 Nov 1955</w:t>
            </w:r>
          </w:p>
        </w:tc>
      </w:tr>
      <w:tr>
        <w:trPr>
          <w:cantSplit/>
          <w:trHeight w:val="40"/>
        </w:trPr>
        <w:tc>
          <w:tcPr>
            <w:tcW w:w="2268" w:type="dxa"/>
            <w:tcBorders>
              <w:top w:val="nil"/>
              <w:bottom w:val="nil"/>
            </w:tcBorders>
          </w:tcPr>
          <w:p>
            <w:pPr>
              <w:pStyle w:val="nTable"/>
              <w:spacing w:after="40"/>
              <w:ind w:right="113"/>
            </w:pPr>
            <w:r>
              <w:rPr>
                <w:i/>
              </w:rPr>
              <w:t>Constitution Acts Amendment Act (No. 3) 1955</w:t>
            </w:r>
          </w:p>
        </w:tc>
        <w:tc>
          <w:tcPr>
            <w:tcW w:w="1186" w:type="dxa"/>
            <w:tcBorders>
              <w:top w:val="nil"/>
              <w:bottom w:val="nil"/>
            </w:tcBorders>
          </w:tcPr>
          <w:p>
            <w:pPr>
              <w:pStyle w:val="nTable"/>
              <w:spacing w:after="40"/>
            </w:pPr>
            <w:r>
              <w:t xml:space="preserve">48 of 1955 </w:t>
            </w:r>
            <w:r>
              <w:rPr>
                <w:color w:val="000000"/>
              </w:rPr>
              <w:t>(4 Eliz. II No. 48)</w:t>
            </w:r>
          </w:p>
        </w:tc>
        <w:tc>
          <w:tcPr>
            <w:tcW w:w="1173" w:type="dxa"/>
            <w:tcBorders>
              <w:top w:val="nil"/>
              <w:bottom w:val="nil"/>
            </w:tcBorders>
          </w:tcPr>
          <w:p>
            <w:pPr>
              <w:pStyle w:val="nTable"/>
              <w:spacing w:after="40"/>
            </w:pPr>
            <w:r>
              <w:t>4 May 1956</w:t>
            </w:r>
          </w:p>
        </w:tc>
        <w:tc>
          <w:tcPr>
            <w:tcW w:w="2530" w:type="dxa"/>
            <w:tcBorders>
              <w:top w:val="nil"/>
              <w:bottom w:val="nil"/>
            </w:tcBorders>
          </w:tcPr>
          <w:p>
            <w:pPr>
              <w:pStyle w:val="nTable"/>
              <w:spacing w:after="40"/>
            </w:pPr>
            <w:r>
              <w:t xml:space="preserve">4 May 1956 (see </w:t>
            </w:r>
            <w:r>
              <w:rPr>
                <w:i/>
              </w:rPr>
              <w:t>Interpretation Act 1918</w:t>
            </w:r>
            <w:r>
              <w:t xml:space="preserve"> s. 8 and </w:t>
            </w:r>
            <w:r>
              <w:rPr>
                <w:i/>
              </w:rPr>
              <w:t>Gazette</w:t>
            </w:r>
            <w:r>
              <w:t xml:space="preserve"> 4 May 1956 p. 1147). Reserved for Royal Assent 9 Dec 1955</w:t>
            </w:r>
          </w:p>
        </w:tc>
      </w:tr>
      <w:tr>
        <w:trPr>
          <w:cantSplit/>
          <w:trHeight w:val="40"/>
        </w:trPr>
        <w:tc>
          <w:tcPr>
            <w:tcW w:w="2268" w:type="dxa"/>
            <w:tcBorders>
              <w:top w:val="nil"/>
              <w:bottom w:val="nil"/>
            </w:tcBorders>
          </w:tcPr>
          <w:p>
            <w:pPr>
              <w:pStyle w:val="nTable"/>
              <w:spacing w:after="40"/>
              <w:ind w:right="113"/>
            </w:pPr>
            <w:r>
              <w:rPr>
                <w:i/>
              </w:rPr>
              <w:t>Constitution Acts Amendment Act 1958</w:t>
            </w:r>
          </w:p>
        </w:tc>
        <w:tc>
          <w:tcPr>
            <w:tcW w:w="1186" w:type="dxa"/>
            <w:tcBorders>
              <w:top w:val="nil"/>
              <w:bottom w:val="nil"/>
            </w:tcBorders>
          </w:tcPr>
          <w:p>
            <w:pPr>
              <w:pStyle w:val="nTable"/>
              <w:spacing w:after="40"/>
            </w:pPr>
            <w:r>
              <w:t xml:space="preserve">2 of 1958 </w:t>
            </w:r>
            <w:r>
              <w:rPr>
                <w:color w:val="000000"/>
              </w:rPr>
              <w:t>(7 Eliz. II No. 2)</w:t>
            </w:r>
          </w:p>
        </w:tc>
        <w:tc>
          <w:tcPr>
            <w:tcW w:w="1173" w:type="dxa"/>
            <w:tcBorders>
              <w:top w:val="nil"/>
              <w:bottom w:val="nil"/>
            </w:tcBorders>
          </w:tcPr>
          <w:p>
            <w:pPr>
              <w:pStyle w:val="nTable"/>
              <w:spacing w:after="40"/>
            </w:pPr>
            <w:r>
              <w:t>19 Sep 1958</w:t>
            </w:r>
          </w:p>
        </w:tc>
        <w:tc>
          <w:tcPr>
            <w:tcW w:w="2530" w:type="dxa"/>
            <w:tcBorders>
              <w:top w:val="nil"/>
              <w:bottom w:val="nil"/>
            </w:tcBorders>
          </w:tcPr>
          <w:p>
            <w:pPr>
              <w:pStyle w:val="nTable"/>
              <w:spacing w:after="40"/>
            </w:pPr>
            <w:r>
              <w:t>19 Sep 1958</w:t>
            </w:r>
          </w:p>
        </w:tc>
      </w:tr>
      <w:tr>
        <w:trPr>
          <w:cantSplit/>
          <w:trHeight w:val="40"/>
        </w:trPr>
        <w:tc>
          <w:tcPr>
            <w:tcW w:w="2268" w:type="dxa"/>
            <w:tcBorders>
              <w:top w:val="nil"/>
              <w:bottom w:val="nil"/>
            </w:tcBorders>
          </w:tcPr>
          <w:p>
            <w:pPr>
              <w:pStyle w:val="nTable"/>
              <w:spacing w:after="40"/>
              <w:ind w:right="113"/>
            </w:pPr>
            <w:r>
              <w:rPr>
                <w:i/>
              </w:rPr>
              <w:t>Constitution Acts Amendment Act (No. 3) 1959</w:t>
            </w:r>
          </w:p>
        </w:tc>
        <w:tc>
          <w:tcPr>
            <w:tcW w:w="1186" w:type="dxa"/>
            <w:tcBorders>
              <w:top w:val="nil"/>
              <w:bottom w:val="nil"/>
            </w:tcBorders>
          </w:tcPr>
          <w:p>
            <w:pPr>
              <w:pStyle w:val="nTable"/>
              <w:spacing w:after="40"/>
            </w:pPr>
            <w:r>
              <w:t xml:space="preserve">71 of 1959 </w:t>
            </w:r>
            <w:r>
              <w:rPr>
                <w:color w:val="000000"/>
              </w:rPr>
              <w:t>(8 Eliz. II No. 71)</w:t>
            </w:r>
          </w:p>
        </w:tc>
        <w:tc>
          <w:tcPr>
            <w:tcW w:w="1173" w:type="dxa"/>
            <w:tcBorders>
              <w:top w:val="nil"/>
              <w:bottom w:val="nil"/>
            </w:tcBorders>
          </w:tcPr>
          <w:p>
            <w:pPr>
              <w:pStyle w:val="nTable"/>
              <w:spacing w:after="40"/>
            </w:pPr>
            <w:r>
              <w:t>8 Feb 1960</w:t>
            </w:r>
          </w:p>
        </w:tc>
        <w:tc>
          <w:tcPr>
            <w:tcW w:w="2530" w:type="dxa"/>
            <w:tcBorders>
              <w:top w:val="nil"/>
              <w:bottom w:val="nil"/>
            </w:tcBorders>
          </w:tcPr>
          <w:p>
            <w:pPr>
              <w:pStyle w:val="nTable"/>
              <w:spacing w:after="40"/>
            </w:pPr>
            <w:r>
              <w:t xml:space="preserve">25 Mar 1960 (see </w:t>
            </w:r>
            <w:r>
              <w:rPr>
                <w:i/>
              </w:rPr>
              <w:t>Interpretation Act 1918</w:t>
            </w:r>
            <w:r>
              <w:t xml:space="preserve"> s. 8 and </w:t>
            </w:r>
            <w:r>
              <w:rPr>
                <w:i/>
              </w:rPr>
              <w:t>Gazette</w:t>
            </w:r>
            <w:r>
              <w:t xml:space="preserve"> 25 Mar 1960 p. 883). Reserved for Royal Assent 10 Dec 1959</w:t>
            </w:r>
          </w:p>
        </w:tc>
      </w:tr>
      <w:tr>
        <w:trPr>
          <w:cantSplit/>
          <w:trHeight w:val="40"/>
        </w:trPr>
        <w:tc>
          <w:tcPr>
            <w:tcW w:w="2268" w:type="dxa"/>
            <w:tcBorders>
              <w:top w:val="nil"/>
              <w:bottom w:val="nil"/>
            </w:tcBorders>
          </w:tcPr>
          <w:p>
            <w:pPr>
              <w:pStyle w:val="nTable"/>
              <w:spacing w:after="40"/>
              <w:ind w:right="113"/>
            </w:pPr>
            <w:r>
              <w:rPr>
                <w:i/>
              </w:rPr>
              <w:t>Constitution Acts Amendment Act (No. 2) 1962</w:t>
            </w:r>
          </w:p>
        </w:tc>
        <w:tc>
          <w:tcPr>
            <w:tcW w:w="1186" w:type="dxa"/>
            <w:tcBorders>
              <w:top w:val="nil"/>
              <w:bottom w:val="nil"/>
            </w:tcBorders>
          </w:tcPr>
          <w:p>
            <w:pPr>
              <w:pStyle w:val="nTable"/>
              <w:spacing w:after="40"/>
            </w:pPr>
            <w:r>
              <w:t xml:space="preserve">48 of 1962 </w:t>
            </w:r>
            <w:r>
              <w:rPr>
                <w:color w:val="000000"/>
              </w:rPr>
              <w:t>(11 Eliz. II No. 48)</w:t>
            </w:r>
          </w:p>
        </w:tc>
        <w:tc>
          <w:tcPr>
            <w:tcW w:w="1173" w:type="dxa"/>
            <w:tcBorders>
              <w:top w:val="nil"/>
              <w:bottom w:val="nil"/>
            </w:tcBorders>
          </w:tcPr>
          <w:p>
            <w:pPr>
              <w:pStyle w:val="nTable"/>
              <w:spacing w:after="40"/>
            </w:pPr>
            <w:r>
              <w:t>20 Nov 1962</w:t>
            </w:r>
          </w:p>
        </w:tc>
        <w:tc>
          <w:tcPr>
            <w:tcW w:w="2530" w:type="dxa"/>
            <w:tcBorders>
              <w:top w:val="nil"/>
              <w:bottom w:val="nil"/>
            </w:tcBorders>
          </w:tcPr>
          <w:p>
            <w:pPr>
              <w:pStyle w:val="nTable"/>
              <w:spacing w:after="40"/>
            </w:pPr>
            <w:r>
              <w:t>20 Nov 1962</w:t>
            </w:r>
          </w:p>
        </w:tc>
      </w:tr>
      <w:tr>
        <w:trPr>
          <w:cantSplit/>
          <w:trHeight w:val="40"/>
        </w:trPr>
        <w:tc>
          <w:tcPr>
            <w:tcW w:w="2268" w:type="dxa"/>
            <w:tcBorders>
              <w:top w:val="nil"/>
              <w:bottom w:val="nil"/>
            </w:tcBorders>
          </w:tcPr>
          <w:p>
            <w:pPr>
              <w:pStyle w:val="nTable"/>
              <w:spacing w:after="40"/>
              <w:ind w:right="113"/>
            </w:pPr>
            <w:r>
              <w:rPr>
                <w:i/>
              </w:rPr>
              <w:t>Constitution Acts Amendment and Revision Act 1963</w:t>
            </w:r>
          </w:p>
        </w:tc>
        <w:tc>
          <w:tcPr>
            <w:tcW w:w="1186" w:type="dxa"/>
            <w:tcBorders>
              <w:top w:val="nil"/>
              <w:bottom w:val="nil"/>
            </w:tcBorders>
          </w:tcPr>
          <w:p>
            <w:pPr>
              <w:pStyle w:val="nTable"/>
              <w:spacing w:after="40"/>
            </w:pPr>
            <w:r>
              <w:t xml:space="preserve">46 of 1963 </w:t>
            </w:r>
            <w:r>
              <w:rPr>
                <w:color w:val="000000"/>
              </w:rPr>
              <w:t>(12 Eliz. II No. 46)</w:t>
            </w:r>
          </w:p>
        </w:tc>
        <w:tc>
          <w:tcPr>
            <w:tcW w:w="1173" w:type="dxa"/>
            <w:tcBorders>
              <w:top w:val="nil"/>
              <w:bottom w:val="nil"/>
            </w:tcBorders>
          </w:tcPr>
          <w:p>
            <w:pPr>
              <w:pStyle w:val="nTable"/>
              <w:spacing w:after="40"/>
            </w:pPr>
            <w:r>
              <w:t>3 Dec 1963</w:t>
            </w:r>
          </w:p>
        </w:tc>
        <w:tc>
          <w:tcPr>
            <w:tcW w:w="2530" w:type="dxa"/>
            <w:tcBorders>
              <w:top w:val="nil"/>
              <w:bottom w:val="nil"/>
            </w:tcBorders>
          </w:tcPr>
          <w:p>
            <w:pPr>
              <w:pStyle w:val="nTable"/>
              <w:spacing w:after="40"/>
            </w:pPr>
            <w:r>
              <w:t>3 Dec 1963</w:t>
            </w:r>
          </w:p>
        </w:tc>
      </w:tr>
      <w:tr>
        <w:trPr>
          <w:cantSplit/>
          <w:trHeight w:val="40"/>
        </w:trPr>
        <w:tc>
          <w:tcPr>
            <w:tcW w:w="2268" w:type="dxa"/>
            <w:tcBorders>
              <w:top w:val="nil"/>
              <w:bottom w:val="nil"/>
            </w:tcBorders>
          </w:tcPr>
          <w:p>
            <w:pPr>
              <w:pStyle w:val="nTable"/>
              <w:spacing w:after="40"/>
              <w:ind w:right="113"/>
            </w:pPr>
            <w:r>
              <w:rPr>
                <w:i/>
              </w:rPr>
              <w:t>Constitution Acts Amendment Act (No. 2) 1963</w:t>
            </w:r>
          </w:p>
        </w:tc>
        <w:tc>
          <w:tcPr>
            <w:tcW w:w="1186" w:type="dxa"/>
            <w:tcBorders>
              <w:top w:val="nil"/>
              <w:bottom w:val="nil"/>
            </w:tcBorders>
          </w:tcPr>
          <w:p>
            <w:pPr>
              <w:pStyle w:val="nTable"/>
              <w:spacing w:after="40"/>
            </w:pPr>
            <w:r>
              <w:t xml:space="preserve">72 of 1963 </w:t>
            </w:r>
            <w:r>
              <w:rPr>
                <w:color w:val="000000"/>
              </w:rPr>
              <w:t>(12 Eliz. II No. 72)</w:t>
            </w:r>
          </w:p>
        </w:tc>
        <w:tc>
          <w:tcPr>
            <w:tcW w:w="1173" w:type="dxa"/>
            <w:tcBorders>
              <w:top w:val="nil"/>
              <w:bottom w:val="nil"/>
            </w:tcBorders>
          </w:tcPr>
          <w:p>
            <w:pPr>
              <w:pStyle w:val="nTable"/>
              <w:spacing w:after="40"/>
            </w:pPr>
            <w:r>
              <w:t>17 Dec 1963</w:t>
            </w:r>
          </w:p>
        </w:tc>
        <w:tc>
          <w:tcPr>
            <w:tcW w:w="2530" w:type="dxa"/>
            <w:tcBorders>
              <w:top w:val="nil"/>
              <w:bottom w:val="nil"/>
            </w:tcBorders>
          </w:tcPr>
          <w:p>
            <w:pPr>
              <w:pStyle w:val="nTable"/>
              <w:spacing w:after="40"/>
            </w:pPr>
            <w:r>
              <w:t xml:space="preserve">26 Mar 1964 (see s. 2 and </w:t>
            </w:r>
            <w:r>
              <w:rPr>
                <w:i/>
              </w:rPr>
              <w:t>Gazette</w:t>
            </w:r>
            <w:r>
              <w:t xml:space="preserve"> 6 Mar 1964 p. 993)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30 Nov 1964</w:t>
            </w:r>
            <w:r>
              <w:t xml:space="preserve"> </w:t>
            </w:r>
            <w:r>
              <w:br/>
              <w:t>(not in Volume) (includes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1965</w:t>
            </w:r>
          </w:p>
        </w:tc>
        <w:tc>
          <w:tcPr>
            <w:tcW w:w="1186" w:type="dxa"/>
            <w:tcBorders>
              <w:top w:val="nil"/>
              <w:bottom w:val="nil"/>
            </w:tcBorders>
          </w:tcPr>
          <w:p>
            <w:pPr>
              <w:pStyle w:val="nTable"/>
              <w:keepNext/>
              <w:spacing w:after="40"/>
            </w:pPr>
            <w:r>
              <w:t>2 of 1965</w:t>
            </w:r>
          </w:p>
        </w:tc>
        <w:tc>
          <w:tcPr>
            <w:tcW w:w="1173" w:type="dxa"/>
            <w:tcBorders>
              <w:top w:val="nil"/>
              <w:bottom w:val="nil"/>
            </w:tcBorders>
          </w:tcPr>
          <w:p>
            <w:pPr>
              <w:pStyle w:val="nTable"/>
              <w:keepNext/>
              <w:spacing w:after="40"/>
            </w:pPr>
            <w:r>
              <w:t>13 Aug 1965</w:t>
            </w:r>
          </w:p>
        </w:tc>
        <w:tc>
          <w:tcPr>
            <w:tcW w:w="2530" w:type="dxa"/>
            <w:tcBorders>
              <w:top w:val="nil"/>
              <w:bottom w:val="nil"/>
            </w:tcBorders>
          </w:tcPr>
          <w:p>
            <w:pPr>
              <w:pStyle w:val="nTable"/>
              <w:keepNext/>
              <w:spacing w:after="40"/>
            </w:pPr>
            <w:r>
              <w:t>13 Aug 1965</w:t>
            </w:r>
          </w:p>
        </w:tc>
      </w:tr>
      <w:tr>
        <w:trPr>
          <w:cantSplit/>
          <w:trHeight w:val="40"/>
        </w:trPr>
        <w:tc>
          <w:tcPr>
            <w:tcW w:w="2268" w:type="dxa"/>
            <w:tcBorders>
              <w:top w:val="nil"/>
              <w:bottom w:val="nil"/>
            </w:tcBorders>
          </w:tcPr>
          <w:p>
            <w:pPr>
              <w:pStyle w:val="nTable"/>
              <w:spacing w:after="40"/>
              <w:ind w:right="113"/>
            </w:pPr>
            <w:r>
              <w:rPr>
                <w:i/>
              </w:rPr>
              <w:t>Constitution Acts Amendment Act (No. 2) 1965</w:t>
            </w:r>
          </w:p>
        </w:tc>
        <w:tc>
          <w:tcPr>
            <w:tcW w:w="1186" w:type="dxa"/>
            <w:tcBorders>
              <w:top w:val="nil"/>
              <w:bottom w:val="nil"/>
            </w:tcBorders>
          </w:tcPr>
          <w:p>
            <w:pPr>
              <w:pStyle w:val="nTable"/>
              <w:spacing w:after="40"/>
            </w:pPr>
            <w:r>
              <w:t>49 of 1965</w:t>
            </w:r>
          </w:p>
        </w:tc>
        <w:tc>
          <w:tcPr>
            <w:tcW w:w="1173" w:type="dxa"/>
            <w:tcBorders>
              <w:top w:val="nil"/>
              <w:bottom w:val="nil"/>
            </w:tcBorders>
          </w:tcPr>
          <w:p>
            <w:pPr>
              <w:pStyle w:val="nTable"/>
              <w:spacing w:after="40"/>
            </w:pPr>
            <w:r>
              <w:t>8 Nov 1965</w:t>
            </w:r>
          </w:p>
        </w:tc>
        <w:tc>
          <w:tcPr>
            <w:tcW w:w="2530" w:type="dxa"/>
            <w:tcBorders>
              <w:top w:val="nil"/>
              <w:bottom w:val="nil"/>
            </w:tcBorders>
          </w:tcPr>
          <w:p>
            <w:pPr>
              <w:pStyle w:val="nTable"/>
              <w:spacing w:after="40"/>
            </w:pPr>
            <w:r>
              <w:t xml:space="preserve">12 Nov 1965 (see s. 2 and </w:t>
            </w:r>
            <w:r>
              <w:rPr>
                <w:i/>
              </w:rPr>
              <w:t>Gazette</w:t>
            </w:r>
            <w:r>
              <w:t xml:space="preserve"> 12 Nov 1965 p. 3913)</w:t>
            </w:r>
          </w:p>
        </w:tc>
      </w:tr>
      <w:tr>
        <w:trPr>
          <w:cantSplit/>
          <w:trHeight w:val="40"/>
        </w:trPr>
        <w:tc>
          <w:tcPr>
            <w:tcW w:w="2268" w:type="dxa"/>
            <w:tcBorders>
              <w:top w:val="nil"/>
              <w:bottom w:val="nil"/>
            </w:tcBorders>
          </w:tcPr>
          <w:p>
            <w:pPr>
              <w:pStyle w:val="nTable"/>
              <w:spacing w:after="40"/>
              <w:ind w:right="113"/>
            </w:pPr>
            <w:r>
              <w:rPr>
                <w:i/>
              </w:rPr>
              <w:t>Decimal Currency Act 1965</w:t>
            </w:r>
          </w:p>
        </w:tc>
        <w:tc>
          <w:tcPr>
            <w:tcW w:w="1186" w:type="dxa"/>
            <w:tcBorders>
              <w:top w:val="nil"/>
              <w:bottom w:val="nil"/>
            </w:tcBorders>
          </w:tcPr>
          <w:p>
            <w:pPr>
              <w:pStyle w:val="nTable"/>
              <w:spacing w:after="40"/>
            </w:pPr>
            <w:r>
              <w:t>113 of 1965</w:t>
            </w:r>
          </w:p>
        </w:tc>
        <w:tc>
          <w:tcPr>
            <w:tcW w:w="1173" w:type="dxa"/>
            <w:tcBorders>
              <w:top w:val="nil"/>
              <w:bottom w:val="nil"/>
            </w:tcBorders>
          </w:tcPr>
          <w:p>
            <w:pPr>
              <w:pStyle w:val="nTable"/>
              <w:spacing w:after="40"/>
            </w:pPr>
            <w:r>
              <w:t>21 Dec 1965</w:t>
            </w:r>
          </w:p>
        </w:tc>
        <w:tc>
          <w:tcPr>
            <w:tcW w:w="2530" w:type="dxa"/>
            <w:tcBorders>
              <w:top w:val="nil"/>
              <w:bottom w:val="nil"/>
            </w:tcBorders>
          </w:tcPr>
          <w:p>
            <w:pPr>
              <w:pStyle w:val="nTable"/>
              <w:spacing w:after="40"/>
            </w:pPr>
            <w:r>
              <w:t>Act other than s. 4</w:t>
            </w:r>
            <w:r>
              <w:noBreakHyphen/>
              <w:t>9: 21 Dec 1965 (see s. 2(1));</w:t>
            </w:r>
            <w:r>
              <w:br/>
              <w:t>s. 4</w:t>
            </w:r>
            <w:r>
              <w:noBreakHyphen/>
              <w:t>9: 14 Feb 1966 (see s. 2(2))</w:t>
            </w:r>
          </w:p>
        </w:tc>
      </w:tr>
      <w:tr>
        <w:trPr>
          <w:cantSplit/>
          <w:trHeight w:val="40"/>
        </w:trPr>
        <w:tc>
          <w:tcPr>
            <w:tcW w:w="2268" w:type="dxa"/>
            <w:tcBorders>
              <w:top w:val="nil"/>
              <w:bottom w:val="nil"/>
            </w:tcBorders>
          </w:tcPr>
          <w:p>
            <w:pPr>
              <w:pStyle w:val="nTable"/>
              <w:spacing w:after="40"/>
              <w:ind w:right="113"/>
            </w:pPr>
            <w:r>
              <w:rPr>
                <w:i/>
              </w:rPr>
              <w:t>Constitution Acts Amendment Act (No. 3) 1965</w:t>
            </w:r>
          </w:p>
        </w:tc>
        <w:tc>
          <w:tcPr>
            <w:tcW w:w="1186" w:type="dxa"/>
            <w:tcBorders>
              <w:top w:val="nil"/>
              <w:bottom w:val="nil"/>
            </w:tcBorders>
          </w:tcPr>
          <w:p>
            <w:pPr>
              <w:pStyle w:val="nTable"/>
              <w:spacing w:after="40"/>
            </w:pPr>
            <w:r>
              <w:t>105 of 1965</w:t>
            </w:r>
          </w:p>
        </w:tc>
        <w:tc>
          <w:tcPr>
            <w:tcW w:w="1173" w:type="dxa"/>
            <w:tcBorders>
              <w:top w:val="nil"/>
              <w:bottom w:val="nil"/>
            </w:tcBorders>
          </w:tcPr>
          <w:p>
            <w:pPr>
              <w:pStyle w:val="nTable"/>
              <w:spacing w:after="40"/>
            </w:pPr>
            <w:r>
              <w:t>10 Mar 1966</w:t>
            </w:r>
          </w:p>
        </w:tc>
        <w:tc>
          <w:tcPr>
            <w:tcW w:w="2530" w:type="dxa"/>
            <w:tcBorders>
              <w:top w:val="nil"/>
              <w:bottom w:val="nil"/>
            </w:tcBorders>
          </w:tcPr>
          <w:p>
            <w:pPr>
              <w:pStyle w:val="nTable"/>
              <w:spacing w:after="40"/>
            </w:pPr>
            <w:r>
              <w:t xml:space="preserve">29 Apr 1966 (see </w:t>
            </w:r>
            <w:r>
              <w:rPr>
                <w:i/>
              </w:rPr>
              <w:t>Interpretation Act 1918</w:t>
            </w:r>
            <w:r>
              <w:t xml:space="preserve"> s. 8 and </w:t>
            </w:r>
            <w:r>
              <w:rPr>
                <w:i/>
              </w:rPr>
              <w:t>Gazette</w:t>
            </w:r>
            <w:r>
              <w:t xml:space="preserve"> 29 Apr 1966 p. 1017). Reserved for Royal Assent 20 Dec 1965</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23 Jan 1967</w:t>
            </w:r>
            <w:r>
              <w:t xml:space="preserve"> </w:t>
            </w:r>
            <w:r>
              <w:br/>
              <w:t>(in Vol. 20 of Reprinted Acts) (includes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1969</w:t>
            </w:r>
          </w:p>
        </w:tc>
        <w:tc>
          <w:tcPr>
            <w:tcW w:w="1186" w:type="dxa"/>
            <w:tcBorders>
              <w:top w:val="nil"/>
              <w:bottom w:val="nil"/>
            </w:tcBorders>
          </w:tcPr>
          <w:p>
            <w:pPr>
              <w:pStyle w:val="nTable"/>
              <w:spacing w:after="40"/>
            </w:pPr>
            <w:r>
              <w:t>111 of 1969</w:t>
            </w:r>
          </w:p>
        </w:tc>
        <w:tc>
          <w:tcPr>
            <w:tcW w:w="1173" w:type="dxa"/>
            <w:tcBorders>
              <w:top w:val="nil"/>
              <w:bottom w:val="nil"/>
            </w:tcBorders>
          </w:tcPr>
          <w:p>
            <w:pPr>
              <w:pStyle w:val="nTable"/>
              <w:spacing w:after="40"/>
            </w:pPr>
            <w:r>
              <w:t>4 Feb 1970</w:t>
            </w:r>
          </w:p>
        </w:tc>
        <w:tc>
          <w:tcPr>
            <w:tcW w:w="2530" w:type="dxa"/>
            <w:tcBorders>
              <w:top w:val="nil"/>
              <w:bottom w:val="nil"/>
            </w:tcBorders>
          </w:tcPr>
          <w:p>
            <w:pPr>
              <w:pStyle w:val="nTable"/>
              <w:spacing w:after="40"/>
            </w:pPr>
            <w:r>
              <w:t xml:space="preserve">20 Mar 1970 (see </w:t>
            </w:r>
            <w:r>
              <w:rPr>
                <w:i/>
              </w:rPr>
              <w:t>Interpretation Act 1918</w:t>
            </w:r>
            <w:r>
              <w:t xml:space="preserve"> s. 8 and </w:t>
            </w:r>
            <w:r>
              <w:rPr>
                <w:i/>
              </w:rPr>
              <w:t>Gazette</w:t>
            </w:r>
            <w:r>
              <w:t xml:space="preserve"> 20 Mar 1970 p. 843). Reserved for Royal Assent 25 Nov 1969</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18 May 1971</w:t>
            </w:r>
            <w:r>
              <w:t xml:space="preserve"> </w:t>
            </w:r>
            <w:r>
              <w:br/>
              <w:t>(includes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1972</w:t>
            </w:r>
          </w:p>
        </w:tc>
        <w:tc>
          <w:tcPr>
            <w:tcW w:w="1186" w:type="dxa"/>
            <w:tcBorders>
              <w:top w:val="nil"/>
              <w:bottom w:val="nil"/>
            </w:tcBorders>
          </w:tcPr>
          <w:p>
            <w:pPr>
              <w:pStyle w:val="nTable"/>
              <w:spacing w:after="40"/>
            </w:pPr>
            <w:r>
              <w:t>9 of 1972</w:t>
            </w:r>
          </w:p>
        </w:tc>
        <w:tc>
          <w:tcPr>
            <w:tcW w:w="1173" w:type="dxa"/>
            <w:tcBorders>
              <w:top w:val="nil"/>
              <w:bottom w:val="nil"/>
            </w:tcBorders>
          </w:tcPr>
          <w:p>
            <w:pPr>
              <w:pStyle w:val="nTable"/>
              <w:spacing w:after="40"/>
            </w:pPr>
            <w:r>
              <w:t>25 May 1972</w:t>
            </w:r>
          </w:p>
        </w:tc>
        <w:tc>
          <w:tcPr>
            <w:tcW w:w="2530" w:type="dxa"/>
            <w:tcBorders>
              <w:top w:val="nil"/>
              <w:bottom w:val="nil"/>
            </w:tcBorders>
          </w:tcPr>
          <w:p>
            <w:pPr>
              <w:pStyle w:val="nTable"/>
              <w:spacing w:after="40"/>
            </w:pPr>
            <w:r>
              <w:t>25 May 1972</w:t>
            </w:r>
          </w:p>
        </w:tc>
      </w:tr>
      <w:tr>
        <w:trPr>
          <w:cantSplit/>
          <w:trHeight w:val="40"/>
        </w:trPr>
        <w:tc>
          <w:tcPr>
            <w:tcW w:w="2268" w:type="dxa"/>
            <w:tcBorders>
              <w:top w:val="nil"/>
              <w:bottom w:val="nil"/>
            </w:tcBorders>
          </w:tcPr>
          <w:p>
            <w:pPr>
              <w:pStyle w:val="nTable"/>
              <w:spacing w:after="40"/>
              <w:ind w:right="113"/>
            </w:pPr>
            <w:r>
              <w:rPr>
                <w:i/>
              </w:rPr>
              <w:t>Constitution Acts Amendment Act 1973</w:t>
            </w:r>
          </w:p>
        </w:tc>
        <w:tc>
          <w:tcPr>
            <w:tcW w:w="1186" w:type="dxa"/>
            <w:tcBorders>
              <w:top w:val="nil"/>
              <w:bottom w:val="nil"/>
            </w:tcBorders>
          </w:tcPr>
          <w:p>
            <w:pPr>
              <w:pStyle w:val="nTable"/>
              <w:spacing w:after="40"/>
            </w:pPr>
            <w:r>
              <w:t>52 of 1973</w:t>
            </w:r>
          </w:p>
        </w:tc>
        <w:tc>
          <w:tcPr>
            <w:tcW w:w="1173" w:type="dxa"/>
            <w:tcBorders>
              <w:top w:val="nil"/>
              <w:bottom w:val="nil"/>
            </w:tcBorders>
          </w:tcPr>
          <w:p>
            <w:pPr>
              <w:pStyle w:val="nTable"/>
              <w:spacing w:after="40"/>
            </w:pPr>
            <w:r>
              <w:t>6 Nov 1973</w:t>
            </w:r>
          </w:p>
        </w:tc>
        <w:tc>
          <w:tcPr>
            <w:tcW w:w="2530" w:type="dxa"/>
            <w:tcBorders>
              <w:top w:val="nil"/>
              <w:bottom w:val="nil"/>
            </w:tcBorders>
          </w:tcPr>
          <w:p>
            <w:pPr>
              <w:pStyle w:val="nTable"/>
              <w:spacing w:after="40"/>
            </w:pPr>
            <w:r>
              <w:t xml:space="preserve">1 Jan 1974 (see s. 2 and </w:t>
            </w:r>
            <w:r>
              <w:rPr>
                <w:i/>
              </w:rPr>
              <w:t>Gazette</w:t>
            </w:r>
            <w:r>
              <w:t xml:space="preserve"> 28 Dec 1973 p. 4725)</w:t>
            </w:r>
          </w:p>
        </w:tc>
      </w:tr>
      <w:tr>
        <w:trPr>
          <w:cantSplit/>
          <w:trHeight w:val="40"/>
        </w:trPr>
        <w:tc>
          <w:tcPr>
            <w:tcW w:w="2268" w:type="dxa"/>
            <w:tcBorders>
              <w:top w:val="nil"/>
              <w:bottom w:val="nil"/>
            </w:tcBorders>
          </w:tcPr>
          <w:p>
            <w:pPr>
              <w:pStyle w:val="nTable"/>
              <w:spacing w:after="40"/>
              <w:ind w:right="113"/>
            </w:pPr>
            <w:r>
              <w:rPr>
                <w:i/>
              </w:rPr>
              <w:t>Constitution Acts Amendment Act 1974</w:t>
            </w:r>
          </w:p>
        </w:tc>
        <w:tc>
          <w:tcPr>
            <w:tcW w:w="1186" w:type="dxa"/>
            <w:tcBorders>
              <w:top w:val="nil"/>
              <w:bottom w:val="nil"/>
            </w:tcBorders>
          </w:tcPr>
          <w:p>
            <w:pPr>
              <w:pStyle w:val="nTable"/>
              <w:keepNext/>
              <w:spacing w:after="40"/>
            </w:pPr>
            <w:r>
              <w:t>30 of 1974</w:t>
            </w:r>
          </w:p>
        </w:tc>
        <w:tc>
          <w:tcPr>
            <w:tcW w:w="1173" w:type="dxa"/>
            <w:tcBorders>
              <w:top w:val="nil"/>
              <w:bottom w:val="nil"/>
            </w:tcBorders>
          </w:tcPr>
          <w:p>
            <w:pPr>
              <w:pStyle w:val="nTable"/>
              <w:spacing w:after="40"/>
            </w:pPr>
            <w:r>
              <w:t>4 Dec 1974</w:t>
            </w:r>
          </w:p>
        </w:tc>
        <w:tc>
          <w:tcPr>
            <w:tcW w:w="2530" w:type="dxa"/>
            <w:tcBorders>
              <w:top w:val="nil"/>
              <w:bottom w:val="nil"/>
            </w:tcBorders>
          </w:tcPr>
          <w:p>
            <w:pPr>
              <w:pStyle w:val="nTable"/>
              <w:spacing w:after="40"/>
            </w:pPr>
            <w:r>
              <w:t xml:space="preserve">28 Feb 1975 (see </w:t>
            </w:r>
            <w:r>
              <w:rPr>
                <w:i/>
              </w:rPr>
              <w:t>Interpretation Act 1918</w:t>
            </w:r>
            <w:r>
              <w:t xml:space="preserve"> s. 8 and </w:t>
            </w:r>
            <w:r>
              <w:rPr>
                <w:i/>
              </w:rPr>
              <w:t>Gazette</w:t>
            </w:r>
            <w:r>
              <w:t xml:space="preserve"> 28 Feb 1975 p. 719). Reserved for Royal Assent 1 Nov 1974</w:t>
            </w:r>
          </w:p>
        </w:tc>
      </w:tr>
      <w:tr>
        <w:trPr>
          <w:cantSplit/>
          <w:trHeight w:val="40"/>
        </w:trPr>
        <w:tc>
          <w:tcPr>
            <w:tcW w:w="2268" w:type="dxa"/>
            <w:tcBorders>
              <w:top w:val="nil"/>
              <w:bottom w:val="nil"/>
            </w:tcBorders>
          </w:tcPr>
          <w:p>
            <w:pPr>
              <w:pStyle w:val="nTable"/>
              <w:spacing w:after="40"/>
              <w:ind w:right="113"/>
            </w:pPr>
            <w:r>
              <w:rPr>
                <w:i/>
              </w:rPr>
              <w:t>Constitution Acts Amendment Act 1975</w:t>
            </w:r>
          </w:p>
        </w:tc>
        <w:tc>
          <w:tcPr>
            <w:tcW w:w="1186" w:type="dxa"/>
            <w:tcBorders>
              <w:top w:val="nil"/>
              <w:bottom w:val="nil"/>
            </w:tcBorders>
          </w:tcPr>
          <w:p>
            <w:pPr>
              <w:pStyle w:val="nTable"/>
              <w:spacing w:after="40"/>
            </w:pPr>
            <w:r>
              <w:t>15 of 1975</w:t>
            </w:r>
          </w:p>
        </w:tc>
        <w:tc>
          <w:tcPr>
            <w:tcW w:w="1173" w:type="dxa"/>
            <w:tcBorders>
              <w:top w:val="nil"/>
              <w:bottom w:val="nil"/>
            </w:tcBorders>
          </w:tcPr>
          <w:p>
            <w:pPr>
              <w:pStyle w:val="nTable"/>
              <w:spacing w:after="40"/>
            </w:pPr>
            <w:r>
              <w:t>9 May 1975</w:t>
            </w:r>
          </w:p>
        </w:tc>
        <w:tc>
          <w:tcPr>
            <w:tcW w:w="2530" w:type="dxa"/>
            <w:tcBorders>
              <w:top w:val="nil"/>
              <w:bottom w:val="nil"/>
            </w:tcBorders>
          </w:tcPr>
          <w:p>
            <w:pPr>
              <w:pStyle w:val="nTable"/>
              <w:spacing w:after="40"/>
            </w:pPr>
            <w:r>
              <w:t>9 May 1975</w:t>
            </w:r>
          </w:p>
        </w:tc>
      </w:tr>
      <w:tr>
        <w:trPr>
          <w:cantSplit/>
          <w:trHeight w:val="40"/>
        </w:trPr>
        <w:tc>
          <w:tcPr>
            <w:tcW w:w="2268" w:type="dxa"/>
            <w:tcBorders>
              <w:top w:val="nil"/>
              <w:bottom w:val="nil"/>
            </w:tcBorders>
          </w:tcPr>
          <w:p>
            <w:pPr>
              <w:pStyle w:val="nTable"/>
              <w:spacing w:after="40"/>
              <w:ind w:right="113"/>
            </w:pPr>
            <w:r>
              <w:rPr>
                <w:i/>
              </w:rPr>
              <w:t>Constitution Acts Amendment Act (No. 2) 1975</w:t>
            </w:r>
          </w:p>
        </w:tc>
        <w:tc>
          <w:tcPr>
            <w:tcW w:w="1186" w:type="dxa"/>
            <w:tcBorders>
              <w:top w:val="nil"/>
              <w:bottom w:val="nil"/>
            </w:tcBorders>
          </w:tcPr>
          <w:p>
            <w:pPr>
              <w:pStyle w:val="nTable"/>
              <w:spacing w:after="40"/>
            </w:pPr>
            <w:r>
              <w:t>71 of 1975</w:t>
            </w:r>
          </w:p>
        </w:tc>
        <w:tc>
          <w:tcPr>
            <w:tcW w:w="1173" w:type="dxa"/>
            <w:tcBorders>
              <w:top w:val="nil"/>
              <w:bottom w:val="nil"/>
            </w:tcBorders>
          </w:tcPr>
          <w:p>
            <w:pPr>
              <w:pStyle w:val="nTable"/>
              <w:spacing w:after="40"/>
            </w:pPr>
            <w:r>
              <w:t>7 Nov 1975</w:t>
            </w:r>
          </w:p>
        </w:tc>
        <w:tc>
          <w:tcPr>
            <w:tcW w:w="2530" w:type="dxa"/>
            <w:tcBorders>
              <w:top w:val="nil"/>
              <w:bottom w:val="nil"/>
            </w:tcBorders>
          </w:tcPr>
          <w:p>
            <w:pPr>
              <w:pStyle w:val="nTable"/>
              <w:spacing w:after="40"/>
            </w:pPr>
            <w:r>
              <w:t>7 Nov 1975</w:t>
            </w:r>
          </w:p>
        </w:tc>
      </w:tr>
      <w:tr>
        <w:trPr>
          <w:cantSplit/>
          <w:trHeight w:val="40"/>
        </w:trPr>
        <w:tc>
          <w:tcPr>
            <w:tcW w:w="2268" w:type="dxa"/>
            <w:tcBorders>
              <w:top w:val="nil"/>
              <w:bottom w:val="nil"/>
            </w:tcBorders>
          </w:tcPr>
          <w:p>
            <w:pPr>
              <w:pStyle w:val="nTable"/>
              <w:spacing w:after="40"/>
              <w:ind w:right="113"/>
            </w:pPr>
            <w:r>
              <w:rPr>
                <w:i/>
              </w:rPr>
              <w:t>Constitution Acts Amendment Act (No. 4) 1975</w:t>
            </w:r>
          </w:p>
        </w:tc>
        <w:tc>
          <w:tcPr>
            <w:tcW w:w="1186" w:type="dxa"/>
            <w:tcBorders>
              <w:top w:val="nil"/>
              <w:bottom w:val="nil"/>
            </w:tcBorders>
          </w:tcPr>
          <w:p>
            <w:pPr>
              <w:pStyle w:val="nTable"/>
              <w:spacing w:after="40"/>
            </w:pPr>
            <w:r>
              <w:t>86 of 1975</w:t>
            </w:r>
          </w:p>
        </w:tc>
        <w:tc>
          <w:tcPr>
            <w:tcW w:w="1173" w:type="dxa"/>
            <w:tcBorders>
              <w:top w:val="nil"/>
              <w:bottom w:val="nil"/>
            </w:tcBorders>
          </w:tcPr>
          <w:p>
            <w:pPr>
              <w:pStyle w:val="nTable"/>
              <w:spacing w:after="40"/>
            </w:pPr>
            <w:r>
              <w:t>20 Nov 1975</w:t>
            </w:r>
          </w:p>
        </w:tc>
        <w:tc>
          <w:tcPr>
            <w:tcW w:w="2530" w:type="dxa"/>
            <w:tcBorders>
              <w:top w:val="nil"/>
              <w:bottom w:val="nil"/>
            </w:tcBorders>
          </w:tcPr>
          <w:p>
            <w:pPr>
              <w:pStyle w:val="nTable"/>
              <w:spacing w:after="40"/>
            </w:pPr>
            <w:r>
              <w:t>20 Nov 1975</w:t>
            </w:r>
          </w:p>
        </w:tc>
      </w:tr>
      <w:tr>
        <w:trPr>
          <w:cantSplit/>
          <w:trHeight w:val="40"/>
        </w:trPr>
        <w:tc>
          <w:tcPr>
            <w:tcW w:w="2268" w:type="dxa"/>
            <w:tcBorders>
              <w:top w:val="nil"/>
              <w:bottom w:val="nil"/>
            </w:tcBorders>
          </w:tcPr>
          <w:p>
            <w:pPr>
              <w:pStyle w:val="nTable"/>
              <w:spacing w:after="40"/>
              <w:ind w:right="113"/>
            </w:pPr>
            <w:r>
              <w:rPr>
                <w:i/>
              </w:rPr>
              <w:t>Constitution Acts Amendment (No. 3) Act 1975</w:t>
            </w:r>
          </w:p>
        </w:tc>
        <w:tc>
          <w:tcPr>
            <w:tcW w:w="1186" w:type="dxa"/>
            <w:tcBorders>
              <w:top w:val="nil"/>
              <w:bottom w:val="nil"/>
            </w:tcBorders>
          </w:tcPr>
          <w:p>
            <w:pPr>
              <w:pStyle w:val="nTable"/>
              <w:spacing w:after="40"/>
            </w:pPr>
            <w:r>
              <w:t>111 of 1975</w:t>
            </w:r>
          </w:p>
        </w:tc>
        <w:tc>
          <w:tcPr>
            <w:tcW w:w="1173" w:type="dxa"/>
            <w:tcBorders>
              <w:top w:val="nil"/>
              <w:bottom w:val="nil"/>
            </w:tcBorders>
          </w:tcPr>
          <w:p>
            <w:pPr>
              <w:pStyle w:val="nTable"/>
              <w:spacing w:after="40"/>
            </w:pPr>
            <w:r>
              <w:t>1 Dec 1975</w:t>
            </w:r>
          </w:p>
        </w:tc>
        <w:tc>
          <w:tcPr>
            <w:tcW w:w="2530" w:type="dxa"/>
            <w:tcBorders>
              <w:top w:val="nil"/>
              <w:bottom w:val="nil"/>
            </w:tcBorders>
          </w:tcPr>
          <w:p>
            <w:pPr>
              <w:pStyle w:val="nTable"/>
              <w:spacing w:after="40"/>
            </w:pPr>
            <w:r>
              <w:t>1 Dec 1975</w:t>
            </w:r>
          </w:p>
        </w:tc>
      </w:tr>
      <w:tr>
        <w:trPr>
          <w:cantSplit/>
          <w:trHeight w:val="40"/>
        </w:trPr>
        <w:tc>
          <w:tcPr>
            <w:tcW w:w="2268" w:type="dxa"/>
            <w:tcBorders>
              <w:top w:val="nil"/>
              <w:bottom w:val="nil"/>
            </w:tcBorders>
          </w:tcPr>
          <w:p>
            <w:pPr>
              <w:pStyle w:val="nTable"/>
              <w:spacing w:after="40"/>
              <w:ind w:right="113"/>
            </w:pPr>
            <w:r>
              <w:rPr>
                <w:i/>
              </w:rPr>
              <w:t>Constitution Acts Amendment Act 1977</w:t>
            </w:r>
          </w:p>
        </w:tc>
        <w:tc>
          <w:tcPr>
            <w:tcW w:w="1186" w:type="dxa"/>
            <w:tcBorders>
              <w:top w:val="nil"/>
              <w:bottom w:val="nil"/>
            </w:tcBorders>
          </w:tcPr>
          <w:p>
            <w:pPr>
              <w:pStyle w:val="nTable"/>
              <w:spacing w:after="40"/>
            </w:pPr>
            <w:r>
              <w:t>28 of 1977</w:t>
            </w:r>
          </w:p>
        </w:tc>
        <w:tc>
          <w:tcPr>
            <w:tcW w:w="1173" w:type="dxa"/>
            <w:tcBorders>
              <w:top w:val="nil"/>
              <w:bottom w:val="nil"/>
            </w:tcBorders>
          </w:tcPr>
          <w:p>
            <w:pPr>
              <w:pStyle w:val="nTable"/>
              <w:spacing w:after="40"/>
            </w:pPr>
            <w:r>
              <w:t>31 Oct 1977</w:t>
            </w:r>
          </w:p>
        </w:tc>
        <w:tc>
          <w:tcPr>
            <w:tcW w:w="2530" w:type="dxa"/>
            <w:tcBorders>
              <w:top w:val="nil"/>
              <w:bottom w:val="nil"/>
            </w:tcBorders>
          </w:tcPr>
          <w:p>
            <w:pPr>
              <w:pStyle w:val="nTable"/>
              <w:spacing w:after="40"/>
            </w:pPr>
            <w:r>
              <w:t>31 Oct 1977</w:t>
            </w:r>
          </w:p>
        </w:tc>
      </w:tr>
      <w:tr>
        <w:trPr>
          <w:cantSplit/>
          <w:trHeight w:val="40"/>
        </w:trPr>
        <w:tc>
          <w:tcPr>
            <w:tcW w:w="2268" w:type="dxa"/>
            <w:tcBorders>
              <w:top w:val="nil"/>
              <w:bottom w:val="nil"/>
            </w:tcBorders>
          </w:tcPr>
          <w:p>
            <w:pPr>
              <w:pStyle w:val="nTable"/>
              <w:spacing w:after="40"/>
              <w:ind w:right="113"/>
            </w:pPr>
            <w:r>
              <w:rPr>
                <w:i/>
              </w:rPr>
              <w:t>Acts Amendment (Constitution) Act 1978</w:t>
            </w:r>
            <w:r>
              <w:t xml:space="preserve"> Pt. II</w:t>
            </w:r>
          </w:p>
        </w:tc>
        <w:tc>
          <w:tcPr>
            <w:tcW w:w="1186" w:type="dxa"/>
            <w:tcBorders>
              <w:top w:val="nil"/>
              <w:bottom w:val="nil"/>
            </w:tcBorders>
          </w:tcPr>
          <w:p>
            <w:pPr>
              <w:pStyle w:val="nTable"/>
              <w:spacing w:after="40"/>
            </w:pPr>
            <w:r>
              <w:t>59 of 1978</w:t>
            </w:r>
          </w:p>
        </w:tc>
        <w:tc>
          <w:tcPr>
            <w:tcW w:w="1173" w:type="dxa"/>
            <w:tcBorders>
              <w:top w:val="nil"/>
              <w:bottom w:val="nil"/>
            </w:tcBorders>
          </w:tcPr>
          <w:p>
            <w:pPr>
              <w:pStyle w:val="nTable"/>
              <w:spacing w:after="40"/>
            </w:pPr>
            <w:r>
              <w:t>15 Nov 1978</w:t>
            </w:r>
          </w:p>
        </w:tc>
        <w:tc>
          <w:tcPr>
            <w:tcW w:w="2530" w:type="dxa"/>
            <w:tcBorders>
              <w:top w:val="nil"/>
              <w:bottom w:val="nil"/>
            </w:tcBorders>
          </w:tcPr>
          <w:p>
            <w:pPr>
              <w:pStyle w:val="nTable"/>
              <w:spacing w:after="40"/>
            </w:pPr>
            <w:r>
              <w:t xml:space="preserve">22 Dec 1978 (see </w:t>
            </w:r>
            <w:r>
              <w:rPr>
                <w:i/>
              </w:rPr>
              <w:t>Interpretation Act 1918</w:t>
            </w:r>
            <w:r>
              <w:t xml:space="preserve"> s. 8 and </w:t>
            </w:r>
            <w:r>
              <w:rPr>
                <w:i/>
              </w:rPr>
              <w:t>Gazette</w:t>
            </w:r>
            <w:r>
              <w:t xml:space="preserve"> 22 Dec 1978 p. 4769</w:t>
            </w:r>
            <w:r>
              <w:noBreakHyphen/>
              <w:t>70). Reserved for Royal Assent 20 Sep 1978</w:t>
            </w:r>
          </w:p>
        </w:tc>
      </w:tr>
      <w:tr>
        <w:trPr>
          <w:cantSplit/>
          <w:trHeight w:val="40"/>
        </w:trPr>
        <w:tc>
          <w:tcPr>
            <w:tcW w:w="2268" w:type="dxa"/>
            <w:tcBorders>
              <w:top w:val="nil"/>
              <w:bottom w:val="nil"/>
            </w:tcBorders>
          </w:tcPr>
          <w:p>
            <w:pPr>
              <w:pStyle w:val="nTable"/>
              <w:spacing w:after="40"/>
              <w:ind w:right="113"/>
            </w:pPr>
            <w:r>
              <w:rPr>
                <w:i/>
              </w:rPr>
              <w:t>Constitution Amendment Act (No. 2) 1980</w:t>
            </w:r>
          </w:p>
        </w:tc>
        <w:tc>
          <w:tcPr>
            <w:tcW w:w="1186" w:type="dxa"/>
            <w:tcBorders>
              <w:top w:val="nil"/>
              <w:bottom w:val="nil"/>
            </w:tcBorders>
          </w:tcPr>
          <w:p>
            <w:pPr>
              <w:pStyle w:val="nTable"/>
              <w:spacing w:after="40"/>
            </w:pPr>
            <w:r>
              <w:t>4 of 1980</w:t>
            </w:r>
          </w:p>
        </w:tc>
        <w:tc>
          <w:tcPr>
            <w:tcW w:w="1173" w:type="dxa"/>
            <w:tcBorders>
              <w:top w:val="nil"/>
              <w:bottom w:val="nil"/>
            </w:tcBorders>
          </w:tcPr>
          <w:p>
            <w:pPr>
              <w:pStyle w:val="nTable"/>
              <w:spacing w:after="40"/>
            </w:pPr>
            <w:r>
              <w:t>9 Sep 1980</w:t>
            </w:r>
          </w:p>
        </w:tc>
        <w:tc>
          <w:tcPr>
            <w:tcW w:w="2530" w:type="dxa"/>
            <w:tcBorders>
              <w:top w:val="nil"/>
              <w:bottom w:val="nil"/>
            </w:tcBorders>
          </w:tcPr>
          <w:p>
            <w:pPr>
              <w:pStyle w:val="nTable"/>
              <w:spacing w:after="40"/>
            </w:pPr>
            <w:r>
              <w:t>9 Sep 1980</w:t>
            </w:r>
          </w:p>
        </w:tc>
      </w:tr>
      <w:tr>
        <w:trPr>
          <w:cantSplit/>
          <w:trHeight w:val="40"/>
        </w:trPr>
        <w:tc>
          <w:tcPr>
            <w:tcW w:w="2268" w:type="dxa"/>
            <w:tcBorders>
              <w:top w:val="nil"/>
              <w:bottom w:val="nil"/>
            </w:tcBorders>
          </w:tcPr>
          <w:p>
            <w:pPr>
              <w:pStyle w:val="nTable"/>
              <w:spacing w:after="40"/>
              <w:ind w:right="113"/>
            </w:pPr>
            <w:r>
              <w:rPr>
                <w:i/>
              </w:rPr>
              <w:t>Constitution Amendment Act 1980</w:t>
            </w:r>
          </w:p>
        </w:tc>
        <w:tc>
          <w:tcPr>
            <w:tcW w:w="1186" w:type="dxa"/>
            <w:tcBorders>
              <w:top w:val="nil"/>
              <w:bottom w:val="nil"/>
            </w:tcBorders>
          </w:tcPr>
          <w:p>
            <w:pPr>
              <w:pStyle w:val="nTable"/>
              <w:spacing w:after="40"/>
            </w:pPr>
            <w:r>
              <w:t>5 of 1980</w:t>
            </w:r>
          </w:p>
        </w:tc>
        <w:tc>
          <w:tcPr>
            <w:tcW w:w="1173" w:type="dxa"/>
            <w:tcBorders>
              <w:top w:val="nil"/>
              <w:bottom w:val="nil"/>
            </w:tcBorders>
          </w:tcPr>
          <w:p>
            <w:pPr>
              <w:pStyle w:val="nTable"/>
              <w:spacing w:after="40"/>
            </w:pPr>
            <w:r>
              <w:t>9 Sep 1980</w:t>
            </w:r>
          </w:p>
        </w:tc>
        <w:tc>
          <w:tcPr>
            <w:tcW w:w="2530" w:type="dxa"/>
            <w:tcBorders>
              <w:top w:val="nil"/>
              <w:bottom w:val="nil"/>
            </w:tcBorders>
          </w:tcPr>
          <w:p>
            <w:pPr>
              <w:pStyle w:val="nTable"/>
              <w:spacing w:after="40"/>
            </w:pPr>
            <w:r>
              <w:t>9 Sep 1980</w:t>
            </w:r>
          </w:p>
        </w:tc>
      </w:tr>
      <w:tr>
        <w:trPr>
          <w:cantSplit/>
          <w:trHeight w:val="40"/>
        </w:trPr>
        <w:tc>
          <w:tcPr>
            <w:tcW w:w="2268" w:type="dxa"/>
            <w:tcBorders>
              <w:top w:val="nil"/>
              <w:bottom w:val="nil"/>
            </w:tcBorders>
          </w:tcPr>
          <w:p>
            <w:pPr>
              <w:pStyle w:val="nTable"/>
              <w:spacing w:after="40"/>
              <w:ind w:right="113"/>
            </w:pPr>
            <w:r>
              <w:rPr>
                <w:i/>
              </w:rPr>
              <w:t>Acts Amendment (Electoral Provinces and Districts) Act 1981</w:t>
            </w:r>
            <w:r>
              <w:t xml:space="preserve"> Pt. I</w:t>
            </w:r>
          </w:p>
        </w:tc>
        <w:tc>
          <w:tcPr>
            <w:tcW w:w="1186" w:type="dxa"/>
            <w:tcBorders>
              <w:top w:val="nil"/>
              <w:bottom w:val="nil"/>
            </w:tcBorders>
          </w:tcPr>
          <w:p>
            <w:pPr>
              <w:pStyle w:val="nTable"/>
              <w:keepNext/>
              <w:spacing w:after="40"/>
            </w:pPr>
            <w:r>
              <w:t>13 of 1981</w:t>
            </w:r>
          </w:p>
        </w:tc>
        <w:tc>
          <w:tcPr>
            <w:tcW w:w="1173" w:type="dxa"/>
            <w:tcBorders>
              <w:top w:val="nil"/>
              <w:bottom w:val="nil"/>
            </w:tcBorders>
          </w:tcPr>
          <w:p>
            <w:pPr>
              <w:pStyle w:val="nTable"/>
              <w:spacing w:after="40"/>
            </w:pPr>
            <w:r>
              <w:t>22 May 1981</w:t>
            </w:r>
          </w:p>
        </w:tc>
        <w:tc>
          <w:tcPr>
            <w:tcW w:w="2530" w:type="dxa"/>
            <w:tcBorders>
              <w:top w:val="nil"/>
              <w:bottom w:val="nil"/>
            </w:tcBorders>
          </w:tcPr>
          <w:p>
            <w:pPr>
              <w:pStyle w:val="nTable"/>
              <w:spacing w:after="40"/>
            </w:pPr>
            <w:r>
              <w:t>22 May 1981</w:t>
            </w:r>
          </w:p>
        </w:tc>
      </w:tr>
      <w:tr>
        <w:trPr>
          <w:cantSplit/>
          <w:trHeight w:val="40"/>
        </w:trPr>
        <w:tc>
          <w:tcPr>
            <w:tcW w:w="2268" w:type="dxa"/>
            <w:tcBorders>
              <w:top w:val="nil"/>
              <w:bottom w:val="nil"/>
            </w:tcBorders>
          </w:tcPr>
          <w:p>
            <w:pPr>
              <w:pStyle w:val="nTable"/>
              <w:spacing w:after="40"/>
              <w:ind w:right="113"/>
            </w:pPr>
            <w:r>
              <w:rPr>
                <w:i/>
              </w:rPr>
              <w:t>Constitution Amendment Act 1983</w:t>
            </w:r>
          </w:p>
        </w:tc>
        <w:tc>
          <w:tcPr>
            <w:tcW w:w="1186" w:type="dxa"/>
            <w:tcBorders>
              <w:top w:val="nil"/>
              <w:bottom w:val="nil"/>
            </w:tcBorders>
          </w:tcPr>
          <w:p>
            <w:pPr>
              <w:pStyle w:val="nTable"/>
              <w:spacing w:after="40"/>
            </w:pPr>
            <w:r>
              <w:t>8 of 1983</w:t>
            </w:r>
          </w:p>
        </w:tc>
        <w:tc>
          <w:tcPr>
            <w:tcW w:w="1173" w:type="dxa"/>
            <w:tcBorders>
              <w:top w:val="nil"/>
              <w:bottom w:val="nil"/>
            </w:tcBorders>
          </w:tcPr>
          <w:p>
            <w:pPr>
              <w:pStyle w:val="nTable"/>
              <w:spacing w:after="40"/>
            </w:pPr>
            <w:r>
              <w:t>29 Sep 1983</w:t>
            </w:r>
          </w:p>
        </w:tc>
        <w:tc>
          <w:tcPr>
            <w:tcW w:w="2530" w:type="dxa"/>
            <w:tcBorders>
              <w:top w:val="nil"/>
              <w:bottom w:val="nil"/>
            </w:tcBorders>
          </w:tcPr>
          <w:p>
            <w:pPr>
              <w:pStyle w:val="nTable"/>
              <w:spacing w:after="40"/>
            </w:pPr>
            <w:r>
              <w:t xml:space="preserve">26 Jan 1984 (see s. 2 and </w:t>
            </w:r>
            <w:r>
              <w:rPr>
                <w:i/>
              </w:rPr>
              <w:t>Gazette</w:t>
            </w:r>
            <w:r>
              <w:t xml:space="preserve"> 20 Jan 1984 p. 119)</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26 Jun 1984</w:t>
            </w:r>
            <w:r>
              <w:t xml:space="preserve"> </w:t>
            </w:r>
            <w:r>
              <w:br/>
              <w:t>(includes amendments listed above)</w:t>
            </w:r>
          </w:p>
        </w:tc>
      </w:tr>
      <w:tr>
        <w:trPr>
          <w:cantSplit/>
          <w:trHeight w:val="40"/>
        </w:trPr>
        <w:tc>
          <w:tcPr>
            <w:tcW w:w="2268" w:type="dxa"/>
            <w:tcBorders>
              <w:top w:val="nil"/>
              <w:bottom w:val="nil"/>
            </w:tcBorders>
          </w:tcPr>
          <w:p>
            <w:pPr>
              <w:pStyle w:val="nTable"/>
              <w:spacing w:after="40"/>
              <w:ind w:right="113"/>
            </w:pPr>
            <w:r>
              <w:rPr>
                <w:i/>
              </w:rPr>
              <w:t>Acts Amendment and Repeal (Disqualification for Parliament) Act 1984</w:t>
            </w:r>
            <w:r>
              <w:t xml:space="preserve"> Pt. V</w:t>
            </w:r>
          </w:p>
        </w:tc>
        <w:tc>
          <w:tcPr>
            <w:tcW w:w="1186" w:type="dxa"/>
            <w:tcBorders>
              <w:top w:val="nil"/>
              <w:bottom w:val="nil"/>
            </w:tcBorders>
          </w:tcPr>
          <w:p>
            <w:pPr>
              <w:pStyle w:val="nTable"/>
              <w:spacing w:after="40"/>
            </w:pPr>
            <w:r>
              <w:t>78 of 1984</w:t>
            </w:r>
          </w:p>
        </w:tc>
        <w:tc>
          <w:tcPr>
            <w:tcW w:w="1173" w:type="dxa"/>
            <w:tcBorders>
              <w:top w:val="nil"/>
              <w:bottom w:val="nil"/>
            </w:tcBorders>
          </w:tcPr>
          <w:p>
            <w:pPr>
              <w:pStyle w:val="nTable"/>
              <w:spacing w:after="40"/>
            </w:pPr>
            <w:r>
              <w:t>14 Nov 1984</w:t>
            </w:r>
          </w:p>
        </w:tc>
        <w:tc>
          <w:tcPr>
            <w:tcW w:w="2530" w:type="dxa"/>
            <w:tcBorders>
              <w:top w:val="nil"/>
              <w:bottom w:val="nil"/>
            </w:tcBorders>
          </w:tcPr>
          <w:p>
            <w:pPr>
              <w:pStyle w:val="nTable"/>
              <w:spacing w:after="40"/>
            </w:pPr>
            <w:r>
              <w:t xml:space="preserve">1 Jul 1985 (see s. 2 and </w:t>
            </w:r>
            <w:r>
              <w:rPr>
                <w:i/>
              </w:rPr>
              <w:t>Gazette</w:t>
            </w:r>
            <w:r>
              <w:t xml:space="preserve"> 17 May 1985 p. 1671)</w:t>
            </w:r>
          </w:p>
        </w:tc>
      </w:tr>
      <w:tr>
        <w:trPr>
          <w:cantSplit/>
          <w:trHeight w:val="40"/>
        </w:trPr>
        <w:tc>
          <w:tcPr>
            <w:tcW w:w="2268" w:type="dxa"/>
            <w:tcBorders>
              <w:top w:val="nil"/>
              <w:bottom w:val="nil"/>
            </w:tcBorders>
          </w:tcPr>
          <w:p>
            <w:pPr>
              <w:pStyle w:val="nTable"/>
              <w:spacing w:after="40"/>
              <w:ind w:right="113"/>
            </w:pPr>
            <w:r>
              <w:rPr>
                <w:i/>
              </w:rPr>
              <w:t>Constitution Amendment Act 1984</w:t>
            </w:r>
          </w:p>
        </w:tc>
        <w:tc>
          <w:tcPr>
            <w:tcW w:w="1186" w:type="dxa"/>
            <w:tcBorders>
              <w:top w:val="nil"/>
              <w:bottom w:val="nil"/>
            </w:tcBorders>
          </w:tcPr>
          <w:p>
            <w:pPr>
              <w:pStyle w:val="nTable"/>
              <w:spacing w:after="40"/>
            </w:pPr>
            <w:r>
              <w:t>75 of 1984</w:t>
            </w:r>
          </w:p>
        </w:tc>
        <w:tc>
          <w:tcPr>
            <w:tcW w:w="1173" w:type="dxa"/>
            <w:tcBorders>
              <w:top w:val="nil"/>
              <w:bottom w:val="nil"/>
            </w:tcBorders>
          </w:tcPr>
          <w:p>
            <w:pPr>
              <w:pStyle w:val="nTable"/>
              <w:spacing w:after="40"/>
            </w:pPr>
            <w:r>
              <w:t>20 Mar 1985</w:t>
            </w:r>
          </w:p>
        </w:tc>
        <w:tc>
          <w:tcPr>
            <w:tcW w:w="2530" w:type="dxa"/>
            <w:tcBorders>
              <w:top w:val="nil"/>
              <w:bottom w:val="nil"/>
            </w:tcBorders>
          </w:tcPr>
          <w:p>
            <w:pPr>
              <w:pStyle w:val="nTable"/>
              <w:spacing w:after="40"/>
            </w:pPr>
            <w:r>
              <w:t xml:space="preserve">14 Jun 1985 (see </w:t>
            </w:r>
            <w:r>
              <w:rPr>
                <w:i/>
              </w:rPr>
              <w:t>Interpretation Act 1984</w:t>
            </w:r>
            <w:r>
              <w:t xml:space="preserve"> s. 20(3) and </w:t>
            </w:r>
            <w:r>
              <w:rPr>
                <w:i/>
              </w:rPr>
              <w:t>Gazette</w:t>
            </w:r>
            <w:r>
              <w:t xml:space="preserve"> 14 Jun 1985 p. 2133). Reserved for Royal Assent 4 Feb 1985</w:t>
            </w:r>
          </w:p>
        </w:tc>
      </w:tr>
      <w:tr>
        <w:trPr>
          <w:cantSplit/>
          <w:trHeight w:val="40"/>
        </w:trPr>
        <w:tc>
          <w:tcPr>
            <w:tcW w:w="2268" w:type="dxa"/>
            <w:tcBorders>
              <w:top w:val="nil"/>
              <w:bottom w:val="nil"/>
            </w:tcBorders>
          </w:tcPr>
          <w:p>
            <w:pPr>
              <w:pStyle w:val="nTable"/>
              <w:spacing w:after="40"/>
              <w:ind w:right="113"/>
            </w:pPr>
            <w:r>
              <w:rPr>
                <w:i/>
              </w:rPr>
              <w:t>Constitution Amendment Act 1986</w:t>
            </w:r>
          </w:p>
        </w:tc>
        <w:tc>
          <w:tcPr>
            <w:tcW w:w="1186" w:type="dxa"/>
            <w:tcBorders>
              <w:top w:val="nil"/>
              <w:bottom w:val="nil"/>
            </w:tcBorders>
          </w:tcPr>
          <w:p>
            <w:pPr>
              <w:pStyle w:val="nTable"/>
              <w:spacing w:after="40"/>
            </w:pPr>
            <w:r>
              <w:t>10 of 1986</w:t>
            </w:r>
          </w:p>
        </w:tc>
        <w:tc>
          <w:tcPr>
            <w:tcW w:w="1173" w:type="dxa"/>
            <w:tcBorders>
              <w:top w:val="nil"/>
              <w:bottom w:val="nil"/>
            </w:tcBorders>
          </w:tcPr>
          <w:p>
            <w:pPr>
              <w:pStyle w:val="nTable"/>
              <w:spacing w:after="40"/>
            </w:pPr>
            <w:r>
              <w:t>22 Jul 1986</w:t>
            </w:r>
          </w:p>
        </w:tc>
        <w:tc>
          <w:tcPr>
            <w:tcW w:w="2530" w:type="dxa"/>
            <w:tcBorders>
              <w:top w:val="nil"/>
              <w:bottom w:val="nil"/>
            </w:tcBorders>
          </w:tcPr>
          <w:p>
            <w:pPr>
              <w:pStyle w:val="nTable"/>
              <w:spacing w:after="40"/>
            </w:pPr>
            <w:r>
              <w:t>22 Jul 1986 (see s. 2)</w:t>
            </w:r>
          </w:p>
        </w:tc>
      </w:tr>
      <w:tr>
        <w:trPr>
          <w:cantSplit/>
          <w:trHeight w:val="40"/>
        </w:trPr>
        <w:tc>
          <w:tcPr>
            <w:tcW w:w="2268" w:type="dxa"/>
            <w:tcBorders>
              <w:top w:val="nil"/>
              <w:bottom w:val="nil"/>
            </w:tcBorders>
          </w:tcPr>
          <w:p>
            <w:pPr>
              <w:pStyle w:val="nTable"/>
              <w:spacing w:after="40"/>
              <w:ind w:right="113"/>
            </w:pPr>
            <w:r>
              <w:rPr>
                <w:i/>
              </w:rPr>
              <w:t>Liquor Amendment Act (No. 2) 1986</w:t>
            </w:r>
            <w:r>
              <w:t xml:space="preserve"> Pt. IV</w:t>
            </w:r>
          </w:p>
        </w:tc>
        <w:tc>
          <w:tcPr>
            <w:tcW w:w="1186" w:type="dxa"/>
            <w:tcBorders>
              <w:top w:val="nil"/>
              <w:bottom w:val="nil"/>
            </w:tcBorders>
          </w:tcPr>
          <w:p>
            <w:pPr>
              <w:pStyle w:val="nTable"/>
              <w:spacing w:after="40"/>
            </w:pPr>
            <w:r>
              <w:t>97 of 1986</w:t>
            </w:r>
          </w:p>
        </w:tc>
        <w:tc>
          <w:tcPr>
            <w:tcW w:w="1173" w:type="dxa"/>
            <w:tcBorders>
              <w:top w:val="nil"/>
              <w:bottom w:val="nil"/>
            </w:tcBorders>
          </w:tcPr>
          <w:p>
            <w:pPr>
              <w:pStyle w:val="nTable"/>
              <w:spacing w:after="40"/>
            </w:pPr>
            <w:r>
              <w:t>11 Dec 1986</w:t>
            </w:r>
          </w:p>
        </w:tc>
        <w:tc>
          <w:tcPr>
            <w:tcW w:w="2530" w:type="dxa"/>
            <w:tcBorders>
              <w:top w:val="nil"/>
              <w:bottom w:val="nil"/>
            </w:tcBorders>
          </w:tcPr>
          <w:p>
            <w:pPr>
              <w:pStyle w:val="nTable"/>
              <w:spacing w:after="40"/>
            </w:pPr>
            <w:r>
              <w:t xml:space="preserve">11 Feb 1987 (see s. 2(3) and </w:t>
            </w:r>
            <w:r>
              <w:rPr>
                <w:i/>
              </w:rPr>
              <w:t>Gazette</w:t>
            </w:r>
            <w:r>
              <w:t xml:space="preserve"> 6 Feb 1987 p. 287)</w:t>
            </w:r>
          </w:p>
        </w:tc>
      </w:tr>
      <w:tr>
        <w:trPr>
          <w:cantSplit/>
          <w:trHeight w:val="40"/>
        </w:trPr>
        <w:tc>
          <w:tcPr>
            <w:tcW w:w="2268" w:type="dxa"/>
            <w:tcBorders>
              <w:top w:val="nil"/>
              <w:bottom w:val="nil"/>
            </w:tcBorders>
          </w:tcPr>
          <w:p>
            <w:pPr>
              <w:pStyle w:val="nTable"/>
              <w:spacing w:after="40"/>
              <w:ind w:right="113"/>
            </w:pPr>
            <w:r>
              <w:rPr>
                <w:i/>
              </w:rPr>
              <w:t>Western Australian Sports Centre Trust Act 1986</w:t>
            </w:r>
            <w:r>
              <w:t xml:space="preserve"> s. 23</w:t>
            </w:r>
          </w:p>
        </w:tc>
        <w:tc>
          <w:tcPr>
            <w:tcW w:w="1186" w:type="dxa"/>
            <w:tcBorders>
              <w:top w:val="nil"/>
              <w:bottom w:val="nil"/>
            </w:tcBorders>
          </w:tcPr>
          <w:p>
            <w:pPr>
              <w:pStyle w:val="nTable"/>
              <w:spacing w:after="40"/>
            </w:pPr>
            <w:r>
              <w:t>101 of 1986</w:t>
            </w:r>
          </w:p>
        </w:tc>
        <w:tc>
          <w:tcPr>
            <w:tcW w:w="1173" w:type="dxa"/>
            <w:tcBorders>
              <w:top w:val="nil"/>
              <w:bottom w:val="nil"/>
            </w:tcBorders>
          </w:tcPr>
          <w:p>
            <w:pPr>
              <w:pStyle w:val="nTable"/>
              <w:spacing w:after="40"/>
            </w:pPr>
            <w:r>
              <w:t>12 Dec 1986</w:t>
            </w:r>
          </w:p>
        </w:tc>
        <w:tc>
          <w:tcPr>
            <w:tcW w:w="2530" w:type="dxa"/>
            <w:tcBorders>
              <w:top w:val="nil"/>
              <w:bottom w:val="nil"/>
            </w:tcBorders>
          </w:tcPr>
          <w:p>
            <w:pPr>
              <w:pStyle w:val="nTable"/>
              <w:spacing w:after="40"/>
            </w:pPr>
            <w:r>
              <w:t xml:space="preserve">24 Dec 1986 (see s. 2 and </w:t>
            </w:r>
            <w:r>
              <w:rPr>
                <w:i/>
              </w:rPr>
              <w:t>Gazette</w:t>
            </w:r>
            <w:r>
              <w:t xml:space="preserve"> 24 Dec 1986 p. 4963)</w:t>
            </w:r>
          </w:p>
        </w:tc>
      </w:tr>
      <w:tr>
        <w:trPr>
          <w:cantSplit/>
          <w:trHeight w:val="40"/>
        </w:trPr>
        <w:tc>
          <w:tcPr>
            <w:tcW w:w="2268" w:type="dxa"/>
            <w:tcBorders>
              <w:top w:val="nil"/>
              <w:bottom w:val="nil"/>
            </w:tcBorders>
          </w:tcPr>
          <w:p>
            <w:pPr>
              <w:pStyle w:val="nTable"/>
              <w:spacing w:after="40"/>
              <w:ind w:right="113"/>
              <w:rPr>
                <w:i/>
              </w:rPr>
            </w:pPr>
            <w:r>
              <w:rPr>
                <w:i/>
              </w:rPr>
              <w:t>Workers’ Compensation and Assistance Amendment Act 1987</w:t>
            </w:r>
            <w:r>
              <w:t xml:space="preserve"> </w:t>
            </w:r>
            <w:r>
              <w:rPr>
                <w:spacing w:val="-4"/>
              </w:rPr>
              <w:t>s. 11</w:t>
            </w:r>
          </w:p>
        </w:tc>
        <w:tc>
          <w:tcPr>
            <w:tcW w:w="1186" w:type="dxa"/>
            <w:tcBorders>
              <w:top w:val="nil"/>
              <w:bottom w:val="nil"/>
            </w:tcBorders>
          </w:tcPr>
          <w:p>
            <w:pPr>
              <w:pStyle w:val="nTable"/>
              <w:spacing w:after="40"/>
            </w:pPr>
            <w:r>
              <w:t>21 of 1987</w:t>
            </w:r>
          </w:p>
        </w:tc>
        <w:tc>
          <w:tcPr>
            <w:tcW w:w="1173" w:type="dxa"/>
            <w:tcBorders>
              <w:top w:val="nil"/>
              <w:bottom w:val="nil"/>
            </w:tcBorders>
          </w:tcPr>
          <w:p>
            <w:pPr>
              <w:pStyle w:val="nTable"/>
              <w:spacing w:after="40"/>
            </w:pPr>
            <w:r>
              <w:t>25 Jun 1987</w:t>
            </w:r>
          </w:p>
        </w:tc>
        <w:tc>
          <w:tcPr>
            <w:tcW w:w="2530" w:type="dxa"/>
            <w:tcBorders>
              <w:top w:val="nil"/>
              <w:bottom w:val="nil"/>
            </w:tcBorders>
          </w:tcPr>
          <w:p>
            <w:pPr>
              <w:pStyle w:val="nTable"/>
              <w:spacing w:after="40"/>
            </w:pPr>
            <w:r>
              <w:t>23 Jul 1987</w:t>
            </w:r>
          </w:p>
        </w:tc>
      </w:tr>
      <w:tr>
        <w:trPr>
          <w:cantSplit/>
          <w:trHeight w:val="40"/>
        </w:trPr>
        <w:tc>
          <w:tcPr>
            <w:tcW w:w="2268" w:type="dxa"/>
            <w:tcBorders>
              <w:top w:val="nil"/>
              <w:bottom w:val="nil"/>
            </w:tcBorders>
          </w:tcPr>
          <w:p>
            <w:pPr>
              <w:pStyle w:val="nTable"/>
              <w:spacing w:after="40"/>
              <w:ind w:right="113"/>
            </w:pPr>
            <w:r>
              <w:rPr>
                <w:i/>
              </w:rPr>
              <w:t>Technology Development Amendment Act 1987</w:t>
            </w:r>
            <w:r>
              <w:t xml:space="preserve"> s. 36</w:t>
            </w:r>
          </w:p>
        </w:tc>
        <w:tc>
          <w:tcPr>
            <w:tcW w:w="1186" w:type="dxa"/>
            <w:tcBorders>
              <w:top w:val="nil"/>
              <w:bottom w:val="nil"/>
            </w:tcBorders>
          </w:tcPr>
          <w:p>
            <w:pPr>
              <w:pStyle w:val="nTable"/>
              <w:keepNext/>
              <w:spacing w:after="40"/>
            </w:pPr>
            <w:r>
              <w:t>32 of 1987</w:t>
            </w:r>
          </w:p>
        </w:tc>
        <w:tc>
          <w:tcPr>
            <w:tcW w:w="1173" w:type="dxa"/>
            <w:tcBorders>
              <w:top w:val="nil"/>
              <w:bottom w:val="nil"/>
            </w:tcBorders>
          </w:tcPr>
          <w:p>
            <w:pPr>
              <w:pStyle w:val="nTable"/>
              <w:spacing w:after="40"/>
            </w:pPr>
            <w:r>
              <w:t>29 Jun 1987</w:t>
            </w:r>
          </w:p>
        </w:tc>
        <w:tc>
          <w:tcPr>
            <w:tcW w:w="2530" w:type="dxa"/>
            <w:tcBorders>
              <w:top w:val="nil"/>
              <w:bottom w:val="nil"/>
            </w:tcBorders>
          </w:tcPr>
          <w:p>
            <w:pPr>
              <w:pStyle w:val="nTable"/>
              <w:spacing w:after="40"/>
            </w:pPr>
            <w:r>
              <w:t xml:space="preserve">30 Jun 1987 (see s. 2 and </w:t>
            </w:r>
            <w:r>
              <w:rPr>
                <w:i/>
              </w:rPr>
              <w:t>Gazette</w:t>
            </w:r>
            <w:r>
              <w:t xml:space="preserve"> 30 Jun 1987 p. 2545)</w:t>
            </w:r>
          </w:p>
        </w:tc>
      </w:tr>
      <w:tr>
        <w:trPr>
          <w:cantSplit/>
          <w:trHeight w:val="40"/>
        </w:trPr>
        <w:tc>
          <w:tcPr>
            <w:tcW w:w="2268" w:type="dxa"/>
            <w:tcBorders>
              <w:top w:val="nil"/>
              <w:bottom w:val="nil"/>
            </w:tcBorders>
          </w:tcPr>
          <w:p>
            <w:pPr>
              <w:pStyle w:val="nTable"/>
              <w:spacing w:after="40"/>
              <w:ind w:right="113"/>
            </w:pPr>
            <w:r>
              <w:rPr>
                <w:i/>
              </w:rPr>
              <w:t>Acts Amendment (Electoral Reform) Act 1987</w:t>
            </w:r>
            <w:r>
              <w:t xml:space="preserve"> Pt. III</w:t>
            </w:r>
          </w:p>
        </w:tc>
        <w:tc>
          <w:tcPr>
            <w:tcW w:w="1186" w:type="dxa"/>
            <w:tcBorders>
              <w:top w:val="nil"/>
              <w:bottom w:val="nil"/>
            </w:tcBorders>
          </w:tcPr>
          <w:p>
            <w:pPr>
              <w:pStyle w:val="nTable"/>
              <w:spacing w:after="40"/>
            </w:pPr>
            <w:r>
              <w:t>40 of 1987</w:t>
            </w:r>
          </w:p>
        </w:tc>
        <w:tc>
          <w:tcPr>
            <w:tcW w:w="1173" w:type="dxa"/>
            <w:tcBorders>
              <w:top w:val="nil"/>
              <w:bottom w:val="nil"/>
            </w:tcBorders>
          </w:tcPr>
          <w:p>
            <w:pPr>
              <w:pStyle w:val="nTable"/>
              <w:spacing w:after="40"/>
            </w:pPr>
            <w:r>
              <w:t>12 Jul 1987</w:t>
            </w:r>
          </w:p>
        </w:tc>
        <w:tc>
          <w:tcPr>
            <w:tcW w:w="2530" w:type="dxa"/>
            <w:tcBorders>
              <w:top w:val="nil"/>
              <w:bottom w:val="nil"/>
            </w:tcBorders>
          </w:tcPr>
          <w:p>
            <w:pPr>
              <w:pStyle w:val="nTable"/>
              <w:spacing w:after="40"/>
            </w:pPr>
            <w:r>
              <w:t xml:space="preserve">30 Oct 1987 (see s. 2 and </w:t>
            </w:r>
            <w:r>
              <w:rPr>
                <w:i/>
              </w:rPr>
              <w:t>Gazette</w:t>
            </w:r>
            <w:r>
              <w:t xml:space="preserve"> 30 Oct 1987 p. 3977)</w:t>
            </w:r>
          </w:p>
        </w:tc>
      </w:tr>
      <w:tr>
        <w:trPr>
          <w:cantSplit/>
          <w:trHeight w:val="40"/>
        </w:trPr>
        <w:tc>
          <w:tcPr>
            <w:tcW w:w="2268" w:type="dxa"/>
            <w:tcBorders>
              <w:top w:val="nil"/>
              <w:bottom w:val="nil"/>
            </w:tcBorders>
          </w:tcPr>
          <w:p>
            <w:pPr>
              <w:pStyle w:val="nTable"/>
              <w:spacing w:after="40"/>
              <w:ind w:right="113"/>
            </w:pPr>
            <w:r>
              <w:rPr>
                <w:i/>
              </w:rPr>
              <w:t>The Rural and Industries Bank of Western Australia Act 1987</w:t>
            </w:r>
            <w:r>
              <w:t xml:space="preserve"> s. 38</w:t>
            </w:r>
          </w:p>
        </w:tc>
        <w:tc>
          <w:tcPr>
            <w:tcW w:w="1186" w:type="dxa"/>
            <w:tcBorders>
              <w:top w:val="nil"/>
              <w:bottom w:val="nil"/>
            </w:tcBorders>
          </w:tcPr>
          <w:p>
            <w:pPr>
              <w:pStyle w:val="nTable"/>
              <w:spacing w:after="40"/>
            </w:pPr>
            <w:r>
              <w:t>83 of 1987</w:t>
            </w:r>
          </w:p>
        </w:tc>
        <w:tc>
          <w:tcPr>
            <w:tcW w:w="1173" w:type="dxa"/>
            <w:tcBorders>
              <w:top w:val="nil"/>
              <w:bottom w:val="nil"/>
            </w:tcBorders>
          </w:tcPr>
          <w:p>
            <w:pPr>
              <w:pStyle w:val="nTable"/>
              <w:spacing w:after="40"/>
            </w:pPr>
            <w:r>
              <w:t>1 Dec 1987</w:t>
            </w:r>
          </w:p>
        </w:tc>
        <w:tc>
          <w:tcPr>
            <w:tcW w:w="2530" w:type="dxa"/>
            <w:tcBorders>
              <w:top w:val="nil"/>
              <w:bottom w:val="nil"/>
            </w:tcBorders>
          </w:tcPr>
          <w:p>
            <w:pPr>
              <w:pStyle w:val="nTable"/>
              <w:spacing w:after="40"/>
            </w:pPr>
            <w:r>
              <w:t>1 Apr 1988 (see s. 2)</w:t>
            </w:r>
          </w:p>
        </w:tc>
      </w:tr>
      <w:tr>
        <w:trPr>
          <w:cantSplit/>
          <w:trHeight w:val="40"/>
        </w:trPr>
        <w:tc>
          <w:tcPr>
            <w:tcW w:w="2268" w:type="dxa"/>
            <w:tcBorders>
              <w:top w:val="nil"/>
              <w:bottom w:val="nil"/>
            </w:tcBorders>
          </w:tcPr>
          <w:p>
            <w:pPr>
              <w:pStyle w:val="nTable"/>
              <w:spacing w:after="40"/>
              <w:ind w:right="113"/>
            </w:pPr>
            <w:r>
              <w:rPr>
                <w:i/>
              </w:rPr>
              <w:t>Solar Energy Research Amendment Act 1987</w:t>
            </w:r>
            <w:r>
              <w:t xml:space="preserve"> s. 20</w:t>
            </w:r>
          </w:p>
        </w:tc>
        <w:tc>
          <w:tcPr>
            <w:tcW w:w="1186" w:type="dxa"/>
            <w:tcBorders>
              <w:top w:val="nil"/>
              <w:bottom w:val="nil"/>
            </w:tcBorders>
          </w:tcPr>
          <w:p>
            <w:pPr>
              <w:pStyle w:val="nTable"/>
              <w:spacing w:after="40"/>
            </w:pPr>
            <w:r>
              <w:t>88 of 1987</w:t>
            </w:r>
          </w:p>
        </w:tc>
        <w:tc>
          <w:tcPr>
            <w:tcW w:w="1173" w:type="dxa"/>
            <w:tcBorders>
              <w:top w:val="nil"/>
              <w:bottom w:val="nil"/>
            </w:tcBorders>
          </w:tcPr>
          <w:p>
            <w:pPr>
              <w:pStyle w:val="nTable"/>
              <w:spacing w:after="40"/>
            </w:pPr>
            <w:r>
              <w:t>9 Dec 1987</w:t>
            </w:r>
          </w:p>
        </w:tc>
        <w:tc>
          <w:tcPr>
            <w:tcW w:w="2530" w:type="dxa"/>
            <w:tcBorders>
              <w:top w:val="nil"/>
              <w:bottom w:val="nil"/>
            </w:tcBorders>
          </w:tcPr>
          <w:p>
            <w:pPr>
              <w:pStyle w:val="nTable"/>
              <w:spacing w:after="40"/>
            </w:pPr>
            <w:r>
              <w:t>9 Dec 1987 (see s. 3(1))</w:t>
            </w:r>
          </w:p>
        </w:tc>
      </w:tr>
      <w:tr>
        <w:trPr>
          <w:cantSplit/>
          <w:trHeight w:val="40"/>
        </w:trPr>
        <w:tc>
          <w:tcPr>
            <w:tcW w:w="2268" w:type="dxa"/>
            <w:tcBorders>
              <w:top w:val="nil"/>
              <w:bottom w:val="nil"/>
            </w:tcBorders>
          </w:tcPr>
          <w:p>
            <w:pPr>
              <w:pStyle w:val="nTable"/>
              <w:spacing w:after="40"/>
              <w:ind w:right="113"/>
            </w:pPr>
            <w:r>
              <w:rPr>
                <w:i/>
              </w:rPr>
              <w:t>Minerals and Energy Research Act 1987</w:t>
            </w:r>
            <w:r>
              <w:t xml:space="preserve"> s. 43</w:t>
            </w:r>
          </w:p>
        </w:tc>
        <w:tc>
          <w:tcPr>
            <w:tcW w:w="1186" w:type="dxa"/>
            <w:tcBorders>
              <w:top w:val="nil"/>
              <w:bottom w:val="nil"/>
            </w:tcBorders>
          </w:tcPr>
          <w:p>
            <w:pPr>
              <w:pStyle w:val="nTable"/>
              <w:spacing w:after="40"/>
            </w:pPr>
            <w:r>
              <w:t>89 of 1987</w:t>
            </w:r>
          </w:p>
        </w:tc>
        <w:tc>
          <w:tcPr>
            <w:tcW w:w="1173" w:type="dxa"/>
            <w:tcBorders>
              <w:top w:val="nil"/>
              <w:bottom w:val="nil"/>
            </w:tcBorders>
          </w:tcPr>
          <w:p>
            <w:pPr>
              <w:pStyle w:val="nTable"/>
              <w:spacing w:after="40"/>
            </w:pPr>
            <w:r>
              <w:t>9 Dec 1987</w:t>
            </w:r>
          </w:p>
        </w:tc>
        <w:tc>
          <w:tcPr>
            <w:tcW w:w="2530" w:type="dxa"/>
            <w:tcBorders>
              <w:top w:val="nil"/>
              <w:bottom w:val="nil"/>
            </w:tcBorders>
          </w:tcPr>
          <w:p>
            <w:pPr>
              <w:pStyle w:val="nTable"/>
              <w:spacing w:after="40"/>
            </w:pPr>
            <w:r>
              <w:t xml:space="preserve">1 Feb 1988 (see s. 2 and </w:t>
            </w:r>
            <w:r>
              <w:rPr>
                <w:i/>
              </w:rPr>
              <w:t>Gazette</w:t>
            </w:r>
            <w:r>
              <w:t xml:space="preserve"> 15 Jan 1988 p. 67)</w:t>
            </w:r>
          </w:p>
        </w:tc>
      </w:tr>
      <w:tr>
        <w:trPr>
          <w:cantSplit/>
          <w:trHeight w:val="40"/>
        </w:trPr>
        <w:tc>
          <w:tcPr>
            <w:tcW w:w="2268" w:type="dxa"/>
            <w:tcBorders>
              <w:top w:val="nil"/>
              <w:bottom w:val="nil"/>
            </w:tcBorders>
          </w:tcPr>
          <w:p>
            <w:pPr>
              <w:pStyle w:val="nTable"/>
              <w:spacing w:after="40"/>
              <w:ind w:right="113"/>
            </w:pPr>
            <w:r>
              <w:rPr>
                <w:i/>
              </w:rPr>
              <w:t>Gold Banking Corporation Act 1987</w:t>
            </w:r>
            <w:r>
              <w:t xml:space="preserve"> </w:t>
            </w:r>
            <w:r>
              <w:rPr>
                <w:spacing w:val="-4"/>
              </w:rPr>
              <w:t>s. 79</w:t>
            </w:r>
          </w:p>
        </w:tc>
        <w:tc>
          <w:tcPr>
            <w:tcW w:w="1186" w:type="dxa"/>
            <w:tcBorders>
              <w:top w:val="nil"/>
              <w:bottom w:val="nil"/>
            </w:tcBorders>
          </w:tcPr>
          <w:p>
            <w:pPr>
              <w:pStyle w:val="nTable"/>
              <w:spacing w:after="40"/>
            </w:pPr>
            <w:r>
              <w:t>99 of 1987</w:t>
            </w:r>
          </w:p>
        </w:tc>
        <w:tc>
          <w:tcPr>
            <w:tcW w:w="1173" w:type="dxa"/>
            <w:tcBorders>
              <w:top w:val="nil"/>
              <w:bottom w:val="nil"/>
            </w:tcBorders>
          </w:tcPr>
          <w:p>
            <w:pPr>
              <w:pStyle w:val="nTable"/>
              <w:spacing w:after="40"/>
            </w:pPr>
            <w:r>
              <w:t>18 Dec 1987</w:t>
            </w:r>
          </w:p>
        </w:tc>
        <w:tc>
          <w:tcPr>
            <w:tcW w:w="2530" w:type="dxa"/>
            <w:tcBorders>
              <w:top w:val="nil"/>
              <w:bottom w:val="nil"/>
            </w:tcBorders>
          </w:tcPr>
          <w:p>
            <w:pPr>
              <w:pStyle w:val="nTable"/>
              <w:spacing w:after="40"/>
            </w:pPr>
            <w:r>
              <w:t xml:space="preserve">30 Jun 1988 (see s. 2 and </w:t>
            </w:r>
            <w:r>
              <w:rPr>
                <w:i/>
              </w:rPr>
              <w:t>Gazette</w:t>
            </w:r>
            <w:r>
              <w:t xml:space="preserve"> 30 Jun 1988 p. 2133)</w:t>
            </w:r>
          </w:p>
        </w:tc>
      </w:tr>
      <w:tr>
        <w:trPr>
          <w:cantSplit/>
          <w:trHeight w:val="40"/>
        </w:trPr>
        <w:tc>
          <w:tcPr>
            <w:tcW w:w="2268" w:type="dxa"/>
            <w:tcBorders>
              <w:top w:val="nil"/>
              <w:bottom w:val="nil"/>
            </w:tcBorders>
          </w:tcPr>
          <w:p>
            <w:pPr>
              <w:pStyle w:val="nTable"/>
              <w:spacing w:after="40"/>
              <w:ind w:right="113"/>
            </w:pPr>
            <w:r>
              <w:rPr>
                <w:i/>
              </w:rPr>
              <w:t>Acts Amendment (Public Service) Act 1987</w:t>
            </w:r>
            <w:r>
              <w:t xml:space="preserve"> s. 32</w:t>
            </w:r>
          </w:p>
        </w:tc>
        <w:tc>
          <w:tcPr>
            <w:tcW w:w="1186" w:type="dxa"/>
            <w:tcBorders>
              <w:top w:val="nil"/>
              <w:bottom w:val="nil"/>
            </w:tcBorders>
          </w:tcPr>
          <w:p>
            <w:pPr>
              <w:pStyle w:val="nTable"/>
              <w:spacing w:after="40"/>
            </w:pPr>
            <w:r>
              <w:t>113 of 1987</w:t>
            </w:r>
          </w:p>
        </w:tc>
        <w:tc>
          <w:tcPr>
            <w:tcW w:w="1173" w:type="dxa"/>
            <w:tcBorders>
              <w:top w:val="nil"/>
              <w:bottom w:val="nil"/>
            </w:tcBorders>
          </w:tcPr>
          <w:p>
            <w:pPr>
              <w:pStyle w:val="nTable"/>
              <w:spacing w:after="40"/>
            </w:pPr>
            <w:r>
              <w:t>31 Dec 1987</w:t>
            </w:r>
          </w:p>
        </w:tc>
        <w:tc>
          <w:tcPr>
            <w:tcW w:w="2530" w:type="dxa"/>
            <w:tcBorders>
              <w:top w:val="nil"/>
              <w:bottom w:val="nil"/>
            </w:tcBorders>
          </w:tcPr>
          <w:p>
            <w:pPr>
              <w:pStyle w:val="nTable"/>
              <w:spacing w:after="40"/>
            </w:pPr>
            <w:r>
              <w:t xml:space="preserve">16 Mar 1988 (see s. 2 and </w:t>
            </w:r>
            <w:r>
              <w:rPr>
                <w:i/>
              </w:rPr>
              <w:t>Gazette</w:t>
            </w:r>
            <w:r>
              <w:t xml:space="preserve"> 16 Mar 1988 p. 813)</w:t>
            </w:r>
          </w:p>
        </w:tc>
      </w:tr>
      <w:tr>
        <w:trPr>
          <w:cantSplit/>
          <w:trHeight w:val="40"/>
        </w:trPr>
        <w:tc>
          <w:tcPr>
            <w:tcW w:w="2268" w:type="dxa"/>
            <w:tcBorders>
              <w:top w:val="nil"/>
              <w:bottom w:val="nil"/>
            </w:tcBorders>
          </w:tcPr>
          <w:p>
            <w:pPr>
              <w:pStyle w:val="nTable"/>
              <w:spacing w:after="40"/>
              <w:ind w:right="113"/>
            </w:pPr>
            <w:r>
              <w:rPr>
                <w:i/>
              </w:rPr>
              <w:t>Acts Amendment (Retail Trading Hours) Act 1987</w:t>
            </w:r>
            <w:r>
              <w:t xml:space="preserve"> s. 12</w:t>
            </w:r>
          </w:p>
        </w:tc>
        <w:tc>
          <w:tcPr>
            <w:tcW w:w="1186" w:type="dxa"/>
            <w:tcBorders>
              <w:top w:val="nil"/>
              <w:bottom w:val="nil"/>
            </w:tcBorders>
          </w:tcPr>
          <w:p>
            <w:pPr>
              <w:pStyle w:val="nTable"/>
              <w:spacing w:after="40"/>
            </w:pPr>
            <w:r>
              <w:t>114 of 1987</w:t>
            </w:r>
          </w:p>
        </w:tc>
        <w:tc>
          <w:tcPr>
            <w:tcW w:w="1173" w:type="dxa"/>
            <w:tcBorders>
              <w:top w:val="nil"/>
              <w:bottom w:val="nil"/>
            </w:tcBorders>
          </w:tcPr>
          <w:p>
            <w:pPr>
              <w:pStyle w:val="nTable"/>
              <w:spacing w:after="40"/>
            </w:pPr>
            <w:r>
              <w:t>31 Dec 1987</w:t>
            </w:r>
          </w:p>
        </w:tc>
        <w:tc>
          <w:tcPr>
            <w:tcW w:w="2530" w:type="dxa"/>
            <w:tcBorders>
              <w:top w:val="nil"/>
              <w:bottom w:val="nil"/>
            </w:tcBorders>
          </w:tcPr>
          <w:p>
            <w:pPr>
              <w:pStyle w:val="nTable"/>
              <w:spacing w:after="40"/>
            </w:pPr>
            <w:r>
              <w:t xml:space="preserve">1 Sep 1988 (see s. 2 and </w:t>
            </w:r>
            <w:r>
              <w:rPr>
                <w:i/>
              </w:rPr>
              <w:t>Gazette</w:t>
            </w:r>
            <w:r>
              <w:t xml:space="preserve"> 12 Aug 1988 p. 2695)</w:t>
            </w:r>
          </w:p>
        </w:tc>
      </w:tr>
      <w:tr>
        <w:trPr>
          <w:trHeight w:val="40"/>
        </w:trPr>
        <w:tc>
          <w:tcPr>
            <w:tcW w:w="2268" w:type="dxa"/>
            <w:tcBorders>
              <w:top w:val="nil"/>
              <w:bottom w:val="nil"/>
            </w:tcBorders>
          </w:tcPr>
          <w:p>
            <w:pPr>
              <w:pStyle w:val="nTable"/>
              <w:spacing w:after="40"/>
              <w:ind w:right="113"/>
            </w:pPr>
            <w:r>
              <w:rPr>
                <w:i/>
              </w:rPr>
              <w:t>Horticultural Produce Commission Act 1988</w:t>
            </w:r>
            <w:r>
              <w:t xml:space="preserve"> s. 27(2)</w:t>
            </w:r>
          </w:p>
        </w:tc>
        <w:tc>
          <w:tcPr>
            <w:tcW w:w="1186" w:type="dxa"/>
            <w:tcBorders>
              <w:top w:val="nil"/>
              <w:bottom w:val="nil"/>
            </w:tcBorders>
          </w:tcPr>
          <w:p>
            <w:pPr>
              <w:pStyle w:val="nTable"/>
              <w:spacing w:after="40"/>
            </w:pPr>
            <w:r>
              <w:t>75 of 1988</w:t>
            </w:r>
          </w:p>
        </w:tc>
        <w:tc>
          <w:tcPr>
            <w:tcW w:w="1173" w:type="dxa"/>
            <w:tcBorders>
              <w:top w:val="nil"/>
              <w:bottom w:val="nil"/>
            </w:tcBorders>
          </w:tcPr>
          <w:p>
            <w:pPr>
              <w:pStyle w:val="nTable"/>
              <w:spacing w:after="40"/>
            </w:pPr>
            <w:r>
              <w:t>23 Dec 1988</w:t>
            </w:r>
          </w:p>
        </w:tc>
        <w:tc>
          <w:tcPr>
            <w:tcW w:w="2530" w:type="dxa"/>
            <w:tcBorders>
              <w:top w:val="nil"/>
              <w:bottom w:val="nil"/>
            </w:tcBorders>
          </w:tcPr>
          <w:p>
            <w:pPr>
              <w:pStyle w:val="nTable"/>
              <w:spacing w:after="40"/>
            </w:pPr>
            <w:r>
              <w:t xml:space="preserve">1 Sep 1989 (see s. 2 and </w:t>
            </w:r>
            <w:r>
              <w:rPr>
                <w:i/>
              </w:rPr>
              <w:t>Gazette</w:t>
            </w:r>
            <w:r>
              <w:t xml:space="preserve"> 1 Sep 1989 p. 3017)</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16 Mar 1989</w:t>
            </w:r>
            <w:r>
              <w:t xml:space="preserve"> (includes amendments listed above except those in the </w:t>
            </w:r>
            <w:r>
              <w:rPr>
                <w:i/>
              </w:rPr>
              <w:t>Horticultural Produce Commission Act 1988</w:t>
            </w:r>
            <w:r>
              <w:t>)</w:t>
            </w:r>
          </w:p>
        </w:tc>
      </w:tr>
      <w:tr>
        <w:trPr>
          <w:cantSplit/>
          <w:trHeight w:val="40"/>
        </w:trPr>
        <w:tc>
          <w:tcPr>
            <w:tcW w:w="2268" w:type="dxa"/>
            <w:tcBorders>
              <w:top w:val="nil"/>
              <w:bottom w:val="nil"/>
            </w:tcBorders>
          </w:tcPr>
          <w:p>
            <w:pPr>
              <w:pStyle w:val="nTable"/>
              <w:spacing w:after="40"/>
              <w:ind w:right="113"/>
            </w:pPr>
            <w:r>
              <w:rPr>
                <w:i/>
              </w:rPr>
              <w:t>Acts Amendment (Remuneration of Governor) Act 1989</w:t>
            </w:r>
            <w:r>
              <w:t xml:space="preserve"> Pt. 2</w:t>
            </w:r>
          </w:p>
        </w:tc>
        <w:tc>
          <w:tcPr>
            <w:tcW w:w="1186" w:type="dxa"/>
            <w:tcBorders>
              <w:top w:val="nil"/>
              <w:bottom w:val="nil"/>
            </w:tcBorders>
          </w:tcPr>
          <w:p>
            <w:pPr>
              <w:pStyle w:val="nTable"/>
              <w:spacing w:after="40"/>
            </w:pPr>
            <w:r>
              <w:t>19 of 1989</w:t>
            </w:r>
          </w:p>
        </w:tc>
        <w:tc>
          <w:tcPr>
            <w:tcW w:w="1173" w:type="dxa"/>
            <w:tcBorders>
              <w:top w:val="nil"/>
              <w:bottom w:val="nil"/>
            </w:tcBorders>
          </w:tcPr>
          <w:p>
            <w:pPr>
              <w:pStyle w:val="nTable"/>
              <w:spacing w:after="40"/>
            </w:pPr>
            <w:r>
              <w:t>1 Dec 1989</w:t>
            </w:r>
          </w:p>
        </w:tc>
        <w:tc>
          <w:tcPr>
            <w:tcW w:w="2530" w:type="dxa"/>
            <w:tcBorders>
              <w:top w:val="nil"/>
              <w:bottom w:val="nil"/>
            </w:tcBorders>
          </w:tcPr>
          <w:p>
            <w:pPr>
              <w:pStyle w:val="nTable"/>
              <w:spacing w:after="40"/>
            </w:pPr>
            <w:r>
              <w:t xml:space="preserve">16 Feb 1990 (see s. 2(2) and </w:t>
            </w:r>
            <w:r>
              <w:rPr>
                <w:i/>
              </w:rPr>
              <w:t>Gazette</w:t>
            </w:r>
            <w:r>
              <w:t xml:space="preserve"> 16 Feb 1990 p. 1110)</w:t>
            </w:r>
          </w:p>
        </w:tc>
      </w:tr>
      <w:tr>
        <w:trPr>
          <w:cantSplit/>
          <w:trHeight w:val="40"/>
        </w:trPr>
        <w:tc>
          <w:tcPr>
            <w:tcW w:w="2268" w:type="dxa"/>
            <w:tcBorders>
              <w:top w:val="nil"/>
              <w:bottom w:val="nil"/>
            </w:tcBorders>
          </w:tcPr>
          <w:p>
            <w:pPr>
              <w:pStyle w:val="nTable"/>
              <w:spacing w:after="40"/>
              <w:ind w:right="113"/>
            </w:pPr>
            <w:r>
              <w:rPr>
                <w:i/>
              </w:rPr>
              <w:t>Coal Industry Superannuation Act 1989</w:t>
            </w:r>
            <w:r>
              <w:t xml:space="preserve"> s. 33(3)</w:t>
            </w:r>
          </w:p>
        </w:tc>
        <w:tc>
          <w:tcPr>
            <w:tcW w:w="1186" w:type="dxa"/>
            <w:tcBorders>
              <w:top w:val="nil"/>
              <w:bottom w:val="nil"/>
            </w:tcBorders>
          </w:tcPr>
          <w:p>
            <w:pPr>
              <w:pStyle w:val="nTable"/>
              <w:spacing w:after="40"/>
            </w:pPr>
            <w:r>
              <w:t>28 of 1989</w:t>
            </w:r>
          </w:p>
        </w:tc>
        <w:tc>
          <w:tcPr>
            <w:tcW w:w="1173" w:type="dxa"/>
            <w:tcBorders>
              <w:top w:val="nil"/>
              <w:bottom w:val="nil"/>
            </w:tcBorders>
          </w:tcPr>
          <w:p>
            <w:pPr>
              <w:pStyle w:val="nTable"/>
              <w:spacing w:after="40"/>
            </w:pPr>
            <w:r>
              <w:t>12 Dec 1989</w:t>
            </w:r>
          </w:p>
        </w:tc>
        <w:tc>
          <w:tcPr>
            <w:tcW w:w="2530" w:type="dxa"/>
            <w:tcBorders>
              <w:top w:val="nil"/>
              <w:bottom w:val="nil"/>
            </w:tcBorders>
          </w:tcPr>
          <w:p>
            <w:pPr>
              <w:pStyle w:val="nTable"/>
              <w:spacing w:after="40"/>
            </w:pPr>
            <w:r>
              <w:t xml:space="preserve">1 Jul 1990 (see s. 2 and </w:t>
            </w:r>
            <w:r>
              <w:rPr>
                <w:i/>
              </w:rPr>
              <w:t>Gazette</w:t>
            </w:r>
            <w:r>
              <w:t xml:space="preserve"> 22 Jun 1990 p. 3027)</w:t>
            </w:r>
          </w:p>
        </w:tc>
      </w:tr>
      <w:tr>
        <w:trPr>
          <w:cantSplit/>
          <w:trHeight w:val="40"/>
        </w:trPr>
        <w:tc>
          <w:tcPr>
            <w:tcW w:w="2268" w:type="dxa"/>
            <w:tcBorders>
              <w:top w:val="nil"/>
              <w:bottom w:val="nil"/>
            </w:tcBorders>
          </w:tcPr>
          <w:p>
            <w:pPr>
              <w:pStyle w:val="nTable"/>
              <w:spacing w:after="40"/>
              <w:ind w:right="113"/>
            </w:pPr>
            <w:r>
              <w:rPr>
                <w:i/>
              </w:rPr>
              <w:t>Acts Amendment (Perth Market Authority) Act 1990</w:t>
            </w:r>
            <w:r>
              <w:t xml:space="preserve"> Pt. 3</w:t>
            </w:r>
          </w:p>
        </w:tc>
        <w:tc>
          <w:tcPr>
            <w:tcW w:w="1186" w:type="dxa"/>
            <w:tcBorders>
              <w:top w:val="nil"/>
              <w:bottom w:val="nil"/>
            </w:tcBorders>
          </w:tcPr>
          <w:p>
            <w:pPr>
              <w:pStyle w:val="nTable"/>
              <w:spacing w:after="40"/>
            </w:pPr>
            <w:r>
              <w:t>6 of 1990</w:t>
            </w:r>
          </w:p>
        </w:tc>
        <w:tc>
          <w:tcPr>
            <w:tcW w:w="1173" w:type="dxa"/>
            <w:tcBorders>
              <w:top w:val="nil"/>
              <w:bottom w:val="nil"/>
            </w:tcBorders>
          </w:tcPr>
          <w:p>
            <w:pPr>
              <w:pStyle w:val="nTable"/>
              <w:spacing w:after="40"/>
            </w:pPr>
            <w:r>
              <w:t>12 Jul 1990</w:t>
            </w:r>
          </w:p>
        </w:tc>
        <w:tc>
          <w:tcPr>
            <w:tcW w:w="2530" w:type="dxa"/>
            <w:tcBorders>
              <w:top w:val="nil"/>
              <w:bottom w:val="nil"/>
            </w:tcBorders>
          </w:tcPr>
          <w:p>
            <w:pPr>
              <w:pStyle w:val="nTable"/>
              <w:spacing w:after="40"/>
            </w:pPr>
            <w:r>
              <w:t xml:space="preserve">1 Jan 1991 (see s. 2 and </w:t>
            </w:r>
            <w:r>
              <w:rPr>
                <w:i/>
              </w:rPr>
              <w:t>Gazette</w:t>
            </w:r>
            <w:r>
              <w:t xml:space="preserve"> 21 Dec 1990 p. 6211)</w:t>
            </w:r>
          </w:p>
        </w:tc>
      </w:tr>
      <w:tr>
        <w:trPr>
          <w:cantSplit/>
          <w:trHeight w:val="40"/>
        </w:trPr>
        <w:tc>
          <w:tcPr>
            <w:tcW w:w="2268" w:type="dxa"/>
            <w:tcBorders>
              <w:top w:val="nil"/>
              <w:bottom w:val="nil"/>
            </w:tcBorders>
          </w:tcPr>
          <w:p>
            <w:pPr>
              <w:pStyle w:val="nTable"/>
              <w:spacing w:after="40"/>
              <w:ind w:right="113"/>
            </w:pPr>
            <w:r>
              <w:rPr>
                <w:i/>
              </w:rPr>
              <w:t>Acts Amendment (Gold Banking Corporation) Act 1990</w:t>
            </w:r>
            <w:r>
              <w:t xml:space="preserve"> Pt. 4</w:t>
            </w:r>
          </w:p>
        </w:tc>
        <w:tc>
          <w:tcPr>
            <w:tcW w:w="1186" w:type="dxa"/>
            <w:tcBorders>
              <w:top w:val="nil"/>
              <w:bottom w:val="nil"/>
            </w:tcBorders>
          </w:tcPr>
          <w:p>
            <w:pPr>
              <w:pStyle w:val="nTable"/>
              <w:spacing w:after="40"/>
            </w:pPr>
            <w:r>
              <w:t>10 of 1990</w:t>
            </w:r>
          </w:p>
        </w:tc>
        <w:tc>
          <w:tcPr>
            <w:tcW w:w="1173" w:type="dxa"/>
            <w:tcBorders>
              <w:top w:val="nil"/>
              <w:bottom w:val="nil"/>
            </w:tcBorders>
          </w:tcPr>
          <w:p>
            <w:pPr>
              <w:pStyle w:val="nTable"/>
              <w:spacing w:after="40"/>
            </w:pPr>
            <w:r>
              <w:t>31 Jul 1990</w:t>
            </w:r>
          </w:p>
        </w:tc>
        <w:tc>
          <w:tcPr>
            <w:tcW w:w="2530" w:type="dxa"/>
            <w:tcBorders>
              <w:top w:val="nil"/>
              <w:bottom w:val="nil"/>
            </w:tcBorders>
          </w:tcPr>
          <w:p>
            <w:pPr>
              <w:pStyle w:val="nTable"/>
              <w:spacing w:after="40"/>
            </w:pPr>
            <w:r>
              <w:t xml:space="preserve">28 Sep 1990 (see s. 2 and </w:t>
            </w:r>
            <w:r>
              <w:rPr>
                <w:i/>
              </w:rPr>
              <w:t>Gazette</w:t>
            </w:r>
            <w:r>
              <w:t xml:space="preserve"> 28 Sep 1990 p. 4981)</w:t>
            </w:r>
          </w:p>
        </w:tc>
      </w:tr>
      <w:tr>
        <w:trPr>
          <w:cantSplit/>
          <w:trHeight w:val="40"/>
        </w:trPr>
        <w:tc>
          <w:tcPr>
            <w:tcW w:w="2268" w:type="dxa"/>
            <w:tcBorders>
              <w:top w:val="nil"/>
              <w:bottom w:val="nil"/>
            </w:tcBorders>
          </w:tcPr>
          <w:p>
            <w:pPr>
              <w:pStyle w:val="nTable"/>
              <w:spacing w:after="40"/>
              <w:ind w:right="113"/>
            </w:pPr>
            <w:r>
              <w:rPr>
                <w:i/>
              </w:rPr>
              <w:t xml:space="preserve">Lotteries Commission Act 1990 </w:t>
            </w:r>
            <w:r>
              <w:t>s. 33</w:t>
            </w:r>
          </w:p>
        </w:tc>
        <w:tc>
          <w:tcPr>
            <w:tcW w:w="1186" w:type="dxa"/>
            <w:tcBorders>
              <w:top w:val="nil"/>
              <w:bottom w:val="nil"/>
            </w:tcBorders>
          </w:tcPr>
          <w:p>
            <w:pPr>
              <w:pStyle w:val="nTable"/>
              <w:spacing w:after="40"/>
            </w:pPr>
            <w:r>
              <w:t>16 of 1990</w:t>
            </w:r>
          </w:p>
        </w:tc>
        <w:tc>
          <w:tcPr>
            <w:tcW w:w="1173" w:type="dxa"/>
            <w:tcBorders>
              <w:top w:val="nil"/>
              <w:bottom w:val="nil"/>
            </w:tcBorders>
          </w:tcPr>
          <w:p>
            <w:pPr>
              <w:pStyle w:val="nTable"/>
              <w:spacing w:after="40"/>
            </w:pPr>
            <w:r>
              <w:t>31 Jul 1990</w:t>
            </w:r>
          </w:p>
        </w:tc>
        <w:tc>
          <w:tcPr>
            <w:tcW w:w="2530" w:type="dxa"/>
            <w:tcBorders>
              <w:top w:val="nil"/>
              <w:bottom w:val="nil"/>
            </w:tcBorders>
          </w:tcPr>
          <w:p>
            <w:pPr>
              <w:pStyle w:val="nTable"/>
              <w:spacing w:after="40"/>
            </w:pPr>
            <w:r>
              <w:t xml:space="preserve">1 Jan 1991 (see s. 2 and </w:t>
            </w:r>
            <w:r>
              <w:rPr>
                <w:i/>
              </w:rPr>
              <w:t>Gazette</w:t>
            </w:r>
            <w:r>
              <w:t xml:space="preserve"> 28 Dec 1990 p. 6369)</w:t>
            </w:r>
          </w:p>
        </w:tc>
      </w:tr>
      <w:tr>
        <w:trPr>
          <w:cantSplit/>
          <w:trHeight w:val="40"/>
        </w:trPr>
        <w:tc>
          <w:tcPr>
            <w:tcW w:w="2268" w:type="dxa"/>
            <w:tcBorders>
              <w:top w:val="nil"/>
              <w:bottom w:val="nil"/>
            </w:tcBorders>
          </w:tcPr>
          <w:p>
            <w:pPr>
              <w:pStyle w:val="nTable"/>
              <w:spacing w:after="40"/>
              <w:ind w:right="113"/>
            </w:pPr>
            <w:r>
              <w:rPr>
                <w:i/>
              </w:rPr>
              <w:t>Mining Development Act Repeal Act 1990</w:t>
            </w:r>
            <w:r>
              <w:t xml:space="preserve"> s. 4</w:t>
            </w:r>
          </w:p>
        </w:tc>
        <w:tc>
          <w:tcPr>
            <w:tcW w:w="1186" w:type="dxa"/>
            <w:tcBorders>
              <w:top w:val="nil"/>
              <w:bottom w:val="nil"/>
            </w:tcBorders>
          </w:tcPr>
          <w:p>
            <w:pPr>
              <w:pStyle w:val="nTable"/>
              <w:spacing w:after="40"/>
            </w:pPr>
            <w:r>
              <w:t>27 of 1990</w:t>
            </w:r>
          </w:p>
        </w:tc>
        <w:tc>
          <w:tcPr>
            <w:tcW w:w="1173" w:type="dxa"/>
            <w:tcBorders>
              <w:top w:val="nil"/>
              <w:bottom w:val="nil"/>
            </w:tcBorders>
          </w:tcPr>
          <w:p>
            <w:pPr>
              <w:pStyle w:val="nTable"/>
              <w:spacing w:after="40"/>
            </w:pPr>
            <w:r>
              <w:t>27 Sep 1990</w:t>
            </w:r>
          </w:p>
        </w:tc>
        <w:tc>
          <w:tcPr>
            <w:tcW w:w="2530" w:type="dxa"/>
            <w:tcBorders>
              <w:top w:val="nil"/>
              <w:bottom w:val="nil"/>
            </w:tcBorders>
          </w:tcPr>
          <w:p>
            <w:pPr>
              <w:pStyle w:val="nTable"/>
              <w:spacing w:after="40"/>
            </w:pPr>
            <w:r>
              <w:t>27 Sep 1990 (see s. 2)</w:t>
            </w:r>
          </w:p>
        </w:tc>
      </w:tr>
      <w:tr>
        <w:trPr>
          <w:cantSplit/>
          <w:trHeight w:val="40"/>
        </w:trPr>
        <w:tc>
          <w:tcPr>
            <w:tcW w:w="2268" w:type="dxa"/>
            <w:tcBorders>
              <w:top w:val="nil"/>
              <w:bottom w:val="nil"/>
            </w:tcBorders>
          </w:tcPr>
          <w:p>
            <w:pPr>
              <w:pStyle w:val="nTable"/>
              <w:spacing w:after="40"/>
              <w:ind w:right="113"/>
            </w:pPr>
            <w:r>
              <w:rPr>
                <w:i/>
              </w:rPr>
              <w:t>Acts Amendment (Parliamentary Secretaries) Act 1990</w:t>
            </w:r>
            <w:r>
              <w:t xml:space="preserve"> Pt. 2</w:t>
            </w:r>
          </w:p>
        </w:tc>
        <w:tc>
          <w:tcPr>
            <w:tcW w:w="1186" w:type="dxa"/>
            <w:tcBorders>
              <w:top w:val="nil"/>
              <w:bottom w:val="nil"/>
            </w:tcBorders>
          </w:tcPr>
          <w:p>
            <w:pPr>
              <w:pStyle w:val="nTable"/>
              <w:spacing w:after="40"/>
            </w:pPr>
            <w:r>
              <w:t>38 of 1990</w:t>
            </w:r>
          </w:p>
        </w:tc>
        <w:tc>
          <w:tcPr>
            <w:tcW w:w="1173" w:type="dxa"/>
            <w:tcBorders>
              <w:top w:val="nil"/>
              <w:bottom w:val="nil"/>
            </w:tcBorders>
          </w:tcPr>
          <w:p>
            <w:pPr>
              <w:pStyle w:val="nTable"/>
              <w:spacing w:after="40"/>
            </w:pPr>
            <w:r>
              <w:t>8 Nov 1990</w:t>
            </w:r>
          </w:p>
        </w:tc>
        <w:tc>
          <w:tcPr>
            <w:tcW w:w="2530" w:type="dxa"/>
            <w:tcBorders>
              <w:top w:val="nil"/>
              <w:bottom w:val="nil"/>
            </w:tcBorders>
          </w:tcPr>
          <w:p>
            <w:pPr>
              <w:pStyle w:val="nTable"/>
              <w:spacing w:after="40"/>
            </w:pPr>
            <w:r>
              <w:t>8 Nov 1990 (see s. 2)</w:t>
            </w:r>
          </w:p>
        </w:tc>
      </w:tr>
      <w:tr>
        <w:trPr>
          <w:cantSplit/>
          <w:trHeight w:val="40"/>
        </w:trPr>
        <w:tc>
          <w:tcPr>
            <w:tcW w:w="2268" w:type="dxa"/>
            <w:tcBorders>
              <w:top w:val="nil"/>
              <w:bottom w:val="nil"/>
            </w:tcBorders>
          </w:tcPr>
          <w:p>
            <w:pPr>
              <w:pStyle w:val="nTable"/>
              <w:spacing w:after="40"/>
              <w:ind w:right="113"/>
            </w:pPr>
            <w:r>
              <w:rPr>
                <w:i/>
              </w:rPr>
              <w:t>Goldfields</w:t>
            </w:r>
            <w:r>
              <w:rPr>
                <w:i/>
              </w:rPr>
              <w:noBreakHyphen/>
              <w:t>Esperance Development Authority Act 1990</w:t>
            </w:r>
            <w:r>
              <w:t xml:space="preserve"> s. 36</w:t>
            </w:r>
          </w:p>
        </w:tc>
        <w:tc>
          <w:tcPr>
            <w:tcW w:w="1186" w:type="dxa"/>
            <w:tcBorders>
              <w:top w:val="nil"/>
              <w:bottom w:val="nil"/>
            </w:tcBorders>
          </w:tcPr>
          <w:p>
            <w:pPr>
              <w:pStyle w:val="nTable"/>
              <w:spacing w:after="40"/>
            </w:pPr>
            <w:r>
              <w:t>39 of 1990</w:t>
            </w:r>
          </w:p>
        </w:tc>
        <w:tc>
          <w:tcPr>
            <w:tcW w:w="1173" w:type="dxa"/>
            <w:tcBorders>
              <w:top w:val="nil"/>
              <w:bottom w:val="nil"/>
            </w:tcBorders>
          </w:tcPr>
          <w:p>
            <w:pPr>
              <w:pStyle w:val="nTable"/>
              <w:spacing w:after="40"/>
            </w:pPr>
            <w:r>
              <w:t>8 Nov 1990</w:t>
            </w:r>
          </w:p>
        </w:tc>
        <w:tc>
          <w:tcPr>
            <w:tcW w:w="2530" w:type="dxa"/>
            <w:tcBorders>
              <w:top w:val="nil"/>
              <w:bottom w:val="nil"/>
            </w:tcBorders>
          </w:tcPr>
          <w:p>
            <w:pPr>
              <w:pStyle w:val="nTable"/>
              <w:spacing w:after="40"/>
            </w:pPr>
            <w:r>
              <w:t xml:space="preserve">7 Dec 1990 (see s. 2 and </w:t>
            </w:r>
            <w:r>
              <w:rPr>
                <w:i/>
              </w:rPr>
              <w:t>Gazette</w:t>
            </w:r>
            <w:r>
              <w:t xml:space="preserve"> 7 Dec 1990 p. 5979)</w:t>
            </w:r>
          </w:p>
        </w:tc>
      </w:tr>
      <w:tr>
        <w:trPr>
          <w:cantSplit/>
          <w:trHeight w:val="40"/>
        </w:trPr>
        <w:tc>
          <w:tcPr>
            <w:tcW w:w="2268" w:type="dxa"/>
            <w:tcBorders>
              <w:top w:val="nil"/>
              <w:bottom w:val="nil"/>
            </w:tcBorders>
          </w:tcPr>
          <w:p>
            <w:pPr>
              <w:pStyle w:val="nTable"/>
              <w:spacing w:after="40"/>
              <w:ind w:right="113"/>
            </w:pPr>
            <w:r>
              <w:rPr>
                <w:i/>
              </w:rPr>
              <w:t>State Employment and Skills Development Authority Act 1990</w:t>
            </w:r>
            <w:r>
              <w:t> s. 46</w:t>
            </w:r>
          </w:p>
        </w:tc>
        <w:tc>
          <w:tcPr>
            <w:tcW w:w="1186" w:type="dxa"/>
            <w:tcBorders>
              <w:top w:val="nil"/>
              <w:bottom w:val="nil"/>
            </w:tcBorders>
          </w:tcPr>
          <w:p>
            <w:pPr>
              <w:pStyle w:val="nTable"/>
              <w:keepNext/>
              <w:spacing w:after="40"/>
            </w:pPr>
            <w:r>
              <w:t>40 of 1990</w:t>
            </w:r>
          </w:p>
        </w:tc>
        <w:tc>
          <w:tcPr>
            <w:tcW w:w="1173" w:type="dxa"/>
            <w:tcBorders>
              <w:top w:val="nil"/>
              <w:bottom w:val="nil"/>
            </w:tcBorders>
          </w:tcPr>
          <w:p>
            <w:pPr>
              <w:pStyle w:val="nTable"/>
              <w:spacing w:after="40"/>
            </w:pPr>
            <w:r>
              <w:t>26 Nov 1990</w:t>
            </w:r>
          </w:p>
        </w:tc>
        <w:tc>
          <w:tcPr>
            <w:tcW w:w="2530" w:type="dxa"/>
            <w:tcBorders>
              <w:top w:val="nil"/>
              <w:bottom w:val="nil"/>
            </w:tcBorders>
          </w:tcPr>
          <w:p>
            <w:pPr>
              <w:pStyle w:val="nTable"/>
              <w:spacing w:after="40"/>
            </w:pPr>
            <w:r>
              <w:t xml:space="preserve">22 Mar 1991 (see s. 2 and </w:t>
            </w:r>
            <w:r>
              <w:rPr>
                <w:i/>
              </w:rPr>
              <w:t>Gazette</w:t>
            </w:r>
            <w:r>
              <w:t xml:space="preserve"> 22 Mar 1991 p. 1209)</w:t>
            </w:r>
          </w:p>
        </w:tc>
      </w:tr>
      <w:tr>
        <w:trPr>
          <w:cantSplit/>
          <w:trHeight w:val="40"/>
        </w:trPr>
        <w:tc>
          <w:tcPr>
            <w:tcW w:w="2268" w:type="dxa"/>
            <w:tcBorders>
              <w:top w:val="nil"/>
              <w:bottom w:val="nil"/>
            </w:tcBorders>
          </w:tcPr>
          <w:p>
            <w:pPr>
              <w:pStyle w:val="nTable"/>
              <w:spacing w:after="40"/>
              <w:ind w:right="113"/>
            </w:pPr>
            <w:r>
              <w:rPr>
                <w:i/>
              </w:rPr>
              <w:t>Soil and Land Conservation Amendment Act 1990</w:t>
            </w:r>
            <w:r>
              <w:t xml:space="preserve"> s. 17</w:t>
            </w:r>
          </w:p>
        </w:tc>
        <w:tc>
          <w:tcPr>
            <w:tcW w:w="1186" w:type="dxa"/>
            <w:tcBorders>
              <w:top w:val="nil"/>
              <w:bottom w:val="nil"/>
            </w:tcBorders>
          </w:tcPr>
          <w:p>
            <w:pPr>
              <w:pStyle w:val="nTable"/>
              <w:spacing w:after="40"/>
            </w:pPr>
            <w:r>
              <w:t>91 of 1990</w:t>
            </w:r>
          </w:p>
        </w:tc>
        <w:tc>
          <w:tcPr>
            <w:tcW w:w="1173" w:type="dxa"/>
            <w:tcBorders>
              <w:top w:val="nil"/>
              <w:bottom w:val="nil"/>
            </w:tcBorders>
          </w:tcPr>
          <w:p>
            <w:pPr>
              <w:pStyle w:val="nTable"/>
              <w:spacing w:after="40"/>
            </w:pPr>
            <w:r>
              <w:t>17 Dec 1990</w:t>
            </w:r>
          </w:p>
        </w:tc>
        <w:tc>
          <w:tcPr>
            <w:tcW w:w="2530" w:type="dxa"/>
            <w:tcBorders>
              <w:top w:val="nil"/>
              <w:bottom w:val="nil"/>
            </w:tcBorders>
          </w:tcPr>
          <w:p>
            <w:pPr>
              <w:pStyle w:val="nTable"/>
              <w:spacing w:after="40"/>
            </w:pPr>
            <w:r>
              <w:t xml:space="preserve">Sch. it. 1(a): 3 May 1991 (see s. 2 and </w:t>
            </w:r>
            <w:r>
              <w:rPr>
                <w:i/>
              </w:rPr>
              <w:t>Gazette</w:t>
            </w:r>
            <w:r>
              <w:t xml:space="preserve"> 3 May 1991 p. 1936); </w:t>
            </w:r>
            <w:r>
              <w:br/>
              <w:t xml:space="preserve">Sch. it. 1(b): 28 Oct 1995 (see s. 2 and </w:t>
            </w:r>
            <w:r>
              <w:rPr>
                <w:i/>
              </w:rPr>
              <w:t>Gazette</w:t>
            </w:r>
            <w:r>
              <w:t xml:space="preserve"> 27 Oct 1995 p. 4937)</w:t>
            </w:r>
          </w:p>
        </w:tc>
      </w:tr>
      <w:tr>
        <w:trPr>
          <w:cantSplit/>
          <w:trHeight w:val="40"/>
        </w:trPr>
        <w:tc>
          <w:tcPr>
            <w:tcW w:w="2268" w:type="dxa"/>
            <w:tcBorders>
              <w:top w:val="nil"/>
              <w:bottom w:val="nil"/>
            </w:tcBorders>
          </w:tcPr>
          <w:p>
            <w:pPr>
              <w:pStyle w:val="nTable"/>
              <w:spacing w:after="40"/>
              <w:ind w:right="113"/>
            </w:pPr>
            <w:r>
              <w:rPr>
                <w:i/>
              </w:rPr>
              <w:t>R &amp; I Bank Act 1990</w:t>
            </w:r>
            <w:r>
              <w:t xml:space="preserve"> s. 45(1)</w:t>
            </w:r>
          </w:p>
        </w:tc>
        <w:tc>
          <w:tcPr>
            <w:tcW w:w="1186" w:type="dxa"/>
            <w:tcBorders>
              <w:top w:val="nil"/>
              <w:bottom w:val="nil"/>
            </w:tcBorders>
          </w:tcPr>
          <w:p>
            <w:pPr>
              <w:pStyle w:val="nTable"/>
              <w:keepNext/>
              <w:spacing w:after="40"/>
            </w:pPr>
            <w:r>
              <w:t>73 of 1990</w:t>
            </w:r>
          </w:p>
        </w:tc>
        <w:tc>
          <w:tcPr>
            <w:tcW w:w="1173" w:type="dxa"/>
            <w:tcBorders>
              <w:top w:val="nil"/>
              <w:bottom w:val="nil"/>
            </w:tcBorders>
          </w:tcPr>
          <w:p>
            <w:pPr>
              <w:pStyle w:val="nTable"/>
              <w:keepNext/>
              <w:spacing w:after="40"/>
            </w:pPr>
            <w:r>
              <w:t>20 Dec 1990</w:t>
            </w:r>
          </w:p>
        </w:tc>
        <w:tc>
          <w:tcPr>
            <w:tcW w:w="2530" w:type="dxa"/>
            <w:tcBorders>
              <w:top w:val="nil"/>
              <w:bottom w:val="nil"/>
            </w:tcBorders>
          </w:tcPr>
          <w:p>
            <w:pPr>
              <w:pStyle w:val="nTable"/>
              <w:keepNext/>
              <w:spacing w:after="40"/>
            </w:pPr>
            <w:r>
              <w:t xml:space="preserve">1 Jan 1991 (see s. 2(2) and </w:t>
            </w:r>
            <w:r>
              <w:rPr>
                <w:i/>
              </w:rPr>
              <w:t>Gazette</w:t>
            </w:r>
            <w:r>
              <w:t xml:space="preserve"> 28 Dec 1990 p. 6369)</w:t>
            </w:r>
          </w:p>
        </w:tc>
      </w:tr>
      <w:tr>
        <w:trPr>
          <w:cantSplit/>
          <w:trHeight w:val="40"/>
        </w:trPr>
        <w:tc>
          <w:tcPr>
            <w:tcW w:w="2268" w:type="dxa"/>
            <w:tcBorders>
              <w:top w:val="nil"/>
              <w:bottom w:val="nil"/>
            </w:tcBorders>
          </w:tcPr>
          <w:p>
            <w:pPr>
              <w:pStyle w:val="nTable"/>
              <w:spacing w:after="40"/>
              <w:ind w:right="113"/>
            </w:pPr>
            <w:r>
              <w:rPr>
                <w:i/>
              </w:rPr>
              <w:t>Building and Construction Industry Training Fund and Levy Collection Act 1990</w:t>
            </w:r>
            <w:r>
              <w:t xml:space="preserve"> s. 33</w:t>
            </w:r>
          </w:p>
        </w:tc>
        <w:tc>
          <w:tcPr>
            <w:tcW w:w="1186" w:type="dxa"/>
            <w:tcBorders>
              <w:top w:val="nil"/>
              <w:bottom w:val="nil"/>
            </w:tcBorders>
          </w:tcPr>
          <w:p>
            <w:pPr>
              <w:pStyle w:val="nTable"/>
              <w:spacing w:after="40"/>
            </w:pPr>
            <w:r>
              <w:t>76 of 1990</w:t>
            </w:r>
          </w:p>
        </w:tc>
        <w:tc>
          <w:tcPr>
            <w:tcW w:w="1173" w:type="dxa"/>
            <w:tcBorders>
              <w:top w:val="nil"/>
              <w:bottom w:val="nil"/>
            </w:tcBorders>
          </w:tcPr>
          <w:p>
            <w:pPr>
              <w:pStyle w:val="nTable"/>
              <w:spacing w:after="40"/>
            </w:pPr>
            <w:r>
              <w:t>20 Dec 1990</w:t>
            </w:r>
          </w:p>
        </w:tc>
        <w:tc>
          <w:tcPr>
            <w:tcW w:w="2530" w:type="dxa"/>
            <w:tcBorders>
              <w:top w:val="nil"/>
              <w:bottom w:val="nil"/>
            </w:tcBorders>
          </w:tcPr>
          <w:p>
            <w:pPr>
              <w:pStyle w:val="nTable"/>
              <w:spacing w:after="40"/>
            </w:pPr>
            <w:r>
              <w:t xml:space="preserve">1 Jul 1991 (see s. 2 and </w:t>
            </w:r>
            <w:r>
              <w:rPr>
                <w:i/>
              </w:rPr>
              <w:t>Gazette</w:t>
            </w:r>
            <w:r>
              <w:t xml:space="preserve"> 28 Jun 1991 p. 3101)</w:t>
            </w:r>
          </w:p>
        </w:tc>
      </w:tr>
      <w:tr>
        <w:trPr>
          <w:cantSplit/>
          <w:trHeight w:val="40"/>
        </w:trPr>
        <w:tc>
          <w:tcPr>
            <w:tcW w:w="2268" w:type="dxa"/>
            <w:tcBorders>
              <w:top w:val="nil"/>
              <w:bottom w:val="nil"/>
            </w:tcBorders>
          </w:tcPr>
          <w:p>
            <w:pPr>
              <w:pStyle w:val="nTable"/>
              <w:spacing w:after="40"/>
              <w:ind w:right="113"/>
            </w:pPr>
            <w:r>
              <w:rPr>
                <w:i/>
              </w:rPr>
              <w:t>Tobacco Control Act 1990</w:t>
            </w:r>
            <w:r>
              <w:t xml:space="preserve"> s. 35</w:t>
            </w:r>
          </w:p>
        </w:tc>
        <w:tc>
          <w:tcPr>
            <w:tcW w:w="1186" w:type="dxa"/>
            <w:tcBorders>
              <w:top w:val="nil"/>
              <w:bottom w:val="nil"/>
            </w:tcBorders>
          </w:tcPr>
          <w:p>
            <w:pPr>
              <w:pStyle w:val="nTable"/>
              <w:spacing w:after="40"/>
            </w:pPr>
            <w:r>
              <w:t>104 of 1990</w:t>
            </w:r>
          </w:p>
        </w:tc>
        <w:tc>
          <w:tcPr>
            <w:tcW w:w="1173" w:type="dxa"/>
            <w:tcBorders>
              <w:top w:val="nil"/>
              <w:bottom w:val="nil"/>
            </w:tcBorders>
          </w:tcPr>
          <w:p>
            <w:pPr>
              <w:pStyle w:val="nTable"/>
              <w:spacing w:after="40"/>
            </w:pPr>
            <w:r>
              <w:t>2 Jan 1991</w:t>
            </w:r>
          </w:p>
        </w:tc>
        <w:tc>
          <w:tcPr>
            <w:tcW w:w="2530" w:type="dxa"/>
            <w:tcBorders>
              <w:top w:val="nil"/>
              <w:bottom w:val="nil"/>
            </w:tcBorders>
          </w:tcPr>
          <w:p>
            <w:pPr>
              <w:pStyle w:val="nTable"/>
              <w:spacing w:after="40"/>
            </w:pPr>
            <w:r>
              <w:t xml:space="preserve">8 Feb 1991 (see s. 2(1) and </w:t>
            </w:r>
            <w:r>
              <w:rPr>
                <w:i/>
              </w:rPr>
              <w:t>Gazette</w:t>
            </w:r>
            <w:r>
              <w:t xml:space="preserve"> 8 Feb 1991 p. 575)</w:t>
            </w:r>
          </w:p>
        </w:tc>
      </w:tr>
      <w:tr>
        <w:trPr>
          <w:cantSplit/>
          <w:trHeight w:val="40"/>
        </w:trPr>
        <w:tc>
          <w:tcPr>
            <w:tcW w:w="2268" w:type="dxa"/>
            <w:tcBorders>
              <w:top w:val="nil"/>
              <w:bottom w:val="nil"/>
            </w:tcBorders>
          </w:tcPr>
          <w:p>
            <w:pPr>
              <w:pStyle w:val="nTable"/>
              <w:spacing w:after="40"/>
              <w:ind w:right="113"/>
            </w:pPr>
            <w:r>
              <w:rPr>
                <w:i/>
              </w:rPr>
              <w:t>State Supply Commission Act 1991</w:t>
            </w:r>
            <w:r>
              <w:t xml:space="preserve"> s. 35</w:t>
            </w:r>
          </w:p>
        </w:tc>
        <w:tc>
          <w:tcPr>
            <w:tcW w:w="1186" w:type="dxa"/>
            <w:tcBorders>
              <w:top w:val="nil"/>
              <w:bottom w:val="nil"/>
            </w:tcBorders>
          </w:tcPr>
          <w:p>
            <w:pPr>
              <w:pStyle w:val="nTable"/>
              <w:spacing w:after="40"/>
            </w:pPr>
            <w:r>
              <w:t>5 of 1991</w:t>
            </w:r>
          </w:p>
        </w:tc>
        <w:tc>
          <w:tcPr>
            <w:tcW w:w="1173" w:type="dxa"/>
            <w:tcBorders>
              <w:top w:val="nil"/>
              <w:bottom w:val="nil"/>
            </w:tcBorders>
          </w:tcPr>
          <w:p>
            <w:pPr>
              <w:pStyle w:val="nTable"/>
              <w:spacing w:after="40"/>
            </w:pPr>
            <w:r>
              <w:t>6 Jun 1991</w:t>
            </w:r>
          </w:p>
        </w:tc>
        <w:tc>
          <w:tcPr>
            <w:tcW w:w="2530" w:type="dxa"/>
            <w:tcBorders>
              <w:top w:val="nil"/>
              <w:bottom w:val="nil"/>
            </w:tcBorders>
          </w:tcPr>
          <w:p>
            <w:pPr>
              <w:pStyle w:val="nTable"/>
              <w:spacing w:after="40"/>
            </w:pPr>
            <w:r>
              <w:t xml:space="preserve">20 Sep 1991 (see s. 2 and </w:t>
            </w:r>
            <w:r>
              <w:rPr>
                <w:i/>
              </w:rPr>
              <w:t>Gazette</w:t>
            </w:r>
            <w:r>
              <w:t xml:space="preserve"> 20 Sep 1991 p. 4855)</w:t>
            </w:r>
          </w:p>
        </w:tc>
      </w:tr>
      <w:tr>
        <w:trPr>
          <w:cantSplit/>
          <w:trHeight w:val="40"/>
        </w:trPr>
        <w:tc>
          <w:tcPr>
            <w:tcW w:w="2268" w:type="dxa"/>
            <w:tcBorders>
              <w:top w:val="nil"/>
              <w:bottom w:val="nil"/>
            </w:tcBorders>
          </w:tcPr>
          <w:p>
            <w:pPr>
              <w:pStyle w:val="nTable"/>
              <w:spacing w:after="40"/>
              <w:ind w:right="113"/>
            </w:pPr>
            <w:r>
              <w:rPr>
                <w:i/>
              </w:rPr>
              <w:t xml:space="preserve">Director of Public </w:t>
            </w:r>
            <w:r>
              <w:rPr>
                <w:i/>
                <w:spacing w:val="-4"/>
              </w:rPr>
              <w:t>Prosecutions Act 1991</w:t>
            </w:r>
            <w:r>
              <w:rPr>
                <w:spacing w:val="-4"/>
              </w:rPr>
              <w:t xml:space="preserve"> s. 36</w:t>
            </w:r>
          </w:p>
        </w:tc>
        <w:tc>
          <w:tcPr>
            <w:tcW w:w="1186" w:type="dxa"/>
            <w:tcBorders>
              <w:top w:val="nil"/>
              <w:bottom w:val="nil"/>
            </w:tcBorders>
          </w:tcPr>
          <w:p>
            <w:pPr>
              <w:pStyle w:val="nTable"/>
              <w:spacing w:after="40"/>
            </w:pPr>
            <w:r>
              <w:t>12 of 1991</w:t>
            </w:r>
          </w:p>
        </w:tc>
        <w:tc>
          <w:tcPr>
            <w:tcW w:w="1173" w:type="dxa"/>
            <w:tcBorders>
              <w:top w:val="nil"/>
              <w:bottom w:val="nil"/>
            </w:tcBorders>
          </w:tcPr>
          <w:p>
            <w:pPr>
              <w:pStyle w:val="nTable"/>
              <w:spacing w:after="40"/>
            </w:pPr>
            <w:r>
              <w:t>21 Jun 1991</w:t>
            </w:r>
          </w:p>
        </w:tc>
        <w:tc>
          <w:tcPr>
            <w:tcW w:w="2530" w:type="dxa"/>
            <w:tcBorders>
              <w:top w:val="nil"/>
              <w:bottom w:val="nil"/>
            </w:tcBorders>
          </w:tcPr>
          <w:p>
            <w:pPr>
              <w:pStyle w:val="nTable"/>
              <w:spacing w:after="40"/>
            </w:pPr>
            <w:r>
              <w:t xml:space="preserve">3 Feb 1992 (see s. 2 and </w:t>
            </w:r>
            <w:r>
              <w:rPr>
                <w:i/>
              </w:rPr>
              <w:t>Gazette</w:t>
            </w:r>
            <w:r>
              <w:t xml:space="preserve"> 3 Feb 1992 p. 531)</w:t>
            </w:r>
          </w:p>
        </w:tc>
      </w:tr>
      <w:tr>
        <w:trPr>
          <w:cantSplit/>
          <w:trHeight w:val="40"/>
        </w:trPr>
        <w:tc>
          <w:tcPr>
            <w:tcW w:w="2268" w:type="dxa"/>
            <w:tcBorders>
              <w:top w:val="nil"/>
              <w:bottom w:val="nil"/>
            </w:tcBorders>
          </w:tcPr>
          <w:p>
            <w:pPr>
              <w:pStyle w:val="nTable"/>
              <w:spacing w:after="40"/>
              <w:ind w:right="113"/>
            </w:pPr>
            <w:r>
              <w:rPr>
                <w:i/>
              </w:rPr>
              <w:t xml:space="preserve">Children’s Court of Western Australia Amendment Act (No. 2) 1991 </w:t>
            </w:r>
            <w:r>
              <w:t>s. 22</w:t>
            </w:r>
          </w:p>
        </w:tc>
        <w:tc>
          <w:tcPr>
            <w:tcW w:w="1186" w:type="dxa"/>
            <w:tcBorders>
              <w:top w:val="nil"/>
              <w:bottom w:val="nil"/>
            </w:tcBorders>
          </w:tcPr>
          <w:p>
            <w:pPr>
              <w:pStyle w:val="nTable"/>
              <w:spacing w:after="40"/>
            </w:pPr>
            <w:r>
              <w:t>15 of 1991</w:t>
            </w:r>
          </w:p>
        </w:tc>
        <w:tc>
          <w:tcPr>
            <w:tcW w:w="1173" w:type="dxa"/>
            <w:tcBorders>
              <w:top w:val="nil"/>
              <w:bottom w:val="nil"/>
            </w:tcBorders>
          </w:tcPr>
          <w:p>
            <w:pPr>
              <w:pStyle w:val="nTable"/>
              <w:spacing w:after="40"/>
            </w:pPr>
            <w:r>
              <w:t>21 Jun 1991</w:t>
            </w:r>
          </w:p>
        </w:tc>
        <w:tc>
          <w:tcPr>
            <w:tcW w:w="2530" w:type="dxa"/>
            <w:tcBorders>
              <w:top w:val="nil"/>
              <w:bottom w:val="nil"/>
            </w:tcBorders>
          </w:tcPr>
          <w:p>
            <w:pPr>
              <w:pStyle w:val="nTable"/>
              <w:spacing w:after="40"/>
            </w:pPr>
            <w:r>
              <w:t xml:space="preserve">9 Aug 1991 (see s. 2 and </w:t>
            </w:r>
            <w:r>
              <w:rPr>
                <w:i/>
              </w:rPr>
              <w:t>Gazette</w:t>
            </w:r>
            <w:r>
              <w:t xml:space="preserve"> 9 Aug 1991 p. 4101)</w:t>
            </w:r>
          </w:p>
        </w:tc>
      </w:tr>
      <w:tr>
        <w:trPr>
          <w:cantSplit/>
          <w:trHeight w:val="40"/>
        </w:trPr>
        <w:tc>
          <w:tcPr>
            <w:tcW w:w="2268" w:type="dxa"/>
            <w:tcBorders>
              <w:top w:val="nil"/>
              <w:bottom w:val="nil"/>
            </w:tcBorders>
          </w:tcPr>
          <w:p>
            <w:pPr>
              <w:pStyle w:val="nTable"/>
              <w:spacing w:after="40"/>
              <w:ind w:right="113"/>
            </w:pPr>
            <w:r>
              <w:rPr>
                <w:i/>
              </w:rPr>
              <w:t>Human Reproductive Technology Act 1991</w:t>
            </w:r>
            <w:r>
              <w:t xml:space="preserve"> s. 63</w:t>
            </w:r>
          </w:p>
        </w:tc>
        <w:tc>
          <w:tcPr>
            <w:tcW w:w="1186" w:type="dxa"/>
            <w:tcBorders>
              <w:top w:val="nil"/>
              <w:bottom w:val="nil"/>
            </w:tcBorders>
          </w:tcPr>
          <w:p>
            <w:pPr>
              <w:pStyle w:val="nTable"/>
              <w:spacing w:after="40"/>
            </w:pPr>
            <w:r>
              <w:t>22 of 1991</w:t>
            </w:r>
          </w:p>
        </w:tc>
        <w:tc>
          <w:tcPr>
            <w:tcW w:w="1173" w:type="dxa"/>
            <w:tcBorders>
              <w:top w:val="nil"/>
              <w:bottom w:val="nil"/>
            </w:tcBorders>
          </w:tcPr>
          <w:p>
            <w:pPr>
              <w:pStyle w:val="nTable"/>
              <w:spacing w:after="40"/>
            </w:pPr>
            <w:r>
              <w:t>8 Oct 1991</w:t>
            </w:r>
          </w:p>
        </w:tc>
        <w:tc>
          <w:tcPr>
            <w:tcW w:w="2530" w:type="dxa"/>
            <w:tcBorders>
              <w:top w:val="nil"/>
              <w:bottom w:val="nil"/>
            </w:tcBorders>
          </w:tcPr>
          <w:p>
            <w:pPr>
              <w:pStyle w:val="nTable"/>
              <w:spacing w:after="40"/>
            </w:pPr>
            <w:r>
              <w:t xml:space="preserve">6 Mar 1992 (see s. 2 and </w:t>
            </w:r>
            <w:r>
              <w:rPr>
                <w:i/>
              </w:rPr>
              <w:t>Gazette</w:t>
            </w:r>
            <w:r>
              <w:t xml:space="preserve"> 6 Mar 1992 p. 1107)</w:t>
            </w:r>
          </w:p>
        </w:tc>
      </w:tr>
      <w:tr>
        <w:trPr>
          <w:cantSplit/>
          <w:trHeight w:val="40"/>
        </w:trPr>
        <w:tc>
          <w:tcPr>
            <w:tcW w:w="2268" w:type="dxa"/>
            <w:tcBorders>
              <w:top w:val="nil"/>
              <w:bottom w:val="nil"/>
            </w:tcBorders>
          </w:tcPr>
          <w:p>
            <w:pPr>
              <w:pStyle w:val="nTable"/>
              <w:spacing w:after="40"/>
              <w:ind w:right="113"/>
            </w:pPr>
            <w:r>
              <w:rPr>
                <w:i/>
              </w:rPr>
              <w:t>Acts Amendment (Industrial Magistrate’s Courts) Act 1991</w:t>
            </w:r>
            <w:r>
              <w:t xml:space="preserve"> Pt. 2</w:t>
            </w:r>
          </w:p>
        </w:tc>
        <w:tc>
          <w:tcPr>
            <w:tcW w:w="1186" w:type="dxa"/>
            <w:tcBorders>
              <w:top w:val="nil"/>
              <w:bottom w:val="nil"/>
            </w:tcBorders>
          </w:tcPr>
          <w:p>
            <w:pPr>
              <w:pStyle w:val="nTable"/>
              <w:spacing w:after="40"/>
            </w:pPr>
            <w:r>
              <w:t>44 of 1991</w:t>
            </w:r>
          </w:p>
        </w:tc>
        <w:tc>
          <w:tcPr>
            <w:tcW w:w="1173" w:type="dxa"/>
            <w:tcBorders>
              <w:top w:val="nil"/>
              <w:bottom w:val="nil"/>
            </w:tcBorders>
          </w:tcPr>
          <w:p>
            <w:pPr>
              <w:pStyle w:val="nTable"/>
              <w:spacing w:after="40"/>
            </w:pPr>
            <w:r>
              <w:t>17 Dec 1991</w:t>
            </w:r>
          </w:p>
        </w:tc>
        <w:tc>
          <w:tcPr>
            <w:tcW w:w="2530" w:type="dxa"/>
            <w:tcBorders>
              <w:top w:val="nil"/>
              <w:bottom w:val="nil"/>
            </w:tcBorders>
          </w:tcPr>
          <w:p>
            <w:pPr>
              <w:pStyle w:val="nTable"/>
              <w:spacing w:after="40"/>
            </w:pPr>
            <w:r>
              <w:t xml:space="preserve">3 Jan 1992 (see s. 2 and </w:t>
            </w:r>
            <w:r>
              <w:rPr>
                <w:i/>
              </w:rPr>
              <w:t>Gazette</w:t>
            </w:r>
            <w:r>
              <w:t xml:space="preserve"> 3 Jan 1992 p. 41)</w:t>
            </w:r>
          </w:p>
        </w:tc>
      </w:tr>
      <w:tr>
        <w:trPr>
          <w:cantSplit/>
          <w:trHeight w:val="40"/>
        </w:trPr>
        <w:tc>
          <w:tcPr>
            <w:tcW w:w="2268" w:type="dxa"/>
            <w:tcBorders>
              <w:top w:val="nil"/>
              <w:bottom w:val="nil"/>
            </w:tcBorders>
          </w:tcPr>
          <w:p>
            <w:pPr>
              <w:pStyle w:val="nTable"/>
              <w:spacing w:after="40"/>
              <w:ind w:right="113"/>
            </w:pPr>
            <w:r>
              <w:rPr>
                <w:i/>
              </w:rPr>
              <w:t>Builders’ Registration Amendment Act 1991</w:t>
            </w:r>
            <w:r>
              <w:t xml:space="preserve"> Pt. 3</w:t>
            </w:r>
          </w:p>
        </w:tc>
        <w:tc>
          <w:tcPr>
            <w:tcW w:w="1186" w:type="dxa"/>
            <w:tcBorders>
              <w:top w:val="nil"/>
              <w:bottom w:val="nil"/>
            </w:tcBorders>
          </w:tcPr>
          <w:p>
            <w:pPr>
              <w:pStyle w:val="nTable"/>
              <w:spacing w:after="40"/>
            </w:pPr>
            <w:r>
              <w:t>60 of 1991</w:t>
            </w:r>
          </w:p>
        </w:tc>
        <w:tc>
          <w:tcPr>
            <w:tcW w:w="1173" w:type="dxa"/>
            <w:tcBorders>
              <w:top w:val="nil"/>
              <w:bottom w:val="nil"/>
            </w:tcBorders>
          </w:tcPr>
          <w:p>
            <w:pPr>
              <w:pStyle w:val="nTable"/>
              <w:spacing w:after="40"/>
            </w:pPr>
            <w:r>
              <w:t>30 Dec 1991</w:t>
            </w:r>
          </w:p>
        </w:tc>
        <w:tc>
          <w:tcPr>
            <w:tcW w:w="2530" w:type="dxa"/>
            <w:tcBorders>
              <w:top w:val="nil"/>
              <w:bottom w:val="nil"/>
            </w:tcBorders>
          </w:tcPr>
          <w:p>
            <w:pPr>
              <w:pStyle w:val="nTable"/>
              <w:spacing w:after="40"/>
            </w:pPr>
            <w:r>
              <w:t xml:space="preserve">4 Apr 1992 (see s. 2 and </w:t>
            </w:r>
            <w:r>
              <w:rPr>
                <w:i/>
              </w:rPr>
              <w:t>Gazette</w:t>
            </w:r>
            <w:r>
              <w:t xml:space="preserve"> 3 Apr 1992 p. 1461)</w:t>
            </w:r>
          </w:p>
        </w:tc>
      </w:tr>
      <w:tr>
        <w:trPr>
          <w:cantSplit/>
          <w:trHeight w:val="40"/>
        </w:trPr>
        <w:tc>
          <w:tcPr>
            <w:tcW w:w="2268" w:type="dxa"/>
            <w:tcBorders>
              <w:top w:val="nil"/>
              <w:bottom w:val="nil"/>
            </w:tcBorders>
          </w:tcPr>
          <w:p>
            <w:pPr>
              <w:pStyle w:val="nTable"/>
              <w:spacing w:after="40"/>
              <w:ind w:right="113"/>
            </w:pPr>
            <w:r>
              <w:rPr>
                <w:i/>
              </w:rPr>
              <w:t>East Perth Redevelopment Act 1991</w:t>
            </w:r>
            <w:r>
              <w:t xml:space="preserve"> s. 59</w:t>
            </w:r>
          </w:p>
        </w:tc>
        <w:tc>
          <w:tcPr>
            <w:tcW w:w="1186" w:type="dxa"/>
            <w:tcBorders>
              <w:top w:val="nil"/>
              <w:bottom w:val="nil"/>
            </w:tcBorders>
          </w:tcPr>
          <w:p>
            <w:pPr>
              <w:pStyle w:val="nTable"/>
              <w:spacing w:after="40"/>
            </w:pPr>
            <w:r>
              <w:t>62 of 1991</w:t>
            </w:r>
          </w:p>
        </w:tc>
        <w:tc>
          <w:tcPr>
            <w:tcW w:w="1173" w:type="dxa"/>
            <w:tcBorders>
              <w:top w:val="nil"/>
              <w:bottom w:val="nil"/>
            </w:tcBorders>
          </w:tcPr>
          <w:p>
            <w:pPr>
              <w:pStyle w:val="nTable"/>
              <w:spacing w:after="40"/>
            </w:pPr>
            <w:r>
              <w:t>30 Dec 1991</w:t>
            </w:r>
          </w:p>
        </w:tc>
        <w:tc>
          <w:tcPr>
            <w:tcW w:w="2530" w:type="dxa"/>
            <w:tcBorders>
              <w:top w:val="nil"/>
              <w:bottom w:val="nil"/>
            </w:tcBorders>
          </w:tcPr>
          <w:p>
            <w:pPr>
              <w:pStyle w:val="nTable"/>
              <w:spacing w:after="40"/>
            </w:pPr>
            <w:r>
              <w:t xml:space="preserve">1 Jul 1992 (see s. 2 and </w:t>
            </w:r>
            <w:r>
              <w:rPr>
                <w:i/>
              </w:rPr>
              <w:t>Gazette</w:t>
            </w:r>
            <w:r>
              <w:t xml:space="preserve"> 1 Jul 1992 p. 2945)</w:t>
            </w:r>
          </w:p>
        </w:tc>
      </w:tr>
      <w:tr>
        <w:trPr>
          <w:cantSplit/>
          <w:trHeight w:val="40"/>
        </w:trPr>
        <w:tc>
          <w:tcPr>
            <w:tcW w:w="2268" w:type="dxa"/>
            <w:tcBorders>
              <w:top w:val="nil"/>
              <w:bottom w:val="nil"/>
            </w:tcBorders>
          </w:tcPr>
          <w:p>
            <w:pPr>
              <w:pStyle w:val="nTable"/>
              <w:spacing w:after="40"/>
              <w:ind w:right="113"/>
            </w:pPr>
            <w:r>
              <w:rPr>
                <w:i/>
              </w:rPr>
              <w:t>South West Development Authority Amendment Act 1992</w:t>
            </w:r>
            <w:r>
              <w:t xml:space="preserve"> s. 12</w:t>
            </w:r>
          </w:p>
        </w:tc>
        <w:tc>
          <w:tcPr>
            <w:tcW w:w="1186" w:type="dxa"/>
            <w:tcBorders>
              <w:top w:val="nil"/>
              <w:bottom w:val="nil"/>
            </w:tcBorders>
          </w:tcPr>
          <w:p>
            <w:pPr>
              <w:pStyle w:val="nTable"/>
              <w:spacing w:after="40"/>
            </w:pPr>
            <w:r>
              <w:t>5 of 1992</w:t>
            </w:r>
          </w:p>
        </w:tc>
        <w:tc>
          <w:tcPr>
            <w:tcW w:w="1173" w:type="dxa"/>
            <w:tcBorders>
              <w:top w:val="nil"/>
              <w:bottom w:val="nil"/>
            </w:tcBorders>
          </w:tcPr>
          <w:p>
            <w:pPr>
              <w:pStyle w:val="nTable"/>
              <w:spacing w:after="40"/>
            </w:pPr>
            <w:r>
              <w:t>14 May 1992</w:t>
            </w:r>
          </w:p>
        </w:tc>
        <w:tc>
          <w:tcPr>
            <w:tcW w:w="2530" w:type="dxa"/>
            <w:tcBorders>
              <w:top w:val="nil"/>
              <w:bottom w:val="nil"/>
            </w:tcBorders>
          </w:tcPr>
          <w:p>
            <w:pPr>
              <w:pStyle w:val="nTable"/>
              <w:spacing w:after="40"/>
            </w:pPr>
            <w:r>
              <w:t xml:space="preserve">11 Aug 1992 (see s. 2 and </w:t>
            </w:r>
            <w:r>
              <w:rPr>
                <w:i/>
              </w:rPr>
              <w:t>Gazette</w:t>
            </w:r>
            <w:r>
              <w:t xml:space="preserve"> 11 Aug 1992 p. 3959)</w:t>
            </w:r>
          </w:p>
        </w:tc>
      </w:tr>
      <w:tr>
        <w:trPr>
          <w:cantSplit/>
          <w:trHeight w:val="40"/>
        </w:trPr>
        <w:tc>
          <w:tcPr>
            <w:tcW w:w="2268" w:type="dxa"/>
            <w:tcBorders>
              <w:top w:val="nil"/>
              <w:bottom w:val="nil"/>
            </w:tcBorders>
          </w:tcPr>
          <w:p>
            <w:pPr>
              <w:pStyle w:val="nTable"/>
              <w:spacing w:after="40"/>
              <w:ind w:right="113"/>
            </w:pPr>
            <w:r>
              <w:rPr>
                <w:i/>
              </w:rPr>
              <w:t>Western Australian Financial Institutions Authority Act 1992</w:t>
            </w:r>
            <w:r>
              <w:t xml:space="preserve"> s. 55</w:t>
            </w:r>
          </w:p>
        </w:tc>
        <w:tc>
          <w:tcPr>
            <w:tcW w:w="1186" w:type="dxa"/>
            <w:tcBorders>
              <w:top w:val="nil"/>
              <w:bottom w:val="nil"/>
            </w:tcBorders>
          </w:tcPr>
          <w:p>
            <w:pPr>
              <w:pStyle w:val="nTable"/>
              <w:spacing w:after="40"/>
            </w:pPr>
            <w:r>
              <w:t>29 of 1992</w:t>
            </w:r>
          </w:p>
        </w:tc>
        <w:tc>
          <w:tcPr>
            <w:tcW w:w="1173" w:type="dxa"/>
            <w:tcBorders>
              <w:top w:val="nil"/>
              <w:bottom w:val="nil"/>
            </w:tcBorders>
          </w:tcPr>
          <w:p>
            <w:pPr>
              <w:pStyle w:val="nTable"/>
              <w:spacing w:after="40"/>
            </w:pPr>
            <w:r>
              <w:t>19 Jun 1992</w:t>
            </w:r>
          </w:p>
        </w:tc>
        <w:tc>
          <w:tcPr>
            <w:tcW w:w="2530" w:type="dxa"/>
            <w:tcBorders>
              <w:top w:val="nil"/>
              <w:bottom w:val="nil"/>
            </w:tcBorders>
          </w:tcPr>
          <w:p>
            <w:pPr>
              <w:pStyle w:val="nTable"/>
              <w:spacing w:after="40"/>
            </w:pPr>
            <w:r>
              <w:t xml:space="preserve">1 Jul 1992 (see s. 2 and </w:t>
            </w:r>
            <w:r>
              <w:rPr>
                <w:i/>
              </w:rPr>
              <w:t>Gazette</w:t>
            </w:r>
            <w:r>
              <w:t xml:space="preserve"> 26 Jun 1992 p. 2643)</w:t>
            </w:r>
          </w:p>
        </w:tc>
      </w:tr>
      <w:tr>
        <w:trPr>
          <w:cantSplit/>
          <w:trHeight w:val="40"/>
        </w:trPr>
        <w:tc>
          <w:tcPr>
            <w:tcW w:w="2268" w:type="dxa"/>
            <w:tcBorders>
              <w:top w:val="nil"/>
              <w:bottom w:val="nil"/>
            </w:tcBorders>
          </w:tcPr>
          <w:p>
            <w:pPr>
              <w:pStyle w:val="nTable"/>
              <w:spacing w:after="40"/>
              <w:ind w:right="113"/>
            </w:pPr>
            <w:r>
              <w:rPr>
                <w:i/>
              </w:rPr>
              <w:t>Retirement Villages Act 1992</w:t>
            </w:r>
            <w:r>
              <w:t xml:space="preserve"> s. 85</w:t>
            </w:r>
          </w:p>
        </w:tc>
        <w:tc>
          <w:tcPr>
            <w:tcW w:w="1186" w:type="dxa"/>
            <w:tcBorders>
              <w:top w:val="nil"/>
              <w:bottom w:val="nil"/>
            </w:tcBorders>
          </w:tcPr>
          <w:p>
            <w:pPr>
              <w:pStyle w:val="nTable"/>
              <w:keepNext/>
              <w:spacing w:after="40"/>
            </w:pPr>
            <w:r>
              <w:t>34 of 1992</w:t>
            </w:r>
          </w:p>
        </w:tc>
        <w:tc>
          <w:tcPr>
            <w:tcW w:w="1173" w:type="dxa"/>
            <w:tcBorders>
              <w:top w:val="nil"/>
              <w:bottom w:val="nil"/>
            </w:tcBorders>
          </w:tcPr>
          <w:p>
            <w:pPr>
              <w:pStyle w:val="nTable"/>
              <w:spacing w:after="40"/>
            </w:pPr>
            <w:r>
              <w:t>19 Jun 1992</w:t>
            </w:r>
          </w:p>
        </w:tc>
        <w:tc>
          <w:tcPr>
            <w:tcW w:w="2530" w:type="dxa"/>
            <w:tcBorders>
              <w:top w:val="nil"/>
              <w:bottom w:val="nil"/>
            </w:tcBorders>
          </w:tcPr>
          <w:p>
            <w:pPr>
              <w:pStyle w:val="nTable"/>
              <w:spacing w:after="40"/>
            </w:pPr>
            <w:r>
              <w:t xml:space="preserve">10 Jul 1992 (see s. 2 and </w:t>
            </w:r>
            <w:r>
              <w:rPr>
                <w:i/>
              </w:rPr>
              <w:t>Gazette</w:t>
            </w:r>
            <w:r>
              <w:t xml:space="preserve"> 10 Jul 1992 p. 3185)</w:t>
            </w:r>
          </w:p>
        </w:tc>
      </w:tr>
      <w:tr>
        <w:trPr>
          <w:cantSplit/>
          <w:trHeight w:val="40"/>
        </w:trPr>
        <w:tc>
          <w:tcPr>
            <w:tcW w:w="2268" w:type="dxa"/>
            <w:tcBorders>
              <w:top w:val="nil"/>
              <w:bottom w:val="nil"/>
            </w:tcBorders>
          </w:tcPr>
          <w:p>
            <w:pPr>
              <w:pStyle w:val="nTable"/>
              <w:spacing w:after="40"/>
              <w:ind w:right="113"/>
            </w:pPr>
            <w:r>
              <w:rPr>
                <w:i/>
              </w:rPr>
              <w:t>Nurses Act 1992</w:t>
            </w:r>
            <w:r>
              <w:t xml:space="preserve"> s. 84</w:t>
            </w:r>
          </w:p>
        </w:tc>
        <w:tc>
          <w:tcPr>
            <w:tcW w:w="1186" w:type="dxa"/>
            <w:tcBorders>
              <w:top w:val="nil"/>
              <w:bottom w:val="nil"/>
            </w:tcBorders>
          </w:tcPr>
          <w:p>
            <w:pPr>
              <w:pStyle w:val="nTable"/>
              <w:spacing w:after="40"/>
            </w:pPr>
            <w:r>
              <w:t>27 of 1992</w:t>
            </w:r>
          </w:p>
        </w:tc>
        <w:tc>
          <w:tcPr>
            <w:tcW w:w="1173" w:type="dxa"/>
            <w:tcBorders>
              <w:top w:val="nil"/>
              <w:bottom w:val="nil"/>
            </w:tcBorders>
          </w:tcPr>
          <w:p>
            <w:pPr>
              <w:pStyle w:val="nTable"/>
              <w:spacing w:after="40"/>
            </w:pPr>
            <w:r>
              <w:t>23 Jun 1992</w:t>
            </w:r>
          </w:p>
        </w:tc>
        <w:tc>
          <w:tcPr>
            <w:tcW w:w="2530" w:type="dxa"/>
            <w:tcBorders>
              <w:top w:val="nil"/>
              <w:bottom w:val="nil"/>
            </w:tcBorders>
          </w:tcPr>
          <w:p>
            <w:pPr>
              <w:pStyle w:val="nTable"/>
              <w:spacing w:after="40"/>
            </w:pPr>
            <w:r>
              <w:t xml:space="preserve">29 Oct 1993 (see s. 2 and </w:t>
            </w:r>
            <w:r>
              <w:rPr>
                <w:i/>
              </w:rPr>
              <w:t>Gazette</w:t>
            </w:r>
            <w:r>
              <w:t xml:space="preserve"> 29 Oct 1993 p. 5881)</w:t>
            </w:r>
          </w:p>
        </w:tc>
      </w:tr>
      <w:tr>
        <w:trPr>
          <w:cantSplit/>
          <w:trHeight w:val="40"/>
        </w:trPr>
        <w:tc>
          <w:tcPr>
            <w:tcW w:w="2268" w:type="dxa"/>
            <w:tcBorders>
              <w:top w:val="nil"/>
              <w:bottom w:val="nil"/>
            </w:tcBorders>
          </w:tcPr>
          <w:p>
            <w:pPr>
              <w:pStyle w:val="nTable"/>
              <w:spacing w:after="40"/>
              <w:ind w:right="113"/>
            </w:pPr>
            <w:r>
              <w:rPr>
                <w:i/>
              </w:rPr>
              <w:t>Western Australian Land Authority Act 1992</w:t>
            </w:r>
            <w:r>
              <w:t xml:space="preserve"> s. 49</w:t>
            </w:r>
          </w:p>
        </w:tc>
        <w:tc>
          <w:tcPr>
            <w:tcW w:w="1186" w:type="dxa"/>
            <w:tcBorders>
              <w:top w:val="nil"/>
              <w:bottom w:val="nil"/>
            </w:tcBorders>
          </w:tcPr>
          <w:p>
            <w:pPr>
              <w:pStyle w:val="nTable"/>
              <w:spacing w:after="40"/>
            </w:pPr>
            <w:r>
              <w:t>35 of 1992</w:t>
            </w:r>
          </w:p>
        </w:tc>
        <w:tc>
          <w:tcPr>
            <w:tcW w:w="1173" w:type="dxa"/>
            <w:tcBorders>
              <w:top w:val="nil"/>
              <w:bottom w:val="nil"/>
            </w:tcBorders>
          </w:tcPr>
          <w:p>
            <w:pPr>
              <w:pStyle w:val="nTable"/>
              <w:spacing w:after="40"/>
            </w:pPr>
            <w:r>
              <w:t>23 Jun 1992</w:t>
            </w:r>
          </w:p>
        </w:tc>
        <w:tc>
          <w:tcPr>
            <w:tcW w:w="2530" w:type="dxa"/>
            <w:tcBorders>
              <w:top w:val="nil"/>
              <w:bottom w:val="nil"/>
            </w:tcBorders>
          </w:tcPr>
          <w:p>
            <w:pPr>
              <w:pStyle w:val="nTable"/>
              <w:spacing w:after="40"/>
            </w:pPr>
            <w:r>
              <w:t xml:space="preserve">1 Jul 1992 (see s. 2(2) and </w:t>
            </w:r>
            <w:r>
              <w:rPr>
                <w:i/>
              </w:rPr>
              <w:t>Gazette</w:t>
            </w:r>
            <w:r>
              <w:t xml:space="preserve"> 30 Jun 1992 p. 2869)</w:t>
            </w:r>
          </w:p>
        </w:tc>
      </w:tr>
      <w:tr>
        <w:trPr>
          <w:cantSplit/>
          <w:trHeight w:val="40"/>
        </w:trPr>
        <w:tc>
          <w:tcPr>
            <w:tcW w:w="2268" w:type="dxa"/>
            <w:tcBorders>
              <w:top w:val="nil"/>
              <w:bottom w:val="nil"/>
            </w:tcBorders>
          </w:tcPr>
          <w:p>
            <w:pPr>
              <w:pStyle w:val="nTable"/>
              <w:spacing w:after="40"/>
              <w:ind w:right="113"/>
            </w:pPr>
            <w:r>
              <w:rPr>
                <w:i/>
              </w:rPr>
              <w:t>Coal Industry Tribunal of Western Australia Act 1992</w:t>
            </w:r>
            <w:r>
              <w:t xml:space="preserve"> s. 39</w:t>
            </w:r>
          </w:p>
        </w:tc>
        <w:tc>
          <w:tcPr>
            <w:tcW w:w="1186" w:type="dxa"/>
            <w:tcBorders>
              <w:top w:val="nil"/>
              <w:bottom w:val="nil"/>
            </w:tcBorders>
          </w:tcPr>
          <w:p>
            <w:pPr>
              <w:pStyle w:val="nTable"/>
              <w:spacing w:after="40"/>
            </w:pPr>
            <w:r>
              <w:t>37 of 1992</w:t>
            </w:r>
          </w:p>
        </w:tc>
        <w:tc>
          <w:tcPr>
            <w:tcW w:w="1173" w:type="dxa"/>
            <w:tcBorders>
              <w:top w:val="nil"/>
              <w:bottom w:val="nil"/>
            </w:tcBorders>
          </w:tcPr>
          <w:p>
            <w:pPr>
              <w:pStyle w:val="nTable"/>
              <w:spacing w:after="40"/>
            </w:pPr>
            <w:r>
              <w:t>2 Oct 1992</w:t>
            </w:r>
          </w:p>
        </w:tc>
        <w:tc>
          <w:tcPr>
            <w:tcW w:w="2530" w:type="dxa"/>
            <w:tcBorders>
              <w:top w:val="nil"/>
              <w:bottom w:val="nil"/>
            </w:tcBorders>
          </w:tcPr>
          <w:p>
            <w:pPr>
              <w:pStyle w:val="nTable"/>
              <w:spacing w:after="40"/>
            </w:pPr>
            <w:r>
              <w:t xml:space="preserve">31 Dec 1992 (see s. 2 and </w:t>
            </w:r>
            <w:r>
              <w:rPr>
                <w:i/>
              </w:rPr>
              <w:t>Gazette</w:t>
            </w:r>
            <w:r>
              <w:t xml:space="preserve"> 31 Dec 1992 p. 6311)</w:t>
            </w:r>
          </w:p>
        </w:tc>
      </w:tr>
      <w:tr>
        <w:trPr>
          <w:cantSplit/>
          <w:trHeight w:val="40"/>
        </w:trPr>
        <w:tc>
          <w:tcPr>
            <w:tcW w:w="2268" w:type="dxa"/>
            <w:tcBorders>
              <w:top w:val="nil"/>
              <w:bottom w:val="nil"/>
            </w:tcBorders>
          </w:tcPr>
          <w:p>
            <w:pPr>
              <w:pStyle w:val="nTable"/>
              <w:spacing w:after="40"/>
              <w:ind w:right="113"/>
            </w:pPr>
            <w:r>
              <w:rPr>
                <w:i/>
              </w:rPr>
              <w:t>Acts Amendment (Parliamentary, Electorate and Gubernatorial Staff) Act 1992</w:t>
            </w:r>
            <w:r>
              <w:t xml:space="preserve"> Pt. 2</w:t>
            </w:r>
          </w:p>
        </w:tc>
        <w:tc>
          <w:tcPr>
            <w:tcW w:w="1186" w:type="dxa"/>
            <w:tcBorders>
              <w:top w:val="nil"/>
              <w:bottom w:val="nil"/>
            </w:tcBorders>
          </w:tcPr>
          <w:p>
            <w:pPr>
              <w:pStyle w:val="nTable"/>
              <w:spacing w:after="40"/>
            </w:pPr>
            <w:r>
              <w:t>40 of 1992</w:t>
            </w:r>
          </w:p>
        </w:tc>
        <w:tc>
          <w:tcPr>
            <w:tcW w:w="1173" w:type="dxa"/>
            <w:tcBorders>
              <w:top w:val="nil"/>
              <w:bottom w:val="nil"/>
            </w:tcBorders>
          </w:tcPr>
          <w:p>
            <w:pPr>
              <w:pStyle w:val="nTable"/>
              <w:spacing w:after="40"/>
            </w:pPr>
            <w:r>
              <w:t>2 Oct 1992</w:t>
            </w:r>
          </w:p>
        </w:tc>
        <w:tc>
          <w:tcPr>
            <w:tcW w:w="2530" w:type="dxa"/>
            <w:tcBorders>
              <w:top w:val="nil"/>
              <w:bottom w:val="nil"/>
            </w:tcBorders>
          </w:tcPr>
          <w:p>
            <w:pPr>
              <w:pStyle w:val="nTable"/>
              <w:spacing w:after="40"/>
            </w:pPr>
            <w:r>
              <w:t xml:space="preserve">3 Nov 1992 (see s. 2 and </w:t>
            </w:r>
            <w:r>
              <w:rPr>
                <w:i/>
              </w:rPr>
              <w:t>Gazette</w:t>
            </w:r>
            <w:r>
              <w:t xml:space="preserve"> 3 Nov 1992 p. 5389)</w:t>
            </w:r>
          </w:p>
        </w:tc>
      </w:tr>
      <w:tr>
        <w:trPr>
          <w:cantSplit/>
          <w:trHeight w:val="40"/>
        </w:trPr>
        <w:tc>
          <w:tcPr>
            <w:tcW w:w="2268" w:type="dxa"/>
            <w:tcBorders>
              <w:top w:val="nil"/>
              <w:bottom w:val="nil"/>
            </w:tcBorders>
          </w:tcPr>
          <w:p>
            <w:pPr>
              <w:pStyle w:val="nTable"/>
              <w:spacing w:after="40"/>
              <w:ind w:right="113"/>
            </w:pPr>
            <w:r>
              <w:rPr>
                <w:i/>
              </w:rPr>
              <w:t>Pilbara Development Commission Act 1992</w:t>
            </w:r>
            <w:r>
              <w:t xml:space="preserve"> s. 25</w:t>
            </w:r>
          </w:p>
        </w:tc>
        <w:tc>
          <w:tcPr>
            <w:tcW w:w="1186" w:type="dxa"/>
            <w:tcBorders>
              <w:top w:val="nil"/>
              <w:bottom w:val="nil"/>
            </w:tcBorders>
          </w:tcPr>
          <w:p>
            <w:pPr>
              <w:pStyle w:val="nTable"/>
              <w:spacing w:after="40"/>
            </w:pPr>
            <w:r>
              <w:t>59 of 1992</w:t>
            </w:r>
          </w:p>
        </w:tc>
        <w:tc>
          <w:tcPr>
            <w:tcW w:w="1173" w:type="dxa"/>
            <w:tcBorders>
              <w:top w:val="nil"/>
              <w:bottom w:val="nil"/>
            </w:tcBorders>
          </w:tcPr>
          <w:p>
            <w:pPr>
              <w:pStyle w:val="nTable"/>
              <w:spacing w:after="40"/>
            </w:pPr>
            <w:r>
              <w:t>11 Dec 1992</w:t>
            </w:r>
          </w:p>
        </w:tc>
        <w:tc>
          <w:tcPr>
            <w:tcW w:w="2530" w:type="dxa"/>
            <w:tcBorders>
              <w:top w:val="nil"/>
              <w:bottom w:val="nil"/>
            </w:tcBorders>
          </w:tcPr>
          <w:p>
            <w:pPr>
              <w:pStyle w:val="nTable"/>
              <w:spacing w:after="40"/>
            </w:pPr>
            <w:r>
              <w:t xml:space="preserve">1 Jul 1993 (see s. 2 and </w:t>
            </w:r>
            <w:r>
              <w:rPr>
                <w:i/>
              </w:rPr>
              <w:t>Gazette</w:t>
            </w:r>
            <w:r>
              <w:t xml:space="preserve"> 1 Jul 1993 p. 3209)</w:t>
            </w:r>
          </w:p>
        </w:tc>
      </w:tr>
      <w:tr>
        <w:trPr>
          <w:cantSplit/>
          <w:trHeight w:val="40"/>
        </w:trPr>
        <w:tc>
          <w:tcPr>
            <w:tcW w:w="2268" w:type="dxa"/>
            <w:tcBorders>
              <w:top w:val="nil"/>
              <w:bottom w:val="nil"/>
            </w:tcBorders>
          </w:tcPr>
          <w:p>
            <w:pPr>
              <w:pStyle w:val="nTable"/>
              <w:spacing w:after="40"/>
              <w:ind w:right="113"/>
            </w:pPr>
            <w:r>
              <w:rPr>
                <w:i/>
              </w:rPr>
              <w:t>Freedom of Information Act 1992</w:t>
            </w:r>
            <w:r>
              <w:t xml:space="preserve"> Pt. 7</w:t>
            </w:r>
          </w:p>
        </w:tc>
        <w:tc>
          <w:tcPr>
            <w:tcW w:w="1186" w:type="dxa"/>
            <w:tcBorders>
              <w:top w:val="nil"/>
              <w:bottom w:val="nil"/>
            </w:tcBorders>
          </w:tcPr>
          <w:p>
            <w:pPr>
              <w:pStyle w:val="nTable"/>
              <w:spacing w:after="40"/>
            </w:pPr>
            <w:r>
              <w:t>76 of 1992</w:t>
            </w:r>
          </w:p>
        </w:tc>
        <w:tc>
          <w:tcPr>
            <w:tcW w:w="1173" w:type="dxa"/>
            <w:tcBorders>
              <w:top w:val="nil"/>
              <w:bottom w:val="nil"/>
            </w:tcBorders>
          </w:tcPr>
          <w:p>
            <w:pPr>
              <w:pStyle w:val="nTable"/>
              <w:spacing w:after="40"/>
            </w:pPr>
            <w:r>
              <w:t>15 Dec 1992</w:t>
            </w:r>
          </w:p>
        </w:tc>
        <w:tc>
          <w:tcPr>
            <w:tcW w:w="2530" w:type="dxa"/>
            <w:tcBorders>
              <w:top w:val="nil"/>
              <w:bottom w:val="nil"/>
            </w:tcBorders>
          </w:tcPr>
          <w:p>
            <w:pPr>
              <w:pStyle w:val="nTable"/>
              <w:spacing w:after="40"/>
            </w:pPr>
            <w:r>
              <w:t xml:space="preserve">1 Nov 1993 (see s. 2 and </w:t>
            </w:r>
            <w:r>
              <w:rPr>
                <w:i/>
              </w:rPr>
              <w:t>Gazette</w:t>
            </w:r>
            <w:r>
              <w:t xml:space="preserve"> 29 Oct 1993 p. 5881)</w:t>
            </w:r>
          </w:p>
        </w:tc>
      </w:tr>
      <w:tr>
        <w:trPr>
          <w:cantSplit/>
          <w:trHeight w:val="40"/>
        </w:trPr>
        <w:tc>
          <w:tcPr>
            <w:tcW w:w="2268" w:type="dxa"/>
            <w:tcBorders>
              <w:top w:val="nil"/>
              <w:bottom w:val="nil"/>
            </w:tcBorders>
          </w:tcPr>
          <w:p>
            <w:pPr>
              <w:pStyle w:val="nTable"/>
              <w:spacing w:after="40"/>
              <w:ind w:right="113"/>
            </w:pPr>
            <w:r>
              <w:rPr>
                <w:i/>
              </w:rPr>
              <w:t>Disability Services Act 1992</w:t>
            </w:r>
            <w:r>
              <w:t xml:space="preserve"> s. 41</w:t>
            </w:r>
          </w:p>
        </w:tc>
        <w:tc>
          <w:tcPr>
            <w:tcW w:w="1186" w:type="dxa"/>
            <w:tcBorders>
              <w:top w:val="nil"/>
              <w:bottom w:val="nil"/>
            </w:tcBorders>
          </w:tcPr>
          <w:p>
            <w:pPr>
              <w:pStyle w:val="nTable"/>
              <w:spacing w:after="40"/>
            </w:pPr>
            <w:r>
              <w:t>77 of 1992</w:t>
            </w:r>
          </w:p>
        </w:tc>
        <w:tc>
          <w:tcPr>
            <w:tcW w:w="1173" w:type="dxa"/>
            <w:tcBorders>
              <w:top w:val="nil"/>
              <w:bottom w:val="nil"/>
            </w:tcBorders>
          </w:tcPr>
          <w:p>
            <w:pPr>
              <w:pStyle w:val="nTable"/>
              <w:spacing w:after="40"/>
            </w:pPr>
            <w:r>
              <w:t>18 Dec 1992</w:t>
            </w:r>
          </w:p>
        </w:tc>
        <w:tc>
          <w:tcPr>
            <w:tcW w:w="2530" w:type="dxa"/>
            <w:tcBorders>
              <w:top w:val="nil"/>
              <w:bottom w:val="nil"/>
            </w:tcBorders>
          </w:tcPr>
          <w:p>
            <w:pPr>
              <w:pStyle w:val="nTable"/>
              <w:spacing w:after="40"/>
            </w:pPr>
            <w:r>
              <w:t xml:space="preserve">8 Apr 1993 (see s. 2(1) and </w:t>
            </w:r>
            <w:r>
              <w:rPr>
                <w:i/>
              </w:rPr>
              <w:t>Gazette</w:t>
            </w:r>
            <w:r>
              <w:t xml:space="preserve"> 8 Apr 1993 p. 2033)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6 Apr 1993</w:t>
            </w:r>
            <w:r>
              <w:t xml:space="preserve"> </w:t>
            </w:r>
            <w:r>
              <w:br/>
              <w:t xml:space="preserve">(includes amendments listed above except those in the </w:t>
            </w:r>
            <w:r>
              <w:rPr>
                <w:i/>
              </w:rPr>
              <w:t>Soil and Land Conservation Amendment Act 1990</w:t>
            </w:r>
            <w:r>
              <w:t xml:space="preserve"> Sch. it. 1(b), the </w:t>
            </w:r>
            <w:r>
              <w:rPr>
                <w:i/>
              </w:rPr>
              <w:t>Nurses Act 1992</w:t>
            </w:r>
            <w:r>
              <w:t xml:space="preserve">, the </w:t>
            </w:r>
            <w:r>
              <w:rPr>
                <w:i/>
              </w:rPr>
              <w:t>Pilbara Development Commission Act 1992</w:t>
            </w:r>
            <w:r>
              <w:t xml:space="preserve">, the </w:t>
            </w:r>
            <w:r>
              <w:rPr>
                <w:i/>
              </w:rPr>
              <w:t>Freedom of Information Act 1992</w:t>
            </w:r>
            <w:r>
              <w:t xml:space="preserve"> and the </w:t>
            </w:r>
            <w:r>
              <w:rPr>
                <w:i/>
              </w:rPr>
              <w:t>Disability Services Act 1992</w:t>
            </w:r>
            <w:r>
              <w:t>)</w:t>
            </w:r>
          </w:p>
        </w:tc>
      </w:tr>
      <w:tr>
        <w:trPr>
          <w:cantSplit/>
          <w:trHeight w:val="40"/>
        </w:trPr>
        <w:tc>
          <w:tcPr>
            <w:tcW w:w="2268" w:type="dxa"/>
            <w:tcBorders>
              <w:top w:val="nil"/>
              <w:bottom w:val="nil"/>
            </w:tcBorders>
          </w:tcPr>
          <w:p>
            <w:pPr>
              <w:pStyle w:val="nTable"/>
              <w:spacing w:after="40"/>
              <w:ind w:right="113"/>
            </w:pPr>
            <w:r>
              <w:rPr>
                <w:i/>
              </w:rPr>
              <w:t>Local Government (Superannuation) Amendment and Repeal Act 1993</w:t>
            </w:r>
            <w:r>
              <w:t xml:space="preserve"> s. 15</w:t>
            </w:r>
          </w:p>
        </w:tc>
        <w:tc>
          <w:tcPr>
            <w:tcW w:w="1186" w:type="dxa"/>
            <w:tcBorders>
              <w:top w:val="nil"/>
              <w:bottom w:val="nil"/>
            </w:tcBorders>
          </w:tcPr>
          <w:p>
            <w:pPr>
              <w:pStyle w:val="nTable"/>
              <w:spacing w:after="40"/>
            </w:pPr>
            <w:r>
              <w:t>2 of 1993</w:t>
            </w:r>
          </w:p>
        </w:tc>
        <w:tc>
          <w:tcPr>
            <w:tcW w:w="1173" w:type="dxa"/>
            <w:tcBorders>
              <w:top w:val="nil"/>
              <w:bottom w:val="nil"/>
            </w:tcBorders>
          </w:tcPr>
          <w:p>
            <w:pPr>
              <w:pStyle w:val="nTable"/>
              <w:spacing w:after="40"/>
            </w:pPr>
            <w:r>
              <w:t>18 Aug 1993</w:t>
            </w:r>
          </w:p>
        </w:tc>
        <w:tc>
          <w:tcPr>
            <w:tcW w:w="2530" w:type="dxa"/>
            <w:tcBorders>
              <w:top w:val="nil"/>
              <w:bottom w:val="nil"/>
            </w:tcBorders>
          </w:tcPr>
          <w:p>
            <w:pPr>
              <w:pStyle w:val="nTable"/>
              <w:spacing w:after="40"/>
            </w:pPr>
            <w:r>
              <w:t>1 Jul 1993 (see s. 2)</w:t>
            </w:r>
          </w:p>
        </w:tc>
      </w:tr>
      <w:tr>
        <w:trPr>
          <w:cantSplit/>
          <w:trHeight w:val="40"/>
        </w:trPr>
        <w:tc>
          <w:tcPr>
            <w:tcW w:w="2268" w:type="dxa"/>
            <w:tcBorders>
              <w:top w:val="nil"/>
              <w:bottom w:val="nil"/>
            </w:tcBorders>
          </w:tcPr>
          <w:p>
            <w:pPr>
              <w:pStyle w:val="nTable"/>
              <w:spacing w:after="40"/>
              <w:ind w:right="113"/>
            </w:pPr>
            <w:r>
              <w:rPr>
                <w:i/>
              </w:rPr>
              <w:t>Rural Adjustment and Finance Corporation Act 1993</w:t>
            </w:r>
            <w:r>
              <w:t> s. 56</w:t>
            </w:r>
          </w:p>
        </w:tc>
        <w:tc>
          <w:tcPr>
            <w:tcW w:w="1186" w:type="dxa"/>
            <w:tcBorders>
              <w:top w:val="nil"/>
              <w:bottom w:val="nil"/>
            </w:tcBorders>
          </w:tcPr>
          <w:p>
            <w:pPr>
              <w:pStyle w:val="nTable"/>
              <w:keepNext/>
              <w:spacing w:after="40"/>
            </w:pPr>
            <w:r>
              <w:t>10 of 1993</w:t>
            </w:r>
          </w:p>
        </w:tc>
        <w:tc>
          <w:tcPr>
            <w:tcW w:w="1173" w:type="dxa"/>
            <w:tcBorders>
              <w:top w:val="nil"/>
              <w:bottom w:val="nil"/>
            </w:tcBorders>
          </w:tcPr>
          <w:p>
            <w:pPr>
              <w:pStyle w:val="nTable"/>
              <w:spacing w:after="40"/>
            </w:pPr>
            <w:r>
              <w:t>6 Oct 1993</w:t>
            </w:r>
          </w:p>
        </w:tc>
        <w:tc>
          <w:tcPr>
            <w:tcW w:w="2530" w:type="dxa"/>
            <w:tcBorders>
              <w:top w:val="nil"/>
              <w:bottom w:val="nil"/>
            </w:tcBorders>
          </w:tcPr>
          <w:p>
            <w:pPr>
              <w:pStyle w:val="nTable"/>
              <w:spacing w:after="40"/>
            </w:pPr>
            <w:r>
              <w:t xml:space="preserve">24 Dec 1993 (see s. 2 and </w:t>
            </w:r>
            <w:r>
              <w:rPr>
                <w:i/>
              </w:rPr>
              <w:t>Gazette</w:t>
            </w:r>
            <w:r>
              <w:t xml:space="preserve"> 24 Dec 1993 p. 6796)</w:t>
            </w:r>
          </w:p>
        </w:tc>
      </w:tr>
      <w:tr>
        <w:trPr>
          <w:cantSplit/>
          <w:trHeight w:val="40"/>
        </w:trPr>
        <w:tc>
          <w:tcPr>
            <w:tcW w:w="2268" w:type="dxa"/>
            <w:tcBorders>
              <w:top w:val="nil"/>
              <w:bottom w:val="nil"/>
            </w:tcBorders>
          </w:tcPr>
          <w:p>
            <w:pPr>
              <w:pStyle w:val="nTable"/>
              <w:spacing w:after="40"/>
              <w:ind w:right="113"/>
            </w:pPr>
            <w:r>
              <w:rPr>
                <w:i/>
              </w:rPr>
              <w:t>Workplace Agreements Act 1993</w:t>
            </w:r>
            <w:r>
              <w:t xml:space="preserve"> s. 103</w:t>
            </w:r>
          </w:p>
        </w:tc>
        <w:tc>
          <w:tcPr>
            <w:tcW w:w="1186" w:type="dxa"/>
            <w:tcBorders>
              <w:top w:val="nil"/>
              <w:bottom w:val="nil"/>
            </w:tcBorders>
          </w:tcPr>
          <w:p>
            <w:pPr>
              <w:pStyle w:val="nTable"/>
              <w:spacing w:after="40"/>
            </w:pPr>
            <w:r>
              <w:t>13 of 1993</w:t>
            </w:r>
          </w:p>
        </w:tc>
        <w:tc>
          <w:tcPr>
            <w:tcW w:w="1173" w:type="dxa"/>
            <w:tcBorders>
              <w:top w:val="nil"/>
              <w:bottom w:val="nil"/>
            </w:tcBorders>
          </w:tcPr>
          <w:p>
            <w:pPr>
              <w:pStyle w:val="nTable"/>
              <w:spacing w:after="40"/>
            </w:pPr>
            <w:r>
              <w:t>23 Nov 1993</w:t>
            </w:r>
          </w:p>
        </w:tc>
        <w:tc>
          <w:tcPr>
            <w:tcW w:w="2530" w:type="dxa"/>
            <w:tcBorders>
              <w:top w:val="nil"/>
              <w:bottom w:val="nil"/>
            </w:tcBorders>
          </w:tcPr>
          <w:p>
            <w:pPr>
              <w:pStyle w:val="nTable"/>
              <w:spacing w:after="40"/>
            </w:pPr>
            <w:r>
              <w:t xml:space="preserve">1 Dec 1993 (see s. 2 and </w:t>
            </w:r>
            <w:r>
              <w:rPr>
                <w:i/>
              </w:rPr>
              <w:t>Gazette</w:t>
            </w:r>
            <w:r>
              <w:t xml:space="preserve"> 30 Nov 1993 p. 6439)</w:t>
            </w:r>
          </w:p>
        </w:tc>
      </w:tr>
      <w:tr>
        <w:trPr>
          <w:cantSplit/>
          <w:trHeight w:val="40"/>
        </w:trPr>
        <w:tc>
          <w:tcPr>
            <w:tcW w:w="2268" w:type="dxa"/>
            <w:tcBorders>
              <w:top w:val="nil"/>
              <w:bottom w:val="nil"/>
            </w:tcBorders>
          </w:tcPr>
          <w:p>
            <w:pPr>
              <w:pStyle w:val="nTable"/>
              <w:spacing w:after="40"/>
              <w:ind w:right="113"/>
            </w:pPr>
            <w:r>
              <w:rPr>
                <w:i/>
              </w:rPr>
              <w:t>Bee Industry Amendment and Repeal Act 1993</w:t>
            </w:r>
            <w:r>
              <w:t xml:space="preserve"> s. 20</w:t>
            </w:r>
          </w:p>
        </w:tc>
        <w:tc>
          <w:tcPr>
            <w:tcW w:w="1186" w:type="dxa"/>
            <w:tcBorders>
              <w:top w:val="nil"/>
              <w:bottom w:val="nil"/>
            </w:tcBorders>
          </w:tcPr>
          <w:p>
            <w:pPr>
              <w:pStyle w:val="nTable"/>
              <w:spacing w:after="40"/>
            </w:pPr>
            <w:r>
              <w:t>26 of 1993</w:t>
            </w:r>
          </w:p>
        </w:tc>
        <w:tc>
          <w:tcPr>
            <w:tcW w:w="1173" w:type="dxa"/>
            <w:tcBorders>
              <w:top w:val="nil"/>
              <w:bottom w:val="nil"/>
            </w:tcBorders>
          </w:tcPr>
          <w:p>
            <w:pPr>
              <w:pStyle w:val="nTable"/>
              <w:spacing w:after="40"/>
            </w:pPr>
            <w:r>
              <w:t>15 Dec 1993</w:t>
            </w:r>
          </w:p>
        </w:tc>
        <w:tc>
          <w:tcPr>
            <w:tcW w:w="2530" w:type="dxa"/>
            <w:tcBorders>
              <w:top w:val="nil"/>
              <w:bottom w:val="nil"/>
            </w:tcBorders>
          </w:tcPr>
          <w:p>
            <w:pPr>
              <w:pStyle w:val="nTable"/>
              <w:spacing w:after="40"/>
            </w:pPr>
            <w:r>
              <w:t xml:space="preserve">4 Feb 1994 (see s. 2 and </w:t>
            </w:r>
            <w:r>
              <w:rPr>
                <w:i/>
              </w:rPr>
              <w:t>Gazette</w:t>
            </w:r>
            <w:r>
              <w:t xml:space="preserve"> 4 Feb 1994 p. 339)</w:t>
            </w:r>
          </w:p>
        </w:tc>
      </w:tr>
      <w:tr>
        <w:trPr>
          <w:cantSplit/>
          <w:trHeight w:val="40"/>
        </w:trPr>
        <w:tc>
          <w:tcPr>
            <w:tcW w:w="2268" w:type="dxa"/>
            <w:tcBorders>
              <w:top w:val="nil"/>
              <w:bottom w:val="nil"/>
            </w:tcBorders>
          </w:tcPr>
          <w:p>
            <w:pPr>
              <w:pStyle w:val="nTable"/>
              <w:spacing w:after="40"/>
              <w:ind w:right="113"/>
            </w:pPr>
            <w:r>
              <w:rPr>
                <w:i/>
              </w:rPr>
              <w:t>Meat Industry Legislation (Amendment and Repeal) Act 1993</w:t>
            </w:r>
            <w:r>
              <w:t xml:space="preserve"> s. 11(2)</w:t>
            </w:r>
          </w:p>
        </w:tc>
        <w:tc>
          <w:tcPr>
            <w:tcW w:w="1186" w:type="dxa"/>
            <w:tcBorders>
              <w:top w:val="nil"/>
              <w:bottom w:val="nil"/>
            </w:tcBorders>
          </w:tcPr>
          <w:p>
            <w:pPr>
              <w:pStyle w:val="nTable"/>
              <w:spacing w:after="40"/>
            </w:pPr>
            <w:r>
              <w:t>32 of 1993</w:t>
            </w:r>
          </w:p>
        </w:tc>
        <w:tc>
          <w:tcPr>
            <w:tcW w:w="1173" w:type="dxa"/>
            <w:tcBorders>
              <w:top w:val="nil"/>
              <w:bottom w:val="nil"/>
            </w:tcBorders>
          </w:tcPr>
          <w:p>
            <w:pPr>
              <w:pStyle w:val="nTable"/>
              <w:spacing w:after="40"/>
            </w:pPr>
            <w:r>
              <w:t>16 Dec 1993</w:t>
            </w:r>
          </w:p>
        </w:tc>
        <w:tc>
          <w:tcPr>
            <w:tcW w:w="2530" w:type="dxa"/>
            <w:tcBorders>
              <w:top w:val="nil"/>
              <w:bottom w:val="nil"/>
            </w:tcBorders>
          </w:tcPr>
          <w:p>
            <w:pPr>
              <w:pStyle w:val="nTable"/>
              <w:spacing w:after="40"/>
            </w:pPr>
            <w:r>
              <w:t xml:space="preserve">21 Sep 1996 (see s. 2(3) and </w:t>
            </w:r>
            <w:r>
              <w:rPr>
                <w:i/>
              </w:rPr>
              <w:t>Gazette</w:t>
            </w:r>
            <w:r>
              <w:t xml:space="preserve"> 20 Sep 1996 p. 4715)</w:t>
            </w:r>
          </w:p>
        </w:tc>
      </w:tr>
      <w:tr>
        <w:trPr>
          <w:cantSplit/>
          <w:trHeight w:val="40"/>
        </w:trPr>
        <w:tc>
          <w:tcPr>
            <w:tcW w:w="2268" w:type="dxa"/>
            <w:tcBorders>
              <w:top w:val="nil"/>
              <w:bottom w:val="nil"/>
            </w:tcBorders>
          </w:tcPr>
          <w:p>
            <w:pPr>
              <w:pStyle w:val="nTable"/>
              <w:spacing w:after="40"/>
              <w:ind w:right="113"/>
            </w:pPr>
            <w:r>
              <w:rPr>
                <w:i/>
              </w:rPr>
              <w:t>Disability Services Act 1993</w:t>
            </w:r>
            <w:r>
              <w:t xml:space="preserve"> s. 58</w:t>
            </w:r>
          </w:p>
        </w:tc>
        <w:tc>
          <w:tcPr>
            <w:tcW w:w="1186" w:type="dxa"/>
            <w:tcBorders>
              <w:top w:val="nil"/>
              <w:bottom w:val="nil"/>
            </w:tcBorders>
          </w:tcPr>
          <w:p>
            <w:pPr>
              <w:pStyle w:val="nTable"/>
              <w:spacing w:after="40"/>
            </w:pPr>
            <w:r>
              <w:t>36 of 1993</w:t>
            </w:r>
          </w:p>
        </w:tc>
        <w:tc>
          <w:tcPr>
            <w:tcW w:w="1173" w:type="dxa"/>
            <w:tcBorders>
              <w:top w:val="nil"/>
              <w:bottom w:val="nil"/>
            </w:tcBorders>
          </w:tcPr>
          <w:p>
            <w:pPr>
              <w:pStyle w:val="nTable"/>
              <w:spacing w:after="40"/>
            </w:pPr>
            <w:r>
              <w:t>16 Dec 1993</w:t>
            </w:r>
          </w:p>
        </w:tc>
        <w:tc>
          <w:tcPr>
            <w:tcW w:w="2530" w:type="dxa"/>
            <w:tcBorders>
              <w:top w:val="nil"/>
              <w:bottom w:val="nil"/>
            </w:tcBorders>
          </w:tcPr>
          <w:p>
            <w:pPr>
              <w:pStyle w:val="nTable"/>
              <w:spacing w:after="40"/>
            </w:pPr>
            <w:r>
              <w:t>23 Dec 1993 (see s. 2)</w:t>
            </w:r>
          </w:p>
        </w:tc>
      </w:tr>
      <w:tr>
        <w:trPr>
          <w:cantSplit/>
          <w:trHeight w:val="40"/>
        </w:trPr>
        <w:tc>
          <w:tcPr>
            <w:tcW w:w="2268" w:type="dxa"/>
            <w:tcBorders>
              <w:top w:val="nil"/>
              <w:bottom w:val="nil"/>
            </w:tcBorders>
          </w:tcPr>
          <w:p>
            <w:pPr>
              <w:pStyle w:val="nTable"/>
              <w:spacing w:after="40"/>
              <w:ind w:right="113"/>
            </w:pPr>
            <w:r>
              <w:rPr>
                <w:i/>
              </w:rPr>
              <w:t>Plant Diseases Amendment Act 1993</w:t>
            </w:r>
            <w:r>
              <w:t xml:space="preserve"> s. 20</w:t>
            </w:r>
          </w:p>
        </w:tc>
        <w:tc>
          <w:tcPr>
            <w:tcW w:w="1186" w:type="dxa"/>
            <w:tcBorders>
              <w:top w:val="nil"/>
              <w:bottom w:val="nil"/>
            </w:tcBorders>
          </w:tcPr>
          <w:p>
            <w:pPr>
              <w:pStyle w:val="nTable"/>
              <w:spacing w:after="40"/>
            </w:pPr>
            <w:r>
              <w:t>40 of 1993</w:t>
            </w:r>
          </w:p>
        </w:tc>
        <w:tc>
          <w:tcPr>
            <w:tcW w:w="1173" w:type="dxa"/>
            <w:tcBorders>
              <w:top w:val="nil"/>
              <w:bottom w:val="nil"/>
            </w:tcBorders>
          </w:tcPr>
          <w:p>
            <w:pPr>
              <w:pStyle w:val="nTable"/>
              <w:spacing w:after="40"/>
            </w:pPr>
            <w:r>
              <w:t>20 Dec 1993</w:t>
            </w:r>
          </w:p>
        </w:tc>
        <w:tc>
          <w:tcPr>
            <w:tcW w:w="2530" w:type="dxa"/>
            <w:tcBorders>
              <w:top w:val="nil"/>
              <w:bottom w:val="nil"/>
            </w:tcBorders>
          </w:tcPr>
          <w:p>
            <w:pPr>
              <w:pStyle w:val="nTable"/>
              <w:spacing w:after="40"/>
            </w:pPr>
            <w:r>
              <w:t xml:space="preserve">24 Jun 1994 (see s. 2 and </w:t>
            </w:r>
            <w:r>
              <w:rPr>
                <w:i/>
              </w:rPr>
              <w:t>Gazette</w:t>
            </w:r>
            <w:r>
              <w:t xml:space="preserve"> 24 Jun 1994 p. 2819)</w:t>
            </w:r>
          </w:p>
        </w:tc>
      </w:tr>
      <w:tr>
        <w:trPr>
          <w:cantSplit/>
          <w:trHeight w:val="40"/>
        </w:trPr>
        <w:tc>
          <w:tcPr>
            <w:tcW w:w="2268" w:type="dxa"/>
            <w:tcBorders>
              <w:top w:val="nil"/>
              <w:bottom w:val="nil"/>
            </w:tcBorders>
          </w:tcPr>
          <w:p>
            <w:pPr>
              <w:pStyle w:val="nTable"/>
              <w:spacing w:after="40"/>
              <w:ind w:right="113"/>
            </w:pPr>
            <w:r>
              <w:rPr>
                <w:i/>
              </w:rPr>
              <w:t>Regional Development Commissions Act 1993</w:t>
            </w:r>
            <w:r>
              <w:t xml:space="preserve"> s. 44</w:t>
            </w:r>
          </w:p>
        </w:tc>
        <w:tc>
          <w:tcPr>
            <w:tcW w:w="1186" w:type="dxa"/>
            <w:tcBorders>
              <w:top w:val="nil"/>
              <w:bottom w:val="nil"/>
            </w:tcBorders>
          </w:tcPr>
          <w:p>
            <w:pPr>
              <w:pStyle w:val="nTable"/>
              <w:spacing w:after="40"/>
            </w:pPr>
            <w:r>
              <w:t>53 of 1993</w:t>
            </w:r>
          </w:p>
        </w:tc>
        <w:tc>
          <w:tcPr>
            <w:tcW w:w="1173" w:type="dxa"/>
            <w:tcBorders>
              <w:top w:val="nil"/>
              <w:bottom w:val="nil"/>
            </w:tcBorders>
          </w:tcPr>
          <w:p>
            <w:pPr>
              <w:pStyle w:val="nTable"/>
              <w:spacing w:after="40"/>
            </w:pPr>
            <w:r>
              <w:t>22 Dec 1993</w:t>
            </w:r>
          </w:p>
        </w:tc>
        <w:tc>
          <w:tcPr>
            <w:tcW w:w="2530" w:type="dxa"/>
            <w:tcBorders>
              <w:top w:val="nil"/>
              <w:bottom w:val="nil"/>
            </w:tcBorders>
          </w:tcPr>
          <w:p>
            <w:pPr>
              <w:pStyle w:val="nTable"/>
              <w:spacing w:after="40"/>
            </w:pPr>
            <w:r>
              <w:t xml:space="preserve">8 Apr 1994 (see s. 2 and </w:t>
            </w:r>
            <w:r>
              <w:rPr>
                <w:i/>
              </w:rPr>
              <w:t>Gazette</w:t>
            </w:r>
            <w:r>
              <w:t xml:space="preserve"> 8 Apr 1994 p. 1462)</w:t>
            </w:r>
          </w:p>
        </w:tc>
      </w:tr>
      <w:tr>
        <w:trPr>
          <w:cantSplit/>
          <w:trHeight w:val="40"/>
        </w:trPr>
        <w:tc>
          <w:tcPr>
            <w:tcW w:w="2268" w:type="dxa"/>
            <w:tcBorders>
              <w:top w:val="nil"/>
              <w:bottom w:val="nil"/>
            </w:tcBorders>
          </w:tcPr>
          <w:p>
            <w:pPr>
              <w:pStyle w:val="nTable"/>
              <w:spacing w:after="40"/>
              <w:ind w:right="113"/>
            </w:pPr>
            <w:r>
              <w:rPr>
                <w:i/>
              </w:rPr>
              <w:t>R &amp; I Bank Amendment Act 1994</w:t>
            </w:r>
            <w:r>
              <w:t xml:space="preserve"> s. 13</w:t>
            </w:r>
          </w:p>
        </w:tc>
        <w:tc>
          <w:tcPr>
            <w:tcW w:w="1186" w:type="dxa"/>
            <w:tcBorders>
              <w:top w:val="nil"/>
              <w:bottom w:val="nil"/>
            </w:tcBorders>
          </w:tcPr>
          <w:p>
            <w:pPr>
              <w:pStyle w:val="nTable"/>
              <w:spacing w:after="40"/>
            </w:pPr>
            <w:r>
              <w:t>6 of 1994</w:t>
            </w:r>
          </w:p>
        </w:tc>
        <w:tc>
          <w:tcPr>
            <w:tcW w:w="1173" w:type="dxa"/>
            <w:tcBorders>
              <w:top w:val="nil"/>
              <w:bottom w:val="nil"/>
            </w:tcBorders>
          </w:tcPr>
          <w:p>
            <w:pPr>
              <w:pStyle w:val="nTable"/>
              <w:spacing w:after="40"/>
            </w:pPr>
            <w:r>
              <w:t>11 Apr 1994</w:t>
            </w:r>
          </w:p>
        </w:tc>
        <w:tc>
          <w:tcPr>
            <w:tcW w:w="2530" w:type="dxa"/>
            <w:tcBorders>
              <w:top w:val="nil"/>
              <w:bottom w:val="nil"/>
            </w:tcBorders>
          </w:tcPr>
          <w:p>
            <w:pPr>
              <w:pStyle w:val="nTable"/>
              <w:spacing w:after="40"/>
            </w:pPr>
            <w:r>
              <w:t xml:space="preserve">26 Apr 1994 (see s. 2(2) and </w:t>
            </w:r>
            <w:r>
              <w:rPr>
                <w:i/>
              </w:rPr>
              <w:t>Gazette</w:t>
            </w:r>
            <w:r>
              <w:t xml:space="preserve"> 26 Apr 1994 p. 1743)</w:t>
            </w:r>
          </w:p>
        </w:tc>
      </w:tr>
      <w:tr>
        <w:trPr>
          <w:cantSplit/>
          <w:trHeight w:val="40"/>
        </w:trPr>
        <w:tc>
          <w:tcPr>
            <w:tcW w:w="2268" w:type="dxa"/>
            <w:tcBorders>
              <w:top w:val="nil"/>
              <w:bottom w:val="nil"/>
            </w:tcBorders>
          </w:tcPr>
          <w:p>
            <w:pPr>
              <w:pStyle w:val="nTable"/>
              <w:spacing w:after="40"/>
              <w:ind w:right="113"/>
            </w:pPr>
            <w:r>
              <w:rPr>
                <w:i/>
              </w:rPr>
              <w:t>Adoption Act 1994</w:t>
            </w:r>
            <w:r>
              <w:t xml:space="preserve"> s. 145</w:t>
            </w:r>
          </w:p>
        </w:tc>
        <w:tc>
          <w:tcPr>
            <w:tcW w:w="1186" w:type="dxa"/>
            <w:tcBorders>
              <w:top w:val="nil"/>
              <w:bottom w:val="nil"/>
            </w:tcBorders>
          </w:tcPr>
          <w:p>
            <w:pPr>
              <w:pStyle w:val="nTable"/>
              <w:spacing w:after="40"/>
            </w:pPr>
            <w:r>
              <w:t>9 of 1994</w:t>
            </w:r>
          </w:p>
        </w:tc>
        <w:tc>
          <w:tcPr>
            <w:tcW w:w="1173" w:type="dxa"/>
            <w:tcBorders>
              <w:top w:val="nil"/>
              <w:bottom w:val="nil"/>
            </w:tcBorders>
          </w:tcPr>
          <w:p>
            <w:pPr>
              <w:pStyle w:val="nTable"/>
              <w:spacing w:after="40"/>
            </w:pPr>
            <w:r>
              <w:t>15 Apr 1994</w:t>
            </w:r>
          </w:p>
        </w:tc>
        <w:tc>
          <w:tcPr>
            <w:tcW w:w="2530" w:type="dxa"/>
            <w:tcBorders>
              <w:top w:val="nil"/>
              <w:bottom w:val="nil"/>
            </w:tcBorders>
          </w:tcPr>
          <w:p>
            <w:pPr>
              <w:pStyle w:val="nTable"/>
              <w:spacing w:after="40"/>
            </w:pPr>
            <w:r>
              <w:t xml:space="preserve">1 Jan 1995 (see s. 2 and </w:t>
            </w:r>
            <w:r>
              <w:rPr>
                <w:i/>
              </w:rPr>
              <w:t>Gazette</w:t>
            </w:r>
            <w:r>
              <w:t xml:space="preserve"> 25 Nov 1994 p. 5905)</w:t>
            </w:r>
          </w:p>
        </w:tc>
      </w:tr>
      <w:tr>
        <w:trPr>
          <w:cantSplit/>
          <w:trHeight w:val="40"/>
        </w:trPr>
        <w:tc>
          <w:tcPr>
            <w:tcW w:w="2268" w:type="dxa"/>
            <w:tcBorders>
              <w:top w:val="nil"/>
              <w:bottom w:val="nil"/>
            </w:tcBorders>
          </w:tcPr>
          <w:p>
            <w:pPr>
              <w:pStyle w:val="nTable"/>
              <w:spacing w:after="40"/>
              <w:ind w:right="113"/>
            </w:pPr>
            <w:r>
              <w:rPr>
                <w:i/>
              </w:rPr>
              <w:t>Acts Amendment (Public Sector Management) Act 1994</w:t>
            </w:r>
            <w:r>
              <w:t xml:space="preserve"> s. 9</w:t>
            </w:r>
          </w:p>
        </w:tc>
        <w:tc>
          <w:tcPr>
            <w:tcW w:w="1186" w:type="dxa"/>
            <w:tcBorders>
              <w:top w:val="nil"/>
              <w:bottom w:val="nil"/>
            </w:tcBorders>
          </w:tcPr>
          <w:p>
            <w:pPr>
              <w:pStyle w:val="nTable"/>
              <w:keepNext/>
              <w:spacing w:after="40"/>
            </w:pPr>
            <w:r>
              <w:t>32 of 1994</w:t>
            </w:r>
          </w:p>
        </w:tc>
        <w:tc>
          <w:tcPr>
            <w:tcW w:w="1173" w:type="dxa"/>
            <w:tcBorders>
              <w:top w:val="nil"/>
              <w:bottom w:val="nil"/>
            </w:tcBorders>
          </w:tcPr>
          <w:p>
            <w:pPr>
              <w:pStyle w:val="nTable"/>
              <w:spacing w:after="40"/>
            </w:pPr>
            <w:r>
              <w:t>29 Jun 1994</w:t>
            </w:r>
          </w:p>
        </w:tc>
        <w:tc>
          <w:tcPr>
            <w:tcW w:w="2530" w:type="dxa"/>
            <w:tcBorders>
              <w:top w:val="nil"/>
              <w:bottom w:val="nil"/>
            </w:tcBorders>
          </w:tcPr>
          <w:p>
            <w:pPr>
              <w:pStyle w:val="nTable"/>
              <w:spacing w:after="40"/>
            </w:pPr>
            <w:r>
              <w:t xml:space="preserve">1 Oct 1994 (see s. 2 and </w:t>
            </w:r>
            <w:r>
              <w:rPr>
                <w:i/>
              </w:rPr>
              <w:t>Gazette</w:t>
            </w:r>
            <w:r>
              <w:t xml:space="preserve"> 30 Sep 1994 p. 4948)</w:t>
            </w:r>
          </w:p>
        </w:tc>
      </w:tr>
      <w:tr>
        <w:trPr>
          <w:cantSplit/>
          <w:trHeight w:val="40"/>
        </w:trPr>
        <w:tc>
          <w:tcPr>
            <w:tcW w:w="2268" w:type="dxa"/>
            <w:tcBorders>
              <w:top w:val="nil"/>
              <w:bottom w:val="nil"/>
            </w:tcBorders>
          </w:tcPr>
          <w:p>
            <w:pPr>
              <w:pStyle w:val="nTable"/>
              <w:spacing w:after="40"/>
              <w:ind w:right="113"/>
            </w:pPr>
            <w:r>
              <w:rPr>
                <w:i/>
              </w:rPr>
              <w:t>Subiaco Redevelopment Act 1994</w:t>
            </w:r>
            <w:r>
              <w:t xml:space="preserve"> s. 67</w:t>
            </w:r>
          </w:p>
        </w:tc>
        <w:tc>
          <w:tcPr>
            <w:tcW w:w="1186" w:type="dxa"/>
            <w:tcBorders>
              <w:top w:val="nil"/>
              <w:bottom w:val="nil"/>
            </w:tcBorders>
          </w:tcPr>
          <w:p>
            <w:pPr>
              <w:pStyle w:val="nTable"/>
              <w:spacing w:after="40"/>
            </w:pPr>
            <w:r>
              <w:t>35 of 1994</w:t>
            </w:r>
          </w:p>
        </w:tc>
        <w:tc>
          <w:tcPr>
            <w:tcW w:w="1173" w:type="dxa"/>
            <w:tcBorders>
              <w:top w:val="nil"/>
              <w:bottom w:val="nil"/>
            </w:tcBorders>
          </w:tcPr>
          <w:p>
            <w:pPr>
              <w:pStyle w:val="nTable"/>
              <w:spacing w:after="40"/>
            </w:pPr>
            <w:r>
              <w:t>8 Jul 1994</w:t>
            </w:r>
          </w:p>
        </w:tc>
        <w:tc>
          <w:tcPr>
            <w:tcW w:w="2530" w:type="dxa"/>
            <w:tcBorders>
              <w:top w:val="nil"/>
              <w:bottom w:val="nil"/>
            </w:tcBorders>
          </w:tcPr>
          <w:p>
            <w:pPr>
              <w:pStyle w:val="nTable"/>
              <w:spacing w:after="40"/>
            </w:pPr>
            <w:r>
              <w:t xml:space="preserve">24 Aug 1994 (see s. 2 and </w:t>
            </w:r>
            <w:r>
              <w:rPr>
                <w:i/>
              </w:rPr>
              <w:t>Gazette</w:t>
            </w:r>
            <w:r>
              <w:t xml:space="preserve"> 23 Aug 1994 p. 4364)</w:t>
            </w:r>
          </w:p>
        </w:tc>
      </w:tr>
      <w:tr>
        <w:trPr>
          <w:cantSplit/>
          <w:trHeight w:val="40"/>
        </w:trPr>
        <w:tc>
          <w:tcPr>
            <w:tcW w:w="2268" w:type="dxa"/>
            <w:tcBorders>
              <w:top w:val="nil"/>
              <w:bottom w:val="nil"/>
            </w:tcBorders>
          </w:tcPr>
          <w:p>
            <w:pPr>
              <w:pStyle w:val="nTable"/>
              <w:spacing w:after="40"/>
              <w:ind w:right="113"/>
            </w:pPr>
            <w:r>
              <w:rPr>
                <w:i/>
              </w:rPr>
              <w:t xml:space="preserve">Perth International Centre for Application of Solar Energy Act 1994 </w:t>
            </w:r>
            <w:r>
              <w:t>s. 35</w:t>
            </w:r>
          </w:p>
        </w:tc>
        <w:tc>
          <w:tcPr>
            <w:tcW w:w="1186" w:type="dxa"/>
            <w:tcBorders>
              <w:top w:val="nil"/>
              <w:bottom w:val="nil"/>
            </w:tcBorders>
          </w:tcPr>
          <w:p>
            <w:pPr>
              <w:pStyle w:val="nTable"/>
              <w:spacing w:after="40"/>
            </w:pPr>
            <w:r>
              <w:t>36 of 1994</w:t>
            </w:r>
          </w:p>
        </w:tc>
        <w:tc>
          <w:tcPr>
            <w:tcW w:w="1173" w:type="dxa"/>
            <w:tcBorders>
              <w:top w:val="nil"/>
              <w:bottom w:val="nil"/>
            </w:tcBorders>
          </w:tcPr>
          <w:p>
            <w:pPr>
              <w:pStyle w:val="nTable"/>
              <w:spacing w:after="40"/>
            </w:pPr>
            <w:r>
              <w:t>8 Jul 1994</w:t>
            </w:r>
          </w:p>
        </w:tc>
        <w:tc>
          <w:tcPr>
            <w:tcW w:w="2530" w:type="dxa"/>
            <w:tcBorders>
              <w:top w:val="nil"/>
              <w:bottom w:val="nil"/>
            </w:tcBorders>
          </w:tcPr>
          <w:p>
            <w:pPr>
              <w:pStyle w:val="nTable"/>
              <w:spacing w:after="40"/>
            </w:pPr>
            <w:r>
              <w:t xml:space="preserve">22 Jul 1994 (see s. 2 and </w:t>
            </w:r>
            <w:r>
              <w:rPr>
                <w:i/>
              </w:rPr>
              <w:t>Gazette</w:t>
            </w:r>
            <w:r>
              <w:t xml:space="preserve"> 22 Jul 1994 p. 3727)</w:t>
            </w:r>
          </w:p>
        </w:tc>
      </w:tr>
      <w:tr>
        <w:trPr>
          <w:cantSplit/>
          <w:trHeight w:val="40"/>
        </w:trPr>
        <w:tc>
          <w:tcPr>
            <w:tcW w:w="2268" w:type="dxa"/>
            <w:tcBorders>
              <w:top w:val="nil"/>
              <w:bottom w:val="nil"/>
            </w:tcBorders>
          </w:tcPr>
          <w:p>
            <w:pPr>
              <w:pStyle w:val="nTable"/>
              <w:spacing w:after="40"/>
              <w:ind w:right="113"/>
            </w:pPr>
            <w:r>
              <w:rPr>
                <w:i/>
              </w:rPr>
              <w:t>Acts Amendment (Coal Mining Industry) Act 1994</w:t>
            </w:r>
            <w:r>
              <w:t xml:space="preserve"> s. 21</w:t>
            </w:r>
          </w:p>
        </w:tc>
        <w:tc>
          <w:tcPr>
            <w:tcW w:w="1186" w:type="dxa"/>
            <w:tcBorders>
              <w:top w:val="nil"/>
              <w:bottom w:val="nil"/>
            </w:tcBorders>
          </w:tcPr>
          <w:p>
            <w:pPr>
              <w:pStyle w:val="nTable"/>
              <w:spacing w:after="40"/>
            </w:pPr>
            <w:r>
              <w:t>45 of 1994</w:t>
            </w:r>
          </w:p>
        </w:tc>
        <w:tc>
          <w:tcPr>
            <w:tcW w:w="1173" w:type="dxa"/>
            <w:tcBorders>
              <w:top w:val="nil"/>
              <w:bottom w:val="nil"/>
            </w:tcBorders>
          </w:tcPr>
          <w:p>
            <w:pPr>
              <w:pStyle w:val="nTable"/>
              <w:spacing w:after="40"/>
            </w:pPr>
            <w:r>
              <w:t>22 Sep 1994</w:t>
            </w:r>
          </w:p>
        </w:tc>
        <w:tc>
          <w:tcPr>
            <w:tcW w:w="2530" w:type="dxa"/>
            <w:tcBorders>
              <w:top w:val="nil"/>
              <w:bottom w:val="nil"/>
            </w:tcBorders>
          </w:tcPr>
          <w:p>
            <w:pPr>
              <w:pStyle w:val="nTable"/>
              <w:spacing w:after="40"/>
            </w:pPr>
            <w:r>
              <w:t>22 Sep 1994 (see s. 2(1))</w:t>
            </w:r>
          </w:p>
        </w:tc>
      </w:tr>
      <w:tr>
        <w:trPr>
          <w:cantSplit/>
          <w:trHeight w:val="40"/>
        </w:trPr>
        <w:tc>
          <w:tcPr>
            <w:tcW w:w="2268" w:type="dxa"/>
            <w:tcBorders>
              <w:top w:val="nil"/>
              <w:bottom w:val="nil"/>
            </w:tcBorders>
          </w:tcPr>
          <w:p>
            <w:pPr>
              <w:pStyle w:val="nTable"/>
              <w:spacing w:after="40"/>
              <w:ind w:right="113"/>
            </w:pPr>
            <w:r>
              <w:rPr>
                <w:i/>
              </w:rPr>
              <w:t>Fish Resources Management Act 1994</w:t>
            </w:r>
            <w:r>
              <w:t xml:space="preserve"> s. 264</w:t>
            </w:r>
          </w:p>
        </w:tc>
        <w:tc>
          <w:tcPr>
            <w:tcW w:w="1186" w:type="dxa"/>
            <w:tcBorders>
              <w:top w:val="nil"/>
              <w:bottom w:val="nil"/>
            </w:tcBorders>
          </w:tcPr>
          <w:p>
            <w:pPr>
              <w:pStyle w:val="nTable"/>
              <w:spacing w:after="40"/>
            </w:pPr>
            <w:r>
              <w:t>53 of 1994</w:t>
            </w:r>
          </w:p>
        </w:tc>
        <w:tc>
          <w:tcPr>
            <w:tcW w:w="1173" w:type="dxa"/>
            <w:tcBorders>
              <w:top w:val="nil"/>
              <w:bottom w:val="nil"/>
            </w:tcBorders>
          </w:tcPr>
          <w:p>
            <w:pPr>
              <w:pStyle w:val="nTable"/>
              <w:spacing w:after="40"/>
            </w:pPr>
            <w:r>
              <w:t>2 Nov 1994</w:t>
            </w:r>
          </w:p>
        </w:tc>
        <w:tc>
          <w:tcPr>
            <w:tcW w:w="2530" w:type="dxa"/>
            <w:tcBorders>
              <w:top w:val="nil"/>
              <w:bottom w:val="nil"/>
            </w:tcBorders>
          </w:tcPr>
          <w:p>
            <w:pPr>
              <w:pStyle w:val="nTable"/>
              <w:spacing w:after="40"/>
            </w:pPr>
            <w:r>
              <w:t xml:space="preserve">1 Oct 1995 (see s. 2 and </w:t>
            </w:r>
            <w:r>
              <w:rPr>
                <w:i/>
              </w:rPr>
              <w:t>Gazette</w:t>
            </w:r>
            <w:r>
              <w:t xml:space="preserve"> 29 Sep 1995 p. 4649)</w:t>
            </w:r>
          </w:p>
        </w:tc>
      </w:tr>
      <w:tr>
        <w:trPr>
          <w:cantSplit/>
          <w:trHeight w:val="40"/>
        </w:trPr>
        <w:tc>
          <w:tcPr>
            <w:tcW w:w="2268" w:type="dxa"/>
            <w:tcBorders>
              <w:top w:val="nil"/>
              <w:bottom w:val="nil"/>
            </w:tcBorders>
          </w:tcPr>
          <w:p>
            <w:pPr>
              <w:pStyle w:val="nTable"/>
              <w:spacing w:after="40"/>
              <w:ind w:right="113"/>
            </w:pPr>
            <w:r>
              <w:rPr>
                <w:i/>
              </w:rPr>
              <w:t>Mines Safety and Inspection Act 1994</w:t>
            </w:r>
            <w:r>
              <w:t xml:space="preserve"> s. 109</w:t>
            </w:r>
          </w:p>
        </w:tc>
        <w:tc>
          <w:tcPr>
            <w:tcW w:w="1186" w:type="dxa"/>
            <w:tcBorders>
              <w:top w:val="nil"/>
              <w:bottom w:val="nil"/>
            </w:tcBorders>
          </w:tcPr>
          <w:p>
            <w:pPr>
              <w:pStyle w:val="nTable"/>
              <w:spacing w:after="40"/>
            </w:pPr>
            <w:r>
              <w:t>62 of 1994</w:t>
            </w:r>
          </w:p>
        </w:tc>
        <w:tc>
          <w:tcPr>
            <w:tcW w:w="1173" w:type="dxa"/>
            <w:tcBorders>
              <w:top w:val="nil"/>
              <w:bottom w:val="nil"/>
            </w:tcBorders>
          </w:tcPr>
          <w:p>
            <w:pPr>
              <w:pStyle w:val="nTable"/>
              <w:spacing w:after="40"/>
            </w:pPr>
            <w:r>
              <w:t>7 Nov 1994</w:t>
            </w:r>
          </w:p>
        </w:tc>
        <w:tc>
          <w:tcPr>
            <w:tcW w:w="2530" w:type="dxa"/>
            <w:tcBorders>
              <w:top w:val="nil"/>
              <w:bottom w:val="nil"/>
            </w:tcBorders>
          </w:tcPr>
          <w:p>
            <w:pPr>
              <w:pStyle w:val="nTable"/>
              <w:spacing w:after="40"/>
            </w:pPr>
            <w:r>
              <w:t xml:space="preserve">9 Dec 1995 (see s. 2 and </w:t>
            </w:r>
            <w:r>
              <w:rPr>
                <w:i/>
              </w:rPr>
              <w:t>Gazette</w:t>
            </w:r>
            <w:r>
              <w:t xml:space="preserve"> 8 Dec 1995 p. 5935)</w:t>
            </w:r>
          </w:p>
        </w:tc>
      </w:tr>
      <w:tr>
        <w:trPr>
          <w:cantSplit/>
          <w:trHeight w:val="40"/>
        </w:trPr>
        <w:tc>
          <w:tcPr>
            <w:tcW w:w="2268" w:type="dxa"/>
            <w:tcBorders>
              <w:top w:val="nil"/>
              <w:bottom w:val="nil"/>
            </w:tcBorders>
          </w:tcPr>
          <w:p>
            <w:pPr>
              <w:pStyle w:val="nTable"/>
              <w:spacing w:after="40"/>
              <w:ind w:right="113"/>
            </w:pPr>
            <w:r>
              <w:rPr>
                <w:i/>
              </w:rPr>
              <w:t>Statutes (Repeals and Minor Amendments) Act 1994</w:t>
            </w:r>
            <w:r>
              <w:t xml:space="preserve"> s. 4</w:t>
            </w:r>
          </w:p>
        </w:tc>
        <w:tc>
          <w:tcPr>
            <w:tcW w:w="1186" w:type="dxa"/>
            <w:tcBorders>
              <w:top w:val="nil"/>
              <w:bottom w:val="nil"/>
            </w:tcBorders>
          </w:tcPr>
          <w:p>
            <w:pPr>
              <w:pStyle w:val="nTable"/>
              <w:spacing w:after="40"/>
            </w:pPr>
            <w:r>
              <w:t>73 of 1994</w:t>
            </w:r>
          </w:p>
        </w:tc>
        <w:tc>
          <w:tcPr>
            <w:tcW w:w="1173" w:type="dxa"/>
            <w:tcBorders>
              <w:top w:val="nil"/>
              <w:bottom w:val="nil"/>
            </w:tcBorders>
          </w:tcPr>
          <w:p>
            <w:pPr>
              <w:pStyle w:val="nTable"/>
              <w:spacing w:after="40"/>
            </w:pPr>
            <w:r>
              <w:t>9 Dec 1994</w:t>
            </w:r>
          </w:p>
        </w:tc>
        <w:tc>
          <w:tcPr>
            <w:tcW w:w="2530" w:type="dxa"/>
            <w:tcBorders>
              <w:top w:val="nil"/>
              <w:bottom w:val="nil"/>
            </w:tcBorders>
          </w:tcPr>
          <w:p>
            <w:pPr>
              <w:pStyle w:val="nTable"/>
              <w:spacing w:after="40"/>
            </w:pPr>
            <w:r>
              <w:t>9 Dec 1994 (see s. 2)</w:t>
            </w:r>
          </w:p>
        </w:tc>
      </w:tr>
      <w:tr>
        <w:trPr>
          <w:cantSplit/>
          <w:trHeight w:val="40"/>
        </w:trPr>
        <w:tc>
          <w:tcPr>
            <w:tcW w:w="2268" w:type="dxa"/>
            <w:tcBorders>
              <w:top w:val="nil"/>
              <w:bottom w:val="nil"/>
            </w:tcBorders>
          </w:tcPr>
          <w:p>
            <w:pPr>
              <w:pStyle w:val="nTable"/>
              <w:spacing w:after="40"/>
              <w:ind w:right="113"/>
            </w:pPr>
            <w:r>
              <w:rPr>
                <w:i/>
              </w:rPr>
              <w:t>Energy Corporations (Transitional and Consequential Provisions) Act 1994</w:t>
            </w:r>
            <w:r>
              <w:t xml:space="preserve"> s. 109</w:t>
            </w:r>
          </w:p>
        </w:tc>
        <w:tc>
          <w:tcPr>
            <w:tcW w:w="1186" w:type="dxa"/>
            <w:tcBorders>
              <w:top w:val="nil"/>
              <w:bottom w:val="nil"/>
            </w:tcBorders>
          </w:tcPr>
          <w:p>
            <w:pPr>
              <w:pStyle w:val="nTable"/>
              <w:spacing w:after="40"/>
            </w:pPr>
            <w:r>
              <w:t>89 of 1994</w:t>
            </w:r>
          </w:p>
        </w:tc>
        <w:tc>
          <w:tcPr>
            <w:tcW w:w="1173" w:type="dxa"/>
            <w:tcBorders>
              <w:top w:val="nil"/>
              <w:bottom w:val="nil"/>
            </w:tcBorders>
          </w:tcPr>
          <w:p>
            <w:pPr>
              <w:pStyle w:val="nTable"/>
              <w:spacing w:after="40"/>
            </w:pPr>
            <w:r>
              <w:t>15 Dec 1994</w:t>
            </w:r>
          </w:p>
        </w:tc>
        <w:tc>
          <w:tcPr>
            <w:tcW w:w="2530" w:type="dxa"/>
            <w:tcBorders>
              <w:top w:val="nil"/>
              <w:bottom w:val="nil"/>
            </w:tcBorders>
          </w:tcPr>
          <w:p>
            <w:pPr>
              <w:pStyle w:val="nTable"/>
              <w:spacing w:after="40"/>
            </w:pPr>
            <w:r>
              <w:t xml:space="preserve">1 Jan 1995 (see s. 2 and </w:t>
            </w:r>
            <w:r>
              <w:rPr>
                <w:i/>
              </w:rPr>
              <w:t>Gazette</w:t>
            </w:r>
            <w:r>
              <w:t xml:space="preserve"> 23 Dec 1994 p. 7069)</w:t>
            </w:r>
          </w:p>
        </w:tc>
      </w:tr>
      <w:tr>
        <w:trPr>
          <w:cantSplit/>
          <w:trHeight w:val="40"/>
        </w:trPr>
        <w:tc>
          <w:tcPr>
            <w:tcW w:w="2268" w:type="dxa"/>
            <w:tcBorders>
              <w:top w:val="nil"/>
              <w:bottom w:val="nil"/>
            </w:tcBorders>
          </w:tcPr>
          <w:p>
            <w:pPr>
              <w:pStyle w:val="nTable"/>
              <w:spacing w:after="40"/>
              <w:ind w:right="113"/>
            </w:pPr>
            <w:r>
              <w:rPr>
                <w:i/>
              </w:rPr>
              <w:t>Taxi Act 1994</w:t>
            </w:r>
            <w:r>
              <w:t xml:space="preserve"> s. 50</w:t>
            </w:r>
          </w:p>
        </w:tc>
        <w:tc>
          <w:tcPr>
            <w:tcW w:w="1186" w:type="dxa"/>
            <w:tcBorders>
              <w:top w:val="nil"/>
              <w:bottom w:val="nil"/>
            </w:tcBorders>
          </w:tcPr>
          <w:p>
            <w:pPr>
              <w:pStyle w:val="nTable"/>
              <w:spacing w:after="40"/>
            </w:pPr>
            <w:r>
              <w:t>83 of 1994</w:t>
            </w:r>
          </w:p>
        </w:tc>
        <w:tc>
          <w:tcPr>
            <w:tcW w:w="1173" w:type="dxa"/>
            <w:tcBorders>
              <w:top w:val="nil"/>
              <w:bottom w:val="nil"/>
            </w:tcBorders>
          </w:tcPr>
          <w:p>
            <w:pPr>
              <w:pStyle w:val="nTable"/>
              <w:spacing w:after="40"/>
            </w:pPr>
            <w:r>
              <w:t>20 Dec 1994</w:t>
            </w:r>
          </w:p>
        </w:tc>
        <w:tc>
          <w:tcPr>
            <w:tcW w:w="2530" w:type="dxa"/>
            <w:tcBorders>
              <w:top w:val="nil"/>
              <w:bottom w:val="nil"/>
            </w:tcBorders>
          </w:tcPr>
          <w:p>
            <w:pPr>
              <w:pStyle w:val="nTable"/>
              <w:spacing w:after="40"/>
            </w:pPr>
            <w:r>
              <w:t xml:space="preserve">10 Jan 1995 (see s. 2 and </w:t>
            </w:r>
            <w:r>
              <w:rPr>
                <w:i/>
              </w:rPr>
              <w:t>Gazette</w:t>
            </w:r>
            <w:r>
              <w:t xml:space="preserve"> 10 Jan 1995 p. 73)</w:t>
            </w:r>
          </w:p>
        </w:tc>
      </w:tr>
      <w:tr>
        <w:trPr>
          <w:cantSplit/>
          <w:trHeight w:val="40"/>
        </w:trPr>
        <w:tc>
          <w:tcPr>
            <w:tcW w:w="2268" w:type="dxa"/>
            <w:tcBorders>
              <w:top w:val="nil"/>
              <w:bottom w:val="nil"/>
            </w:tcBorders>
          </w:tcPr>
          <w:p>
            <w:pPr>
              <w:pStyle w:val="nTable"/>
              <w:spacing w:after="40"/>
              <w:ind w:right="113"/>
            </w:pPr>
            <w:r>
              <w:rPr>
                <w:i/>
              </w:rPr>
              <w:t xml:space="preserve">Dairy Industry Amendment Act 1994 </w:t>
            </w:r>
            <w:r>
              <w:t>s. 92</w:t>
            </w:r>
          </w:p>
        </w:tc>
        <w:tc>
          <w:tcPr>
            <w:tcW w:w="1186" w:type="dxa"/>
            <w:tcBorders>
              <w:top w:val="nil"/>
              <w:bottom w:val="nil"/>
            </w:tcBorders>
          </w:tcPr>
          <w:p>
            <w:pPr>
              <w:pStyle w:val="nTable"/>
              <w:spacing w:after="40"/>
            </w:pPr>
            <w:r>
              <w:t>96 of 1994</w:t>
            </w:r>
          </w:p>
        </w:tc>
        <w:tc>
          <w:tcPr>
            <w:tcW w:w="1173" w:type="dxa"/>
            <w:tcBorders>
              <w:top w:val="nil"/>
              <w:bottom w:val="nil"/>
            </w:tcBorders>
          </w:tcPr>
          <w:p>
            <w:pPr>
              <w:pStyle w:val="nTable"/>
              <w:spacing w:after="40"/>
            </w:pPr>
            <w:r>
              <w:t>5 Jan 1995</w:t>
            </w:r>
          </w:p>
        </w:tc>
        <w:tc>
          <w:tcPr>
            <w:tcW w:w="2530" w:type="dxa"/>
            <w:tcBorders>
              <w:top w:val="nil"/>
              <w:bottom w:val="nil"/>
            </w:tcBorders>
          </w:tcPr>
          <w:p>
            <w:pPr>
              <w:pStyle w:val="nTable"/>
              <w:spacing w:after="40"/>
            </w:pPr>
            <w:r>
              <w:t>2 Feb 1995</w:t>
            </w:r>
          </w:p>
        </w:tc>
      </w:tr>
      <w:tr>
        <w:trPr>
          <w:cantSplit/>
          <w:trHeight w:val="40"/>
        </w:trPr>
        <w:tc>
          <w:tcPr>
            <w:tcW w:w="2268" w:type="dxa"/>
            <w:tcBorders>
              <w:top w:val="nil"/>
              <w:bottom w:val="nil"/>
            </w:tcBorders>
          </w:tcPr>
          <w:p>
            <w:pPr>
              <w:pStyle w:val="nTable"/>
              <w:spacing w:after="40"/>
              <w:ind w:right="113"/>
            </w:pPr>
            <w:r>
              <w:rPr>
                <w:i/>
              </w:rPr>
              <w:t>Hospitals Amendment Act 1994</w:t>
            </w:r>
            <w:r>
              <w:t xml:space="preserve"> s. 18</w:t>
            </w:r>
          </w:p>
        </w:tc>
        <w:tc>
          <w:tcPr>
            <w:tcW w:w="1186" w:type="dxa"/>
            <w:tcBorders>
              <w:top w:val="nil"/>
              <w:bottom w:val="nil"/>
            </w:tcBorders>
          </w:tcPr>
          <w:p>
            <w:pPr>
              <w:pStyle w:val="nTable"/>
              <w:spacing w:after="40"/>
            </w:pPr>
            <w:r>
              <w:t>103 of 1994</w:t>
            </w:r>
          </w:p>
        </w:tc>
        <w:tc>
          <w:tcPr>
            <w:tcW w:w="1173" w:type="dxa"/>
            <w:tcBorders>
              <w:top w:val="nil"/>
              <w:bottom w:val="nil"/>
            </w:tcBorders>
          </w:tcPr>
          <w:p>
            <w:pPr>
              <w:pStyle w:val="nTable"/>
              <w:spacing w:after="40"/>
            </w:pPr>
            <w:r>
              <w:t>11 Jan 1995</w:t>
            </w:r>
          </w:p>
        </w:tc>
        <w:tc>
          <w:tcPr>
            <w:tcW w:w="2530" w:type="dxa"/>
            <w:tcBorders>
              <w:top w:val="nil"/>
              <w:bottom w:val="nil"/>
            </w:tcBorders>
          </w:tcPr>
          <w:p>
            <w:pPr>
              <w:pStyle w:val="nTable"/>
              <w:spacing w:after="40"/>
            </w:pPr>
            <w:r>
              <w:t xml:space="preserve">3 Feb 1995 (see s. 2 and </w:t>
            </w:r>
            <w:r>
              <w:rPr>
                <w:i/>
              </w:rPr>
              <w:t>Gazette</w:t>
            </w:r>
            <w:r>
              <w:t xml:space="preserve"> 3 Feb 1995 p. 333)</w:t>
            </w:r>
          </w:p>
        </w:tc>
      </w:tr>
      <w:tr>
        <w:trPr>
          <w:cantSplit/>
          <w:trHeight w:val="40"/>
        </w:trPr>
        <w:tc>
          <w:tcPr>
            <w:tcW w:w="2268" w:type="dxa"/>
            <w:tcBorders>
              <w:top w:val="nil"/>
              <w:bottom w:val="nil"/>
            </w:tcBorders>
          </w:tcPr>
          <w:p>
            <w:pPr>
              <w:pStyle w:val="nTable"/>
              <w:spacing w:after="40"/>
              <w:ind w:right="113"/>
            </w:pPr>
            <w:r>
              <w:rPr>
                <w:i/>
              </w:rPr>
              <w:t>Young Offenders Act 1994</w:t>
            </w:r>
            <w:r>
              <w:t xml:space="preserve"> s. 236</w:t>
            </w:r>
          </w:p>
        </w:tc>
        <w:tc>
          <w:tcPr>
            <w:tcW w:w="1186" w:type="dxa"/>
            <w:tcBorders>
              <w:top w:val="nil"/>
              <w:bottom w:val="nil"/>
            </w:tcBorders>
          </w:tcPr>
          <w:p>
            <w:pPr>
              <w:pStyle w:val="nTable"/>
              <w:spacing w:after="40"/>
            </w:pPr>
            <w:r>
              <w:t>104 of 1994</w:t>
            </w:r>
          </w:p>
        </w:tc>
        <w:tc>
          <w:tcPr>
            <w:tcW w:w="1173" w:type="dxa"/>
            <w:tcBorders>
              <w:top w:val="nil"/>
              <w:bottom w:val="nil"/>
            </w:tcBorders>
          </w:tcPr>
          <w:p>
            <w:pPr>
              <w:pStyle w:val="nTable"/>
              <w:spacing w:after="40"/>
            </w:pPr>
            <w:r>
              <w:t>11 Jan 1995</w:t>
            </w:r>
          </w:p>
        </w:tc>
        <w:tc>
          <w:tcPr>
            <w:tcW w:w="2530" w:type="dxa"/>
            <w:tcBorders>
              <w:top w:val="nil"/>
              <w:bottom w:val="nil"/>
            </w:tcBorders>
          </w:tcPr>
          <w:p>
            <w:pPr>
              <w:pStyle w:val="nTable"/>
              <w:spacing w:after="40"/>
            </w:pPr>
            <w:r>
              <w:t xml:space="preserve">13 Mar 1995 (see s. 2 and </w:t>
            </w:r>
            <w:r>
              <w:rPr>
                <w:i/>
              </w:rPr>
              <w:t>Gazette</w:t>
            </w:r>
            <w:r>
              <w:t xml:space="preserve"> 10 Mar 1995 p. 895)</w:t>
            </w:r>
          </w:p>
        </w:tc>
      </w:tr>
      <w:tr>
        <w:trPr>
          <w:cantSplit/>
          <w:trHeight w:val="40"/>
        </w:trPr>
        <w:tc>
          <w:tcPr>
            <w:tcW w:w="2268" w:type="dxa"/>
            <w:tcBorders>
              <w:top w:val="nil"/>
              <w:bottom w:val="nil"/>
            </w:tcBorders>
          </w:tcPr>
          <w:p>
            <w:pPr>
              <w:pStyle w:val="nTable"/>
              <w:spacing w:after="40"/>
              <w:ind w:right="113"/>
            </w:pPr>
            <w:r>
              <w:rPr>
                <w:i/>
              </w:rPr>
              <w:t>Planning Legislation Amendment Act (No. 2) 1994</w:t>
            </w:r>
            <w:r>
              <w:t xml:space="preserve"> s. 46(5)</w:t>
            </w:r>
          </w:p>
        </w:tc>
        <w:tc>
          <w:tcPr>
            <w:tcW w:w="1186" w:type="dxa"/>
            <w:tcBorders>
              <w:top w:val="nil"/>
              <w:bottom w:val="nil"/>
            </w:tcBorders>
          </w:tcPr>
          <w:p>
            <w:pPr>
              <w:pStyle w:val="nTable"/>
              <w:spacing w:after="40"/>
            </w:pPr>
            <w:r>
              <w:t>84 of 1994</w:t>
            </w:r>
          </w:p>
        </w:tc>
        <w:tc>
          <w:tcPr>
            <w:tcW w:w="1173" w:type="dxa"/>
            <w:tcBorders>
              <w:top w:val="nil"/>
              <w:bottom w:val="nil"/>
            </w:tcBorders>
          </w:tcPr>
          <w:p>
            <w:pPr>
              <w:pStyle w:val="nTable"/>
              <w:spacing w:after="40"/>
            </w:pPr>
            <w:r>
              <w:t>13 Jan 1995</w:t>
            </w:r>
          </w:p>
        </w:tc>
        <w:tc>
          <w:tcPr>
            <w:tcW w:w="2530" w:type="dxa"/>
            <w:tcBorders>
              <w:top w:val="nil"/>
              <w:bottom w:val="nil"/>
            </w:tcBorders>
          </w:tcPr>
          <w:p>
            <w:pPr>
              <w:pStyle w:val="nTable"/>
              <w:spacing w:after="40"/>
            </w:pPr>
            <w:r>
              <w:t xml:space="preserve">1 Mar 1995 (see s. 2 and </w:t>
            </w:r>
            <w:r>
              <w:rPr>
                <w:i/>
              </w:rPr>
              <w:t>Gazette</w:t>
            </w:r>
            <w:r>
              <w:t xml:space="preserve"> 21 Feb 1995 p. 567)</w:t>
            </w:r>
          </w:p>
        </w:tc>
      </w:tr>
      <w:tr>
        <w:trPr>
          <w:cantSplit/>
          <w:trHeight w:val="40"/>
        </w:trPr>
        <w:tc>
          <w:tcPr>
            <w:tcW w:w="2268" w:type="dxa"/>
            <w:tcBorders>
              <w:top w:val="nil"/>
              <w:bottom w:val="nil"/>
            </w:tcBorders>
          </w:tcPr>
          <w:p>
            <w:pPr>
              <w:pStyle w:val="nTable"/>
              <w:spacing w:after="40"/>
              <w:ind w:right="113"/>
            </w:pPr>
            <w:r>
              <w:rPr>
                <w:i/>
              </w:rPr>
              <w:t>Industrial Legislation Amendment Act 1995</w:t>
            </w:r>
            <w:r>
              <w:t xml:space="preserve"> s. 23</w:t>
            </w:r>
          </w:p>
        </w:tc>
        <w:tc>
          <w:tcPr>
            <w:tcW w:w="1186" w:type="dxa"/>
            <w:tcBorders>
              <w:top w:val="nil"/>
              <w:bottom w:val="nil"/>
            </w:tcBorders>
          </w:tcPr>
          <w:p>
            <w:pPr>
              <w:pStyle w:val="nTable"/>
              <w:spacing w:after="40"/>
            </w:pPr>
            <w:r>
              <w:t>1 of 1995</w:t>
            </w:r>
          </w:p>
        </w:tc>
        <w:tc>
          <w:tcPr>
            <w:tcW w:w="1173" w:type="dxa"/>
            <w:tcBorders>
              <w:top w:val="nil"/>
              <w:bottom w:val="nil"/>
            </w:tcBorders>
          </w:tcPr>
          <w:p>
            <w:pPr>
              <w:pStyle w:val="nTable"/>
              <w:spacing w:after="40"/>
            </w:pPr>
            <w:r>
              <w:t>9 May 1995</w:t>
            </w:r>
          </w:p>
        </w:tc>
        <w:tc>
          <w:tcPr>
            <w:tcW w:w="2530" w:type="dxa"/>
            <w:tcBorders>
              <w:top w:val="nil"/>
              <w:bottom w:val="nil"/>
            </w:tcBorders>
          </w:tcPr>
          <w:p>
            <w:pPr>
              <w:pStyle w:val="nTable"/>
              <w:spacing w:after="40"/>
            </w:pPr>
            <w:r>
              <w:t>9 May 1995 (see s. 2(1))</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17 May 1995</w:t>
            </w:r>
            <w:r>
              <w:t xml:space="preserve"> </w:t>
            </w:r>
            <w:r>
              <w:br/>
              <w:t xml:space="preserve">(includes amendments listed above except those in the </w:t>
            </w:r>
            <w:r>
              <w:rPr>
                <w:i/>
              </w:rPr>
              <w:t>Soil and Land Conservation Amendment Act 1990</w:t>
            </w:r>
            <w:r>
              <w:t xml:space="preserve"> Sch. it. 1(b), the </w:t>
            </w:r>
            <w:r>
              <w:rPr>
                <w:i/>
              </w:rPr>
              <w:t>Meat Industry Legislation (Amendment and Repeal) Act 1993</w:t>
            </w:r>
            <w:r>
              <w:t xml:space="preserve">, the </w:t>
            </w:r>
            <w:r>
              <w:rPr>
                <w:i/>
              </w:rPr>
              <w:t>Fish Resources Management Act 1994</w:t>
            </w:r>
            <w:r>
              <w:t xml:space="preserve"> and the </w:t>
            </w:r>
            <w:r>
              <w:rPr>
                <w:i/>
              </w:rPr>
              <w:t>Mines Safety and Inspection Act 1994</w:t>
            </w:r>
            <w:r>
              <w:t>)</w:t>
            </w:r>
          </w:p>
        </w:tc>
      </w:tr>
      <w:tr>
        <w:trPr>
          <w:cantSplit/>
          <w:trHeight w:val="40"/>
        </w:trPr>
        <w:tc>
          <w:tcPr>
            <w:tcW w:w="2268" w:type="dxa"/>
            <w:tcBorders>
              <w:top w:val="nil"/>
              <w:bottom w:val="nil"/>
            </w:tcBorders>
          </w:tcPr>
          <w:p>
            <w:pPr>
              <w:pStyle w:val="nTable"/>
              <w:spacing w:after="40"/>
              <w:ind w:right="113"/>
            </w:pPr>
            <w:r>
              <w:rPr>
                <w:i/>
              </w:rPr>
              <w:t>Marketing of Potatoes Amendment Act 1995</w:t>
            </w:r>
            <w:r>
              <w:t xml:space="preserve"> s. 58(1)</w:t>
            </w:r>
          </w:p>
        </w:tc>
        <w:tc>
          <w:tcPr>
            <w:tcW w:w="1186" w:type="dxa"/>
            <w:tcBorders>
              <w:top w:val="nil"/>
              <w:bottom w:val="nil"/>
            </w:tcBorders>
          </w:tcPr>
          <w:p>
            <w:pPr>
              <w:pStyle w:val="nTable"/>
              <w:spacing w:after="40"/>
            </w:pPr>
            <w:r>
              <w:t>11 of 1995</w:t>
            </w:r>
          </w:p>
        </w:tc>
        <w:tc>
          <w:tcPr>
            <w:tcW w:w="1173" w:type="dxa"/>
            <w:tcBorders>
              <w:top w:val="nil"/>
              <w:bottom w:val="nil"/>
            </w:tcBorders>
          </w:tcPr>
          <w:p>
            <w:pPr>
              <w:pStyle w:val="nTable"/>
              <w:spacing w:after="40"/>
            </w:pPr>
            <w:r>
              <w:t>30 Jun 1995</w:t>
            </w:r>
          </w:p>
        </w:tc>
        <w:tc>
          <w:tcPr>
            <w:tcW w:w="2530" w:type="dxa"/>
            <w:tcBorders>
              <w:top w:val="nil"/>
              <w:bottom w:val="nil"/>
            </w:tcBorders>
          </w:tcPr>
          <w:p>
            <w:pPr>
              <w:pStyle w:val="nTable"/>
              <w:spacing w:after="40"/>
            </w:pPr>
            <w:r>
              <w:t xml:space="preserve">4 Sep 1995 (see s. 2 and </w:t>
            </w:r>
            <w:r>
              <w:rPr>
                <w:i/>
              </w:rPr>
              <w:t>Gazette</w:t>
            </w:r>
            <w:r>
              <w:t xml:space="preserve"> 1 Sep 1995 p. 4063)</w:t>
            </w:r>
          </w:p>
        </w:tc>
      </w:tr>
      <w:tr>
        <w:trPr>
          <w:cantSplit/>
          <w:trHeight w:val="40"/>
        </w:trPr>
        <w:tc>
          <w:tcPr>
            <w:tcW w:w="2268" w:type="dxa"/>
            <w:tcBorders>
              <w:top w:val="nil"/>
              <w:bottom w:val="nil"/>
            </w:tcBorders>
          </w:tcPr>
          <w:p>
            <w:pPr>
              <w:pStyle w:val="nTable"/>
              <w:spacing w:after="40"/>
              <w:ind w:right="113"/>
            </w:pPr>
            <w:r>
              <w:rPr>
                <w:i/>
              </w:rPr>
              <w:t>Bank of Western Australia Act 1995</w:t>
            </w:r>
            <w:r>
              <w:t xml:space="preserve"> s. 44</w:t>
            </w:r>
          </w:p>
        </w:tc>
        <w:tc>
          <w:tcPr>
            <w:tcW w:w="1186" w:type="dxa"/>
            <w:tcBorders>
              <w:top w:val="nil"/>
              <w:bottom w:val="nil"/>
            </w:tcBorders>
          </w:tcPr>
          <w:p>
            <w:pPr>
              <w:pStyle w:val="nTable"/>
              <w:spacing w:after="40"/>
            </w:pPr>
            <w:r>
              <w:t>14 of 1995</w:t>
            </w:r>
          </w:p>
        </w:tc>
        <w:tc>
          <w:tcPr>
            <w:tcW w:w="1173" w:type="dxa"/>
            <w:tcBorders>
              <w:top w:val="nil"/>
              <w:bottom w:val="nil"/>
            </w:tcBorders>
          </w:tcPr>
          <w:p>
            <w:pPr>
              <w:pStyle w:val="nTable"/>
              <w:spacing w:after="40"/>
            </w:pPr>
            <w:r>
              <w:t>4 Jul 1995</w:t>
            </w:r>
          </w:p>
        </w:tc>
        <w:tc>
          <w:tcPr>
            <w:tcW w:w="2530" w:type="dxa"/>
            <w:tcBorders>
              <w:top w:val="nil"/>
              <w:bottom w:val="nil"/>
            </w:tcBorders>
          </w:tcPr>
          <w:p>
            <w:pPr>
              <w:pStyle w:val="nTable"/>
              <w:spacing w:after="40"/>
            </w:pPr>
            <w:r>
              <w:t xml:space="preserve">1 Dec 1995 (see s. 2 and </w:t>
            </w:r>
            <w:r>
              <w:rPr>
                <w:i/>
              </w:rPr>
              <w:t>Gazette</w:t>
            </w:r>
            <w:r>
              <w:t xml:space="preserve"> 29 Nov 1995 p. 5529)</w:t>
            </w:r>
          </w:p>
        </w:tc>
      </w:tr>
      <w:tr>
        <w:trPr>
          <w:cantSplit/>
          <w:trHeight w:val="40"/>
        </w:trPr>
        <w:tc>
          <w:tcPr>
            <w:tcW w:w="2268" w:type="dxa"/>
            <w:tcBorders>
              <w:top w:val="nil"/>
              <w:bottom w:val="nil"/>
            </w:tcBorders>
          </w:tcPr>
          <w:p>
            <w:pPr>
              <w:pStyle w:val="nTable"/>
              <w:spacing w:after="40"/>
              <w:ind w:right="113"/>
            </w:pPr>
            <w:r>
              <w:rPr>
                <w:i/>
              </w:rPr>
              <w:t>Agricultural Practices (Disputes) Act 1995</w:t>
            </w:r>
            <w:r>
              <w:t xml:space="preserve"> s. 23</w:t>
            </w:r>
          </w:p>
        </w:tc>
        <w:tc>
          <w:tcPr>
            <w:tcW w:w="1186" w:type="dxa"/>
            <w:tcBorders>
              <w:top w:val="nil"/>
              <w:bottom w:val="nil"/>
            </w:tcBorders>
          </w:tcPr>
          <w:p>
            <w:pPr>
              <w:pStyle w:val="nTable"/>
              <w:spacing w:after="40"/>
            </w:pPr>
            <w:r>
              <w:t>26 of 1995</w:t>
            </w:r>
          </w:p>
        </w:tc>
        <w:tc>
          <w:tcPr>
            <w:tcW w:w="1173" w:type="dxa"/>
            <w:tcBorders>
              <w:top w:val="nil"/>
              <w:bottom w:val="nil"/>
            </w:tcBorders>
          </w:tcPr>
          <w:p>
            <w:pPr>
              <w:pStyle w:val="nTable"/>
              <w:spacing w:after="40"/>
            </w:pPr>
            <w:r>
              <w:t>6 Sep 1995</w:t>
            </w:r>
          </w:p>
        </w:tc>
        <w:tc>
          <w:tcPr>
            <w:tcW w:w="2530" w:type="dxa"/>
            <w:tcBorders>
              <w:top w:val="nil"/>
              <w:bottom w:val="nil"/>
            </w:tcBorders>
          </w:tcPr>
          <w:p>
            <w:pPr>
              <w:pStyle w:val="nTable"/>
              <w:spacing w:after="40"/>
            </w:pPr>
            <w:r>
              <w:t xml:space="preserve">26 Jun 1996 (see s. 2 and </w:t>
            </w:r>
            <w:r>
              <w:rPr>
                <w:i/>
              </w:rPr>
              <w:t>Gazette</w:t>
            </w:r>
            <w:r>
              <w:t xml:space="preserve"> 25 Jun 1996 p. 2901)</w:t>
            </w:r>
          </w:p>
        </w:tc>
      </w:tr>
      <w:tr>
        <w:trPr>
          <w:cantSplit/>
          <w:trHeight w:val="40"/>
        </w:trPr>
        <w:tc>
          <w:tcPr>
            <w:tcW w:w="2268" w:type="dxa"/>
            <w:tcBorders>
              <w:top w:val="nil"/>
              <w:bottom w:val="nil"/>
            </w:tcBorders>
          </w:tcPr>
          <w:p>
            <w:pPr>
              <w:pStyle w:val="nTable"/>
              <w:spacing w:after="40"/>
              <w:ind w:right="113"/>
            </w:pPr>
            <w:r>
              <w:rPr>
                <w:i/>
              </w:rPr>
              <w:t>Caravan Parks and Camping Grounds Act 1995</w:t>
            </w:r>
            <w:r>
              <w:t xml:space="preserve"> s. 33</w:t>
            </w:r>
          </w:p>
        </w:tc>
        <w:tc>
          <w:tcPr>
            <w:tcW w:w="1186" w:type="dxa"/>
            <w:tcBorders>
              <w:top w:val="nil"/>
              <w:bottom w:val="nil"/>
            </w:tcBorders>
          </w:tcPr>
          <w:p>
            <w:pPr>
              <w:pStyle w:val="nTable"/>
              <w:keepNext/>
              <w:spacing w:after="40"/>
            </w:pPr>
            <w:r>
              <w:t>34 of 1995</w:t>
            </w:r>
          </w:p>
        </w:tc>
        <w:tc>
          <w:tcPr>
            <w:tcW w:w="1173" w:type="dxa"/>
            <w:tcBorders>
              <w:top w:val="nil"/>
              <w:bottom w:val="nil"/>
            </w:tcBorders>
          </w:tcPr>
          <w:p>
            <w:pPr>
              <w:pStyle w:val="nTable"/>
              <w:spacing w:after="40"/>
            </w:pPr>
            <w:r>
              <w:t>29 Sep 1995</w:t>
            </w:r>
          </w:p>
        </w:tc>
        <w:tc>
          <w:tcPr>
            <w:tcW w:w="2530" w:type="dxa"/>
            <w:tcBorders>
              <w:top w:val="nil"/>
              <w:bottom w:val="nil"/>
            </w:tcBorders>
          </w:tcPr>
          <w:p>
            <w:pPr>
              <w:pStyle w:val="nTable"/>
              <w:spacing w:after="40"/>
            </w:pPr>
            <w:r>
              <w:t xml:space="preserve">1 Jul 1997 (see s. 2 and </w:t>
            </w:r>
            <w:r>
              <w:rPr>
                <w:i/>
              </w:rPr>
              <w:t>Gazette</w:t>
            </w:r>
            <w:r>
              <w:t xml:space="preserve"> 20 Jun 1997 p. 2805)</w:t>
            </w:r>
          </w:p>
        </w:tc>
      </w:tr>
      <w:tr>
        <w:trPr>
          <w:cantSplit/>
          <w:trHeight w:val="40"/>
        </w:trPr>
        <w:tc>
          <w:tcPr>
            <w:tcW w:w="2268" w:type="dxa"/>
            <w:tcBorders>
              <w:top w:val="nil"/>
              <w:bottom w:val="nil"/>
            </w:tcBorders>
          </w:tcPr>
          <w:p>
            <w:pPr>
              <w:pStyle w:val="nTable"/>
              <w:spacing w:after="40"/>
              <w:ind w:right="113"/>
              <w:rPr>
                <w:spacing w:val="-4"/>
              </w:rPr>
            </w:pPr>
            <w:r>
              <w:rPr>
                <w:i/>
                <w:spacing w:val="-4"/>
              </w:rPr>
              <w:t>Water Agencies Restructure (Transitional and Consequential Provisions) Act 1995</w:t>
            </w:r>
            <w:r>
              <w:rPr>
                <w:spacing w:val="-4"/>
              </w:rPr>
              <w:t xml:space="preserve"> s. 188</w:t>
            </w:r>
          </w:p>
        </w:tc>
        <w:tc>
          <w:tcPr>
            <w:tcW w:w="1186" w:type="dxa"/>
            <w:tcBorders>
              <w:top w:val="nil"/>
              <w:bottom w:val="nil"/>
            </w:tcBorders>
          </w:tcPr>
          <w:p>
            <w:pPr>
              <w:pStyle w:val="nTable"/>
              <w:spacing w:after="40"/>
            </w:pPr>
            <w:r>
              <w:t>73 of 1995</w:t>
            </w:r>
          </w:p>
        </w:tc>
        <w:tc>
          <w:tcPr>
            <w:tcW w:w="1173" w:type="dxa"/>
            <w:tcBorders>
              <w:top w:val="nil"/>
              <w:bottom w:val="nil"/>
            </w:tcBorders>
          </w:tcPr>
          <w:p>
            <w:pPr>
              <w:pStyle w:val="nTable"/>
              <w:spacing w:after="40"/>
            </w:pPr>
            <w:r>
              <w:t>27 Dec 1995</w:t>
            </w:r>
          </w:p>
        </w:tc>
        <w:tc>
          <w:tcPr>
            <w:tcW w:w="2530" w:type="dxa"/>
            <w:tcBorders>
              <w:top w:val="nil"/>
              <w:bottom w:val="nil"/>
            </w:tcBorders>
          </w:tcPr>
          <w:p>
            <w:pPr>
              <w:pStyle w:val="nTable"/>
              <w:spacing w:after="40"/>
            </w:pPr>
            <w:r>
              <w:t xml:space="preserve">1 Jan 1996 (see s. 2(2) and </w:t>
            </w:r>
            <w:r>
              <w:rPr>
                <w:i/>
              </w:rPr>
              <w:t>Gazette</w:t>
            </w:r>
            <w:r>
              <w:t xml:space="preserve"> 29 Dec 1995 p. 6291)</w:t>
            </w:r>
          </w:p>
        </w:tc>
      </w:tr>
      <w:tr>
        <w:trPr>
          <w:cantSplit/>
          <w:trHeight w:val="40"/>
        </w:trPr>
        <w:tc>
          <w:tcPr>
            <w:tcW w:w="2268" w:type="dxa"/>
            <w:tcBorders>
              <w:top w:val="nil"/>
              <w:bottom w:val="nil"/>
            </w:tcBorders>
          </w:tcPr>
          <w:p>
            <w:pPr>
              <w:pStyle w:val="nTable"/>
              <w:spacing w:after="40"/>
              <w:ind w:right="113"/>
            </w:pPr>
            <w:r>
              <w:rPr>
                <w:i/>
              </w:rPr>
              <w:t>Health Services (Conciliation and Review) Act 1995</w:t>
            </w:r>
            <w:r>
              <w:t xml:space="preserve"> s. 80(1)</w:t>
            </w:r>
          </w:p>
        </w:tc>
        <w:tc>
          <w:tcPr>
            <w:tcW w:w="1186" w:type="dxa"/>
            <w:tcBorders>
              <w:top w:val="nil"/>
              <w:bottom w:val="nil"/>
            </w:tcBorders>
          </w:tcPr>
          <w:p>
            <w:pPr>
              <w:pStyle w:val="nTable"/>
              <w:spacing w:after="40"/>
            </w:pPr>
            <w:r>
              <w:t>75 of 1995</w:t>
            </w:r>
            <w:r>
              <w:br/>
              <w:t>(as amended by No. 57 of 1997 s. 70)</w:t>
            </w:r>
          </w:p>
        </w:tc>
        <w:tc>
          <w:tcPr>
            <w:tcW w:w="1173" w:type="dxa"/>
            <w:tcBorders>
              <w:top w:val="nil"/>
              <w:bottom w:val="nil"/>
            </w:tcBorders>
          </w:tcPr>
          <w:p>
            <w:pPr>
              <w:pStyle w:val="nTable"/>
              <w:spacing w:after="40"/>
            </w:pPr>
            <w:r>
              <w:t>9 Jan 1996</w:t>
            </w:r>
          </w:p>
        </w:tc>
        <w:tc>
          <w:tcPr>
            <w:tcW w:w="2530" w:type="dxa"/>
            <w:tcBorders>
              <w:top w:val="nil"/>
              <w:bottom w:val="nil"/>
            </w:tcBorders>
          </w:tcPr>
          <w:p>
            <w:pPr>
              <w:pStyle w:val="nTable"/>
              <w:spacing w:after="40"/>
            </w:pPr>
            <w:r>
              <w:t xml:space="preserve">16 Aug 1996 (see s. 2(1) and </w:t>
            </w:r>
            <w:r>
              <w:rPr>
                <w:i/>
              </w:rPr>
              <w:t>Gazette</w:t>
            </w:r>
            <w:r>
              <w:t xml:space="preserve"> 16 Aug 1996 p. 4007)</w:t>
            </w:r>
          </w:p>
        </w:tc>
      </w:tr>
      <w:tr>
        <w:trPr>
          <w:cantSplit/>
          <w:trHeight w:val="40"/>
        </w:trPr>
        <w:tc>
          <w:tcPr>
            <w:tcW w:w="2268" w:type="dxa"/>
            <w:tcBorders>
              <w:top w:val="nil"/>
              <w:bottom w:val="nil"/>
            </w:tcBorders>
          </w:tcPr>
          <w:p>
            <w:pPr>
              <w:pStyle w:val="nTable"/>
              <w:spacing w:after="40"/>
              <w:ind w:right="113"/>
              <w:rPr>
                <w:spacing w:val="-2"/>
              </w:rPr>
            </w:pPr>
            <w:r>
              <w:rPr>
                <w:i/>
                <w:spacing w:val="-2"/>
              </w:rPr>
              <w:t>Sentencing (Consequential Provisions) Act 1995</w:t>
            </w:r>
            <w:r>
              <w:rPr>
                <w:spacing w:val="-2"/>
              </w:rPr>
              <w:t xml:space="preserve"> Pt. 13</w:t>
            </w:r>
          </w:p>
        </w:tc>
        <w:tc>
          <w:tcPr>
            <w:tcW w:w="1186" w:type="dxa"/>
            <w:tcBorders>
              <w:top w:val="nil"/>
              <w:bottom w:val="nil"/>
            </w:tcBorders>
          </w:tcPr>
          <w:p>
            <w:pPr>
              <w:pStyle w:val="nTable"/>
              <w:spacing w:after="40"/>
            </w:pPr>
            <w:r>
              <w:t>78 of 1995</w:t>
            </w:r>
          </w:p>
        </w:tc>
        <w:tc>
          <w:tcPr>
            <w:tcW w:w="1173" w:type="dxa"/>
            <w:tcBorders>
              <w:top w:val="nil"/>
              <w:bottom w:val="nil"/>
            </w:tcBorders>
          </w:tcPr>
          <w:p>
            <w:pPr>
              <w:pStyle w:val="nTable"/>
              <w:spacing w:after="40"/>
            </w:pPr>
            <w:r>
              <w:t>16 Jan 1996</w:t>
            </w:r>
          </w:p>
        </w:tc>
        <w:tc>
          <w:tcPr>
            <w:tcW w:w="2530" w:type="dxa"/>
            <w:tcBorders>
              <w:top w:val="nil"/>
              <w:bottom w:val="nil"/>
            </w:tcBorders>
          </w:tcPr>
          <w:p>
            <w:pPr>
              <w:pStyle w:val="nTable"/>
              <w:spacing w:after="40"/>
            </w:pPr>
            <w:r>
              <w:t xml:space="preserve">4 Nov 1996 (see s. 2 and </w:t>
            </w:r>
            <w:r>
              <w:rPr>
                <w:i/>
              </w:rPr>
              <w:t>Gazette</w:t>
            </w:r>
            <w:r>
              <w:t xml:space="preserve"> 25 Oct 1996 p. 5632)</w:t>
            </w:r>
          </w:p>
        </w:tc>
      </w:tr>
      <w:tr>
        <w:trPr>
          <w:cantSplit/>
          <w:trHeight w:val="40"/>
        </w:trPr>
        <w:tc>
          <w:tcPr>
            <w:tcW w:w="2268" w:type="dxa"/>
            <w:tcBorders>
              <w:top w:val="nil"/>
              <w:bottom w:val="nil"/>
            </w:tcBorders>
          </w:tcPr>
          <w:p>
            <w:pPr>
              <w:pStyle w:val="nTable"/>
              <w:spacing w:after="40"/>
              <w:ind w:right="113"/>
            </w:pPr>
            <w:r>
              <w:rPr>
                <w:i/>
              </w:rPr>
              <w:t>Coroners Act 1996</w:t>
            </w:r>
            <w:r>
              <w:t xml:space="preserve"> s. 61</w:t>
            </w:r>
          </w:p>
        </w:tc>
        <w:tc>
          <w:tcPr>
            <w:tcW w:w="1186" w:type="dxa"/>
            <w:tcBorders>
              <w:top w:val="nil"/>
              <w:bottom w:val="nil"/>
            </w:tcBorders>
          </w:tcPr>
          <w:p>
            <w:pPr>
              <w:pStyle w:val="nTable"/>
              <w:spacing w:after="40"/>
            </w:pPr>
            <w:r>
              <w:t>2 of 1996</w:t>
            </w:r>
          </w:p>
        </w:tc>
        <w:tc>
          <w:tcPr>
            <w:tcW w:w="1173" w:type="dxa"/>
            <w:tcBorders>
              <w:top w:val="nil"/>
              <w:bottom w:val="nil"/>
            </w:tcBorders>
          </w:tcPr>
          <w:p>
            <w:pPr>
              <w:pStyle w:val="nTable"/>
              <w:spacing w:after="40"/>
            </w:pPr>
            <w:r>
              <w:t>24 May 1996</w:t>
            </w:r>
          </w:p>
        </w:tc>
        <w:tc>
          <w:tcPr>
            <w:tcW w:w="2530" w:type="dxa"/>
            <w:tcBorders>
              <w:top w:val="nil"/>
              <w:bottom w:val="nil"/>
            </w:tcBorders>
          </w:tcPr>
          <w:p>
            <w:pPr>
              <w:pStyle w:val="nTable"/>
              <w:spacing w:after="40"/>
            </w:pPr>
            <w:r>
              <w:t xml:space="preserve">7 Apr 1997 (see s. 2 and </w:t>
            </w:r>
            <w:r>
              <w:rPr>
                <w:i/>
              </w:rPr>
              <w:t>Gazette</w:t>
            </w:r>
            <w:r>
              <w:t xml:space="preserve"> 18 Mar 1997 p. 1529)</w:t>
            </w:r>
          </w:p>
        </w:tc>
      </w:tr>
      <w:tr>
        <w:trPr>
          <w:cantSplit/>
          <w:trHeight w:val="40"/>
        </w:trPr>
        <w:tc>
          <w:tcPr>
            <w:tcW w:w="2268" w:type="dxa"/>
            <w:tcBorders>
              <w:top w:val="nil"/>
              <w:bottom w:val="nil"/>
            </w:tcBorders>
          </w:tcPr>
          <w:p>
            <w:pPr>
              <w:pStyle w:val="nTable"/>
              <w:spacing w:after="40"/>
              <w:ind w:right="113"/>
              <w:rPr>
                <w:spacing w:val="-2"/>
              </w:rPr>
            </w:pPr>
            <w:r>
              <w:rPr>
                <w:i/>
                <w:spacing w:val="-2"/>
              </w:rPr>
              <w:t>Local Government (Consequential Amendments) Act 1996</w:t>
            </w:r>
            <w:r>
              <w:rPr>
                <w:spacing w:val="-2"/>
              </w:rPr>
              <w:t xml:space="preserve"> s. 4</w:t>
            </w:r>
          </w:p>
        </w:tc>
        <w:tc>
          <w:tcPr>
            <w:tcW w:w="1186" w:type="dxa"/>
            <w:tcBorders>
              <w:top w:val="nil"/>
              <w:bottom w:val="nil"/>
            </w:tcBorders>
          </w:tcPr>
          <w:p>
            <w:pPr>
              <w:pStyle w:val="nTable"/>
              <w:spacing w:after="40"/>
            </w:pPr>
            <w:r>
              <w:t>14 of 1996</w:t>
            </w:r>
          </w:p>
        </w:tc>
        <w:tc>
          <w:tcPr>
            <w:tcW w:w="1173" w:type="dxa"/>
            <w:tcBorders>
              <w:top w:val="nil"/>
              <w:bottom w:val="nil"/>
            </w:tcBorders>
          </w:tcPr>
          <w:p>
            <w:pPr>
              <w:pStyle w:val="nTable"/>
              <w:spacing w:after="40"/>
            </w:pPr>
            <w:r>
              <w:t>28 Jun 1996</w:t>
            </w:r>
          </w:p>
        </w:tc>
        <w:tc>
          <w:tcPr>
            <w:tcW w:w="2530" w:type="dxa"/>
            <w:tcBorders>
              <w:top w:val="nil"/>
              <w:bottom w:val="nil"/>
            </w:tcBorders>
          </w:tcPr>
          <w:p>
            <w:pPr>
              <w:pStyle w:val="nTable"/>
              <w:spacing w:after="40"/>
            </w:pPr>
            <w:r>
              <w:t>1 Jul 1996 (see s. 2)</w:t>
            </w:r>
          </w:p>
        </w:tc>
      </w:tr>
      <w:tr>
        <w:trPr>
          <w:cantSplit/>
          <w:trHeight w:val="40"/>
        </w:trPr>
        <w:tc>
          <w:tcPr>
            <w:tcW w:w="2268" w:type="dxa"/>
            <w:tcBorders>
              <w:top w:val="nil"/>
              <w:bottom w:val="nil"/>
            </w:tcBorders>
          </w:tcPr>
          <w:p>
            <w:pPr>
              <w:pStyle w:val="nTable"/>
              <w:spacing w:after="40"/>
              <w:ind w:right="113"/>
            </w:pPr>
            <w:r>
              <w:rPr>
                <w:i/>
              </w:rPr>
              <w:t>Fruit Growing Industry (Trust Fund) Repeal Act 1996</w:t>
            </w:r>
            <w:r>
              <w:t xml:space="preserve"> s. 8(1)</w:t>
            </w:r>
          </w:p>
        </w:tc>
        <w:tc>
          <w:tcPr>
            <w:tcW w:w="1186" w:type="dxa"/>
            <w:tcBorders>
              <w:top w:val="nil"/>
              <w:bottom w:val="nil"/>
            </w:tcBorders>
          </w:tcPr>
          <w:p>
            <w:pPr>
              <w:pStyle w:val="nTable"/>
              <w:spacing w:after="40"/>
            </w:pPr>
            <w:r>
              <w:t>15 of 1996</w:t>
            </w:r>
          </w:p>
        </w:tc>
        <w:tc>
          <w:tcPr>
            <w:tcW w:w="1173" w:type="dxa"/>
            <w:tcBorders>
              <w:top w:val="nil"/>
              <w:bottom w:val="nil"/>
            </w:tcBorders>
          </w:tcPr>
          <w:p>
            <w:pPr>
              <w:pStyle w:val="nTable"/>
              <w:spacing w:after="40"/>
            </w:pPr>
            <w:r>
              <w:t>28 Jun 1996</w:t>
            </w:r>
          </w:p>
        </w:tc>
        <w:tc>
          <w:tcPr>
            <w:tcW w:w="2530" w:type="dxa"/>
            <w:tcBorders>
              <w:top w:val="nil"/>
              <w:bottom w:val="nil"/>
            </w:tcBorders>
          </w:tcPr>
          <w:p>
            <w:pPr>
              <w:pStyle w:val="nTable"/>
              <w:spacing w:after="40"/>
            </w:pPr>
            <w:r>
              <w:t xml:space="preserve">1 Sep 1996 (see s. 2 and </w:t>
            </w:r>
            <w:r>
              <w:rPr>
                <w:i/>
              </w:rPr>
              <w:t>Gazette</w:t>
            </w:r>
            <w:r>
              <w:t xml:space="preserve"> 23 Aug 1996 p. 4079)</w:t>
            </w:r>
          </w:p>
        </w:tc>
      </w:tr>
      <w:tr>
        <w:trPr>
          <w:cantSplit/>
          <w:trHeight w:val="40"/>
        </w:trPr>
        <w:tc>
          <w:tcPr>
            <w:tcW w:w="2268" w:type="dxa"/>
            <w:tcBorders>
              <w:top w:val="nil"/>
              <w:bottom w:val="nil"/>
            </w:tcBorders>
          </w:tcPr>
          <w:p>
            <w:pPr>
              <w:pStyle w:val="nTable"/>
              <w:spacing w:after="40"/>
              <w:ind w:right="113"/>
            </w:pPr>
            <w:r>
              <w:rPr>
                <w:i/>
              </w:rPr>
              <w:t>Censorship Act 1996</w:t>
            </w:r>
            <w:r>
              <w:t xml:space="preserve"> s. 152(3)</w:t>
            </w:r>
          </w:p>
        </w:tc>
        <w:tc>
          <w:tcPr>
            <w:tcW w:w="1186" w:type="dxa"/>
            <w:tcBorders>
              <w:top w:val="nil"/>
              <w:bottom w:val="nil"/>
            </w:tcBorders>
          </w:tcPr>
          <w:p>
            <w:pPr>
              <w:pStyle w:val="nTable"/>
              <w:spacing w:after="40"/>
            </w:pPr>
            <w:r>
              <w:t>40 of 1996</w:t>
            </w:r>
          </w:p>
        </w:tc>
        <w:tc>
          <w:tcPr>
            <w:tcW w:w="1173" w:type="dxa"/>
            <w:tcBorders>
              <w:top w:val="nil"/>
              <w:bottom w:val="nil"/>
            </w:tcBorders>
          </w:tcPr>
          <w:p>
            <w:pPr>
              <w:pStyle w:val="nTable"/>
              <w:spacing w:after="40"/>
            </w:pPr>
            <w:r>
              <w:t>10 Oct 1996</w:t>
            </w:r>
          </w:p>
        </w:tc>
        <w:tc>
          <w:tcPr>
            <w:tcW w:w="2530" w:type="dxa"/>
            <w:tcBorders>
              <w:top w:val="nil"/>
              <w:bottom w:val="nil"/>
            </w:tcBorders>
          </w:tcPr>
          <w:p>
            <w:pPr>
              <w:pStyle w:val="nTable"/>
              <w:spacing w:after="40"/>
            </w:pPr>
            <w:r>
              <w:t xml:space="preserve">5 Nov 1996 (see s. 2 and </w:t>
            </w:r>
            <w:r>
              <w:rPr>
                <w:i/>
              </w:rPr>
              <w:t>Gazette</w:t>
            </w:r>
            <w:r>
              <w:t xml:space="preserve"> 5 Nov 1996 p. 5845)</w:t>
            </w:r>
          </w:p>
        </w:tc>
      </w:tr>
      <w:tr>
        <w:trPr>
          <w:cantSplit/>
          <w:trHeight w:val="40"/>
        </w:trPr>
        <w:tc>
          <w:tcPr>
            <w:tcW w:w="2268" w:type="dxa"/>
            <w:tcBorders>
              <w:top w:val="nil"/>
              <w:bottom w:val="nil"/>
            </w:tcBorders>
          </w:tcPr>
          <w:p>
            <w:pPr>
              <w:pStyle w:val="nTable"/>
              <w:spacing w:after="40"/>
              <w:ind w:right="113"/>
            </w:pPr>
            <w:r>
              <w:rPr>
                <w:i/>
              </w:rPr>
              <w:t>Vocational Education and Training Act 1996</w:t>
            </w:r>
            <w:r>
              <w:t xml:space="preserve"> s. 71</w:t>
            </w:r>
          </w:p>
        </w:tc>
        <w:tc>
          <w:tcPr>
            <w:tcW w:w="1186" w:type="dxa"/>
            <w:tcBorders>
              <w:top w:val="nil"/>
              <w:bottom w:val="nil"/>
            </w:tcBorders>
          </w:tcPr>
          <w:p>
            <w:pPr>
              <w:pStyle w:val="nTable"/>
              <w:spacing w:after="40"/>
            </w:pPr>
            <w:r>
              <w:t>42 of 1996</w:t>
            </w:r>
          </w:p>
        </w:tc>
        <w:tc>
          <w:tcPr>
            <w:tcW w:w="1173" w:type="dxa"/>
            <w:tcBorders>
              <w:top w:val="nil"/>
              <w:bottom w:val="nil"/>
            </w:tcBorders>
          </w:tcPr>
          <w:p>
            <w:pPr>
              <w:pStyle w:val="nTable"/>
              <w:spacing w:after="40"/>
            </w:pPr>
            <w:r>
              <w:t>16 Oct 1996</w:t>
            </w:r>
          </w:p>
        </w:tc>
        <w:tc>
          <w:tcPr>
            <w:tcW w:w="2530" w:type="dxa"/>
            <w:tcBorders>
              <w:top w:val="nil"/>
              <w:bottom w:val="nil"/>
            </w:tcBorders>
          </w:tcPr>
          <w:p>
            <w:pPr>
              <w:pStyle w:val="nTable"/>
              <w:spacing w:after="40"/>
            </w:pPr>
            <w:r>
              <w:t xml:space="preserve">1 Jan 1997 (see s. 2 and </w:t>
            </w:r>
            <w:r>
              <w:rPr>
                <w:i/>
              </w:rPr>
              <w:t>Gazette</w:t>
            </w:r>
            <w:r>
              <w:t xml:space="preserve"> 12 Nov 1996 p. 6301)</w:t>
            </w:r>
          </w:p>
        </w:tc>
      </w:tr>
      <w:tr>
        <w:trPr>
          <w:cantSplit/>
          <w:trHeight w:val="40"/>
        </w:trPr>
        <w:tc>
          <w:tcPr>
            <w:tcW w:w="2268" w:type="dxa"/>
            <w:tcBorders>
              <w:top w:val="nil"/>
              <w:bottom w:val="nil"/>
            </w:tcBorders>
          </w:tcPr>
          <w:p>
            <w:pPr>
              <w:pStyle w:val="nTable"/>
              <w:spacing w:after="40"/>
              <w:ind w:right="113"/>
            </w:pPr>
            <w:r>
              <w:rPr>
                <w:i/>
              </w:rPr>
              <w:t>Acts Amendment (ICWA) Act 1996</w:t>
            </w:r>
            <w:r>
              <w:t xml:space="preserve"> s. 38</w:t>
            </w:r>
          </w:p>
        </w:tc>
        <w:tc>
          <w:tcPr>
            <w:tcW w:w="1186" w:type="dxa"/>
            <w:tcBorders>
              <w:top w:val="nil"/>
              <w:bottom w:val="nil"/>
            </w:tcBorders>
          </w:tcPr>
          <w:p>
            <w:pPr>
              <w:pStyle w:val="nTable"/>
              <w:spacing w:after="40"/>
            </w:pPr>
            <w:r>
              <w:t>45 of 1996</w:t>
            </w:r>
          </w:p>
        </w:tc>
        <w:tc>
          <w:tcPr>
            <w:tcW w:w="1173" w:type="dxa"/>
            <w:tcBorders>
              <w:top w:val="nil"/>
              <w:bottom w:val="nil"/>
            </w:tcBorders>
          </w:tcPr>
          <w:p>
            <w:pPr>
              <w:pStyle w:val="nTable"/>
              <w:spacing w:after="40"/>
            </w:pPr>
            <w:r>
              <w:t>25 Oct 1996</w:t>
            </w:r>
          </w:p>
        </w:tc>
        <w:tc>
          <w:tcPr>
            <w:tcW w:w="2530" w:type="dxa"/>
            <w:tcBorders>
              <w:top w:val="nil"/>
              <w:bottom w:val="nil"/>
            </w:tcBorders>
          </w:tcPr>
          <w:p>
            <w:pPr>
              <w:pStyle w:val="nTable"/>
              <w:spacing w:after="40"/>
            </w:pPr>
            <w:r>
              <w:t xml:space="preserve">1 Oct 1997 (see s. 2 and </w:t>
            </w:r>
            <w:r>
              <w:rPr>
                <w:i/>
              </w:rPr>
              <w:t>Gazette</w:t>
            </w:r>
            <w:r>
              <w:t xml:space="preserve"> 23 Sep 1997 p. 5357)</w:t>
            </w:r>
          </w:p>
        </w:tc>
      </w:tr>
      <w:tr>
        <w:trPr>
          <w:cantSplit/>
          <w:trHeight w:val="40"/>
        </w:trPr>
        <w:tc>
          <w:tcPr>
            <w:tcW w:w="2268" w:type="dxa"/>
            <w:tcBorders>
              <w:top w:val="nil"/>
              <w:bottom w:val="nil"/>
            </w:tcBorders>
          </w:tcPr>
          <w:p>
            <w:pPr>
              <w:pStyle w:val="nTable"/>
              <w:spacing w:after="40"/>
              <w:ind w:right="113"/>
              <w:rPr>
                <w:i/>
              </w:rPr>
            </w:pPr>
            <w:r>
              <w:rPr>
                <w:i/>
              </w:rPr>
              <w:t>Mental Health (Consequential Provisions) Act 1996</w:t>
            </w:r>
            <w:r>
              <w:t xml:space="preserve"> Pt. 3</w:t>
            </w:r>
          </w:p>
        </w:tc>
        <w:tc>
          <w:tcPr>
            <w:tcW w:w="1186" w:type="dxa"/>
            <w:tcBorders>
              <w:top w:val="nil"/>
              <w:bottom w:val="nil"/>
            </w:tcBorders>
          </w:tcPr>
          <w:p>
            <w:pPr>
              <w:pStyle w:val="nTable"/>
              <w:spacing w:after="40"/>
            </w:pPr>
            <w:r>
              <w:t>69 of 1996</w:t>
            </w:r>
          </w:p>
        </w:tc>
        <w:tc>
          <w:tcPr>
            <w:tcW w:w="1173" w:type="dxa"/>
            <w:tcBorders>
              <w:top w:val="nil"/>
              <w:bottom w:val="nil"/>
            </w:tcBorders>
          </w:tcPr>
          <w:p>
            <w:pPr>
              <w:pStyle w:val="nTable"/>
              <w:spacing w:after="40"/>
            </w:pPr>
            <w:r>
              <w:t>13 Nov 1996</w:t>
            </w:r>
          </w:p>
        </w:tc>
        <w:tc>
          <w:tcPr>
            <w:tcW w:w="2530" w:type="dxa"/>
            <w:tcBorders>
              <w:top w:val="nil"/>
              <w:bottom w:val="nil"/>
            </w:tcBorders>
          </w:tcPr>
          <w:p>
            <w:pPr>
              <w:pStyle w:val="nTable"/>
              <w:spacing w:after="40"/>
            </w:pPr>
            <w:r>
              <w:t>13 Nov 1997 (see s. 2)</w:t>
            </w:r>
          </w:p>
        </w:tc>
      </w:tr>
      <w:tr>
        <w:trPr>
          <w:cantSplit/>
          <w:trHeight w:val="40"/>
        </w:trPr>
        <w:tc>
          <w:tcPr>
            <w:tcW w:w="2268" w:type="dxa"/>
            <w:tcBorders>
              <w:top w:val="nil"/>
              <w:bottom w:val="nil"/>
            </w:tcBorders>
          </w:tcPr>
          <w:p>
            <w:pPr>
              <w:pStyle w:val="nTable"/>
              <w:spacing w:after="40"/>
              <w:ind w:right="113"/>
            </w:pPr>
            <w:r>
              <w:rPr>
                <w:i/>
              </w:rPr>
              <w:t>Road Traffic Amendment Act 1996</w:t>
            </w:r>
            <w:r>
              <w:t xml:space="preserve"> Pt. 3 Div. 1</w:t>
            </w:r>
          </w:p>
        </w:tc>
        <w:tc>
          <w:tcPr>
            <w:tcW w:w="1186" w:type="dxa"/>
            <w:tcBorders>
              <w:top w:val="nil"/>
              <w:bottom w:val="nil"/>
            </w:tcBorders>
          </w:tcPr>
          <w:p>
            <w:pPr>
              <w:pStyle w:val="nTable"/>
              <w:spacing w:after="40"/>
            </w:pPr>
            <w:r>
              <w:t>76 of 1996</w:t>
            </w:r>
          </w:p>
        </w:tc>
        <w:tc>
          <w:tcPr>
            <w:tcW w:w="1173" w:type="dxa"/>
            <w:tcBorders>
              <w:top w:val="nil"/>
              <w:bottom w:val="nil"/>
            </w:tcBorders>
          </w:tcPr>
          <w:p>
            <w:pPr>
              <w:pStyle w:val="nTable"/>
              <w:spacing w:after="40"/>
            </w:pPr>
            <w:r>
              <w:t>14 Nov 1996</w:t>
            </w:r>
          </w:p>
        </w:tc>
        <w:tc>
          <w:tcPr>
            <w:tcW w:w="2530" w:type="dxa"/>
            <w:tcBorders>
              <w:top w:val="nil"/>
              <w:bottom w:val="nil"/>
            </w:tcBorders>
          </w:tcPr>
          <w:p>
            <w:pPr>
              <w:pStyle w:val="nTable"/>
              <w:spacing w:after="40"/>
              <w:rPr>
                <w:i/>
              </w:rPr>
            </w:pPr>
            <w:r>
              <w:t xml:space="preserve">1 Feb 1997 (see s. 2 and </w:t>
            </w:r>
            <w:r>
              <w:rPr>
                <w:i/>
              </w:rPr>
              <w:t xml:space="preserve">Gazette </w:t>
            </w:r>
            <w:r>
              <w:t>31 Jan 1997 p. 613)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22 Jan 1997</w:t>
            </w:r>
            <w:r>
              <w:t xml:space="preserve"> (includes amendments listed above except those in the </w:t>
            </w:r>
            <w:r>
              <w:rPr>
                <w:i/>
              </w:rPr>
              <w:t>Caravan Parks and Camping Grounds Act 1995</w:t>
            </w:r>
            <w:r>
              <w:t xml:space="preserve">, the </w:t>
            </w:r>
            <w:r>
              <w:rPr>
                <w:i/>
              </w:rPr>
              <w:t>Coroners Act 1996</w:t>
            </w:r>
            <w:r>
              <w:t xml:space="preserve">, the </w:t>
            </w:r>
            <w:r>
              <w:rPr>
                <w:i/>
              </w:rPr>
              <w:t>Acts Amendment (ICWA) Act 1996</w:t>
            </w:r>
            <w:r>
              <w:t xml:space="preserve">, the </w:t>
            </w:r>
            <w:r>
              <w:rPr>
                <w:i/>
              </w:rPr>
              <w:t>Mental Health (Consequential Provisions) Act 1996</w:t>
            </w:r>
            <w:r>
              <w:t xml:space="preserve"> and the </w:t>
            </w:r>
            <w:r>
              <w:rPr>
                <w:i/>
              </w:rPr>
              <w:t>Road Traffic Amendment Act 1996</w:t>
            </w:r>
            <w:r>
              <w:t>)</w:t>
            </w:r>
          </w:p>
        </w:tc>
      </w:tr>
      <w:tr>
        <w:trPr>
          <w:cantSplit/>
          <w:trHeight w:val="40"/>
        </w:trPr>
        <w:tc>
          <w:tcPr>
            <w:tcW w:w="2268" w:type="dxa"/>
            <w:tcBorders>
              <w:top w:val="nil"/>
              <w:bottom w:val="nil"/>
            </w:tcBorders>
          </w:tcPr>
          <w:p>
            <w:pPr>
              <w:pStyle w:val="nTable"/>
              <w:spacing w:after="40"/>
              <w:ind w:right="113"/>
            </w:pPr>
            <w:r>
              <w:rPr>
                <w:i/>
              </w:rPr>
              <w:t>Curriculum Council Act 1997</w:t>
            </w:r>
            <w:r>
              <w:t xml:space="preserve"> s. 35</w:t>
            </w:r>
          </w:p>
        </w:tc>
        <w:tc>
          <w:tcPr>
            <w:tcW w:w="1186" w:type="dxa"/>
            <w:tcBorders>
              <w:top w:val="nil"/>
              <w:bottom w:val="nil"/>
            </w:tcBorders>
          </w:tcPr>
          <w:p>
            <w:pPr>
              <w:pStyle w:val="nTable"/>
              <w:spacing w:after="40"/>
            </w:pPr>
            <w:r>
              <w:t>17 of 1997</w:t>
            </w:r>
          </w:p>
        </w:tc>
        <w:tc>
          <w:tcPr>
            <w:tcW w:w="1173" w:type="dxa"/>
            <w:tcBorders>
              <w:top w:val="nil"/>
              <w:bottom w:val="nil"/>
            </w:tcBorders>
          </w:tcPr>
          <w:p>
            <w:pPr>
              <w:pStyle w:val="nTable"/>
              <w:spacing w:after="40"/>
            </w:pPr>
            <w:r>
              <w:t>8 Jul 1997</w:t>
            </w:r>
          </w:p>
        </w:tc>
        <w:tc>
          <w:tcPr>
            <w:tcW w:w="2530" w:type="dxa"/>
            <w:tcBorders>
              <w:top w:val="nil"/>
              <w:bottom w:val="nil"/>
            </w:tcBorders>
          </w:tcPr>
          <w:p>
            <w:pPr>
              <w:pStyle w:val="nTable"/>
              <w:spacing w:after="40"/>
            </w:pPr>
            <w:r>
              <w:t xml:space="preserve">1 Aug 1997 (see s. 2 and </w:t>
            </w:r>
            <w:r>
              <w:rPr>
                <w:i/>
              </w:rPr>
              <w:t>Gazette</w:t>
            </w:r>
            <w:r>
              <w:t xml:space="preserve"> 25 Jul 1997 p. 3907)</w:t>
            </w:r>
          </w:p>
        </w:tc>
      </w:tr>
      <w:tr>
        <w:trPr>
          <w:cantSplit/>
          <w:trHeight w:val="40"/>
        </w:trPr>
        <w:tc>
          <w:tcPr>
            <w:tcW w:w="2268" w:type="dxa"/>
            <w:tcBorders>
              <w:top w:val="nil"/>
              <w:bottom w:val="nil"/>
            </w:tcBorders>
          </w:tcPr>
          <w:p>
            <w:pPr>
              <w:pStyle w:val="nTable"/>
              <w:spacing w:after="40"/>
              <w:ind w:right="113"/>
            </w:pPr>
            <w:r>
              <w:rPr>
                <w:i/>
              </w:rPr>
              <w:t>Professional Standards Act 1997</w:t>
            </w:r>
            <w:r>
              <w:t xml:space="preserve"> s. 58</w:t>
            </w:r>
          </w:p>
        </w:tc>
        <w:tc>
          <w:tcPr>
            <w:tcW w:w="1186" w:type="dxa"/>
            <w:tcBorders>
              <w:top w:val="nil"/>
              <w:bottom w:val="nil"/>
            </w:tcBorders>
          </w:tcPr>
          <w:p>
            <w:pPr>
              <w:pStyle w:val="nTable"/>
              <w:spacing w:after="40"/>
            </w:pPr>
            <w:r>
              <w:t>22 of 1997</w:t>
            </w:r>
          </w:p>
        </w:tc>
        <w:tc>
          <w:tcPr>
            <w:tcW w:w="1173" w:type="dxa"/>
            <w:tcBorders>
              <w:top w:val="nil"/>
              <w:bottom w:val="nil"/>
            </w:tcBorders>
          </w:tcPr>
          <w:p>
            <w:pPr>
              <w:pStyle w:val="nTable"/>
              <w:spacing w:after="40"/>
            </w:pPr>
            <w:r>
              <w:t>18 Sep 1997</w:t>
            </w:r>
          </w:p>
        </w:tc>
        <w:tc>
          <w:tcPr>
            <w:tcW w:w="2530" w:type="dxa"/>
            <w:tcBorders>
              <w:top w:val="nil"/>
              <w:bottom w:val="nil"/>
            </w:tcBorders>
          </w:tcPr>
          <w:p>
            <w:pPr>
              <w:pStyle w:val="nTable"/>
              <w:spacing w:after="40"/>
            </w:pPr>
            <w:r>
              <w:t xml:space="preserve">18 Apr 1998 (see s. 2 and </w:t>
            </w:r>
            <w:r>
              <w:rPr>
                <w:i/>
              </w:rPr>
              <w:t>Gazette</w:t>
            </w:r>
            <w:r>
              <w:t xml:space="preserve"> 17 Apr 1998 p. 2045)</w:t>
            </w:r>
          </w:p>
        </w:tc>
      </w:tr>
      <w:tr>
        <w:trPr>
          <w:cantSplit/>
          <w:trHeight w:val="40"/>
        </w:trPr>
        <w:tc>
          <w:tcPr>
            <w:tcW w:w="2268" w:type="dxa"/>
            <w:tcBorders>
              <w:top w:val="nil"/>
              <w:bottom w:val="nil"/>
            </w:tcBorders>
          </w:tcPr>
          <w:p>
            <w:pPr>
              <w:pStyle w:val="nTable"/>
              <w:spacing w:after="40"/>
              <w:ind w:right="113"/>
            </w:pPr>
            <w:r>
              <w:rPr>
                <w:i/>
              </w:rPr>
              <w:t>Acts Amendment (Land Administration) Act 1997</w:t>
            </w:r>
            <w:r>
              <w:t xml:space="preserve"> Pt. 14</w:t>
            </w:r>
          </w:p>
        </w:tc>
        <w:tc>
          <w:tcPr>
            <w:tcW w:w="1186" w:type="dxa"/>
            <w:tcBorders>
              <w:top w:val="nil"/>
              <w:bottom w:val="nil"/>
            </w:tcBorders>
          </w:tcPr>
          <w:p>
            <w:pPr>
              <w:pStyle w:val="nTable"/>
              <w:spacing w:after="40"/>
            </w:pPr>
            <w:r>
              <w:t>31 of 1997</w:t>
            </w:r>
          </w:p>
        </w:tc>
        <w:tc>
          <w:tcPr>
            <w:tcW w:w="1173" w:type="dxa"/>
            <w:tcBorders>
              <w:top w:val="nil"/>
              <w:bottom w:val="nil"/>
            </w:tcBorders>
          </w:tcPr>
          <w:p>
            <w:pPr>
              <w:pStyle w:val="nTable"/>
              <w:spacing w:after="40"/>
            </w:pPr>
            <w:r>
              <w:t>3 Oct 1997</w:t>
            </w:r>
          </w:p>
        </w:tc>
        <w:tc>
          <w:tcPr>
            <w:tcW w:w="2530" w:type="dxa"/>
            <w:tcBorders>
              <w:top w:val="nil"/>
              <w:bottom w:val="nil"/>
            </w:tcBorders>
          </w:tcPr>
          <w:p>
            <w:pPr>
              <w:pStyle w:val="nTable"/>
              <w:spacing w:after="40"/>
            </w:pPr>
            <w:r>
              <w:t xml:space="preserve">30 Mar 1998 (see s. 2 and </w:t>
            </w:r>
            <w:r>
              <w:rPr>
                <w:i/>
              </w:rPr>
              <w:t>Gazette</w:t>
            </w:r>
            <w:r>
              <w:t xml:space="preserve"> 27 Mar 1998 p. 1765)</w:t>
            </w:r>
          </w:p>
        </w:tc>
      </w:tr>
      <w:tr>
        <w:trPr>
          <w:cantSplit/>
          <w:trHeight w:val="40"/>
        </w:trPr>
        <w:tc>
          <w:tcPr>
            <w:tcW w:w="2268" w:type="dxa"/>
            <w:tcBorders>
              <w:top w:val="nil"/>
              <w:bottom w:val="nil"/>
            </w:tcBorders>
          </w:tcPr>
          <w:p>
            <w:pPr>
              <w:pStyle w:val="nTable"/>
              <w:spacing w:after="40"/>
              <w:ind w:right="113"/>
            </w:pPr>
            <w:r>
              <w:rPr>
                <w:i/>
              </w:rPr>
              <w:t>Statutes (Repeals and Minor Amendments) Act 1997</w:t>
            </w:r>
            <w:r>
              <w:t xml:space="preserve"> s. 37</w:t>
            </w:r>
          </w:p>
        </w:tc>
        <w:tc>
          <w:tcPr>
            <w:tcW w:w="1186" w:type="dxa"/>
            <w:tcBorders>
              <w:top w:val="nil"/>
              <w:bottom w:val="nil"/>
            </w:tcBorders>
          </w:tcPr>
          <w:p>
            <w:pPr>
              <w:pStyle w:val="nTable"/>
              <w:spacing w:after="40"/>
            </w:pPr>
            <w:r>
              <w:t>57 of 1997</w:t>
            </w:r>
          </w:p>
        </w:tc>
        <w:tc>
          <w:tcPr>
            <w:tcW w:w="1173" w:type="dxa"/>
            <w:tcBorders>
              <w:top w:val="nil"/>
              <w:bottom w:val="nil"/>
            </w:tcBorders>
          </w:tcPr>
          <w:p>
            <w:pPr>
              <w:pStyle w:val="nTable"/>
              <w:spacing w:after="40"/>
            </w:pPr>
            <w:r>
              <w:t>15 Dec 1997</w:t>
            </w:r>
          </w:p>
        </w:tc>
        <w:tc>
          <w:tcPr>
            <w:tcW w:w="2530" w:type="dxa"/>
            <w:tcBorders>
              <w:top w:val="nil"/>
              <w:bottom w:val="nil"/>
            </w:tcBorders>
          </w:tcPr>
          <w:p>
            <w:pPr>
              <w:pStyle w:val="nTable"/>
              <w:spacing w:after="40"/>
            </w:pPr>
            <w:r>
              <w:t>15 Dec 1997 (see s. 2(1))</w:t>
            </w:r>
          </w:p>
        </w:tc>
      </w:tr>
      <w:tr>
        <w:trPr>
          <w:cantSplit/>
          <w:trHeight w:val="40"/>
        </w:trPr>
        <w:tc>
          <w:tcPr>
            <w:tcW w:w="2268" w:type="dxa"/>
            <w:tcBorders>
              <w:top w:val="nil"/>
              <w:bottom w:val="nil"/>
            </w:tcBorders>
          </w:tcPr>
          <w:p>
            <w:pPr>
              <w:pStyle w:val="nTable"/>
              <w:spacing w:after="40"/>
              <w:ind w:right="113"/>
            </w:pPr>
            <w:r>
              <w:rPr>
                <w:i/>
              </w:rPr>
              <w:t>Osteopaths Act 1997</w:t>
            </w:r>
            <w:r>
              <w:t xml:space="preserve"> s. 97</w:t>
            </w:r>
          </w:p>
        </w:tc>
        <w:tc>
          <w:tcPr>
            <w:tcW w:w="1186" w:type="dxa"/>
            <w:tcBorders>
              <w:top w:val="nil"/>
              <w:bottom w:val="nil"/>
            </w:tcBorders>
          </w:tcPr>
          <w:p>
            <w:pPr>
              <w:pStyle w:val="nTable"/>
              <w:keepNext/>
              <w:keepLines/>
              <w:spacing w:after="40"/>
            </w:pPr>
            <w:r>
              <w:t>58 of 1997</w:t>
            </w:r>
          </w:p>
        </w:tc>
        <w:tc>
          <w:tcPr>
            <w:tcW w:w="1173" w:type="dxa"/>
            <w:tcBorders>
              <w:top w:val="nil"/>
              <w:bottom w:val="nil"/>
            </w:tcBorders>
          </w:tcPr>
          <w:p>
            <w:pPr>
              <w:pStyle w:val="nTable"/>
              <w:spacing w:after="40"/>
            </w:pPr>
            <w:r>
              <w:t>15 Dec 1997</w:t>
            </w:r>
          </w:p>
        </w:tc>
        <w:tc>
          <w:tcPr>
            <w:tcW w:w="2530" w:type="dxa"/>
            <w:tcBorders>
              <w:top w:val="nil"/>
              <w:bottom w:val="nil"/>
            </w:tcBorders>
          </w:tcPr>
          <w:p>
            <w:pPr>
              <w:pStyle w:val="nTable"/>
              <w:spacing w:after="40"/>
            </w:pPr>
            <w:r>
              <w:t xml:space="preserve">22 Dec 1999 (see s. 2 and </w:t>
            </w:r>
            <w:r>
              <w:rPr>
                <w:i/>
              </w:rPr>
              <w:t>Gazette</w:t>
            </w:r>
            <w:r>
              <w:t xml:space="preserve"> 21 Dec 1999 p. 6393)</w:t>
            </w:r>
          </w:p>
        </w:tc>
      </w:tr>
      <w:tr>
        <w:trPr>
          <w:cantSplit/>
          <w:trHeight w:val="40"/>
        </w:trPr>
        <w:tc>
          <w:tcPr>
            <w:tcW w:w="2268" w:type="dxa"/>
            <w:tcBorders>
              <w:top w:val="nil"/>
              <w:bottom w:val="nil"/>
            </w:tcBorders>
          </w:tcPr>
          <w:p>
            <w:pPr>
              <w:pStyle w:val="nTable"/>
              <w:spacing w:after="40"/>
              <w:ind w:right="113"/>
            </w:pPr>
            <w:r>
              <w:rPr>
                <w:i/>
              </w:rPr>
              <w:t>Country Housing Act 1998</w:t>
            </w:r>
            <w:r>
              <w:t xml:space="preserve"> s. 48</w:t>
            </w:r>
          </w:p>
        </w:tc>
        <w:tc>
          <w:tcPr>
            <w:tcW w:w="1186" w:type="dxa"/>
            <w:tcBorders>
              <w:top w:val="nil"/>
              <w:bottom w:val="nil"/>
            </w:tcBorders>
          </w:tcPr>
          <w:p>
            <w:pPr>
              <w:pStyle w:val="nTable"/>
              <w:keepNext/>
              <w:keepLines/>
              <w:spacing w:after="40"/>
            </w:pPr>
            <w:r>
              <w:t>4 of 1998</w:t>
            </w:r>
          </w:p>
        </w:tc>
        <w:tc>
          <w:tcPr>
            <w:tcW w:w="1173" w:type="dxa"/>
            <w:tcBorders>
              <w:top w:val="nil"/>
              <w:bottom w:val="nil"/>
            </w:tcBorders>
          </w:tcPr>
          <w:p>
            <w:pPr>
              <w:pStyle w:val="nTable"/>
              <w:spacing w:after="40"/>
            </w:pPr>
            <w:r>
              <w:t>14 Apr 1998</w:t>
            </w:r>
          </w:p>
        </w:tc>
        <w:tc>
          <w:tcPr>
            <w:tcW w:w="2530" w:type="dxa"/>
            <w:tcBorders>
              <w:top w:val="nil"/>
              <w:bottom w:val="nil"/>
            </w:tcBorders>
          </w:tcPr>
          <w:p>
            <w:pPr>
              <w:pStyle w:val="nTable"/>
              <w:spacing w:after="40"/>
            </w:pPr>
            <w:r>
              <w:t xml:space="preserve">1 Jul 1998 (see s. 2 and </w:t>
            </w:r>
            <w:r>
              <w:rPr>
                <w:i/>
              </w:rPr>
              <w:t>Gazette</w:t>
            </w:r>
            <w:r>
              <w:t xml:space="preserve"> 30 Jun 1998 p. 3557)</w:t>
            </w:r>
          </w:p>
        </w:tc>
      </w:tr>
      <w:tr>
        <w:trPr>
          <w:cantSplit/>
          <w:trHeight w:val="40"/>
        </w:trPr>
        <w:tc>
          <w:tcPr>
            <w:tcW w:w="2268" w:type="dxa"/>
            <w:tcBorders>
              <w:top w:val="nil"/>
              <w:bottom w:val="nil"/>
            </w:tcBorders>
          </w:tcPr>
          <w:p>
            <w:pPr>
              <w:pStyle w:val="nTable"/>
              <w:spacing w:after="40"/>
              <w:ind w:right="113"/>
            </w:pPr>
            <w:r>
              <w:rPr>
                <w:i/>
              </w:rPr>
              <w:t>Statutes (Repeals and Minor Amendments) Act (No. 2) 1998</w:t>
            </w:r>
            <w:r>
              <w:t xml:space="preserve"> s. 76</w:t>
            </w:r>
          </w:p>
        </w:tc>
        <w:tc>
          <w:tcPr>
            <w:tcW w:w="1186" w:type="dxa"/>
            <w:tcBorders>
              <w:top w:val="nil"/>
              <w:bottom w:val="nil"/>
            </w:tcBorders>
          </w:tcPr>
          <w:p>
            <w:pPr>
              <w:pStyle w:val="nTable"/>
              <w:spacing w:after="40"/>
            </w:pPr>
            <w:r>
              <w:t>10 of 1998</w:t>
            </w:r>
          </w:p>
        </w:tc>
        <w:tc>
          <w:tcPr>
            <w:tcW w:w="1173" w:type="dxa"/>
            <w:tcBorders>
              <w:top w:val="nil"/>
              <w:bottom w:val="nil"/>
            </w:tcBorders>
          </w:tcPr>
          <w:p>
            <w:pPr>
              <w:pStyle w:val="nTable"/>
              <w:spacing w:after="40"/>
            </w:pPr>
            <w:r>
              <w:t>30 Apr 1998</w:t>
            </w:r>
          </w:p>
        </w:tc>
        <w:tc>
          <w:tcPr>
            <w:tcW w:w="2530" w:type="dxa"/>
            <w:tcBorders>
              <w:top w:val="nil"/>
              <w:bottom w:val="nil"/>
            </w:tcBorders>
          </w:tcPr>
          <w:p>
            <w:pPr>
              <w:pStyle w:val="nTable"/>
              <w:spacing w:after="40"/>
            </w:pPr>
            <w:r>
              <w:t>30 Apr 1998 (see s. 2(1))</w:t>
            </w:r>
          </w:p>
        </w:tc>
      </w:tr>
      <w:tr>
        <w:trPr>
          <w:cantSplit/>
          <w:trHeight w:val="40"/>
        </w:trPr>
        <w:tc>
          <w:tcPr>
            <w:tcW w:w="2268" w:type="dxa"/>
            <w:tcBorders>
              <w:top w:val="nil"/>
              <w:bottom w:val="nil"/>
            </w:tcBorders>
          </w:tcPr>
          <w:p>
            <w:pPr>
              <w:pStyle w:val="nTable"/>
              <w:spacing w:after="40"/>
              <w:ind w:right="113"/>
            </w:pPr>
            <w:r>
              <w:rPr>
                <w:i/>
              </w:rPr>
              <w:t xml:space="preserve">Industry and Technology Development Act 1998 </w:t>
            </w:r>
            <w:r>
              <w:t>s. 34(1)</w:t>
            </w:r>
          </w:p>
        </w:tc>
        <w:tc>
          <w:tcPr>
            <w:tcW w:w="1186" w:type="dxa"/>
            <w:tcBorders>
              <w:top w:val="nil"/>
              <w:bottom w:val="nil"/>
            </w:tcBorders>
          </w:tcPr>
          <w:p>
            <w:pPr>
              <w:pStyle w:val="nTable"/>
              <w:spacing w:after="40"/>
            </w:pPr>
            <w:r>
              <w:t>13 of 1998</w:t>
            </w:r>
          </w:p>
        </w:tc>
        <w:tc>
          <w:tcPr>
            <w:tcW w:w="1173" w:type="dxa"/>
            <w:tcBorders>
              <w:top w:val="nil"/>
              <w:bottom w:val="nil"/>
            </w:tcBorders>
          </w:tcPr>
          <w:p>
            <w:pPr>
              <w:pStyle w:val="nTable"/>
              <w:spacing w:after="40"/>
            </w:pPr>
            <w:r>
              <w:t>20 May 1998</w:t>
            </w:r>
          </w:p>
        </w:tc>
        <w:tc>
          <w:tcPr>
            <w:tcW w:w="2530" w:type="dxa"/>
            <w:tcBorders>
              <w:top w:val="nil"/>
              <w:bottom w:val="nil"/>
            </w:tcBorders>
          </w:tcPr>
          <w:p>
            <w:pPr>
              <w:pStyle w:val="nTable"/>
              <w:spacing w:after="40"/>
            </w:pPr>
            <w:r>
              <w:t xml:space="preserve">1 Jul 1998 (see s. 2 and </w:t>
            </w:r>
            <w:r>
              <w:rPr>
                <w:i/>
              </w:rPr>
              <w:t>Gazette</w:t>
            </w:r>
            <w:r>
              <w:t xml:space="preserve"> 26 Jun 1998 p. 3369)</w:t>
            </w:r>
          </w:p>
        </w:tc>
      </w:tr>
      <w:tr>
        <w:trPr>
          <w:cantSplit/>
          <w:trHeight w:val="40"/>
        </w:trPr>
        <w:tc>
          <w:tcPr>
            <w:tcW w:w="2268" w:type="dxa"/>
            <w:tcBorders>
              <w:top w:val="nil"/>
              <w:bottom w:val="nil"/>
            </w:tcBorders>
          </w:tcPr>
          <w:p>
            <w:pPr>
              <w:pStyle w:val="nTable"/>
              <w:spacing w:after="40"/>
              <w:ind w:right="113"/>
            </w:pPr>
            <w:r>
              <w:rPr>
                <w:i/>
              </w:rPr>
              <w:t>Western Australian Greyhound Racing Association Amendment Act 1998</w:t>
            </w:r>
            <w:r>
              <w:t xml:space="preserve"> s. 20</w:t>
            </w:r>
          </w:p>
        </w:tc>
        <w:tc>
          <w:tcPr>
            <w:tcW w:w="1186" w:type="dxa"/>
            <w:tcBorders>
              <w:top w:val="nil"/>
              <w:bottom w:val="nil"/>
            </w:tcBorders>
          </w:tcPr>
          <w:p>
            <w:pPr>
              <w:pStyle w:val="nTable"/>
              <w:spacing w:after="40"/>
            </w:pPr>
            <w:r>
              <w:t>23 of 1998</w:t>
            </w:r>
          </w:p>
        </w:tc>
        <w:tc>
          <w:tcPr>
            <w:tcW w:w="1173" w:type="dxa"/>
            <w:tcBorders>
              <w:top w:val="nil"/>
              <w:bottom w:val="nil"/>
            </w:tcBorders>
          </w:tcPr>
          <w:p>
            <w:pPr>
              <w:pStyle w:val="nTable"/>
              <w:spacing w:after="40"/>
            </w:pPr>
            <w:r>
              <w:t>30 Jun 1998</w:t>
            </w:r>
          </w:p>
        </w:tc>
        <w:tc>
          <w:tcPr>
            <w:tcW w:w="2530" w:type="dxa"/>
            <w:tcBorders>
              <w:top w:val="nil"/>
              <w:bottom w:val="nil"/>
            </w:tcBorders>
          </w:tcPr>
          <w:p>
            <w:pPr>
              <w:pStyle w:val="nTable"/>
              <w:spacing w:after="40"/>
            </w:pPr>
            <w:r>
              <w:t xml:space="preserve">1 Aug 1998 (see s. 2 and </w:t>
            </w:r>
            <w:r>
              <w:rPr>
                <w:i/>
              </w:rPr>
              <w:t>Gazette</w:t>
            </w:r>
            <w:r>
              <w:t xml:space="preserve"> 21 Jul 1998 p. 3825) </w:t>
            </w:r>
          </w:p>
        </w:tc>
      </w:tr>
      <w:tr>
        <w:trPr>
          <w:cantSplit/>
          <w:trHeight w:val="40"/>
        </w:trPr>
        <w:tc>
          <w:tcPr>
            <w:tcW w:w="2268" w:type="dxa"/>
            <w:tcBorders>
              <w:top w:val="nil"/>
              <w:bottom w:val="nil"/>
            </w:tcBorders>
          </w:tcPr>
          <w:p>
            <w:pPr>
              <w:pStyle w:val="nTable"/>
              <w:spacing w:after="40"/>
              <w:ind w:right="113"/>
            </w:pPr>
            <w:r>
              <w:rPr>
                <w:i/>
              </w:rPr>
              <w:t>WADC and WA Exim Corporation Repeal Act 1998</w:t>
            </w:r>
            <w:r>
              <w:t xml:space="preserve"> s. 8</w:t>
            </w:r>
          </w:p>
        </w:tc>
        <w:tc>
          <w:tcPr>
            <w:tcW w:w="1186" w:type="dxa"/>
            <w:tcBorders>
              <w:top w:val="nil"/>
              <w:bottom w:val="nil"/>
            </w:tcBorders>
          </w:tcPr>
          <w:p>
            <w:pPr>
              <w:pStyle w:val="nTable"/>
              <w:spacing w:after="40"/>
            </w:pPr>
            <w:r>
              <w:t>30 of 1998</w:t>
            </w:r>
          </w:p>
        </w:tc>
        <w:tc>
          <w:tcPr>
            <w:tcW w:w="1173" w:type="dxa"/>
            <w:tcBorders>
              <w:top w:val="nil"/>
              <w:bottom w:val="nil"/>
            </w:tcBorders>
          </w:tcPr>
          <w:p>
            <w:pPr>
              <w:pStyle w:val="nTable"/>
              <w:spacing w:after="40"/>
            </w:pPr>
            <w:r>
              <w:t>30 Jun 1998</w:t>
            </w:r>
          </w:p>
        </w:tc>
        <w:tc>
          <w:tcPr>
            <w:tcW w:w="2530" w:type="dxa"/>
            <w:tcBorders>
              <w:top w:val="nil"/>
              <w:bottom w:val="nil"/>
            </w:tcBorders>
          </w:tcPr>
          <w:p>
            <w:pPr>
              <w:pStyle w:val="nTable"/>
              <w:spacing w:after="40"/>
            </w:pPr>
            <w:r>
              <w:t>30 Jun 1998 (see s. 2)</w:t>
            </w:r>
          </w:p>
        </w:tc>
      </w:tr>
      <w:tr>
        <w:trPr>
          <w:cantSplit/>
          <w:trHeight w:val="40"/>
        </w:trPr>
        <w:tc>
          <w:tcPr>
            <w:tcW w:w="2268" w:type="dxa"/>
            <w:tcBorders>
              <w:top w:val="nil"/>
              <w:bottom w:val="nil"/>
            </w:tcBorders>
          </w:tcPr>
          <w:p>
            <w:pPr>
              <w:pStyle w:val="nTable"/>
              <w:spacing w:after="40"/>
              <w:ind w:right="113"/>
            </w:pPr>
            <w:r>
              <w:rPr>
                <w:i/>
              </w:rPr>
              <w:t>Fire and Emergency Services Authority of Western Australia (Consequential Provisions) Act 1998</w:t>
            </w:r>
            <w:r>
              <w:t xml:space="preserve"> s. 38</w:t>
            </w:r>
          </w:p>
        </w:tc>
        <w:tc>
          <w:tcPr>
            <w:tcW w:w="1186" w:type="dxa"/>
            <w:tcBorders>
              <w:top w:val="nil"/>
              <w:bottom w:val="nil"/>
            </w:tcBorders>
          </w:tcPr>
          <w:p>
            <w:pPr>
              <w:pStyle w:val="nTable"/>
              <w:spacing w:after="40"/>
            </w:pPr>
            <w:r>
              <w:t>42 of 1998</w:t>
            </w:r>
          </w:p>
        </w:tc>
        <w:tc>
          <w:tcPr>
            <w:tcW w:w="1173" w:type="dxa"/>
            <w:tcBorders>
              <w:top w:val="nil"/>
              <w:bottom w:val="nil"/>
            </w:tcBorders>
          </w:tcPr>
          <w:p>
            <w:pPr>
              <w:pStyle w:val="nTable"/>
              <w:spacing w:after="40"/>
            </w:pPr>
            <w:r>
              <w:t>4 Nov 1998</w:t>
            </w:r>
          </w:p>
        </w:tc>
        <w:tc>
          <w:tcPr>
            <w:tcW w:w="2530" w:type="dxa"/>
            <w:tcBorders>
              <w:top w:val="nil"/>
              <w:bottom w:val="nil"/>
            </w:tcBorders>
          </w:tcPr>
          <w:p>
            <w:pPr>
              <w:pStyle w:val="nTable"/>
              <w:spacing w:after="40"/>
            </w:pPr>
            <w:r>
              <w:t xml:space="preserve">1 Jan 1999 (see s. 2 and </w:t>
            </w:r>
            <w:r>
              <w:rPr>
                <w:i/>
              </w:rPr>
              <w:t>Gazette</w:t>
            </w:r>
            <w:r>
              <w:t xml:space="preserve"> 22 Dec 1998 p. 6833)</w:t>
            </w:r>
          </w:p>
        </w:tc>
      </w:tr>
      <w:tr>
        <w:trPr>
          <w:cantSplit/>
          <w:trHeight w:val="40"/>
        </w:trPr>
        <w:tc>
          <w:tcPr>
            <w:tcW w:w="2268" w:type="dxa"/>
            <w:tcBorders>
              <w:top w:val="nil"/>
              <w:bottom w:val="nil"/>
            </w:tcBorders>
          </w:tcPr>
          <w:p>
            <w:pPr>
              <w:pStyle w:val="nTable"/>
              <w:spacing w:after="40"/>
              <w:ind w:right="113"/>
            </w:pPr>
            <w:r>
              <w:rPr>
                <w:i/>
              </w:rPr>
              <w:t>Carnarvon Banana Industry (Compensation Trust Fund) Repeal Act 1998</w:t>
            </w:r>
            <w:r>
              <w:t xml:space="preserve"> s. 8(1)</w:t>
            </w:r>
          </w:p>
        </w:tc>
        <w:tc>
          <w:tcPr>
            <w:tcW w:w="1186" w:type="dxa"/>
            <w:tcBorders>
              <w:top w:val="nil"/>
              <w:bottom w:val="nil"/>
            </w:tcBorders>
          </w:tcPr>
          <w:p>
            <w:pPr>
              <w:pStyle w:val="nTable"/>
              <w:spacing w:after="40"/>
            </w:pPr>
            <w:r>
              <w:t>45 of 1998</w:t>
            </w:r>
          </w:p>
        </w:tc>
        <w:tc>
          <w:tcPr>
            <w:tcW w:w="1173" w:type="dxa"/>
            <w:tcBorders>
              <w:top w:val="nil"/>
              <w:bottom w:val="nil"/>
            </w:tcBorders>
          </w:tcPr>
          <w:p>
            <w:pPr>
              <w:pStyle w:val="nTable"/>
              <w:spacing w:after="40"/>
            </w:pPr>
            <w:r>
              <w:t>19 Nov 1998</w:t>
            </w:r>
          </w:p>
        </w:tc>
        <w:tc>
          <w:tcPr>
            <w:tcW w:w="2530" w:type="dxa"/>
            <w:tcBorders>
              <w:top w:val="nil"/>
              <w:bottom w:val="nil"/>
            </w:tcBorders>
          </w:tcPr>
          <w:p>
            <w:pPr>
              <w:pStyle w:val="nTable"/>
              <w:spacing w:after="40"/>
            </w:pPr>
            <w:r>
              <w:t xml:space="preserve">19 Nov 1999 (see s. 2 and </w:t>
            </w:r>
            <w:r>
              <w:rPr>
                <w:i/>
              </w:rPr>
              <w:t>Gazette</w:t>
            </w:r>
            <w:r>
              <w:t xml:space="preserve"> 19 Nov 1999 p. 5789)</w:t>
            </w:r>
          </w:p>
        </w:tc>
      </w:tr>
      <w:tr>
        <w:trPr>
          <w:cantSplit/>
          <w:trHeight w:val="40"/>
        </w:trPr>
        <w:tc>
          <w:tcPr>
            <w:tcW w:w="2268" w:type="dxa"/>
            <w:tcBorders>
              <w:top w:val="nil"/>
              <w:bottom w:val="nil"/>
            </w:tcBorders>
          </w:tcPr>
          <w:p>
            <w:pPr>
              <w:pStyle w:val="nTable"/>
              <w:spacing w:after="40"/>
              <w:ind w:right="113"/>
            </w:pPr>
            <w:r>
              <w:rPr>
                <w:i/>
              </w:rPr>
              <w:t>Botanic Gardens and Parks Authority Act 1998</w:t>
            </w:r>
            <w:r>
              <w:t xml:space="preserve"> s. 56</w:t>
            </w:r>
          </w:p>
        </w:tc>
        <w:tc>
          <w:tcPr>
            <w:tcW w:w="1186" w:type="dxa"/>
            <w:tcBorders>
              <w:top w:val="nil"/>
              <w:bottom w:val="nil"/>
            </w:tcBorders>
          </w:tcPr>
          <w:p>
            <w:pPr>
              <w:pStyle w:val="nTable"/>
              <w:spacing w:after="40"/>
            </w:pPr>
            <w:r>
              <w:t>53 of 1998</w:t>
            </w:r>
          </w:p>
        </w:tc>
        <w:tc>
          <w:tcPr>
            <w:tcW w:w="1173" w:type="dxa"/>
            <w:tcBorders>
              <w:top w:val="nil"/>
              <w:bottom w:val="nil"/>
            </w:tcBorders>
          </w:tcPr>
          <w:p>
            <w:pPr>
              <w:pStyle w:val="nTable"/>
              <w:spacing w:after="40"/>
            </w:pPr>
            <w:r>
              <w:t>7 Dec 1998</w:t>
            </w:r>
          </w:p>
        </w:tc>
        <w:tc>
          <w:tcPr>
            <w:tcW w:w="2530" w:type="dxa"/>
            <w:tcBorders>
              <w:top w:val="nil"/>
              <w:bottom w:val="nil"/>
            </w:tcBorders>
          </w:tcPr>
          <w:p>
            <w:pPr>
              <w:pStyle w:val="nTable"/>
              <w:spacing w:after="40"/>
            </w:pPr>
            <w:r>
              <w:t xml:space="preserve">1 Jul 1999 (see s. 2 and </w:t>
            </w:r>
            <w:r>
              <w:rPr>
                <w:i/>
              </w:rPr>
              <w:t>Gazette</w:t>
            </w:r>
            <w:r>
              <w:t xml:space="preserve"> 30 Jun 1999 p. 2879)</w:t>
            </w:r>
          </w:p>
        </w:tc>
      </w:tr>
      <w:tr>
        <w:trPr>
          <w:cantSplit/>
          <w:trHeight w:val="40"/>
        </w:trPr>
        <w:tc>
          <w:tcPr>
            <w:tcW w:w="2268" w:type="dxa"/>
            <w:tcBorders>
              <w:top w:val="nil"/>
              <w:bottom w:val="nil"/>
            </w:tcBorders>
          </w:tcPr>
          <w:p>
            <w:pPr>
              <w:pStyle w:val="nTable"/>
              <w:spacing w:after="40"/>
              <w:ind w:right="113"/>
            </w:pPr>
            <w:r>
              <w:rPr>
                <w:i/>
              </w:rPr>
              <w:t>Gas Pipelines Access (Western Australia) Act 1998</w:t>
            </w:r>
            <w:r>
              <w:t xml:space="preserve"> Sch. 3 Div. 1</w:t>
            </w:r>
          </w:p>
        </w:tc>
        <w:tc>
          <w:tcPr>
            <w:tcW w:w="1186" w:type="dxa"/>
            <w:tcBorders>
              <w:top w:val="nil"/>
              <w:bottom w:val="nil"/>
            </w:tcBorders>
          </w:tcPr>
          <w:p>
            <w:pPr>
              <w:pStyle w:val="nTable"/>
              <w:spacing w:after="40"/>
            </w:pPr>
            <w:r>
              <w:t>65 of 1998</w:t>
            </w:r>
          </w:p>
        </w:tc>
        <w:tc>
          <w:tcPr>
            <w:tcW w:w="1173" w:type="dxa"/>
            <w:tcBorders>
              <w:top w:val="nil"/>
              <w:bottom w:val="nil"/>
            </w:tcBorders>
          </w:tcPr>
          <w:p>
            <w:pPr>
              <w:pStyle w:val="nTable"/>
              <w:spacing w:after="40"/>
            </w:pPr>
            <w:r>
              <w:t>15 Jan 1999</w:t>
            </w:r>
          </w:p>
        </w:tc>
        <w:tc>
          <w:tcPr>
            <w:tcW w:w="2530" w:type="dxa"/>
            <w:tcBorders>
              <w:top w:val="nil"/>
              <w:bottom w:val="nil"/>
            </w:tcBorders>
          </w:tcPr>
          <w:p>
            <w:pPr>
              <w:pStyle w:val="nTable"/>
              <w:spacing w:after="40"/>
            </w:pPr>
            <w:r>
              <w:t xml:space="preserve">9 Feb 1999 (see s. 2 and </w:t>
            </w:r>
            <w:r>
              <w:rPr>
                <w:i/>
              </w:rPr>
              <w:t>Gazette</w:t>
            </w:r>
            <w:r>
              <w:t xml:space="preserve"> 8 Feb 1999 p. 441)</w:t>
            </w:r>
          </w:p>
        </w:tc>
      </w:tr>
      <w:tr>
        <w:trPr>
          <w:cantSplit/>
          <w:trHeight w:val="40"/>
        </w:trPr>
        <w:tc>
          <w:tcPr>
            <w:tcW w:w="2268" w:type="dxa"/>
            <w:tcBorders>
              <w:top w:val="nil"/>
              <w:bottom w:val="nil"/>
            </w:tcBorders>
          </w:tcPr>
          <w:p>
            <w:pPr>
              <w:pStyle w:val="nTable"/>
              <w:spacing w:after="40"/>
              <w:ind w:right="113"/>
            </w:pPr>
            <w:r>
              <w:rPr>
                <w:i/>
              </w:rPr>
              <w:t>Port Authorities (Consequential Provisions) Act 1999</w:t>
            </w:r>
            <w:r>
              <w:t xml:space="preserve"> s. 21 (Sch. 1</w:t>
            </w:r>
            <w:r>
              <w:noBreakHyphen/>
              <w:t>8)</w:t>
            </w:r>
          </w:p>
        </w:tc>
        <w:tc>
          <w:tcPr>
            <w:tcW w:w="1186" w:type="dxa"/>
            <w:tcBorders>
              <w:top w:val="nil"/>
              <w:bottom w:val="nil"/>
            </w:tcBorders>
          </w:tcPr>
          <w:p>
            <w:pPr>
              <w:pStyle w:val="nTable"/>
              <w:spacing w:after="40"/>
            </w:pPr>
            <w:r>
              <w:t>5 of 1999</w:t>
            </w:r>
          </w:p>
        </w:tc>
        <w:tc>
          <w:tcPr>
            <w:tcW w:w="1173" w:type="dxa"/>
            <w:tcBorders>
              <w:top w:val="nil"/>
              <w:bottom w:val="nil"/>
            </w:tcBorders>
          </w:tcPr>
          <w:p>
            <w:pPr>
              <w:pStyle w:val="nTable"/>
              <w:spacing w:after="40"/>
            </w:pPr>
            <w:r>
              <w:t>13 Apr 1999</w:t>
            </w:r>
          </w:p>
        </w:tc>
        <w:tc>
          <w:tcPr>
            <w:tcW w:w="2530" w:type="dxa"/>
            <w:tcBorders>
              <w:top w:val="nil"/>
              <w:bottom w:val="nil"/>
            </w:tcBorders>
          </w:tcPr>
          <w:p>
            <w:pPr>
              <w:pStyle w:val="nTable"/>
              <w:spacing w:after="40"/>
            </w:pPr>
            <w:r>
              <w:t>Sch. 1,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trPr>
          <w:cantSplit/>
          <w:trHeight w:val="40"/>
        </w:trPr>
        <w:tc>
          <w:tcPr>
            <w:tcW w:w="2268" w:type="dxa"/>
            <w:tcBorders>
              <w:top w:val="nil"/>
              <w:bottom w:val="nil"/>
            </w:tcBorders>
          </w:tcPr>
          <w:p>
            <w:pPr>
              <w:pStyle w:val="nTable"/>
              <w:spacing w:after="40"/>
              <w:ind w:right="113"/>
            </w:pPr>
            <w:r>
              <w:rPr>
                <w:i/>
              </w:rPr>
              <w:t>Marketing of Meat Amendment Act 1999</w:t>
            </w:r>
            <w:r>
              <w:t xml:space="preserve"> s. 16</w:t>
            </w:r>
          </w:p>
        </w:tc>
        <w:tc>
          <w:tcPr>
            <w:tcW w:w="1186" w:type="dxa"/>
            <w:tcBorders>
              <w:top w:val="nil"/>
              <w:bottom w:val="nil"/>
            </w:tcBorders>
          </w:tcPr>
          <w:p>
            <w:pPr>
              <w:pStyle w:val="nTable"/>
              <w:spacing w:after="40"/>
            </w:pPr>
            <w:r>
              <w:t>8 of 1999</w:t>
            </w:r>
          </w:p>
        </w:tc>
        <w:tc>
          <w:tcPr>
            <w:tcW w:w="1173" w:type="dxa"/>
            <w:tcBorders>
              <w:top w:val="nil"/>
              <w:bottom w:val="nil"/>
            </w:tcBorders>
          </w:tcPr>
          <w:p>
            <w:pPr>
              <w:pStyle w:val="nTable"/>
              <w:spacing w:after="40"/>
            </w:pPr>
            <w:r>
              <w:t>13 Apr 1999</w:t>
            </w:r>
          </w:p>
        </w:tc>
        <w:tc>
          <w:tcPr>
            <w:tcW w:w="2530" w:type="dxa"/>
            <w:tcBorders>
              <w:top w:val="nil"/>
              <w:bottom w:val="nil"/>
            </w:tcBorders>
          </w:tcPr>
          <w:p>
            <w:pPr>
              <w:pStyle w:val="nTable"/>
              <w:spacing w:after="40"/>
            </w:pPr>
            <w:r>
              <w:t xml:space="preserve">13 Aug 1999 (see s. 2(2) and </w:t>
            </w:r>
            <w:r>
              <w:rPr>
                <w:i/>
              </w:rPr>
              <w:t>Gazette</w:t>
            </w:r>
            <w:r>
              <w:t xml:space="preserve"> 13 Aug 1999 p. 3823)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15 Apr 1999</w:t>
            </w:r>
            <w:r>
              <w:t xml:space="preserve"> </w:t>
            </w:r>
            <w:r>
              <w:br/>
              <w:t xml:space="preserve">(includes amendments listed above except those in the </w:t>
            </w:r>
            <w:r>
              <w:rPr>
                <w:i/>
              </w:rPr>
              <w:t>Osteopaths Act 1997</w:t>
            </w:r>
            <w:r>
              <w:t xml:space="preserve">, the </w:t>
            </w:r>
            <w:r>
              <w:rPr>
                <w:i/>
              </w:rPr>
              <w:t>Carnarvon Banana Industry (Compensation Trust Fund) Repeal Act 1998</w:t>
            </w:r>
            <w:r>
              <w:t xml:space="preserve">, the </w:t>
            </w:r>
            <w:r>
              <w:rPr>
                <w:i/>
              </w:rPr>
              <w:t>Botanic Gardens and Parks Authority Act 1998</w:t>
            </w:r>
            <w:r>
              <w:t xml:space="preserve">, the </w:t>
            </w:r>
            <w:r>
              <w:rPr>
                <w:i/>
              </w:rPr>
              <w:t>Port Authorities (Consequential Provisions) Act 1999</w:t>
            </w:r>
            <w:r>
              <w:t xml:space="preserve"> and the </w:t>
            </w:r>
            <w:r>
              <w:rPr>
                <w:i/>
              </w:rPr>
              <w:t>Marketing of Meat Amendment Act 1999</w:t>
            </w:r>
            <w:r>
              <w:t>)</w:t>
            </w:r>
          </w:p>
        </w:tc>
      </w:tr>
      <w:tr>
        <w:trPr>
          <w:cantSplit/>
          <w:trHeight w:val="40"/>
        </w:trPr>
        <w:tc>
          <w:tcPr>
            <w:tcW w:w="2268" w:type="dxa"/>
            <w:tcBorders>
              <w:top w:val="nil"/>
              <w:bottom w:val="nil"/>
            </w:tcBorders>
          </w:tcPr>
          <w:p>
            <w:pPr>
              <w:pStyle w:val="nTable"/>
              <w:spacing w:after="40"/>
              <w:ind w:right="113"/>
            </w:pPr>
            <w:r>
              <w:rPr>
                <w:i/>
              </w:rPr>
              <w:t>Acts Amendment and Repeal (Financial Sector Reform) Act 1999</w:t>
            </w:r>
            <w:r>
              <w:t xml:space="preserve"> s. 67</w:t>
            </w:r>
          </w:p>
        </w:tc>
        <w:tc>
          <w:tcPr>
            <w:tcW w:w="1186" w:type="dxa"/>
            <w:tcBorders>
              <w:top w:val="nil"/>
              <w:bottom w:val="nil"/>
            </w:tcBorders>
          </w:tcPr>
          <w:p>
            <w:pPr>
              <w:pStyle w:val="nTable"/>
              <w:spacing w:after="40"/>
            </w:pPr>
            <w:r>
              <w:t>26 of 1999</w:t>
            </w:r>
          </w:p>
        </w:tc>
        <w:tc>
          <w:tcPr>
            <w:tcW w:w="1173" w:type="dxa"/>
            <w:tcBorders>
              <w:top w:val="nil"/>
              <w:bottom w:val="nil"/>
            </w:tcBorders>
          </w:tcPr>
          <w:p>
            <w:pPr>
              <w:pStyle w:val="nTable"/>
              <w:spacing w:after="40"/>
            </w:pPr>
            <w:r>
              <w:t>29 Jun 1999</w:t>
            </w:r>
          </w:p>
        </w:tc>
        <w:tc>
          <w:tcPr>
            <w:tcW w:w="2530" w:type="dxa"/>
            <w:tcBorders>
              <w:top w:val="nil"/>
              <w:bottom w:val="nil"/>
            </w:tcBorders>
          </w:tcPr>
          <w:p>
            <w:pPr>
              <w:pStyle w:val="nTable"/>
              <w:spacing w:after="40"/>
            </w:pPr>
            <w:r>
              <w:t xml:space="preserve">1 Jul 1999 (see s. 2(1) and </w:t>
            </w:r>
            <w:r>
              <w:rPr>
                <w:i/>
              </w:rPr>
              <w:t>Gazette</w:t>
            </w:r>
            <w:r>
              <w:t xml:space="preserve"> 30 Jun 1999 p. 2905)</w:t>
            </w:r>
          </w:p>
        </w:tc>
      </w:tr>
      <w:tr>
        <w:trPr>
          <w:cantSplit/>
          <w:trHeight w:val="40"/>
        </w:trPr>
        <w:tc>
          <w:tcPr>
            <w:tcW w:w="2268" w:type="dxa"/>
            <w:tcBorders>
              <w:top w:val="nil"/>
              <w:bottom w:val="nil"/>
            </w:tcBorders>
          </w:tcPr>
          <w:p>
            <w:pPr>
              <w:pStyle w:val="nTable"/>
              <w:spacing w:after="40"/>
              <w:ind w:right="113"/>
            </w:pPr>
            <w:r>
              <w:rPr>
                <w:i/>
              </w:rPr>
              <w:t>Workers’ Compensation and Rehabilitation Amendment Act 1999</w:t>
            </w:r>
            <w:r>
              <w:t xml:space="preserve"> s. 61</w:t>
            </w:r>
          </w:p>
        </w:tc>
        <w:tc>
          <w:tcPr>
            <w:tcW w:w="1186" w:type="dxa"/>
            <w:tcBorders>
              <w:top w:val="nil"/>
              <w:bottom w:val="nil"/>
            </w:tcBorders>
          </w:tcPr>
          <w:p>
            <w:pPr>
              <w:pStyle w:val="nTable"/>
              <w:spacing w:after="40"/>
            </w:pPr>
            <w:r>
              <w:t>34 of 1999</w:t>
            </w:r>
          </w:p>
        </w:tc>
        <w:tc>
          <w:tcPr>
            <w:tcW w:w="1173" w:type="dxa"/>
            <w:tcBorders>
              <w:top w:val="nil"/>
              <w:bottom w:val="nil"/>
            </w:tcBorders>
          </w:tcPr>
          <w:p>
            <w:pPr>
              <w:pStyle w:val="nTable"/>
              <w:spacing w:after="40"/>
            </w:pPr>
            <w:r>
              <w:t>5 Oct 1999</w:t>
            </w:r>
          </w:p>
        </w:tc>
        <w:tc>
          <w:tcPr>
            <w:tcW w:w="2530" w:type="dxa"/>
            <w:tcBorders>
              <w:top w:val="nil"/>
              <w:bottom w:val="nil"/>
            </w:tcBorders>
          </w:tcPr>
          <w:p>
            <w:pPr>
              <w:pStyle w:val="nTable"/>
              <w:spacing w:after="40"/>
            </w:pPr>
            <w:r>
              <w:t xml:space="preserve">15 Oct 1999 (see s. 2(2) and </w:t>
            </w:r>
            <w:r>
              <w:rPr>
                <w:i/>
              </w:rPr>
              <w:t>Gazette</w:t>
            </w:r>
            <w:r>
              <w:t xml:space="preserve"> 15 Oct 1999 p. 4889)</w:t>
            </w:r>
          </w:p>
        </w:tc>
      </w:tr>
      <w:tr>
        <w:trPr>
          <w:cantSplit/>
          <w:trHeight w:val="40"/>
        </w:trPr>
        <w:tc>
          <w:tcPr>
            <w:tcW w:w="2268" w:type="dxa"/>
            <w:tcBorders>
              <w:top w:val="nil"/>
              <w:bottom w:val="nil"/>
            </w:tcBorders>
          </w:tcPr>
          <w:p>
            <w:pPr>
              <w:pStyle w:val="nTable"/>
              <w:spacing w:after="40"/>
              <w:ind w:right="113"/>
              <w:rPr>
                <w:i/>
              </w:rPr>
            </w:pPr>
            <w:r>
              <w:rPr>
                <w:i/>
              </w:rPr>
              <w:t>School Education Act 1999</w:t>
            </w:r>
            <w:r>
              <w:t xml:space="preserve"> s. 247</w:t>
            </w:r>
          </w:p>
        </w:tc>
        <w:tc>
          <w:tcPr>
            <w:tcW w:w="1186" w:type="dxa"/>
            <w:tcBorders>
              <w:top w:val="nil"/>
              <w:bottom w:val="nil"/>
            </w:tcBorders>
          </w:tcPr>
          <w:p>
            <w:pPr>
              <w:pStyle w:val="nTable"/>
              <w:spacing w:after="40"/>
            </w:pPr>
            <w:r>
              <w:t>36 of 1999</w:t>
            </w:r>
          </w:p>
        </w:tc>
        <w:tc>
          <w:tcPr>
            <w:tcW w:w="1173" w:type="dxa"/>
            <w:tcBorders>
              <w:top w:val="nil"/>
              <w:bottom w:val="nil"/>
            </w:tcBorders>
          </w:tcPr>
          <w:p>
            <w:pPr>
              <w:pStyle w:val="nTable"/>
              <w:spacing w:after="40"/>
            </w:pPr>
            <w:r>
              <w:t>2 Nov 1999</w:t>
            </w:r>
          </w:p>
        </w:tc>
        <w:tc>
          <w:tcPr>
            <w:tcW w:w="2530" w:type="dxa"/>
            <w:tcBorders>
              <w:top w:val="nil"/>
              <w:bottom w:val="nil"/>
            </w:tcBorders>
          </w:tcPr>
          <w:p>
            <w:pPr>
              <w:pStyle w:val="nTable"/>
              <w:spacing w:after="40"/>
            </w:pPr>
            <w:r>
              <w:t xml:space="preserve">1 Jan 2001 (see s. 2 and </w:t>
            </w:r>
            <w:r>
              <w:rPr>
                <w:i/>
              </w:rPr>
              <w:t>Gazette</w:t>
            </w:r>
            <w:r>
              <w:t xml:space="preserve"> 29 Dec 2000 p. 7904)</w:t>
            </w:r>
          </w:p>
        </w:tc>
      </w:tr>
      <w:tr>
        <w:trPr>
          <w:cantSplit/>
          <w:trHeight w:val="40"/>
        </w:trPr>
        <w:tc>
          <w:tcPr>
            <w:tcW w:w="2268" w:type="dxa"/>
            <w:tcBorders>
              <w:top w:val="nil"/>
              <w:bottom w:val="nil"/>
            </w:tcBorders>
          </w:tcPr>
          <w:p>
            <w:pPr>
              <w:pStyle w:val="nTable"/>
              <w:spacing w:after="40"/>
              <w:ind w:right="113"/>
              <w:rPr>
                <w:i/>
              </w:rPr>
            </w:pPr>
            <w:r>
              <w:rPr>
                <w:i/>
              </w:rPr>
              <w:t xml:space="preserve">Water Services Coordination Amendment Act 1999 </w:t>
            </w:r>
            <w:r>
              <w:t>s. 11(2)</w:t>
            </w:r>
          </w:p>
        </w:tc>
        <w:tc>
          <w:tcPr>
            <w:tcW w:w="1186" w:type="dxa"/>
            <w:tcBorders>
              <w:top w:val="nil"/>
              <w:bottom w:val="nil"/>
            </w:tcBorders>
          </w:tcPr>
          <w:p>
            <w:pPr>
              <w:pStyle w:val="nTable"/>
              <w:spacing w:after="40"/>
            </w:pPr>
            <w:r>
              <w:t>39 of 1999</w:t>
            </w:r>
          </w:p>
        </w:tc>
        <w:tc>
          <w:tcPr>
            <w:tcW w:w="1173" w:type="dxa"/>
            <w:tcBorders>
              <w:top w:val="nil"/>
              <w:bottom w:val="nil"/>
            </w:tcBorders>
          </w:tcPr>
          <w:p>
            <w:pPr>
              <w:pStyle w:val="nTable"/>
              <w:spacing w:after="40"/>
            </w:pPr>
            <w:r>
              <w:t>9 Nov 1999</w:t>
            </w:r>
          </w:p>
        </w:tc>
        <w:tc>
          <w:tcPr>
            <w:tcW w:w="2530" w:type="dxa"/>
            <w:tcBorders>
              <w:top w:val="nil"/>
              <w:bottom w:val="nil"/>
            </w:tcBorders>
          </w:tcPr>
          <w:p>
            <w:pPr>
              <w:pStyle w:val="nTable"/>
              <w:spacing w:after="40"/>
            </w:pPr>
            <w:r>
              <w:t xml:space="preserve">19 Jun 2000 (see s. 2 and </w:t>
            </w:r>
            <w:r>
              <w:rPr>
                <w:i/>
              </w:rPr>
              <w:t xml:space="preserve">Gazette </w:t>
            </w:r>
            <w:r>
              <w:t>16 Jun 2000 p. 2939)</w:t>
            </w:r>
          </w:p>
        </w:tc>
      </w:tr>
      <w:tr>
        <w:trPr>
          <w:cantSplit/>
          <w:trHeight w:val="40"/>
        </w:trPr>
        <w:tc>
          <w:tcPr>
            <w:tcW w:w="2268" w:type="dxa"/>
            <w:tcBorders>
              <w:top w:val="nil"/>
              <w:bottom w:val="nil"/>
            </w:tcBorders>
          </w:tcPr>
          <w:p>
            <w:pPr>
              <w:pStyle w:val="nTable"/>
              <w:spacing w:after="40"/>
              <w:ind w:right="113"/>
            </w:pPr>
            <w:r>
              <w:rPr>
                <w:i/>
              </w:rPr>
              <w:t>Midland Redevelopment Act 1999</w:t>
            </w:r>
            <w:r>
              <w:t xml:space="preserve"> s. 70</w:t>
            </w:r>
          </w:p>
        </w:tc>
        <w:tc>
          <w:tcPr>
            <w:tcW w:w="1186" w:type="dxa"/>
            <w:tcBorders>
              <w:top w:val="nil"/>
              <w:bottom w:val="nil"/>
            </w:tcBorders>
          </w:tcPr>
          <w:p>
            <w:pPr>
              <w:pStyle w:val="nTable"/>
              <w:spacing w:after="40"/>
            </w:pPr>
            <w:r>
              <w:t>38 of 1999</w:t>
            </w:r>
          </w:p>
        </w:tc>
        <w:tc>
          <w:tcPr>
            <w:tcW w:w="1173" w:type="dxa"/>
            <w:tcBorders>
              <w:top w:val="nil"/>
              <w:bottom w:val="nil"/>
            </w:tcBorders>
          </w:tcPr>
          <w:p>
            <w:pPr>
              <w:pStyle w:val="nTable"/>
              <w:spacing w:after="40"/>
            </w:pPr>
            <w:r>
              <w:t>11 Nov 1999</w:t>
            </w:r>
          </w:p>
        </w:tc>
        <w:tc>
          <w:tcPr>
            <w:tcW w:w="2530" w:type="dxa"/>
            <w:tcBorders>
              <w:top w:val="nil"/>
              <w:bottom w:val="nil"/>
            </w:tcBorders>
          </w:tcPr>
          <w:p>
            <w:pPr>
              <w:pStyle w:val="nTable"/>
              <w:spacing w:after="40"/>
            </w:pPr>
            <w:r>
              <w:t xml:space="preserve">1 Jan 2000 (see s. 2 and </w:t>
            </w:r>
            <w:r>
              <w:rPr>
                <w:i/>
              </w:rPr>
              <w:t>Gazette</w:t>
            </w:r>
            <w:r>
              <w:t xml:space="preserve"> 31 Dec 1999 p. 7059)</w:t>
            </w:r>
          </w:p>
        </w:tc>
      </w:tr>
      <w:tr>
        <w:trPr>
          <w:cantSplit/>
          <w:trHeight w:val="40"/>
        </w:trPr>
        <w:tc>
          <w:tcPr>
            <w:tcW w:w="2268" w:type="dxa"/>
            <w:tcBorders>
              <w:top w:val="nil"/>
              <w:bottom w:val="nil"/>
            </w:tcBorders>
          </w:tcPr>
          <w:p>
            <w:pPr>
              <w:pStyle w:val="nTable"/>
              <w:spacing w:after="40"/>
              <w:ind w:right="113"/>
            </w:pPr>
            <w:r>
              <w:rPr>
                <w:i/>
              </w:rPr>
              <w:t xml:space="preserve">Disability Services Amendment Act 1999 </w:t>
            </w:r>
            <w:r>
              <w:t>s. 28(1)</w:t>
            </w:r>
          </w:p>
        </w:tc>
        <w:tc>
          <w:tcPr>
            <w:tcW w:w="1186" w:type="dxa"/>
            <w:tcBorders>
              <w:top w:val="nil"/>
              <w:bottom w:val="nil"/>
            </w:tcBorders>
          </w:tcPr>
          <w:p>
            <w:pPr>
              <w:pStyle w:val="nTable"/>
              <w:spacing w:after="40"/>
            </w:pPr>
            <w:r>
              <w:t>44 of 1999</w:t>
            </w:r>
          </w:p>
        </w:tc>
        <w:tc>
          <w:tcPr>
            <w:tcW w:w="1173" w:type="dxa"/>
            <w:tcBorders>
              <w:top w:val="nil"/>
              <w:bottom w:val="nil"/>
            </w:tcBorders>
          </w:tcPr>
          <w:p>
            <w:pPr>
              <w:pStyle w:val="nTable"/>
              <w:spacing w:after="40"/>
            </w:pPr>
            <w:r>
              <w:t>25 Nov 1999</w:t>
            </w:r>
          </w:p>
        </w:tc>
        <w:tc>
          <w:tcPr>
            <w:tcW w:w="2530" w:type="dxa"/>
            <w:tcBorders>
              <w:top w:val="nil"/>
              <w:bottom w:val="nil"/>
            </w:tcBorders>
          </w:tcPr>
          <w:p>
            <w:pPr>
              <w:pStyle w:val="nTable"/>
              <w:spacing w:after="40"/>
            </w:pPr>
            <w:r>
              <w:t>25 Nov 1999 (see s. 2)</w:t>
            </w:r>
          </w:p>
        </w:tc>
      </w:tr>
      <w:tr>
        <w:trPr>
          <w:cantSplit/>
          <w:trHeight w:val="40"/>
        </w:trPr>
        <w:tc>
          <w:tcPr>
            <w:tcW w:w="2268" w:type="dxa"/>
            <w:tcBorders>
              <w:top w:val="nil"/>
              <w:bottom w:val="nil"/>
            </w:tcBorders>
          </w:tcPr>
          <w:p>
            <w:pPr>
              <w:pStyle w:val="nTable"/>
              <w:spacing w:after="40"/>
              <w:ind w:right="113"/>
            </w:pPr>
            <w:r>
              <w:rPr>
                <w:i/>
              </w:rPr>
              <w:t>Prisons Amendment Act 1999</w:t>
            </w:r>
            <w:r>
              <w:t xml:space="preserve"> s. 20</w:t>
            </w:r>
          </w:p>
        </w:tc>
        <w:tc>
          <w:tcPr>
            <w:tcW w:w="1186" w:type="dxa"/>
            <w:tcBorders>
              <w:top w:val="nil"/>
              <w:bottom w:val="nil"/>
            </w:tcBorders>
          </w:tcPr>
          <w:p>
            <w:pPr>
              <w:pStyle w:val="nTable"/>
              <w:spacing w:after="40"/>
            </w:pPr>
            <w:r>
              <w:t>43 of 1999</w:t>
            </w:r>
          </w:p>
        </w:tc>
        <w:tc>
          <w:tcPr>
            <w:tcW w:w="1173" w:type="dxa"/>
            <w:tcBorders>
              <w:top w:val="nil"/>
              <w:bottom w:val="nil"/>
            </w:tcBorders>
          </w:tcPr>
          <w:p>
            <w:pPr>
              <w:pStyle w:val="nTable"/>
              <w:spacing w:after="40"/>
            </w:pPr>
            <w:r>
              <w:t>8 Dec 1999</w:t>
            </w:r>
          </w:p>
        </w:tc>
        <w:tc>
          <w:tcPr>
            <w:tcW w:w="2530" w:type="dxa"/>
            <w:tcBorders>
              <w:top w:val="nil"/>
              <w:bottom w:val="nil"/>
            </w:tcBorders>
          </w:tcPr>
          <w:p>
            <w:pPr>
              <w:pStyle w:val="nTable"/>
              <w:spacing w:after="40"/>
            </w:pPr>
            <w:r>
              <w:t xml:space="preserve">18 Jun 2000 (see s. 2(3) and (4) and </w:t>
            </w:r>
            <w:r>
              <w:rPr>
                <w:i/>
              </w:rPr>
              <w:t>Gazette</w:t>
            </w:r>
            <w:r>
              <w:t xml:space="preserve"> 16 Jun 2000 p. 2939)</w:t>
            </w:r>
          </w:p>
        </w:tc>
      </w:tr>
      <w:tr>
        <w:trPr>
          <w:cantSplit/>
          <w:trHeight w:val="40"/>
        </w:trPr>
        <w:tc>
          <w:tcPr>
            <w:tcW w:w="2268" w:type="dxa"/>
            <w:tcBorders>
              <w:top w:val="nil"/>
              <w:bottom w:val="nil"/>
            </w:tcBorders>
          </w:tcPr>
          <w:p>
            <w:pPr>
              <w:pStyle w:val="nTable"/>
              <w:spacing w:after="40"/>
              <w:ind w:right="113"/>
            </w:pPr>
            <w:r>
              <w:rPr>
                <w:i/>
              </w:rPr>
              <w:t>Gas Corporation (Business Disposal) Act 1999</w:t>
            </w:r>
            <w:r>
              <w:t xml:space="preserve"> s. 100</w:t>
            </w:r>
          </w:p>
        </w:tc>
        <w:tc>
          <w:tcPr>
            <w:tcW w:w="1186" w:type="dxa"/>
            <w:tcBorders>
              <w:top w:val="nil"/>
              <w:bottom w:val="nil"/>
            </w:tcBorders>
          </w:tcPr>
          <w:p>
            <w:pPr>
              <w:pStyle w:val="nTable"/>
              <w:spacing w:after="40"/>
            </w:pPr>
            <w:r>
              <w:t>58 of 1999</w:t>
            </w:r>
          </w:p>
        </w:tc>
        <w:tc>
          <w:tcPr>
            <w:tcW w:w="1173" w:type="dxa"/>
            <w:tcBorders>
              <w:top w:val="nil"/>
              <w:bottom w:val="nil"/>
            </w:tcBorders>
          </w:tcPr>
          <w:p>
            <w:pPr>
              <w:pStyle w:val="nTable"/>
              <w:spacing w:after="40"/>
            </w:pPr>
            <w:r>
              <w:t>24 Dec 1999</w:t>
            </w:r>
          </w:p>
        </w:tc>
        <w:tc>
          <w:tcPr>
            <w:tcW w:w="2530" w:type="dxa"/>
            <w:tcBorders>
              <w:top w:val="nil"/>
              <w:bottom w:val="nil"/>
            </w:tcBorders>
          </w:tcPr>
          <w:p>
            <w:pPr>
              <w:pStyle w:val="nTable"/>
              <w:spacing w:after="40"/>
            </w:pPr>
            <w:r>
              <w:t xml:space="preserve">16 Dec 2000 (see s. 2(5) and </w:t>
            </w:r>
            <w:r>
              <w:rPr>
                <w:i/>
              </w:rPr>
              <w:t>Gazette</w:t>
            </w:r>
            <w:r>
              <w:t xml:space="preserve"> 15 Dec 2000 p. 7201)</w:t>
            </w:r>
          </w:p>
        </w:tc>
      </w:tr>
      <w:tr>
        <w:trPr>
          <w:cantSplit/>
          <w:trHeight w:val="40"/>
        </w:trPr>
        <w:tc>
          <w:tcPr>
            <w:tcW w:w="2268" w:type="dxa"/>
            <w:tcBorders>
              <w:top w:val="nil"/>
              <w:bottom w:val="nil"/>
            </w:tcBorders>
          </w:tcPr>
          <w:p>
            <w:pPr>
              <w:pStyle w:val="nTable"/>
              <w:spacing w:after="40"/>
              <w:ind w:right="113"/>
            </w:pPr>
            <w:r>
              <w:rPr>
                <w:i/>
              </w:rPr>
              <w:t>Gender Reassignment Act 2000</w:t>
            </w:r>
            <w:r>
              <w:t xml:space="preserve"> s. 29(2)</w:t>
            </w:r>
          </w:p>
        </w:tc>
        <w:tc>
          <w:tcPr>
            <w:tcW w:w="1186" w:type="dxa"/>
            <w:tcBorders>
              <w:top w:val="nil"/>
              <w:bottom w:val="nil"/>
            </w:tcBorders>
          </w:tcPr>
          <w:p>
            <w:pPr>
              <w:pStyle w:val="nTable"/>
              <w:spacing w:after="40"/>
            </w:pPr>
            <w:r>
              <w:t>2 of 2000</w:t>
            </w:r>
          </w:p>
        </w:tc>
        <w:tc>
          <w:tcPr>
            <w:tcW w:w="1173" w:type="dxa"/>
            <w:tcBorders>
              <w:top w:val="nil"/>
              <w:bottom w:val="nil"/>
            </w:tcBorders>
          </w:tcPr>
          <w:p>
            <w:pPr>
              <w:pStyle w:val="nTable"/>
              <w:spacing w:after="40"/>
            </w:pPr>
            <w:r>
              <w:t>12 Apr 2000</w:t>
            </w:r>
          </w:p>
        </w:tc>
        <w:tc>
          <w:tcPr>
            <w:tcW w:w="2530" w:type="dxa"/>
            <w:tcBorders>
              <w:top w:val="nil"/>
              <w:bottom w:val="nil"/>
            </w:tcBorders>
          </w:tcPr>
          <w:p>
            <w:pPr>
              <w:pStyle w:val="nTable"/>
              <w:spacing w:after="40"/>
            </w:pPr>
            <w:r>
              <w:t xml:space="preserve">19 Dec 2001 (see s. 2 and </w:t>
            </w:r>
            <w:r>
              <w:rPr>
                <w:i/>
              </w:rPr>
              <w:t>Gazette</w:t>
            </w:r>
            <w:r>
              <w:t xml:space="preserve"> 18 Dec 2001 p. 6489)</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19 May 2000</w:t>
            </w:r>
            <w:r>
              <w:t xml:space="preserve"> </w:t>
            </w:r>
            <w:r>
              <w:br/>
              <w:t xml:space="preserve">(includes amendments listed above except those in the </w:t>
            </w:r>
            <w:r>
              <w:rPr>
                <w:i/>
              </w:rPr>
              <w:t>School Education Act 1999</w:t>
            </w:r>
            <w:r>
              <w:t>,</w:t>
            </w:r>
            <w:r>
              <w:rPr>
                <w:i/>
              </w:rPr>
              <w:t xml:space="preserve"> </w:t>
            </w:r>
            <w:r>
              <w:t xml:space="preserve">the </w:t>
            </w:r>
            <w:r>
              <w:rPr>
                <w:i/>
              </w:rPr>
              <w:t>Water Services Coordination Amendment Act 1999</w:t>
            </w:r>
            <w:r>
              <w:t>,</w:t>
            </w:r>
            <w:r>
              <w:rPr>
                <w:i/>
              </w:rPr>
              <w:t xml:space="preserve"> </w:t>
            </w:r>
            <w:r>
              <w:t>the</w:t>
            </w:r>
            <w:r>
              <w:rPr>
                <w:i/>
              </w:rPr>
              <w:t xml:space="preserve"> Prisons Amendment Act 1999</w:t>
            </w:r>
            <w:r>
              <w:t>, the</w:t>
            </w:r>
            <w:r>
              <w:rPr>
                <w:i/>
              </w:rPr>
              <w:t xml:space="preserve"> Gas Corporation (Business Disposal) Act 1999 </w:t>
            </w:r>
            <w:r>
              <w:t xml:space="preserve">and the </w:t>
            </w:r>
            <w:r>
              <w:rPr>
                <w:i/>
              </w:rPr>
              <w:t>Gender Reassignment Act 2000</w:t>
            </w:r>
            <w:r>
              <w:t>)</w:t>
            </w:r>
          </w:p>
        </w:tc>
      </w:tr>
      <w:tr>
        <w:trPr>
          <w:cantSplit/>
          <w:trHeight w:val="40"/>
        </w:trPr>
        <w:tc>
          <w:tcPr>
            <w:tcW w:w="2268" w:type="dxa"/>
            <w:tcBorders>
              <w:top w:val="nil"/>
              <w:bottom w:val="nil"/>
            </w:tcBorders>
          </w:tcPr>
          <w:p>
            <w:pPr>
              <w:pStyle w:val="nTable"/>
              <w:spacing w:after="40"/>
              <w:ind w:right="113"/>
            </w:pPr>
            <w:r>
              <w:rPr>
                <w:i/>
              </w:rPr>
              <w:t>Horticultural Produce Commission Amendment Act 2000</w:t>
            </w:r>
            <w:r>
              <w:t xml:space="preserve"> s. 33(1)</w:t>
            </w:r>
          </w:p>
        </w:tc>
        <w:tc>
          <w:tcPr>
            <w:tcW w:w="1186" w:type="dxa"/>
            <w:tcBorders>
              <w:top w:val="nil"/>
              <w:bottom w:val="nil"/>
            </w:tcBorders>
          </w:tcPr>
          <w:p>
            <w:pPr>
              <w:pStyle w:val="nTable"/>
              <w:spacing w:after="40"/>
            </w:pPr>
            <w:r>
              <w:t>20 of 2000</w:t>
            </w:r>
          </w:p>
        </w:tc>
        <w:tc>
          <w:tcPr>
            <w:tcW w:w="1173" w:type="dxa"/>
            <w:tcBorders>
              <w:top w:val="nil"/>
              <w:bottom w:val="nil"/>
            </w:tcBorders>
          </w:tcPr>
          <w:p>
            <w:pPr>
              <w:pStyle w:val="nTable"/>
              <w:spacing w:after="40"/>
            </w:pPr>
            <w:r>
              <w:t>30 Jun 2000</w:t>
            </w:r>
          </w:p>
        </w:tc>
        <w:tc>
          <w:tcPr>
            <w:tcW w:w="2530" w:type="dxa"/>
            <w:tcBorders>
              <w:top w:val="nil"/>
              <w:bottom w:val="nil"/>
            </w:tcBorders>
          </w:tcPr>
          <w:p>
            <w:pPr>
              <w:pStyle w:val="nTable"/>
              <w:spacing w:after="40"/>
            </w:pPr>
            <w:r>
              <w:t xml:space="preserve">11 Aug 2000 (see s. 2 and </w:t>
            </w:r>
            <w:r>
              <w:rPr>
                <w:i/>
              </w:rPr>
              <w:t>Gazette</w:t>
            </w:r>
            <w:r>
              <w:t xml:space="preserve"> 11 Aug 2000 p. 4691)</w:t>
            </w:r>
          </w:p>
        </w:tc>
      </w:tr>
      <w:tr>
        <w:trPr>
          <w:cantSplit/>
          <w:trHeight w:val="40"/>
        </w:trPr>
        <w:tc>
          <w:tcPr>
            <w:tcW w:w="2268" w:type="dxa"/>
            <w:tcBorders>
              <w:top w:val="nil"/>
              <w:bottom w:val="nil"/>
            </w:tcBorders>
          </w:tcPr>
          <w:p>
            <w:pPr>
              <w:pStyle w:val="nTable"/>
              <w:spacing w:after="40"/>
              <w:ind w:right="113"/>
            </w:pPr>
            <w:r>
              <w:rPr>
                <w:i/>
              </w:rPr>
              <w:t>Statutes (Repeals and Minor Amendments) Act 2000</w:t>
            </w:r>
            <w:r>
              <w:t xml:space="preserve"> s. 3(6), 9 and 14(13)</w:t>
            </w:r>
          </w:p>
        </w:tc>
        <w:tc>
          <w:tcPr>
            <w:tcW w:w="1186" w:type="dxa"/>
            <w:tcBorders>
              <w:top w:val="nil"/>
              <w:bottom w:val="nil"/>
            </w:tcBorders>
          </w:tcPr>
          <w:p>
            <w:pPr>
              <w:pStyle w:val="nTable"/>
              <w:spacing w:after="40"/>
            </w:pPr>
            <w:r>
              <w:t>24 of 2000</w:t>
            </w:r>
          </w:p>
        </w:tc>
        <w:tc>
          <w:tcPr>
            <w:tcW w:w="1173" w:type="dxa"/>
            <w:tcBorders>
              <w:top w:val="nil"/>
              <w:bottom w:val="nil"/>
            </w:tcBorders>
          </w:tcPr>
          <w:p>
            <w:pPr>
              <w:pStyle w:val="nTable"/>
              <w:spacing w:after="40"/>
            </w:pPr>
            <w:r>
              <w:t>4 Jul 2000</w:t>
            </w:r>
          </w:p>
        </w:tc>
        <w:tc>
          <w:tcPr>
            <w:tcW w:w="2530" w:type="dxa"/>
            <w:tcBorders>
              <w:top w:val="nil"/>
              <w:bottom w:val="nil"/>
            </w:tcBorders>
          </w:tcPr>
          <w:p>
            <w:pPr>
              <w:pStyle w:val="nTable"/>
              <w:spacing w:after="40"/>
            </w:pPr>
            <w:r>
              <w:t>4 Jul 2000 (see s. 2)</w:t>
            </w:r>
          </w:p>
        </w:tc>
      </w:tr>
      <w:tr>
        <w:trPr>
          <w:cantSplit/>
          <w:trHeight w:val="40"/>
        </w:trPr>
        <w:tc>
          <w:tcPr>
            <w:tcW w:w="2268" w:type="dxa"/>
            <w:tcBorders>
              <w:top w:val="nil"/>
              <w:bottom w:val="nil"/>
            </w:tcBorders>
          </w:tcPr>
          <w:p>
            <w:pPr>
              <w:pStyle w:val="nTable"/>
              <w:spacing w:after="40"/>
              <w:ind w:right="113"/>
            </w:pPr>
            <w:r>
              <w:rPr>
                <w:i/>
              </w:rPr>
              <w:t>Dairy Industry and Herd Improvement Legislation Repeal Act 2000</w:t>
            </w:r>
            <w:r>
              <w:t xml:space="preserve"> s. 17</w:t>
            </w:r>
          </w:p>
        </w:tc>
        <w:tc>
          <w:tcPr>
            <w:tcW w:w="1186" w:type="dxa"/>
            <w:tcBorders>
              <w:top w:val="nil"/>
              <w:bottom w:val="nil"/>
            </w:tcBorders>
          </w:tcPr>
          <w:p>
            <w:pPr>
              <w:pStyle w:val="nTable"/>
              <w:spacing w:after="40"/>
            </w:pPr>
            <w:r>
              <w:t>25 of 2000</w:t>
            </w:r>
          </w:p>
        </w:tc>
        <w:tc>
          <w:tcPr>
            <w:tcW w:w="1173" w:type="dxa"/>
            <w:tcBorders>
              <w:top w:val="nil"/>
              <w:bottom w:val="nil"/>
            </w:tcBorders>
          </w:tcPr>
          <w:p>
            <w:pPr>
              <w:pStyle w:val="nTable"/>
              <w:spacing w:after="40"/>
            </w:pPr>
            <w:r>
              <w:t>5 Jul 2000</w:t>
            </w:r>
          </w:p>
        </w:tc>
        <w:tc>
          <w:tcPr>
            <w:tcW w:w="2530" w:type="dxa"/>
            <w:tcBorders>
              <w:top w:val="nil"/>
              <w:bottom w:val="nil"/>
            </w:tcBorders>
          </w:tcPr>
          <w:p>
            <w:pPr>
              <w:pStyle w:val="nTable"/>
              <w:spacing w:after="40"/>
            </w:pPr>
            <w:r>
              <w:t xml:space="preserve">14 Jul 2000 (see s. 2(2) and </w:t>
            </w:r>
            <w:r>
              <w:rPr>
                <w:i/>
              </w:rPr>
              <w:t>Gazette</w:t>
            </w:r>
            <w:r>
              <w:t xml:space="preserve"> 14 Jul 2000 p. 3841)</w:t>
            </w:r>
          </w:p>
        </w:tc>
      </w:tr>
      <w:tr>
        <w:trPr>
          <w:cantSplit/>
          <w:trHeight w:val="40"/>
        </w:trPr>
        <w:tc>
          <w:tcPr>
            <w:tcW w:w="2268" w:type="dxa"/>
            <w:tcBorders>
              <w:top w:val="nil"/>
              <w:bottom w:val="nil"/>
            </w:tcBorders>
          </w:tcPr>
          <w:p>
            <w:pPr>
              <w:pStyle w:val="nTable"/>
              <w:spacing w:after="40"/>
              <w:ind w:right="113"/>
            </w:pPr>
            <w:r>
              <w:rPr>
                <w:i/>
              </w:rPr>
              <w:t>Forest Products Act 2000</w:t>
            </w:r>
            <w:r>
              <w:t xml:space="preserve"> s. 72</w:t>
            </w:r>
          </w:p>
        </w:tc>
        <w:tc>
          <w:tcPr>
            <w:tcW w:w="1186" w:type="dxa"/>
            <w:tcBorders>
              <w:top w:val="nil"/>
              <w:bottom w:val="nil"/>
            </w:tcBorders>
          </w:tcPr>
          <w:p>
            <w:pPr>
              <w:pStyle w:val="nTable"/>
              <w:spacing w:after="40"/>
            </w:pPr>
            <w:r>
              <w:t>34 of 2000</w:t>
            </w:r>
          </w:p>
        </w:tc>
        <w:tc>
          <w:tcPr>
            <w:tcW w:w="1173" w:type="dxa"/>
            <w:tcBorders>
              <w:top w:val="nil"/>
              <w:bottom w:val="nil"/>
            </w:tcBorders>
          </w:tcPr>
          <w:p>
            <w:pPr>
              <w:pStyle w:val="nTable"/>
              <w:spacing w:after="40"/>
            </w:pPr>
            <w:r>
              <w:t>10 Oct 2000</w:t>
            </w:r>
          </w:p>
        </w:tc>
        <w:tc>
          <w:tcPr>
            <w:tcW w:w="2530" w:type="dxa"/>
            <w:tcBorders>
              <w:top w:val="nil"/>
              <w:bottom w:val="nil"/>
            </w:tcBorders>
          </w:tcPr>
          <w:p>
            <w:pPr>
              <w:pStyle w:val="nTable"/>
              <w:spacing w:after="40"/>
              <w:rPr>
                <w:i/>
              </w:rPr>
            </w:pPr>
            <w:r>
              <w:t xml:space="preserve">16 Nov 2000 (see s. 2 and </w:t>
            </w:r>
            <w:r>
              <w:rPr>
                <w:i/>
              </w:rPr>
              <w:t xml:space="preserve">Gazette </w:t>
            </w:r>
            <w:r>
              <w:t>15 Nov 2000 p. 6275)</w:t>
            </w:r>
          </w:p>
        </w:tc>
      </w:tr>
      <w:tr>
        <w:trPr>
          <w:cantSplit/>
          <w:trHeight w:val="40"/>
        </w:trPr>
        <w:tc>
          <w:tcPr>
            <w:tcW w:w="2268" w:type="dxa"/>
            <w:tcBorders>
              <w:top w:val="nil"/>
              <w:bottom w:val="nil"/>
            </w:tcBorders>
          </w:tcPr>
          <w:p>
            <w:pPr>
              <w:pStyle w:val="nTable"/>
              <w:spacing w:after="40"/>
              <w:ind w:right="113"/>
            </w:pPr>
            <w:r>
              <w:rPr>
                <w:i/>
              </w:rPr>
              <w:t>Conservation and Land Management Amendment Act 2000</w:t>
            </w:r>
            <w:r>
              <w:t xml:space="preserve"> s. 52(1)</w:t>
            </w:r>
          </w:p>
        </w:tc>
        <w:tc>
          <w:tcPr>
            <w:tcW w:w="1186" w:type="dxa"/>
            <w:tcBorders>
              <w:top w:val="nil"/>
              <w:bottom w:val="nil"/>
            </w:tcBorders>
          </w:tcPr>
          <w:p>
            <w:pPr>
              <w:pStyle w:val="nTable"/>
              <w:spacing w:after="40"/>
            </w:pPr>
            <w:r>
              <w:t>35 of 2000</w:t>
            </w:r>
          </w:p>
        </w:tc>
        <w:tc>
          <w:tcPr>
            <w:tcW w:w="1173" w:type="dxa"/>
            <w:tcBorders>
              <w:top w:val="nil"/>
              <w:bottom w:val="nil"/>
            </w:tcBorders>
          </w:tcPr>
          <w:p>
            <w:pPr>
              <w:pStyle w:val="nTable"/>
              <w:spacing w:after="40"/>
            </w:pPr>
            <w:r>
              <w:t>10 Oct 2000</w:t>
            </w:r>
          </w:p>
        </w:tc>
        <w:tc>
          <w:tcPr>
            <w:tcW w:w="2530" w:type="dxa"/>
            <w:tcBorders>
              <w:top w:val="nil"/>
              <w:bottom w:val="nil"/>
            </w:tcBorders>
          </w:tcPr>
          <w:p>
            <w:pPr>
              <w:pStyle w:val="nTable"/>
              <w:spacing w:after="40"/>
            </w:pPr>
            <w:r>
              <w:t xml:space="preserve">16 Nov 2000 (see s. 2 and </w:t>
            </w:r>
            <w:r>
              <w:rPr>
                <w:i/>
              </w:rPr>
              <w:t>Gazette</w:t>
            </w:r>
            <w:r>
              <w:t xml:space="preserve"> 15 Nov 2000 p. 6275)</w:t>
            </w:r>
          </w:p>
        </w:tc>
      </w:tr>
      <w:tr>
        <w:trPr>
          <w:cantSplit/>
          <w:trHeight w:val="40"/>
        </w:trPr>
        <w:tc>
          <w:tcPr>
            <w:tcW w:w="2268" w:type="dxa"/>
            <w:tcBorders>
              <w:top w:val="nil"/>
              <w:bottom w:val="nil"/>
            </w:tcBorders>
          </w:tcPr>
          <w:p>
            <w:pPr>
              <w:pStyle w:val="nTable"/>
              <w:spacing w:after="40"/>
              <w:ind w:right="113"/>
            </w:pPr>
            <w:r>
              <w:rPr>
                <w:i/>
              </w:rPr>
              <w:t xml:space="preserve">Electoral Amendment Act 2000 </w:t>
            </w:r>
            <w:r>
              <w:t>s. 23 and 56</w:t>
            </w:r>
          </w:p>
        </w:tc>
        <w:tc>
          <w:tcPr>
            <w:tcW w:w="1186" w:type="dxa"/>
            <w:tcBorders>
              <w:top w:val="nil"/>
              <w:bottom w:val="nil"/>
            </w:tcBorders>
          </w:tcPr>
          <w:p>
            <w:pPr>
              <w:pStyle w:val="nTable"/>
              <w:spacing w:after="40"/>
            </w:pPr>
            <w:r>
              <w:t>36 of 2000</w:t>
            </w:r>
          </w:p>
        </w:tc>
        <w:tc>
          <w:tcPr>
            <w:tcW w:w="1173" w:type="dxa"/>
            <w:tcBorders>
              <w:top w:val="nil"/>
              <w:bottom w:val="nil"/>
            </w:tcBorders>
          </w:tcPr>
          <w:p>
            <w:pPr>
              <w:pStyle w:val="nTable"/>
              <w:spacing w:after="40"/>
            </w:pPr>
            <w:r>
              <w:t>10 Oct 2000</w:t>
            </w:r>
          </w:p>
        </w:tc>
        <w:tc>
          <w:tcPr>
            <w:tcW w:w="2530" w:type="dxa"/>
            <w:tcBorders>
              <w:top w:val="nil"/>
              <w:bottom w:val="nil"/>
            </w:tcBorders>
          </w:tcPr>
          <w:p>
            <w:pPr>
              <w:pStyle w:val="nTable"/>
              <w:spacing w:after="40"/>
            </w:pPr>
            <w:r>
              <w:t xml:space="preserve">21 Oct 2000 (see s. 2(1) and </w:t>
            </w:r>
            <w:r>
              <w:rPr>
                <w:i/>
              </w:rPr>
              <w:t>Gazette</w:t>
            </w:r>
            <w:r>
              <w:t xml:space="preserve"> 20 Oct 2000 p. 5899)</w:t>
            </w:r>
          </w:p>
        </w:tc>
      </w:tr>
      <w:tr>
        <w:trPr>
          <w:cantSplit/>
          <w:trHeight w:val="40"/>
        </w:trPr>
        <w:tc>
          <w:tcPr>
            <w:tcW w:w="2268" w:type="dxa"/>
            <w:tcBorders>
              <w:top w:val="nil"/>
              <w:bottom w:val="nil"/>
            </w:tcBorders>
          </w:tcPr>
          <w:p>
            <w:pPr>
              <w:pStyle w:val="nTable"/>
              <w:spacing w:after="40"/>
              <w:ind w:right="113"/>
            </w:pPr>
            <w:r>
              <w:rPr>
                <w:i/>
              </w:rPr>
              <w:t>State Superannuation (Transitional and Consequential Provisions) Act 2000</w:t>
            </w:r>
            <w:r>
              <w:t xml:space="preserve"> s. 35</w:t>
            </w:r>
          </w:p>
        </w:tc>
        <w:tc>
          <w:tcPr>
            <w:tcW w:w="1186" w:type="dxa"/>
            <w:tcBorders>
              <w:top w:val="nil"/>
              <w:bottom w:val="nil"/>
            </w:tcBorders>
          </w:tcPr>
          <w:p>
            <w:pPr>
              <w:pStyle w:val="nTable"/>
              <w:spacing w:after="40"/>
            </w:pPr>
            <w:r>
              <w:t>43 of 2000</w:t>
            </w:r>
          </w:p>
        </w:tc>
        <w:tc>
          <w:tcPr>
            <w:tcW w:w="1173" w:type="dxa"/>
            <w:tcBorders>
              <w:top w:val="nil"/>
              <w:bottom w:val="nil"/>
            </w:tcBorders>
          </w:tcPr>
          <w:p>
            <w:pPr>
              <w:pStyle w:val="nTable"/>
              <w:spacing w:after="40"/>
            </w:pPr>
            <w:r>
              <w:t>2 Nov 2000</w:t>
            </w:r>
          </w:p>
        </w:tc>
        <w:tc>
          <w:tcPr>
            <w:tcW w:w="2530" w:type="dxa"/>
            <w:tcBorders>
              <w:top w:val="nil"/>
              <w:bottom w:val="nil"/>
            </w:tcBorders>
          </w:tcPr>
          <w:p>
            <w:pPr>
              <w:pStyle w:val="nTable"/>
              <w:spacing w:after="40"/>
            </w:pPr>
            <w:r>
              <w:t xml:space="preserve">17 Feb 2001 (see s. 2(1) and </w:t>
            </w:r>
            <w:r>
              <w:rPr>
                <w:i/>
              </w:rPr>
              <w:t>Gazette</w:t>
            </w:r>
            <w:r>
              <w:t xml:space="preserve"> 16 Feb 2001 p. 903)</w:t>
            </w:r>
          </w:p>
        </w:tc>
      </w:tr>
      <w:tr>
        <w:trPr>
          <w:cantSplit/>
          <w:trHeight w:val="40"/>
        </w:trPr>
        <w:tc>
          <w:tcPr>
            <w:tcW w:w="2268" w:type="dxa"/>
            <w:tcBorders>
              <w:top w:val="nil"/>
              <w:bottom w:val="nil"/>
            </w:tcBorders>
          </w:tcPr>
          <w:p>
            <w:pPr>
              <w:pStyle w:val="nTable"/>
              <w:spacing w:after="40"/>
              <w:ind w:right="113"/>
            </w:pPr>
            <w:r>
              <w:rPr>
                <w:i/>
              </w:rPr>
              <w:t>Railways (Access) Amendment Act 2000</w:t>
            </w:r>
            <w:r>
              <w:t xml:space="preserve"> s. 10</w:t>
            </w:r>
          </w:p>
        </w:tc>
        <w:tc>
          <w:tcPr>
            <w:tcW w:w="1186" w:type="dxa"/>
            <w:tcBorders>
              <w:top w:val="nil"/>
              <w:bottom w:val="nil"/>
            </w:tcBorders>
          </w:tcPr>
          <w:p>
            <w:pPr>
              <w:pStyle w:val="nTable"/>
              <w:spacing w:after="40"/>
            </w:pPr>
            <w:r>
              <w:t>55 of 2000</w:t>
            </w:r>
          </w:p>
        </w:tc>
        <w:tc>
          <w:tcPr>
            <w:tcW w:w="1173" w:type="dxa"/>
            <w:tcBorders>
              <w:top w:val="nil"/>
              <w:bottom w:val="nil"/>
            </w:tcBorders>
          </w:tcPr>
          <w:p>
            <w:pPr>
              <w:pStyle w:val="nTable"/>
              <w:spacing w:after="40"/>
            </w:pPr>
            <w:r>
              <w:t>28 Nov 2000</w:t>
            </w:r>
          </w:p>
        </w:tc>
        <w:tc>
          <w:tcPr>
            <w:tcW w:w="2530" w:type="dxa"/>
            <w:tcBorders>
              <w:top w:val="nil"/>
              <w:bottom w:val="nil"/>
            </w:tcBorders>
          </w:tcPr>
          <w:p>
            <w:pPr>
              <w:pStyle w:val="nTable"/>
              <w:spacing w:after="40"/>
            </w:pPr>
            <w:r>
              <w:t>28 Nov 2000 (see s. 2)</w:t>
            </w:r>
          </w:p>
        </w:tc>
      </w:tr>
      <w:tr>
        <w:trPr>
          <w:cantSplit/>
          <w:trHeight w:val="40"/>
        </w:trPr>
        <w:tc>
          <w:tcPr>
            <w:tcW w:w="2268" w:type="dxa"/>
            <w:tcBorders>
              <w:top w:val="nil"/>
              <w:bottom w:val="nil"/>
            </w:tcBorders>
          </w:tcPr>
          <w:p>
            <w:pPr>
              <w:pStyle w:val="nTable"/>
              <w:spacing w:after="40"/>
              <w:ind w:right="113"/>
            </w:pPr>
            <w:r>
              <w:rPr>
                <w:i/>
              </w:rPr>
              <w:t xml:space="preserve">Rural Business Development Corporation Act 2000 </w:t>
            </w:r>
            <w:r>
              <w:t>s. 44</w:t>
            </w:r>
          </w:p>
        </w:tc>
        <w:tc>
          <w:tcPr>
            <w:tcW w:w="1186" w:type="dxa"/>
            <w:tcBorders>
              <w:top w:val="nil"/>
              <w:bottom w:val="nil"/>
            </w:tcBorders>
          </w:tcPr>
          <w:p>
            <w:pPr>
              <w:pStyle w:val="nTable"/>
              <w:spacing w:after="40"/>
            </w:pPr>
            <w:r>
              <w:t>72 of 2000</w:t>
            </w:r>
          </w:p>
        </w:tc>
        <w:tc>
          <w:tcPr>
            <w:tcW w:w="1173" w:type="dxa"/>
            <w:tcBorders>
              <w:top w:val="nil"/>
              <w:bottom w:val="nil"/>
            </w:tcBorders>
          </w:tcPr>
          <w:p>
            <w:pPr>
              <w:pStyle w:val="nTable"/>
              <w:spacing w:after="40"/>
            </w:pPr>
            <w:r>
              <w:t>6 Dec 2000</w:t>
            </w:r>
          </w:p>
        </w:tc>
        <w:tc>
          <w:tcPr>
            <w:tcW w:w="2530" w:type="dxa"/>
            <w:tcBorders>
              <w:top w:val="nil"/>
              <w:bottom w:val="nil"/>
            </w:tcBorders>
          </w:tcPr>
          <w:p>
            <w:pPr>
              <w:pStyle w:val="nTable"/>
              <w:spacing w:after="40"/>
              <w:rPr>
                <w:i/>
              </w:rPr>
            </w:pPr>
            <w:r>
              <w:t xml:space="preserve">20 Dec 2000 (see s. 2 and </w:t>
            </w:r>
            <w:r>
              <w:rPr>
                <w:i/>
              </w:rPr>
              <w:t xml:space="preserve">Gazette </w:t>
            </w:r>
            <w:r>
              <w:t>19 Dec 2000 p. 7273)</w:t>
            </w:r>
          </w:p>
        </w:tc>
      </w:tr>
      <w:tr>
        <w:trPr>
          <w:cantSplit/>
          <w:trHeight w:val="40"/>
        </w:trPr>
        <w:tc>
          <w:tcPr>
            <w:tcW w:w="2268" w:type="dxa"/>
            <w:tcBorders>
              <w:top w:val="nil"/>
              <w:bottom w:val="nil"/>
            </w:tcBorders>
          </w:tcPr>
          <w:p>
            <w:pPr>
              <w:pStyle w:val="nTable"/>
              <w:spacing w:after="40"/>
              <w:ind w:right="113"/>
              <w:rPr>
                <w:i/>
              </w:rPr>
            </w:pPr>
            <w:r>
              <w:rPr>
                <w:i/>
              </w:rPr>
              <w:t xml:space="preserve">Building Legislation Amendment Act 2000 </w:t>
            </w:r>
            <w:r>
              <w:t>s. 61</w:t>
            </w:r>
          </w:p>
        </w:tc>
        <w:tc>
          <w:tcPr>
            <w:tcW w:w="1186" w:type="dxa"/>
            <w:tcBorders>
              <w:top w:val="nil"/>
              <w:bottom w:val="nil"/>
            </w:tcBorders>
          </w:tcPr>
          <w:p>
            <w:pPr>
              <w:pStyle w:val="nTable"/>
              <w:spacing w:after="40"/>
            </w:pPr>
            <w:r>
              <w:t>76 of 2000</w:t>
            </w:r>
          </w:p>
        </w:tc>
        <w:tc>
          <w:tcPr>
            <w:tcW w:w="1173" w:type="dxa"/>
            <w:tcBorders>
              <w:top w:val="nil"/>
              <w:bottom w:val="nil"/>
            </w:tcBorders>
          </w:tcPr>
          <w:p>
            <w:pPr>
              <w:pStyle w:val="nTable"/>
              <w:spacing w:after="40"/>
            </w:pPr>
            <w:r>
              <w:t>7 Dec 2000</w:t>
            </w:r>
          </w:p>
        </w:tc>
        <w:tc>
          <w:tcPr>
            <w:tcW w:w="2530" w:type="dxa"/>
            <w:tcBorders>
              <w:top w:val="nil"/>
              <w:bottom w:val="nil"/>
            </w:tcBorders>
          </w:tcPr>
          <w:p>
            <w:pPr>
              <w:pStyle w:val="nTable"/>
              <w:spacing w:after="40"/>
            </w:pPr>
            <w:r>
              <w:t xml:space="preserve">1 Aug 2001 (see s. 2 and </w:t>
            </w:r>
            <w:r>
              <w:rPr>
                <w:i/>
              </w:rPr>
              <w:t>Gazette</w:t>
            </w:r>
            <w:r>
              <w:t xml:space="preserve"> 31 Jul 2001 p. 3907)</w:t>
            </w:r>
          </w:p>
        </w:tc>
      </w:tr>
      <w:tr>
        <w:trPr>
          <w:cantSplit/>
          <w:trHeight w:val="40"/>
        </w:trPr>
        <w:tc>
          <w:tcPr>
            <w:tcW w:w="7157" w:type="dxa"/>
            <w:gridSpan w:val="4"/>
            <w:tcBorders>
              <w:top w:val="nil"/>
              <w:bottom w:val="nil"/>
            </w:tcBorders>
          </w:tcPr>
          <w:p>
            <w:pPr>
              <w:pStyle w:val="nTable"/>
              <w:spacing w:after="40"/>
              <w:rPr>
                <w:i/>
              </w:rPr>
            </w:pPr>
            <w:r>
              <w:rPr>
                <w:b/>
              </w:rPr>
              <w:t xml:space="preserve">Reprint of the </w:t>
            </w:r>
            <w:r>
              <w:rPr>
                <w:b/>
                <w:i/>
              </w:rPr>
              <w:t>Constitution Acts Amendment Act 1899</w:t>
            </w:r>
            <w:r>
              <w:rPr>
                <w:b/>
              </w:rPr>
              <w:t xml:space="preserve"> as at 8 Jun 2001</w:t>
            </w:r>
            <w:r>
              <w:t xml:space="preserve"> </w:t>
            </w:r>
            <w:r>
              <w:br/>
              <w:t xml:space="preserve">(includes amendments listed above except those in the </w:t>
            </w:r>
            <w:r>
              <w:rPr>
                <w:i/>
              </w:rPr>
              <w:t xml:space="preserve">Gender Reassignment Act 2000 </w:t>
            </w:r>
            <w:r>
              <w:t xml:space="preserve">and the </w:t>
            </w:r>
            <w:r>
              <w:rPr>
                <w:i/>
              </w:rPr>
              <w:t>Building Legislation Amendment Act 2000</w:t>
            </w:r>
            <w:r>
              <w:t>)</w:t>
            </w:r>
          </w:p>
        </w:tc>
      </w:tr>
      <w:tr>
        <w:trPr>
          <w:cantSplit/>
          <w:trHeight w:val="40"/>
        </w:trPr>
        <w:tc>
          <w:tcPr>
            <w:tcW w:w="2268" w:type="dxa"/>
            <w:tcBorders>
              <w:top w:val="nil"/>
              <w:bottom w:val="nil"/>
            </w:tcBorders>
          </w:tcPr>
          <w:p>
            <w:pPr>
              <w:pStyle w:val="nTable"/>
              <w:spacing w:after="40"/>
              <w:ind w:right="113"/>
              <w:rPr>
                <w:i/>
              </w:rPr>
            </w:pPr>
            <w:r>
              <w:rPr>
                <w:i/>
              </w:rPr>
              <w:t xml:space="preserve">Building Societies Amendment Act 2001 </w:t>
            </w:r>
            <w:r>
              <w:t>s. 47</w:t>
            </w:r>
          </w:p>
        </w:tc>
        <w:tc>
          <w:tcPr>
            <w:tcW w:w="1186" w:type="dxa"/>
            <w:tcBorders>
              <w:top w:val="nil"/>
              <w:bottom w:val="nil"/>
            </w:tcBorders>
          </w:tcPr>
          <w:p>
            <w:pPr>
              <w:pStyle w:val="nTable"/>
              <w:spacing w:after="40"/>
            </w:pPr>
            <w:r>
              <w:t>12 of 2001</w:t>
            </w:r>
          </w:p>
        </w:tc>
        <w:tc>
          <w:tcPr>
            <w:tcW w:w="1173" w:type="dxa"/>
            <w:tcBorders>
              <w:top w:val="nil"/>
              <w:bottom w:val="nil"/>
            </w:tcBorders>
          </w:tcPr>
          <w:p>
            <w:pPr>
              <w:pStyle w:val="nTable"/>
              <w:spacing w:after="40"/>
            </w:pPr>
            <w:r>
              <w:t>13 Jul 2001</w:t>
            </w:r>
          </w:p>
        </w:tc>
        <w:tc>
          <w:tcPr>
            <w:tcW w:w="2530" w:type="dxa"/>
            <w:tcBorders>
              <w:top w:val="nil"/>
              <w:bottom w:val="nil"/>
            </w:tcBorders>
          </w:tcPr>
          <w:p>
            <w:pPr>
              <w:pStyle w:val="nTable"/>
              <w:spacing w:after="40"/>
            </w:pPr>
            <w:r>
              <w:t>13 Jul 2001 (see s. 2)</w:t>
            </w:r>
          </w:p>
        </w:tc>
      </w:tr>
      <w:tr>
        <w:trPr>
          <w:cantSplit/>
          <w:trHeight w:val="40"/>
        </w:trPr>
        <w:tc>
          <w:tcPr>
            <w:tcW w:w="2268" w:type="dxa"/>
            <w:tcBorders>
              <w:top w:val="nil"/>
              <w:bottom w:val="nil"/>
            </w:tcBorders>
          </w:tcPr>
          <w:p>
            <w:pPr>
              <w:pStyle w:val="nTable"/>
              <w:spacing w:after="40"/>
              <w:ind w:right="113"/>
              <w:rPr>
                <w:i/>
              </w:rPr>
            </w:pPr>
            <w:r>
              <w:rPr>
                <w:i/>
              </w:rPr>
              <w:t>Zoological Parks Authority Act 2001</w:t>
            </w:r>
            <w:r>
              <w:t xml:space="preserve"> s. 47</w:t>
            </w:r>
          </w:p>
        </w:tc>
        <w:tc>
          <w:tcPr>
            <w:tcW w:w="1186" w:type="dxa"/>
            <w:tcBorders>
              <w:top w:val="nil"/>
              <w:bottom w:val="nil"/>
            </w:tcBorders>
          </w:tcPr>
          <w:p>
            <w:pPr>
              <w:pStyle w:val="nTable"/>
              <w:spacing w:after="40"/>
            </w:pPr>
            <w:r>
              <w:t>24 of 2001</w:t>
            </w:r>
          </w:p>
        </w:tc>
        <w:tc>
          <w:tcPr>
            <w:tcW w:w="1173" w:type="dxa"/>
            <w:tcBorders>
              <w:top w:val="nil"/>
              <w:bottom w:val="nil"/>
            </w:tcBorders>
          </w:tcPr>
          <w:p>
            <w:pPr>
              <w:pStyle w:val="nTable"/>
              <w:spacing w:after="40"/>
            </w:pPr>
            <w:r>
              <w:t>26 Nov 2001</w:t>
            </w:r>
          </w:p>
        </w:tc>
        <w:tc>
          <w:tcPr>
            <w:tcW w:w="2530" w:type="dxa"/>
            <w:tcBorders>
              <w:top w:val="nil"/>
              <w:bottom w:val="nil"/>
            </w:tcBorders>
          </w:tcPr>
          <w:p>
            <w:pPr>
              <w:pStyle w:val="nTable"/>
              <w:spacing w:after="40"/>
            </w:pPr>
            <w:r>
              <w:t xml:space="preserve">22 May 2002 (see s. 2 and </w:t>
            </w:r>
            <w:r>
              <w:rPr>
                <w:i/>
              </w:rPr>
              <w:t>Gazette</w:t>
            </w:r>
            <w:r>
              <w:t xml:space="preserve"> 10 May 2002 p. 2445)</w:t>
            </w:r>
          </w:p>
        </w:tc>
      </w:tr>
      <w:tr>
        <w:trPr>
          <w:cantSplit/>
          <w:trHeight w:val="40"/>
        </w:trPr>
        <w:tc>
          <w:tcPr>
            <w:tcW w:w="2268" w:type="dxa"/>
            <w:tcBorders>
              <w:top w:val="nil"/>
              <w:bottom w:val="nil"/>
            </w:tcBorders>
          </w:tcPr>
          <w:p>
            <w:pPr>
              <w:pStyle w:val="nTable"/>
              <w:spacing w:after="40"/>
              <w:ind w:right="113"/>
              <w:rPr>
                <w:i/>
              </w:rPr>
            </w:pPr>
            <w:r>
              <w:rPr>
                <w:i/>
              </w:rPr>
              <w:t>Armadale Redevelopment Act 2001</w:t>
            </w:r>
            <w:r>
              <w:t xml:space="preserve"> s. 69</w:t>
            </w:r>
          </w:p>
        </w:tc>
        <w:tc>
          <w:tcPr>
            <w:tcW w:w="1186" w:type="dxa"/>
            <w:tcBorders>
              <w:top w:val="nil"/>
              <w:bottom w:val="nil"/>
            </w:tcBorders>
          </w:tcPr>
          <w:p>
            <w:pPr>
              <w:pStyle w:val="nTable"/>
              <w:spacing w:after="40"/>
            </w:pPr>
            <w:r>
              <w:t>25 of 2001</w:t>
            </w:r>
          </w:p>
        </w:tc>
        <w:tc>
          <w:tcPr>
            <w:tcW w:w="1173" w:type="dxa"/>
            <w:tcBorders>
              <w:top w:val="nil"/>
              <w:bottom w:val="nil"/>
            </w:tcBorders>
          </w:tcPr>
          <w:p>
            <w:pPr>
              <w:pStyle w:val="nTable"/>
              <w:spacing w:after="40"/>
            </w:pPr>
            <w:r>
              <w:t>26 Nov 2001</w:t>
            </w:r>
          </w:p>
        </w:tc>
        <w:tc>
          <w:tcPr>
            <w:tcW w:w="2530" w:type="dxa"/>
            <w:tcBorders>
              <w:top w:val="nil"/>
              <w:bottom w:val="nil"/>
            </w:tcBorders>
          </w:tcPr>
          <w:p>
            <w:pPr>
              <w:pStyle w:val="nTable"/>
              <w:spacing w:after="40"/>
            </w:pPr>
            <w:r>
              <w:t xml:space="preserve">23 Mar 2002 (see s. 2 and </w:t>
            </w:r>
            <w:r>
              <w:rPr>
                <w:i/>
              </w:rPr>
              <w:t>Gazette</w:t>
            </w:r>
            <w:r>
              <w:t xml:space="preserve"> 22 Mar 2002 p. 1651)</w:t>
            </w:r>
          </w:p>
        </w:tc>
      </w:tr>
      <w:tr>
        <w:trPr>
          <w:cantSplit/>
          <w:trHeight w:val="40"/>
        </w:trPr>
        <w:tc>
          <w:tcPr>
            <w:tcW w:w="2268" w:type="dxa"/>
            <w:tcBorders>
              <w:top w:val="nil"/>
              <w:bottom w:val="nil"/>
            </w:tcBorders>
          </w:tcPr>
          <w:p>
            <w:pPr>
              <w:pStyle w:val="nTable"/>
              <w:spacing w:after="40"/>
              <w:ind w:right="113"/>
              <w:rPr>
                <w:i/>
              </w:rPr>
            </w:pPr>
            <w:r>
              <w:rPr>
                <w:i/>
              </w:rPr>
              <w:t xml:space="preserve">Road Safety Council Act 2002 </w:t>
            </w:r>
            <w:r>
              <w:t>s. 15</w:t>
            </w:r>
          </w:p>
        </w:tc>
        <w:tc>
          <w:tcPr>
            <w:tcW w:w="1186" w:type="dxa"/>
            <w:tcBorders>
              <w:top w:val="nil"/>
              <w:bottom w:val="nil"/>
            </w:tcBorders>
          </w:tcPr>
          <w:p>
            <w:pPr>
              <w:pStyle w:val="nTable"/>
              <w:spacing w:after="40"/>
            </w:pPr>
            <w:r>
              <w:t>5 of 2002</w:t>
            </w:r>
          </w:p>
        </w:tc>
        <w:tc>
          <w:tcPr>
            <w:tcW w:w="1173" w:type="dxa"/>
            <w:tcBorders>
              <w:top w:val="nil"/>
              <w:bottom w:val="nil"/>
            </w:tcBorders>
          </w:tcPr>
          <w:p>
            <w:pPr>
              <w:pStyle w:val="nTable"/>
              <w:spacing w:after="40"/>
            </w:pPr>
            <w:r>
              <w:t>4 Jun 2002</w:t>
            </w:r>
          </w:p>
        </w:tc>
        <w:tc>
          <w:tcPr>
            <w:tcW w:w="2530" w:type="dxa"/>
            <w:tcBorders>
              <w:top w:val="nil"/>
              <w:bottom w:val="nil"/>
            </w:tcBorders>
          </w:tcPr>
          <w:p>
            <w:pPr>
              <w:pStyle w:val="nTable"/>
              <w:spacing w:after="40"/>
            </w:pPr>
            <w:r>
              <w:t xml:space="preserve">1 Jul 2002 (see s. 2(1) and </w:t>
            </w:r>
            <w:r>
              <w:rPr>
                <w:i/>
              </w:rPr>
              <w:t>Gazette</w:t>
            </w:r>
            <w:r>
              <w:t xml:space="preserve"> 1 Jul 2002 p. 3205)</w:t>
            </w:r>
          </w:p>
        </w:tc>
      </w:tr>
      <w:tr>
        <w:trPr>
          <w:cantSplit/>
        </w:trPr>
        <w:tc>
          <w:tcPr>
            <w:tcW w:w="2268" w:type="dxa"/>
            <w:tcBorders>
              <w:top w:val="nil"/>
              <w:bottom w:val="nil"/>
            </w:tcBorders>
          </w:tcPr>
          <w:p>
            <w:pPr>
              <w:pStyle w:val="nTable"/>
              <w:spacing w:after="40"/>
              <w:ind w:right="113"/>
              <w:rPr>
                <w:i/>
              </w:rPr>
            </w:pPr>
            <w:r>
              <w:rPr>
                <w:i/>
              </w:rPr>
              <w:t xml:space="preserve">Labour Relations Reform Act 2002 </w:t>
            </w:r>
            <w:r>
              <w:t>s. 109</w:t>
            </w:r>
          </w:p>
        </w:tc>
        <w:tc>
          <w:tcPr>
            <w:tcW w:w="1186" w:type="dxa"/>
            <w:tcBorders>
              <w:top w:val="nil"/>
              <w:bottom w:val="nil"/>
            </w:tcBorders>
          </w:tcPr>
          <w:p>
            <w:pPr>
              <w:pStyle w:val="nTable"/>
              <w:spacing w:after="40"/>
            </w:pPr>
            <w:r>
              <w:t>20 of 2002</w:t>
            </w:r>
          </w:p>
        </w:tc>
        <w:tc>
          <w:tcPr>
            <w:tcW w:w="1173" w:type="dxa"/>
            <w:tcBorders>
              <w:top w:val="nil"/>
              <w:bottom w:val="nil"/>
            </w:tcBorders>
          </w:tcPr>
          <w:p>
            <w:pPr>
              <w:pStyle w:val="nTable"/>
              <w:spacing w:after="40"/>
            </w:pPr>
            <w:r>
              <w:t>8 Jul 2002</w:t>
            </w:r>
          </w:p>
        </w:tc>
        <w:tc>
          <w:tcPr>
            <w:tcW w:w="2530" w:type="dxa"/>
            <w:tcBorders>
              <w:top w:val="nil"/>
              <w:bottom w:val="nil"/>
            </w:tcBorders>
          </w:tcPr>
          <w:p>
            <w:pPr>
              <w:pStyle w:val="nTable"/>
              <w:spacing w:after="40"/>
            </w:pPr>
            <w:r>
              <w:t xml:space="preserve">15 Sep 2002 (see s. 2 and </w:t>
            </w:r>
            <w:r>
              <w:rPr>
                <w:i/>
              </w:rPr>
              <w:t>Gazette</w:t>
            </w:r>
            <w:r>
              <w:t xml:space="preserve"> 6 Sep 2002 p. 4487)</w:t>
            </w:r>
          </w:p>
        </w:tc>
      </w:tr>
      <w:tr>
        <w:trPr>
          <w:cantSplit/>
        </w:trPr>
        <w:tc>
          <w:tcPr>
            <w:tcW w:w="2268" w:type="dxa"/>
            <w:tcBorders>
              <w:top w:val="nil"/>
              <w:bottom w:val="nil"/>
            </w:tcBorders>
          </w:tcPr>
          <w:p>
            <w:pPr>
              <w:pStyle w:val="nTable"/>
              <w:spacing w:after="40"/>
            </w:pPr>
            <w:r>
              <w:rPr>
                <w:i/>
              </w:rPr>
              <w:t xml:space="preserve">Planning Appeals Amendment Act 2002 </w:t>
            </w:r>
            <w:r>
              <w:t>s. 22</w:t>
            </w:r>
          </w:p>
        </w:tc>
        <w:tc>
          <w:tcPr>
            <w:tcW w:w="1186" w:type="dxa"/>
            <w:tcBorders>
              <w:top w:val="nil"/>
              <w:bottom w:val="nil"/>
            </w:tcBorders>
          </w:tcPr>
          <w:p>
            <w:pPr>
              <w:pStyle w:val="nTable"/>
              <w:spacing w:after="40"/>
            </w:pPr>
            <w:r>
              <w:t>24 of 2002</w:t>
            </w:r>
          </w:p>
        </w:tc>
        <w:tc>
          <w:tcPr>
            <w:tcW w:w="1173" w:type="dxa"/>
            <w:tcBorders>
              <w:top w:val="nil"/>
              <w:bottom w:val="nil"/>
            </w:tcBorders>
          </w:tcPr>
          <w:p>
            <w:pPr>
              <w:pStyle w:val="nTable"/>
              <w:spacing w:after="40"/>
            </w:pPr>
            <w:r>
              <w:t>24 Sep 2002</w:t>
            </w:r>
          </w:p>
        </w:tc>
        <w:tc>
          <w:tcPr>
            <w:tcW w:w="2530" w:type="dxa"/>
            <w:tcBorders>
              <w:top w:val="nil"/>
              <w:bottom w:val="nil"/>
            </w:tcBorders>
          </w:tcPr>
          <w:p>
            <w:pPr>
              <w:pStyle w:val="nTable"/>
              <w:spacing w:after="40"/>
            </w:pPr>
            <w:r>
              <w:t xml:space="preserve">18 Apr 2003 (see s. 2 and </w:t>
            </w:r>
            <w:r>
              <w:rPr>
                <w:i/>
              </w:rPr>
              <w:t>Gazette</w:t>
            </w:r>
            <w:r>
              <w:t xml:space="preserve"> 17 Apr 2003 p. 1243)</w:t>
            </w:r>
          </w:p>
        </w:tc>
      </w:tr>
      <w:tr>
        <w:trPr>
          <w:cantSplit/>
        </w:trPr>
        <w:tc>
          <w:tcPr>
            <w:tcW w:w="2268" w:type="dxa"/>
            <w:tcBorders>
              <w:top w:val="nil"/>
              <w:bottom w:val="nil"/>
            </w:tcBorders>
          </w:tcPr>
          <w:p>
            <w:pPr>
              <w:pStyle w:val="nTable"/>
              <w:spacing w:after="40"/>
            </w:pPr>
            <w:r>
              <w:rPr>
                <w:i/>
              </w:rPr>
              <w:t>Grain Marketing Act 2002</w:t>
            </w:r>
            <w:r>
              <w:t xml:space="preserve"> s. 47</w:t>
            </w:r>
          </w:p>
        </w:tc>
        <w:tc>
          <w:tcPr>
            <w:tcW w:w="1186" w:type="dxa"/>
            <w:tcBorders>
              <w:top w:val="nil"/>
              <w:bottom w:val="nil"/>
            </w:tcBorders>
          </w:tcPr>
          <w:p>
            <w:pPr>
              <w:pStyle w:val="nTable"/>
              <w:spacing w:after="40"/>
            </w:pPr>
            <w:r>
              <w:t>30 of 2002</w:t>
            </w:r>
          </w:p>
        </w:tc>
        <w:tc>
          <w:tcPr>
            <w:tcW w:w="1173" w:type="dxa"/>
            <w:tcBorders>
              <w:top w:val="nil"/>
              <w:bottom w:val="nil"/>
            </w:tcBorders>
          </w:tcPr>
          <w:p>
            <w:pPr>
              <w:pStyle w:val="nTable"/>
              <w:spacing w:after="40"/>
            </w:pPr>
            <w:r>
              <w:t>25 Oct 2002</w:t>
            </w:r>
          </w:p>
        </w:tc>
        <w:tc>
          <w:tcPr>
            <w:tcW w:w="2530" w:type="dxa"/>
            <w:tcBorders>
              <w:top w:val="nil"/>
              <w:bottom w:val="nil"/>
            </w:tcBorders>
          </w:tcPr>
          <w:p>
            <w:pPr>
              <w:pStyle w:val="nTable"/>
              <w:spacing w:after="40"/>
            </w:pPr>
            <w:r>
              <w:t xml:space="preserve">31 Oct 2002 (see s. 2 and </w:t>
            </w:r>
            <w:r>
              <w:rPr>
                <w:i/>
              </w:rPr>
              <w:t>Gazette</w:t>
            </w:r>
            <w:r>
              <w:t xml:space="preserve"> 30 Oct 2002 p. 5351)</w:t>
            </w:r>
          </w:p>
        </w:tc>
      </w:tr>
      <w:tr>
        <w:trPr>
          <w:cantSplit/>
        </w:trPr>
        <w:tc>
          <w:tcPr>
            <w:tcW w:w="2268" w:type="dxa"/>
            <w:tcBorders>
              <w:top w:val="nil"/>
              <w:bottom w:val="nil"/>
            </w:tcBorders>
          </w:tcPr>
          <w:p>
            <w:pPr>
              <w:pStyle w:val="nTable"/>
              <w:spacing w:after="40"/>
              <w:rPr>
                <w:i/>
              </w:rPr>
            </w:pPr>
            <w:r>
              <w:rPr>
                <w:i/>
              </w:rPr>
              <w:t xml:space="preserve">Adoption Amendment Act (No. 2) 2003 </w:t>
            </w:r>
            <w:r>
              <w:t xml:space="preserve">s. 87 </w:t>
            </w:r>
          </w:p>
        </w:tc>
        <w:tc>
          <w:tcPr>
            <w:tcW w:w="1186" w:type="dxa"/>
            <w:tcBorders>
              <w:top w:val="nil"/>
              <w:bottom w:val="nil"/>
            </w:tcBorders>
          </w:tcPr>
          <w:p>
            <w:pPr>
              <w:pStyle w:val="nTable"/>
              <w:spacing w:after="40"/>
            </w:pPr>
            <w:r>
              <w:t>8 of 2003</w:t>
            </w:r>
          </w:p>
        </w:tc>
        <w:tc>
          <w:tcPr>
            <w:tcW w:w="1173" w:type="dxa"/>
            <w:tcBorders>
              <w:top w:val="nil"/>
              <w:bottom w:val="nil"/>
            </w:tcBorders>
          </w:tcPr>
          <w:p>
            <w:pPr>
              <w:pStyle w:val="nTable"/>
              <w:spacing w:after="40"/>
            </w:pPr>
            <w:r>
              <w:t>1 Apr 2003</w:t>
            </w:r>
          </w:p>
        </w:tc>
        <w:tc>
          <w:tcPr>
            <w:tcW w:w="2530" w:type="dxa"/>
            <w:tcBorders>
              <w:top w:val="nil"/>
              <w:bottom w:val="nil"/>
            </w:tcBorders>
          </w:tcPr>
          <w:p>
            <w:pPr>
              <w:pStyle w:val="nTable"/>
              <w:spacing w:after="40"/>
            </w:pPr>
            <w:r>
              <w:t xml:space="preserve">1 Jun 2003 (see s. 2(1) and </w:t>
            </w:r>
            <w:r>
              <w:rPr>
                <w:i/>
              </w:rPr>
              <w:t>Gazette</w:t>
            </w:r>
            <w:r>
              <w:t xml:space="preserve"> 20 May 2003 p. 1783)</w:t>
            </w:r>
          </w:p>
        </w:tc>
      </w:tr>
      <w:tr>
        <w:trPr>
          <w:cantSplit/>
        </w:trPr>
        <w:tc>
          <w:tcPr>
            <w:tcW w:w="2268" w:type="dxa"/>
            <w:tcBorders>
              <w:top w:val="nil"/>
              <w:bottom w:val="nil"/>
            </w:tcBorders>
          </w:tcPr>
          <w:p>
            <w:pPr>
              <w:pStyle w:val="nTable"/>
              <w:spacing w:after="40"/>
              <w:rPr>
                <w:i/>
              </w:rPr>
            </w:pPr>
            <w:r>
              <w:rPr>
                <w:i/>
              </w:rPr>
              <w:t>Censorship Amendment Act 2003</w:t>
            </w:r>
            <w:r>
              <w:t xml:space="preserve"> s. 43</w:t>
            </w:r>
          </w:p>
        </w:tc>
        <w:tc>
          <w:tcPr>
            <w:tcW w:w="1186" w:type="dxa"/>
            <w:tcBorders>
              <w:top w:val="nil"/>
              <w:bottom w:val="nil"/>
            </w:tcBorders>
          </w:tcPr>
          <w:p>
            <w:pPr>
              <w:pStyle w:val="nTable"/>
              <w:spacing w:after="40"/>
            </w:pPr>
            <w:r>
              <w:t>30 of 2003</w:t>
            </w:r>
          </w:p>
        </w:tc>
        <w:tc>
          <w:tcPr>
            <w:tcW w:w="1173" w:type="dxa"/>
            <w:tcBorders>
              <w:top w:val="nil"/>
              <w:bottom w:val="nil"/>
            </w:tcBorders>
          </w:tcPr>
          <w:p>
            <w:pPr>
              <w:pStyle w:val="nTable"/>
              <w:spacing w:after="40"/>
            </w:pPr>
            <w:r>
              <w:t>26 May 2003</w:t>
            </w:r>
          </w:p>
        </w:tc>
        <w:tc>
          <w:tcPr>
            <w:tcW w:w="2530" w:type="dxa"/>
            <w:tcBorders>
              <w:top w:val="nil"/>
              <w:bottom w:val="nil"/>
            </w:tcBorders>
          </w:tcPr>
          <w:p>
            <w:pPr>
              <w:pStyle w:val="nTable"/>
              <w:spacing w:after="40"/>
            </w:pPr>
            <w:r>
              <w:t xml:space="preserve">1 Jul 2003 (see s. 2 and </w:t>
            </w:r>
            <w:r>
              <w:rPr>
                <w:i/>
              </w:rPr>
              <w:t>Gazette</w:t>
            </w:r>
            <w:r>
              <w:t xml:space="preserve"> 27 Jun 2003 p. 2383)</w:t>
            </w:r>
          </w:p>
        </w:tc>
      </w:tr>
      <w:tr>
        <w:trPr>
          <w:cantSplit/>
        </w:trPr>
        <w:tc>
          <w:tcPr>
            <w:tcW w:w="2268" w:type="dxa"/>
            <w:tcBorders>
              <w:top w:val="nil"/>
              <w:bottom w:val="nil"/>
            </w:tcBorders>
          </w:tcPr>
          <w:p>
            <w:pPr>
              <w:pStyle w:val="nTable"/>
              <w:spacing w:after="40"/>
              <w:rPr>
                <w:i/>
              </w:rPr>
            </w:pPr>
            <w:r>
              <w:rPr>
                <w:i/>
              </w:rPr>
              <w:t>Public Transport Authority Act 2003</w:t>
            </w:r>
            <w:r>
              <w:t xml:space="preserve"> s. 202</w:t>
            </w:r>
          </w:p>
        </w:tc>
        <w:tc>
          <w:tcPr>
            <w:tcW w:w="1186" w:type="dxa"/>
            <w:tcBorders>
              <w:top w:val="nil"/>
              <w:bottom w:val="nil"/>
            </w:tcBorders>
          </w:tcPr>
          <w:p>
            <w:pPr>
              <w:pStyle w:val="nTable"/>
              <w:spacing w:after="40"/>
            </w:pPr>
            <w:r>
              <w:t>31 of 2003</w:t>
            </w:r>
          </w:p>
        </w:tc>
        <w:tc>
          <w:tcPr>
            <w:tcW w:w="1173" w:type="dxa"/>
            <w:tcBorders>
              <w:top w:val="nil"/>
              <w:bottom w:val="nil"/>
            </w:tcBorders>
          </w:tcPr>
          <w:p>
            <w:pPr>
              <w:pStyle w:val="nTable"/>
              <w:spacing w:after="40"/>
            </w:pPr>
            <w:r>
              <w:t>26 May 2003</w:t>
            </w:r>
          </w:p>
        </w:tc>
        <w:tc>
          <w:tcPr>
            <w:tcW w:w="2530" w:type="dxa"/>
            <w:tcBorders>
              <w:top w:val="nil"/>
              <w:bottom w:val="nil"/>
            </w:tcBorders>
          </w:tcPr>
          <w:p>
            <w:pPr>
              <w:pStyle w:val="nTable"/>
              <w:spacing w:after="40"/>
            </w:pPr>
            <w:r>
              <w:t xml:space="preserve">1 Jul 2003 (see s. 2(1) and </w:t>
            </w:r>
            <w:r>
              <w:rPr>
                <w:i/>
              </w:rPr>
              <w:t xml:space="preserve">Gazette </w:t>
            </w:r>
            <w:r>
              <w:t>27 Jun 2003 p. 2384)</w:t>
            </w:r>
          </w:p>
        </w:tc>
      </w:tr>
      <w:tr>
        <w:trPr>
          <w:cantSplit/>
        </w:trPr>
        <w:tc>
          <w:tcPr>
            <w:tcW w:w="2268" w:type="dxa"/>
            <w:tcBorders>
              <w:top w:val="nil"/>
              <w:bottom w:val="nil"/>
            </w:tcBorders>
          </w:tcPr>
          <w:p>
            <w:pPr>
              <w:pStyle w:val="nTable"/>
              <w:spacing w:after="40"/>
              <w:ind w:right="199"/>
              <w:rPr>
                <w:vertAlign w:val="superscript"/>
              </w:rPr>
            </w:pPr>
            <w:r>
              <w:rPr>
                <w:i/>
              </w:rPr>
              <w:t>Racing and Gambling Legislation Amendment and Repeal Act 2003</w:t>
            </w:r>
            <w:r>
              <w:t xml:space="preserve"> s. 20, 50, 68(1), 116(1) and 221(1)</w:t>
            </w:r>
          </w:p>
        </w:tc>
        <w:tc>
          <w:tcPr>
            <w:tcW w:w="1186" w:type="dxa"/>
            <w:tcBorders>
              <w:top w:val="nil"/>
              <w:bottom w:val="nil"/>
            </w:tcBorders>
          </w:tcPr>
          <w:p>
            <w:pPr>
              <w:pStyle w:val="nTable"/>
              <w:spacing w:after="40"/>
            </w:pPr>
            <w:r>
              <w:t>35 of 2003</w:t>
            </w:r>
          </w:p>
        </w:tc>
        <w:tc>
          <w:tcPr>
            <w:tcW w:w="1173" w:type="dxa"/>
            <w:tcBorders>
              <w:top w:val="nil"/>
              <w:bottom w:val="nil"/>
            </w:tcBorders>
          </w:tcPr>
          <w:p>
            <w:pPr>
              <w:pStyle w:val="nTable"/>
              <w:spacing w:after="40"/>
            </w:pPr>
            <w:r>
              <w:t>26 Jun 2003</w:t>
            </w:r>
          </w:p>
        </w:tc>
        <w:tc>
          <w:tcPr>
            <w:tcW w:w="2530" w:type="dxa"/>
            <w:tcBorders>
              <w:top w:val="nil"/>
              <w:bottom w:val="nil"/>
            </w:tcBorders>
          </w:tcPr>
          <w:p>
            <w:pPr>
              <w:pStyle w:val="nTable"/>
              <w:spacing w:after="40"/>
            </w:pPr>
            <w:r>
              <w:t xml:space="preserve">s. 20, 68(1), and 221(1): 1 Aug 2003 (see s. 2 and </w:t>
            </w:r>
            <w:r>
              <w:rPr>
                <w:i/>
              </w:rPr>
              <w:t>Gazette</w:t>
            </w:r>
            <w:r>
              <w:t xml:space="preserve"> 29 Jul 2003 p. 3259); s. 50 and 116(1): 30 Jan 2004 (see s. 2 and </w:t>
            </w:r>
            <w:r>
              <w:rPr>
                <w:i/>
              </w:rPr>
              <w:t>Gazette</w:t>
            </w:r>
            <w:r>
              <w:t xml:space="preserve"> 30 Jan 2004 p. 397)</w:t>
            </w:r>
          </w:p>
        </w:tc>
      </w:tr>
      <w:tr>
        <w:trPr>
          <w:cantSplit/>
        </w:trPr>
        <w:tc>
          <w:tcPr>
            <w:tcW w:w="2268" w:type="dxa"/>
            <w:tcBorders>
              <w:top w:val="nil"/>
              <w:bottom w:val="nil"/>
            </w:tcBorders>
          </w:tcPr>
          <w:p>
            <w:pPr>
              <w:pStyle w:val="nTable"/>
              <w:spacing w:after="40"/>
              <w:ind w:right="199"/>
            </w:pPr>
            <w:r>
              <w:rPr>
                <w:i/>
              </w:rPr>
              <w:t>Corruption and Crime Commission Act 2003</w:t>
            </w:r>
            <w:r>
              <w:t xml:space="preserve"> Sch. 4 cl. 1</w:t>
            </w:r>
            <w:r>
              <w:rPr>
                <w:vertAlign w:val="superscript"/>
              </w:rPr>
              <w:t> 45</w:t>
            </w:r>
          </w:p>
        </w:tc>
        <w:tc>
          <w:tcPr>
            <w:tcW w:w="1186" w:type="dxa"/>
            <w:tcBorders>
              <w:top w:val="nil"/>
              <w:bottom w:val="nil"/>
            </w:tcBorders>
          </w:tcPr>
          <w:p>
            <w:pPr>
              <w:pStyle w:val="nTable"/>
              <w:spacing w:after="40"/>
            </w:pPr>
            <w:r>
              <w:t>48 of 2003</w:t>
            </w:r>
          </w:p>
        </w:tc>
        <w:tc>
          <w:tcPr>
            <w:tcW w:w="1173" w:type="dxa"/>
            <w:tcBorders>
              <w:top w:val="nil"/>
              <w:bottom w:val="nil"/>
            </w:tcBorders>
          </w:tcPr>
          <w:p>
            <w:pPr>
              <w:pStyle w:val="nTable"/>
              <w:spacing w:after="40"/>
            </w:pPr>
            <w:r>
              <w:t>3 Jul 2003</w:t>
            </w:r>
          </w:p>
        </w:tc>
        <w:tc>
          <w:tcPr>
            <w:tcW w:w="2530" w:type="dxa"/>
            <w:tcBorders>
              <w:top w:val="nil"/>
              <w:bottom w:val="nil"/>
            </w:tcBorders>
          </w:tcPr>
          <w:p>
            <w:pPr>
              <w:pStyle w:val="nTable"/>
              <w:spacing w:after="40"/>
            </w:pPr>
            <w:r>
              <w:t xml:space="preserve">1 Jan 2004 (see s. 2 and </w:t>
            </w:r>
            <w:r>
              <w:rPr>
                <w:i/>
              </w:rPr>
              <w:t>Gazette</w:t>
            </w:r>
            <w:r>
              <w:t xml:space="preserve"> 30 Dec 2003 p. 5723)</w:t>
            </w:r>
          </w:p>
        </w:tc>
      </w:tr>
      <w:tr>
        <w:trPr>
          <w:cantSplit/>
        </w:trPr>
        <w:tc>
          <w:tcPr>
            <w:tcW w:w="2268" w:type="dxa"/>
            <w:tcBorders>
              <w:top w:val="nil"/>
              <w:bottom w:val="nil"/>
            </w:tcBorders>
          </w:tcPr>
          <w:p>
            <w:pPr>
              <w:pStyle w:val="nTable"/>
              <w:spacing w:after="40"/>
              <w:ind w:right="199"/>
              <w:rPr>
                <w:i/>
              </w:rPr>
            </w:pPr>
            <w:r>
              <w:rPr>
                <w:i/>
              </w:rPr>
              <w:t>Sentencing Legislation Amendment and Repeal Act 2003</w:t>
            </w:r>
            <w:r>
              <w:t xml:space="preserve"> s. 29(3)</w:t>
            </w:r>
          </w:p>
        </w:tc>
        <w:tc>
          <w:tcPr>
            <w:tcW w:w="1186" w:type="dxa"/>
            <w:tcBorders>
              <w:top w:val="nil"/>
              <w:bottom w:val="nil"/>
            </w:tcBorders>
          </w:tcPr>
          <w:p>
            <w:pPr>
              <w:pStyle w:val="nTable"/>
              <w:spacing w:after="40"/>
            </w:pPr>
            <w:r>
              <w:t>50 of 2003</w:t>
            </w:r>
          </w:p>
        </w:tc>
        <w:tc>
          <w:tcPr>
            <w:tcW w:w="1173" w:type="dxa"/>
            <w:tcBorders>
              <w:top w:val="nil"/>
              <w:bottom w:val="nil"/>
            </w:tcBorders>
          </w:tcPr>
          <w:p>
            <w:pPr>
              <w:pStyle w:val="nTable"/>
              <w:spacing w:after="40"/>
            </w:pPr>
            <w:r>
              <w:t>9 Jul 2003</w:t>
            </w:r>
          </w:p>
        </w:tc>
        <w:tc>
          <w:tcPr>
            <w:tcW w:w="2530" w:type="dxa"/>
            <w:tcBorders>
              <w:top w:val="nil"/>
              <w:bottom w:val="nil"/>
            </w:tcBorders>
          </w:tcPr>
          <w:p>
            <w:pPr>
              <w:pStyle w:val="nTable"/>
              <w:spacing w:after="40"/>
            </w:pPr>
            <w:r>
              <w:t xml:space="preserve">31 Aug 2003 (see s. 2 and </w:t>
            </w:r>
            <w:r>
              <w:rPr>
                <w:i/>
              </w:rPr>
              <w:t>Gazette</w:t>
            </w:r>
            <w:r>
              <w:t xml:space="preserve"> 29 Aug 2003 p. 3833)</w:t>
            </w:r>
          </w:p>
        </w:tc>
      </w:tr>
      <w:tr>
        <w:trPr>
          <w:cantSplit/>
          <w:trHeight w:val="40"/>
        </w:trPr>
        <w:tc>
          <w:tcPr>
            <w:tcW w:w="7157" w:type="dxa"/>
            <w:gridSpan w:val="4"/>
            <w:tcBorders>
              <w:top w:val="nil"/>
              <w:bottom w:val="nil"/>
            </w:tcBorders>
          </w:tcPr>
          <w:p>
            <w:pPr>
              <w:pStyle w:val="nTable"/>
              <w:spacing w:after="40"/>
              <w:rPr>
                <w:i/>
              </w:rPr>
            </w:pPr>
            <w:r>
              <w:rPr>
                <w:b/>
              </w:rPr>
              <w:t xml:space="preserve">Reprint 12:  The </w:t>
            </w:r>
            <w:r>
              <w:rPr>
                <w:b/>
                <w:i/>
              </w:rPr>
              <w:t>Constitution Acts Amendment Act 1899</w:t>
            </w:r>
            <w:r>
              <w:rPr>
                <w:b/>
              </w:rPr>
              <w:t xml:space="preserve"> as at 3 Oct 2003</w:t>
            </w:r>
            <w:r>
              <w:t xml:space="preserve"> </w:t>
            </w:r>
            <w:r>
              <w:br/>
              <w:t xml:space="preserve">(includes amendments listed above except those in the </w:t>
            </w:r>
            <w:r>
              <w:rPr>
                <w:i/>
              </w:rPr>
              <w:t xml:space="preserve">Racing and Gambling Legislation Amendment and Repeal Act 2003 </w:t>
            </w:r>
            <w:r>
              <w:t>s. 50 and 116(1) and the</w:t>
            </w:r>
            <w:r>
              <w:rPr>
                <w:i/>
              </w:rPr>
              <w:t xml:space="preserve"> Corruption and Crime Commission Act 2003</w:t>
            </w:r>
            <w:r>
              <w:t>)</w:t>
            </w:r>
          </w:p>
        </w:tc>
      </w:tr>
      <w:tr>
        <w:trPr>
          <w:cantSplit/>
        </w:trPr>
        <w:tc>
          <w:tcPr>
            <w:tcW w:w="2268" w:type="dxa"/>
            <w:tcBorders>
              <w:top w:val="nil"/>
              <w:bottom w:val="nil"/>
            </w:tcBorders>
          </w:tcPr>
          <w:p>
            <w:pPr>
              <w:pStyle w:val="nTable"/>
              <w:spacing w:after="40"/>
              <w:ind w:right="199"/>
            </w:pPr>
            <w:r>
              <w:rPr>
                <w:i/>
              </w:rPr>
              <w:t>Economic Regulation Authority Act 2003</w:t>
            </w:r>
            <w:r>
              <w:t xml:space="preserve"> Sch. 2 cl. 6</w:t>
            </w:r>
          </w:p>
        </w:tc>
        <w:tc>
          <w:tcPr>
            <w:tcW w:w="1186" w:type="dxa"/>
            <w:tcBorders>
              <w:top w:val="nil"/>
              <w:bottom w:val="nil"/>
            </w:tcBorders>
          </w:tcPr>
          <w:p>
            <w:pPr>
              <w:pStyle w:val="nTable"/>
              <w:spacing w:after="40"/>
            </w:pPr>
            <w:r>
              <w:t>67 of 2003</w:t>
            </w:r>
          </w:p>
        </w:tc>
        <w:tc>
          <w:tcPr>
            <w:tcW w:w="1173" w:type="dxa"/>
            <w:tcBorders>
              <w:top w:val="nil"/>
              <w:bottom w:val="nil"/>
            </w:tcBorders>
          </w:tcPr>
          <w:p>
            <w:pPr>
              <w:pStyle w:val="nTable"/>
              <w:spacing w:after="40"/>
            </w:pPr>
            <w:r>
              <w:t>5 Dec 2003</w:t>
            </w:r>
          </w:p>
        </w:tc>
        <w:tc>
          <w:tcPr>
            <w:tcW w:w="2530" w:type="dxa"/>
            <w:tcBorders>
              <w:top w:val="nil"/>
              <w:bottom w:val="nil"/>
            </w:tcBorders>
          </w:tcPr>
          <w:p>
            <w:pPr>
              <w:pStyle w:val="nTable"/>
              <w:spacing w:after="40"/>
            </w:pPr>
            <w:r>
              <w:t xml:space="preserve">1 Jan 2004 (see s. 2 and </w:t>
            </w:r>
            <w:r>
              <w:rPr>
                <w:i/>
              </w:rPr>
              <w:t>Gazette</w:t>
            </w:r>
            <w:r>
              <w:t xml:space="preserve"> 30 Dec 2003 p. 5723)</w:t>
            </w:r>
          </w:p>
        </w:tc>
      </w:tr>
      <w:tr>
        <w:trPr>
          <w:cantSplit/>
        </w:trPr>
        <w:tc>
          <w:tcPr>
            <w:tcW w:w="2268" w:type="dxa"/>
            <w:tcBorders>
              <w:top w:val="nil"/>
              <w:bottom w:val="nil"/>
            </w:tcBorders>
          </w:tcPr>
          <w:p>
            <w:pPr>
              <w:pStyle w:val="nTable"/>
              <w:spacing w:after="40"/>
              <w:ind w:right="199"/>
              <w:rPr>
                <w:i/>
              </w:rPr>
            </w:pPr>
            <w:r>
              <w:rPr>
                <w:i/>
              </w:rPr>
              <w:t>Motor Vehicle Dealers Amendment Act 2003</w:t>
            </w:r>
            <w:r>
              <w:t xml:space="preserve"> s. 24</w:t>
            </w:r>
            <w:r>
              <w:rPr>
                <w:vertAlign w:val="superscript"/>
              </w:rPr>
              <w:t> 50</w:t>
            </w:r>
          </w:p>
        </w:tc>
        <w:tc>
          <w:tcPr>
            <w:tcW w:w="1186" w:type="dxa"/>
            <w:tcBorders>
              <w:top w:val="nil"/>
              <w:bottom w:val="nil"/>
            </w:tcBorders>
          </w:tcPr>
          <w:p>
            <w:pPr>
              <w:pStyle w:val="nTable"/>
              <w:spacing w:after="40"/>
            </w:pPr>
            <w:r>
              <w:t>73 of 2003</w:t>
            </w:r>
          </w:p>
        </w:tc>
        <w:tc>
          <w:tcPr>
            <w:tcW w:w="1173" w:type="dxa"/>
            <w:tcBorders>
              <w:top w:val="nil"/>
              <w:bottom w:val="nil"/>
            </w:tcBorders>
          </w:tcPr>
          <w:p>
            <w:pPr>
              <w:pStyle w:val="nTable"/>
              <w:spacing w:after="40"/>
            </w:pPr>
            <w:r>
              <w:t>15 Dec 2003</w:t>
            </w:r>
          </w:p>
        </w:tc>
        <w:tc>
          <w:tcPr>
            <w:tcW w:w="2530" w:type="dxa"/>
            <w:tcBorders>
              <w:top w:val="nil"/>
              <w:bottom w:val="nil"/>
            </w:tcBorders>
          </w:tcPr>
          <w:p>
            <w:pPr>
              <w:pStyle w:val="nTable"/>
              <w:spacing w:after="40"/>
            </w:pPr>
            <w:r>
              <w:t xml:space="preserve">22 Dec 2004 (see s. 2 and </w:t>
            </w:r>
            <w:r>
              <w:rPr>
                <w:i/>
              </w:rPr>
              <w:t>Gazette</w:t>
            </w:r>
            <w:r>
              <w:t xml:space="preserve"> 21 Dec 2004 p. 6133)</w:t>
            </w:r>
          </w:p>
        </w:tc>
      </w:tr>
      <w:tr>
        <w:trPr>
          <w:cantSplit/>
        </w:trPr>
        <w:tc>
          <w:tcPr>
            <w:tcW w:w="2268" w:type="dxa"/>
            <w:tcBorders>
              <w:top w:val="nil"/>
              <w:bottom w:val="nil"/>
            </w:tcBorders>
          </w:tcPr>
          <w:p>
            <w:pPr>
              <w:pStyle w:val="nTable"/>
              <w:spacing w:after="40"/>
              <w:ind w:right="199"/>
              <w:rPr>
                <w:spacing w:val="-2"/>
              </w:rPr>
            </w:pPr>
            <w:r>
              <w:rPr>
                <w:i/>
                <w:spacing w:val="-2"/>
              </w:rPr>
              <w:t>Inspector of Custodial Services Act 2003</w:t>
            </w:r>
            <w:r>
              <w:rPr>
                <w:spacing w:val="-2"/>
              </w:rPr>
              <w:t xml:space="preserve"> s. 56(1)</w:t>
            </w:r>
          </w:p>
        </w:tc>
        <w:tc>
          <w:tcPr>
            <w:tcW w:w="1186" w:type="dxa"/>
            <w:tcBorders>
              <w:top w:val="nil"/>
              <w:bottom w:val="nil"/>
            </w:tcBorders>
          </w:tcPr>
          <w:p>
            <w:pPr>
              <w:pStyle w:val="nTable"/>
              <w:spacing w:after="40"/>
            </w:pPr>
            <w:r>
              <w:t>75 of 2003</w:t>
            </w:r>
          </w:p>
        </w:tc>
        <w:tc>
          <w:tcPr>
            <w:tcW w:w="1173" w:type="dxa"/>
            <w:tcBorders>
              <w:top w:val="nil"/>
              <w:bottom w:val="nil"/>
            </w:tcBorders>
          </w:tcPr>
          <w:p>
            <w:pPr>
              <w:pStyle w:val="nTable"/>
              <w:spacing w:after="40"/>
            </w:pPr>
            <w:r>
              <w:t>15 Dec 2003</w:t>
            </w:r>
          </w:p>
        </w:tc>
        <w:tc>
          <w:tcPr>
            <w:tcW w:w="2530" w:type="dxa"/>
            <w:tcBorders>
              <w:top w:val="nil"/>
              <w:bottom w:val="nil"/>
            </w:tcBorders>
          </w:tcPr>
          <w:p>
            <w:pPr>
              <w:pStyle w:val="nTable"/>
              <w:spacing w:after="40"/>
            </w:pPr>
            <w:r>
              <w:t>15 Dec 2003 (see s. 2)</w:t>
            </w:r>
          </w:p>
        </w:tc>
      </w:tr>
      <w:tr>
        <w:trPr>
          <w:cantSplit/>
        </w:trPr>
        <w:tc>
          <w:tcPr>
            <w:tcW w:w="2268" w:type="dxa"/>
            <w:tcBorders>
              <w:top w:val="nil"/>
              <w:bottom w:val="nil"/>
            </w:tcBorders>
          </w:tcPr>
          <w:p>
            <w:pPr>
              <w:pStyle w:val="nTable"/>
              <w:spacing w:after="40"/>
              <w:ind w:right="199"/>
              <w:rPr>
                <w:i/>
              </w:rPr>
            </w:pPr>
            <w:r>
              <w:rPr>
                <w:i/>
              </w:rPr>
              <w:t xml:space="preserve">Criminal Injuries Compensation Act 2003 </w:t>
            </w:r>
            <w:r>
              <w:t>s. 73</w:t>
            </w:r>
          </w:p>
        </w:tc>
        <w:tc>
          <w:tcPr>
            <w:tcW w:w="1186" w:type="dxa"/>
            <w:tcBorders>
              <w:top w:val="nil"/>
              <w:bottom w:val="nil"/>
            </w:tcBorders>
          </w:tcPr>
          <w:p>
            <w:pPr>
              <w:pStyle w:val="nTable"/>
              <w:spacing w:after="40"/>
            </w:pPr>
            <w:r>
              <w:t>77 of 2003</w:t>
            </w:r>
          </w:p>
        </w:tc>
        <w:tc>
          <w:tcPr>
            <w:tcW w:w="1173" w:type="dxa"/>
            <w:tcBorders>
              <w:top w:val="nil"/>
              <w:bottom w:val="nil"/>
            </w:tcBorders>
          </w:tcPr>
          <w:p>
            <w:pPr>
              <w:pStyle w:val="nTable"/>
              <w:spacing w:after="40"/>
            </w:pPr>
            <w:r>
              <w:t>15 Dec 2003</w:t>
            </w:r>
          </w:p>
        </w:tc>
        <w:tc>
          <w:tcPr>
            <w:tcW w:w="2530" w:type="dxa"/>
            <w:tcBorders>
              <w:top w:val="nil"/>
              <w:bottom w:val="nil"/>
            </w:tcBorders>
          </w:tcPr>
          <w:p>
            <w:pPr>
              <w:pStyle w:val="nTable"/>
              <w:spacing w:after="40"/>
            </w:pPr>
            <w:r>
              <w:t xml:space="preserve">1 Jan 2004 (see s. 2 and </w:t>
            </w:r>
            <w:r>
              <w:rPr>
                <w:i/>
              </w:rPr>
              <w:t>Gazette</w:t>
            </w:r>
            <w:r>
              <w:t xml:space="preserve"> 30 Dec 2003 p. 5722)</w:t>
            </w:r>
          </w:p>
        </w:tc>
      </w:tr>
      <w:tr>
        <w:trPr>
          <w:cantSplit/>
        </w:trPr>
        <w:tc>
          <w:tcPr>
            <w:tcW w:w="2268" w:type="dxa"/>
            <w:tcBorders>
              <w:top w:val="nil"/>
              <w:bottom w:val="nil"/>
            </w:tcBorders>
          </w:tcPr>
          <w:p>
            <w:pPr>
              <w:pStyle w:val="nTable"/>
              <w:spacing w:after="40"/>
              <w:ind w:right="113"/>
            </w:pPr>
            <w:r>
              <w:rPr>
                <w:i/>
              </w:rPr>
              <w:t>Western Australian College of Teaching Act 2004</w:t>
            </w:r>
            <w:r>
              <w:t xml:space="preserve"> s. 88</w:t>
            </w:r>
          </w:p>
        </w:tc>
        <w:tc>
          <w:tcPr>
            <w:tcW w:w="1186" w:type="dxa"/>
            <w:tcBorders>
              <w:top w:val="nil"/>
              <w:bottom w:val="nil"/>
            </w:tcBorders>
          </w:tcPr>
          <w:p>
            <w:pPr>
              <w:pStyle w:val="nTable"/>
              <w:spacing w:after="40"/>
            </w:pPr>
            <w:r>
              <w:t>8 of 2004</w:t>
            </w:r>
          </w:p>
        </w:tc>
        <w:tc>
          <w:tcPr>
            <w:tcW w:w="1173" w:type="dxa"/>
            <w:tcBorders>
              <w:top w:val="nil"/>
              <w:bottom w:val="nil"/>
            </w:tcBorders>
          </w:tcPr>
          <w:p>
            <w:pPr>
              <w:pStyle w:val="nTable"/>
              <w:spacing w:after="40"/>
            </w:pPr>
            <w:r>
              <w:t>10 Jun 2004</w:t>
            </w:r>
          </w:p>
        </w:tc>
        <w:tc>
          <w:tcPr>
            <w:tcW w:w="2530" w:type="dxa"/>
            <w:tcBorders>
              <w:top w:val="nil"/>
              <w:bottom w:val="nil"/>
            </w:tcBorders>
          </w:tcPr>
          <w:p>
            <w:pPr>
              <w:pStyle w:val="nTable"/>
              <w:spacing w:after="40"/>
            </w:pPr>
            <w:r>
              <w:t xml:space="preserve">15 Sep 2004 (see s. 2 and </w:t>
            </w:r>
            <w:r>
              <w:rPr>
                <w:i/>
              </w:rPr>
              <w:t>Gazette</w:t>
            </w:r>
            <w:r>
              <w:t xml:space="preserve"> 3 Sep 2004 p. 3849)</w:t>
            </w:r>
          </w:p>
        </w:tc>
      </w:tr>
      <w:tr>
        <w:trPr>
          <w:cantSplit/>
        </w:trPr>
        <w:tc>
          <w:tcPr>
            <w:tcW w:w="2268" w:type="dxa"/>
            <w:tcBorders>
              <w:top w:val="nil"/>
              <w:bottom w:val="nil"/>
            </w:tcBorders>
          </w:tcPr>
          <w:p>
            <w:pPr>
              <w:pStyle w:val="nTable"/>
              <w:spacing w:after="40"/>
              <w:ind w:right="113"/>
              <w:rPr>
                <w:i/>
              </w:rPr>
            </w:pPr>
            <w:r>
              <w:rPr>
                <w:i/>
              </w:rPr>
              <w:t xml:space="preserve">Marketing of Eggs Amendment Act 2004 </w:t>
            </w:r>
            <w:r>
              <w:t>s. 7</w:t>
            </w:r>
          </w:p>
        </w:tc>
        <w:tc>
          <w:tcPr>
            <w:tcW w:w="1186" w:type="dxa"/>
            <w:tcBorders>
              <w:top w:val="nil"/>
              <w:bottom w:val="nil"/>
            </w:tcBorders>
          </w:tcPr>
          <w:p>
            <w:pPr>
              <w:pStyle w:val="nTable"/>
              <w:spacing w:after="40"/>
            </w:pPr>
            <w:r>
              <w:t>20 of 2004</w:t>
            </w:r>
          </w:p>
        </w:tc>
        <w:tc>
          <w:tcPr>
            <w:tcW w:w="1173" w:type="dxa"/>
            <w:tcBorders>
              <w:top w:val="nil"/>
              <w:bottom w:val="nil"/>
            </w:tcBorders>
          </w:tcPr>
          <w:p>
            <w:pPr>
              <w:pStyle w:val="nTable"/>
              <w:spacing w:after="40"/>
            </w:pPr>
            <w:r>
              <w:t>26 Aug 2004</w:t>
            </w:r>
          </w:p>
        </w:tc>
        <w:tc>
          <w:tcPr>
            <w:tcW w:w="2530" w:type="dxa"/>
            <w:tcBorders>
              <w:top w:val="nil"/>
              <w:bottom w:val="nil"/>
            </w:tcBorders>
          </w:tcPr>
          <w:p>
            <w:pPr>
              <w:pStyle w:val="nTable"/>
              <w:spacing w:after="40"/>
            </w:pPr>
            <w:r>
              <w:t xml:space="preserve">2 Jul 2005 (see s. 2(2) and </w:t>
            </w:r>
            <w:r>
              <w:rPr>
                <w:i/>
              </w:rPr>
              <w:t>Gazette</w:t>
            </w:r>
            <w:r>
              <w:t xml:space="preserve"> 28 Jun 2005 p. 2895)</w:t>
            </w:r>
          </w:p>
        </w:tc>
      </w:tr>
      <w:tr>
        <w:trPr>
          <w:cantSplit/>
        </w:trPr>
        <w:tc>
          <w:tcPr>
            <w:tcW w:w="2268" w:type="dxa"/>
            <w:tcBorders>
              <w:top w:val="nil"/>
              <w:bottom w:val="nil"/>
            </w:tcBorders>
          </w:tcPr>
          <w:p>
            <w:pPr>
              <w:pStyle w:val="nTable"/>
              <w:spacing w:after="40"/>
              <w:ind w:right="113"/>
              <w:rPr>
                <w:i/>
              </w:rPr>
            </w:pPr>
            <w:r>
              <w:rPr>
                <w:i/>
              </w:rPr>
              <w:t xml:space="preserve">Children and Community Services Act 2004 </w:t>
            </w:r>
            <w:r>
              <w:t>Sch. 2 cl. 5</w:t>
            </w:r>
          </w:p>
        </w:tc>
        <w:tc>
          <w:tcPr>
            <w:tcW w:w="1186" w:type="dxa"/>
            <w:tcBorders>
              <w:top w:val="nil"/>
              <w:bottom w:val="nil"/>
            </w:tcBorders>
          </w:tcPr>
          <w:p>
            <w:pPr>
              <w:pStyle w:val="nTable"/>
              <w:spacing w:after="40"/>
            </w:pPr>
            <w:r>
              <w:t>34 of 2004</w:t>
            </w:r>
          </w:p>
        </w:tc>
        <w:tc>
          <w:tcPr>
            <w:tcW w:w="1173" w:type="dxa"/>
            <w:tcBorders>
              <w:top w:val="nil"/>
              <w:bottom w:val="nil"/>
            </w:tcBorders>
          </w:tcPr>
          <w:p>
            <w:pPr>
              <w:pStyle w:val="nTable"/>
              <w:spacing w:after="40"/>
            </w:pPr>
            <w:r>
              <w:t>20 Oct 2004</w:t>
            </w:r>
          </w:p>
        </w:tc>
        <w:tc>
          <w:tcPr>
            <w:tcW w:w="2530" w:type="dxa"/>
            <w:tcBorders>
              <w:top w:val="nil"/>
              <w:bottom w:val="nil"/>
            </w:tcBorders>
          </w:tcPr>
          <w:p>
            <w:pPr>
              <w:pStyle w:val="nTable"/>
              <w:spacing w:after="40"/>
            </w:pPr>
            <w:r>
              <w:t xml:space="preserve">1 Mar 2006 (see s. 2 and </w:t>
            </w:r>
            <w:r>
              <w:rPr>
                <w:i/>
              </w:rPr>
              <w:t>Gazette</w:t>
            </w:r>
            <w:r>
              <w:t xml:space="preserve"> 14 Feb 2006 p. 695)</w:t>
            </w:r>
          </w:p>
        </w:tc>
      </w:tr>
      <w:tr>
        <w:trPr>
          <w:cantSplit/>
        </w:trPr>
        <w:tc>
          <w:tcPr>
            <w:tcW w:w="2268" w:type="dxa"/>
            <w:tcBorders>
              <w:top w:val="nil"/>
              <w:bottom w:val="nil"/>
            </w:tcBorders>
          </w:tcPr>
          <w:p>
            <w:pPr>
              <w:pStyle w:val="nTable"/>
              <w:spacing w:after="40"/>
              <w:ind w:right="199"/>
              <w:rPr>
                <w:i/>
              </w:rPr>
            </w:pPr>
            <w:r>
              <w:rPr>
                <w:i/>
                <w:snapToGrid w:val="0"/>
              </w:rPr>
              <w:t>Pig, Potato and Poultry Industries (Compensation Legislation) Repeal Act 2004</w:t>
            </w:r>
            <w:r>
              <w:rPr>
                <w:snapToGrid w:val="0"/>
              </w:rPr>
              <w:t xml:space="preserve"> s. 16</w:t>
            </w:r>
          </w:p>
        </w:tc>
        <w:tc>
          <w:tcPr>
            <w:tcW w:w="1186" w:type="dxa"/>
            <w:tcBorders>
              <w:top w:val="nil"/>
              <w:bottom w:val="nil"/>
            </w:tcBorders>
          </w:tcPr>
          <w:p>
            <w:pPr>
              <w:pStyle w:val="nTable"/>
              <w:keepNext/>
              <w:keepLines/>
              <w:spacing w:after="40"/>
            </w:pPr>
            <w:r>
              <w:t>40</w:t>
            </w:r>
            <w:r>
              <w:rPr>
                <w:snapToGrid w:val="0"/>
              </w:rPr>
              <w:t xml:space="preserve"> of 2004</w:t>
            </w:r>
          </w:p>
        </w:tc>
        <w:tc>
          <w:tcPr>
            <w:tcW w:w="1173" w:type="dxa"/>
            <w:tcBorders>
              <w:top w:val="nil"/>
              <w:bottom w:val="nil"/>
            </w:tcBorders>
          </w:tcPr>
          <w:p>
            <w:pPr>
              <w:pStyle w:val="nTable"/>
              <w:keepNext/>
              <w:keepLines/>
              <w:spacing w:after="40"/>
            </w:pPr>
            <w:r>
              <w:t>3 Nov 2004</w:t>
            </w:r>
          </w:p>
        </w:tc>
        <w:tc>
          <w:tcPr>
            <w:tcW w:w="2530" w:type="dxa"/>
            <w:tcBorders>
              <w:top w:val="nil"/>
              <w:bottom w:val="nil"/>
            </w:tcBorders>
          </w:tcPr>
          <w:p>
            <w:pPr>
              <w:pStyle w:val="nTable"/>
              <w:keepNext/>
              <w:keepLines/>
              <w:spacing w:after="40"/>
            </w:pPr>
            <w:r>
              <w:t xml:space="preserve">1 Feb 2005 (see. s. 2 and </w:t>
            </w:r>
            <w:r>
              <w:rPr>
                <w:i/>
              </w:rPr>
              <w:t>Gazette</w:t>
            </w:r>
            <w:r>
              <w:t xml:space="preserve"> 7 Jan 2005 p. 53)</w:t>
            </w:r>
          </w:p>
        </w:tc>
      </w:tr>
      <w:tr>
        <w:trPr>
          <w:cantSplit/>
        </w:trPr>
        <w:tc>
          <w:tcPr>
            <w:tcW w:w="2268" w:type="dxa"/>
            <w:tcBorders>
              <w:top w:val="nil"/>
              <w:bottom w:val="nil"/>
            </w:tcBorders>
          </w:tcPr>
          <w:p>
            <w:pPr>
              <w:pStyle w:val="nTable"/>
              <w:spacing w:after="40"/>
              <w:ind w:right="113"/>
              <w:rPr>
                <w:i/>
              </w:rPr>
            </w:pPr>
            <w:r>
              <w:rPr>
                <w:i/>
                <w:snapToGrid w:val="0"/>
              </w:rPr>
              <w:t>Workers’ Compensation Reform Act 2004</w:t>
            </w:r>
            <w:r>
              <w:rPr>
                <w:snapToGrid w:val="0"/>
              </w:rPr>
              <w:t xml:space="preserve"> s. 157</w:t>
            </w:r>
          </w:p>
        </w:tc>
        <w:tc>
          <w:tcPr>
            <w:tcW w:w="1186" w:type="dxa"/>
            <w:tcBorders>
              <w:top w:val="nil"/>
              <w:bottom w:val="nil"/>
            </w:tcBorders>
          </w:tcPr>
          <w:p>
            <w:pPr>
              <w:pStyle w:val="nTable"/>
              <w:spacing w:after="40"/>
            </w:pPr>
            <w:r>
              <w:t>42</w:t>
            </w:r>
            <w:r>
              <w:rPr>
                <w:snapToGrid w:val="0"/>
              </w:rPr>
              <w:t xml:space="preserve"> of 2004</w:t>
            </w:r>
          </w:p>
        </w:tc>
        <w:tc>
          <w:tcPr>
            <w:tcW w:w="1173" w:type="dxa"/>
            <w:tcBorders>
              <w:top w:val="nil"/>
              <w:bottom w:val="nil"/>
            </w:tcBorders>
          </w:tcPr>
          <w:p>
            <w:pPr>
              <w:pStyle w:val="nTable"/>
              <w:spacing w:after="40"/>
            </w:pPr>
            <w:r>
              <w:t>9 Nov 2004</w:t>
            </w:r>
          </w:p>
        </w:tc>
        <w:tc>
          <w:tcPr>
            <w:tcW w:w="2530" w:type="dxa"/>
            <w:tcBorders>
              <w:top w:val="nil"/>
              <w:bottom w:val="nil"/>
            </w:tcBorders>
          </w:tcPr>
          <w:p>
            <w:pPr>
              <w:pStyle w:val="nTable"/>
              <w:spacing w:after="40"/>
              <w:rPr>
                <w:i/>
              </w:rPr>
            </w:pPr>
            <w:r>
              <w:t xml:space="preserve">4 Jan 2005 (see s. 2 and </w:t>
            </w:r>
            <w:r>
              <w:rPr>
                <w:i/>
              </w:rPr>
              <w:t>Gazette</w:t>
            </w:r>
            <w:r>
              <w:t xml:space="preserve"> 31 Dec 2004 p. 7131)</w:t>
            </w:r>
          </w:p>
        </w:tc>
      </w:tr>
      <w:tr>
        <w:trPr>
          <w:cantSplit/>
        </w:trPr>
        <w:tc>
          <w:tcPr>
            <w:tcW w:w="2268" w:type="dxa"/>
            <w:tcBorders>
              <w:top w:val="nil"/>
              <w:bottom w:val="nil"/>
            </w:tcBorders>
          </w:tcPr>
          <w:p>
            <w:pPr>
              <w:pStyle w:val="nTable"/>
              <w:spacing w:after="40"/>
              <w:ind w:right="113"/>
              <w:rPr>
                <w:i/>
                <w:snapToGrid w:val="0"/>
              </w:rPr>
            </w:pPr>
            <w:r>
              <w:rPr>
                <w:i/>
                <w:snapToGrid w:val="0"/>
              </w:rPr>
              <w:t>Acts Amendment (Court of Appeal) Act 2004</w:t>
            </w:r>
            <w:r>
              <w:rPr>
                <w:snapToGrid w:val="0"/>
              </w:rPr>
              <w:t xml:space="preserve"> s. 37</w:t>
            </w:r>
          </w:p>
        </w:tc>
        <w:tc>
          <w:tcPr>
            <w:tcW w:w="1186" w:type="dxa"/>
            <w:tcBorders>
              <w:top w:val="nil"/>
              <w:bottom w:val="nil"/>
            </w:tcBorders>
          </w:tcPr>
          <w:p>
            <w:pPr>
              <w:pStyle w:val="nTable"/>
              <w:spacing w:after="40"/>
            </w:pPr>
            <w:r>
              <w:rPr>
                <w:snapToGrid w:val="0"/>
              </w:rPr>
              <w:t>45 of 2004</w:t>
            </w:r>
          </w:p>
        </w:tc>
        <w:tc>
          <w:tcPr>
            <w:tcW w:w="1173" w:type="dxa"/>
            <w:tcBorders>
              <w:top w:val="nil"/>
              <w:bottom w:val="nil"/>
            </w:tcBorders>
          </w:tcPr>
          <w:p>
            <w:pPr>
              <w:pStyle w:val="nTable"/>
              <w:spacing w:after="40"/>
            </w:pPr>
            <w:r>
              <w:t>9 Nov 2004</w:t>
            </w:r>
          </w:p>
        </w:tc>
        <w:tc>
          <w:tcPr>
            <w:tcW w:w="2530" w:type="dxa"/>
            <w:tcBorders>
              <w:top w:val="nil"/>
              <w:bottom w:val="nil"/>
            </w:tcBorders>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Borders>
              <w:top w:val="nil"/>
              <w:bottom w:val="nil"/>
            </w:tcBorders>
          </w:tcPr>
          <w:p>
            <w:pPr>
              <w:pStyle w:val="nTable"/>
              <w:spacing w:after="40"/>
              <w:ind w:left="12" w:right="113"/>
              <w:rPr>
                <w:i/>
              </w:rPr>
            </w:pPr>
            <w:r>
              <w:rPr>
                <w:i/>
              </w:rPr>
              <w:t xml:space="preserve">Finance Brokers Control Amendment Act 2004 </w:t>
            </w:r>
            <w:r>
              <w:t>s. 79</w:t>
            </w:r>
          </w:p>
        </w:tc>
        <w:tc>
          <w:tcPr>
            <w:tcW w:w="1186" w:type="dxa"/>
            <w:tcBorders>
              <w:top w:val="nil"/>
              <w:bottom w:val="nil"/>
            </w:tcBorders>
          </w:tcPr>
          <w:p>
            <w:pPr>
              <w:pStyle w:val="nTable"/>
              <w:spacing w:after="40"/>
              <w:rPr>
                <w:snapToGrid w:val="0"/>
              </w:rPr>
            </w:pPr>
            <w:r>
              <w:rPr>
                <w:snapToGrid w:val="0"/>
              </w:rPr>
              <w:t xml:space="preserve">53 of 2004 </w:t>
            </w:r>
          </w:p>
        </w:tc>
        <w:tc>
          <w:tcPr>
            <w:tcW w:w="1173" w:type="dxa"/>
            <w:tcBorders>
              <w:top w:val="nil"/>
              <w:bottom w:val="nil"/>
            </w:tcBorders>
          </w:tcPr>
          <w:p>
            <w:pPr>
              <w:pStyle w:val="nTable"/>
              <w:spacing w:after="40"/>
              <w:rPr>
                <w:snapToGrid w:val="0"/>
              </w:rPr>
            </w:pPr>
            <w:r>
              <w:rPr>
                <w:snapToGrid w:val="0"/>
              </w:rPr>
              <w:t>18 Nov 2004</w:t>
            </w:r>
          </w:p>
        </w:tc>
        <w:tc>
          <w:tcPr>
            <w:tcW w:w="2530" w:type="dxa"/>
            <w:tcBorders>
              <w:top w:val="nil"/>
              <w:bottom w:val="nil"/>
            </w:tcBorders>
          </w:tcPr>
          <w:p>
            <w:pPr>
              <w:pStyle w:val="nTable"/>
              <w:spacing w:after="40"/>
              <w:ind w:left="46"/>
              <w:rPr>
                <w:snapToGrid w:val="0"/>
              </w:rPr>
            </w:pPr>
            <w:r>
              <w:rPr>
                <w:snapToGrid w:val="0"/>
              </w:rPr>
              <w:t xml:space="preserve">31 Oct 2005 (see s. 2 and </w:t>
            </w:r>
            <w:r>
              <w:rPr>
                <w:i/>
                <w:snapToGrid w:val="0"/>
              </w:rPr>
              <w:t>Gazette</w:t>
            </w:r>
            <w:r>
              <w:rPr>
                <w:snapToGrid w:val="0"/>
              </w:rPr>
              <w:t xml:space="preserve"> 28 Oct 2005 p. 4839)</w:t>
            </w:r>
          </w:p>
        </w:tc>
      </w:tr>
      <w:tr>
        <w:trPr>
          <w:cantSplit/>
        </w:trPr>
        <w:tc>
          <w:tcPr>
            <w:tcW w:w="2268" w:type="dxa"/>
            <w:tcBorders>
              <w:top w:val="nil"/>
              <w:bottom w:val="nil"/>
            </w:tcBorders>
          </w:tcPr>
          <w:p>
            <w:pPr>
              <w:pStyle w:val="nTable"/>
              <w:spacing w:after="40"/>
              <w:ind w:right="113"/>
            </w:pPr>
            <w:r>
              <w:rPr>
                <w:i/>
              </w:rPr>
              <w:t>Disability Services Amendment Act 2004</w:t>
            </w:r>
            <w:r>
              <w:t xml:space="preserve"> s. 35</w:t>
            </w:r>
          </w:p>
        </w:tc>
        <w:tc>
          <w:tcPr>
            <w:tcW w:w="1186" w:type="dxa"/>
            <w:tcBorders>
              <w:top w:val="nil"/>
              <w:bottom w:val="nil"/>
            </w:tcBorders>
          </w:tcPr>
          <w:p>
            <w:pPr>
              <w:pStyle w:val="nTable"/>
              <w:spacing w:after="40"/>
            </w:pPr>
            <w:r>
              <w:t>57 of 2004</w:t>
            </w:r>
          </w:p>
        </w:tc>
        <w:tc>
          <w:tcPr>
            <w:tcW w:w="1173" w:type="dxa"/>
            <w:tcBorders>
              <w:top w:val="nil"/>
              <w:bottom w:val="nil"/>
            </w:tcBorders>
          </w:tcPr>
          <w:p>
            <w:pPr>
              <w:pStyle w:val="nTable"/>
              <w:spacing w:after="40"/>
            </w:pPr>
            <w:r>
              <w:t>18 Nov 2004</w:t>
            </w:r>
          </w:p>
        </w:tc>
        <w:tc>
          <w:tcPr>
            <w:tcW w:w="2530" w:type="dxa"/>
            <w:tcBorders>
              <w:top w:val="nil"/>
              <w:bottom w:val="nil"/>
            </w:tcBorders>
          </w:tcPr>
          <w:p>
            <w:pPr>
              <w:pStyle w:val="nTable"/>
              <w:spacing w:after="40"/>
            </w:pPr>
            <w:r>
              <w:t xml:space="preserve">15 Dec 2004 (see s. 2 and </w:t>
            </w:r>
            <w:r>
              <w:rPr>
                <w:i/>
              </w:rPr>
              <w:t>Gazette</w:t>
            </w:r>
            <w:r>
              <w:t xml:space="preserve"> 14 Dec 2004 p. 5999)</w:t>
            </w:r>
          </w:p>
        </w:tc>
      </w:tr>
      <w:tr>
        <w:trPr>
          <w:cantSplit/>
        </w:trPr>
        <w:tc>
          <w:tcPr>
            <w:tcW w:w="2268" w:type="dxa"/>
            <w:tcBorders>
              <w:top w:val="nil"/>
              <w:bottom w:val="nil"/>
            </w:tcBorders>
          </w:tcPr>
          <w:p>
            <w:pPr>
              <w:pStyle w:val="nTable"/>
              <w:spacing w:after="40"/>
              <w:ind w:right="113"/>
            </w:pPr>
            <w:r>
              <w:rPr>
                <w:i/>
              </w:rPr>
              <w:t>State Administrative Tribunal Act 2004</w:t>
            </w:r>
            <w:r>
              <w:t xml:space="preserve"> s. 174</w:t>
            </w:r>
          </w:p>
        </w:tc>
        <w:tc>
          <w:tcPr>
            <w:tcW w:w="1186" w:type="dxa"/>
            <w:tcBorders>
              <w:top w:val="nil"/>
              <w:bottom w:val="nil"/>
            </w:tcBorders>
          </w:tcPr>
          <w:p>
            <w:pPr>
              <w:pStyle w:val="nTable"/>
              <w:spacing w:after="40"/>
            </w:pPr>
            <w:r>
              <w:t>54 of 2004</w:t>
            </w:r>
          </w:p>
        </w:tc>
        <w:tc>
          <w:tcPr>
            <w:tcW w:w="1173" w:type="dxa"/>
            <w:tcBorders>
              <w:top w:val="nil"/>
              <w:bottom w:val="nil"/>
            </w:tcBorders>
          </w:tcPr>
          <w:p>
            <w:pPr>
              <w:pStyle w:val="nTable"/>
              <w:spacing w:after="40"/>
            </w:pPr>
            <w:r>
              <w:t>23 Nov 2004</w:t>
            </w:r>
          </w:p>
        </w:tc>
        <w:tc>
          <w:tcPr>
            <w:tcW w:w="2530" w:type="dxa"/>
            <w:tcBorders>
              <w:top w:val="nil"/>
              <w:bottom w:val="nil"/>
            </w:tcBorders>
          </w:tcPr>
          <w:p>
            <w:pPr>
              <w:pStyle w:val="nTable"/>
              <w:spacing w:after="40"/>
            </w:pPr>
            <w:r>
              <w:t xml:space="preserve">1 Jan 2005 (see s. 2 and </w:t>
            </w:r>
            <w:r>
              <w:rPr>
                <w:i/>
              </w:rPr>
              <w:t>Gazette</w:t>
            </w:r>
            <w:r>
              <w:t xml:space="preserve"> 31 Dec 2004 p. 7129)</w:t>
            </w:r>
          </w:p>
        </w:tc>
      </w:tr>
      <w:tr>
        <w:trPr>
          <w:cantSplit/>
        </w:trPr>
        <w:tc>
          <w:tcPr>
            <w:tcW w:w="2268" w:type="dxa"/>
            <w:tcBorders>
              <w:top w:val="nil"/>
              <w:bottom w:val="nil"/>
            </w:tcBorders>
          </w:tcPr>
          <w:p>
            <w:pPr>
              <w:pStyle w:val="nTable"/>
              <w:spacing w:after="40"/>
              <w:ind w:right="113"/>
              <w:rPr>
                <w:i/>
              </w:rPr>
            </w:pPr>
            <w:r>
              <w:rPr>
                <w:i/>
              </w:rPr>
              <w:t xml:space="preserve">Courts Legislation Amendment and Repeal Act 2004 </w:t>
            </w:r>
            <w:r>
              <w:t>s. 141</w:t>
            </w:r>
          </w:p>
        </w:tc>
        <w:tc>
          <w:tcPr>
            <w:tcW w:w="1186" w:type="dxa"/>
            <w:tcBorders>
              <w:top w:val="nil"/>
              <w:bottom w:val="nil"/>
            </w:tcBorders>
          </w:tcPr>
          <w:p>
            <w:pPr>
              <w:pStyle w:val="nTable"/>
              <w:spacing w:after="40"/>
            </w:pPr>
            <w:r>
              <w:rPr>
                <w:snapToGrid w:val="0"/>
              </w:rPr>
              <w:t>59 of 2004</w:t>
            </w:r>
          </w:p>
        </w:tc>
        <w:tc>
          <w:tcPr>
            <w:tcW w:w="1173" w:type="dxa"/>
            <w:tcBorders>
              <w:top w:val="nil"/>
              <w:bottom w:val="nil"/>
            </w:tcBorders>
          </w:tcPr>
          <w:p>
            <w:pPr>
              <w:pStyle w:val="nTable"/>
              <w:spacing w:after="40"/>
            </w:pPr>
            <w:r>
              <w:rPr>
                <w:snapToGrid w:val="0"/>
              </w:rPr>
              <w:t>23 Nov 2004</w:t>
            </w:r>
          </w:p>
        </w:tc>
        <w:tc>
          <w:tcPr>
            <w:tcW w:w="2530" w:type="dxa"/>
            <w:tcBorders>
              <w:top w:val="nil"/>
              <w:bottom w:val="nil"/>
            </w:tcBorders>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Borders>
              <w:top w:val="nil"/>
              <w:bottom w:val="nil"/>
            </w:tcBorders>
          </w:tcPr>
          <w:p>
            <w:pPr>
              <w:pStyle w:val="nTable"/>
              <w:spacing w:after="40"/>
              <w:ind w:right="113"/>
              <w:rPr>
                <w:i/>
              </w:rPr>
            </w:pPr>
            <w:r>
              <w:rPr>
                <w:i/>
                <w:snapToGrid w:val="0"/>
              </w:rPr>
              <w:t>State Administrative Tribunal (Conferral of Jurisdiction) Amendment and Repeal Act 2004</w:t>
            </w:r>
            <w:r>
              <w:rPr>
                <w:snapToGrid w:val="0"/>
              </w:rPr>
              <w:t xml:space="preserve"> s. 1324</w:t>
            </w:r>
            <w:r>
              <w:rPr>
                <w:snapToGrid w:val="0"/>
                <w:vertAlign w:val="superscript"/>
              </w:rPr>
              <w:t> 51</w:t>
            </w:r>
          </w:p>
        </w:tc>
        <w:tc>
          <w:tcPr>
            <w:tcW w:w="1186" w:type="dxa"/>
            <w:tcBorders>
              <w:top w:val="nil"/>
              <w:bottom w:val="nil"/>
            </w:tcBorders>
          </w:tcPr>
          <w:p>
            <w:pPr>
              <w:pStyle w:val="nTable"/>
              <w:spacing w:after="40"/>
            </w:pPr>
            <w:r>
              <w:t>55 of 2004</w:t>
            </w:r>
          </w:p>
        </w:tc>
        <w:tc>
          <w:tcPr>
            <w:tcW w:w="1173" w:type="dxa"/>
            <w:tcBorders>
              <w:top w:val="nil"/>
              <w:bottom w:val="nil"/>
            </w:tcBorders>
          </w:tcPr>
          <w:p>
            <w:pPr>
              <w:pStyle w:val="nTable"/>
              <w:spacing w:after="40"/>
            </w:pPr>
            <w:r>
              <w:t>24 Nov 2004</w:t>
            </w:r>
          </w:p>
        </w:tc>
        <w:tc>
          <w:tcPr>
            <w:tcW w:w="2530" w:type="dxa"/>
            <w:tcBorders>
              <w:top w:val="nil"/>
              <w:bottom w:val="nil"/>
            </w:tcBorders>
          </w:tcPr>
          <w:p>
            <w:pPr>
              <w:pStyle w:val="nTable"/>
              <w:spacing w:after="40"/>
            </w:pPr>
            <w:r>
              <w:t xml:space="preserve">1 Jan 2005 (see s. 2 and </w:t>
            </w:r>
            <w:r>
              <w:rPr>
                <w:i/>
              </w:rPr>
              <w:t>Gazette</w:t>
            </w:r>
            <w:r>
              <w:t xml:space="preserve"> 31 Dec 2004 p. 7130)</w:t>
            </w:r>
          </w:p>
        </w:tc>
      </w:tr>
      <w:tr>
        <w:trPr>
          <w:cantSplit/>
        </w:trPr>
        <w:tc>
          <w:tcPr>
            <w:tcW w:w="2268" w:type="dxa"/>
            <w:tcBorders>
              <w:top w:val="nil"/>
              <w:bottom w:val="nil"/>
            </w:tcBorders>
          </w:tcPr>
          <w:p>
            <w:pPr>
              <w:pStyle w:val="nTable"/>
              <w:spacing w:after="40"/>
              <w:ind w:right="113"/>
              <w:rPr>
                <w:i/>
                <w:snapToGrid w:val="0"/>
                <w:vertAlign w:val="superscript"/>
              </w:rPr>
            </w:pPr>
            <w:r>
              <w:rPr>
                <w:i/>
                <w:snapToGrid w:val="0"/>
              </w:rPr>
              <w:t xml:space="preserve">Criminal Law Amendment (Simple Offences) Act 2004 </w:t>
            </w:r>
            <w:r>
              <w:rPr>
                <w:snapToGrid w:val="0"/>
              </w:rPr>
              <w:t>Pt. 5</w:t>
            </w:r>
            <w:r>
              <w:rPr>
                <w:snapToGrid w:val="0"/>
                <w:vertAlign w:val="superscript"/>
              </w:rPr>
              <w:t> 52</w:t>
            </w:r>
          </w:p>
        </w:tc>
        <w:tc>
          <w:tcPr>
            <w:tcW w:w="1186" w:type="dxa"/>
            <w:tcBorders>
              <w:top w:val="nil"/>
              <w:bottom w:val="nil"/>
            </w:tcBorders>
          </w:tcPr>
          <w:p>
            <w:pPr>
              <w:pStyle w:val="nTable"/>
              <w:spacing w:after="40"/>
            </w:pPr>
            <w:r>
              <w:rPr>
                <w:snapToGrid w:val="0"/>
              </w:rPr>
              <w:t>70 of 2004</w:t>
            </w:r>
          </w:p>
        </w:tc>
        <w:tc>
          <w:tcPr>
            <w:tcW w:w="1173" w:type="dxa"/>
            <w:tcBorders>
              <w:top w:val="nil"/>
              <w:bottom w:val="nil"/>
            </w:tcBorders>
          </w:tcPr>
          <w:p>
            <w:pPr>
              <w:pStyle w:val="nTable"/>
              <w:spacing w:after="40"/>
            </w:pPr>
            <w:r>
              <w:rPr>
                <w:snapToGrid w:val="0"/>
              </w:rPr>
              <w:t>8 Dec 2004</w:t>
            </w:r>
          </w:p>
        </w:tc>
        <w:tc>
          <w:tcPr>
            <w:tcW w:w="2530" w:type="dxa"/>
            <w:tcBorders>
              <w:top w:val="nil"/>
              <w:bottom w:val="nil"/>
            </w:tcBorders>
          </w:tcPr>
          <w:p>
            <w:pPr>
              <w:pStyle w:val="nTable"/>
              <w:spacing w:after="40"/>
            </w:pPr>
            <w:r>
              <w:rPr>
                <w:snapToGrid w:val="0"/>
              </w:rPr>
              <w:t xml:space="preserve">31 May 2005 (see s. 2 and </w:t>
            </w:r>
            <w:r>
              <w:rPr>
                <w:i/>
                <w:snapToGrid w:val="0"/>
              </w:rPr>
              <w:t>Gazette</w:t>
            </w:r>
            <w:r>
              <w:rPr>
                <w:snapToGrid w:val="0"/>
              </w:rPr>
              <w:t xml:space="preserve"> 14 Jan 2005 p. 163)</w:t>
            </w:r>
          </w:p>
        </w:tc>
      </w:tr>
      <w:tr>
        <w:trPr>
          <w:cantSplit/>
        </w:trPr>
        <w:tc>
          <w:tcPr>
            <w:tcW w:w="2268" w:type="dxa"/>
            <w:tcBorders>
              <w:top w:val="nil"/>
              <w:bottom w:val="nil"/>
            </w:tcBorders>
          </w:tcPr>
          <w:p>
            <w:pPr>
              <w:pStyle w:val="nTable"/>
              <w:spacing w:after="40"/>
              <w:ind w:right="113"/>
              <w:rPr>
                <w:snapToGrid w:val="0"/>
              </w:rPr>
            </w:pPr>
            <w:r>
              <w:rPr>
                <w:i/>
                <w:snapToGrid w:val="0"/>
              </w:rPr>
              <w:t xml:space="preserve">Architects Act 2004 </w:t>
            </w:r>
            <w:r>
              <w:rPr>
                <w:snapToGrid w:val="0"/>
              </w:rPr>
              <w:t>s. 79</w:t>
            </w:r>
          </w:p>
        </w:tc>
        <w:tc>
          <w:tcPr>
            <w:tcW w:w="1186" w:type="dxa"/>
            <w:tcBorders>
              <w:top w:val="nil"/>
              <w:bottom w:val="nil"/>
            </w:tcBorders>
          </w:tcPr>
          <w:p>
            <w:pPr>
              <w:pStyle w:val="nTable"/>
              <w:spacing w:after="40"/>
              <w:rPr>
                <w:snapToGrid w:val="0"/>
              </w:rPr>
            </w:pPr>
            <w:r>
              <w:rPr>
                <w:snapToGrid w:val="0"/>
              </w:rPr>
              <w:t>75 of 2004</w:t>
            </w:r>
          </w:p>
        </w:tc>
        <w:tc>
          <w:tcPr>
            <w:tcW w:w="1173" w:type="dxa"/>
            <w:tcBorders>
              <w:top w:val="nil"/>
              <w:bottom w:val="nil"/>
            </w:tcBorders>
          </w:tcPr>
          <w:p>
            <w:pPr>
              <w:pStyle w:val="nTable"/>
              <w:spacing w:after="40"/>
              <w:rPr>
                <w:snapToGrid w:val="0"/>
              </w:rPr>
            </w:pPr>
            <w:r>
              <w:rPr>
                <w:snapToGrid w:val="0"/>
              </w:rPr>
              <w:t>8 Dec 2004</w:t>
            </w:r>
          </w:p>
        </w:tc>
        <w:tc>
          <w:tcPr>
            <w:tcW w:w="2530" w:type="dxa"/>
            <w:tcBorders>
              <w:top w:val="nil"/>
              <w:bottom w:val="nil"/>
            </w:tcBorders>
          </w:tcPr>
          <w:p>
            <w:pPr>
              <w:pStyle w:val="nTable"/>
              <w:spacing w:after="40"/>
            </w:pPr>
            <w:r>
              <w:rPr>
                <w:snapToGrid w:val="0"/>
              </w:rPr>
              <w:t xml:space="preserve">16 Nov 2005 (see s. 2 and </w:t>
            </w:r>
            <w:r>
              <w:rPr>
                <w:i/>
                <w:snapToGrid w:val="0"/>
              </w:rPr>
              <w:t>Gazette</w:t>
            </w:r>
            <w:r>
              <w:t xml:space="preserve"> 15 Nov 2005 p. 5597)</w:t>
            </w:r>
          </w:p>
        </w:tc>
      </w:tr>
      <w:tr>
        <w:trPr>
          <w:cantSplit/>
        </w:trPr>
        <w:tc>
          <w:tcPr>
            <w:tcW w:w="7157" w:type="dxa"/>
            <w:gridSpan w:val="4"/>
            <w:tcBorders>
              <w:top w:val="nil"/>
              <w:bottom w:val="nil"/>
            </w:tcBorders>
          </w:tcPr>
          <w:p>
            <w:pPr>
              <w:pStyle w:val="nTable"/>
              <w:spacing w:after="40"/>
            </w:pPr>
            <w:r>
              <w:rPr>
                <w:b/>
              </w:rPr>
              <w:t xml:space="preserve">Reprint 13:  The </w:t>
            </w:r>
            <w:r>
              <w:rPr>
                <w:b/>
                <w:i/>
              </w:rPr>
              <w:t>Constitution Acts Amendment Act 1899</w:t>
            </w:r>
            <w:r>
              <w:rPr>
                <w:b/>
              </w:rPr>
              <w:t xml:space="preserve"> as at 18 Mar 2005</w:t>
            </w:r>
            <w:r>
              <w:t xml:space="preserve"> (includes amendments listed above except those in the </w:t>
            </w:r>
            <w:r>
              <w:rPr>
                <w:i/>
              </w:rPr>
              <w:t>Marketing of Eggs Amendment Act 2004</w:t>
            </w:r>
            <w:r>
              <w:t xml:space="preserve">, the </w:t>
            </w:r>
            <w:r>
              <w:rPr>
                <w:i/>
              </w:rPr>
              <w:t>Children and Community Services Act 2004</w:t>
            </w:r>
            <w:r>
              <w:t xml:space="preserve">, the </w:t>
            </w:r>
            <w:r>
              <w:rPr>
                <w:i/>
              </w:rPr>
              <w:t>Finance Brokers Control Amendment Act 2004</w:t>
            </w:r>
            <w:r>
              <w:t xml:space="preserve">, the </w:t>
            </w:r>
            <w:r>
              <w:rPr>
                <w:i/>
              </w:rPr>
              <w:t>Courts Legislation Amendment and Repeal Act 2004</w:t>
            </w:r>
            <w:r>
              <w:t xml:space="preserve">, the </w:t>
            </w:r>
            <w:r>
              <w:rPr>
                <w:i/>
                <w:snapToGrid w:val="0"/>
              </w:rPr>
              <w:t>Criminal Law Amendment (Simple Offences) Act 2004</w:t>
            </w:r>
            <w:r>
              <w:t xml:space="preserve"> and the </w:t>
            </w:r>
            <w:r>
              <w:rPr>
                <w:i/>
              </w:rPr>
              <w:t>Architects Act 2004</w:t>
            </w:r>
            <w:r>
              <w:t>)</w:t>
            </w:r>
          </w:p>
        </w:tc>
      </w:tr>
      <w:tr>
        <w:trPr>
          <w:cantSplit/>
        </w:trPr>
        <w:tc>
          <w:tcPr>
            <w:tcW w:w="2268" w:type="dxa"/>
            <w:tcBorders>
              <w:top w:val="nil"/>
              <w:bottom w:val="nil"/>
            </w:tcBorders>
          </w:tcPr>
          <w:p>
            <w:pPr>
              <w:pStyle w:val="nTable"/>
              <w:spacing w:after="40"/>
              <w:ind w:right="113"/>
              <w:rPr>
                <w:i/>
              </w:rPr>
            </w:pPr>
            <w:r>
              <w:rPr>
                <w:i/>
                <w:snapToGrid w:val="0"/>
              </w:rPr>
              <w:t>Electoral Amendment and Repeal Act 2005</w:t>
            </w:r>
            <w:r>
              <w:rPr>
                <w:snapToGrid w:val="0"/>
              </w:rPr>
              <w:t xml:space="preserve"> s. 7</w:t>
            </w:r>
          </w:p>
        </w:tc>
        <w:tc>
          <w:tcPr>
            <w:tcW w:w="1186" w:type="dxa"/>
            <w:tcBorders>
              <w:top w:val="nil"/>
              <w:bottom w:val="nil"/>
            </w:tcBorders>
          </w:tcPr>
          <w:p>
            <w:pPr>
              <w:pStyle w:val="nTable"/>
              <w:spacing w:after="40"/>
            </w:pPr>
            <w:r>
              <w:t>1 of 2005</w:t>
            </w:r>
          </w:p>
        </w:tc>
        <w:tc>
          <w:tcPr>
            <w:tcW w:w="1173" w:type="dxa"/>
            <w:tcBorders>
              <w:top w:val="nil"/>
              <w:bottom w:val="nil"/>
            </w:tcBorders>
          </w:tcPr>
          <w:p>
            <w:pPr>
              <w:pStyle w:val="nTable"/>
              <w:spacing w:after="40"/>
            </w:pPr>
            <w:r>
              <w:t>20 May 2005</w:t>
            </w:r>
          </w:p>
        </w:tc>
        <w:tc>
          <w:tcPr>
            <w:tcW w:w="2530" w:type="dxa"/>
            <w:tcBorders>
              <w:top w:val="nil"/>
              <w:bottom w:val="nil"/>
            </w:tcBorders>
          </w:tcPr>
          <w:p>
            <w:pPr>
              <w:pStyle w:val="nTable"/>
              <w:spacing w:after="40"/>
            </w:pPr>
            <w:r>
              <w:t>20 May 2005 (see s. 2)</w:t>
            </w:r>
          </w:p>
        </w:tc>
      </w:tr>
      <w:tr>
        <w:trPr>
          <w:cantSplit/>
        </w:trPr>
        <w:tc>
          <w:tcPr>
            <w:tcW w:w="2268" w:type="dxa"/>
            <w:tcBorders>
              <w:top w:val="nil"/>
              <w:bottom w:val="nil"/>
            </w:tcBorders>
          </w:tcPr>
          <w:p>
            <w:pPr>
              <w:pStyle w:val="nTable"/>
              <w:spacing w:after="40"/>
              <w:ind w:right="113"/>
              <w:rPr>
                <w:snapToGrid w:val="0"/>
              </w:rPr>
            </w:pPr>
            <w:r>
              <w:rPr>
                <w:i/>
                <w:snapToGrid w:val="0"/>
              </w:rPr>
              <w:t>Constitution and Electoral Amendment Act 2005</w:t>
            </w:r>
            <w:r>
              <w:rPr>
                <w:snapToGrid w:val="0"/>
              </w:rPr>
              <w:t xml:space="preserve"> s. 3</w:t>
            </w:r>
          </w:p>
        </w:tc>
        <w:tc>
          <w:tcPr>
            <w:tcW w:w="1186" w:type="dxa"/>
            <w:tcBorders>
              <w:top w:val="nil"/>
              <w:bottom w:val="nil"/>
            </w:tcBorders>
          </w:tcPr>
          <w:p>
            <w:pPr>
              <w:pStyle w:val="nTable"/>
              <w:spacing w:after="40"/>
            </w:pPr>
            <w:r>
              <w:t>2 of 2005</w:t>
            </w:r>
          </w:p>
        </w:tc>
        <w:tc>
          <w:tcPr>
            <w:tcW w:w="1173" w:type="dxa"/>
            <w:tcBorders>
              <w:top w:val="nil"/>
              <w:bottom w:val="nil"/>
            </w:tcBorders>
          </w:tcPr>
          <w:p>
            <w:pPr>
              <w:pStyle w:val="nTable"/>
              <w:spacing w:after="40"/>
            </w:pPr>
            <w:r>
              <w:t>23 May 2005</w:t>
            </w:r>
          </w:p>
        </w:tc>
        <w:tc>
          <w:tcPr>
            <w:tcW w:w="2530" w:type="dxa"/>
            <w:tcBorders>
              <w:top w:val="nil"/>
              <w:bottom w:val="nil"/>
            </w:tcBorders>
          </w:tcPr>
          <w:p>
            <w:pPr>
              <w:pStyle w:val="nTable"/>
              <w:spacing w:after="40"/>
            </w:pPr>
            <w:r>
              <w:t>23 May 2005 (see s. 2)</w:t>
            </w:r>
          </w:p>
        </w:tc>
      </w:tr>
      <w:tr>
        <w:trPr>
          <w:cantSplit/>
        </w:trPr>
        <w:tc>
          <w:tcPr>
            <w:tcW w:w="2268" w:type="dxa"/>
            <w:tcBorders>
              <w:top w:val="nil"/>
              <w:bottom w:val="nil"/>
            </w:tcBorders>
          </w:tcPr>
          <w:p>
            <w:pPr>
              <w:pStyle w:val="nTable"/>
              <w:spacing w:after="40"/>
              <w:ind w:right="113"/>
              <w:rPr>
                <w:i/>
                <w:snapToGrid w:val="0"/>
              </w:rPr>
            </w:pPr>
            <w:r>
              <w:rPr>
                <w:i/>
                <w:snapToGrid w:val="0"/>
              </w:rPr>
              <w:t>Electricity Corporations Act 2005</w:t>
            </w:r>
            <w:r>
              <w:rPr>
                <w:snapToGrid w:val="0"/>
              </w:rPr>
              <w:t xml:space="preserve"> s. 139</w:t>
            </w:r>
          </w:p>
        </w:tc>
        <w:tc>
          <w:tcPr>
            <w:tcW w:w="1186" w:type="dxa"/>
            <w:tcBorders>
              <w:top w:val="nil"/>
              <w:bottom w:val="nil"/>
            </w:tcBorders>
          </w:tcPr>
          <w:p>
            <w:pPr>
              <w:pStyle w:val="nTable"/>
              <w:spacing w:after="40"/>
            </w:pPr>
            <w:r>
              <w:t>18 of 2005</w:t>
            </w:r>
          </w:p>
        </w:tc>
        <w:tc>
          <w:tcPr>
            <w:tcW w:w="1173" w:type="dxa"/>
            <w:tcBorders>
              <w:top w:val="nil"/>
              <w:bottom w:val="nil"/>
            </w:tcBorders>
          </w:tcPr>
          <w:p>
            <w:pPr>
              <w:pStyle w:val="nTable"/>
              <w:spacing w:after="40"/>
            </w:pPr>
            <w:r>
              <w:t>13 Oct 2005</w:t>
            </w:r>
          </w:p>
        </w:tc>
        <w:tc>
          <w:tcPr>
            <w:tcW w:w="2530" w:type="dxa"/>
            <w:tcBorders>
              <w:top w:val="nil"/>
              <w:bottom w:val="nil"/>
            </w:tcBorders>
          </w:tcPr>
          <w:p>
            <w:pPr>
              <w:pStyle w:val="nTable"/>
              <w:spacing w:after="40"/>
            </w:pPr>
            <w:r>
              <w:t xml:space="preserve">1 Apr 2006 (see s. 2(2) and </w:t>
            </w:r>
            <w:r>
              <w:rPr>
                <w:i/>
              </w:rPr>
              <w:t>Gazette</w:t>
            </w:r>
            <w:r>
              <w:t xml:space="preserve"> 31 Mar 2006 p. 1153)</w:t>
            </w:r>
          </w:p>
        </w:tc>
      </w:tr>
      <w:tr>
        <w:trPr>
          <w:cantSplit/>
        </w:trPr>
        <w:tc>
          <w:tcPr>
            <w:tcW w:w="2268" w:type="dxa"/>
            <w:tcBorders>
              <w:top w:val="nil"/>
              <w:bottom w:val="nil"/>
            </w:tcBorders>
          </w:tcPr>
          <w:p>
            <w:pPr>
              <w:pStyle w:val="nTable"/>
              <w:spacing w:after="40"/>
              <w:ind w:right="113"/>
              <w:rPr>
                <w:i/>
                <w:snapToGrid w:val="0"/>
              </w:rPr>
            </w:pPr>
            <w:r>
              <w:rPr>
                <w:i/>
              </w:rPr>
              <w:t>Oaths, Affidavits and Statutory Declarations (Consequential Provisions) Act 2005</w:t>
            </w:r>
            <w:r>
              <w:t xml:space="preserve"> Pt. 4</w:t>
            </w:r>
          </w:p>
        </w:tc>
        <w:tc>
          <w:tcPr>
            <w:tcW w:w="1186" w:type="dxa"/>
            <w:tcBorders>
              <w:top w:val="nil"/>
              <w:bottom w:val="nil"/>
            </w:tcBorders>
          </w:tcPr>
          <w:p>
            <w:pPr>
              <w:pStyle w:val="nTable"/>
              <w:spacing w:after="40"/>
            </w:pPr>
            <w:r>
              <w:t>24 of 2005</w:t>
            </w:r>
          </w:p>
        </w:tc>
        <w:tc>
          <w:tcPr>
            <w:tcW w:w="1173" w:type="dxa"/>
            <w:tcBorders>
              <w:top w:val="nil"/>
              <w:bottom w:val="nil"/>
            </w:tcBorders>
          </w:tcPr>
          <w:p>
            <w:pPr>
              <w:pStyle w:val="nTable"/>
              <w:spacing w:after="40"/>
            </w:pPr>
            <w:r>
              <w:t>2 Dec 2005</w:t>
            </w:r>
          </w:p>
        </w:tc>
        <w:tc>
          <w:tcPr>
            <w:tcW w:w="2530" w:type="dxa"/>
            <w:tcBorders>
              <w:top w:val="nil"/>
              <w:bottom w:val="nil"/>
            </w:tcBorders>
          </w:tcPr>
          <w:p>
            <w:pPr>
              <w:pStyle w:val="nTable"/>
              <w:spacing w:after="40"/>
            </w:pPr>
            <w:r>
              <w:t xml:space="preserve">1 Jan 2006 (see s. 2 and </w:t>
            </w:r>
            <w:r>
              <w:rPr>
                <w:i/>
              </w:rPr>
              <w:t>Gazette</w:t>
            </w:r>
            <w:r>
              <w:t xml:space="preserve"> 23 Dec 2005 p. 6244)</w:t>
            </w:r>
          </w:p>
        </w:tc>
      </w:tr>
      <w:tr>
        <w:trPr>
          <w:cantSplit/>
        </w:trPr>
        <w:tc>
          <w:tcPr>
            <w:tcW w:w="2268" w:type="dxa"/>
            <w:tcBorders>
              <w:top w:val="nil"/>
              <w:bottom w:val="nil"/>
            </w:tcBorders>
          </w:tcPr>
          <w:p>
            <w:pPr>
              <w:pStyle w:val="nTable"/>
              <w:spacing w:after="40"/>
              <w:ind w:right="113"/>
              <w:rPr>
                <w:i/>
              </w:rPr>
            </w:pPr>
            <w:r>
              <w:rPr>
                <w:i/>
                <w:noProof/>
                <w:snapToGrid w:val="0"/>
              </w:rPr>
              <w:t xml:space="preserve">Psychologists Act 2005 </w:t>
            </w:r>
            <w:r>
              <w:rPr>
                <w:noProof/>
                <w:snapToGrid w:val="0"/>
              </w:rPr>
              <w:t>Sch. 3 cl. 2</w:t>
            </w:r>
          </w:p>
        </w:tc>
        <w:tc>
          <w:tcPr>
            <w:tcW w:w="1186" w:type="dxa"/>
            <w:tcBorders>
              <w:top w:val="nil"/>
              <w:bottom w:val="nil"/>
            </w:tcBorders>
          </w:tcPr>
          <w:p>
            <w:pPr>
              <w:pStyle w:val="nTable"/>
              <w:spacing w:after="40"/>
            </w:pPr>
            <w:r>
              <w:t>28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4 May 2007 (see s. 2 and </w:t>
            </w:r>
            <w:r>
              <w:rPr>
                <w:i/>
              </w:rPr>
              <w:t>Gazette</w:t>
            </w:r>
            <w:r>
              <w:t xml:space="preserve"> 4 May 2007 p. 1963)</w:t>
            </w:r>
          </w:p>
        </w:tc>
      </w:tr>
      <w:tr>
        <w:trPr>
          <w:cantSplit/>
        </w:trPr>
        <w:tc>
          <w:tcPr>
            <w:tcW w:w="2268" w:type="dxa"/>
            <w:tcBorders>
              <w:top w:val="nil"/>
              <w:bottom w:val="nil"/>
            </w:tcBorders>
          </w:tcPr>
          <w:p>
            <w:pPr>
              <w:pStyle w:val="nTable"/>
              <w:spacing w:after="40"/>
              <w:ind w:right="113"/>
              <w:rPr>
                <w:i/>
              </w:rPr>
            </w:pPr>
            <w:r>
              <w:rPr>
                <w:i/>
                <w:noProof/>
                <w:snapToGrid w:val="0"/>
              </w:rPr>
              <w:t>Optometrists Act 2005</w:t>
            </w:r>
            <w:r>
              <w:rPr>
                <w:noProof/>
                <w:snapToGrid w:val="0"/>
              </w:rPr>
              <w:t xml:space="preserve"> Sch. 3 cl. 2</w:t>
            </w:r>
          </w:p>
        </w:tc>
        <w:tc>
          <w:tcPr>
            <w:tcW w:w="1186" w:type="dxa"/>
            <w:tcBorders>
              <w:top w:val="nil"/>
              <w:bottom w:val="nil"/>
            </w:tcBorders>
          </w:tcPr>
          <w:p>
            <w:pPr>
              <w:pStyle w:val="nTable"/>
              <w:spacing w:after="40"/>
            </w:pPr>
            <w:r>
              <w:t>29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20 Apr 2007 (see s. 2 and </w:t>
            </w:r>
            <w:r>
              <w:rPr>
                <w:i/>
              </w:rPr>
              <w:t>Gazette</w:t>
            </w:r>
            <w:r>
              <w:t xml:space="preserve"> 30 Mar 2007 p. 1451)</w:t>
            </w:r>
          </w:p>
        </w:tc>
      </w:tr>
      <w:tr>
        <w:trPr>
          <w:cantSplit/>
        </w:trPr>
        <w:tc>
          <w:tcPr>
            <w:tcW w:w="2268" w:type="dxa"/>
            <w:tcBorders>
              <w:top w:val="nil"/>
              <w:bottom w:val="nil"/>
            </w:tcBorders>
          </w:tcPr>
          <w:p>
            <w:pPr>
              <w:pStyle w:val="nTable"/>
              <w:spacing w:after="40"/>
              <w:ind w:right="113"/>
              <w:rPr>
                <w:i/>
                <w:noProof/>
                <w:snapToGrid w:val="0"/>
              </w:rPr>
            </w:pPr>
            <w:r>
              <w:rPr>
                <w:i/>
                <w:noProof/>
                <w:snapToGrid w:val="0"/>
              </w:rPr>
              <w:t>Podiatrists Act 2005</w:t>
            </w:r>
            <w:r>
              <w:rPr>
                <w:noProof/>
                <w:snapToGrid w:val="0"/>
              </w:rPr>
              <w:t xml:space="preserve"> Sch. 3 cl. 2</w:t>
            </w:r>
          </w:p>
        </w:tc>
        <w:tc>
          <w:tcPr>
            <w:tcW w:w="1186" w:type="dxa"/>
            <w:tcBorders>
              <w:top w:val="nil"/>
              <w:bottom w:val="nil"/>
            </w:tcBorders>
          </w:tcPr>
          <w:p>
            <w:pPr>
              <w:pStyle w:val="nTable"/>
              <w:spacing w:after="40"/>
            </w:pPr>
            <w:r>
              <w:t>30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30 May 2007 (see s. 2 and </w:t>
            </w:r>
            <w:r>
              <w:rPr>
                <w:i/>
              </w:rPr>
              <w:t>Gazette</w:t>
            </w:r>
            <w:r>
              <w:t xml:space="preserve"> 29 May 2007 p. 2486)</w:t>
            </w:r>
          </w:p>
        </w:tc>
      </w:tr>
      <w:tr>
        <w:trPr>
          <w:cantSplit/>
        </w:trPr>
        <w:tc>
          <w:tcPr>
            <w:tcW w:w="2268" w:type="dxa"/>
            <w:tcBorders>
              <w:top w:val="nil"/>
              <w:bottom w:val="nil"/>
            </w:tcBorders>
          </w:tcPr>
          <w:p>
            <w:pPr>
              <w:pStyle w:val="nTable"/>
              <w:spacing w:after="40"/>
              <w:ind w:right="113"/>
              <w:rPr>
                <w:iCs/>
                <w:noProof/>
                <w:snapToGrid w:val="0"/>
              </w:rPr>
            </w:pPr>
            <w:r>
              <w:rPr>
                <w:i/>
                <w:noProof/>
                <w:snapToGrid w:val="0"/>
              </w:rPr>
              <w:t xml:space="preserve">Chiropractors Act 2005 </w:t>
            </w:r>
            <w:r>
              <w:rPr>
                <w:noProof/>
                <w:snapToGrid w:val="0"/>
              </w:rPr>
              <w:t>Sch. 3 cl. 2</w:t>
            </w:r>
          </w:p>
        </w:tc>
        <w:tc>
          <w:tcPr>
            <w:tcW w:w="1186" w:type="dxa"/>
            <w:tcBorders>
              <w:top w:val="nil"/>
              <w:bottom w:val="nil"/>
            </w:tcBorders>
          </w:tcPr>
          <w:p>
            <w:pPr>
              <w:pStyle w:val="nTable"/>
              <w:spacing w:after="40"/>
            </w:pPr>
            <w:r>
              <w:t>31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1 Aug 2007 (see s. 2 and </w:t>
            </w:r>
            <w:r>
              <w:rPr>
                <w:i/>
                <w:iCs/>
              </w:rPr>
              <w:t>Gazette</w:t>
            </w:r>
            <w:r>
              <w:t xml:space="preserve"> 31 Jul 2007 p. 3789)</w:t>
            </w:r>
          </w:p>
        </w:tc>
      </w:tr>
      <w:tr>
        <w:trPr>
          <w:cantSplit/>
        </w:trPr>
        <w:tc>
          <w:tcPr>
            <w:tcW w:w="2268" w:type="dxa"/>
            <w:tcBorders>
              <w:top w:val="nil"/>
              <w:bottom w:val="nil"/>
            </w:tcBorders>
          </w:tcPr>
          <w:p>
            <w:pPr>
              <w:pStyle w:val="nTable"/>
              <w:spacing w:after="40"/>
              <w:ind w:right="113"/>
              <w:rPr>
                <w:i/>
                <w:snapToGrid w:val="0"/>
              </w:rPr>
            </w:pPr>
            <w:r>
              <w:rPr>
                <w:i/>
                <w:noProof/>
                <w:snapToGrid w:val="0"/>
              </w:rPr>
              <w:t>Physiotherapists Act 2005</w:t>
            </w:r>
            <w:r>
              <w:rPr>
                <w:noProof/>
                <w:snapToGrid w:val="0"/>
              </w:rPr>
              <w:t xml:space="preserve"> Sch. 3 cl. 2</w:t>
            </w:r>
          </w:p>
        </w:tc>
        <w:tc>
          <w:tcPr>
            <w:tcW w:w="1186" w:type="dxa"/>
            <w:tcBorders>
              <w:top w:val="nil"/>
              <w:bottom w:val="nil"/>
            </w:tcBorders>
          </w:tcPr>
          <w:p>
            <w:pPr>
              <w:pStyle w:val="nTable"/>
              <w:spacing w:after="40"/>
              <w:rPr>
                <w:snapToGrid w:val="0"/>
              </w:rPr>
            </w:pPr>
            <w:r>
              <w:t>32 of 2005</w:t>
            </w:r>
          </w:p>
        </w:tc>
        <w:tc>
          <w:tcPr>
            <w:tcW w:w="1173" w:type="dxa"/>
            <w:tcBorders>
              <w:top w:val="nil"/>
              <w:bottom w:val="nil"/>
            </w:tcBorders>
          </w:tcPr>
          <w:p>
            <w:pPr>
              <w:pStyle w:val="nTable"/>
              <w:spacing w:after="40"/>
              <w:rPr>
                <w:snapToGrid w:val="0"/>
              </w:rPr>
            </w:pPr>
            <w:r>
              <w:t>12 Dec 2005</w:t>
            </w:r>
          </w:p>
        </w:tc>
        <w:tc>
          <w:tcPr>
            <w:tcW w:w="2530" w:type="dxa"/>
            <w:tcBorders>
              <w:top w:val="nil"/>
              <w:bottom w:val="nil"/>
            </w:tcBorders>
          </w:tcPr>
          <w:p>
            <w:pPr>
              <w:pStyle w:val="nTable"/>
              <w:spacing w:after="40"/>
              <w:rPr>
                <w:snapToGrid w:val="0"/>
              </w:rPr>
            </w:pPr>
            <w:r>
              <w:t xml:space="preserve">23 Feb 2007 (see s. 2 and </w:t>
            </w:r>
            <w:r>
              <w:rPr>
                <w:i/>
              </w:rPr>
              <w:t xml:space="preserve">Gazette </w:t>
            </w:r>
            <w:r>
              <w:t>20 Feb 2007 p. 505)</w:t>
            </w:r>
          </w:p>
        </w:tc>
      </w:tr>
      <w:tr>
        <w:trPr>
          <w:cantSplit/>
        </w:trPr>
        <w:tc>
          <w:tcPr>
            <w:tcW w:w="2268" w:type="dxa"/>
            <w:tcBorders>
              <w:top w:val="nil"/>
              <w:bottom w:val="nil"/>
            </w:tcBorders>
          </w:tcPr>
          <w:p>
            <w:pPr>
              <w:pStyle w:val="nTable"/>
              <w:spacing w:after="40"/>
              <w:ind w:right="113"/>
              <w:rPr>
                <w:i/>
                <w:noProof/>
                <w:snapToGrid w:val="0"/>
              </w:rPr>
            </w:pPr>
            <w:r>
              <w:rPr>
                <w:i/>
                <w:noProof/>
                <w:snapToGrid w:val="0"/>
              </w:rPr>
              <w:t xml:space="preserve">Osteopaths Act 2005 </w:t>
            </w:r>
            <w:r>
              <w:rPr>
                <w:noProof/>
                <w:snapToGrid w:val="0"/>
              </w:rPr>
              <w:t>Sch. 3 cl. 2</w:t>
            </w:r>
          </w:p>
        </w:tc>
        <w:tc>
          <w:tcPr>
            <w:tcW w:w="1186" w:type="dxa"/>
            <w:tcBorders>
              <w:top w:val="nil"/>
              <w:bottom w:val="nil"/>
            </w:tcBorders>
          </w:tcPr>
          <w:p>
            <w:pPr>
              <w:pStyle w:val="nTable"/>
              <w:spacing w:after="40"/>
            </w:pPr>
            <w:r>
              <w:t>33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30 May 2007 (see s. 2 and </w:t>
            </w:r>
            <w:r>
              <w:rPr>
                <w:i/>
              </w:rPr>
              <w:t xml:space="preserve">Gazette </w:t>
            </w:r>
            <w:r>
              <w:t>29 May 2007 p. 2486)</w:t>
            </w:r>
          </w:p>
        </w:tc>
      </w:tr>
      <w:tr>
        <w:trPr>
          <w:cantSplit/>
        </w:trPr>
        <w:tc>
          <w:tcPr>
            <w:tcW w:w="2268" w:type="dxa"/>
            <w:tcBorders>
              <w:top w:val="nil"/>
              <w:bottom w:val="nil"/>
            </w:tcBorders>
          </w:tcPr>
          <w:p>
            <w:pPr>
              <w:pStyle w:val="nTable"/>
              <w:spacing w:after="40"/>
              <w:ind w:right="113"/>
              <w:rPr>
                <w:i/>
              </w:rPr>
            </w:pPr>
            <w:r>
              <w:rPr>
                <w:i/>
              </w:rPr>
              <w:t>Planning and Development (Consequential and Transitional Provisions) Act 2005</w:t>
            </w:r>
            <w:r>
              <w:t xml:space="preserve"> s. 15</w:t>
            </w:r>
          </w:p>
        </w:tc>
        <w:tc>
          <w:tcPr>
            <w:tcW w:w="1186" w:type="dxa"/>
            <w:tcBorders>
              <w:top w:val="nil"/>
              <w:bottom w:val="nil"/>
            </w:tcBorders>
          </w:tcPr>
          <w:p>
            <w:pPr>
              <w:pStyle w:val="nTable"/>
              <w:spacing w:after="40"/>
            </w:pPr>
            <w:r>
              <w:t>38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9 Apr 2006 (see s. 2 and </w:t>
            </w:r>
            <w:r>
              <w:rPr>
                <w:i/>
              </w:rPr>
              <w:t>Gazette</w:t>
            </w:r>
            <w:r>
              <w:t xml:space="preserve"> 21 Mar 2006 p. 1078)</w:t>
            </w:r>
          </w:p>
        </w:tc>
      </w:tr>
      <w:tr>
        <w:trPr>
          <w:cantSplit/>
        </w:trPr>
        <w:tc>
          <w:tcPr>
            <w:tcW w:w="2268" w:type="dxa"/>
            <w:tcBorders>
              <w:top w:val="nil"/>
              <w:bottom w:val="nil"/>
            </w:tcBorders>
          </w:tcPr>
          <w:p>
            <w:pPr>
              <w:pStyle w:val="nTable"/>
              <w:spacing w:after="40"/>
              <w:ind w:right="113"/>
              <w:rPr>
                <w:iCs/>
              </w:rPr>
            </w:pPr>
            <w:r>
              <w:rPr>
                <w:i/>
              </w:rPr>
              <w:t>Occupational Therapists Act 2005</w:t>
            </w:r>
            <w:r>
              <w:rPr>
                <w:noProof/>
                <w:snapToGrid w:val="0"/>
              </w:rPr>
              <w:t xml:space="preserve"> Sch. 3 cl. 4</w:t>
            </w:r>
          </w:p>
        </w:tc>
        <w:tc>
          <w:tcPr>
            <w:tcW w:w="1186" w:type="dxa"/>
            <w:tcBorders>
              <w:top w:val="nil"/>
              <w:bottom w:val="nil"/>
            </w:tcBorders>
          </w:tcPr>
          <w:p>
            <w:pPr>
              <w:pStyle w:val="nTable"/>
              <w:spacing w:after="40"/>
            </w:pPr>
            <w:r>
              <w:t>42 of 2005</w:t>
            </w:r>
          </w:p>
        </w:tc>
        <w:tc>
          <w:tcPr>
            <w:tcW w:w="1173" w:type="dxa"/>
            <w:tcBorders>
              <w:top w:val="nil"/>
              <w:bottom w:val="nil"/>
            </w:tcBorders>
          </w:tcPr>
          <w:p>
            <w:pPr>
              <w:pStyle w:val="nTable"/>
              <w:spacing w:after="40"/>
            </w:pPr>
            <w:r>
              <w:t>19 Dec 2005</w:t>
            </w:r>
          </w:p>
        </w:tc>
        <w:tc>
          <w:tcPr>
            <w:tcW w:w="2530" w:type="dxa"/>
            <w:tcBorders>
              <w:top w:val="nil"/>
              <w:bottom w:val="nil"/>
            </w:tcBorders>
          </w:tcPr>
          <w:p>
            <w:pPr>
              <w:pStyle w:val="nTable"/>
              <w:spacing w:after="40"/>
            </w:pPr>
            <w:r>
              <w:t xml:space="preserve">1 Aug 2007 (see s. 2 and </w:t>
            </w:r>
            <w:r>
              <w:rPr>
                <w:i/>
                <w:iCs/>
              </w:rPr>
              <w:t>Gazette</w:t>
            </w:r>
            <w:r>
              <w:t xml:space="preserve"> 31 Jul 2007 p. 3789)</w:t>
            </w:r>
          </w:p>
        </w:tc>
      </w:tr>
      <w:tr>
        <w:trPr>
          <w:cantSplit/>
        </w:trPr>
        <w:tc>
          <w:tcPr>
            <w:tcW w:w="2268" w:type="dxa"/>
            <w:tcBorders>
              <w:top w:val="nil"/>
              <w:bottom w:val="nil"/>
            </w:tcBorders>
          </w:tcPr>
          <w:p>
            <w:pPr>
              <w:pStyle w:val="nTable"/>
              <w:spacing w:after="40"/>
              <w:ind w:right="113"/>
              <w:rPr>
                <w:i/>
              </w:rPr>
            </w:pPr>
            <w:r>
              <w:rPr>
                <w:i/>
                <w:color w:val="000000"/>
              </w:rPr>
              <w:t xml:space="preserve">Tobacco Products Control Act 2006 </w:t>
            </w:r>
            <w:r>
              <w:rPr>
                <w:color w:val="000000"/>
              </w:rPr>
              <w:t>s. 126</w:t>
            </w:r>
          </w:p>
        </w:tc>
        <w:tc>
          <w:tcPr>
            <w:tcW w:w="1186" w:type="dxa"/>
            <w:tcBorders>
              <w:top w:val="nil"/>
              <w:bottom w:val="nil"/>
            </w:tcBorders>
          </w:tcPr>
          <w:p>
            <w:pPr>
              <w:pStyle w:val="nTable"/>
              <w:keepNext/>
              <w:keepLines/>
              <w:spacing w:after="40"/>
            </w:pPr>
            <w:r>
              <w:rPr>
                <w:color w:val="000000"/>
              </w:rPr>
              <w:t>5 of 2006</w:t>
            </w:r>
          </w:p>
        </w:tc>
        <w:tc>
          <w:tcPr>
            <w:tcW w:w="1173" w:type="dxa"/>
            <w:tcBorders>
              <w:top w:val="nil"/>
              <w:bottom w:val="nil"/>
            </w:tcBorders>
          </w:tcPr>
          <w:p>
            <w:pPr>
              <w:pStyle w:val="nTable"/>
              <w:keepNext/>
              <w:keepLines/>
              <w:spacing w:after="40"/>
            </w:pPr>
            <w:r>
              <w:rPr>
                <w:color w:val="000000"/>
              </w:rPr>
              <w:t>12 Apr 2006</w:t>
            </w:r>
          </w:p>
        </w:tc>
        <w:tc>
          <w:tcPr>
            <w:tcW w:w="2530" w:type="dxa"/>
            <w:tcBorders>
              <w:top w:val="nil"/>
              <w:bottom w:val="nil"/>
            </w:tcBorders>
          </w:tcPr>
          <w:p>
            <w:pPr>
              <w:pStyle w:val="nTable"/>
              <w:keepNext/>
              <w:keepLines/>
              <w:spacing w:after="40"/>
            </w:pPr>
            <w:r>
              <w:t xml:space="preserve">31 Jul 2006 (see s. 2 and </w:t>
            </w:r>
            <w:r>
              <w:rPr>
                <w:i/>
              </w:rPr>
              <w:t>Gazette</w:t>
            </w:r>
            <w:r>
              <w:t xml:space="preserve"> 25 Jul 2006 p. 2701)</w:t>
            </w:r>
          </w:p>
        </w:tc>
      </w:tr>
      <w:tr>
        <w:trPr>
          <w:cantSplit/>
        </w:trPr>
        <w:tc>
          <w:tcPr>
            <w:tcW w:w="7157" w:type="dxa"/>
            <w:gridSpan w:val="4"/>
            <w:tcBorders>
              <w:top w:val="nil"/>
              <w:bottom w:val="nil"/>
            </w:tcBorders>
          </w:tcPr>
          <w:p>
            <w:pPr>
              <w:pStyle w:val="nTable"/>
              <w:spacing w:after="40"/>
            </w:pPr>
            <w:r>
              <w:rPr>
                <w:b/>
              </w:rPr>
              <w:t xml:space="preserve">Reprint 14:  The </w:t>
            </w:r>
            <w:r>
              <w:rPr>
                <w:b/>
                <w:i/>
              </w:rPr>
              <w:t>Constitution Acts Amendment Act 1899</w:t>
            </w:r>
            <w:r>
              <w:rPr>
                <w:b/>
              </w:rPr>
              <w:t xml:space="preserve"> as at 21 Apr 2006</w:t>
            </w:r>
            <w:r>
              <w:t xml:space="preserve"> (includes amendments listed above except those in the </w:t>
            </w:r>
            <w:r>
              <w:rPr>
                <w:i/>
                <w:noProof/>
                <w:snapToGrid w:val="0"/>
              </w:rPr>
              <w:t>Psychologists Act 2005</w:t>
            </w:r>
            <w:r>
              <w:rPr>
                <w:noProof/>
                <w:snapToGrid w:val="0"/>
              </w:rPr>
              <w:t xml:space="preserve">, the </w:t>
            </w:r>
            <w:r>
              <w:rPr>
                <w:i/>
                <w:noProof/>
                <w:snapToGrid w:val="0"/>
              </w:rPr>
              <w:t>Optometrists Act 2005</w:t>
            </w:r>
            <w:r>
              <w:rPr>
                <w:noProof/>
                <w:snapToGrid w:val="0"/>
              </w:rPr>
              <w:t xml:space="preserve">, the </w:t>
            </w:r>
            <w:r>
              <w:rPr>
                <w:i/>
                <w:noProof/>
                <w:snapToGrid w:val="0"/>
              </w:rPr>
              <w:t>Podiatrists Act 2005</w:t>
            </w:r>
            <w:r>
              <w:rPr>
                <w:iCs/>
                <w:noProof/>
                <w:snapToGrid w:val="0"/>
              </w:rPr>
              <w:t>,</w:t>
            </w:r>
            <w:r>
              <w:rPr>
                <w:noProof/>
                <w:snapToGrid w:val="0"/>
              </w:rPr>
              <w:t xml:space="preserve"> the </w:t>
            </w:r>
            <w:r>
              <w:rPr>
                <w:i/>
                <w:noProof/>
                <w:snapToGrid w:val="0"/>
              </w:rPr>
              <w:t>Chiropractors Act 2005</w:t>
            </w:r>
            <w:r>
              <w:rPr>
                <w:iCs/>
                <w:noProof/>
                <w:snapToGrid w:val="0"/>
              </w:rPr>
              <w:t>,</w:t>
            </w:r>
            <w:r>
              <w:rPr>
                <w:noProof/>
                <w:snapToGrid w:val="0"/>
              </w:rPr>
              <w:t xml:space="preserve"> the </w:t>
            </w:r>
            <w:r>
              <w:rPr>
                <w:i/>
                <w:noProof/>
                <w:snapToGrid w:val="0"/>
              </w:rPr>
              <w:t>Physiotherapists Act 2005</w:t>
            </w:r>
            <w:r>
              <w:rPr>
                <w:noProof/>
                <w:snapToGrid w:val="0"/>
              </w:rPr>
              <w:t>, the</w:t>
            </w:r>
            <w:r>
              <w:rPr>
                <w:i/>
                <w:noProof/>
                <w:snapToGrid w:val="0"/>
              </w:rPr>
              <w:t xml:space="preserve"> Osteopaths Act 2005</w:t>
            </w:r>
            <w:r>
              <w:rPr>
                <w:iCs/>
                <w:noProof/>
                <w:snapToGrid w:val="0"/>
              </w:rPr>
              <w:t xml:space="preserve">, the </w:t>
            </w:r>
            <w:r>
              <w:rPr>
                <w:i/>
              </w:rPr>
              <w:t>Occupational Therapists Act 2005</w:t>
            </w:r>
            <w:r>
              <w:rPr>
                <w:noProof/>
                <w:snapToGrid w:val="0"/>
              </w:rPr>
              <w:t xml:space="preserve"> </w:t>
            </w:r>
            <w:r>
              <w:t xml:space="preserve">and the </w:t>
            </w:r>
            <w:r>
              <w:rPr>
                <w:i/>
              </w:rPr>
              <w:t>Tobacco Products Control Act 2006</w:t>
            </w:r>
            <w:r>
              <w:t>)</w:t>
            </w:r>
          </w:p>
        </w:tc>
      </w:tr>
      <w:tr>
        <w:trPr>
          <w:cantSplit/>
        </w:trPr>
        <w:tc>
          <w:tcPr>
            <w:tcW w:w="2268" w:type="dxa"/>
            <w:tcBorders>
              <w:top w:val="nil"/>
              <w:bottom w:val="nil"/>
            </w:tcBorders>
          </w:tcPr>
          <w:p>
            <w:pPr>
              <w:pStyle w:val="nTable"/>
              <w:spacing w:after="40"/>
              <w:ind w:right="113"/>
              <w:rPr>
                <w:i/>
                <w:snapToGrid w:val="0"/>
              </w:rPr>
            </w:pPr>
            <w:r>
              <w:rPr>
                <w:i/>
                <w:noProof/>
                <w:snapToGrid w:val="0"/>
                <w:color w:val="000000"/>
              </w:rPr>
              <w:t>Medical Radiation Technologists Act 2006</w:t>
            </w:r>
            <w:r>
              <w:rPr>
                <w:noProof/>
                <w:snapToGrid w:val="0"/>
              </w:rPr>
              <w:t xml:space="preserve"> Sch. 3 cl. 2</w:t>
            </w:r>
          </w:p>
        </w:tc>
        <w:tc>
          <w:tcPr>
            <w:tcW w:w="1186" w:type="dxa"/>
            <w:tcBorders>
              <w:top w:val="nil"/>
              <w:bottom w:val="nil"/>
            </w:tcBorders>
          </w:tcPr>
          <w:p>
            <w:pPr>
              <w:pStyle w:val="nTable"/>
              <w:spacing w:after="40"/>
              <w:rPr>
                <w:snapToGrid w:val="0"/>
              </w:rPr>
            </w:pPr>
            <w:r>
              <w:rPr>
                <w:color w:val="000000"/>
              </w:rPr>
              <w:t>21 of 2006</w:t>
            </w:r>
          </w:p>
        </w:tc>
        <w:tc>
          <w:tcPr>
            <w:tcW w:w="1173" w:type="dxa"/>
            <w:tcBorders>
              <w:top w:val="nil"/>
              <w:bottom w:val="nil"/>
            </w:tcBorders>
          </w:tcPr>
          <w:p>
            <w:pPr>
              <w:pStyle w:val="nTable"/>
              <w:spacing w:after="40"/>
            </w:pPr>
            <w:r>
              <w:rPr>
                <w:color w:val="000000"/>
              </w:rPr>
              <w:t>9 Jun 2006</w:t>
            </w:r>
          </w:p>
        </w:tc>
        <w:tc>
          <w:tcPr>
            <w:tcW w:w="2530" w:type="dxa"/>
            <w:tcBorders>
              <w:top w:val="nil"/>
              <w:bottom w:val="nil"/>
            </w:tcBorders>
          </w:tcPr>
          <w:p>
            <w:pPr>
              <w:pStyle w:val="nTable"/>
              <w:spacing w:after="40"/>
            </w:pPr>
            <w:r>
              <w:rPr>
                <w:color w:val="000000"/>
              </w:rPr>
              <w:t xml:space="preserve">1 Jul 2007 (see s. 2 and </w:t>
            </w:r>
            <w:r>
              <w:rPr>
                <w:i/>
                <w:iCs/>
                <w:color w:val="000000"/>
              </w:rPr>
              <w:t>Gazette</w:t>
            </w:r>
            <w:r>
              <w:rPr>
                <w:color w:val="000000"/>
              </w:rPr>
              <w:t xml:space="preserve"> 26 Jun 2007 p. 3013)</w:t>
            </w:r>
          </w:p>
        </w:tc>
      </w:tr>
      <w:tr>
        <w:trPr>
          <w:cantSplit/>
        </w:trPr>
        <w:tc>
          <w:tcPr>
            <w:tcW w:w="2268" w:type="dxa"/>
            <w:tcBorders>
              <w:top w:val="nil"/>
              <w:bottom w:val="nil"/>
            </w:tcBorders>
          </w:tcPr>
          <w:p>
            <w:pPr>
              <w:pStyle w:val="nTable"/>
              <w:spacing w:after="40"/>
              <w:ind w:right="113"/>
              <w:rPr>
                <w:i/>
              </w:rPr>
            </w:pPr>
            <w:r>
              <w:rPr>
                <w:i/>
                <w:snapToGrid w:val="0"/>
              </w:rPr>
              <w:t xml:space="preserve">Machinery of Government (Miscellaneous Amendments) Act 2006 </w:t>
            </w:r>
            <w:r>
              <w:rPr>
                <w:snapToGrid w:val="0"/>
              </w:rPr>
              <w:t>Pt. 15 Div. 1</w:t>
            </w:r>
          </w:p>
        </w:tc>
        <w:tc>
          <w:tcPr>
            <w:tcW w:w="1186" w:type="dxa"/>
            <w:tcBorders>
              <w:top w:val="nil"/>
              <w:bottom w:val="nil"/>
            </w:tcBorders>
          </w:tcPr>
          <w:p>
            <w:pPr>
              <w:pStyle w:val="nTable"/>
              <w:spacing w:after="40"/>
            </w:pPr>
            <w:r>
              <w:rPr>
                <w:snapToGrid w:val="0"/>
              </w:rPr>
              <w:t>28 of 2006</w:t>
            </w:r>
          </w:p>
        </w:tc>
        <w:tc>
          <w:tcPr>
            <w:tcW w:w="1173" w:type="dxa"/>
            <w:tcBorders>
              <w:top w:val="nil"/>
              <w:bottom w:val="nil"/>
            </w:tcBorders>
          </w:tcPr>
          <w:p>
            <w:pPr>
              <w:pStyle w:val="nTable"/>
              <w:spacing w:after="40"/>
            </w:pPr>
            <w:r>
              <w:t>26 Jun 2006</w:t>
            </w:r>
          </w:p>
        </w:tc>
        <w:tc>
          <w:tcPr>
            <w:tcW w:w="2530" w:type="dxa"/>
            <w:tcBorders>
              <w:top w:val="nil"/>
              <w:bottom w:val="nil"/>
            </w:tcBorders>
          </w:tcPr>
          <w:p>
            <w:pPr>
              <w:pStyle w:val="nTable"/>
              <w:spacing w:after="40"/>
            </w:pPr>
            <w:r>
              <w:t xml:space="preserve">1 Jul 2006 (see s. 2 and </w:t>
            </w:r>
            <w:r>
              <w:rPr>
                <w:i/>
              </w:rPr>
              <w:t>Gazette</w:t>
            </w:r>
            <w:r>
              <w:t xml:space="preserve"> 27 Jun 2006 p. 2347)</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Parole and Sentencing Legislation Amendment Act 2006 </w:t>
            </w:r>
            <w:r>
              <w:rPr>
                <w:snapToGrid w:val="0"/>
              </w:rPr>
              <w:t>s. 89</w:t>
            </w:r>
          </w:p>
        </w:tc>
        <w:tc>
          <w:tcPr>
            <w:tcW w:w="1186" w:type="dxa"/>
            <w:tcBorders>
              <w:top w:val="nil"/>
              <w:bottom w:val="nil"/>
            </w:tcBorders>
          </w:tcPr>
          <w:p>
            <w:pPr>
              <w:pStyle w:val="nTable"/>
              <w:spacing w:after="40"/>
              <w:rPr>
                <w:snapToGrid w:val="0"/>
              </w:rPr>
            </w:pPr>
            <w:r>
              <w:rPr>
                <w:snapToGrid w:val="0"/>
              </w:rPr>
              <w:t>41 of 2006</w:t>
            </w:r>
          </w:p>
        </w:tc>
        <w:tc>
          <w:tcPr>
            <w:tcW w:w="1173" w:type="dxa"/>
            <w:tcBorders>
              <w:top w:val="nil"/>
              <w:bottom w:val="nil"/>
            </w:tcBorders>
          </w:tcPr>
          <w:p>
            <w:pPr>
              <w:pStyle w:val="nTable"/>
              <w:spacing w:after="40"/>
            </w:pPr>
            <w:r>
              <w:t>22 Sep 2006</w:t>
            </w:r>
          </w:p>
        </w:tc>
        <w:tc>
          <w:tcPr>
            <w:tcW w:w="2530" w:type="dxa"/>
            <w:tcBorders>
              <w:top w:val="nil"/>
              <w:bottom w:val="nil"/>
            </w:tcBorders>
          </w:tcPr>
          <w:p>
            <w:pPr>
              <w:pStyle w:val="nTable"/>
              <w:spacing w:after="40"/>
            </w:pPr>
            <w:r>
              <w:t xml:space="preserve">28 Jan 2007 (see s. 2 and </w:t>
            </w:r>
            <w:r>
              <w:rPr>
                <w:i/>
              </w:rPr>
              <w:t>Gazette</w:t>
            </w:r>
            <w:r>
              <w:t xml:space="preserve"> 29 Dec 2006 p. 5867)</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Perth International Centre for Application of Solar Energy Repeal Act 2006 </w:t>
            </w:r>
            <w:r>
              <w:rPr>
                <w:snapToGrid w:val="0"/>
              </w:rPr>
              <w:t>s. 4</w:t>
            </w:r>
          </w:p>
        </w:tc>
        <w:tc>
          <w:tcPr>
            <w:tcW w:w="1186" w:type="dxa"/>
            <w:tcBorders>
              <w:top w:val="nil"/>
              <w:bottom w:val="nil"/>
            </w:tcBorders>
          </w:tcPr>
          <w:p>
            <w:pPr>
              <w:pStyle w:val="nTable"/>
              <w:spacing w:after="40"/>
              <w:rPr>
                <w:snapToGrid w:val="0"/>
              </w:rPr>
            </w:pPr>
            <w:r>
              <w:rPr>
                <w:snapToGrid w:val="0"/>
              </w:rPr>
              <w:t>43 of 2006</w:t>
            </w:r>
          </w:p>
        </w:tc>
        <w:tc>
          <w:tcPr>
            <w:tcW w:w="1173" w:type="dxa"/>
            <w:tcBorders>
              <w:top w:val="nil"/>
              <w:bottom w:val="nil"/>
            </w:tcBorders>
          </w:tcPr>
          <w:p>
            <w:pPr>
              <w:pStyle w:val="nTable"/>
              <w:spacing w:after="40"/>
            </w:pPr>
            <w:r>
              <w:rPr>
                <w:snapToGrid w:val="0"/>
              </w:rPr>
              <w:t>3 Oct 2006</w:t>
            </w:r>
          </w:p>
        </w:tc>
        <w:tc>
          <w:tcPr>
            <w:tcW w:w="2530" w:type="dxa"/>
            <w:tcBorders>
              <w:top w:val="nil"/>
              <w:bottom w:val="nil"/>
            </w:tcBorders>
          </w:tcPr>
          <w:p>
            <w:pPr>
              <w:pStyle w:val="nTable"/>
              <w:spacing w:after="40"/>
            </w:pPr>
            <w:r>
              <w:rPr>
                <w:snapToGrid w:val="0"/>
              </w:rPr>
              <w:t>31 Oct 2006</w:t>
            </w:r>
          </w:p>
        </w:tc>
      </w:tr>
      <w:tr>
        <w:trPr>
          <w:cantSplit/>
        </w:trPr>
        <w:tc>
          <w:tcPr>
            <w:tcW w:w="2268" w:type="dxa"/>
            <w:tcBorders>
              <w:top w:val="nil"/>
              <w:bottom w:val="nil"/>
            </w:tcBorders>
          </w:tcPr>
          <w:p>
            <w:pPr>
              <w:pStyle w:val="nTable"/>
              <w:spacing w:after="40"/>
              <w:ind w:right="113"/>
              <w:rPr>
                <w:iCs/>
                <w:snapToGrid w:val="0"/>
              </w:rPr>
            </w:pPr>
            <w:r>
              <w:rPr>
                <w:i/>
                <w:snapToGrid w:val="0"/>
              </w:rPr>
              <w:t>Commissioner for Children and Young People Act 2006</w:t>
            </w:r>
            <w:r>
              <w:rPr>
                <w:iCs/>
                <w:snapToGrid w:val="0"/>
              </w:rPr>
              <w:t xml:space="preserve"> s. 65</w:t>
            </w:r>
          </w:p>
        </w:tc>
        <w:tc>
          <w:tcPr>
            <w:tcW w:w="1186" w:type="dxa"/>
            <w:tcBorders>
              <w:top w:val="nil"/>
              <w:bottom w:val="nil"/>
            </w:tcBorders>
          </w:tcPr>
          <w:p>
            <w:pPr>
              <w:pStyle w:val="nTable"/>
              <w:spacing w:after="40"/>
              <w:rPr>
                <w:snapToGrid w:val="0"/>
              </w:rPr>
            </w:pPr>
            <w:r>
              <w:rPr>
                <w:snapToGrid w:val="0"/>
              </w:rPr>
              <w:t>48 of 2006</w:t>
            </w:r>
          </w:p>
        </w:tc>
        <w:tc>
          <w:tcPr>
            <w:tcW w:w="1173" w:type="dxa"/>
            <w:tcBorders>
              <w:top w:val="nil"/>
              <w:bottom w:val="nil"/>
            </w:tcBorders>
          </w:tcPr>
          <w:p>
            <w:pPr>
              <w:pStyle w:val="nTable"/>
              <w:spacing w:after="40"/>
              <w:rPr>
                <w:snapToGrid w:val="0"/>
              </w:rPr>
            </w:pPr>
            <w:r>
              <w:rPr>
                <w:snapToGrid w:val="0"/>
              </w:rPr>
              <w:t>4 Oct 2006</w:t>
            </w:r>
          </w:p>
        </w:tc>
        <w:tc>
          <w:tcPr>
            <w:tcW w:w="2530" w:type="dxa"/>
            <w:tcBorders>
              <w:top w:val="nil"/>
              <w:bottom w:val="nil"/>
            </w:tcBorders>
          </w:tcPr>
          <w:p>
            <w:pPr>
              <w:pStyle w:val="nTable"/>
              <w:spacing w:after="40"/>
              <w:rPr>
                <w:snapToGrid w:val="0"/>
              </w:rPr>
            </w:pPr>
            <w:r>
              <w:rPr>
                <w:snapToGrid w:val="0"/>
              </w:rPr>
              <w:t xml:space="preserve">10 Dec 2007 (see s. 2 and </w:t>
            </w:r>
            <w:r>
              <w:rPr>
                <w:i/>
                <w:iCs/>
                <w:snapToGrid w:val="0"/>
              </w:rPr>
              <w:t>Gazette</w:t>
            </w:r>
            <w:r>
              <w:rPr>
                <w:snapToGrid w:val="0"/>
              </w:rPr>
              <w:t xml:space="preserve"> 23 Nov 2007 p. 5861)</w:t>
            </w:r>
          </w:p>
        </w:tc>
      </w:tr>
      <w:tr>
        <w:trPr>
          <w:cantSplit/>
        </w:trPr>
        <w:tc>
          <w:tcPr>
            <w:tcW w:w="2268" w:type="dxa"/>
            <w:tcBorders>
              <w:top w:val="nil"/>
              <w:bottom w:val="nil"/>
            </w:tcBorders>
          </w:tcPr>
          <w:p>
            <w:pPr>
              <w:pStyle w:val="nTable"/>
              <w:spacing w:after="40"/>
              <w:ind w:right="113"/>
              <w:rPr>
                <w:i/>
                <w:snapToGrid w:val="0"/>
              </w:rPr>
            </w:pPr>
            <w:r>
              <w:rPr>
                <w:i/>
                <w:snapToGrid w:val="0"/>
              </w:rPr>
              <w:t>Nurses and Midwives Act 2006</w:t>
            </w:r>
            <w:r>
              <w:rPr>
                <w:snapToGrid w:val="0"/>
              </w:rPr>
              <w:t xml:space="preserve"> </w:t>
            </w:r>
            <w:r>
              <w:rPr>
                <w:noProof/>
                <w:snapToGrid w:val="0"/>
              </w:rPr>
              <w:t>Sch. 3 cl. 3</w:t>
            </w:r>
          </w:p>
        </w:tc>
        <w:tc>
          <w:tcPr>
            <w:tcW w:w="1186" w:type="dxa"/>
            <w:tcBorders>
              <w:top w:val="nil"/>
              <w:bottom w:val="nil"/>
            </w:tcBorders>
          </w:tcPr>
          <w:p>
            <w:pPr>
              <w:pStyle w:val="nTable"/>
              <w:spacing w:after="40"/>
              <w:rPr>
                <w:snapToGrid w:val="0"/>
              </w:rPr>
            </w:pPr>
            <w:r>
              <w:rPr>
                <w:snapToGrid w:val="0"/>
              </w:rPr>
              <w:t>50 of 2006</w:t>
            </w:r>
          </w:p>
        </w:tc>
        <w:tc>
          <w:tcPr>
            <w:tcW w:w="1173" w:type="dxa"/>
            <w:tcBorders>
              <w:top w:val="nil"/>
              <w:bottom w:val="nil"/>
            </w:tcBorders>
          </w:tcPr>
          <w:p>
            <w:pPr>
              <w:pStyle w:val="nTable"/>
              <w:spacing w:after="40"/>
              <w:rPr>
                <w:snapToGrid w:val="0"/>
              </w:rPr>
            </w:pPr>
            <w:r>
              <w:rPr>
                <w:snapToGrid w:val="0"/>
              </w:rPr>
              <w:t>6 Oct 2006</w:t>
            </w:r>
          </w:p>
        </w:tc>
        <w:tc>
          <w:tcPr>
            <w:tcW w:w="2530" w:type="dxa"/>
            <w:tcBorders>
              <w:top w:val="nil"/>
              <w:bottom w:val="nil"/>
            </w:tcBorders>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68" w:type="dxa"/>
            <w:tcBorders>
              <w:top w:val="nil"/>
              <w:bottom w:val="nil"/>
            </w:tcBorders>
          </w:tcPr>
          <w:p>
            <w:pPr>
              <w:pStyle w:val="nTable"/>
              <w:spacing w:after="40"/>
              <w:ind w:right="113"/>
              <w:rPr>
                <w:snapToGrid w:val="0"/>
              </w:rPr>
            </w:pPr>
            <w:r>
              <w:rPr>
                <w:i/>
                <w:snapToGrid w:val="0"/>
              </w:rPr>
              <w:t>Parliamentary Legislation Amendment Act 2006</w:t>
            </w:r>
            <w:r>
              <w:rPr>
                <w:snapToGrid w:val="0"/>
              </w:rPr>
              <w:t xml:space="preserve"> Pt. 2</w:t>
            </w:r>
          </w:p>
        </w:tc>
        <w:tc>
          <w:tcPr>
            <w:tcW w:w="1186" w:type="dxa"/>
            <w:tcBorders>
              <w:top w:val="nil"/>
              <w:bottom w:val="nil"/>
            </w:tcBorders>
          </w:tcPr>
          <w:p>
            <w:pPr>
              <w:pStyle w:val="nTable"/>
              <w:spacing w:after="40"/>
              <w:rPr>
                <w:snapToGrid w:val="0"/>
              </w:rPr>
            </w:pPr>
            <w:r>
              <w:rPr>
                <w:snapToGrid w:val="0"/>
              </w:rPr>
              <w:t>56 of 2006</w:t>
            </w:r>
          </w:p>
        </w:tc>
        <w:tc>
          <w:tcPr>
            <w:tcW w:w="1173" w:type="dxa"/>
            <w:tcBorders>
              <w:top w:val="nil"/>
              <w:bottom w:val="nil"/>
            </w:tcBorders>
          </w:tcPr>
          <w:p>
            <w:pPr>
              <w:pStyle w:val="nTable"/>
              <w:spacing w:after="40"/>
              <w:rPr>
                <w:snapToGrid w:val="0"/>
              </w:rPr>
            </w:pPr>
            <w:r>
              <w:rPr>
                <w:snapToGrid w:val="0"/>
              </w:rPr>
              <w:t>16 Nov 2006</w:t>
            </w:r>
          </w:p>
        </w:tc>
        <w:tc>
          <w:tcPr>
            <w:tcW w:w="2530" w:type="dxa"/>
            <w:tcBorders>
              <w:top w:val="nil"/>
              <w:bottom w:val="nil"/>
            </w:tcBorders>
          </w:tcPr>
          <w:p>
            <w:pPr>
              <w:pStyle w:val="nTable"/>
              <w:spacing w:after="40"/>
              <w:rPr>
                <w:snapToGrid w:val="0"/>
              </w:rPr>
            </w:pPr>
            <w:r>
              <w:rPr>
                <w:snapToGrid w:val="0"/>
              </w:rPr>
              <w:t>17 Nov 2006 (see s. 2)</w:t>
            </w:r>
          </w:p>
        </w:tc>
      </w:tr>
      <w:tr>
        <w:trPr>
          <w:cantSplit/>
        </w:trPr>
        <w:tc>
          <w:tcPr>
            <w:tcW w:w="2268" w:type="dxa"/>
            <w:tcBorders>
              <w:top w:val="nil"/>
              <w:bottom w:val="nil"/>
            </w:tcBorders>
          </w:tcPr>
          <w:p>
            <w:pPr>
              <w:pStyle w:val="nTable"/>
              <w:spacing w:after="40"/>
              <w:ind w:right="113"/>
              <w:rPr>
                <w:i/>
                <w:snapToGrid w:val="0"/>
              </w:rPr>
            </w:pPr>
            <w:r>
              <w:rPr>
                <w:i/>
                <w:snapToGrid w:val="0"/>
              </w:rPr>
              <w:t>Land Information Authority Act 2006</w:t>
            </w:r>
            <w:r>
              <w:rPr>
                <w:snapToGrid w:val="0"/>
              </w:rPr>
              <w:t xml:space="preserve"> s. 185</w:t>
            </w:r>
          </w:p>
        </w:tc>
        <w:tc>
          <w:tcPr>
            <w:tcW w:w="1186" w:type="dxa"/>
            <w:tcBorders>
              <w:top w:val="nil"/>
              <w:bottom w:val="nil"/>
            </w:tcBorders>
          </w:tcPr>
          <w:p>
            <w:pPr>
              <w:pStyle w:val="nTable"/>
              <w:spacing w:after="40"/>
              <w:rPr>
                <w:snapToGrid w:val="0"/>
              </w:rPr>
            </w:pPr>
            <w:r>
              <w:rPr>
                <w:snapToGrid w:val="0"/>
              </w:rPr>
              <w:t>60 of 2006</w:t>
            </w:r>
          </w:p>
        </w:tc>
        <w:tc>
          <w:tcPr>
            <w:tcW w:w="1173" w:type="dxa"/>
            <w:tcBorders>
              <w:top w:val="nil"/>
              <w:bottom w:val="nil"/>
            </w:tcBorders>
          </w:tcPr>
          <w:p>
            <w:pPr>
              <w:pStyle w:val="nTable"/>
              <w:spacing w:after="40"/>
              <w:rPr>
                <w:snapToGrid w:val="0"/>
              </w:rPr>
            </w:pPr>
            <w:r>
              <w:rPr>
                <w:snapToGrid w:val="0"/>
              </w:rPr>
              <w:t>16 Nov 2006</w:t>
            </w:r>
          </w:p>
        </w:tc>
        <w:tc>
          <w:tcPr>
            <w:tcW w:w="2530" w:type="dxa"/>
            <w:tcBorders>
              <w:top w:val="nil"/>
              <w:bottom w:val="nil"/>
            </w:tcBorders>
          </w:tcPr>
          <w:p>
            <w:pPr>
              <w:pStyle w:val="nTable"/>
              <w:spacing w:after="40"/>
              <w:rPr>
                <w:snapToGrid w:val="0"/>
              </w:rPr>
            </w:pPr>
            <w:r>
              <w:rPr>
                <w:snapToGrid w:val="0"/>
              </w:rPr>
              <w:t xml:space="preserve">1 Jan 2007 (see s. 2(1) and </w:t>
            </w:r>
            <w:r>
              <w:rPr>
                <w:i/>
                <w:snapToGrid w:val="0"/>
              </w:rPr>
              <w:t xml:space="preserve">Gazette </w:t>
            </w:r>
            <w:r>
              <w:rPr>
                <w:snapToGrid w:val="0"/>
              </w:rPr>
              <w:t>8 Dec 2006 p. 5369)</w:t>
            </w:r>
          </w:p>
        </w:tc>
      </w:tr>
      <w:tr>
        <w:trPr>
          <w:cantSplit/>
        </w:trPr>
        <w:tc>
          <w:tcPr>
            <w:tcW w:w="2268" w:type="dxa"/>
            <w:tcBorders>
              <w:top w:val="nil"/>
              <w:bottom w:val="nil"/>
            </w:tcBorders>
          </w:tcPr>
          <w:p>
            <w:pPr>
              <w:pStyle w:val="nTable"/>
              <w:spacing w:after="40"/>
              <w:ind w:right="113"/>
              <w:rPr>
                <w:i/>
                <w:snapToGrid w:val="0"/>
              </w:rPr>
            </w:pPr>
            <w:r>
              <w:rPr>
                <w:i/>
                <w:snapToGrid w:val="0"/>
              </w:rPr>
              <w:t>Electoral Legislation Amendment Act 2006</w:t>
            </w:r>
            <w:r>
              <w:rPr>
                <w:snapToGrid w:val="0"/>
              </w:rPr>
              <w:t> Pt. 2</w:t>
            </w:r>
          </w:p>
        </w:tc>
        <w:tc>
          <w:tcPr>
            <w:tcW w:w="1186" w:type="dxa"/>
            <w:tcBorders>
              <w:top w:val="nil"/>
              <w:bottom w:val="nil"/>
            </w:tcBorders>
          </w:tcPr>
          <w:p>
            <w:pPr>
              <w:pStyle w:val="nTable"/>
              <w:spacing w:after="40"/>
              <w:rPr>
                <w:snapToGrid w:val="0"/>
              </w:rPr>
            </w:pPr>
            <w:r>
              <w:rPr>
                <w:snapToGrid w:val="0"/>
              </w:rPr>
              <w:t>64 of 2006</w:t>
            </w:r>
          </w:p>
        </w:tc>
        <w:tc>
          <w:tcPr>
            <w:tcW w:w="1173" w:type="dxa"/>
            <w:tcBorders>
              <w:top w:val="nil"/>
              <w:bottom w:val="nil"/>
            </w:tcBorders>
          </w:tcPr>
          <w:p>
            <w:pPr>
              <w:pStyle w:val="nTable"/>
              <w:spacing w:after="40"/>
              <w:rPr>
                <w:snapToGrid w:val="0"/>
              </w:rPr>
            </w:pPr>
            <w:r>
              <w:rPr>
                <w:snapToGrid w:val="0"/>
              </w:rPr>
              <w:t>8 Dec 2006</w:t>
            </w:r>
          </w:p>
        </w:tc>
        <w:tc>
          <w:tcPr>
            <w:tcW w:w="2530" w:type="dxa"/>
            <w:tcBorders>
              <w:top w:val="nil"/>
              <w:bottom w:val="nil"/>
            </w:tcBorders>
          </w:tcPr>
          <w:p>
            <w:pPr>
              <w:pStyle w:val="nTable"/>
              <w:spacing w:after="40"/>
              <w:rPr>
                <w:snapToGrid w:val="0"/>
              </w:rPr>
            </w:pPr>
            <w:r>
              <w:rPr>
                <w:snapToGrid w:val="0"/>
              </w:rPr>
              <w:t xml:space="preserve">5 Mar 2007 (see s. 2(2) and </w:t>
            </w:r>
            <w:r>
              <w:rPr>
                <w:i/>
                <w:snapToGrid w:val="0"/>
              </w:rPr>
              <w:t>Gazette</w:t>
            </w:r>
            <w:r>
              <w:rPr>
                <w:snapToGrid w:val="0"/>
              </w:rPr>
              <w:t xml:space="preserve"> 2 Mar 2007 p. 689)</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Liquor and Gaming Legislation Amendment Act 2006 </w:t>
            </w:r>
            <w:r>
              <w:rPr>
                <w:snapToGrid w:val="0"/>
              </w:rPr>
              <w:t>s. 116</w:t>
            </w:r>
          </w:p>
        </w:tc>
        <w:tc>
          <w:tcPr>
            <w:tcW w:w="1186" w:type="dxa"/>
            <w:tcBorders>
              <w:top w:val="nil"/>
              <w:bottom w:val="nil"/>
            </w:tcBorders>
          </w:tcPr>
          <w:p>
            <w:pPr>
              <w:pStyle w:val="nTable"/>
              <w:spacing w:after="40"/>
              <w:rPr>
                <w:snapToGrid w:val="0"/>
              </w:rPr>
            </w:pPr>
            <w:r>
              <w:rPr>
                <w:snapToGrid w:val="0"/>
              </w:rPr>
              <w:t>73 of 2006</w:t>
            </w:r>
          </w:p>
        </w:tc>
        <w:tc>
          <w:tcPr>
            <w:tcW w:w="1173" w:type="dxa"/>
            <w:tcBorders>
              <w:top w:val="nil"/>
              <w:bottom w:val="nil"/>
            </w:tcBorders>
          </w:tcPr>
          <w:p>
            <w:pPr>
              <w:pStyle w:val="nTable"/>
              <w:spacing w:after="40"/>
              <w:rPr>
                <w:snapToGrid w:val="0"/>
              </w:rPr>
            </w:pPr>
            <w:r>
              <w:rPr>
                <w:snapToGrid w:val="0"/>
              </w:rPr>
              <w:t>13 Dec 2006</w:t>
            </w:r>
          </w:p>
        </w:tc>
        <w:tc>
          <w:tcPr>
            <w:tcW w:w="2530" w:type="dxa"/>
            <w:tcBorders>
              <w:top w:val="nil"/>
              <w:bottom w:val="nil"/>
            </w:tcBorders>
          </w:tcPr>
          <w:p>
            <w:pPr>
              <w:pStyle w:val="nTable"/>
              <w:spacing w:after="40"/>
              <w:rPr>
                <w:snapToGrid w:val="0"/>
              </w:rPr>
            </w:pPr>
            <w:r>
              <w:rPr>
                <w:snapToGrid w:val="0"/>
              </w:rPr>
              <w:t xml:space="preserve">7 May 2007 (see s. 2(2) and </w:t>
            </w:r>
            <w:r>
              <w:rPr>
                <w:i/>
                <w:snapToGrid w:val="0"/>
              </w:rPr>
              <w:t xml:space="preserve">Gazette </w:t>
            </w:r>
            <w:r>
              <w:rPr>
                <w:snapToGrid w:val="0"/>
              </w:rPr>
              <w:t>1 May 2007 p. 1893)</w:t>
            </w:r>
          </w:p>
        </w:tc>
      </w:tr>
      <w:tr>
        <w:trPr>
          <w:cantSplit/>
        </w:trPr>
        <w:tc>
          <w:tcPr>
            <w:tcW w:w="2268" w:type="dxa"/>
            <w:tcBorders>
              <w:top w:val="nil"/>
              <w:bottom w:val="nil"/>
            </w:tcBorders>
          </w:tcPr>
          <w:p>
            <w:pPr>
              <w:pStyle w:val="nTable"/>
              <w:spacing w:after="40"/>
              <w:ind w:right="113"/>
              <w:rPr>
                <w:i/>
                <w:snapToGrid w:val="0"/>
              </w:rPr>
            </w:pPr>
            <w:r>
              <w:rPr>
                <w:i/>
                <w:snapToGrid w:val="0"/>
              </w:rPr>
              <w:t>Financial Legislation Amendment and Repeal Act 2006</w:t>
            </w:r>
            <w:r>
              <w:rPr>
                <w:snapToGrid w:val="0"/>
              </w:rPr>
              <w:t xml:space="preserve"> Sch. 1 cl. 30</w:t>
            </w:r>
          </w:p>
        </w:tc>
        <w:tc>
          <w:tcPr>
            <w:tcW w:w="1186" w:type="dxa"/>
            <w:tcBorders>
              <w:top w:val="nil"/>
              <w:bottom w:val="nil"/>
            </w:tcBorders>
          </w:tcPr>
          <w:p>
            <w:pPr>
              <w:pStyle w:val="nTable"/>
              <w:spacing w:after="40"/>
              <w:rPr>
                <w:snapToGrid w:val="0"/>
              </w:rPr>
            </w:pPr>
            <w:r>
              <w:rPr>
                <w:snapToGrid w:val="0"/>
              </w:rPr>
              <w:t xml:space="preserve">77 of 2006 </w:t>
            </w:r>
          </w:p>
        </w:tc>
        <w:tc>
          <w:tcPr>
            <w:tcW w:w="1173" w:type="dxa"/>
            <w:tcBorders>
              <w:top w:val="nil"/>
              <w:bottom w:val="nil"/>
            </w:tcBorders>
          </w:tcPr>
          <w:p>
            <w:pPr>
              <w:pStyle w:val="nTable"/>
              <w:spacing w:after="40"/>
              <w:rPr>
                <w:snapToGrid w:val="0"/>
              </w:rPr>
            </w:pPr>
            <w:r>
              <w:rPr>
                <w:snapToGrid w:val="0"/>
              </w:rPr>
              <w:t>21 Dec 2006</w:t>
            </w:r>
          </w:p>
        </w:tc>
        <w:tc>
          <w:tcPr>
            <w:tcW w:w="2530" w:type="dxa"/>
            <w:tcBorders>
              <w:top w:val="nil"/>
              <w:bottom w:val="nil"/>
            </w:tcBorders>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2268" w:type="dxa"/>
            <w:tcBorders>
              <w:top w:val="nil"/>
              <w:bottom w:val="nil"/>
            </w:tcBorders>
          </w:tcPr>
          <w:p>
            <w:pPr>
              <w:pStyle w:val="nTable"/>
              <w:spacing w:after="40"/>
              <w:ind w:right="113"/>
              <w:rPr>
                <w:i/>
                <w:snapToGrid w:val="0"/>
              </w:rPr>
            </w:pPr>
            <w:r>
              <w:rPr>
                <w:i/>
              </w:rPr>
              <w:t>Owner</w:t>
            </w:r>
            <w:r>
              <w:rPr>
                <w:i/>
              </w:rPr>
              <w:noBreakHyphen/>
              <w:t>Drivers (Contracts and Disputes) Act 2007</w:t>
            </w:r>
            <w:r>
              <w:t xml:space="preserve"> s. 58</w:t>
            </w:r>
          </w:p>
        </w:tc>
        <w:tc>
          <w:tcPr>
            <w:tcW w:w="1186" w:type="dxa"/>
            <w:tcBorders>
              <w:top w:val="nil"/>
              <w:bottom w:val="nil"/>
            </w:tcBorders>
          </w:tcPr>
          <w:p>
            <w:pPr>
              <w:pStyle w:val="nTable"/>
              <w:spacing w:after="40"/>
              <w:rPr>
                <w:snapToGrid w:val="0"/>
              </w:rPr>
            </w:pPr>
            <w:r>
              <w:t>7 of 2007</w:t>
            </w:r>
          </w:p>
        </w:tc>
        <w:tc>
          <w:tcPr>
            <w:tcW w:w="1173" w:type="dxa"/>
            <w:tcBorders>
              <w:top w:val="nil"/>
              <w:bottom w:val="nil"/>
            </w:tcBorders>
          </w:tcPr>
          <w:p>
            <w:pPr>
              <w:pStyle w:val="nTable"/>
              <w:spacing w:after="40"/>
              <w:rPr>
                <w:snapToGrid w:val="0"/>
              </w:rPr>
            </w:pPr>
            <w:r>
              <w:t>6 Jun 2007</w:t>
            </w:r>
          </w:p>
        </w:tc>
        <w:tc>
          <w:tcPr>
            <w:tcW w:w="2530" w:type="dxa"/>
            <w:tcBorders>
              <w:top w:val="nil"/>
              <w:bottom w:val="nil"/>
            </w:tcBorders>
          </w:tcPr>
          <w:p>
            <w:pPr>
              <w:pStyle w:val="nTable"/>
              <w:spacing w:after="40"/>
              <w:rPr>
                <w:snapToGrid w:val="0"/>
              </w:rPr>
            </w:pPr>
            <w:r>
              <w:rPr>
                <w:snapToGrid w:val="0"/>
              </w:rPr>
              <w:t xml:space="preserve">1 Aug 2008 (see s. 2 and </w:t>
            </w:r>
            <w:r>
              <w:rPr>
                <w:i/>
                <w:iCs/>
                <w:snapToGrid w:val="0"/>
              </w:rPr>
              <w:t>Gazette</w:t>
            </w:r>
            <w:r>
              <w:rPr>
                <w:snapToGrid w:val="0"/>
              </w:rPr>
              <w:t xml:space="preserve"> 18 Jul 2008 p. 3329)</w:t>
            </w:r>
          </w:p>
        </w:tc>
      </w:tr>
      <w:tr>
        <w:trPr>
          <w:cantSplit/>
        </w:trPr>
        <w:tc>
          <w:tcPr>
            <w:tcW w:w="2268" w:type="dxa"/>
            <w:tcBorders>
              <w:top w:val="nil"/>
              <w:bottom w:val="nil"/>
            </w:tcBorders>
          </w:tcPr>
          <w:p>
            <w:pPr>
              <w:pStyle w:val="nTable"/>
              <w:spacing w:after="40"/>
              <w:ind w:right="113"/>
              <w:rPr>
                <w:i/>
                <w:snapToGrid w:val="0"/>
              </w:rPr>
            </w:pPr>
            <w:r>
              <w:rPr>
                <w:i/>
              </w:rPr>
              <w:t>Chemistry Centre (WA) Act 2007</w:t>
            </w:r>
            <w:r>
              <w:rPr>
                <w:iCs/>
              </w:rPr>
              <w:t> s. 43</w:t>
            </w:r>
          </w:p>
        </w:tc>
        <w:tc>
          <w:tcPr>
            <w:tcW w:w="1186" w:type="dxa"/>
            <w:tcBorders>
              <w:top w:val="nil"/>
              <w:bottom w:val="nil"/>
            </w:tcBorders>
          </w:tcPr>
          <w:p>
            <w:pPr>
              <w:pStyle w:val="nTable"/>
              <w:spacing w:after="40"/>
              <w:rPr>
                <w:snapToGrid w:val="0"/>
              </w:rPr>
            </w:pPr>
            <w:r>
              <w:t>10 of 2007</w:t>
            </w:r>
          </w:p>
        </w:tc>
        <w:tc>
          <w:tcPr>
            <w:tcW w:w="1173" w:type="dxa"/>
            <w:tcBorders>
              <w:top w:val="nil"/>
              <w:bottom w:val="nil"/>
            </w:tcBorders>
          </w:tcPr>
          <w:p>
            <w:pPr>
              <w:pStyle w:val="nTable"/>
              <w:spacing w:after="40"/>
              <w:rPr>
                <w:snapToGrid w:val="0"/>
              </w:rPr>
            </w:pPr>
            <w:r>
              <w:t>29 Jun 2007</w:t>
            </w:r>
          </w:p>
        </w:tc>
        <w:tc>
          <w:tcPr>
            <w:tcW w:w="2530" w:type="dxa"/>
            <w:tcBorders>
              <w:top w:val="nil"/>
              <w:bottom w:val="nil"/>
            </w:tcBorders>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rPr>
          <w:cantSplit/>
        </w:trPr>
        <w:tc>
          <w:tcPr>
            <w:tcW w:w="2268" w:type="dxa"/>
            <w:tcBorders>
              <w:top w:val="nil"/>
              <w:bottom w:val="nil"/>
            </w:tcBorders>
          </w:tcPr>
          <w:p>
            <w:pPr>
              <w:pStyle w:val="nTable"/>
              <w:spacing w:after="40"/>
              <w:ind w:right="113"/>
              <w:rPr>
                <w:iCs/>
              </w:rPr>
            </w:pPr>
            <w:r>
              <w:rPr>
                <w:i/>
              </w:rPr>
              <w:t>Child Care Services Act 2007</w:t>
            </w:r>
            <w:r>
              <w:rPr>
                <w:iCs/>
              </w:rPr>
              <w:t xml:space="preserve"> Pt. 7 Div. 2</w:t>
            </w:r>
          </w:p>
        </w:tc>
        <w:tc>
          <w:tcPr>
            <w:tcW w:w="1186" w:type="dxa"/>
            <w:tcBorders>
              <w:top w:val="nil"/>
              <w:bottom w:val="nil"/>
            </w:tcBorders>
          </w:tcPr>
          <w:p>
            <w:pPr>
              <w:pStyle w:val="nTable"/>
              <w:spacing w:after="40"/>
            </w:pPr>
            <w:r>
              <w:t>19 of 2007</w:t>
            </w:r>
          </w:p>
        </w:tc>
        <w:tc>
          <w:tcPr>
            <w:tcW w:w="1173" w:type="dxa"/>
            <w:tcBorders>
              <w:top w:val="nil"/>
              <w:bottom w:val="nil"/>
            </w:tcBorders>
          </w:tcPr>
          <w:p>
            <w:pPr>
              <w:pStyle w:val="nTable"/>
              <w:spacing w:after="40"/>
            </w:pPr>
            <w:r>
              <w:t>3 Jul 2007</w:t>
            </w:r>
          </w:p>
        </w:tc>
        <w:tc>
          <w:tcPr>
            <w:tcW w:w="2530" w:type="dxa"/>
            <w:tcBorders>
              <w:top w:val="nil"/>
              <w:bottom w:val="nil"/>
            </w:tcBorders>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rPr>
          <w:cantSplit/>
        </w:trPr>
        <w:tc>
          <w:tcPr>
            <w:tcW w:w="7157" w:type="dxa"/>
            <w:gridSpan w:val="4"/>
            <w:tcBorders>
              <w:top w:val="nil"/>
              <w:bottom w:val="nil"/>
            </w:tcBorders>
          </w:tcPr>
          <w:p>
            <w:pPr>
              <w:pStyle w:val="nTable"/>
              <w:spacing w:after="40"/>
              <w:rPr>
                <w:snapToGrid w:val="0"/>
              </w:rPr>
            </w:pPr>
            <w:r>
              <w:rPr>
                <w:b/>
              </w:rPr>
              <w:t xml:space="preserve">Reprint 15:  The </w:t>
            </w:r>
            <w:r>
              <w:rPr>
                <w:b/>
                <w:i/>
              </w:rPr>
              <w:t>Constitution Acts Amendment Act 1899</w:t>
            </w:r>
            <w:r>
              <w:rPr>
                <w:b/>
              </w:rPr>
              <w:t xml:space="preserve"> as at 2 Aug 2007</w:t>
            </w:r>
            <w:r>
              <w:t xml:space="preserve"> (includes amendments listed above except those in the</w:t>
            </w:r>
            <w:r>
              <w:rPr>
                <w:i/>
                <w:snapToGrid w:val="0"/>
              </w:rPr>
              <w:t xml:space="preserve"> Commissioner for Children and Young People Act 2006</w:t>
            </w:r>
            <w:r>
              <w:rPr>
                <w:iCs/>
                <w:snapToGrid w:val="0"/>
              </w:rPr>
              <w:t xml:space="preserve">, the </w:t>
            </w:r>
            <w:r>
              <w:rPr>
                <w:i/>
                <w:snapToGrid w:val="0"/>
              </w:rPr>
              <w:t>Nurses and Midwives Act 2006</w:t>
            </w:r>
            <w:r>
              <w:rPr>
                <w:snapToGrid w:val="0"/>
              </w:rPr>
              <w:t>, the</w:t>
            </w:r>
            <w:r>
              <w:t xml:space="preserve"> </w:t>
            </w:r>
            <w:r>
              <w:rPr>
                <w:i/>
              </w:rPr>
              <w:t>Owner</w:t>
            </w:r>
            <w:r>
              <w:rPr>
                <w:i/>
              </w:rPr>
              <w:noBreakHyphen/>
              <w:t>Drivers (Contracts and Disputes) Act 2007</w:t>
            </w:r>
            <w:r>
              <w:t xml:space="preserve"> and the </w:t>
            </w:r>
            <w:r>
              <w:rPr>
                <w:i/>
                <w:iCs/>
              </w:rPr>
              <w:t>Child Care Services Act 2007</w:t>
            </w:r>
            <w:r>
              <w:t>)</w:t>
            </w:r>
          </w:p>
        </w:tc>
      </w:tr>
      <w:tr>
        <w:trPr>
          <w:cantSplit/>
        </w:trPr>
        <w:tc>
          <w:tcPr>
            <w:tcW w:w="2268" w:type="dxa"/>
            <w:tcBorders>
              <w:top w:val="nil"/>
              <w:bottom w:val="nil"/>
            </w:tcBorders>
          </w:tcPr>
          <w:p>
            <w:pPr>
              <w:pStyle w:val="nTable"/>
              <w:spacing w:after="40"/>
              <w:ind w:right="113"/>
              <w:rPr>
                <w:i/>
                <w:snapToGrid w:val="0"/>
              </w:rPr>
            </w:pPr>
            <w:r>
              <w:rPr>
                <w:i/>
                <w:snapToGrid w:val="0"/>
              </w:rPr>
              <w:t>Biosecurity and Agriculture Management (Repeal and Consequential Provisions) Act 2007</w:t>
            </w:r>
            <w:r>
              <w:rPr>
                <w:iCs/>
                <w:snapToGrid w:val="0"/>
              </w:rPr>
              <w:t xml:space="preserve"> s. 22, 35 and 51</w:t>
            </w:r>
          </w:p>
        </w:tc>
        <w:tc>
          <w:tcPr>
            <w:tcW w:w="1186" w:type="dxa"/>
            <w:tcBorders>
              <w:top w:val="nil"/>
              <w:bottom w:val="nil"/>
            </w:tcBorders>
          </w:tcPr>
          <w:p>
            <w:pPr>
              <w:pStyle w:val="nTable"/>
              <w:spacing w:after="40"/>
            </w:pPr>
            <w:r>
              <w:rPr>
                <w:snapToGrid w:val="0"/>
              </w:rPr>
              <w:t>24 of 2007</w:t>
            </w:r>
          </w:p>
        </w:tc>
        <w:tc>
          <w:tcPr>
            <w:tcW w:w="1173" w:type="dxa"/>
            <w:tcBorders>
              <w:top w:val="nil"/>
              <w:bottom w:val="nil"/>
            </w:tcBorders>
          </w:tcPr>
          <w:p>
            <w:pPr>
              <w:pStyle w:val="nTable"/>
              <w:spacing w:after="40"/>
            </w:pPr>
            <w:r>
              <w:rPr>
                <w:snapToGrid w:val="0"/>
              </w:rPr>
              <w:t>12 Oct 2007</w:t>
            </w:r>
          </w:p>
        </w:tc>
        <w:tc>
          <w:tcPr>
            <w:tcW w:w="2530" w:type="dxa"/>
            <w:tcBorders>
              <w:top w:val="nil"/>
              <w:bottom w:val="nil"/>
            </w:tcBorders>
          </w:tcPr>
          <w:p>
            <w:pPr>
              <w:pStyle w:val="nTable"/>
              <w:spacing w:after="40"/>
              <w:rPr>
                <w:snapToGrid w:val="0"/>
              </w:rPr>
            </w:pPr>
            <w:r>
              <w:rPr>
                <w:snapToGrid w:val="0"/>
              </w:rPr>
              <w:t xml:space="preserve">s. 51: 21 Feb 2009 (see s. 2(1) and </w:t>
            </w:r>
            <w:r>
              <w:rPr>
                <w:i/>
                <w:iCs/>
                <w:snapToGrid w:val="0"/>
              </w:rPr>
              <w:t>Gazette</w:t>
            </w:r>
            <w:r>
              <w:rPr>
                <w:snapToGrid w:val="0"/>
              </w:rPr>
              <w:t xml:space="preserve"> 20 Feb 2009 p. 353);</w:t>
            </w:r>
            <w:r>
              <w:rPr>
                <w:snapToGrid w:val="0"/>
              </w:rPr>
              <w:br/>
              <w:t xml:space="preserve">s. 35: 18 Dec 2010 (see s. 2(1) and </w:t>
            </w:r>
            <w:r>
              <w:rPr>
                <w:i/>
                <w:iCs/>
                <w:snapToGrid w:val="0"/>
              </w:rPr>
              <w:t>Gazette</w:t>
            </w:r>
            <w:r>
              <w:rPr>
                <w:snapToGrid w:val="0"/>
              </w:rPr>
              <w:t xml:space="preserve"> 17 Dec 2010 p. 6349);</w:t>
            </w:r>
            <w:r>
              <w:rPr>
                <w:snapToGrid w:val="0"/>
              </w:rPr>
              <w:br/>
              <w:t xml:space="preserve">s. 22: 1 May 2013 (see s. 2(2) and </w:t>
            </w:r>
            <w:r>
              <w:rPr>
                <w:i/>
                <w:snapToGrid w:val="0"/>
              </w:rPr>
              <w:t>Gazette</w:t>
            </w:r>
            <w:r>
              <w:rPr>
                <w:snapToGrid w:val="0"/>
              </w:rPr>
              <w:t xml:space="preserve"> 5 Feb 2013 p. 823)</w:t>
            </w:r>
          </w:p>
        </w:tc>
      </w:tr>
      <w:tr>
        <w:trPr>
          <w:cantSplit/>
        </w:trPr>
        <w:tc>
          <w:tcPr>
            <w:tcW w:w="2268" w:type="dxa"/>
            <w:tcBorders>
              <w:top w:val="nil"/>
              <w:bottom w:val="nil"/>
            </w:tcBorders>
          </w:tcPr>
          <w:p>
            <w:pPr>
              <w:pStyle w:val="nTable"/>
              <w:spacing w:after="40"/>
              <w:ind w:right="113"/>
              <w:rPr>
                <w:i/>
              </w:rPr>
            </w:pPr>
            <w:r>
              <w:rPr>
                <w:i/>
                <w:snapToGrid w:val="0"/>
              </w:rPr>
              <w:t>Waste Avoidance and Resource Recovery Act 2007</w:t>
            </w:r>
            <w:r>
              <w:rPr>
                <w:iCs/>
                <w:snapToGrid w:val="0"/>
              </w:rPr>
              <w:t xml:space="preserve"> Sch. 4 cl. 1</w:t>
            </w:r>
          </w:p>
        </w:tc>
        <w:tc>
          <w:tcPr>
            <w:tcW w:w="1186" w:type="dxa"/>
            <w:tcBorders>
              <w:top w:val="nil"/>
              <w:bottom w:val="nil"/>
            </w:tcBorders>
          </w:tcPr>
          <w:p>
            <w:pPr>
              <w:pStyle w:val="nTable"/>
              <w:spacing w:after="40"/>
            </w:pPr>
            <w:r>
              <w:t>36 of 2007</w:t>
            </w:r>
          </w:p>
        </w:tc>
        <w:tc>
          <w:tcPr>
            <w:tcW w:w="1173" w:type="dxa"/>
            <w:tcBorders>
              <w:top w:val="nil"/>
              <w:bottom w:val="nil"/>
            </w:tcBorders>
          </w:tcPr>
          <w:p>
            <w:pPr>
              <w:pStyle w:val="nTable"/>
              <w:spacing w:after="40"/>
              <w:rPr>
                <w:u w:val="double"/>
              </w:rPr>
            </w:pPr>
            <w:r>
              <w:t>21 Dec 2007</w:t>
            </w:r>
          </w:p>
        </w:tc>
        <w:tc>
          <w:tcPr>
            <w:tcW w:w="2530" w:type="dxa"/>
            <w:tcBorders>
              <w:top w:val="nil"/>
              <w:bottom w:val="nil"/>
            </w:tcBorders>
          </w:tcPr>
          <w:p>
            <w:pPr>
              <w:pStyle w:val="nTable"/>
              <w:spacing w:after="40"/>
              <w:rPr>
                <w:snapToGrid w:val="0"/>
              </w:rPr>
            </w:pPr>
            <w:r>
              <w:rPr>
                <w:snapToGrid w:val="0"/>
              </w:rPr>
              <w:t xml:space="preserve">1 Jul 2008 (see s. 2(b) and </w:t>
            </w:r>
            <w:r>
              <w:rPr>
                <w:i/>
                <w:iCs/>
                <w:snapToGrid w:val="0"/>
              </w:rPr>
              <w:t>Gazette</w:t>
            </w:r>
            <w:r>
              <w:rPr>
                <w:snapToGrid w:val="0"/>
              </w:rPr>
              <w:t xml:space="preserve"> 20 Jun 2008 p. 2705)</w:t>
            </w:r>
          </w:p>
        </w:tc>
      </w:tr>
      <w:tr>
        <w:trPr>
          <w:cantSplit/>
        </w:trPr>
        <w:tc>
          <w:tcPr>
            <w:tcW w:w="2268" w:type="dxa"/>
            <w:tcBorders>
              <w:top w:val="nil"/>
              <w:bottom w:val="nil"/>
            </w:tcBorders>
          </w:tcPr>
          <w:p>
            <w:pPr>
              <w:pStyle w:val="nTable"/>
              <w:spacing w:after="40"/>
              <w:ind w:left="-28"/>
              <w:rPr>
                <w:i/>
                <w:snapToGrid w:val="0"/>
              </w:rPr>
            </w:pPr>
            <w:r>
              <w:rPr>
                <w:i/>
                <w:snapToGrid w:val="0"/>
              </w:rPr>
              <w:t>Water Resources Legislation Amendment Act 2007</w:t>
            </w:r>
            <w:r>
              <w:rPr>
                <w:iCs/>
                <w:snapToGrid w:val="0"/>
              </w:rPr>
              <w:t xml:space="preserve"> s. 192</w:t>
            </w:r>
          </w:p>
        </w:tc>
        <w:tc>
          <w:tcPr>
            <w:tcW w:w="1186" w:type="dxa"/>
            <w:tcBorders>
              <w:top w:val="nil"/>
              <w:bottom w:val="nil"/>
            </w:tcBorders>
          </w:tcPr>
          <w:p>
            <w:pPr>
              <w:pStyle w:val="nTable"/>
              <w:spacing w:after="40"/>
            </w:pPr>
            <w:r>
              <w:rPr>
                <w:snapToGrid w:val="0"/>
              </w:rPr>
              <w:t>38 of 2007</w:t>
            </w:r>
          </w:p>
        </w:tc>
        <w:tc>
          <w:tcPr>
            <w:tcW w:w="1173" w:type="dxa"/>
            <w:tcBorders>
              <w:top w:val="nil"/>
              <w:bottom w:val="nil"/>
            </w:tcBorders>
          </w:tcPr>
          <w:p>
            <w:pPr>
              <w:pStyle w:val="nTable"/>
              <w:spacing w:after="40"/>
            </w:pPr>
            <w:r>
              <w:t>21 Dec 2007</w:t>
            </w:r>
          </w:p>
        </w:tc>
        <w:tc>
          <w:tcPr>
            <w:tcW w:w="2530" w:type="dxa"/>
            <w:tcBorders>
              <w:top w:val="nil"/>
              <w:bottom w:val="nil"/>
            </w:tcBorders>
          </w:tcPr>
          <w:p>
            <w:pPr>
              <w:pStyle w:val="nTable"/>
              <w:spacing w:after="40"/>
              <w:rPr>
                <w:snapToGrid w:val="0"/>
              </w:rPr>
            </w:pPr>
            <w:r>
              <w:t xml:space="preserve">1 Feb 2008 (see s. 2(2) and </w:t>
            </w:r>
            <w:r>
              <w:rPr>
                <w:i/>
                <w:iCs/>
              </w:rPr>
              <w:t>Gazette</w:t>
            </w:r>
            <w:r>
              <w:t xml:space="preserve"> 31 Jan 2008 p. 251)</w:t>
            </w:r>
          </w:p>
        </w:tc>
      </w:tr>
      <w:tr>
        <w:trPr>
          <w:cantSplit/>
        </w:trPr>
        <w:tc>
          <w:tcPr>
            <w:tcW w:w="2268" w:type="dxa"/>
            <w:tcBorders>
              <w:top w:val="nil"/>
              <w:bottom w:val="nil"/>
            </w:tcBorders>
          </w:tcPr>
          <w:p>
            <w:pPr>
              <w:pStyle w:val="nTable"/>
              <w:spacing w:after="40"/>
              <w:ind w:left="-28"/>
              <w:rPr>
                <w:i/>
                <w:snapToGrid w:val="0"/>
              </w:rPr>
            </w:pPr>
            <w:r>
              <w:rPr>
                <w:i/>
                <w:iCs/>
                <w:snapToGrid w:val="0"/>
              </w:rPr>
              <w:t>Legal Profession Act 2008</w:t>
            </w:r>
            <w:r>
              <w:rPr>
                <w:i/>
                <w:snapToGrid w:val="0"/>
              </w:rPr>
              <w:t xml:space="preserve"> </w:t>
            </w:r>
            <w:r>
              <w:rPr>
                <w:iCs/>
                <w:snapToGrid w:val="0"/>
              </w:rPr>
              <w:t>s. 650</w:t>
            </w:r>
          </w:p>
        </w:tc>
        <w:tc>
          <w:tcPr>
            <w:tcW w:w="1186" w:type="dxa"/>
            <w:tcBorders>
              <w:top w:val="nil"/>
              <w:bottom w:val="nil"/>
            </w:tcBorders>
          </w:tcPr>
          <w:p>
            <w:pPr>
              <w:pStyle w:val="nTable"/>
              <w:spacing w:after="40"/>
              <w:rPr>
                <w:snapToGrid w:val="0"/>
              </w:rPr>
            </w:pPr>
            <w:r>
              <w:rPr>
                <w:snapToGrid w:val="0"/>
              </w:rPr>
              <w:t>21 of 2008</w:t>
            </w:r>
          </w:p>
        </w:tc>
        <w:tc>
          <w:tcPr>
            <w:tcW w:w="1173" w:type="dxa"/>
            <w:tcBorders>
              <w:top w:val="nil"/>
              <w:bottom w:val="nil"/>
            </w:tcBorders>
          </w:tcPr>
          <w:p>
            <w:pPr>
              <w:pStyle w:val="nTable"/>
              <w:spacing w:after="40"/>
            </w:pPr>
            <w:r>
              <w:rPr>
                <w:snapToGrid w:val="0"/>
              </w:rPr>
              <w:t>27 May 2008</w:t>
            </w:r>
          </w:p>
        </w:tc>
        <w:tc>
          <w:tcPr>
            <w:tcW w:w="2530" w:type="dxa"/>
            <w:tcBorders>
              <w:top w:val="nil"/>
              <w:bottom w:val="nil"/>
            </w:tcBorders>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rPr>
          <w:cantSplit/>
        </w:trPr>
        <w:tc>
          <w:tcPr>
            <w:tcW w:w="2268" w:type="dxa"/>
            <w:tcBorders>
              <w:top w:val="nil"/>
              <w:bottom w:val="nil"/>
            </w:tcBorders>
          </w:tcPr>
          <w:p>
            <w:pPr>
              <w:pStyle w:val="nTable"/>
              <w:spacing w:after="40"/>
              <w:ind w:left="-28"/>
              <w:rPr>
                <w:iCs/>
                <w:snapToGrid w:val="0"/>
              </w:rPr>
            </w:pPr>
            <w:r>
              <w:rPr>
                <w:i/>
                <w:snapToGrid w:val="0"/>
              </w:rPr>
              <w:t>Medical Practitioners Act 2008</w:t>
            </w:r>
            <w:r>
              <w:rPr>
                <w:color w:val="000000"/>
              </w:rPr>
              <w:t xml:space="preserve"> Sch. 3 cl. 9</w:t>
            </w:r>
          </w:p>
        </w:tc>
        <w:tc>
          <w:tcPr>
            <w:tcW w:w="1186" w:type="dxa"/>
            <w:tcBorders>
              <w:top w:val="nil"/>
              <w:bottom w:val="nil"/>
            </w:tcBorders>
          </w:tcPr>
          <w:p>
            <w:pPr>
              <w:pStyle w:val="nTable"/>
              <w:spacing w:after="40"/>
              <w:rPr>
                <w:snapToGrid w:val="0"/>
              </w:rPr>
            </w:pPr>
            <w:r>
              <w:rPr>
                <w:snapToGrid w:val="0"/>
              </w:rPr>
              <w:t>22 of 2008</w:t>
            </w:r>
          </w:p>
        </w:tc>
        <w:tc>
          <w:tcPr>
            <w:tcW w:w="1173" w:type="dxa"/>
            <w:tcBorders>
              <w:top w:val="nil"/>
              <w:bottom w:val="nil"/>
            </w:tcBorders>
          </w:tcPr>
          <w:p>
            <w:pPr>
              <w:pStyle w:val="nTable"/>
              <w:spacing w:after="40"/>
            </w:pPr>
            <w:r>
              <w:t>27 May 2008</w:t>
            </w:r>
          </w:p>
        </w:tc>
        <w:tc>
          <w:tcPr>
            <w:tcW w:w="2530" w:type="dxa"/>
            <w:tcBorders>
              <w:top w:val="nil"/>
              <w:bottom w:val="nil"/>
            </w:tcBorders>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Borders>
              <w:top w:val="nil"/>
              <w:bottom w:val="nil"/>
            </w:tcBorders>
          </w:tcPr>
          <w:p>
            <w:pPr>
              <w:pStyle w:val="nTable"/>
              <w:spacing w:after="40"/>
              <w:ind w:left="-28"/>
              <w:rPr>
                <w:i/>
                <w:snapToGrid w:val="0"/>
              </w:rPr>
            </w:pPr>
            <w:r>
              <w:rPr>
                <w:i/>
                <w:snapToGrid w:val="0"/>
              </w:rPr>
              <w:t>Eastern Goldfields Transport Board Repeal Act 2008</w:t>
            </w:r>
            <w:r>
              <w:rPr>
                <w:snapToGrid w:val="0"/>
              </w:rPr>
              <w:t xml:space="preserve"> s. 12</w:t>
            </w:r>
          </w:p>
        </w:tc>
        <w:tc>
          <w:tcPr>
            <w:tcW w:w="1186" w:type="dxa"/>
            <w:tcBorders>
              <w:top w:val="nil"/>
              <w:bottom w:val="nil"/>
            </w:tcBorders>
          </w:tcPr>
          <w:p>
            <w:pPr>
              <w:pStyle w:val="nTable"/>
              <w:spacing w:after="40"/>
              <w:rPr>
                <w:snapToGrid w:val="0"/>
              </w:rPr>
            </w:pPr>
            <w:r>
              <w:t>28 of 2008</w:t>
            </w:r>
          </w:p>
        </w:tc>
        <w:tc>
          <w:tcPr>
            <w:tcW w:w="1173" w:type="dxa"/>
            <w:tcBorders>
              <w:top w:val="nil"/>
              <w:bottom w:val="nil"/>
            </w:tcBorders>
          </w:tcPr>
          <w:p>
            <w:pPr>
              <w:pStyle w:val="nTable"/>
              <w:spacing w:after="40"/>
            </w:pPr>
            <w:r>
              <w:t>1 Jul 2008</w:t>
            </w:r>
          </w:p>
        </w:tc>
        <w:tc>
          <w:tcPr>
            <w:tcW w:w="2530" w:type="dxa"/>
            <w:tcBorders>
              <w:top w:val="nil"/>
              <w:bottom w:val="nil"/>
            </w:tcBorders>
          </w:tcPr>
          <w:p>
            <w:pPr>
              <w:pStyle w:val="nTable"/>
              <w:spacing w:after="40"/>
            </w:pPr>
            <w:r>
              <w:t>29 Jul 2008</w:t>
            </w:r>
          </w:p>
        </w:tc>
      </w:tr>
      <w:tr>
        <w:trPr>
          <w:cantSplit/>
        </w:trPr>
        <w:tc>
          <w:tcPr>
            <w:tcW w:w="7157" w:type="dxa"/>
            <w:gridSpan w:val="4"/>
            <w:tcBorders>
              <w:top w:val="nil"/>
              <w:bottom w:val="nil"/>
            </w:tcBorders>
          </w:tcPr>
          <w:p>
            <w:pPr>
              <w:pStyle w:val="nTable"/>
              <w:spacing w:after="40"/>
            </w:pPr>
            <w:r>
              <w:rPr>
                <w:b/>
              </w:rPr>
              <w:t xml:space="preserve">Reprint 16:  The </w:t>
            </w:r>
            <w:r>
              <w:rPr>
                <w:b/>
                <w:i/>
              </w:rPr>
              <w:t>Constitution Acts Amendment Act 1899</w:t>
            </w:r>
            <w:r>
              <w:rPr>
                <w:b/>
              </w:rPr>
              <w:t xml:space="preserve"> as at 16 Jan 2009</w:t>
            </w:r>
            <w:r>
              <w:t xml:space="preserve"> (includes amendments listed above except those in the </w:t>
            </w:r>
            <w:r>
              <w:rPr>
                <w:i/>
                <w:snapToGrid w:val="0"/>
              </w:rPr>
              <w:t>Biosecurity and Agriculture Management (Repeal and Consequential Provisions) Act 2007</w:t>
            </w:r>
            <w:r>
              <w:rPr>
                <w:iCs/>
                <w:snapToGrid w:val="0"/>
              </w:rPr>
              <w:t xml:space="preserve"> and the </w:t>
            </w:r>
            <w:r>
              <w:rPr>
                <w:i/>
                <w:iCs/>
                <w:snapToGrid w:val="0"/>
              </w:rPr>
              <w:t>Legal Profession Act 2008</w:t>
            </w:r>
            <w:r>
              <w:t>)</w:t>
            </w:r>
          </w:p>
        </w:tc>
      </w:tr>
      <w:tr>
        <w:trPr>
          <w:cantSplit/>
        </w:trPr>
        <w:tc>
          <w:tcPr>
            <w:tcW w:w="2268" w:type="dxa"/>
            <w:tcBorders>
              <w:top w:val="nil"/>
              <w:bottom w:val="nil"/>
            </w:tcBorders>
          </w:tcPr>
          <w:p>
            <w:pPr>
              <w:pStyle w:val="nTable"/>
              <w:spacing w:after="40"/>
              <w:ind w:right="113"/>
              <w:rPr>
                <w:iCs/>
              </w:rPr>
            </w:pPr>
            <w:r>
              <w:rPr>
                <w:i/>
              </w:rPr>
              <w:t>Statutes (Repeals and Miscellaneous Amendments) Act 2009</w:t>
            </w:r>
            <w:r>
              <w:rPr>
                <w:iCs/>
              </w:rPr>
              <w:t xml:space="preserve"> s. 37</w:t>
            </w:r>
          </w:p>
        </w:tc>
        <w:tc>
          <w:tcPr>
            <w:tcW w:w="1186" w:type="dxa"/>
            <w:tcBorders>
              <w:top w:val="nil"/>
              <w:bottom w:val="nil"/>
            </w:tcBorders>
          </w:tcPr>
          <w:p>
            <w:pPr>
              <w:pStyle w:val="nTable"/>
              <w:spacing w:after="40"/>
            </w:pPr>
            <w:r>
              <w:t xml:space="preserve">8 of 2009 </w:t>
            </w:r>
          </w:p>
        </w:tc>
        <w:tc>
          <w:tcPr>
            <w:tcW w:w="1173" w:type="dxa"/>
            <w:tcBorders>
              <w:top w:val="nil"/>
              <w:bottom w:val="nil"/>
            </w:tcBorders>
          </w:tcPr>
          <w:p>
            <w:pPr>
              <w:pStyle w:val="nTable"/>
              <w:spacing w:after="40"/>
            </w:pPr>
            <w:r>
              <w:t>21 May 2009</w:t>
            </w:r>
          </w:p>
        </w:tc>
        <w:tc>
          <w:tcPr>
            <w:tcW w:w="2530" w:type="dxa"/>
            <w:tcBorders>
              <w:top w:val="nil"/>
              <w:bottom w:val="nil"/>
            </w:tcBorders>
          </w:tcPr>
          <w:p>
            <w:pPr>
              <w:pStyle w:val="nTable"/>
              <w:spacing w:after="40"/>
            </w:pPr>
            <w:r>
              <w:t>22 May 2009 (see s. 2(b))</w:t>
            </w:r>
          </w:p>
        </w:tc>
      </w:tr>
      <w:tr>
        <w:trPr>
          <w:cantSplit/>
        </w:trPr>
        <w:tc>
          <w:tcPr>
            <w:tcW w:w="2268" w:type="dxa"/>
            <w:tcBorders>
              <w:top w:val="nil"/>
              <w:bottom w:val="nil"/>
            </w:tcBorders>
          </w:tcPr>
          <w:p>
            <w:pPr>
              <w:pStyle w:val="nTable"/>
              <w:spacing w:after="40"/>
              <w:ind w:right="113"/>
              <w:rPr>
                <w:iCs/>
              </w:rPr>
            </w:pPr>
            <w:r>
              <w:rPr>
                <w:i/>
              </w:rPr>
              <w:t>National Gas Access (WA) Act 2009</w:t>
            </w:r>
            <w:r>
              <w:rPr>
                <w:iCs/>
              </w:rPr>
              <w:t xml:space="preserve"> s. 68</w:t>
            </w:r>
          </w:p>
        </w:tc>
        <w:tc>
          <w:tcPr>
            <w:tcW w:w="1186" w:type="dxa"/>
            <w:tcBorders>
              <w:top w:val="nil"/>
              <w:bottom w:val="nil"/>
            </w:tcBorders>
          </w:tcPr>
          <w:p>
            <w:pPr>
              <w:pStyle w:val="nTable"/>
              <w:spacing w:after="40"/>
            </w:pPr>
            <w:r>
              <w:t>16 of 2009</w:t>
            </w:r>
          </w:p>
        </w:tc>
        <w:tc>
          <w:tcPr>
            <w:tcW w:w="1173" w:type="dxa"/>
            <w:tcBorders>
              <w:top w:val="nil"/>
              <w:bottom w:val="nil"/>
            </w:tcBorders>
          </w:tcPr>
          <w:p>
            <w:pPr>
              <w:pStyle w:val="nTable"/>
              <w:spacing w:after="40"/>
            </w:pPr>
            <w:r>
              <w:t>1 Sep 2009</w:t>
            </w:r>
          </w:p>
        </w:tc>
        <w:tc>
          <w:tcPr>
            <w:tcW w:w="2530" w:type="dxa"/>
            <w:tcBorders>
              <w:top w:val="nil"/>
              <w:bottom w:val="nil"/>
            </w:tcBorders>
          </w:tcPr>
          <w:p>
            <w:pPr>
              <w:pStyle w:val="nTable"/>
              <w:spacing w:after="40"/>
            </w:pPr>
            <w:r>
              <w:t xml:space="preserve">1 Jan 2010 (see s. 2(b) and </w:t>
            </w:r>
            <w:r>
              <w:rPr>
                <w:i/>
                <w:iCs/>
              </w:rPr>
              <w:t>Gazette</w:t>
            </w:r>
            <w:r>
              <w:t xml:space="preserve"> 31 Dec 2009 p. 5327)</w:t>
            </w:r>
          </w:p>
        </w:tc>
      </w:tr>
      <w:tr>
        <w:trPr>
          <w:cantSplit/>
        </w:trPr>
        <w:tc>
          <w:tcPr>
            <w:tcW w:w="2268" w:type="dxa"/>
            <w:tcBorders>
              <w:top w:val="nil"/>
              <w:bottom w:val="nil"/>
            </w:tcBorders>
          </w:tcPr>
          <w:p>
            <w:pPr>
              <w:pStyle w:val="nTable"/>
              <w:spacing w:after="40"/>
              <w:rPr>
                <w:iCs/>
                <w:snapToGrid w:val="0"/>
              </w:rPr>
            </w:pPr>
            <w:r>
              <w:rPr>
                <w:i/>
                <w:snapToGrid w:val="0"/>
              </w:rPr>
              <w:t>Acts Amendment (Bankruptcy) Act 2009</w:t>
            </w:r>
            <w:r>
              <w:rPr>
                <w:iCs/>
                <w:snapToGrid w:val="0"/>
              </w:rPr>
              <w:t xml:space="preserve"> s. 20</w:t>
            </w:r>
          </w:p>
        </w:tc>
        <w:tc>
          <w:tcPr>
            <w:tcW w:w="1186" w:type="dxa"/>
            <w:tcBorders>
              <w:top w:val="nil"/>
              <w:bottom w:val="nil"/>
            </w:tcBorders>
          </w:tcPr>
          <w:p>
            <w:pPr>
              <w:pStyle w:val="nTable"/>
              <w:spacing w:after="40"/>
            </w:pPr>
            <w:r>
              <w:t>18 of 2009</w:t>
            </w:r>
          </w:p>
        </w:tc>
        <w:tc>
          <w:tcPr>
            <w:tcW w:w="1173" w:type="dxa"/>
            <w:tcBorders>
              <w:top w:val="nil"/>
              <w:bottom w:val="nil"/>
            </w:tcBorders>
          </w:tcPr>
          <w:p>
            <w:pPr>
              <w:pStyle w:val="nTable"/>
              <w:spacing w:after="40"/>
            </w:pPr>
            <w:r>
              <w:t>16 Sep 2009</w:t>
            </w:r>
          </w:p>
        </w:tc>
        <w:tc>
          <w:tcPr>
            <w:tcW w:w="2530" w:type="dxa"/>
            <w:tcBorders>
              <w:top w:val="nil"/>
              <w:bottom w:val="nil"/>
            </w:tcBorders>
          </w:tcPr>
          <w:p>
            <w:pPr>
              <w:pStyle w:val="nTable"/>
              <w:spacing w:after="40"/>
            </w:pPr>
            <w:r>
              <w:t>17 Sep 2009 (see s. 2(b))</w:t>
            </w:r>
          </w:p>
        </w:tc>
      </w:tr>
      <w:tr>
        <w:trPr>
          <w:cantSplit/>
        </w:trPr>
        <w:tc>
          <w:tcPr>
            <w:tcW w:w="2268" w:type="dxa"/>
            <w:tcBorders>
              <w:top w:val="nil"/>
              <w:bottom w:val="nil"/>
            </w:tcBorders>
          </w:tcPr>
          <w:p>
            <w:pPr>
              <w:pStyle w:val="nTable"/>
              <w:spacing w:after="40"/>
              <w:rPr>
                <w:i/>
                <w:snapToGrid w:val="0"/>
              </w:rPr>
            </w:pPr>
            <w:r>
              <w:rPr>
                <w:i/>
                <w:snapToGrid w:val="0"/>
              </w:rPr>
              <w:t>Royalties for Regions Act 2009</w:t>
            </w:r>
            <w:r>
              <w:rPr>
                <w:iCs/>
                <w:snapToGrid w:val="0"/>
              </w:rPr>
              <w:t xml:space="preserve"> Pt. 5</w:t>
            </w:r>
          </w:p>
        </w:tc>
        <w:tc>
          <w:tcPr>
            <w:tcW w:w="1186" w:type="dxa"/>
            <w:tcBorders>
              <w:top w:val="nil"/>
              <w:bottom w:val="nil"/>
            </w:tcBorders>
          </w:tcPr>
          <w:p>
            <w:pPr>
              <w:pStyle w:val="nTable"/>
              <w:spacing w:after="40"/>
            </w:pPr>
            <w:r>
              <w:t>41 of 2009</w:t>
            </w:r>
          </w:p>
        </w:tc>
        <w:tc>
          <w:tcPr>
            <w:tcW w:w="1173" w:type="dxa"/>
            <w:tcBorders>
              <w:top w:val="nil"/>
              <w:bottom w:val="nil"/>
            </w:tcBorders>
          </w:tcPr>
          <w:p>
            <w:pPr>
              <w:pStyle w:val="nTable"/>
              <w:spacing w:after="40"/>
            </w:pPr>
            <w:r>
              <w:t>3 Dec 2009</w:t>
            </w:r>
          </w:p>
        </w:tc>
        <w:tc>
          <w:tcPr>
            <w:tcW w:w="2530" w:type="dxa"/>
            <w:tcBorders>
              <w:top w:val="nil"/>
              <w:bottom w:val="nil"/>
            </w:tcBorders>
          </w:tcPr>
          <w:p>
            <w:pPr>
              <w:pStyle w:val="nTable"/>
              <w:spacing w:after="40"/>
            </w:pPr>
            <w:r>
              <w:t xml:space="preserve">17 Jul 2010 (see s. 2(b) and </w:t>
            </w:r>
            <w:r>
              <w:rPr>
                <w:i/>
                <w:iCs/>
              </w:rPr>
              <w:t>Gazette</w:t>
            </w:r>
            <w:r>
              <w:t xml:space="preserve"> 16 Jul 2010 p. 3357)</w:t>
            </w:r>
          </w:p>
        </w:tc>
      </w:tr>
      <w:tr>
        <w:trPr>
          <w:cantSplit/>
        </w:trPr>
        <w:tc>
          <w:tcPr>
            <w:tcW w:w="2268" w:type="dxa"/>
            <w:tcBorders>
              <w:top w:val="nil"/>
              <w:bottom w:val="nil"/>
            </w:tcBorders>
          </w:tcPr>
          <w:p>
            <w:pPr>
              <w:pStyle w:val="nTable"/>
              <w:spacing w:after="40"/>
              <w:ind w:right="113"/>
              <w:rPr>
                <w:iCs/>
                <w:snapToGrid w:val="0"/>
              </w:rPr>
            </w:pPr>
            <w:r>
              <w:rPr>
                <w:i/>
                <w:snapToGrid w:val="0"/>
              </w:rPr>
              <w:t>Standardisation of Formatting Act 2010</w:t>
            </w:r>
            <w:r>
              <w:rPr>
                <w:iCs/>
                <w:snapToGrid w:val="0"/>
              </w:rPr>
              <w:t xml:space="preserve"> s. 14, 43(2), 44(2) and 51</w:t>
            </w:r>
          </w:p>
        </w:tc>
        <w:tc>
          <w:tcPr>
            <w:tcW w:w="1186" w:type="dxa"/>
            <w:tcBorders>
              <w:top w:val="nil"/>
              <w:bottom w:val="nil"/>
            </w:tcBorders>
          </w:tcPr>
          <w:p>
            <w:pPr>
              <w:pStyle w:val="nTable"/>
              <w:spacing w:after="40"/>
              <w:rPr>
                <w:snapToGrid w:val="0"/>
              </w:rPr>
            </w:pPr>
            <w:r>
              <w:rPr>
                <w:snapToGrid w:val="0"/>
              </w:rPr>
              <w:t>19 of 2010</w:t>
            </w:r>
          </w:p>
        </w:tc>
        <w:tc>
          <w:tcPr>
            <w:tcW w:w="1173" w:type="dxa"/>
            <w:tcBorders>
              <w:top w:val="nil"/>
              <w:bottom w:val="nil"/>
            </w:tcBorders>
          </w:tcPr>
          <w:p>
            <w:pPr>
              <w:pStyle w:val="nTable"/>
              <w:spacing w:after="40"/>
              <w:rPr>
                <w:snapToGrid w:val="0"/>
              </w:rPr>
            </w:pPr>
            <w:r>
              <w:rPr>
                <w:snapToGrid w:val="0"/>
              </w:rPr>
              <w:t>28 Jun 2010</w:t>
            </w:r>
          </w:p>
        </w:tc>
        <w:tc>
          <w:tcPr>
            <w:tcW w:w="2530" w:type="dxa"/>
            <w:tcBorders>
              <w:top w:val="nil"/>
              <w:bottom w:val="nil"/>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Borders>
              <w:top w:val="nil"/>
              <w:bottom w:val="nil"/>
            </w:tcBorders>
          </w:tcPr>
          <w:p>
            <w:pPr>
              <w:pStyle w:val="nTable"/>
              <w:spacing w:after="40"/>
              <w:ind w:right="113"/>
              <w:rPr>
                <w:i/>
                <w:snapToGrid w:val="0"/>
              </w:rPr>
            </w:pPr>
            <w:r>
              <w:rPr>
                <w:i/>
                <w:iCs/>
              </w:rPr>
              <w:t>Grain Marketing Repeal Act 2010</w:t>
            </w:r>
            <w:r>
              <w:t xml:space="preserve"> s. 4</w:t>
            </w:r>
          </w:p>
        </w:tc>
        <w:tc>
          <w:tcPr>
            <w:tcW w:w="1186" w:type="dxa"/>
            <w:tcBorders>
              <w:top w:val="nil"/>
              <w:bottom w:val="nil"/>
            </w:tcBorders>
          </w:tcPr>
          <w:p>
            <w:pPr>
              <w:pStyle w:val="nTable"/>
              <w:spacing w:after="40"/>
              <w:rPr>
                <w:snapToGrid w:val="0"/>
              </w:rPr>
            </w:pPr>
            <w:r>
              <w:t>30 of 2010</w:t>
            </w:r>
          </w:p>
        </w:tc>
        <w:tc>
          <w:tcPr>
            <w:tcW w:w="1173" w:type="dxa"/>
            <w:tcBorders>
              <w:top w:val="nil"/>
              <w:bottom w:val="nil"/>
            </w:tcBorders>
          </w:tcPr>
          <w:p>
            <w:pPr>
              <w:pStyle w:val="nTable"/>
              <w:spacing w:after="40"/>
              <w:rPr>
                <w:snapToGrid w:val="0"/>
              </w:rPr>
            </w:pPr>
            <w:r>
              <w:t>25 Aug 2010</w:t>
            </w:r>
          </w:p>
        </w:tc>
        <w:tc>
          <w:tcPr>
            <w:tcW w:w="2530" w:type="dxa"/>
            <w:tcBorders>
              <w:top w:val="nil"/>
              <w:bottom w:val="nil"/>
            </w:tcBorders>
          </w:tcPr>
          <w:p>
            <w:pPr>
              <w:pStyle w:val="nTable"/>
              <w:spacing w:after="40"/>
              <w:rPr>
                <w:snapToGrid w:val="0"/>
                <w:u w:val="words"/>
              </w:rPr>
            </w:pPr>
            <w:r>
              <w:rPr>
                <w:snapToGrid w:val="0"/>
              </w:rPr>
              <w:t xml:space="preserve">27 Oct 2010 (see s. 2(b) and </w:t>
            </w:r>
            <w:r>
              <w:rPr>
                <w:i/>
                <w:iCs/>
                <w:snapToGrid w:val="0"/>
              </w:rPr>
              <w:t>Gazette</w:t>
            </w:r>
            <w:r>
              <w:rPr>
                <w:snapToGrid w:val="0"/>
              </w:rPr>
              <w:t xml:space="preserve"> 26 Oct 2010 p. 5289)</w:t>
            </w:r>
          </w:p>
        </w:tc>
      </w:tr>
      <w:tr>
        <w:trPr>
          <w:cantSplit/>
        </w:trPr>
        <w:tc>
          <w:tcPr>
            <w:tcW w:w="2268" w:type="dxa"/>
            <w:tcBorders>
              <w:top w:val="nil"/>
              <w:bottom w:val="nil"/>
            </w:tcBorders>
          </w:tcPr>
          <w:p>
            <w:pPr>
              <w:pStyle w:val="nTable"/>
              <w:spacing w:after="40"/>
              <w:ind w:right="113"/>
              <w:rPr>
                <w:i/>
                <w:snapToGrid w:val="0"/>
              </w:rPr>
            </w:pPr>
            <w:r>
              <w:rPr>
                <w:i/>
                <w:iCs/>
              </w:rPr>
              <w:t>Pharmacy Act 2010</w:t>
            </w:r>
            <w:r>
              <w:t xml:space="preserve"> Pt. 8 Div. 1</w:t>
            </w:r>
          </w:p>
        </w:tc>
        <w:tc>
          <w:tcPr>
            <w:tcW w:w="1186" w:type="dxa"/>
            <w:tcBorders>
              <w:top w:val="nil"/>
              <w:bottom w:val="nil"/>
            </w:tcBorders>
          </w:tcPr>
          <w:p>
            <w:pPr>
              <w:pStyle w:val="nTable"/>
              <w:spacing w:after="40"/>
              <w:rPr>
                <w:snapToGrid w:val="0"/>
              </w:rPr>
            </w:pPr>
            <w:r>
              <w:rPr>
                <w:snapToGrid w:val="0"/>
              </w:rPr>
              <w:t>32 of 2010</w:t>
            </w:r>
          </w:p>
        </w:tc>
        <w:tc>
          <w:tcPr>
            <w:tcW w:w="1173" w:type="dxa"/>
            <w:tcBorders>
              <w:top w:val="nil"/>
              <w:bottom w:val="nil"/>
            </w:tcBorders>
          </w:tcPr>
          <w:p>
            <w:pPr>
              <w:pStyle w:val="nTable"/>
              <w:spacing w:after="40"/>
              <w:rPr>
                <w:snapToGrid w:val="0"/>
              </w:rPr>
            </w:pPr>
            <w:r>
              <w:rPr>
                <w:snapToGrid w:val="0"/>
              </w:rPr>
              <w:t>26 Aug 2010</w:t>
            </w:r>
          </w:p>
        </w:tc>
        <w:tc>
          <w:tcPr>
            <w:tcW w:w="2530" w:type="dxa"/>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5076</w:t>
            </w:r>
            <w:r>
              <w:rPr>
                <w:snapToGrid w:val="0"/>
              </w:rPr>
              <w:t>)</w:t>
            </w:r>
          </w:p>
        </w:tc>
      </w:tr>
      <w:tr>
        <w:trPr>
          <w:cantSplit/>
        </w:trPr>
        <w:tc>
          <w:tcPr>
            <w:tcW w:w="2268" w:type="dxa"/>
            <w:tcBorders>
              <w:top w:val="nil"/>
              <w:bottom w:val="nil"/>
            </w:tcBorders>
          </w:tcPr>
          <w:p>
            <w:pPr>
              <w:pStyle w:val="nTable"/>
              <w:spacing w:after="40"/>
              <w:ind w:right="113"/>
              <w:rPr>
                <w:i/>
                <w:iCs/>
              </w:rPr>
            </w:pPr>
            <w:r>
              <w:rPr>
                <w:i/>
                <w:snapToGrid w:val="0"/>
              </w:rPr>
              <w:t xml:space="preserve">Health and Disability Services Legislation </w:t>
            </w:r>
            <w:r>
              <w:rPr>
                <w:i/>
                <w:snapToGrid w:val="0"/>
                <w:spacing w:val="-2"/>
              </w:rPr>
              <w:t>Amendment Act 2010</w:t>
            </w:r>
            <w:r>
              <w:rPr>
                <w:iCs/>
                <w:snapToGrid w:val="0"/>
                <w:spacing w:val="-2"/>
              </w:rPr>
              <w:t xml:space="preserve"> s. 55</w:t>
            </w:r>
          </w:p>
        </w:tc>
        <w:tc>
          <w:tcPr>
            <w:tcW w:w="1186" w:type="dxa"/>
            <w:tcBorders>
              <w:top w:val="nil"/>
              <w:bottom w:val="nil"/>
            </w:tcBorders>
          </w:tcPr>
          <w:p>
            <w:pPr>
              <w:pStyle w:val="nTable"/>
              <w:spacing w:after="40"/>
              <w:rPr>
                <w:snapToGrid w:val="0"/>
              </w:rPr>
            </w:pPr>
            <w:r>
              <w:rPr>
                <w:snapToGrid w:val="0"/>
              </w:rPr>
              <w:t>33 of 2010</w:t>
            </w:r>
          </w:p>
        </w:tc>
        <w:tc>
          <w:tcPr>
            <w:tcW w:w="1173" w:type="dxa"/>
            <w:tcBorders>
              <w:top w:val="nil"/>
              <w:bottom w:val="nil"/>
            </w:tcBorders>
          </w:tcPr>
          <w:p>
            <w:pPr>
              <w:pStyle w:val="nTable"/>
              <w:spacing w:after="40"/>
              <w:rPr>
                <w:snapToGrid w:val="0"/>
              </w:rPr>
            </w:pPr>
            <w:r>
              <w:rPr>
                <w:snapToGrid w:val="0"/>
              </w:rPr>
              <w:t>30 Aug 2010</w:t>
            </w:r>
          </w:p>
        </w:tc>
        <w:tc>
          <w:tcPr>
            <w:tcW w:w="2530" w:type="dxa"/>
            <w:tcBorders>
              <w:top w:val="nil"/>
              <w:bottom w:val="nil"/>
            </w:tcBorders>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rPr>
          <w:cantSplit/>
        </w:trPr>
        <w:tc>
          <w:tcPr>
            <w:tcW w:w="2268" w:type="dxa"/>
            <w:tcBorders>
              <w:top w:val="nil"/>
              <w:bottom w:val="nil"/>
            </w:tcBorders>
          </w:tcPr>
          <w:p>
            <w:pPr>
              <w:pStyle w:val="nTable"/>
              <w:spacing w:after="40"/>
              <w:ind w:right="113"/>
              <w:rPr>
                <w:i/>
                <w:iCs/>
              </w:rPr>
            </w:pPr>
            <w:r>
              <w:rPr>
                <w:i/>
                <w:snapToGrid w:val="0"/>
              </w:rPr>
              <w:t>Health Practitioner Regulation National Law (WA) Act 2010</w:t>
            </w:r>
            <w:r>
              <w:rPr>
                <w:snapToGrid w:val="0"/>
              </w:rPr>
              <w:t xml:space="preserve"> Pt. 5 Div. 10</w:t>
            </w:r>
          </w:p>
        </w:tc>
        <w:tc>
          <w:tcPr>
            <w:tcW w:w="1186" w:type="dxa"/>
            <w:tcBorders>
              <w:top w:val="nil"/>
              <w:bottom w:val="nil"/>
            </w:tcBorders>
          </w:tcPr>
          <w:p>
            <w:pPr>
              <w:pStyle w:val="nTable"/>
              <w:spacing w:after="40"/>
              <w:rPr>
                <w:snapToGrid w:val="0"/>
              </w:rPr>
            </w:pPr>
            <w:r>
              <w:rPr>
                <w:snapToGrid w:val="0"/>
              </w:rPr>
              <w:t>35 of 2010</w:t>
            </w:r>
          </w:p>
        </w:tc>
        <w:tc>
          <w:tcPr>
            <w:tcW w:w="1173" w:type="dxa"/>
            <w:tcBorders>
              <w:top w:val="nil"/>
              <w:bottom w:val="nil"/>
            </w:tcBorders>
          </w:tcPr>
          <w:p>
            <w:pPr>
              <w:pStyle w:val="nTable"/>
              <w:spacing w:after="40"/>
              <w:rPr>
                <w:snapToGrid w:val="0"/>
              </w:rPr>
            </w:pPr>
            <w:r>
              <w:rPr>
                <w:snapToGrid w:val="0"/>
              </w:rPr>
              <w:t>30 Aug 2010</w:t>
            </w:r>
          </w:p>
        </w:tc>
        <w:tc>
          <w:tcPr>
            <w:tcW w:w="2530" w:type="dxa"/>
            <w:tcBorders>
              <w:top w:val="nil"/>
              <w:bottom w:val="nil"/>
            </w:tcBorders>
          </w:tcPr>
          <w:p>
            <w:pPr>
              <w:pStyle w:val="nTable"/>
              <w:spacing w:after="40"/>
              <w:rPr>
                <w:snapToGrid w:val="0"/>
              </w:rPr>
            </w:pPr>
            <w:r>
              <w:rPr>
                <w:snapToGrid w:val="0"/>
              </w:rPr>
              <w:t>s. 43, 44(2)-(6), (8) and (10)</w:t>
            </w:r>
            <w:r>
              <w:rPr>
                <w:snapToGrid w:val="0"/>
              </w:rPr>
              <w:noBreakHyphen/>
              <w:t xml:space="preserve">(15): 18 Oct 2010 (see s. 2(b) and </w:t>
            </w:r>
            <w:r>
              <w:rPr>
                <w:i/>
                <w:iCs/>
                <w:snapToGrid w:val="0"/>
              </w:rPr>
              <w:t>Gazette</w:t>
            </w:r>
            <w:r>
              <w:rPr>
                <w:snapToGrid w:val="0"/>
              </w:rPr>
              <w:t xml:space="preserve"> 1 Oct 2010 p. 5075</w:t>
            </w:r>
            <w:r>
              <w:rPr>
                <w:snapToGrid w:val="0"/>
              </w:rPr>
              <w:noBreakHyphen/>
              <w:t>6);</w:t>
            </w:r>
            <w:r>
              <w:rPr>
                <w:snapToGrid w:val="0"/>
              </w:rPr>
              <w:br/>
              <w:t xml:space="preserve">s. 44(1), (7) and (9): 1 Jul 2012 (see s. 2(b) and </w:t>
            </w:r>
            <w:r>
              <w:rPr>
                <w:i/>
                <w:snapToGrid w:val="0"/>
              </w:rPr>
              <w:t>Gazette</w:t>
            </w:r>
            <w:r>
              <w:rPr>
                <w:snapToGrid w:val="0"/>
              </w:rPr>
              <w:t xml:space="preserve"> 19 Jun 2012 p. 2631)</w:t>
            </w:r>
          </w:p>
        </w:tc>
      </w:tr>
      <w:tr>
        <w:trPr>
          <w:cantSplit/>
        </w:trPr>
        <w:tc>
          <w:tcPr>
            <w:tcW w:w="2268" w:type="dxa"/>
            <w:tcBorders>
              <w:top w:val="nil"/>
              <w:bottom w:val="nil"/>
            </w:tcBorders>
          </w:tcPr>
          <w:p>
            <w:pPr>
              <w:pStyle w:val="nTable"/>
              <w:spacing w:after="40"/>
              <w:ind w:right="113"/>
              <w:rPr>
                <w:i/>
                <w:snapToGrid w:val="0"/>
              </w:rPr>
            </w:pPr>
            <w:r>
              <w:rPr>
                <w:i/>
                <w:snapToGrid w:val="0"/>
              </w:rPr>
              <w:t>Public Sector Reform Act 2010</w:t>
            </w:r>
            <w:r>
              <w:rPr>
                <w:iCs/>
                <w:snapToGrid w:val="0"/>
              </w:rPr>
              <w:t xml:space="preserve"> s. 73</w:t>
            </w:r>
          </w:p>
        </w:tc>
        <w:tc>
          <w:tcPr>
            <w:tcW w:w="1186" w:type="dxa"/>
            <w:tcBorders>
              <w:top w:val="nil"/>
              <w:bottom w:val="nil"/>
            </w:tcBorders>
          </w:tcPr>
          <w:p>
            <w:pPr>
              <w:pStyle w:val="nTable"/>
              <w:spacing w:after="40"/>
              <w:rPr>
                <w:snapToGrid w:val="0"/>
              </w:rPr>
            </w:pPr>
            <w:r>
              <w:rPr>
                <w:snapToGrid w:val="0"/>
              </w:rPr>
              <w:t>39 of 2010</w:t>
            </w:r>
          </w:p>
        </w:tc>
        <w:tc>
          <w:tcPr>
            <w:tcW w:w="1173" w:type="dxa"/>
            <w:tcBorders>
              <w:top w:val="nil"/>
              <w:bottom w:val="nil"/>
            </w:tcBorders>
          </w:tcPr>
          <w:p>
            <w:pPr>
              <w:pStyle w:val="nTable"/>
              <w:spacing w:after="40"/>
              <w:rPr>
                <w:snapToGrid w:val="0"/>
              </w:rPr>
            </w:pPr>
            <w:r>
              <w:t>1 Oct 2010</w:t>
            </w:r>
          </w:p>
        </w:tc>
        <w:tc>
          <w:tcPr>
            <w:tcW w:w="2530" w:type="dxa"/>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Borders>
              <w:top w:val="nil"/>
              <w:bottom w:val="nil"/>
            </w:tcBorders>
          </w:tcPr>
          <w:p>
            <w:pPr>
              <w:pStyle w:val="nTable"/>
              <w:spacing w:after="40"/>
              <w:ind w:right="113"/>
              <w:rPr>
                <w:iCs/>
                <w:snapToGrid w:val="0"/>
              </w:rPr>
            </w:pPr>
            <w:r>
              <w:rPr>
                <w:i/>
                <w:noProof/>
                <w:snapToGrid w:val="0"/>
              </w:rPr>
              <w:t>Acts Amendment (Fair Trading) Act 2010</w:t>
            </w:r>
            <w:r>
              <w:rPr>
                <w:iCs/>
                <w:noProof/>
                <w:snapToGrid w:val="0"/>
              </w:rPr>
              <w:t xml:space="preserve"> s. 191</w:t>
            </w:r>
          </w:p>
        </w:tc>
        <w:tc>
          <w:tcPr>
            <w:tcW w:w="1186" w:type="dxa"/>
            <w:tcBorders>
              <w:top w:val="nil"/>
              <w:bottom w:val="nil"/>
            </w:tcBorders>
          </w:tcPr>
          <w:p>
            <w:pPr>
              <w:pStyle w:val="nTable"/>
              <w:spacing w:after="40"/>
              <w:rPr>
                <w:snapToGrid w:val="0"/>
              </w:rPr>
            </w:pPr>
            <w:r>
              <w:t>58 of 2010</w:t>
            </w:r>
          </w:p>
        </w:tc>
        <w:tc>
          <w:tcPr>
            <w:tcW w:w="1173" w:type="dxa"/>
            <w:tcBorders>
              <w:top w:val="nil"/>
              <w:bottom w:val="nil"/>
            </w:tcBorders>
          </w:tcPr>
          <w:p>
            <w:pPr>
              <w:pStyle w:val="nTable"/>
              <w:spacing w:after="40"/>
            </w:pPr>
            <w:r>
              <w:t>8 Dec 2010</w:t>
            </w:r>
          </w:p>
        </w:tc>
        <w:tc>
          <w:tcPr>
            <w:tcW w:w="2530" w:type="dxa"/>
            <w:tcBorders>
              <w:top w:val="nil"/>
              <w:bottom w:val="nil"/>
            </w:tcBorders>
          </w:tcPr>
          <w:p>
            <w:pPr>
              <w:pStyle w:val="nTable"/>
              <w:spacing w:after="40"/>
              <w:rPr>
                <w:snapToGrid w:val="0"/>
              </w:rPr>
            </w:pPr>
            <w:r>
              <w:t xml:space="preserve">s. 191(1) and (2): 1 Jan 2011 (see s. 2(c) and </w:t>
            </w:r>
            <w:r>
              <w:rPr>
                <w:i/>
                <w:iCs/>
              </w:rPr>
              <w:t>Gazette</w:t>
            </w:r>
            <w:r>
              <w:t xml:space="preserve"> 24 Dec 2010 p. 6805);</w:t>
            </w:r>
            <w:r>
              <w:br/>
              <w:t xml:space="preserve">s. 191(3): 1 Jul 2011 (see s. 2(c) and </w:t>
            </w:r>
            <w:r>
              <w:rPr>
                <w:i/>
              </w:rPr>
              <w:t>Gazette</w:t>
            </w:r>
            <w:r>
              <w:t xml:space="preserve"> 7 Jun 2011 p. 2057)</w:t>
            </w:r>
          </w:p>
        </w:tc>
      </w:tr>
      <w:tr>
        <w:trPr>
          <w:cantSplit/>
        </w:trPr>
        <w:tc>
          <w:tcPr>
            <w:tcW w:w="7157" w:type="dxa"/>
            <w:gridSpan w:val="4"/>
            <w:tcBorders>
              <w:top w:val="nil"/>
              <w:bottom w:val="nil"/>
            </w:tcBorders>
          </w:tcPr>
          <w:p>
            <w:pPr>
              <w:pStyle w:val="nTable"/>
              <w:spacing w:after="40"/>
            </w:pPr>
            <w:r>
              <w:rPr>
                <w:b/>
              </w:rPr>
              <w:t xml:space="preserve">Reprint 17:  The </w:t>
            </w:r>
            <w:r>
              <w:rPr>
                <w:b/>
                <w:i/>
              </w:rPr>
              <w:t>Constitution Acts Amendment Act 1899</w:t>
            </w:r>
            <w:r>
              <w:rPr>
                <w:b/>
              </w:rPr>
              <w:t xml:space="preserve"> as at 11 Feb 2011</w:t>
            </w:r>
            <w:r>
              <w:t xml:space="preserve"> (includes amendments listed above except those in the </w:t>
            </w:r>
            <w:r>
              <w:rPr>
                <w:i/>
                <w:snapToGrid w:val="0"/>
              </w:rPr>
              <w:t>Biosecurity and Agriculture Management (Repeal and Consequential Provisions) Act 2007</w:t>
            </w:r>
            <w:r>
              <w:rPr>
                <w:iCs/>
                <w:snapToGrid w:val="0"/>
              </w:rPr>
              <w:t xml:space="preserve"> s. 22, </w:t>
            </w:r>
            <w:r>
              <w:t xml:space="preserve">the </w:t>
            </w:r>
            <w:r>
              <w:rPr>
                <w:i/>
              </w:rPr>
              <w:t>Health Practitioner Regulation National Law (WA) Act 2010</w:t>
            </w:r>
            <w:r>
              <w:t xml:space="preserve"> s. 44(1), (7) and (9) and the </w:t>
            </w:r>
            <w:r>
              <w:rPr>
                <w:i/>
              </w:rPr>
              <w:t>Acts Amendment (Fair Trading) Act 2010</w:t>
            </w:r>
            <w:r>
              <w:t xml:space="preserve"> s. 191(3))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noProof/>
                <w:snapToGrid w:val="0"/>
              </w:rPr>
            </w:pPr>
            <w:r>
              <w:rPr>
                <w:i/>
              </w:rPr>
              <w:t>Building Services (Complaint Resolution and Administration) Act 2011</w:t>
            </w:r>
            <w:r>
              <w:t xml:space="preserve"> s. 127</w:t>
            </w:r>
          </w:p>
        </w:tc>
        <w:tc>
          <w:tcPr>
            <w:tcW w:w="1186" w:type="dxa"/>
            <w:tcBorders>
              <w:top w:val="nil"/>
              <w:bottom w:val="nil"/>
            </w:tcBorders>
          </w:tcPr>
          <w:p>
            <w:pPr>
              <w:pStyle w:val="nTable"/>
              <w:spacing w:after="40"/>
            </w:pPr>
            <w:r>
              <w:t>16 of 2011</w:t>
            </w:r>
          </w:p>
        </w:tc>
        <w:tc>
          <w:tcPr>
            <w:tcW w:w="1173" w:type="dxa"/>
            <w:tcBorders>
              <w:top w:val="nil"/>
              <w:bottom w:val="nil"/>
            </w:tcBorders>
          </w:tcPr>
          <w:p>
            <w:pPr>
              <w:pStyle w:val="nTable"/>
              <w:spacing w:after="40"/>
            </w:pPr>
            <w:r>
              <w:t>25 May 2011</w:t>
            </w:r>
          </w:p>
        </w:tc>
        <w:tc>
          <w:tcPr>
            <w:tcW w:w="2530" w:type="dxa"/>
            <w:tcBorders>
              <w:top w:val="nil"/>
              <w:bottom w:val="nil"/>
            </w:tcBorders>
          </w:tcPr>
          <w:p>
            <w:pPr>
              <w:pStyle w:val="nTable"/>
              <w:spacing w:after="40"/>
            </w:pPr>
            <w:r>
              <w:t xml:space="preserve">29 Aug 2011 (see s. 2(b) and </w:t>
            </w:r>
            <w:r>
              <w:rPr>
                <w:i/>
              </w:rPr>
              <w:t>Gazette</w:t>
            </w:r>
            <w:r>
              <w:t xml:space="preserve"> 26 Aug 2011 p. 3475)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pPr>
            <w:r>
              <w:rPr>
                <w:i/>
                <w:snapToGrid w:val="0"/>
              </w:rPr>
              <w:t>Building Services (Registration) Act 2011</w:t>
            </w:r>
            <w:r>
              <w:rPr>
                <w:snapToGrid w:val="0"/>
              </w:rPr>
              <w:t xml:space="preserve"> s. 155</w:t>
            </w:r>
          </w:p>
        </w:tc>
        <w:tc>
          <w:tcPr>
            <w:tcW w:w="1186" w:type="dxa"/>
            <w:tcBorders>
              <w:top w:val="nil"/>
              <w:bottom w:val="nil"/>
            </w:tcBorders>
          </w:tcPr>
          <w:p>
            <w:pPr>
              <w:pStyle w:val="nTable"/>
              <w:spacing w:after="40"/>
            </w:pPr>
            <w:r>
              <w:rPr>
                <w:snapToGrid w:val="0"/>
              </w:rPr>
              <w:t>19 of 2011</w:t>
            </w:r>
          </w:p>
        </w:tc>
        <w:tc>
          <w:tcPr>
            <w:tcW w:w="1173" w:type="dxa"/>
            <w:tcBorders>
              <w:top w:val="nil"/>
              <w:bottom w:val="nil"/>
            </w:tcBorders>
          </w:tcPr>
          <w:p>
            <w:pPr>
              <w:pStyle w:val="nTable"/>
              <w:spacing w:after="40"/>
            </w:pPr>
            <w:r>
              <w:rPr>
                <w:snapToGrid w:val="0"/>
              </w:rPr>
              <w:t>22 Jun 2011</w:t>
            </w:r>
          </w:p>
        </w:tc>
        <w:tc>
          <w:tcPr>
            <w:tcW w:w="2530" w:type="dxa"/>
            <w:tcBorders>
              <w:top w:val="nil"/>
              <w:bottom w:val="nil"/>
            </w:tcBorders>
          </w:tcPr>
          <w:p>
            <w:pPr>
              <w:pStyle w:val="nTable"/>
              <w:spacing w:after="40"/>
              <w:rPr>
                <w:snapToGrid w:val="0"/>
              </w:rPr>
            </w:pPr>
            <w:r>
              <w:rPr>
                <w:snapToGrid w:val="0"/>
              </w:rPr>
              <w:t>s. 155 (</w:t>
            </w:r>
            <w:r>
              <w:t xml:space="preserve">except to the extent that it deletes the item relating to The Municipal Building Surveyors Examination Committee): </w:t>
            </w:r>
            <w:r>
              <w:rPr>
                <w:snapToGrid w:val="0"/>
              </w:rPr>
              <w:t xml:space="preserve">29 Aug 2011 (see s. 2(b) and </w:t>
            </w:r>
            <w:r>
              <w:rPr>
                <w:i/>
                <w:snapToGrid w:val="0"/>
              </w:rPr>
              <w:t>Gazette</w:t>
            </w:r>
            <w:r>
              <w:rPr>
                <w:snapToGrid w:val="0"/>
              </w:rPr>
              <w:t xml:space="preserve"> 26 Aug 2011 p. 3475</w:t>
            </w:r>
            <w:r>
              <w:rPr>
                <w:snapToGrid w:val="0"/>
              </w:rPr>
              <w:noBreakHyphen/>
              <w:t>6);</w:t>
            </w:r>
            <w:r>
              <w:rPr>
                <w:snapToGrid w:val="0"/>
              </w:rPr>
              <w:br/>
              <w:t xml:space="preserve">s. 155(2) (the item relating to The Municipal Building Surveyors Examination Committee): 2 Apr 2012 (see s. 2(b) and </w:t>
            </w:r>
            <w:r>
              <w:rPr>
                <w:i/>
                <w:snapToGrid w:val="0"/>
              </w:rPr>
              <w:t>Gazette</w:t>
            </w:r>
            <w:r>
              <w:rPr>
                <w:snapToGrid w:val="0"/>
              </w:rPr>
              <w:t xml:space="preserve"> 30 Mar 2012 p. 1549)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napToGrid w:val="0"/>
              </w:rPr>
            </w:pPr>
            <w:r>
              <w:rPr>
                <w:i/>
                <w:snapToGrid w:val="0"/>
              </w:rPr>
              <w:t>Building Act 2011</w:t>
            </w:r>
            <w:r>
              <w:rPr>
                <w:snapToGrid w:val="0"/>
              </w:rPr>
              <w:t xml:space="preserve"> s. 160</w:t>
            </w:r>
          </w:p>
        </w:tc>
        <w:tc>
          <w:tcPr>
            <w:tcW w:w="1186" w:type="dxa"/>
            <w:tcBorders>
              <w:top w:val="nil"/>
              <w:bottom w:val="nil"/>
            </w:tcBorders>
          </w:tcPr>
          <w:p>
            <w:pPr>
              <w:pStyle w:val="nTable"/>
              <w:spacing w:after="40"/>
              <w:rPr>
                <w:snapToGrid w:val="0"/>
              </w:rPr>
            </w:pPr>
            <w:r>
              <w:rPr>
                <w:snapToGrid w:val="0"/>
              </w:rPr>
              <w:t>24 of 2011</w:t>
            </w:r>
          </w:p>
        </w:tc>
        <w:tc>
          <w:tcPr>
            <w:tcW w:w="1173" w:type="dxa"/>
            <w:tcBorders>
              <w:top w:val="nil"/>
              <w:bottom w:val="nil"/>
            </w:tcBorders>
          </w:tcPr>
          <w:p>
            <w:pPr>
              <w:pStyle w:val="nTable"/>
              <w:spacing w:after="40"/>
              <w:rPr>
                <w:snapToGrid w:val="0"/>
              </w:rPr>
            </w:pPr>
            <w:r>
              <w:rPr>
                <w:snapToGrid w:val="0"/>
              </w:rPr>
              <w:t>11 Jul 2011</w:t>
            </w:r>
          </w:p>
        </w:tc>
        <w:tc>
          <w:tcPr>
            <w:tcW w:w="2530" w:type="dxa"/>
            <w:tcBorders>
              <w:top w:val="nil"/>
              <w:bottom w:val="nil"/>
            </w:tcBorders>
          </w:tcPr>
          <w:p>
            <w:pPr>
              <w:pStyle w:val="nTable"/>
              <w:spacing w:after="40"/>
              <w:rPr>
                <w:snapToGrid w:val="0"/>
              </w:rPr>
            </w:pPr>
            <w:r>
              <w:rPr>
                <w:snapToGrid w:val="0"/>
              </w:rPr>
              <w:t>2 Apr</w:t>
            </w:r>
            <w:r>
              <w:t> </w:t>
            </w:r>
            <w:r>
              <w:rPr>
                <w:snapToGrid w:val="0"/>
              </w:rPr>
              <w:t xml:space="preserve">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Curriculum Council Amendment Act 2011</w:t>
            </w:r>
            <w:r>
              <w:rPr>
                <w:snapToGrid w:val="0"/>
              </w:rPr>
              <w:t xml:space="preserve"> Pt. 3 Div. 1</w:t>
            </w:r>
          </w:p>
        </w:tc>
        <w:tc>
          <w:tcPr>
            <w:tcW w:w="1186" w:type="dxa"/>
            <w:tcBorders>
              <w:top w:val="nil"/>
              <w:left w:val="nil"/>
              <w:bottom w:val="nil"/>
              <w:right w:val="nil"/>
            </w:tcBorders>
          </w:tcPr>
          <w:p>
            <w:pPr>
              <w:pStyle w:val="nTable"/>
              <w:spacing w:after="40"/>
              <w:rPr>
                <w:snapToGrid w:val="0"/>
              </w:rPr>
            </w:pPr>
            <w:r>
              <w:rPr>
                <w:snapToGrid w:val="0"/>
              </w:rPr>
              <w:t>37 of 2011</w:t>
            </w:r>
          </w:p>
        </w:tc>
        <w:tc>
          <w:tcPr>
            <w:tcW w:w="1173" w:type="dxa"/>
            <w:tcBorders>
              <w:top w:val="nil"/>
              <w:left w:val="nil"/>
              <w:bottom w:val="nil"/>
              <w:right w:val="nil"/>
            </w:tcBorders>
          </w:tcPr>
          <w:p>
            <w:pPr>
              <w:pStyle w:val="nTable"/>
              <w:spacing w:after="40"/>
              <w:rPr>
                <w:snapToGrid w:val="0"/>
              </w:rPr>
            </w:pPr>
            <w:r>
              <w:rPr>
                <w:snapToGrid w:val="0"/>
              </w:rPr>
              <w:t>13 Sep 2011</w:t>
            </w:r>
          </w:p>
        </w:tc>
        <w:tc>
          <w:tcPr>
            <w:tcW w:w="2530" w:type="dxa"/>
            <w:tcBorders>
              <w:top w:val="nil"/>
              <w:left w:val="nil"/>
              <w:bottom w:val="nil"/>
            </w:tcBorders>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rPr>
          <w:cantSplit/>
        </w:trPr>
        <w:tc>
          <w:tcPr>
            <w:tcW w:w="2268" w:type="dxa"/>
            <w:tcBorders>
              <w:top w:val="nil"/>
              <w:bottom w:val="nil"/>
            </w:tcBorders>
          </w:tcPr>
          <w:p>
            <w:pPr>
              <w:pStyle w:val="nTable"/>
              <w:spacing w:after="40"/>
              <w:rPr>
                <w:i/>
                <w:snapToGrid w:val="0"/>
                <w:vertAlign w:val="superscript"/>
              </w:rPr>
            </w:pPr>
            <w:r>
              <w:rPr>
                <w:i/>
                <w:snapToGrid w:val="0"/>
              </w:rPr>
              <w:t>Metropolitan Redevelopment Authority Act 2011</w:t>
            </w:r>
            <w:r>
              <w:rPr>
                <w:snapToGrid w:val="0"/>
              </w:rPr>
              <w:t xml:space="preserve"> s. 136</w:t>
            </w:r>
          </w:p>
        </w:tc>
        <w:tc>
          <w:tcPr>
            <w:tcW w:w="1186" w:type="dxa"/>
            <w:tcBorders>
              <w:top w:val="nil"/>
              <w:bottom w:val="nil"/>
            </w:tcBorders>
          </w:tcPr>
          <w:p>
            <w:pPr>
              <w:pStyle w:val="nTable"/>
              <w:spacing w:after="40"/>
              <w:rPr>
                <w:snapToGrid w:val="0"/>
              </w:rPr>
            </w:pPr>
            <w:r>
              <w:rPr>
                <w:snapToGrid w:val="0"/>
              </w:rPr>
              <w:t>45 of 2011</w:t>
            </w:r>
          </w:p>
        </w:tc>
        <w:tc>
          <w:tcPr>
            <w:tcW w:w="1173" w:type="dxa"/>
            <w:tcBorders>
              <w:top w:val="nil"/>
              <w:bottom w:val="nil"/>
            </w:tcBorders>
          </w:tcPr>
          <w:p>
            <w:pPr>
              <w:pStyle w:val="nTable"/>
              <w:spacing w:after="40"/>
              <w:rPr>
                <w:snapToGrid w:val="0"/>
              </w:rPr>
            </w:pPr>
            <w:r>
              <w:rPr>
                <w:snapToGrid w:val="0"/>
              </w:rPr>
              <w:t>12 Oct 2011</w:t>
            </w:r>
          </w:p>
        </w:tc>
        <w:tc>
          <w:tcPr>
            <w:tcW w:w="2530" w:type="dxa"/>
            <w:tcBorders>
              <w:top w:val="nil"/>
              <w:bottom w:val="nil"/>
            </w:tcBorders>
          </w:tcPr>
          <w:p>
            <w:pPr>
              <w:pStyle w:val="nTable"/>
              <w:spacing w:after="40"/>
              <w:rPr>
                <w:snapToGrid w:val="0"/>
              </w:rPr>
            </w:pPr>
            <w:r>
              <w:rPr>
                <w:snapToGrid w:val="0"/>
              </w:rPr>
              <w:t xml:space="preserve">31 Dec 2011 (see s. 2(b) and </w:t>
            </w:r>
            <w:r>
              <w:rPr>
                <w:i/>
                <w:snapToGrid w:val="0"/>
              </w:rPr>
              <w:t>Gazette</w:t>
            </w:r>
            <w:r>
              <w:rPr>
                <w:snapToGrid w:val="0"/>
              </w:rPr>
              <w:t xml:space="preserve"> 30 Dec 2011 p. 5573)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snapToGrid w:val="0"/>
              </w:rPr>
            </w:pPr>
            <w:r>
              <w:rPr>
                <w:i/>
                <w:snapToGrid w:val="0"/>
              </w:rPr>
              <w:t>Statutes (Repeals and Minor Amendments) Act 2011</w:t>
            </w:r>
            <w:r>
              <w:rPr>
                <w:snapToGrid w:val="0"/>
              </w:rPr>
              <w:t xml:space="preserve"> s. 4</w:t>
            </w:r>
          </w:p>
        </w:tc>
        <w:tc>
          <w:tcPr>
            <w:tcW w:w="1186" w:type="dxa"/>
            <w:tcBorders>
              <w:top w:val="nil"/>
              <w:bottom w:val="nil"/>
            </w:tcBorders>
          </w:tcPr>
          <w:p>
            <w:pPr>
              <w:pStyle w:val="nTable"/>
              <w:spacing w:after="40"/>
              <w:rPr>
                <w:snapToGrid w:val="0"/>
              </w:rPr>
            </w:pPr>
            <w:r>
              <w:rPr>
                <w:snapToGrid w:val="0"/>
              </w:rPr>
              <w:t>47 of 2011</w:t>
            </w:r>
          </w:p>
        </w:tc>
        <w:tc>
          <w:tcPr>
            <w:tcW w:w="1173" w:type="dxa"/>
            <w:tcBorders>
              <w:top w:val="nil"/>
              <w:bottom w:val="nil"/>
            </w:tcBorders>
          </w:tcPr>
          <w:p>
            <w:pPr>
              <w:pStyle w:val="nTable"/>
              <w:spacing w:after="40"/>
              <w:rPr>
                <w:snapToGrid w:val="0"/>
              </w:rPr>
            </w:pPr>
            <w:r>
              <w:rPr>
                <w:snapToGrid w:val="0"/>
              </w:rPr>
              <w:t>25 Oct 2011</w:t>
            </w:r>
          </w:p>
        </w:tc>
        <w:tc>
          <w:tcPr>
            <w:tcW w:w="2530" w:type="dxa"/>
            <w:tcBorders>
              <w:top w:val="nil"/>
              <w:bottom w:val="nil"/>
            </w:tcBorders>
          </w:tcPr>
          <w:p>
            <w:pPr>
              <w:pStyle w:val="nTable"/>
              <w:spacing w:after="40"/>
              <w:rPr>
                <w:snapToGrid w:val="0"/>
              </w:rPr>
            </w:pPr>
            <w:r>
              <w:rPr>
                <w:snapToGrid w:val="0"/>
              </w:rPr>
              <w:t>26 Oct 2011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 xml:space="preserve">Agricultural Practices (Disputes) Repeal Act 2011 </w:t>
            </w:r>
            <w:r>
              <w:rPr>
                <w:snapToGrid w:val="0"/>
              </w:rPr>
              <w:t>s. 3</w:t>
            </w:r>
          </w:p>
        </w:tc>
        <w:tc>
          <w:tcPr>
            <w:tcW w:w="1186" w:type="dxa"/>
            <w:tcBorders>
              <w:top w:val="nil"/>
              <w:left w:val="nil"/>
              <w:bottom w:val="nil"/>
              <w:right w:val="nil"/>
            </w:tcBorders>
          </w:tcPr>
          <w:p>
            <w:pPr>
              <w:pStyle w:val="nTable"/>
              <w:spacing w:after="40"/>
              <w:rPr>
                <w:snapToGrid w:val="0"/>
              </w:rPr>
            </w:pPr>
            <w:r>
              <w:rPr>
                <w:snapToGrid w:val="0"/>
              </w:rPr>
              <w:t>54 of 2011</w:t>
            </w:r>
          </w:p>
        </w:tc>
        <w:tc>
          <w:tcPr>
            <w:tcW w:w="1173" w:type="dxa"/>
            <w:tcBorders>
              <w:top w:val="nil"/>
              <w:left w:val="nil"/>
              <w:bottom w:val="nil"/>
              <w:right w:val="nil"/>
            </w:tcBorders>
          </w:tcPr>
          <w:p>
            <w:pPr>
              <w:pStyle w:val="nTable"/>
              <w:spacing w:after="40"/>
              <w:rPr>
                <w:snapToGrid w:val="0"/>
              </w:rPr>
            </w:pPr>
            <w:r>
              <w:rPr>
                <w:snapToGrid w:val="0"/>
              </w:rPr>
              <w:t>9 Nov 2011</w:t>
            </w:r>
          </w:p>
        </w:tc>
        <w:tc>
          <w:tcPr>
            <w:tcW w:w="2530" w:type="dxa"/>
            <w:tcBorders>
              <w:top w:val="nil"/>
              <w:left w:val="nil"/>
              <w:bottom w:val="nil"/>
            </w:tcBorders>
          </w:tcPr>
          <w:p>
            <w:pPr>
              <w:pStyle w:val="nTable"/>
              <w:spacing w:after="40"/>
              <w:rPr>
                <w:snapToGrid w:val="0"/>
              </w:rPr>
            </w:pPr>
            <w:r>
              <w:rPr>
                <w:snapToGrid w:val="0"/>
              </w:rPr>
              <w:t>7 Dec 2011</w:t>
            </w:r>
            <w:r>
              <w:rPr>
                <w:snapToGrid w:val="0"/>
              </w:rPr>
              <w:br/>
              <w:t>(see note under s. 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Electoral and Constitution Amendment Act 2011 </w:t>
            </w:r>
            <w:r>
              <w:rPr>
                <w:snapToGrid w:val="0"/>
              </w:rPr>
              <w:t>Pt. 3</w:t>
            </w:r>
          </w:p>
        </w:tc>
        <w:tc>
          <w:tcPr>
            <w:tcW w:w="1186" w:type="dxa"/>
            <w:tcBorders>
              <w:top w:val="nil"/>
              <w:left w:val="nil"/>
              <w:bottom w:val="nil"/>
              <w:right w:val="nil"/>
            </w:tcBorders>
            <w:shd w:val="clear" w:color="auto" w:fill="auto"/>
          </w:tcPr>
          <w:p>
            <w:pPr>
              <w:pStyle w:val="nTable"/>
              <w:spacing w:after="40"/>
              <w:rPr>
                <w:snapToGrid w:val="0"/>
              </w:rPr>
            </w:pPr>
            <w:r>
              <w:rPr>
                <w:snapToGrid w:val="0"/>
              </w:rPr>
              <w:t>49 of 2011</w:t>
            </w:r>
          </w:p>
        </w:tc>
        <w:tc>
          <w:tcPr>
            <w:tcW w:w="1173" w:type="dxa"/>
            <w:tcBorders>
              <w:top w:val="nil"/>
              <w:left w:val="nil"/>
              <w:bottom w:val="nil"/>
              <w:right w:val="nil"/>
            </w:tcBorders>
            <w:shd w:val="clear" w:color="auto" w:fill="auto"/>
          </w:tcPr>
          <w:p>
            <w:pPr>
              <w:pStyle w:val="nTable"/>
              <w:spacing w:after="40"/>
              <w:rPr>
                <w:snapToGrid w:val="0"/>
              </w:rPr>
            </w:pPr>
            <w:r>
              <w:rPr>
                <w:snapToGrid w:val="0"/>
              </w:rPr>
              <w:t>11 Nov 2011</w:t>
            </w:r>
          </w:p>
        </w:tc>
        <w:tc>
          <w:tcPr>
            <w:tcW w:w="2530" w:type="dxa"/>
            <w:tcBorders>
              <w:top w:val="nil"/>
              <w:left w:val="nil"/>
              <w:bottom w:val="nil"/>
            </w:tcBorders>
            <w:shd w:val="clear" w:color="auto" w:fill="auto"/>
          </w:tcPr>
          <w:p>
            <w:pPr>
              <w:pStyle w:val="nTable"/>
              <w:spacing w:after="40"/>
              <w:rPr>
                <w:snapToGrid w:val="0"/>
              </w:rPr>
            </w:pPr>
            <w:r>
              <w:rPr>
                <w:snapToGrid w:val="0"/>
              </w:rPr>
              <w:t xml:space="preserve">21 Dec 2011 (see s. 2(b) and </w:t>
            </w:r>
            <w:r>
              <w:rPr>
                <w:i/>
                <w:snapToGrid w:val="0"/>
              </w:rPr>
              <w:t>Gazette</w:t>
            </w:r>
            <w:r>
              <w:rPr>
                <w:snapToGrid w:val="0"/>
              </w:rPr>
              <w:t xml:space="preserve"> 20 Dec 2011 p. 5373)</w:t>
            </w:r>
          </w:p>
        </w:tc>
      </w:tr>
      <w:tr>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pPr>
              <w:pStyle w:val="nTable"/>
              <w:spacing w:after="40"/>
              <w:rPr>
                <w:snapToGrid w:val="0"/>
              </w:rPr>
            </w:pPr>
            <w:r>
              <w:rPr>
                <w:b/>
              </w:rPr>
              <w:t xml:space="preserve">Reprint 18:  The </w:t>
            </w:r>
            <w:r>
              <w:rPr>
                <w:b/>
                <w:i/>
              </w:rPr>
              <w:t>Constitution Acts Amendment Act 1899</w:t>
            </w:r>
            <w:r>
              <w:rPr>
                <w:b/>
              </w:rPr>
              <w:t xml:space="preserve"> as at 1 Jun 2012</w:t>
            </w:r>
            <w:r>
              <w:t xml:space="preserve"> (includes amendments listed above except those in the </w:t>
            </w:r>
            <w:r>
              <w:rPr>
                <w:i/>
                <w:snapToGrid w:val="0"/>
              </w:rPr>
              <w:t>Biosecurity and Agriculture Management (Repeal and Consequential Provisions) Act 2007</w:t>
            </w:r>
            <w:r>
              <w:rPr>
                <w:iCs/>
                <w:snapToGrid w:val="0"/>
              </w:rPr>
              <w:t xml:space="preserve"> s. 22 and the </w:t>
            </w:r>
            <w:r>
              <w:rPr>
                <w:i/>
              </w:rPr>
              <w:t>Health Practitioner Regulation National Law (WA) Act 2010</w:t>
            </w:r>
            <w:r>
              <w:t xml:space="preserve"> s. 44(1), (7) and (9))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Teacher Registration Act 2012</w:t>
            </w:r>
            <w:r>
              <w:rPr>
                <w:snapToGrid w:val="0"/>
              </w:rPr>
              <w:t xml:space="preserve"> s. 164</w:t>
            </w:r>
          </w:p>
        </w:tc>
        <w:tc>
          <w:tcPr>
            <w:tcW w:w="1186" w:type="dxa"/>
            <w:tcBorders>
              <w:top w:val="nil"/>
              <w:left w:val="nil"/>
              <w:bottom w:val="nil"/>
              <w:right w:val="nil"/>
            </w:tcBorders>
            <w:shd w:val="clear" w:color="auto" w:fill="auto"/>
          </w:tcPr>
          <w:p>
            <w:pPr>
              <w:pStyle w:val="nTable"/>
              <w:spacing w:after="40"/>
              <w:rPr>
                <w:snapToGrid w:val="0"/>
              </w:rPr>
            </w:pPr>
            <w:r>
              <w:t>16 of 2012</w:t>
            </w:r>
          </w:p>
        </w:tc>
        <w:tc>
          <w:tcPr>
            <w:tcW w:w="1173" w:type="dxa"/>
            <w:tcBorders>
              <w:top w:val="nil"/>
              <w:left w:val="nil"/>
              <w:bottom w:val="nil"/>
              <w:right w:val="nil"/>
            </w:tcBorders>
            <w:shd w:val="clear" w:color="auto" w:fill="auto"/>
          </w:tcPr>
          <w:p>
            <w:pPr>
              <w:pStyle w:val="nTable"/>
              <w:spacing w:after="40"/>
              <w:rPr>
                <w:snapToGrid w:val="0"/>
              </w:rPr>
            </w:pPr>
            <w:r>
              <w:t>3 Jul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7 Dec 2012 (see s. 2(b) and </w:t>
            </w:r>
            <w:r>
              <w:rPr>
                <w:i/>
                <w:snapToGrid w:val="0"/>
              </w:rPr>
              <w:t>Gazette</w:t>
            </w:r>
            <w:r>
              <w:rPr>
                <w:snapToGrid w:val="0"/>
              </w:rPr>
              <w:t xml:space="preserve"> 16 Nov 2012 p. 5637)</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Fire and Emergency Services Legislation Amendment Act 2012 </w:t>
            </w:r>
            <w:r>
              <w:rPr>
                <w:snapToGrid w:val="0"/>
              </w:rPr>
              <w:t>Pt. 7 Div. 1</w:t>
            </w:r>
          </w:p>
        </w:tc>
        <w:tc>
          <w:tcPr>
            <w:tcW w:w="1186" w:type="dxa"/>
            <w:tcBorders>
              <w:top w:val="nil"/>
              <w:left w:val="nil"/>
              <w:bottom w:val="nil"/>
              <w:right w:val="nil"/>
            </w:tcBorders>
            <w:shd w:val="clear" w:color="auto" w:fill="auto"/>
          </w:tcPr>
          <w:p>
            <w:pPr>
              <w:pStyle w:val="nTable"/>
              <w:spacing w:after="40"/>
              <w:rPr>
                <w:snapToGrid w:val="0"/>
              </w:rPr>
            </w:pPr>
            <w:r>
              <w:rPr>
                <w:snapToGrid w:val="0"/>
              </w:rPr>
              <w:t>22 of 2012</w:t>
            </w:r>
          </w:p>
        </w:tc>
        <w:tc>
          <w:tcPr>
            <w:tcW w:w="1173" w:type="dxa"/>
            <w:tcBorders>
              <w:top w:val="nil"/>
              <w:left w:val="nil"/>
              <w:bottom w:val="nil"/>
              <w:right w:val="nil"/>
            </w:tcBorders>
            <w:shd w:val="clear" w:color="auto" w:fill="auto"/>
          </w:tcPr>
          <w:p>
            <w:pPr>
              <w:pStyle w:val="nTable"/>
              <w:spacing w:after="40"/>
              <w:rPr>
                <w:snapToGrid w:val="0"/>
              </w:rPr>
            </w:pPr>
            <w:r>
              <w:rPr>
                <w:snapToGrid w:val="0"/>
              </w:rPr>
              <w:t>29 Aug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Water Services Legislation Amendment and Repeal Act 2012</w:t>
            </w:r>
            <w:r>
              <w:rPr>
                <w:snapToGrid w:val="0"/>
              </w:rPr>
              <w:t xml:space="preserve"> s. 208</w:t>
            </w:r>
            <w:r>
              <w:rPr>
                <w:snapToGrid w:val="0"/>
                <w:vertAlign w:val="superscript"/>
              </w:rPr>
              <w:t> </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2012</w:t>
            </w:r>
          </w:p>
        </w:tc>
        <w:tc>
          <w:tcPr>
            <w:tcW w:w="1173" w:type="dxa"/>
            <w:tcBorders>
              <w:top w:val="nil"/>
              <w:left w:val="nil"/>
              <w:bottom w:val="nil"/>
              <w:right w:val="nil"/>
            </w:tcBorders>
            <w:shd w:val="clear" w:color="auto" w:fill="auto"/>
          </w:tcPr>
          <w:p>
            <w:pPr>
              <w:pStyle w:val="nTable"/>
              <w:spacing w:after="40"/>
              <w:rPr>
                <w:snapToGrid w:val="0"/>
              </w:rPr>
            </w:pPr>
            <w:r>
              <w:rPr>
                <w:snapToGrid w:val="0"/>
              </w:rPr>
              <w:t>3 Sep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snapToGrid w:val="0"/>
                <w:vertAlign w:val="superscript"/>
              </w:rPr>
            </w:pPr>
            <w:r>
              <w:rPr>
                <w:i/>
                <w:snapToGrid w:val="0"/>
              </w:rPr>
              <w:t>Mining Rehabilitation Fund Act 2012</w:t>
            </w:r>
            <w:r>
              <w:rPr>
                <w:snapToGrid w:val="0"/>
              </w:rPr>
              <w:t> Pt. 6</w:t>
            </w:r>
          </w:p>
        </w:tc>
        <w:tc>
          <w:tcPr>
            <w:tcW w:w="1186" w:type="dxa"/>
            <w:tcBorders>
              <w:top w:val="nil"/>
              <w:left w:val="nil"/>
              <w:bottom w:val="nil"/>
              <w:right w:val="nil"/>
            </w:tcBorders>
            <w:shd w:val="clear" w:color="auto" w:fill="auto"/>
          </w:tcPr>
          <w:p>
            <w:pPr>
              <w:pStyle w:val="nTable"/>
              <w:spacing w:after="40"/>
              <w:rPr>
                <w:snapToGrid w:val="0"/>
              </w:rPr>
            </w:pPr>
            <w:r>
              <w:rPr>
                <w:snapToGrid w:val="0"/>
              </w:rPr>
              <w:t>33 of 2012</w:t>
            </w:r>
          </w:p>
        </w:tc>
        <w:tc>
          <w:tcPr>
            <w:tcW w:w="1173" w:type="dxa"/>
            <w:tcBorders>
              <w:top w:val="nil"/>
              <w:left w:val="nil"/>
              <w:bottom w:val="nil"/>
              <w:right w:val="nil"/>
            </w:tcBorders>
            <w:shd w:val="clear" w:color="auto" w:fill="auto"/>
          </w:tcPr>
          <w:p>
            <w:pPr>
              <w:pStyle w:val="nTable"/>
              <w:spacing w:after="40"/>
              <w:rPr>
                <w:snapToGrid w:val="0"/>
              </w:rPr>
            </w:pPr>
            <w:r>
              <w:rPr>
                <w:snapToGrid w:val="0"/>
              </w:rPr>
              <w:t>5 Nov 2012</w:t>
            </w:r>
          </w:p>
        </w:tc>
        <w:tc>
          <w:tcPr>
            <w:tcW w:w="2530" w:type="dxa"/>
            <w:tcBorders>
              <w:top w:val="nil"/>
              <w:left w:val="nil"/>
              <w:bottom w:val="nil"/>
            </w:tcBorders>
            <w:shd w:val="clear" w:color="auto" w:fill="auto"/>
          </w:tcPr>
          <w:p>
            <w:pPr>
              <w:pStyle w:val="nTable"/>
              <w:spacing w:after="40"/>
              <w:rPr>
                <w:snapToGrid w:val="0"/>
              </w:rPr>
            </w:pPr>
            <w:r>
              <w:rPr>
                <w:color w:val="000000"/>
              </w:rPr>
              <w:t xml:space="preserve">1 Jul 2013 (see s. 2(b) and </w:t>
            </w:r>
            <w:r>
              <w:rPr>
                <w:i/>
                <w:color w:val="000000"/>
              </w:rPr>
              <w:t xml:space="preserve">Gazette </w:t>
            </w:r>
            <w:r>
              <w:rPr>
                <w:color w:val="000000"/>
              </w:rPr>
              <w:t>21 Jun 2013 p. 2445)</w:t>
            </w:r>
          </w:p>
        </w:tc>
      </w:tr>
      <w:tr>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pPr>
              <w:pStyle w:val="nTable"/>
              <w:spacing w:after="40"/>
              <w:rPr>
                <w:snapToGrid w:val="0"/>
              </w:rPr>
            </w:pPr>
            <w:r>
              <w:rPr>
                <w:b/>
              </w:rPr>
              <w:t xml:space="preserve">Reprint 19:  The </w:t>
            </w:r>
            <w:r>
              <w:rPr>
                <w:b/>
                <w:i/>
              </w:rPr>
              <w:t>Constitution Acts Amendment Act 1899</w:t>
            </w:r>
            <w:r>
              <w:rPr>
                <w:b/>
              </w:rPr>
              <w:t xml:space="preserve"> as at 12 Jul 2013</w:t>
            </w:r>
            <w:r>
              <w:t xml:space="preserve"> (includes amendments listed above except those in the </w:t>
            </w:r>
            <w:r>
              <w:rPr>
                <w:i/>
                <w:snapToGrid w:val="0"/>
              </w:rPr>
              <w:t>Water Services Legislation Amendment and Repeal Act 2012</w:t>
            </w:r>
            <w:r>
              <w: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Minerals Research Institute of Western Australia Act 2013 </w:t>
            </w:r>
            <w:r>
              <w:rPr>
                <w:snapToGrid w:val="0"/>
              </w:rPr>
              <w:t>s. 76</w:t>
            </w:r>
          </w:p>
        </w:tc>
        <w:tc>
          <w:tcPr>
            <w:tcW w:w="1186" w:type="dxa"/>
            <w:tcBorders>
              <w:top w:val="nil"/>
              <w:left w:val="nil"/>
              <w:bottom w:val="nil"/>
              <w:right w:val="nil"/>
            </w:tcBorders>
            <w:shd w:val="clear" w:color="auto" w:fill="auto"/>
          </w:tcPr>
          <w:p>
            <w:pPr>
              <w:pStyle w:val="nTable"/>
              <w:spacing w:after="40"/>
              <w:rPr>
                <w:snapToGrid w:val="0"/>
              </w:rPr>
            </w:pPr>
            <w:r>
              <w:t>23 of 2013</w:t>
            </w:r>
          </w:p>
        </w:tc>
        <w:tc>
          <w:tcPr>
            <w:tcW w:w="1173" w:type="dxa"/>
            <w:tcBorders>
              <w:top w:val="nil"/>
              <w:left w:val="nil"/>
              <w:bottom w:val="nil"/>
              <w:right w:val="nil"/>
            </w:tcBorders>
            <w:shd w:val="clear" w:color="auto" w:fill="auto"/>
          </w:tcPr>
          <w:p>
            <w:pPr>
              <w:pStyle w:val="nTable"/>
              <w:spacing w:after="40"/>
              <w:rPr>
                <w:snapToGrid w:val="0"/>
              </w:rPr>
            </w:pPr>
            <w:r>
              <w:t>18 Dec 2013</w:t>
            </w:r>
          </w:p>
        </w:tc>
        <w:tc>
          <w:tcPr>
            <w:tcW w:w="2530" w:type="dxa"/>
            <w:tcBorders>
              <w:top w:val="nil"/>
              <w:left w:val="nil"/>
              <w:bottom w:val="nil"/>
            </w:tcBorders>
            <w:shd w:val="clear" w:color="auto" w:fill="auto"/>
          </w:tcPr>
          <w:p>
            <w:pPr>
              <w:pStyle w:val="nTable"/>
              <w:keepNext/>
              <w:spacing w:after="40"/>
              <w:rPr>
                <w:snapToGrid w:val="0"/>
                <w:color w:val="000000"/>
              </w:rPr>
            </w:pPr>
            <w:r>
              <w:t xml:space="preserve">1 Feb 2014 (see s. 2(b) and </w:t>
            </w:r>
            <w:r>
              <w:rPr>
                <w:i/>
              </w:rPr>
              <w:t xml:space="preserve">Gazette </w:t>
            </w:r>
            <w:r>
              <w:t>14 Jan 2014</w:t>
            </w:r>
            <w:r>
              <w:rPr>
                <w:i/>
              </w:rPr>
              <w:t xml:space="preserve"> </w:t>
            </w:r>
            <w:r>
              <w:t>p. 43)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snapToGrid w:val="0"/>
                <w:vertAlign w:val="superscript"/>
              </w:rPr>
            </w:pPr>
            <w:r>
              <w:rPr>
                <w:i/>
                <w:snapToGrid w:val="0"/>
              </w:rPr>
              <w:t>Electricity Corporations Amendment Act 2013</w:t>
            </w:r>
            <w:r>
              <w:rPr>
                <w:snapToGrid w:val="0"/>
              </w:rPr>
              <w:t xml:space="preserve"> s. 37</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2013</w:t>
            </w:r>
          </w:p>
        </w:tc>
        <w:tc>
          <w:tcPr>
            <w:tcW w:w="1173" w:type="dxa"/>
            <w:tcBorders>
              <w:top w:val="nil"/>
              <w:left w:val="nil"/>
              <w:bottom w:val="nil"/>
              <w:right w:val="nil"/>
            </w:tcBorders>
            <w:shd w:val="clear" w:color="auto" w:fill="auto"/>
          </w:tcPr>
          <w:p>
            <w:pPr>
              <w:pStyle w:val="nTable"/>
              <w:spacing w:after="40"/>
              <w:rPr>
                <w:b/>
                <w:snapToGrid w:val="0"/>
              </w:rPr>
            </w:pPr>
            <w:r>
              <w:rPr>
                <w:snapToGrid w:val="0"/>
              </w:rPr>
              <w:t>18 Dec 2013</w:t>
            </w:r>
          </w:p>
        </w:tc>
        <w:tc>
          <w:tcPr>
            <w:tcW w:w="2530" w:type="dxa"/>
            <w:tcBorders>
              <w:top w:val="nil"/>
              <w:left w:val="nil"/>
              <w:bottom w:val="nil"/>
            </w:tcBorders>
            <w:shd w:val="clear" w:color="auto" w:fill="auto"/>
          </w:tcPr>
          <w:p>
            <w:pPr>
              <w:pStyle w:val="nTable"/>
              <w:keepNext/>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Ports Legislation Amendment Act 2014</w:t>
            </w:r>
            <w:r>
              <w:t xml:space="preserve"> s. 44</w:t>
            </w:r>
          </w:p>
        </w:tc>
        <w:tc>
          <w:tcPr>
            <w:tcW w:w="1186" w:type="dxa"/>
            <w:tcBorders>
              <w:top w:val="nil"/>
              <w:left w:val="nil"/>
              <w:bottom w:val="nil"/>
              <w:right w:val="nil"/>
            </w:tcBorders>
            <w:shd w:val="clear" w:color="auto" w:fill="auto"/>
          </w:tcPr>
          <w:p>
            <w:pPr>
              <w:pStyle w:val="nTable"/>
              <w:spacing w:after="40"/>
              <w:rPr>
                <w:snapToGrid w:val="0"/>
              </w:rPr>
            </w:pPr>
            <w:r>
              <w:t>9 of 2014</w:t>
            </w:r>
          </w:p>
        </w:tc>
        <w:tc>
          <w:tcPr>
            <w:tcW w:w="1173" w:type="dxa"/>
            <w:tcBorders>
              <w:top w:val="nil"/>
              <w:left w:val="nil"/>
              <w:bottom w:val="nil"/>
              <w:right w:val="nil"/>
            </w:tcBorders>
            <w:shd w:val="clear" w:color="auto" w:fill="auto"/>
          </w:tcPr>
          <w:p>
            <w:pPr>
              <w:pStyle w:val="nTable"/>
              <w:spacing w:after="40"/>
              <w:rPr>
                <w:snapToGrid w:val="0"/>
              </w:rPr>
            </w:pPr>
            <w:r>
              <w:t>20 May 2014</w:t>
            </w:r>
          </w:p>
        </w:tc>
        <w:tc>
          <w:tcPr>
            <w:tcW w:w="2530" w:type="dxa"/>
            <w:tcBorders>
              <w:top w:val="nil"/>
              <w:left w:val="nil"/>
              <w:bottom w:val="nil"/>
            </w:tcBorders>
            <w:shd w:val="clear" w:color="auto" w:fill="auto"/>
          </w:tcPr>
          <w:p>
            <w:pPr>
              <w:pStyle w:val="nTable"/>
              <w:keepNext/>
              <w:spacing w:after="40"/>
              <w:rPr>
                <w:snapToGrid w:val="0"/>
                <w:color w:val="000000"/>
              </w:rPr>
            </w:pPr>
            <w:r>
              <w:t>s. 44(1) and (3)</w:t>
            </w:r>
            <w:r>
              <w:noBreakHyphen/>
              <w:t xml:space="preserve">(5): 1 Jul 2014 (see s. 2(1)(c) and </w:t>
            </w:r>
            <w:r>
              <w:rPr>
                <w:i/>
              </w:rPr>
              <w:t>Gazette</w:t>
            </w:r>
            <w:r>
              <w:t xml:space="preserve"> 20 Jun 2014 p. 2023);</w:t>
            </w:r>
            <w:r>
              <w:br/>
              <w:t xml:space="preserve">s. 44(2): 1 Oct 2014 (see s. 2(1)(c) and </w:t>
            </w:r>
            <w:r>
              <w:rPr>
                <w:i/>
              </w:rPr>
              <w:t>Gazette</w:t>
            </w:r>
            <w:r>
              <w:t xml:space="preserve"> 19 Sep 2014 p. 3329)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rPr>
            </w:pPr>
            <w:r>
              <w:rPr>
                <w:i/>
                <w:noProof/>
                <w:snapToGrid w:val="0"/>
              </w:rPr>
              <w:t>Medicines and Poisons Act 2014</w:t>
            </w:r>
            <w:r>
              <w:rPr>
                <w:noProof/>
                <w:snapToGrid w:val="0"/>
              </w:rPr>
              <w:t xml:space="preserve"> s. 183</w:t>
            </w:r>
          </w:p>
        </w:tc>
        <w:tc>
          <w:tcPr>
            <w:tcW w:w="1186" w:type="dxa"/>
            <w:tcBorders>
              <w:top w:val="nil"/>
              <w:left w:val="nil"/>
              <w:bottom w:val="nil"/>
              <w:right w:val="nil"/>
            </w:tcBorders>
            <w:shd w:val="clear" w:color="auto" w:fill="auto"/>
          </w:tcPr>
          <w:p>
            <w:pPr>
              <w:pStyle w:val="nTable"/>
              <w:spacing w:after="40"/>
            </w:pPr>
            <w:r>
              <w:t>13 of 2014</w:t>
            </w:r>
          </w:p>
        </w:tc>
        <w:tc>
          <w:tcPr>
            <w:tcW w:w="1173" w:type="dxa"/>
            <w:tcBorders>
              <w:top w:val="nil"/>
              <w:left w:val="nil"/>
              <w:bottom w:val="nil"/>
              <w:right w:val="nil"/>
            </w:tcBorders>
            <w:shd w:val="clear" w:color="auto" w:fill="auto"/>
          </w:tcPr>
          <w:p>
            <w:pPr>
              <w:pStyle w:val="nTable"/>
              <w:spacing w:after="40"/>
            </w:pPr>
            <w:r>
              <w:t>2 Jul 2014</w:t>
            </w:r>
          </w:p>
        </w:tc>
        <w:tc>
          <w:tcPr>
            <w:tcW w:w="2530" w:type="dxa"/>
            <w:tcBorders>
              <w:top w:val="nil"/>
              <w:left w:val="nil"/>
              <w:bottom w:val="nil"/>
            </w:tcBorders>
            <w:shd w:val="clear" w:color="auto" w:fill="auto"/>
          </w:tcPr>
          <w:p>
            <w:pPr>
              <w:pStyle w:val="nTable"/>
              <w:keepNext/>
              <w:spacing w:after="40"/>
            </w:pPr>
            <w:r>
              <w:t xml:space="preserve">30 Jan 2017 (see s. 2(b) and </w:t>
            </w:r>
            <w:r>
              <w:rPr>
                <w:i/>
              </w:rPr>
              <w:t>Gazette</w:t>
            </w:r>
            <w:r>
              <w:t xml:space="preserve"> 17 Jan 2017 p. 403)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rPr>
            </w:pPr>
            <w:r>
              <w:rPr>
                <w:i/>
                <w:snapToGrid w:val="0"/>
              </w:rPr>
              <w:t>Consumer Protection Legislation Amendment Act 2014</w:t>
            </w:r>
            <w:r>
              <w:rPr>
                <w:snapToGrid w:val="0"/>
              </w:rPr>
              <w:t xml:space="preserve"> Pt. 13 Div. 2</w:t>
            </w:r>
          </w:p>
        </w:tc>
        <w:tc>
          <w:tcPr>
            <w:tcW w:w="1186" w:type="dxa"/>
            <w:tcBorders>
              <w:top w:val="nil"/>
              <w:left w:val="nil"/>
              <w:bottom w:val="nil"/>
              <w:right w:val="nil"/>
            </w:tcBorders>
            <w:shd w:val="clear" w:color="auto" w:fill="auto"/>
          </w:tcPr>
          <w:p>
            <w:pPr>
              <w:pStyle w:val="nTable"/>
              <w:spacing w:after="40"/>
            </w:pPr>
            <w:r>
              <w:rPr>
                <w:snapToGrid w:val="0"/>
              </w:rPr>
              <w:t>23 of 2014</w:t>
            </w:r>
          </w:p>
        </w:tc>
        <w:tc>
          <w:tcPr>
            <w:tcW w:w="1173" w:type="dxa"/>
            <w:tcBorders>
              <w:top w:val="nil"/>
              <w:left w:val="nil"/>
              <w:bottom w:val="nil"/>
              <w:right w:val="nil"/>
            </w:tcBorders>
            <w:shd w:val="clear" w:color="auto" w:fill="auto"/>
          </w:tcPr>
          <w:p>
            <w:pPr>
              <w:pStyle w:val="nTable"/>
              <w:spacing w:after="40"/>
            </w:pPr>
            <w:r>
              <w:rPr>
                <w:snapToGrid w:val="0"/>
              </w:rPr>
              <w:t>9 Oct 2014</w:t>
            </w:r>
          </w:p>
        </w:tc>
        <w:tc>
          <w:tcPr>
            <w:tcW w:w="2530" w:type="dxa"/>
            <w:tcBorders>
              <w:top w:val="nil"/>
              <w:left w:val="nil"/>
              <w:bottom w:val="nil"/>
            </w:tcBorders>
            <w:shd w:val="clear" w:color="auto" w:fill="auto"/>
          </w:tcPr>
          <w:p>
            <w:pPr>
              <w:pStyle w:val="nTable"/>
              <w:keepNext/>
              <w:spacing w:after="40"/>
            </w:pPr>
            <w:r>
              <w:rPr>
                <w:snapToGrid w:val="0"/>
              </w:rPr>
              <w:t xml:space="preserve">19 Nov 2014 (see s. 2(b) and </w:t>
            </w:r>
            <w:r>
              <w:rPr>
                <w:i/>
                <w:snapToGrid w:val="0"/>
              </w:rPr>
              <w:t>Gazette</w:t>
            </w:r>
            <w:r>
              <w:rPr>
                <w:snapToGrid w:val="0"/>
              </w:rPr>
              <w:t xml:space="preserve"> 18 Nov 2014 p. 4315)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Mental Health Legislation Amendment Act 2014</w:t>
            </w:r>
            <w:r>
              <w:t xml:space="preserve"> Pt. 4 Div. 4 Subdiv. 4</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2014</w:t>
            </w:r>
          </w:p>
        </w:tc>
        <w:tc>
          <w:tcPr>
            <w:tcW w:w="1173" w:type="dxa"/>
            <w:tcBorders>
              <w:top w:val="nil"/>
              <w:left w:val="nil"/>
              <w:bottom w:val="nil"/>
              <w:right w:val="nil"/>
            </w:tcBorders>
            <w:shd w:val="clear" w:color="auto" w:fill="auto"/>
          </w:tcPr>
          <w:p>
            <w:pPr>
              <w:pStyle w:val="nTable"/>
              <w:spacing w:after="40"/>
              <w:rPr>
                <w:snapToGrid w:val="0"/>
              </w:rPr>
            </w:pPr>
            <w:r>
              <w:t>3 Nov 2014</w:t>
            </w:r>
          </w:p>
        </w:tc>
        <w:tc>
          <w:tcPr>
            <w:tcW w:w="2530" w:type="dxa"/>
            <w:tcBorders>
              <w:top w:val="nil"/>
              <w:left w:val="nil"/>
              <w:bottom w:val="nil"/>
            </w:tcBorders>
            <w:shd w:val="clear" w:color="auto" w:fill="auto"/>
          </w:tcPr>
          <w:p>
            <w:pPr>
              <w:pStyle w:val="nTable"/>
              <w:keepNext/>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86" w:type="dxa"/>
            <w:tcBorders>
              <w:top w:val="nil"/>
              <w:left w:val="nil"/>
              <w:bottom w:val="nil"/>
              <w:right w:val="nil"/>
            </w:tcBorders>
            <w:shd w:val="clear" w:color="auto" w:fill="auto"/>
          </w:tcPr>
          <w:p>
            <w:pPr>
              <w:pStyle w:val="nTable"/>
              <w:spacing w:after="40"/>
            </w:pPr>
            <w:r>
              <w:rPr>
                <w:snapToGrid w:val="0"/>
              </w:rPr>
              <w:t>35 of 2014</w:t>
            </w:r>
          </w:p>
        </w:tc>
        <w:tc>
          <w:tcPr>
            <w:tcW w:w="1173" w:type="dxa"/>
            <w:tcBorders>
              <w:top w:val="nil"/>
              <w:left w:val="nil"/>
              <w:bottom w:val="nil"/>
              <w:right w:val="nil"/>
            </w:tcBorders>
            <w:shd w:val="clear" w:color="auto" w:fill="auto"/>
          </w:tcPr>
          <w:p>
            <w:pPr>
              <w:pStyle w:val="nTable"/>
              <w:spacing w:after="40"/>
            </w:pPr>
            <w:r>
              <w:t>9 Dec 2014</w:t>
            </w:r>
          </w:p>
        </w:tc>
        <w:tc>
          <w:tcPr>
            <w:tcW w:w="2530" w:type="dxa"/>
            <w:tcBorders>
              <w:top w:val="nil"/>
              <w:left w:val="nil"/>
              <w:bottom w:val="nil"/>
            </w:tcBorders>
            <w:shd w:val="clear" w:color="auto" w:fill="auto"/>
          </w:tcPr>
          <w:p>
            <w:pPr>
              <w:pStyle w:val="nTable"/>
              <w:keepNext/>
              <w:spacing w:after="40"/>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Alcohol and Drug Authority Amendment Act 2015 </w:t>
            </w:r>
            <w:r>
              <w:rPr>
                <w:snapToGrid w:val="0"/>
              </w:rPr>
              <w:t>s. 14</w:t>
            </w:r>
          </w:p>
        </w:tc>
        <w:tc>
          <w:tcPr>
            <w:tcW w:w="1186" w:type="dxa"/>
            <w:tcBorders>
              <w:top w:val="nil"/>
              <w:left w:val="nil"/>
              <w:bottom w:val="nil"/>
              <w:right w:val="nil"/>
            </w:tcBorders>
            <w:shd w:val="clear" w:color="auto" w:fill="auto"/>
          </w:tcPr>
          <w:p>
            <w:pPr>
              <w:pStyle w:val="nTable"/>
              <w:spacing w:after="40"/>
              <w:rPr>
                <w:snapToGrid w:val="0"/>
              </w:rPr>
            </w:pPr>
            <w:r>
              <w:rPr>
                <w:snapToGrid w:val="0"/>
              </w:rPr>
              <w:t>3 of 2015</w:t>
            </w:r>
          </w:p>
        </w:tc>
        <w:tc>
          <w:tcPr>
            <w:tcW w:w="1173" w:type="dxa"/>
            <w:tcBorders>
              <w:top w:val="nil"/>
              <w:left w:val="nil"/>
              <w:bottom w:val="nil"/>
              <w:right w:val="nil"/>
            </w:tcBorders>
            <w:shd w:val="clear" w:color="auto" w:fill="auto"/>
          </w:tcPr>
          <w:p>
            <w:pPr>
              <w:pStyle w:val="nTable"/>
              <w:spacing w:after="40"/>
            </w:pPr>
            <w:r>
              <w:t>25 Feb 2015</w:t>
            </w:r>
          </w:p>
        </w:tc>
        <w:tc>
          <w:tcPr>
            <w:tcW w:w="2530" w:type="dxa"/>
            <w:tcBorders>
              <w:top w:val="nil"/>
              <w:left w:val="nil"/>
              <w:bottom w:val="nil"/>
            </w:tcBorders>
            <w:shd w:val="clear" w:color="auto" w:fill="auto"/>
          </w:tcPr>
          <w:p>
            <w:pPr>
              <w:pStyle w:val="nTable"/>
              <w:keepNext/>
              <w:spacing w:after="40"/>
              <w:rPr>
                <w:snapToGrid w:val="0"/>
              </w:rPr>
            </w:pPr>
            <w:r>
              <w:rPr>
                <w:snapToGrid w:val="0"/>
              </w:rPr>
              <w:t xml:space="preserve">1 Jul 2015 (see s. 2(b) and </w:t>
            </w:r>
            <w:r>
              <w:rPr>
                <w:i/>
                <w:snapToGrid w:val="0"/>
              </w:rPr>
              <w:t>Gazette</w:t>
            </w:r>
            <w:r>
              <w:rPr>
                <w:snapToGrid w:val="0"/>
              </w:rPr>
              <w:t xml:space="preserve"> 10 Apr 2015 p. 1249)</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Conservation and Land Management Amendment Act 2015</w:t>
            </w:r>
            <w:r>
              <w:rPr>
                <w:snapToGrid w:val="0"/>
              </w:rPr>
              <w:t xml:space="preserve"> s. 72</w:t>
            </w:r>
          </w:p>
        </w:tc>
        <w:tc>
          <w:tcPr>
            <w:tcW w:w="1186" w:type="dxa"/>
            <w:tcBorders>
              <w:top w:val="nil"/>
              <w:bottom w:val="nil"/>
            </w:tcBorders>
            <w:shd w:val="clear" w:color="auto" w:fill="auto"/>
          </w:tcPr>
          <w:p>
            <w:pPr>
              <w:pStyle w:val="nTable"/>
              <w:spacing w:after="40"/>
              <w:rPr>
                <w:snapToGrid w:val="0"/>
              </w:rPr>
            </w:pPr>
            <w:r>
              <w:rPr>
                <w:snapToGrid w:val="0"/>
              </w:rPr>
              <w:t>28 of 2015</w:t>
            </w:r>
          </w:p>
        </w:tc>
        <w:tc>
          <w:tcPr>
            <w:tcW w:w="1173" w:type="dxa"/>
            <w:tcBorders>
              <w:top w:val="nil"/>
              <w:bottom w:val="nil"/>
            </w:tcBorders>
            <w:shd w:val="clear" w:color="auto" w:fill="auto"/>
          </w:tcPr>
          <w:p>
            <w:pPr>
              <w:pStyle w:val="nTable"/>
              <w:spacing w:after="40"/>
              <w:rPr>
                <w:snapToGrid w:val="0"/>
              </w:rPr>
            </w:pPr>
            <w:r>
              <w:rPr>
                <w:snapToGrid w:val="0"/>
              </w:rPr>
              <w:t>19 Oct 2015</w:t>
            </w:r>
          </w:p>
        </w:tc>
        <w:tc>
          <w:tcPr>
            <w:tcW w:w="2530" w:type="dxa"/>
            <w:tcBorders>
              <w:top w:val="nil"/>
              <w:bottom w:val="nil"/>
            </w:tcBorders>
            <w:shd w:val="clear" w:color="auto" w:fill="auto"/>
          </w:tcPr>
          <w:p>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pPr>
              <w:pStyle w:val="nTable"/>
              <w:spacing w:after="40"/>
              <w:rPr>
                <w:snapToGrid w:val="0"/>
              </w:rPr>
            </w:pPr>
            <w:r>
              <w:rPr>
                <w:b/>
                <w:snapToGrid w:val="0"/>
              </w:rPr>
              <w:t>Reprint 20</w:t>
            </w:r>
            <w:r>
              <w:rPr>
                <w:snapToGrid w:val="0"/>
              </w:rPr>
              <w:t xml:space="preserve">: </w:t>
            </w:r>
            <w:r>
              <w:rPr>
                <w:b/>
                <w:snapToGrid w:val="0"/>
              </w:rPr>
              <w:t xml:space="preserve">The </w:t>
            </w:r>
            <w:r>
              <w:rPr>
                <w:b/>
                <w:i/>
                <w:snapToGrid w:val="0"/>
              </w:rPr>
              <w:t>Constitution Acts Amendment Act 1899</w:t>
            </w:r>
            <w:r>
              <w:rPr>
                <w:b/>
                <w:snapToGrid w:val="0"/>
              </w:rPr>
              <w:t xml:space="preserve"> as at 4 Dec 2015</w:t>
            </w:r>
            <w:r>
              <w:rPr>
                <w:snapToGrid w:val="0"/>
              </w:rPr>
              <w:t xml:space="preserve"> (includes amendments listed above except those in the </w:t>
            </w:r>
            <w:r>
              <w:rPr>
                <w:i/>
                <w:snapToGrid w:val="0"/>
              </w:rPr>
              <w:t>Medicines and Poisons Act 2014</w:t>
            </w:r>
            <w:r>
              <w:rPr>
                <w:snapToGrid w:val="0"/>
              </w:rPr>
              <w:t xml:space="preserve"> and the </w:t>
            </w:r>
            <w:r>
              <w:rPr>
                <w:i/>
                <w:snapToGrid w:val="0"/>
              </w:rPr>
              <w:t>Conservation and Land Management Amendment Act 2015</w:t>
            </w:r>
            <w:r>
              <w:rPr>
                <w:snapToGrid w:val="0"/>
              </w:rPr>
              <w:t>)</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Perth Market (Disposal) Act 2015</w:t>
            </w:r>
            <w:r>
              <w:rPr>
                <w:snapToGrid w:val="0"/>
              </w:rPr>
              <w:t xml:space="preserve"> s. 54 </w:t>
            </w:r>
          </w:p>
        </w:tc>
        <w:tc>
          <w:tcPr>
            <w:tcW w:w="1186" w:type="dxa"/>
            <w:tcBorders>
              <w:top w:val="nil"/>
              <w:bottom w:val="nil"/>
            </w:tcBorders>
            <w:shd w:val="clear" w:color="auto" w:fill="auto"/>
          </w:tcPr>
          <w:p>
            <w:pPr>
              <w:pStyle w:val="nTable"/>
              <w:spacing w:after="40"/>
              <w:rPr>
                <w:snapToGrid w:val="0"/>
              </w:rPr>
            </w:pPr>
            <w:r>
              <w:rPr>
                <w:snapToGrid w:val="0"/>
              </w:rPr>
              <w:t>40 of 2015</w:t>
            </w:r>
          </w:p>
        </w:tc>
        <w:tc>
          <w:tcPr>
            <w:tcW w:w="1173" w:type="dxa"/>
            <w:tcBorders>
              <w:top w:val="nil"/>
              <w:bottom w:val="nil"/>
            </w:tcBorders>
            <w:shd w:val="clear" w:color="auto" w:fill="auto"/>
          </w:tcPr>
          <w:p>
            <w:pPr>
              <w:pStyle w:val="nTable"/>
              <w:spacing w:after="40"/>
              <w:rPr>
                <w:snapToGrid w:val="0"/>
              </w:rPr>
            </w:pPr>
            <w:r>
              <w:rPr>
                <w:snapToGrid w:val="0"/>
              </w:rPr>
              <w:t>8 Dec 2015</w:t>
            </w:r>
          </w:p>
        </w:tc>
        <w:tc>
          <w:tcPr>
            <w:tcW w:w="2530" w:type="dxa"/>
            <w:tcBorders>
              <w:top w:val="nil"/>
              <w:bottom w:val="nil"/>
            </w:tcBorders>
            <w:shd w:val="clear" w:color="auto" w:fill="auto"/>
          </w:tcPr>
          <w:p>
            <w:pPr>
              <w:pStyle w:val="nTable"/>
              <w:spacing w:after="40"/>
              <w:rPr>
                <w:snapToGrid w:val="0"/>
              </w:rPr>
            </w:pPr>
            <w:r>
              <w:rPr>
                <w:snapToGrid w:val="0"/>
              </w:rPr>
              <w:t xml:space="preserve">31 Mar 2016 (see s. 2(2) and </w:t>
            </w:r>
            <w:r>
              <w:rPr>
                <w:i/>
                <w:snapToGrid w:val="0"/>
              </w:rPr>
              <w:t>Gazette</w:t>
            </w:r>
            <w:r>
              <w:rPr>
                <w:snapToGrid w:val="0"/>
              </w:rPr>
              <w:t xml:space="preserve"> 31 Mar 2016 p. 969)</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Western Australian Health Promotion Foundation Act 2016</w:t>
            </w:r>
            <w:r>
              <w:rPr>
                <w:snapToGrid w:val="0"/>
              </w:rPr>
              <w:t xml:space="preserve"> Pt. 8 Div. 1</w:t>
            </w:r>
          </w:p>
        </w:tc>
        <w:tc>
          <w:tcPr>
            <w:tcW w:w="1186" w:type="dxa"/>
            <w:tcBorders>
              <w:top w:val="nil"/>
              <w:bottom w:val="nil"/>
            </w:tcBorders>
            <w:shd w:val="clear" w:color="auto" w:fill="auto"/>
          </w:tcPr>
          <w:p>
            <w:pPr>
              <w:pStyle w:val="nTable"/>
              <w:spacing w:after="40"/>
              <w:rPr>
                <w:snapToGrid w:val="0"/>
              </w:rPr>
            </w:pPr>
            <w:r>
              <w:rPr>
                <w:snapToGrid w:val="0"/>
              </w:rPr>
              <w:t>3 of 2016</w:t>
            </w:r>
          </w:p>
        </w:tc>
        <w:tc>
          <w:tcPr>
            <w:tcW w:w="1173" w:type="dxa"/>
            <w:tcBorders>
              <w:top w:val="nil"/>
              <w:bottom w:val="nil"/>
            </w:tcBorders>
            <w:shd w:val="clear" w:color="auto" w:fill="auto"/>
          </w:tcPr>
          <w:p>
            <w:pPr>
              <w:pStyle w:val="nTable"/>
              <w:spacing w:after="40"/>
              <w:rPr>
                <w:snapToGrid w:val="0"/>
              </w:rPr>
            </w:pPr>
            <w:r>
              <w:rPr>
                <w:snapToGrid w:val="0"/>
              </w:rPr>
              <w:t>21 Mar 2016</w:t>
            </w:r>
          </w:p>
        </w:tc>
        <w:tc>
          <w:tcPr>
            <w:tcW w:w="2530" w:type="dxa"/>
            <w:tcBorders>
              <w:top w:val="nil"/>
              <w:bottom w:val="nil"/>
            </w:tcBorders>
            <w:shd w:val="clear" w:color="auto" w:fill="auto"/>
          </w:tcPr>
          <w:p>
            <w:pPr>
              <w:pStyle w:val="nTable"/>
              <w:spacing w:after="40"/>
              <w:rPr>
                <w:snapToGrid w:val="0"/>
              </w:rPr>
            </w:pPr>
            <w:r>
              <w:rPr>
                <w:snapToGrid w:val="0"/>
              </w:rPr>
              <w:t xml:space="preserve">1 Sep 2016 (see s. 2(b) and </w:t>
            </w:r>
            <w:r>
              <w:rPr>
                <w:i/>
                <w:snapToGrid w:val="0"/>
              </w:rPr>
              <w:t>Gazette</w:t>
            </w:r>
            <w:r>
              <w:rPr>
                <w:snapToGrid w:val="0"/>
              </w:rPr>
              <w:t xml:space="preserve"> 26 Jul 2016 p. 3145)</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Health Services Act 2016</w:t>
            </w:r>
            <w:r>
              <w:rPr>
                <w:snapToGrid w:val="0"/>
              </w:rPr>
              <w:t xml:space="preserve"> s. 288</w:t>
            </w:r>
          </w:p>
        </w:tc>
        <w:tc>
          <w:tcPr>
            <w:tcW w:w="1186" w:type="dxa"/>
            <w:tcBorders>
              <w:top w:val="nil"/>
              <w:bottom w:val="nil"/>
            </w:tcBorders>
            <w:shd w:val="clear" w:color="auto" w:fill="auto"/>
          </w:tcPr>
          <w:p>
            <w:pPr>
              <w:pStyle w:val="nTable"/>
              <w:spacing w:after="40"/>
              <w:rPr>
                <w:snapToGrid w:val="0"/>
              </w:rPr>
            </w:pPr>
            <w:r>
              <w:rPr>
                <w:snapToGrid w:val="0"/>
              </w:rPr>
              <w:t>11 of 2016</w:t>
            </w:r>
          </w:p>
        </w:tc>
        <w:tc>
          <w:tcPr>
            <w:tcW w:w="1173" w:type="dxa"/>
            <w:tcBorders>
              <w:top w:val="nil"/>
              <w:bottom w:val="nil"/>
            </w:tcBorders>
            <w:shd w:val="clear" w:color="auto" w:fill="auto"/>
          </w:tcPr>
          <w:p>
            <w:pPr>
              <w:pStyle w:val="nTable"/>
              <w:spacing w:after="40"/>
              <w:rPr>
                <w:snapToGrid w:val="0"/>
              </w:rPr>
            </w:pPr>
            <w:r>
              <w:rPr>
                <w:snapToGrid w:val="0"/>
              </w:rPr>
              <w:t>26 May 2016</w:t>
            </w:r>
          </w:p>
        </w:tc>
        <w:tc>
          <w:tcPr>
            <w:tcW w:w="2530" w:type="dxa"/>
            <w:tcBorders>
              <w:top w:val="nil"/>
              <w:bottom w:val="nil"/>
            </w:tcBorders>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Public Health (Consequential Provisions) Act 2016</w:t>
            </w:r>
            <w:r>
              <w:rPr>
                <w:snapToGrid w:val="0"/>
              </w:rPr>
              <w:t xml:space="preserve"> Pt. 3 Div. 8</w:t>
            </w:r>
          </w:p>
        </w:tc>
        <w:tc>
          <w:tcPr>
            <w:tcW w:w="1186" w:type="dxa"/>
            <w:tcBorders>
              <w:top w:val="nil"/>
              <w:bottom w:val="nil"/>
            </w:tcBorders>
            <w:shd w:val="clear" w:color="auto" w:fill="auto"/>
          </w:tcPr>
          <w:p>
            <w:pPr>
              <w:pStyle w:val="nTable"/>
              <w:spacing w:after="40"/>
              <w:rPr>
                <w:snapToGrid w:val="0"/>
              </w:rPr>
            </w:pPr>
            <w:r>
              <w:rPr>
                <w:snapToGrid w:val="0"/>
              </w:rPr>
              <w:t>19 of 2016</w:t>
            </w:r>
          </w:p>
        </w:tc>
        <w:tc>
          <w:tcPr>
            <w:tcW w:w="1173" w:type="dxa"/>
            <w:tcBorders>
              <w:top w:val="nil"/>
              <w:bottom w:val="nil"/>
            </w:tcBorders>
            <w:shd w:val="clear" w:color="auto" w:fill="auto"/>
          </w:tcPr>
          <w:p>
            <w:pPr>
              <w:pStyle w:val="nTable"/>
              <w:spacing w:after="40"/>
              <w:rPr>
                <w:snapToGrid w:val="0"/>
              </w:rPr>
            </w:pPr>
            <w:r>
              <w:rPr>
                <w:snapToGrid w:val="0"/>
              </w:rPr>
              <w:t>25 Jul 2016</w:t>
            </w:r>
          </w:p>
        </w:tc>
        <w:tc>
          <w:tcPr>
            <w:tcW w:w="2530" w:type="dxa"/>
            <w:tcBorders>
              <w:top w:val="nil"/>
              <w:bottom w:val="nil"/>
            </w:tcBorders>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rPr>
          <w:cantSplit/>
        </w:trPr>
        <w:tc>
          <w:tcPr>
            <w:tcW w:w="2268" w:type="dxa"/>
            <w:tcBorders>
              <w:top w:val="nil"/>
              <w:bottom w:val="nil"/>
            </w:tcBorders>
            <w:shd w:val="clear" w:color="auto" w:fill="auto"/>
          </w:tcPr>
          <w:p>
            <w:pPr>
              <w:pStyle w:val="nTable"/>
              <w:spacing w:after="40"/>
              <w:rPr>
                <w:i/>
                <w:snapToGrid w:val="0"/>
              </w:rPr>
            </w:pPr>
            <w:r>
              <w:rPr>
                <w:i/>
              </w:rPr>
              <w:t>Marketing of Potatoes Amendment and Repeal Act 2016</w:t>
            </w:r>
            <w:r>
              <w:t xml:space="preserve"> s. 14</w:t>
            </w:r>
          </w:p>
        </w:tc>
        <w:tc>
          <w:tcPr>
            <w:tcW w:w="1186" w:type="dxa"/>
            <w:tcBorders>
              <w:top w:val="nil"/>
              <w:bottom w:val="nil"/>
            </w:tcBorders>
            <w:shd w:val="clear" w:color="auto" w:fill="auto"/>
          </w:tcPr>
          <w:p>
            <w:pPr>
              <w:pStyle w:val="nTable"/>
              <w:spacing w:after="40"/>
              <w:rPr>
                <w:snapToGrid w:val="0"/>
              </w:rPr>
            </w:pPr>
            <w:r>
              <w:t>22 of 2016</w:t>
            </w:r>
          </w:p>
        </w:tc>
        <w:tc>
          <w:tcPr>
            <w:tcW w:w="1173" w:type="dxa"/>
            <w:tcBorders>
              <w:top w:val="nil"/>
              <w:bottom w:val="nil"/>
            </w:tcBorders>
            <w:shd w:val="clear" w:color="auto" w:fill="auto"/>
          </w:tcPr>
          <w:p>
            <w:pPr>
              <w:pStyle w:val="nTable"/>
              <w:spacing w:after="40"/>
              <w:rPr>
                <w:snapToGrid w:val="0"/>
              </w:rPr>
            </w:pPr>
            <w:r>
              <w:t>12 Sep 2016</w:t>
            </w:r>
          </w:p>
        </w:tc>
        <w:tc>
          <w:tcPr>
            <w:tcW w:w="2530" w:type="dxa"/>
            <w:tcBorders>
              <w:top w:val="nil"/>
              <w:bottom w:val="nil"/>
            </w:tcBorders>
            <w:shd w:val="clear" w:color="auto" w:fill="auto"/>
          </w:tcPr>
          <w:p>
            <w:pPr>
              <w:pStyle w:val="nTable"/>
              <w:spacing w:after="40"/>
              <w:rPr>
                <w:snapToGrid w:val="0"/>
              </w:rPr>
            </w:pPr>
            <w:r>
              <w:rPr>
                <w:snapToGrid w:val="0"/>
              </w:rPr>
              <w:t>22 May 2021 (see s. 2(d) and SL 2021/60 cl. 2)</w:t>
            </w:r>
          </w:p>
        </w:tc>
      </w:tr>
      <w:tr>
        <w:trPr>
          <w:cantSplit/>
        </w:trPr>
        <w:tc>
          <w:tcPr>
            <w:tcW w:w="2268" w:type="dxa"/>
            <w:tcBorders>
              <w:top w:val="nil"/>
              <w:bottom w:val="nil"/>
            </w:tcBorders>
            <w:shd w:val="clear" w:color="auto" w:fill="auto"/>
          </w:tcPr>
          <w:p>
            <w:pPr>
              <w:pStyle w:val="nTable"/>
              <w:spacing w:after="40"/>
              <w:rPr>
                <w:i/>
              </w:rPr>
            </w:pPr>
            <w:r>
              <w:rPr>
                <w:i/>
                <w:snapToGrid w:val="0"/>
              </w:rPr>
              <w:t>Biodiversity Conservation Act 2016</w:t>
            </w:r>
            <w:r>
              <w:rPr>
                <w:snapToGrid w:val="0"/>
              </w:rPr>
              <w:t xml:space="preserve"> s. 313</w:t>
            </w:r>
          </w:p>
        </w:tc>
        <w:tc>
          <w:tcPr>
            <w:tcW w:w="1186" w:type="dxa"/>
            <w:tcBorders>
              <w:top w:val="nil"/>
              <w:bottom w:val="nil"/>
            </w:tcBorders>
            <w:shd w:val="clear" w:color="auto" w:fill="auto"/>
          </w:tcPr>
          <w:p>
            <w:pPr>
              <w:pStyle w:val="nTable"/>
              <w:spacing w:after="40"/>
            </w:pPr>
            <w:r>
              <w:rPr>
                <w:snapToGrid w:val="0"/>
              </w:rPr>
              <w:t>24 of 2016</w:t>
            </w:r>
          </w:p>
        </w:tc>
        <w:tc>
          <w:tcPr>
            <w:tcW w:w="1173" w:type="dxa"/>
            <w:tcBorders>
              <w:top w:val="nil"/>
              <w:bottom w:val="nil"/>
            </w:tcBorders>
            <w:shd w:val="clear" w:color="auto" w:fill="auto"/>
          </w:tcPr>
          <w:p>
            <w:pPr>
              <w:pStyle w:val="nTable"/>
              <w:spacing w:after="40"/>
              <w:rPr>
                <w:snapToGrid w:val="0"/>
              </w:rPr>
            </w:pPr>
            <w:r>
              <w:rPr>
                <w:snapToGrid w:val="0"/>
              </w:rPr>
              <w:t>21 Sep 2016</w:t>
            </w:r>
          </w:p>
        </w:tc>
        <w:tc>
          <w:tcPr>
            <w:tcW w:w="2530" w:type="dxa"/>
            <w:tcBorders>
              <w:top w:val="nil"/>
              <w:bottom w:val="nil"/>
            </w:tcBorders>
            <w:shd w:val="clear" w:color="auto" w:fill="auto"/>
          </w:tcPr>
          <w:p>
            <w:pPr>
              <w:pStyle w:val="nTable"/>
              <w:spacing w:after="40"/>
              <w:rPr>
                <w:snapToGrid w:val="0"/>
              </w:rPr>
            </w:pPr>
            <w:r>
              <w:rPr>
                <w:snapToGrid w:val="0"/>
              </w:rPr>
              <w:t xml:space="preserve">1 Jan 2019 (see s. 2(b) and </w:t>
            </w:r>
            <w:r>
              <w:rPr>
                <w:i/>
                <w:snapToGrid w:val="0"/>
              </w:rPr>
              <w:t>Gazette</w:t>
            </w:r>
            <w:r>
              <w:rPr>
                <w:snapToGrid w:val="0"/>
              </w:rPr>
              <w:t xml:space="preserve"> 14 Sep 2018 p. 3305)</w:t>
            </w:r>
          </w:p>
        </w:tc>
      </w:tr>
      <w:tr>
        <w:tc>
          <w:tcPr>
            <w:tcW w:w="2268" w:type="dxa"/>
            <w:tcBorders>
              <w:top w:val="nil"/>
              <w:bottom w:val="nil"/>
            </w:tcBorders>
            <w:shd w:val="clear" w:color="auto" w:fill="auto"/>
          </w:tcPr>
          <w:p>
            <w:pPr>
              <w:pStyle w:val="nTable"/>
              <w:spacing w:after="40"/>
              <w:rPr>
                <w:snapToGrid w:val="0"/>
              </w:rPr>
            </w:pPr>
            <w:r>
              <w:rPr>
                <w:i/>
                <w:snapToGrid w:val="0"/>
              </w:rPr>
              <w:t>School Boarding Facilities Legislation Amendment and Repeal Act 2016</w:t>
            </w:r>
            <w:r>
              <w:rPr>
                <w:snapToGrid w:val="0"/>
              </w:rPr>
              <w:t xml:space="preserve"> s. 21</w:t>
            </w:r>
          </w:p>
        </w:tc>
        <w:tc>
          <w:tcPr>
            <w:tcW w:w="1186" w:type="dxa"/>
            <w:tcBorders>
              <w:top w:val="nil"/>
              <w:bottom w:val="nil"/>
            </w:tcBorders>
            <w:shd w:val="clear" w:color="auto" w:fill="auto"/>
          </w:tcPr>
          <w:p>
            <w:pPr>
              <w:pStyle w:val="nTable"/>
              <w:spacing w:after="40"/>
              <w:rPr>
                <w:snapToGrid w:val="0"/>
              </w:rPr>
            </w:pPr>
            <w:r>
              <w:rPr>
                <w:snapToGrid w:val="0"/>
              </w:rPr>
              <w:t>41 of 2016</w:t>
            </w:r>
          </w:p>
        </w:tc>
        <w:tc>
          <w:tcPr>
            <w:tcW w:w="1173" w:type="dxa"/>
            <w:tcBorders>
              <w:top w:val="nil"/>
              <w:bottom w:val="nil"/>
            </w:tcBorders>
            <w:shd w:val="clear" w:color="auto" w:fill="auto"/>
          </w:tcPr>
          <w:p>
            <w:pPr>
              <w:pStyle w:val="nTable"/>
              <w:spacing w:after="40"/>
              <w:rPr>
                <w:snapToGrid w:val="0"/>
              </w:rPr>
            </w:pPr>
            <w:r>
              <w:rPr>
                <w:snapToGrid w:val="0"/>
              </w:rPr>
              <w:t>28 Nov 2016</w:t>
            </w:r>
          </w:p>
        </w:tc>
        <w:tc>
          <w:tcPr>
            <w:tcW w:w="2530" w:type="dxa"/>
            <w:tcBorders>
              <w:top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23 Jun 2017 p. 3173)</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 xml:space="preserve">Statutes (Repeals) Act 2016 </w:t>
            </w:r>
            <w:r>
              <w:rPr>
                <w:snapToGrid w:val="0"/>
              </w:rPr>
              <w:t>Pt. 2 Div. 2</w:t>
            </w:r>
          </w:p>
        </w:tc>
        <w:tc>
          <w:tcPr>
            <w:tcW w:w="1186" w:type="dxa"/>
            <w:tcBorders>
              <w:top w:val="nil"/>
              <w:bottom w:val="nil"/>
            </w:tcBorders>
            <w:shd w:val="clear" w:color="auto" w:fill="auto"/>
          </w:tcPr>
          <w:p>
            <w:pPr>
              <w:pStyle w:val="nTable"/>
              <w:spacing w:after="40"/>
              <w:rPr>
                <w:snapToGrid w:val="0"/>
              </w:rPr>
            </w:pPr>
            <w:r>
              <w:rPr>
                <w:snapToGrid w:val="0"/>
              </w:rPr>
              <w:t>50 of 2016</w:t>
            </w:r>
          </w:p>
        </w:tc>
        <w:tc>
          <w:tcPr>
            <w:tcW w:w="1173" w:type="dxa"/>
            <w:tcBorders>
              <w:top w:val="nil"/>
              <w:bottom w:val="nil"/>
            </w:tcBorders>
            <w:shd w:val="clear" w:color="auto" w:fill="auto"/>
          </w:tcPr>
          <w:p>
            <w:pPr>
              <w:pStyle w:val="nTable"/>
              <w:spacing w:after="40"/>
              <w:rPr>
                <w:snapToGrid w:val="0"/>
              </w:rPr>
            </w:pPr>
            <w:r>
              <w:rPr>
                <w:snapToGrid w:val="0"/>
              </w:rPr>
              <w:t>28 Nov 2016</w:t>
            </w:r>
          </w:p>
        </w:tc>
        <w:tc>
          <w:tcPr>
            <w:tcW w:w="2530" w:type="dxa"/>
            <w:tcBorders>
              <w:top w:val="nil"/>
              <w:bottom w:val="nil"/>
            </w:tcBorders>
            <w:shd w:val="clear" w:color="auto" w:fill="auto"/>
          </w:tcPr>
          <w:p>
            <w:pPr>
              <w:pStyle w:val="nTable"/>
              <w:spacing w:after="40"/>
              <w:rPr>
                <w:snapToGrid w:val="0"/>
              </w:rPr>
            </w:pPr>
            <w:r>
              <w:rPr>
                <w:snapToGrid w:val="0"/>
              </w:rPr>
              <w:t>29 Nov 2016 (see s. 2(b))</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Executive Officer Remuneration (Government Entities) Legislation Amendment Act 2016</w:t>
            </w:r>
            <w:r>
              <w:rPr>
                <w:snapToGrid w:val="0"/>
              </w:rPr>
              <w:t xml:space="preserve"> Pt. 3 Div. 1</w:t>
            </w:r>
          </w:p>
        </w:tc>
        <w:tc>
          <w:tcPr>
            <w:tcW w:w="1186" w:type="dxa"/>
            <w:tcBorders>
              <w:top w:val="nil"/>
              <w:bottom w:val="nil"/>
            </w:tcBorders>
            <w:shd w:val="clear" w:color="auto" w:fill="auto"/>
          </w:tcPr>
          <w:p>
            <w:pPr>
              <w:pStyle w:val="nTable"/>
              <w:spacing w:after="40"/>
              <w:rPr>
                <w:snapToGrid w:val="0"/>
              </w:rPr>
            </w:pPr>
            <w:r>
              <w:rPr>
                <w:snapToGrid w:val="0"/>
              </w:rPr>
              <w:t>46 of 2016</w:t>
            </w:r>
          </w:p>
        </w:tc>
        <w:tc>
          <w:tcPr>
            <w:tcW w:w="1173" w:type="dxa"/>
            <w:tcBorders>
              <w:top w:val="nil"/>
              <w:bottom w:val="nil"/>
            </w:tcBorders>
            <w:shd w:val="clear" w:color="auto" w:fill="auto"/>
          </w:tcPr>
          <w:p>
            <w:pPr>
              <w:pStyle w:val="nTable"/>
              <w:spacing w:after="40"/>
              <w:rPr>
                <w:snapToGrid w:val="0"/>
              </w:rPr>
            </w:pPr>
            <w:r>
              <w:rPr>
                <w:snapToGrid w:val="0"/>
              </w:rPr>
              <w:t>7 Dec 2016</w:t>
            </w:r>
          </w:p>
        </w:tc>
        <w:tc>
          <w:tcPr>
            <w:tcW w:w="2530" w:type="dxa"/>
            <w:tcBorders>
              <w:top w:val="nil"/>
              <w:bottom w:val="nil"/>
            </w:tcBorders>
            <w:shd w:val="clear" w:color="auto" w:fill="auto"/>
          </w:tcPr>
          <w:p>
            <w:pPr>
              <w:pStyle w:val="nTable"/>
              <w:spacing w:after="40"/>
              <w:rPr>
                <w:snapToGrid w:val="0"/>
              </w:rPr>
            </w:pPr>
            <w:r>
              <w:rPr>
                <w:snapToGrid w:val="0"/>
              </w:rPr>
              <w:t>8 Dec 2016 (see s. 2(b))</w:t>
            </w:r>
          </w:p>
        </w:tc>
      </w:tr>
      <w:tr>
        <w:trPr>
          <w:cantSplit/>
        </w:trPr>
        <w:tc>
          <w:tcPr>
            <w:tcW w:w="7157" w:type="dxa"/>
            <w:gridSpan w:val="4"/>
            <w:tcBorders>
              <w:top w:val="nil"/>
              <w:bottom w:val="nil"/>
            </w:tcBorders>
            <w:shd w:val="clear" w:color="auto" w:fill="auto"/>
          </w:tcPr>
          <w:p>
            <w:pPr>
              <w:pStyle w:val="nTable"/>
              <w:spacing w:after="40"/>
              <w:rPr>
                <w:snapToGrid w:val="0"/>
              </w:rPr>
            </w:pPr>
            <w:r>
              <w:rPr>
                <w:b/>
                <w:snapToGrid w:val="0"/>
              </w:rPr>
              <w:t xml:space="preserve">Reprint 21: The </w:t>
            </w:r>
            <w:r>
              <w:rPr>
                <w:b/>
                <w:i/>
                <w:snapToGrid w:val="0"/>
              </w:rPr>
              <w:t>Constitution Acts Amendment Act 1899</w:t>
            </w:r>
            <w:r>
              <w:rPr>
                <w:snapToGrid w:val="0"/>
              </w:rPr>
              <w:t xml:space="preserve"> </w:t>
            </w:r>
            <w:r>
              <w:rPr>
                <w:b/>
                <w:snapToGrid w:val="0"/>
              </w:rPr>
              <w:t>as at 9 Feb 2018</w:t>
            </w:r>
            <w:r>
              <w:rPr>
                <w:snapToGrid w:val="0"/>
              </w:rPr>
              <w:t xml:space="preserve"> (includes amendments listed above </w:t>
            </w:r>
            <w:r>
              <w:t xml:space="preserve">except those in the </w:t>
            </w:r>
            <w:r>
              <w:rPr>
                <w:i/>
              </w:rPr>
              <w:t>Biodiversity Conservation Act 2016</w:t>
            </w:r>
            <w:r>
              <w:rPr>
                <w:snapToGrid w:val="0"/>
              </w:rPr>
              <w:t>)</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Health Practitioner Regulation National Law (WA) Amendment Act 2018</w:t>
            </w:r>
            <w:r>
              <w:rPr>
                <w:snapToGrid w:val="0"/>
              </w:rPr>
              <w:t xml:space="preserve"> s. 104</w:t>
            </w:r>
          </w:p>
        </w:tc>
        <w:tc>
          <w:tcPr>
            <w:tcW w:w="1186" w:type="dxa"/>
            <w:tcBorders>
              <w:top w:val="nil"/>
              <w:bottom w:val="nil"/>
            </w:tcBorders>
            <w:shd w:val="clear" w:color="auto" w:fill="auto"/>
          </w:tcPr>
          <w:p>
            <w:pPr>
              <w:pStyle w:val="nTable"/>
              <w:spacing w:after="40"/>
              <w:rPr>
                <w:snapToGrid w:val="0"/>
              </w:rPr>
            </w:pPr>
            <w:r>
              <w:rPr>
                <w:snapToGrid w:val="0"/>
              </w:rPr>
              <w:t>4 of 2018</w:t>
            </w:r>
          </w:p>
        </w:tc>
        <w:tc>
          <w:tcPr>
            <w:tcW w:w="1173" w:type="dxa"/>
            <w:tcBorders>
              <w:top w:val="nil"/>
              <w:bottom w:val="nil"/>
            </w:tcBorders>
            <w:shd w:val="clear" w:color="auto" w:fill="auto"/>
          </w:tcPr>
          <w:p>
            <w:pPr>
              <w:pStyle w:val="nTable"/>
              <w:spacing w:after="40"/>
              <w:rPr>
                <w:snapToGrid w:val="0"/>
              </w:rPr>
            </w:pPr>
            <w:r>
              <w:rPr>
                <w:snapToGrid w:val="0"/>
              </w:rPr>
              <w:t>19 Apr 2018</w:t>
            </w:r>
          </w:p>
        </w:tc>
        <w:tc>
          <w:tcPr>
            <w:tcW w:w="2530" w:type="dxa"/>
            <w:tcBorders>
              <w:top w:val="nil"/>
              <w:bottom w:val="nil"/>
            </w:tcBorders>
            <w:shd w:val="clear" w:color="auto" w:fill="auto"/>
          </w:tcPr>
          <w:p>
            <w:pPr>
              <w:pStyle w:val="nTable"/>
              <w:spacing w:after="40"/>
              <w:rPr>
                <w:snapToGrid w:val="0"/>
              </w:rPr>
            </w:pPr>
            <w:r>
              <w:rPr>
                <w:snapToGrid w:val="0"/>
              </w:rPr>
              <w:t xml:space="preserve">1 Dec 2018 (see s. 2(d) and </w:t>
            </w:r>
            <w:r>
              <w:rPr>
                <w:i/>
                <w:snapToGrid w:val="0"/>
              </w:rPr>
              <w:t>Gazette</w:t>
            </w:r>
            <w:r>
              <w:rPr>
                <w:snapToGrid w:val="0"/>
              </w:rPr>
              <w:t xml:space="preserve"> 13 Nov 2018 p. 4427</w:t>
            </w:r>
            <w:r>
              <w:rPr>
                <w:snapToGrid w:val="0"/>
              </w:rPr>
              <w:noBreakHyphen/>
              <w:t>8)</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Heritage Act 2018</w:t>
            </w:r>
            <w:r>
              <w:rPr>
                <w:snapToGrid w:val="0"/>
              </w:rPr>
              <w:t xml:space="preserve"> s. 184</w:t>
            </w:r>
          </w:p>
        </w:tc>
        <w:tc>
          <w:tcPr>
            <w:tcW w:w="1186" w:type="dxa"/>
            <w:tcBorders>
              <w:top w:val="nil"/>
              <w:bottom w:val="nil"/>
            </w:tcBorders>
            <w:shd w:val="clear" w:color="auto" w:fill="auto"/>
          </w:tcPr>
          <w:p>
            <w:pPr>
              <w:pStyle w:val="nTable"/>
              <w:spacing w:after="40"/>
              <w:rPr>
                <w:snapToGrid w:val="0"/>
              </w:rPr>
            </w:pPr>
            <w:r>
              <w:t>22 of 2018</w:t>
            </w:r>
          </w:p>
        </w:tc>
        <w:tc>
          <w:tcPr>
            <w:tcW w:w="1173" w:type="dxa"/>
            <w:tcBorders>
              <w:top w:val="nil"/>
              <w:bottom w:val="nil"/>
            </w:tcBorders>
            <w:shd w:val="clear" w:color="auto" w:fill="auto"/>
          </w:tcPr>
          <w:p>
            <w:pPr>
              <w:pStyle w:val="nTable"/>
              <w:spacing w:after="40"/>
              <w:rPr>
                <w:snapToGrid w:val="0"/>
              </w:rPr>
            </w:pPr>
            <w:r>
              <w:t>18 Sep 2018</w:t>
            </w:r>
          </w:p>
        </w:tc>
        <w:tc>
          <w:tcPr>
            <w:tcW w:w="2530" w:type="dxa"/>
            <w:tcBorders>
              <w:top w:val="nil"/>
              <w:bottom w:val="nil"/>
            </w:tcBorders>
            <w:shd w:val="clear" w:color="auto" w:fill="auto"/>
          </w:tcPr>
          <w:p>
            <w:pPr>
              <w:pStyle w:val="nTable"/>
              <w:spacing w:after="40"/>
              <w:rPr>
                <w:snapToGrid w:val="0"/>
              </w:rPr>
            </w:pPr>
            <w:r>
              <w:rPr>
                <w:snapToGrid w:val="0"/>
              </w:rPr>
              <w:t xml:space="preserve">1 Jul 2019 (see s. 2(b) and </w:t>
            </w:r>
            <w:r>
              <w:rPr>
                <w:i/>
                <w:snapToGrid w:val="0"/>
              </w:rPr>
              <w:t>Gazette</w:t>
            </w:r>
            <w:r>
              <w:rPr>
                <w:snapToGrid w:val="0"/>
              </w:rPr>
              <w:t xml:space="preserve"> 27 Jun 2019 p. 2375)</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Transport (Road Passenger Services) Act 2018</w:t>
            </w:r>
            <w:r>
              <w:rPr>
                <w:snapToGrid w:val="0"/>
              </w:rPr>
              <w:t xml:space="preserve"> Pt. 14 Div. 2 Subdiv. 1</w:t>
            </w:r>
          </w:p>
        </w:tc>
        <w:tc>
          <w:tcPr>
            <w:tcW w:w="1186" w:type="dxa"/>
            <w:tcBorders>
              <w:top w:val="nil"/>
              <w:bottom w:val="nil"/>
            </w:tcBorders>
            <w:shd w:val="clear" w:color="auto" w:fill="auto"/>
          </w:tcPr>
          <w:p>
            <w:pPr>
              <w:pStyle w:val="nTable"/>
              <w:spacing w:after="40"/>
            </w:pPr>
            <w:r>
              <w:t>26 of 2018</w:t>
            </w:r>
          </w:p>
        </w:tc>
        <w:tc>
          <w:tcPr>
            <w:tcW w:w="1173" w:type="dxa"/>
            <w:tcBorders>
              <w:top w:val="nil"/>
              <w:bottom w:val="nil"/>
            </w:tcBorders>
            <w:shd w:val="clear" w:color="auto" w:fill="auto"/>
          </w:tcPr>
          <w:p>
            <w:pPr>
              <w:pStyle w:val="nTable"/>
              <w:spacing w:after="40"/>
            </w:pPr>
            <w:r>
              <w:t>30 Oct 2018</w:t>
            </w:r>
          </w:p>
        </w:tc>
        <w:tc>
          <w:tcPr>
            <w:tcW w:w="2530" w:type="dxa"/>
            <w:tcBorders>
              <w:top w:val="nil"/>
              <w:bottom w:val="nil"/>
            </w:tcBorders>
            <w:shd w:val="clear" w:color="auto" w:fill="auto"/>
          </w:tcPr>
          <w:p>
            <w:pPr>
              <w:pStyle w:val="nTable"/>
              <w:spacing w:after="40"/>
              <w:rPr>
                <w:snapToGrid w:val="0"/>
              </w:rPr>
            </w:pPr>
            <w:r>
              <w:rPr>
                <w:snapToGrid w:val="0"/>
              </w:rPr>
              <w:t xml:space="preserve">2 Jul 2019 (see s. 2(b) and </w:t>
            </w:r>
            <w:r>
              <w:rPr>
                <w:i/>
                <w:snapToGrid w:val="0"/>
              </w:rPr>
              <w:t>Gazette</w:t>
            </w:r>
            <w:r>
              <w:rPr>
                <w:snapToGrid w:val="0"/>
              </w:rPr>
              <w:t xml:space="preserve"> 28 Jun 2019 p. 2473)</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 xml:space="preserve">Industrial Relations Amendment Act 2018 </w:t>
            </w:r>
            <w:r>
              <w:rPr>
                <w:snapToGrid w:val="0"/>
              </w:rPr>
              <w:t>s. 67</w:t>
            </w:r>
          </w:p>
        </w:tc>
        <w:tc>
          <w:tcPr>
            <w:tcW w:w="1186" w:type="dxa"/>
            <w:tcBorders>
              <w:top w:val="nil"/>
              <w:bottom w:val="nil"/>
            </w:tcBorders>
            <w:shd w:val="clear" w:color="auto" w:fill="auto"/>
          </w:tcPr>
          <w:p>
            <w:pPr>
              <w:pStyle w:val="nTable"/>
              <w:spacing w:after="40"/>
              <w:rPr>
                <w:snapToGrid w:val="0"/>
              </w:rPr>
            </w:pPr>
            <w:r>
              <w:rPr>
                <w:snapToGrid w:val="0"/>
              </w:rPr>
              <w:t>39 of 2018</w:t>
            </w:r>
          </w:p>
        </w:tc>
        <w:tc>
          <w:tcPr>
            <w:tcW w:w="1173" w:type="dxa"/>
            <w:tcBorders>
              <w:top w:val="nil"/>
              <w:bottom w:val="nil"/>
            </w:tcBorders>
            <w:shd w:val="clear" w:color="auto" w:fill="auto"/>
          </w:tcPr>
          <w:p>
            <w:pPr>
              <w:pStyle w:val="nTable"/>
              <w:spacing w:after="40"/>
              <w:rPr>
                <w:snapToGrid w:val="0"/>
              </w:rPr>
            </w:pPr>
            <w:r>
              <w:rPr>
                <w:snapToGrid w:val="0"/>
              </w:rPr>
              <w:t>12 Dec 2018</w:t>
            </w:r>
          </w:p>
        </w:tc>
        <w:tc>
          <w:tcPr>
            <w:tcW w:w="2530" w:type="dxa"/>
            <w:tcBorders>
              <w:top w:val="nil"/>
              <w:bottom w:val="nil"/>
            </w:tcBorders>
            <w:shd w:val="clear" w:color="auto" w:fill="auto"/>
          </w:tcPr>
          <w:p>
            <w:pPr>
              <w:pStyle w:val="nTable"/>
              <w:spacing w:after="40"/>
              <w:rPr>
                <w:snapToGrid w:val="0"/>
              </w:rPr>
            </w:pPr>
            <w:r>
              <w:rPr>
                <w:snapToGrid w:val="0"/>
              </w:rPr>
              <w:t xml:space="preserve">19 Dec 2018 (see s. 2(b) and </w:t>
            </w:r>
            <w:r>
              <w:rPr>
                <w:i/>
                <w:snapToGrid w:val="0"/>
              </w:rPr>
              <w:t>Gazette</w:t>
            </w:r>
            <w:r>
              <w:rPr>
                <w:snapToGrid w:val="0"/>
              </w:rPr>
              <w:t xml:space="preserve"> 18 Dec 2018 p. 4835)</w:t>
            </w:r>
          </w:p>
        </w:tc>
      </w:tr>
      <w:tr>
        <w:tc>
          <w:tcPr>
            <w:tcW w:w="2268" w:type="dxa"/>
            <w:tcBorders>
              <w:top w:val="nil"/>
              <w:bottom w:val="nil"/>
              <w:right w:val="nil"/>
            </w:tcBorders>
            <w:shd w:val="clear" w:color="auto" w:fill="auto"/>
          </w:tcPr>
          <w:p>
            <w:pPr>
              <w:pStyle w:val="nTable"/>
              <w:spacing w:after="40"/>
              <w:rPr>
                <w:i/>
                <w:snapToGrid w:val="0"/>
                <w:vertAlign w:val="superscript"/>
              </w:rPr>
            </w:pPr>
            <w:r>
              <w:rPr>
                <w:i/>
                <w:noProof/>
              </w:rPr>
              <w:t>Infrastructure Western Australia Act 2019</w:t>
            </w:r>
            <w:r>
              <w:rPr>
                <w:noProof/>
              </w:rPr>
              <w:t xml:space="preserve"> s. 74</w:t>
            </w:r>
          </w:p>
        </w:tc>
        <w:tc>
          <w:tcPr>
            <w:tcW w:w="1186" w:type="dxa"/>
            <w:tcBorders>
              <w:top w:val="nil"/>
              <w:left w:val="nil"/>
              <w:bottom w:val="nil"/>
              <w:right w:val="nil"/>
            </w:tcBorders>
            <w:shd w:val="clear" w:color="auto" w:fill="auto"/>
          </w:tcPr>
          <w:p>
            <w:pPr>
              <w:pStyle w:val="nTable"/>
              <w:spacing w:after="40"/>
            </w:pPr>
            <w:r>
              <w:t>13 of 2019</w:t>
            </w:r>
          </w:p>
        </w:tc>
        <w:tc>
          <w:tcPr>
            <w:tcW w:w="1173" w:type="dxa"/>
            <w:tcBorders>
              <w:top w:val="nil"/>
              <w:left w:val="nil"/>
              <w:bottom w:val="nil"/>
              <w:right w:val="nil"/>
            </w:tcBorders>
            <w:shd w:val="clear" w:color="auto" w:fill="auto"/>
          </w:tcPr>
          <w:p>
            <w:pPr>
              <w:pStyle w:val="nTable"/>
              <w:spacing w:after="40"/>
            </w:pPr>
            <w:r>
              <w:t>24 Jun 2019</w:t>
            </w:r>
          </w:p>
        </w:tc>
        <w:tc>
          <w:tcPr>
            <w:tcW w:w="2530" w:type="dxa"/>
            <w:tcBorders>
              <w:top w:val="nil"/>
              <w:left w:val="nil"/>
              <w:bottom w:val="nil"/>
            </w:tcBorders>
            <w:shd w:val="clear" w:color="auto" w:fill="auto"/>
          </w:tcPr>
          <w:p>
            <w:pPr>
              <w:pStyle w:val="nTable"/>
              <w:spacing w:after="40"/>
              <w:rPr>
                <w:snapToGrid w:val="0"/>
              </w:rPr>
            </w:pPr>
            <w:r>
              <w:t>24 Jul 2019 (see s. 2(c))</w:t>
            </w:r>
          </w:p>
        </w:tc>
      </w:tr>
      <w:tr>
        <w:tc>
          <w:tcPr>
            <w:tcW w:w="2268" w:type="dxa"/>
            <w:tcBorders>
              <w:top w:val="nil"/>
              <w:bottom w:val="nil"/>
              <w:right w:val="nil"/>
            </w:tcBorders>
            <w:shd w:val="clear" w:color="auto" w:fill="auto"/>
          </w:tcPr>
          <w:p>
            <w:pPr>
              <w:pStyle w:val="nTable"/>
              <w:spacing w:after="40"/>
              <w:rPr>
                <w:i/>
                <w:noProof/>
              </w:rPr>
            </w:pPr>
            <w:r>
              <w:rPr>
                <w:i/>
              </w:rPr>
              <w:t>Voluntary Assisted Dying Act 2019</w:t>
            </w:r>
            <w:r>
              <w:t xml:space="preserve"> Pt. 12 Div. 1</w:t>
            </w:r>
          </w:p>
        </w:tc>
        <w:tc>
          <w:tcPr>
            <w:tcW w:w="1186" w:type="dxa"/>
            <w:tcBorders>
              <w:top w:val="nil"/>
              <w:left w:val="nil"/>
              <w:bottom w:val="nil"/>
              <w:right w:val="nil"/>
            </w:tcBorders>
            <w:shd w:val="clear" w:color="auto" w:fill="auto"/>
          </w:tcPr>
          <w:p>
            <w:pPr>
              <w:pStyle w:val="nTable"/>
              <w:spacing w:after="40"/>
            </w:pPr>
            <w:r>
              <w:t>27 of 2019</w:t>
            </w:r>
          </w:p>
        </w:tc>
        <w:tc>
          <w:tcPr>
            <w:tcW w:w="1173" w:type="dxa"/>
            <w:tcBorders>
              <w:top w:val="nil"/>
              <w:left w:val="nil"/>
              <w:bottom w:val="nil"/>
              <w:right w:val="nil"/>
            </w:tcBorders>
            <w:shd w:val="clear" w:color="auto" w:fill="auto"/>
          </w:tcPr>
          <w:p>
            <w:pPr>
              <w:pStyle w:val="nTable"/>
              <w:spacing w:after="40"/>
            </w:pPr>
            <w:r>
              <w:t>19 Dec 2019</w:t>
            </w:r>
          </w:p>
        </w:tc>
        <w:tc>
          <w:tcPr>
            <w:tcW w:w="2530" w:type="dxa"/>
            <w:tcBorders>
              <w:top w:val="nil"/>
              <w:left w:val="nil"/>
              <w:bottom w:val="nil"/>
            </w:tcBorders>
            <w:shd w:val="clear" w:color="auto" w:fill="auto"/>
          </w:tcPr>
          <w:p>
            <w:pPr>
              <w:pStyle w:val="nTable"/>
              <w:spacing w:after="40"/>
            </w:pPr>
            <w:r>
              <w:t>1 Jul 2021 (see s. 2(b) and SL 2021/83 cl. 2)</w:t>
            </w:r>
          </w:p>
        </w:tc>
      </w:tr>
      <w:tr>
        <w:trPr>
          <w:cantSplit/>
        </w:trPr>
        <w:tc>
          <w:tcPr>
            <w:tcW w:w="2268" w:type="dxa"/>
            <w:tcBorders>
              <w:top w:val="nil"/>
              <w:bottom w:val="nil"/>
            </w:tcBorders>
            <w:shd w:val="clear" w:color="auto" w:fill="auto"/>
          </w:tcPr>
          <w:p>
            <w:pPr>
              <w:pStyle w:val="nTable"/>
              <w:spacing w:after="40"/>
              <w:rPr>
                <w:i/>
                <w:snapToGrid w:val="0"/>
              </w:rPr>
            </w:pPr>
            <w:r>
              <w:rPr>
                <w:i/>
              </w:rPr>
              <w:t xml:space="preserve">Procurement Act 2020 </w:t>
            </w:r>
            <w:r>
              <w:t>Pt. 10 Div. 1</w:t>
            </w:r>
          </w:p>
        </w:tc>
        <w:tc>
          <w:tcPr>
            <w:tcW w:w="1186" w:type="dxa"/>
            <w:tcBorders>
              <w:top w:val="nil"/>
              <w:bottom w:val="nil"/>
            </w:tcBorders>
            <w:shd w:val="clear" w:color="auto" w:fill="auto"/>
          </w:tcPr>
          <w:p>
            <w:pPr>
              <w:pStyle w:val="nTable"/>
              <w:spacing w:after="40"/>
              <w:rPr>
                <w:snapToGrid w:val="0"/>
              </w:rPr>
            </w:pPr>
            <w:r>
              <w:t>24 of 2020</w:t>
            </w:r>
          </w:p>
        </w:tc>
        <w:tc>
          <w:tcPr>
            <w:tcW w:w="1173" w:type="dxa"/>
            <w:tcBorders>
              <w:top w:val="nil"/>
              <w:bottom w:val="nil"/>
            </w:tcBorders>
            <w:shd w:val="clear" w:color="auto" w:fill="auto"/>
          </w:tcPr>
          <w:p>
            <w:pPr>
              <w:pStyle w:val="nTable"/>
              <w:spacing w:after="40"/>
              <w:rPr>
                <w:snapToGrid w:val="0"/>
              </w:rPr>
            </w:pPr>
            <w:r>
              <w:t>19 Jun 2020</w:t>
            </w:r>
          </w:p>
        </w:tc>
        <w:tc>
          <w:tcPr>
            <w:tcW w:w="2530" w:type="dxa"/>
            <w:tcBorders>
              <w:top w:val="nil"/>
              <w:bottom w:val="nil"/>
            </w:tcBorders>
            <w:shd w:val="clear" w:color="auto" w:fill="auto"/>
          </w:tcPr>
          <w:p>
            <w:pPr>
              <w:pStyle w:val="nTable"/>
              <w:spacing w:after="40"/>
              <w:rPr>
                <w:snapToGrid w:val="0"/>
              </w:rPr>
            </w:pPr>
            <w:r>
              <w:t>1 Jun 2021 (see s. 2(b) and SL 2020/244 cl. 2(c))</w:t>
            </w:r>
          </w:p>
        </w:tc>
      </w:tr>
      <w:tr>
        <w:tc>
          <w:tcPr>
            <w:tcW w:w="2268" w:type="dxa"/>
            <w:tcBorders>
              <w:top w:val="nil"/>
              <w:bottom w:val="nil"/>
              <w:right w:val="nil"/>
            </w:tcBorders>
            <w:shd w:val="clear" w:color="auto" w:fill="auto"/>
          </w:tcPr>
          <w:p>
            <w:pPr>
              <w:pStyle w:val="nTable"/>
              <w:keepNext/>
              <w:spacing w:after="40"/>
              <w:rPr>
                <w:noProof/>
              </w:rPr>
            </w:pPr>
            <w:r>
              <w:rPr>
                <w:i/>
              </w:rPr>
              <w:t>COVID</w:t>
            </w:r>
            <w:r>
              <w:rPr>
                <w:i/>
              </w:rPr>
              <w:noBreakHyphen/>
              <w:t>19 Response and Economic Recovery Omnibus Act 2020</w:t>
            </w:r>
            <w:r>
              <w:t xml:space="preserve"> Pt. 6 Div. 2</w:t>
            </w:r>
          </w:p>
        </w:tc>
        <w:tc>
          <w:tcPr>
            <w:tcW w:w="1186" w:type="dxa"/>
            <w:tcBorders>
              <w:top w:val="nil"/>
              <w:left w:val="nil"/>
              <w:bottom w:val="nil"/>
              <w:right w:val="nil"/>
            </w:tcBorders>
            <w:shd w:val="clear" w:color="auto" w:fill="auto"/>
          </w:tcPr>
          <w:p>
            <w:pPr>
              <w:pStyle w:val="nTable"/>
              <w:keepNext/>
              <w:spacing w:after="40"/>
            </w:pPr>
            <w:r>
              <w:t>34 of 2020</w:t>
            </w:r>
          </w:p>
        </w:tc>
        <w:tc>
          <w:tcPr>
            <w:tcW w:w="1173" w:type="dxa"/>
            <w:tcBorders>
              <w:top w:val="nil"/>
              <w:left w:val="nil"/>
              <w:bottom w:val="nil"/>
              <w:right w:val="nil"/>
            </w:tcBorders>
            <w:shd w:val="clear" w:color="auto" w:fill="auto"/>
          </w:tcPr>
          <w:p>
            <w:pPr>
              <w:pStyle w:val="nTable"/>
              <w:keepNext/>
              <w:spacing w:after="40"/>
            </w:pPr>
            <w:r>
              <w:t>11 Sep 2020</w:t>
            </w:r>
          </w:p>
        </w:tc>
        <w:tc>
          <w:tcPr>
            <w:tcW w:w="2530" w:type="dxa"/>
            <w:tcBorders>
              <w:top w:val="nil"/>
              <w:left w:val="nil"/>
              <w:bottom w:val="nil"/>
            </w:tcBorders>
            <w:shd w:val="clear" w:color="auto" w:fill="auto"/>
          </w:tcPr>
          <w:p>
            <w:pPr>
              <w:pStyle w:val="nTable"/>
              <w:keepNext/>
              <w:spacing w:after="40"/>
            </w:pPr>
            <w:r>
              <w:t>12 Sep 2020 (see s. 2(b))</w:t>
            </w:r>
          </w:p>
        </w:tc>
      </w:tr>
      <w:tr>
        <w:trPr>
          <w:ins w:id="258" w:author="Master Repository Process" w:date="2021-11-25T09:32:00Z"/>
        </w:trPr>
        <w:tc>
          <w:tcPr>
            <w:tcW w:w="2268" w:type="dxa"/>
            <w:tcBorders>
              <w:top w:val="nil"/>
              <w:bottom w:val="single" w:sz="4" w:space="0" w:color="auto"/>
              <w:right w:val="nil"/>
            </w:tcBorders>
            <w:shd w:val="clear" w:color="auto" w:fill="auto"/>
          </w:tcPr>
          <w:p>
            <w:pPr>
              <w:pStyle w:val="nTable"/>
              <w:keepNext/>
              <w:spacing w:after="40"/>
              <w:rPr>
                <w:ins w:id="259" w:author="Master Repository Process" w:date="2021-11-25T09:32:00Z"/>
                <w:i/>
              </w:rPr>
            </w:pPr>
            <w:ins w:id="260" w:author="Master Repository Process" w:date="2021-11-25T09:32:00Z">
              <w:r>
                <w:rPr>
                  <w:i/>
                </w:rPr>
                <w:t>Constitutional and Electoral Legislation Amendment (Electoral Equality) Act 2021</w:t>
              </w:r>
              <w:r>
                <w:t xml:space="preserve"> Pt. 3</w:t>
              </w:r>
            </w:ins>
          </w:p>
        </w:tc>
        <w:tc>
          <w:tcPr>
            <w:tcW w:w="1186" w:type="dxa"/>
            <w:tcBorders>
              <w:top w:val="nil"/>
              <w:left w:val="nil"/>
              <w:bottom w:val="single" w:sz="4" w:space="0" w:color="auto"/>
              <w:right w:val="nil"/>
            </w:tcBorders>
            <w:shd w:val="clear" w:color="auto" w:fill="auto"/>
          </w:tcPr>
          <w:p>
            <w:pPr>
              <w:pStyle w:val="nTable"/>
              <w:keepNext/>
              <w:spacing w:after="40"/>
              <w:rPr>
                <w:ins w:id="261" w:author="Master Repository Process" w:date="2021-11-25T09:32:00Z"/>
              </w:rPr>
            </w:pPr>
            <w:ins w:id="262" w:author="Master Repository Process" w:date="2021-11-25T09:32:00Z">
              <w:r>
                <w:rPr>
                  <w:snapToGrid w:val="0"/>
                </w:rPr>
                <w:t>20 of 2021</w:t>
              </w:r>
            </w:ins>
          </w:p>
        </w:tc>
        <w:tc>
          <w:tcPr>
            <w:tcW w:w="1173" w:type="dxa"/>
            <w:tcBorders>
              <w:top w:val="nil"/>
              <w:left w:val="nil"/>
              <w:bottom w:val="single" w:sz="4" w:space="0" w:color="auto"/>
              <w:right w:val="nil"/>
            </w:tcBorders>
            <w:shd w:val="clear" w:color="auto" w:fill="auto"/>
          </w:tcPr>
          <w:p>
            <w:pPr>
              <w:pStyle w:val="nTable"/>
              <w:keepNext/>
              <w:spacing w:after="40"/>
              <w:rPr>
                <w:ins w:id="263" w:author="Master Repository Process" w:date="2021-11-25T09:32:00Z"/>
                <w:highlight w:val="yellow"/>
              </w:rPr>
            </w:pPr>
            <w:ins w:id="264" w:author="Master Repository Process" w:date="2021-11-25T09:32:00Z">
              <w:r>
                <w:rPr>
                  <w:snapToGrid w:val="0"/>
                </w:rPr>
                <w:t>24 Nov 2021</w:t>
              </w:r>
            </w:ins>
          </w:p>
        </w:tc>
        <w:tc>
          <w:tcPr>
            <w:tcW w:w="2530" w:type="dxa"/>
            <w:tcBorders>
              <w:top w:val="nil"/>
              <w:left w:val="nil"/>
              <w:bottom w:val="single" w:sz="4" w:space="0" w:color="auto"/>
            </w:tcBorders>
            <w:shd w:val="clear" w:color="auto" w:fill="auto"/>
          </w:tcPr>
          <w:p>
            <w:pPr>
              <w:pStyle w:val="nTable"/>
              <w:keepNext/>
              <w:spacing w:after="40"/>
              <w:rPr>
                <w:ins w:id="265" w:author="Master Repository Process" w:date="2021-11-25T09:32:00Z"/>
                <w:highlight w:val="yellow"/>
              </w:rPr>
            </w:pPr>
            <w:ins w:id="266" w:author="Master Repository Process" w:date="2021-11-25T09:32:00Z">
              <w:r>
                <w:rPr>
                  <w:snapToGrid w:val="0"/>
                </w:rPr>
                <w:t>25 Nov 2021 (see s. 2(b))</w:t>
              </w:r>
            </w:ins>
          </w:p>
        </w:tc>
      </w:tr>
    </w:tbl>
    <w:p>
      <w:pPr>
        <w:pStyle w:val="nHeading3"/>
      </w:pPr>
      <w:bookmarkStart w:id="267" w:name="_Toc88662846"/>
      <w:bookmarkStart w:id="268" w:name="_Toc86324121"/>
      <w:r>
        <w:t>Uncommenced provisions table</w:t>
      </w:r>
      <w:bookmarkEnd w:id="267"/>
      <w:bookmarkEnd w:id="268"/>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4" w:space="0" w:color="auto"/>
            </w:tcBorders>
          </w:tcPr>
          <w:p>
            <w:pPr>
              <w:pStyle w:val="nTable"/>
              <w:spacing w:after="40"/>
              <w:ind w:left="12" w:right="113"/>
            </w:pPr>
            <w:r>
              <w:rPr>
                <w:i/>
              </w:rPr>
              <w:t>Native Title (State Provisions) Act 1999</w:t>
            </w:r>
            <w:r>
              <w:t xml:space="preserve"> s. 7.3 (Sch. 2 Div. 2)</w:t>
            </w:r>
          </w:p>
        </w:tc>
        <w:tc>
          <w:tcPr>
            <w:tcW w:w="1134" w:type="dxa"/>
            <w:tcBorders>
              <w:top w:val="single" w:sz="4" w:space="0" w:color="auto"/>
            </w:tcBorders>
          </w:tcPr>
          <w:p>
            <w:pPr>
              <w:pStyle w:val="nTable"/>
              <w:spacing w:after="40"/>
            </w:pPr>
            <w:r>
              <w:t>60 of 1999</w:t>
            </w:r>
          </w:p>
        </w:tc>
        <w:tc>
          <w:tcPr>
            <w:tcW w:w="1134" w:type="dxa"/>
            <w:tcBorders>
              <w:top w:val="single" w:sz="4" w:space="0" w:color="auto"/>
            </w:tcBorders>
          </w:tcPr>
          <w:p>
            <w:pPr>
              <w:pStyle w:val="nTable"/>
              <w:spacing w:after="40"/>
            </w:pPr>
            <w:r>
              <w:t>10 Jan 2000</w:t>
            </w:r>
          </w:p>
        </w:tc>
        <w:tc>
          <w:tcPr>
            <w:tcW w:w="2552" w:type="dxa"/>
            <w:tcBorders>
              <w:top w:val="single" w:sz="4" w:space="0" w:color="auto"/>
            </w:tcBorders>
          </w:tcPr>
          <w:p>
            <w:pPr>
              <w:pStyle w:val="nTable"/>
              <w:spacing w:after="40"/>
            </w:pPr>
            <w:r>
              <w:t>Operative on earliest of commencement of Pt. 2 (except s. 2.2), Pt. 3 (except s. 3.1) and Pt. 4</w:t>
            </w:r>
          </w:p>
        </w:tc>
      </w:tr>
      <w:tr>
        <w:tc>
          <w:tcPr>
            <w:tcW w:w="2268" w:type="dxa"/>
            <w:tcBorders>
              <w:top w:val="nil"/>
              <w:bottom w:val="nil"/>
            </w:tcBorders>
            <w:shd w:val="clear" w:color="auto" w:fill="auto"/>
          </w:tcPr>
          <w:p>
            <w:pPr>
              <w:pStyle w:val="nTable"/>
              <w:spacing w:after="40"/>
              <w:rPr>
                <w:i/>
                <w:snapToGrid w:val="0"/>
              </w:rPr>
            </w:pPr>
            <w:r>
              <w:rPr>
                <w:i/>
                <w:snapToGrid w:val="0"/>
              </w:rPr>
              <w:t>Aquatic Resources Management Act 2016</w:t>
            </w:r>
            <w:r>
              <w:rPr>
                <w:snapToGrid w:val="0"/>
              </w:rPr>
              <w:t xml:space="preserve"> s. 364</w:t>
            </w:r>
            <w:r>
              <w:rPr>
                <w:snapToGrid w:val="0"/>
                <w:vertAlign w:val="superscript"/>
              </w:rPr>
              <w:t> </w:t>
            </w:r>
            <w:del w:id="269" w:author="Master Repository Process" w:date="2021-11-25T09:32:00Z">
              <w:r>
                <w:rPr>
                  <w:snapToGrid w:val="0"/>
                  <w:vertAlign w:val="superscript"/>
                </w:rPr>
                <w:delText>56</w:delText>
              </w:r>
            </w:del>
          </w:p>
        </w:tc>
        <w:tc>
          <w:tcPr>
            <w:tcW w:w="1134" w:type="dxa"/>
            <w:tcBorders>
              <w:top w:val="nil"/>
              <w:bottom w:val="nil"/>
            </w:tcBorders>
            <w:shd w:val="clear" w:color="auto" w:fill="auto"/>
          </w:tcPr>
          <w:p>
            <w:pPr>
              <w:pStyle w:val="nTable"/>
              <w:spacing w:after="40"/>
            </w:pPr>
            <w:r>
              <w:t>53 of 2016</w:t>
            </w:r>
          </w:p>
        </w:tc>
        <w:tc>
          <w:tcPr>
            <w:tcW w:w="1134" w:type="dxa"/>
            <w:tcBorders>
              <w:top w:val="nil"/>
              <w:bottom w:val="nil"/>
            </w:tcBorders>
            <w:shd w:val="clear" w:color="auto" w:fill="auto"/>
          </w:tcPr>
          <w:p>
            <w:pPr>
              <w:pStyle w:val="nTable"/>
              <w:spacing w:after="40"/>
            </w:pPr>
            <w:r>
              <w:t>29 Nov 2016</w:t>
            </w:r>
          </w:p>
        </w:tc>
        <w:tc>
          <w:tcPr>
            <w:tcW w:w="2552" w:type="dxa"/>
            <w:tcBorders>
              <w:top w:val="nil"/>
              <w:bottom w:val="nil"/>
            </w:tcBorders>
            <w:shd w:val="clear" w:color="auto" w:fill="auto"/>
          </w:tcPr>
          <w:p>
            <w:pPr>
              <w:pStyle w:val="nTable"/>
              <w:spacing w:after="40"/>
            </w:pPr>
            <w:r>
              <w:rPr>
                <w:snapToGrid w:val="0"/>
              </w:rPr>
              <w:t>To be proclaimed (see s. 2(b))</w:t>
            </w:r>
          </w:p>
        </w:tc>
      </w:tr>
      <w:tr>
        <w:tc>
          <w:tcPr>
            <w:tcW w:w="2268" w:type="dxa"/>
            <w:tcBorders>
              <w:top w:val="nil"/>
              <w:bottom w:val="nil"/>
            </w:tcBorders>
            <w:shd w:val="clear" w:color="auto" w:fill="auto"/>
          </w:tcPr>
          <w:p>
            <w:pPr>
              <w:pStyle w:val="nTable"/>
              <w:spacing w:after="40"/>
              <w:rPr>
                <w:i/>
                <w:snapToGrid w:val="0"/>
              </w:rPr>
            </w:pPr>
            <w:r>
              <w:rPr>
                <w:i/>
              </w:rPr>
              <w:t>TAB (Disposal) Act 2019</w:t>
            </w:r>
            <w:r>
              <w:t xml:space="preserve"> s. 146</w:t>
            </w:r>
            <w:del w:id="270" w:author="Master Repository Process" w:date="2021-11-25T09:32:00Z">
              <w:r>
                <w:rPr>
                  <w:vertAlign w:val="superscript"/>
                </w:rPr>
                <w:delText> 57</w:delText>
              </w:r>
            </w:del>
          </w:p>
        </w:tc>
        <w:tc>
          <w:tcPr>
            <w:tcW w:w="1134" w:type="dxa"/>
            <w:tcBorders>
              <w:top w:val="nil"/>
              <w:bottom w:val="nil"/>
            </w:tcBorders>
            <w:shd w:val="clear" w:color="auto" w:fill="auto"/>
          </w:tcPr>
          <w:p>
            <w:pPr>
              <w:pStyle w:val="nTable"/>
              <w:spacing w:after="40"/>
            </w:pPr>
            <w:r>
              <w:t>21 of 2019</w:t>
            </w:r>
          </w:p>
        </w:tc>
        <w:tc>
          <w:tcPr>
            <w:tcW w:w="1134" w:type="dxa"/>
            <w:tcBorders>
              <w:top w:val="nil"/>
              <w:bottom w:val="nil"/>
            </w:tcBorders>
            <w:shd w:val="clear" w:color="auto" w:fill="auto"/>
          </w:tcPr>
          <w:p>
            <w:pPr>
              <w:pStyle w:val="nTable"/>
              <w:spacing w:after="40"/>
            </w:pPr>
            <w:r>
              <w:t>18 Sep 2019</w:t>
            </w:r>
          </w:p>
        </w:tc>
        <w:tc>
          <w:tcPr>
            <w:tcW w:w="2552" w:type="dxa"/>
            <w:tcBorders>
              <w:top w:val="nil"/>
              <w:bottom w:val="nil"/>
            </w:tcBorders>
            <w:shd w:val="clear" w:color="auto" w:fill="auto"/>
          </w:tcPr>
          <w:p>
            <w:pPr>
              <w:pStyle w:val="nTable"/>
              <w:spacing w:after="40"/>
              <w:rPr>
                <w:snapToGrid w:val="0"/>
              </w:rPr>
            </w:pPr>
            <w:r>
              <w:t>To be proclaimed (see s. 2(1)(b)(xiii))</w:t>
            </w:r>
          </w:p>
        </w:tc>
      </w:tr>
      <w:tr>
        <w:tc>
          <w:tcPr>
            <w:tcW w:w="2268" w:type="dxa"/>
            <w:tcBorders>
              <w:top w:val="nil"/>
              <w:bottom w:val="nil"/>
            </w:tcBorders>
            <w:shd w:val="clear" w:color="auto" w:fill="auto"/>
          </w:tcPr>
          <w:p>
            <w:pPr>
              <w:pStyle w:val="nTable"/>
              <w:spacing w:after="40"/>
              <w:rPr>
                <w:i/>
              </w:rPr>
            </w:pPr>
            <w:r>
              <w:rPr>
                <w:i/>
              </w:rPr>
              <w:t xml:space="preserve">Work Health and Safety Act 2020 </w:t>
            </w:r>
            <w:r>
              <w:t>Pt. 15 Div. 4 Subdiv. 2</w:t>
            </w:r>
          </w:p>
        </w:tc>
        <w:tc>
          <w:tcPr>
            <w:tcW w:w="1134" w:type="dxa"/>
            <w:tcBorders>
              <w:top w:val="nil"/>
              <w:bottom w:val="nil"/>
            </w:tcBorders>
            <w:shd w:val="clear" w:color="auto" w:fill="auto"/>
          </w:tcPr>
          <w:p>
            <w:pPr>
              <w:pStyle w:val="nTable"/>
              <w:spacing w:after="40"/>
            </w:pPr>
            <w:r>
              <w:t>36 of 2020</w:t>
            </w:r>
          </w:p>
        </w:tc>
        <w:tc>
          <w:tcPr>
            <w:tcW w:w="1134" w:type="dxa"/>
            <w:tcBorders>
              <w:top w:val="nil"/>
              <w:bottom w:val="nil"/>
            </w:tcBorders>
            <w:shd w:val="clear" w:color="auto" w:fill="auto"/>
          </w:tcPr>
          <w:p>
            <w:pPr>
              <w:pStyle w:val="nTable"/>
              <w:spacing w:after="40"/>
            </w:pPr>
            <w:r>
              <w:t>10 Nov 2020</w:t>
            </w:r>
          </w:p>
        </w:tc>
        <w:tc>
          <w:tcPr>
            <w:tcW w:w="2552" w:type="dxa"/>
            <w:tcBorders>
              <w:top w:val="nil"/>
              <w:bottom w:val="nil"/>
            </w:tcBorders>
            <w:shd w:val="clear" w:color="auto" w:fill="auto"/>
          </w:tcPr>
          <w:p>
            <w:pPr>
              <w:pStyle w:val="nTable"/>
              <w:spacing w:after="40"/>
            </w:pPr>
            <w:r>
              <w:rPr>
                <w:snapToGrid w:val="0"/>
              </w:rPr>
              <w:t>To be proclaimed (see s. 2(1)(c))</w:t>
            </w:r>
          </w:p>
        </w:tc>
      </w:tr>
      <w:tr>
        <w:tc>
          <w:tcPr>
            <w:tcW w:w="2268" w:type="dxa"/>
            <w:tcBorders>
              <w:top w:val="nil"/>
              <w:bottom w:val="nil"/>
            </w:tcBorders>
            <w:shd w:val="clear" w:color="auto" w:fill="auto"/>
          </w:tcPr>
          <w:p>
            <w:pPr>
              <w:pStyle w:val="nTable"/>
              <w:spacing w:after="40"/>
            </w:pPr>
            <w:r>
              <w:rPr>
                <w:i/>
              </w:rPr>
              <w:t>Arts and Culture Trust Act 2021</w:t>
            </w:r>
            <w:r>
              <w:t xml:space="preserve"> s. 74</w:t>
            </w:r>
          </w:p>
        </w:tc>
        <w:tc>
          <w:tcPr>
            <w:tcW w:w="1134" w:type="dxa"/>
            <w:tcBorders>
              <w:top w:val="nil"/>
              <w:bottom w:val="nil"/>
            </w:tcBorders>
            <w:shd w:val="clear" w:color="auto" w:fill="auto"/>
          </w:tcPr>
          <w:p>
            <w:pPr>
              <w:pStyle w:val="nTable"/>
              <w:spacing w:after="40"/>
            </w:pPr>
            <w:r>
              <w:t>15 of 2021</w:t>
            </w:r>
          </w:p>
        </w:tc>
        <w:tc>
          <w:tcPr>
            <w:tcW w:w="1134" w:type="dxa"/>
            <w:tcBorders>
              <w:top w:val="nil"/>
              <w:bottom w:val="nil"/>
            </w:tcBorders>
            <w:shd w:val="clear" w:color="auto" w:fill="auto"/>
          </w:tcPr>
          <w:p>
            <w:pPr>
              <w:pStyle w:val="nTable"/>
              <w:spacing w:after="40"/>
            </w:pPr>
            <w:r>
              <w:t>9 Sep 2021</w:t>
            </w:r>
          </w:p>
        </w:tc>
        <w:tc>
          <w:tcPr>
            <w:tcW w:w="2552" w:type="dxa"/>
            <w:tcBorders>
              <w:top w:val="nil"/>
              <w:bottom w:val="nil"/>
            </w:tcBorders>
            <w:shd w:val="clear" w:color="auto" w:fill="auto"/>
          </w:tcPr>
          <w:p>
            <w:pPr>
              <w:pStyle w:val="nTable"/>
              <w:spacing w:after="40"/>
              <w:rPr>
                <w:snapToGrid w:val="0"/>
              </w:rPr>
            </w:pPr>
            <w:r>
              <w:rPr>
                <w:snapToGrid w:val="0"/>
              </w:rPr>
              <w:t>To be proclaimed (see s. 2(b))</w:t>
            </w:r>
          </w:p>
        </w:tc>
      </w:tr>
      <w:tr>
        <w:tc>
          <w:tcPr>
            <w:tcW w:w="2268" w:type="dxa"/>
            <w:tcBorders>
              <w:top w:val="nil"/>
              <w:bottom w:val="single" w:sz="4" w:space="0" w:color="auto"/>
            </w:tcBorders>
            <w:shd w:val="clear" w:color="auto" w:fill="auto"/>
          </w:tcPr>
          <w:p>
            <w:pPr>
              <w:pStyle w:val="nTable"/>
              <w:spacing w:after="40"/>
            </w:pPr>
            <w:r>
              <w:rPr>
                <w:i/>
              </w:rPr>
              <w:t>Veterinary Practice Act 2021</w:t>
            </w:r>
            <w:r>
              <w:t xml:space="preserve"> s. 229</w:t>
            </w:r>
          </w:p>
        </w:tc>
        <w:tc>
          <w:tcPr>
            <w:tcW w:w="1134" w:type="dxa"/>
            <w:tcBorders>
              <w:top w:val="nil"/>
              <w:bottom w:val="single" w:sz="4" w:space="0" w:color="auto"/>
            </w:tcBorders>
            <w:shd w:val="clear" w:color="auto" w:fill="auto"/>
          </w:tcPr>
          <w:p>
            <w:pPr>
              <w:pStyle w:val="nTable"/>
              <w:spacing w:after="40"/>
            </w:pPr>
            <w:r>
              <w:t>19 of 2021</w:t>
            </w:r>
          </w:p>
        </w:tc>
        <w:tc>
          <w:tcPr>
            <w:tcW w:w="1134" w:type="dxa"/>
            <w:tcBorders>
              <w:top w:val="nil"/>
              <w:bottom w:val="single" w:sz="4" w:space="0" w:color="auto"/>
            </w:tcBorders>
            <w:shd w:val="clear" w:color="auto" w:fill="auto"/>
          </w:tcPr>
          <w:p>
            <w:pPr>
              <w:pStyle w:val="nTable"/>
              <w:spacing w:after="40"/>
            </w:pPr>
            <w:r>
              <w:t>27 Oct 2021</w:t>
            </w:r>
          </w:p>
        </w:tc>
        <w:tc>
          <w:tcPr>
            <w:tcW w:w="2552" w:type="dxa"/>
            <w:tcBorders>
              <w:top w:val="nil"/>
              <w:bottom w:val="single" w:sz="4" w:space="0" w:color="auto"/>
            </w:tcBorders>
            <w:shd w:val="clear" w:color="auto" w:fill="auto"/>
          </w:tcPr>
          <w:p>
            <w:pPr>
              <w:pStyle w:val="nTable"/>
              <w:spacing w:after="40"/>
              <w:rPr>
                <w:snapToGrid w:val="0"/>
              </w:rPr>
            </w:pPr>
            <w:r>
              <w:rPr>
                <w:snapToGrid w:val="0"/>
              </w:rPr>
              <w:t>To be proclaimed (see s. 2(b))</w:t>
            </w:r>
          </w:p>
        </w:tc>
      </w:tr>
    </w:tbl>
    <w:p>
      <w:pPr>
        <w:pStyle w:val="nHeading3"/>
      </w:pPr>
      <w:bookmarkStart w:id="271" w:name="_Toc88662847"/>
      <w:bookmarkStart w:id="272" w:name="_Toc86324122"/>
      <w:r>
        <w:t>Other notes</w:t>
      </w:r>
      <w:bookmarkEnd w:id="271"/>
      <w:bookmarkEnd w:id="272"/>
    </w:p>
    <w:p>
      <w:pPr>
        <w:pStyle w:val="nNote"/>
        <w:spacing w:before="160"/>
        <w:rPr>
          <w:snapToGrid w:val="0"/>
        </w:rPr>
      </w:pPr>
      <w:r>
        <w:rPr>
          <w:snapToGrid w:val="0"/>
          <w:vertAlign w:val="superscript"/>
        </w:rPr>
        <w:t>1</w:t>
      </w:r>
      <w:r>
        <w:rPr>
          <w:snapToGrid w:val="0"/>
        </w:rPr>
        <w:tab/>
        <w:t>Footnote no longer applicable.</w:t>
      </w:r>
    </w:p>
    <w:p>
      <w:pPr>
        <w:pStyle w:val="nNote"/>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Note"/>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Note"/>
        <w:rPr>
          <w:snapToGrid w:val="0"/>
        </w:rPr>
      </w:pPr>
      <w:r>
        <w:rPr>
          <w:snapToGrid w:val="0"/>
          <w:vertAlign w:val="superscript"/>
        </w:rPr>
        <w:t>4</w:t>
      </w:r>
      <w:r>
        <w:rPr>
          <w:snapToGrid w:val="0"/>
        </w:rPr>
        <w:tab/>
        <w:t xml:space="preserve">Repealed by the </w:t>
      </w:r>
      <w:r>
        <w:rPr>
          <w:i/>
          <w:snapToGrid w:val="0"/>
        </w:rPr>
        <w:t>Acts Amendment and Repeal (Environmental Protection) Act 1986</w:t>
      </w:r>
      <w:r>
        <w:rPr>
          <w:snapToGrid w:val="0"/>
        </w:rPr>
        <w:t>.</w:t>
      </w:r>
    </w:p>
    <w:p>
      <w:pPr>
        <w:pStyle w:val="nNote"/>
        <w:rPr>
          <w:snapToGrid w:val="0"/>
        </w:rPr>
      </w:pPr>
      <w:r>
        <w:rPr>
          <w:snapToGrid w:val="0"/>
          <w:vertAlign w:val="superscript"/>
        </w:rPr>
        <w:t>5</w:t>
      </w:r>
      <w:r>
        <w:rPr>
          <w:snapToGrid w:val="0"/>
        </w:rPr>
        <w:tab/>
        <w:t xml:space="preserve">Repealed by the </w:t>
      </w:r>
      <w:r>
        <w:rPr>
          <w:i/>
          <w:snapToGrid w:val="0"/>
        </w:rPr>
        <w:t>Honey Pool Repeal Act 1991</w:t>
      </w:r>
      <w:r>
        <w:rPr>
          <w:snapToGrid w:val="0"/>
        </w:rPr>
        <w:t>.</w:t>
      </w:r>
    </w:p>
    <w:p>
      <w:pPr>
        <w:pStyle w:val="nNote"/>
        <w:ind w:left="450" w:hanging="450"/>
        <w:rPr>
          <w:snapToGrid w:val="0"/>
        </w:rPr>
      </w:pPr>
      <w:r>
        <w:rPr>
          <w:snapToGrid w:val="0"/>
          <w:vertAlign w:val="superscript"/>
        </w:rPr>
        <w:t>6</w:t>
      </w:r>
      <w:r>
        <w:rPr>
          <w:snapToGrid w:val="0"/>
        </w:rPr>
        <w:tab/>
        <w:t xml:space="preserve">Repealed by the </w:t>
      </w:r>
      <w:r>
        <w:rPr>
          <w:i/>
          <w:snapToGrid w:val="0"/>
        </w:rPr>
        <w:t>Acts Amendment (Occupational Health, Safety and Welfare) Act 1987</w:t>
      </w:r>
      <w:r>
        <w:rPr>
          <w:snapToGrid w:val="0"/>
        </w:rPr>
        <w:t>.</w:t>
      </w:r>
    </w:p>
    <w:p>
      <w:pPr>
        <w:pStyle w:val="nNote"/>
        <w:rPr>
          <w:snapToGrid w:val="0"/>
        </w:rPr>
      </w:pPr>
      <w:r>
        <w:rPr>
          <w:vertAlign w:val="superscript"/>
        </w:rPr>
        <w:t>7</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shall, unless the context is such that it would be inappropriate so to do, be read and construed as a reference to the Commission.</w:t>
      </w:r>
    </w:p>
    <w:p>
      <w:pPr>
        <w:pStyle w:val="nNote"/>
        <w:ind w:left="450" w:hanging="450"/>
        <w:rPr>
          <w:snapToGrid w:val="0"/>
        </w:rPr>
      </w:pPr>
      <w:r>
        <w:rPr>
          <w:snapToGrid w:val="0"/>
          <w:vertAlign w:val="superscript"/>
        </w:rPr>
        <w:t>8</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Note"/>
      </w:pPr>
      <w:r>
        <w:rPr>
          <w:snapToGrid w:val="0"/>
          <w:vertAlign w:val="superscript"/>
        </w:rPr>
        <w:t>9</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pPr>
        <w:pStyle w:val="nNote"/>
        <w:rPr>
          <w:snapToGrid w:val="0"/>
        </w:rPr>
      </w:pPr>
      <w:r>
        <w:rPr>
          <w:snapToGrid w:val="0"/>
          <w:vertAlign w:val="superscript"/>
        </w:rPr>
        <w:t>10</w:t>
      </w:r>
      <w:r>
        <w:rPr>
          <w:snapToGrid w:val="0"/>
        </w:rPr>
        <w:tab/>
        <w:t xml:space="preserve">Under the </w:t>
      </w:r>
      <w:r>
        <w:rPr>
          <w:i/>
          <w:snapToGrid w:val="0"/>
        </w:rPr>
        <w:t>Environmental Protection Act 1986</w:t>
      </w:r>
      <w:r>
        <w:rPr>
          <w:snapToGrid w:val="0"/>
        </w:rPr>
        <w:t xml:space="preserve"> Sch. 3 it. 20, a reference to the Conservation and Environment Council shall be construed as a reference to the Environmental Protection Authority unless the context is such that it would be incorrect or inappropriate.</w:t>
      </w:r>
    </w:p>
    <w:p>
      <w:pPr>
        <w:pStyle w:val="nNote"/>
        <w:rPr>
          <w:iCs/>
          <w:snapToGrid w:val="0"/>
        </w:rPr>
      </w:pPr>
      <w:r>
        <w:rPr>
          <w:snapToGrid w:val="0"/>
          <w:vertAlign w:val="superscript"/>
        </w:rPr>
        <w:t>11</w:t>
      </w:r>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p>
    <w:p>
      <w:pPr>
        <w:pStyle w:val="nNote"/>
        <w:rPr>
          <w:snapToGrid w:val="0"/>
        </w:rPr>
      </w:pPr>
      <w:r>
        <w:rPr>
          <w:snapToGrid w:val="0"/>
          <w:vertAlign w:val="superscript"/>
        </w:rPr>
        <w:t>12</w:t>
      </w:r>
      <w:r>
        <w:rPr>
          <w:snapToGrid w:val="0"/>
        </w:rPr>
        <w:tab/>
        <w:t xml:space="preserve">Repealed by the </w:t>
      </w:r>
      <w:r>
        <w:rPr>
          <w:i/>
          <w:snapToGrid w:val="0"/>
        </w:rPr>
        <w:t>Acts Amendment and Repeal (Statutory Bodies) Act 1985</w:t>
      </w:r>
      <w:r>
        <w:rPr>
          <w:snapToGrid w:val="0"/>
        </w:rPr>
        <w:t>.</w:t>
      </w:r>
    </w:p>
    <w:p>
      <w:pPr>
        <w:pStyle w:val="nNote"/>
        <w:rPr>
          <w:snapToGrid w:val="0"/>
        </w:rPr>
      </w:pPr>
      <w:r>
        <w:rPr>
          <w:snapToGrid w:val="0"/>
          <w:vertAlign w:val="superscript"/>
        </w:rPr>
        <w:t>13</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Note"/>
        <w:rPr>
          <w:snapToGrid w:val="0"/>
        </w:rPr>
      </w:pPr>
      <w:r>
        <w:rPr>
          <w:snapToGrid w:val="0"/>
          <w:vertAlign w:val="superscript"/>
        </w:rPr>
        <w:t>14</w:t>
      </w:r>
      <w:r>
        <w:rPr>
          <w:snapToGrid w:val="0"/>
        </w:rPr>
        <w:tab/>
        <w:t xml:space="preserve">Under the </w:t>
      </w:r>
      <w:r>
        <w:rPr>
          <w:i/>
          <w:snapToGrid w:val="0"/>
        </w:rPr>
        <w:t>Environmental Protection Act 1986</w:t>
      </w:r>
      <w:r>
        <w:rPr>
          <w:snapToGrid w:val="0"/>
        </w:rPr>
        <w:t xml:space="preserve"> Sch. 3 </w:t>
      </w:r>
      <w:del w:id="273" w:author="Master Repository Process" w:date="2021-11-25T09:32:00Z">
        <w:r>
          <w:rPr>
            <w:snapToGrid w:val="0"/>
          </w:rPr>
          <w:delText>cl</w:delText>
        </w:r>
      </w:del>
      <w:ins w:id="274" w:author="Master Repository Process" w:date="2021-11-25T09:32:00Z">
        <w:r>
          <w:rPr>
            <w:snapToGrid w:val="0"/>
          </w:rPr>
          <w:t>it</w:t>
        </w:r>
      </w:ins>
      <w:r>
        <w:rPr>
          <w:snapToGrid w:val="0"/>
        </w:rPr>
        <w:t>. 20, a reference to an environmental appeal board shall be construed as a reference to an appeals committee</w:t>
      </w:r>
      <w:ins w:id="275" w:author="Master Repository Process" w:date="2021-11-25T09:32:00Z">
        <w:r>
          <w:rPr>
            <w:snapToGrid w:val="0"/>
          </w:rPr>
          <w:t xml:space="preserve"> unless the context is such that it would be incorrect or inappropriate</w:t>
        </w:r>
      </w:ins>
      <w:r>
        <w:rPr>
          <w:snapToGrid w:val="0"/>
        </w:rPr>
        <w:t>.</w:t>
      </w:r>
    </w:p>
    <w:p>
      <w:pPr>
        <w:pStyle w:val="nNote"/>
        <w:rPr>
          <w:snapToGrid w:val="0"/>
          <w:vertAlign w:val="superscript"/>
        </w:rPr>
      </w:pPr>
      <w:r>
        <w:rPr>
          <w:snapToGrid w:val="0"/>
          <w:vertAlign w:val="superscript"/>
        </w:rPr>
        <w:t>15</w:t>
      </w:r>
      <w:r>
        <w:rPr>
          <w:snapToGrid w:val="0"/>
        </w:rPr>
        <w:tab/>
        <w:t xml:space="preserve">The Authority continued in existence under the </w:t>
      </w:r>
      <w:r>
        <w:rPr>
          <w:i/>
          <w:snapToGrid w:val="0"/>
        </w:rPr>
        <w:t xml:space="preserve">Environmental Protection Act 1986 </w:t>
      </w:r>
      <w:r>
        <w:rPr>
          <w:snapToGrid w:val="0"/>
        </w:rPr>
        <w:t>s. 7(1).</w:t>
      </w:r>
    </w:p>
    <w:p>
      <w:pPr>
        <w:pStyle w:val="nNote"/>
        <w:rPr>
          <w:snapToGrid w:val="0"/>
        </w:rPr>
      </w:pPr>
      <w:r>
        <w:rPr>
          <w:snapToGrid w:val="0"/>
          <w:vertAlign w:val="superscript"/>
        </w:rPr>
        <w:t>16</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pPr>
        <w:pStyle w:val="nNote"/>
        <w:rPr>
          <w:snapToGrid w:val="0"/>
        </w:rPr>
      </w:pPr>
      <w:r>
        <w:rPr>
          <w:snapToGrid w:val="0"/>
          <w:vertAlign w:val="superscript"/>
        </w:rPr>
        <w:t>17</w:t>
      </w:r>
      <w:r>
        <w:rPr>
          <w:snapToGrid w:val="0"/>
        </w:rPr>
        <w:tab/>
        <w:t xml:space="preserve">Repealed by the </w:t>
      </w:r>
      <w:r>
        <w:rPr>
          <w:i/>
          <w:snapToGrid w:val="0"/>
        </w:rPr>
        <w:t>General Insurance Brokers and Agents Act Repeal Act 1986</w:t>
      </w:r>
      <w:r>
        <w:rPr>
          <w:snapToGrid w:val="0"/>
        </w:rPr>
        <w:t>.</w:t>
      </w:r>
    </w:p>
    <w:p>
      <w:pPr>
        <w:pStyle w:val="nNote"/>
        <w:keepNext/>
        <w:rPr>
          <w:snapToGrid w:val="0"/>
        </w:rPr>
      </w:pPr>
      <w:r>
        <w:rPr>
          <w:snapToGrid w:val="0"/>
          <w:vertAlign w:val="superscript"/>
        </w:rPr>
        <w:t>18</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sz w:val="20"/>
          <w:szCs w:val="20"/>
        </w:rPr>
      </w:pPr>
    </w:p>
    <w:p>
      <w:pPr>
        <w:pStyle w:val="nzHeading5"/>
      </w:pPr>
      <w:r>
        <w:rPr>
          <w:rStyle w:val="CharSectno"/>
        </w:rPr>
        <w:t>38</w:t>
      </w:r>
      <w:r>
        <w:t>.</w:t>
      </w:r>
      <w:r>
        <w:tab/>
        <w:t>Former Board abolished</w:t>
      </w:r>
    </w:p>
    <w:p>
      <w:pPr>
        <w:pStyle w:val="nzSubsection"/>
      </w:pPr>
      <w:r>
        <w:tab/>
      </w:r>
      <w:r>
        <w:tab/>
        <w:t>Subject to sections 44 and 45, at the beginning of the commencement day, the former Board is abolished and its members go out of office.</w:t>
      </w:r>
    </w:p>
    <w:p>
      <w:pPr>
        <w:pStyle w:val="nzHeading5"/>
      </w:pPr>
      <w:r>
        <w:rPr>
          <w:rStyle w:val="CharSectno"/>
        </w:rPr>
        <w:t>39</w:t>
      </w:r>
      <w:r>
        <w:t>.</w:t>
      </w:r>
      <w:r>
        <w:tab/>
        <w:t>References to former Board or Registrar</w:t>
      </w:r>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BlankClose"/>
      </w:pPr>
    </w:p>
    <w:p>
      <w:pPr>
        <w:pStyle w:val="nNote"/>
        <w:rPr>
          <w:snapToGrid w:val="0"/>
        </w:rPr>
      </w:pPr>
      <w:r>
        <w:rPr>
          <w:snapToGrid w:val="0"/>
          <w:vertAlign w:val="superscript"/>
        </w:rPr>
        <w:t>19</w:t>
      </w:r>
      <w:r>
        <w:rPr>
          <w:snapToGrid w:val="0"/>
        </w:rPr>
        <w:tab/>
        <w:t xml:space="preserve">Repealed by the </w:t>
      </w:r>
      <w:r>
        <w:rPr>
          <w:i/>
          <w:snapToGrid w:val="0"/>
        </w:rPr>
        <w:t>Legislative Review and Advisory Committee Repeal Act 1987</w:t>
      </w:r>
      <w:r>
        <w:rPr>
          <w:snapToGrid w:val="0"/>
        </w:rPr>
        <w:t>.</w:t>
      </w:r>
    </w:p>
    <w:p>
      <w:pPr>
        <w:pStyle w:val="nNote"/>
        <w:rPr>
          <w:snapToGrid w:val="0"/>
        </w:rPr>
      </w:pPr>
      <w:r>
        <w:rPr>
          <w:snapToGrid w:val="0"/>
          <w:vertAlign w:val="superscript"/>
        </w:rPr>
        <w:t>20</w:t>
      </w:r>
      <w:r>
        <w:rPr>
          <w:snapToGrid w:val="0"/>
        </w:rPr>
        <w:tab/>
        <w:t xml:space="preserve">Relevant provisions deleted by the </w:t>
      </w:r>
      <w:r>
        <w:rPr>
          <w:i/>
          <w:iCs/>
          <w:snapToGrid w:val="0"/>
        </w:rPr>
        <w:t>Occupational Safety and Health Legislation Amendment and Repeal Act 2004</w:t>
      </w:r>
      <w:r>
        <w:rPr>
          <w:snapToGrid w:val="0"/>
        </w:rPr>
        <w:t xml:space="preserve"> s. 115.  Board replaced by Mining Industry Advisory Committee established under the </w:t>
      </w:r>
      <w:r>
        <w:rPr>
          <w:i/>
          <w:iCs/>
          <w:snapToGrid w:val="0"/>
        </w:rPr>
        <w:t>Occupational Safety and Health Act 1984</w:t>
      </w:r>
      <w:r>
        <w:rPr>
          <w:snapToGrid w:val="0"/>
        </w:rPr>
        <w:t xml:space="preserve"> s. 14A.</w:t>
      </w:r>
    </w:p>
    <w:p>
      <w:pPr>
        <w:pStyle w:val="nNote"/>
        <w:rPr>
          <w:snapToGrid w:val="0"/>
        </w:rPr>
      </w:pPr>
      <w:r>
        <w:rPr>
          <w:snapToGrid w:val="0"/>
          <w:vertAlign w:val="superscript"/>
        </w:rPr>
        <w:t>21</w:t>
      </w:r>
      <w:r>
        <w:rPr>
          <w:snapToGrid w:val="0"/>
        </w:rPr>
        <w:tab/>
        <w:t xml:space="preserve">Repealed by the </w:t>
      </w:r>
      <w:r>
        <w:rPr>
          <w:i/>
          <w:snapToGrid w:val="0"/>
        </w:rPr>
        <w:t>Minerals and Energy Research Act 1987</w:t>
      </w:r>
      <w:r>
        <w:rPr>
          <w:snapToGrid w:val="0"/>
        </w:rPr>
        <w:t>.</w:t>
      </w:r>
    </w:p>
    <w:p>
      <w:pPr>
        <w:pStyle w:val="nNote"/>
        <w:keepNext/>
        <w:rPr>
          <w:snapToGrid w:val="0"/>
        </w:rPr>
      </w:pPr>
      <w:r>
        <w:rPr>
          <w:snapToGrid w:val="0"/>
          <w:vertAlign w:val="superscript"/>
        </w:rPr>
        <w:t>22</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sz w:val="20"/>
          <w:szCs w:val="20"/>
        </w:rPr>
      </w:pPr>
    </w:p>
    <w:p>
      <w:pPr>
        <w:pStyle w:val="nzHeading5"/>
      </w:pPr>
      <w:r>
        <w:rPr>
          <w:rStyle w:val="CharSectno"/>
        </w:rPr>
        <w:t>58</w:t>
      </w:r>
      <w:r>
        <w:t>.</w:t>
      </w:r>
      <w:r>
        <w:tab/>
        <w:t>Former Board abolished</w:t>
      </w:r>
    </w:p>
    <w:p>
      <w:pPr>
        <w:pStyle w:val="nzSubsection"/>
      </w:pPr>
      <w:r>
        <w:tab/>
      </w:r>
      <w:r>
        <w:tab/>
        <w:t>Subject to sections 63 and 64, at the beginning of the commencement day, the former Board is abolished and its members go out of office.</w:t>
      </w:r>
    </w:p>
    <w:p>
      <w:pPr>
        <w:pStyle w:val="nzHeading5"/>
      </w:pPr>
      <w:r>
        <w:rPr>
          <w:rStyle w:val="CharSectno"/>
        </w:rPr>
        <w:t>59</w:t>
      </w:r>
      <w:r>
        <w:t>.</w:t>
      </w:r>
      <w:r>
        <w:tab/>
        <w:t>References to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Note"/>
        <w:ind w:left="450" w:hanging="450"/>
        <w:rPr>
          <w:snapToGrid w:val="0"/>
          <w:vertAlign w:val="superscript"/>
        </w:rPr>
      </w:pPr>
      <w:r>
        <w:rPr>
          <w:vertAlign w:val="superscript"/>
        </w:rPr>
        <w:t>23</w:t>
      </w:r>
      <w:r>
        <w:tab/>
      </w:r>
      <w:r>
        <w:rPr>
          <w:snapToGrid w:val="0"/>
        </w:rPr>
        <w:t xml:space="preserve">Repealed by the </w:t>
      </w:r>
      <w:r>
        <w:rPr>
          <w:i/>
          <w:snapToGrid w:val="0"/>
        </w:rPr>
        <w:t>Statute Law Revision Act 2006</w:t>
      </w:r>
      <w:r>
        <w:rPr>
          <w:snapToGrid w:val="0"/>
        </w:rPr>
        <w:t xml:space="preserve"> s. 3(1).</w:t>
      </w:r>
    </w:p>
    <w:p>
      <w:pPr>
        <w:pStyle w:val="nNote"/>
        <w:ind w:left="450" w:hanging="450"/>
        <w:rPr>
          <w:snapToGrid w:val="0"/>
        </w:rPr>
      </w:pPr>
      <w:r>
        <w:rPr>
          <w:snapToGrid w:val="0"/>
          <w:vertAlign w:val="superscript"/>
        </w:rPr>
        <w:t>24</w:t>
      </w:r>
      <w:r>
        <w:rPr>
          <w:snapToGrid w:val="0"/>
        </w:rPr>
        <w:tab/>
        <w:t xml:space="preserve">Repealed by the </w:t>
      </w:r>
      <w:r>
        <w:rPr>
          <w:i/>
          <w:snapToGrid w:val="0"/>
        </w:rPr>
        <w:t>Conservation and Land Management Act 1984</w:t>
      </w:r>
      <w:r>
        <w:rPr>
          <w:snapToGrid w:val="0"/>
        </w:rPr>
        <w:t>.</w:t>
      </w:r>
    </w:p>
    <w:p>
      <w:pPr>
        <w:pStyle w:val="nNote"/>
        <w:rPr>
          <w:snapToGrid w:val="0"/>
        </w:rPr>
      </w:pPr>
      <w:r>
        <w:rPr>
          <w:snapToGrid w:val="0"/>
          <w:vertAlign w:val="superscript"/>
        </w:rPr>
        <w:t>25</w:t>
      </w:r>
      <w:r>
        <w:rPr>
          <w:snapToGrid w:val="0"/>
        </w:rPr>
        <w:tab/>
        <w:t>Now titled the Geographic Names Committee and responsible to the Minister for Lands.</w:t>
      </w:r>
    </w:p>
    <w:p>
      <w:pPr>
        <w:pStyle w:val="nNote"/>
        <w:rPr>
          <w:snapToGrid w:val="0"/>
        </w:rPr>
      </w:pPr>
      <w:r>
        <w:rPr>
          <w:snapToGrid w:val="0"/>
          <w:vertAlign w:val="superscript"/>
        </w:rPr>
        <w:t>26</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281.  Section 94 of that Act establishes the Pastoral Lands Board of Western Australia.</w:t>
      </w:r>
    </w:p>
    <w:p>
      <w:pPr>
        <w:pStyle w:val="nNote"/>
        <w:rPr>
          <w:snapToGrid w:val="0"/>
        </w:rPr>
      </w:pPr>
      <w:r>
        <w:rPr>
          <w:snapToGrid w:val="0"/>
          <w:vertAlign w:val="superscript"/>
        </w:rPr>
        <w:t>27</w:t>
      </w:r>
      <w:r>
        <w:rPr>
          <w:snapToGrid w:val="0"/>
        </w:rPr>
        <w:tab/>
        <w:t>R</w:t>
      </w:r>
      <w:r>
        <w:t>epealed by the</w:t>
      </w:r>
      <w:r>
        <w:rPr>
          <w:snapToGrid w:val="0"/>
        </w:rPr>
        <w:t xml:space="preserve"> </w:t>
      </w:r>
      <w:r>
        <w:rPr>
          <w:i/>
          <w:snapToGrid w:val="0"/>
        </w:rPr>
        <w:t>School Education Act 1999</w:t>
      </w:r>
      <w:r>
        <w:rPr>
          <w:snapToGrid w:val="0"/>
        </w:rPr>
        <w:t>.</w:t>
      </w:r>
    </w:p>
    <w:p>
      <w:pPr>
        <w:pStyle w:val="nNote"/>
        <w:rPr>
          <w:snapToGrid w:val="0"/>
        </w:rPr>
      </w:pPr>
      <w:r>
        <w:rPr>
          <w:snapToGrid w:val="0"/>
          <w:vertAlign w:val="superscript"/>
        </w:rPr>
        <w:t>28</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sz w:val="20"/>
          <w:szCs w:val="2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keepNext w:val="0"/>
        <w:keepLines w:val="0"/>
        <w:spacing w:before="80"/>
      </w:pPr>
      <w:r>
        <w:rPr>
          <w:rStyle w:val="CharSectno"/>
        </w:rPr>
        <w:t>150</w:t>
      </w:r>
      <w:r>
        <w:t>.</w:t>
      </w:r>
      <w:r>
        <w:tab/>
        <w:t>References to the former Board</w:t>
      </w:r>
    </w:p>
    <w:p>
      <w:pPr>
        <w:pStyle w:val="nzSubsection"/>
        <w:spacing w:before="60"/>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16"/>
          <w:szCs w:val="16"/>
        </w:rPr>
      </w:pPr>
    </w:p>
    <w:p>
      <w:pPr>
        <w:pStyle w:val="nNote"/>
        <w:spacing w:before="60"/>
        <w:rPr>
          <w:snapToGrid w:val="0"/>
        </w:rPr>
      </w:pPr>
      <w:r>
        <w:rPr>
          <w:snapToGrid w:val="0"/>
          <w:vertAlign w:val="superscript"/>
        </w:rPr>
        <w:t>29</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by </w:t>
      </w:r>
      <w:r>
        <w:rPr>
          <w:i/>
          <w:snapToGrid w:val="0"/>
        </w:rPr>
        <w:t>Gazette</w:t>
      </w:r>
      <w:r>
        <w:rPr>
          <w:snapToGrid w:val="0"/>
        </w:rPr>
        <w:t xml:space="preserve"> 15 Mar 1991 p. 1167.</w:t>
      </w:r>
    </w:p>
    <w:p>
      <w:pPr>
        <w:pStyle w:val="nNote"/>
        <w:spacing w:before="60"/>
        <w:rPr>
          <w:snapToGrid w:val="0"/>
        </w:rPr>
      </w:pPr>
      <w:r>
        <w:rPr>
          <w:snapToGrid w:val="0"/>
          <w:vertAlign w:val="superscript"/>
        </w:rPr>
        <w:t>30</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sz w:val="16"/>
          <w:szCs w:val="16"/>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Note"/>
        <w:rPr>
          <w:snapToGrid w:val="0"/>
        </w:rPr>
      </w:pPr>
      <w:r>
        <w:rPr>
          <w:snapToGrid w:val="0"/>
          <w:vertAlign w:val="superscript"/>
        </w:rPr>
        <w:t>31</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Note"/>
        <w:ind w:left="450" w:hanging="450"/>
        <w:rPr>
          <w:snapToGrid w:val="0"/>
        </w:rPr>
      </w:pPr>
      <w:r>
        <w:rPr>
          <w:snapToGrid w:val="0"/>
          <w:vertAlign w:val="superscript"/>
        </w:rPr>
        <w:t>32</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Note"/>
        <w:rPr>
          <w:snapToGrid w:val="0"/>
        </w:rPr>
      </w:pPr>
      <w:r>
        <w:rPr>
          <w:snapToGrid w:val="0"/>
          <w:vertAlign w:val="superscript"/>
        </w:rPr>
        <w:t>33</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Note"/>
        <w:rPr>
          <w:snapToGrid w:val="0"/>
        </w:rPr>
      </w:pPr>
      <w:r>
        <w:rPr>
          <w:snapToGrid w:val="0"/>
          <w:vertAlign w:val="superscript"/>
        </w:rPr>
        <w:t>34</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see Sch. 2 cl. 4 of that Act.</w:t>
      </w:r>
    </w:p>
    <w:p>
      <w:pPr>
        <w:pStyle w:val="nNote"/>
        <w:rPr>
          <w:snapToGrid w:val="0"/>
        </w:rPr>
      </w:pPr>
      <w:r>
        <w:rPr>
          <w:snapToGrid w:val="0"/>
          <w:vertAlign w:val="superscript"/>
        </w:rPr>
        <w:t>35</w:t>
      </w:r>
      <w:r>
        <w:rPr>
          <w:snapToGrid w:val="0"/>
        </w:rPr>
        <w:tab/>
        <w:t>This Council was not in existence at the date of this</w:t>
      </w:r>
      <w:r>
        <w:t xml:space="preserve"> compilation</w:t>
      </w:r>
      <w:r>
        <w:rPr>
          <w:snapToGrid w:val="0"/>
        </w:rPr>
        <w:t>.</w:t>
      </w:r>
    </w:p>
    <w:p>
      <w:pPr>
        <w:pStyle w:val="nNote"/>
        <w:rPr>
          <w:snapToGrid w:val="0"/>
        </w:rPr>
      </w:pPr>
      <w:r>
        <w:rPr>
          <w:snapToGrid w:val="0"/>
          <w:vertAlign w:val="superscript"/>
        </w:rPr>
        <w:t>36</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Note"/>
        <w:rPr>
          <w:snapToGrid w:val="0"/>
        </w:rPr>
      </w:pPr>
      <w:r>
        <w:rPr>
          <w:snapToGrid w:val="0"/>
          <w:vertAlign w:val="superscript"/>
        </w:rPr>
        <w:t>37</w:t>
      </w:r>
      <w:r>
        <w:rPr>
          <w:snapToGrid w:val="0"/>
        </w:rPr>
        <w:tab/>
        <w:t xml:space="preserve">Repealed by the </w:t>
      </w:r>
      <w:r>
        <w:rPr>
          <w:i/>
          <w:snapToGrid w:val="0"/>
        </w:rPr>
        <w:t>Western Australian Arts Council Repeal Act 1986</w:t>
      </w:r>
      <w:r>
        <w:rPr>
          <w:snapToGrid w:val="0"/>
        </w:rPr>
        <w:t>.</w:t>
      </w:r>
    </w:p>
    <w:p>
      <w:pPr>
        <w:pStyle w:val="nNote"/>
        <w:rPr>
          <w:snapToGrid w:val="0"/>
        </w:rPr>
      </w:pPr>
      <w:r>
        <w:rPr>
          <w:snapToGrid w:val="0"/>
          <w:vertAlign w:val="superscript"/>
        </w:rPr>
        <w:t>38</w:t>
      </w:r>
      <w:r>
        <w:rPr>
          <w:snapToGrid w:val="0"/>
        </w:rPr>
        <w:tab/>
        <w:t>This committee was not in existence at the date of this compilation.</w:t>
      </w:r>
    </w:p>
    <w:p>
      <w:pPr>
        <w:pStyle w:val="nNote"/>
        <w:rPr>
          <w:snapToGrid w:val="0"/>
        </w:rPr>
      </w:pPr>
      <w:r>
        <w:rPr>
          <w:snapToGrid w:val="0"/>
          <w:vertAlign w:val="superscript"/>
        </w:rPr>
        <w:t>39</w:t>
      </w:r>
      <w:r>
        <w:rPr>
          <w:snapToGrid w:val="0"/>
        </w:rPr>
        <w:tab/>
        <w:t xml:space="preserve">Repealed by the </w:t>
      </w:r>
      <w:r>
        <w:rPr>
          <w:i/>
          <w:snapToGrid w:val="0"/>
        </w:rPr>
        <w:t>Acts Amendment and Repeal (Post-Secondary Education) Act 1989</w:t>
      </w:r>
      <w:r>
        <w:rPr>
          <w:snapToGrid w:val="0"/>
        </w:rPr>
        <w:t>.</w:t>
      </w:r>
    </w:p>
    <w:p>
      <w:pPr>
        <w:pStyle w:val="nNote"/>
        <w:rPr>
          <w:snapToGrid w:val="0"/>
        </w:rPr>
      </w:pPr>
      <w:r>
        <w:rPr>
          <w:snapToGrid w:val="0"/>
          <w:vertAlign w:val="superscript"/>
        </w:rPr>
        <w:t>40</w:t>
      </w:r>
      <w:r>
        <w:rPr>
          <w:snapToGrid w:val="0"/>
        </w:rPr>
        <w:tab/>
        <w:t>Expired 7 Jun 1991.</w:t>
      </w:r>
    </w:p>
    <w:p>
      <w:pPr>
        <w:pStyle w:val="nNote"/>
        <w:rPr>
          <w:iCs/>
          <w:snapToGrid w:val="0"/>
        </w:rPr>
      </w:pPr>
      <w:r>
        <w:rPr>
          <w:snapToGrid w:val="0"/>
          <w:vertAlign w:val="superscript"/>
        </w:rPr>
        <w:t>41</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pPr>
        <w:pStyle w:val="nNote"/>
        <w:rPr>
          <w:snapToGrid w:val="0"/>
        </w:rPr>
      </w:pPr>
      <w:r>
        <w:rPr>
          <w:snapToGrid w:val="0"/>
          <w:vertAlign w:val="superscript"/>
        </w:rPr>
        <w:t>42</w:t>
      </w:r>
      <w:r>
        <w:rPr>
          <w:snapToGrid w:val="0"/>
        </w:rPr>
        <w:tab/>
        <w:t>Expired 31 Oct 1984.</w:t>
      </w:r>
    </w:p>
    <w:p>
      <w:pPr>
        <w:pStyle w:val="nNote"/>
        <w:spacing w:before="60"/>
        <w:rPr>
          <w:snapToGrid w:val="0"/>
        </w:rPr>
      </w:pPr>
      <w:r>
        <w:rPr>
          <w:snapToGrid w:val="0"/>
          <w:vertAlign w:val="superscript"/>
        </w:rPr>
        <w:t>43</w:t>
      </w:r>
      <w:r>
        <w:rPr>
          <w:snapToGrid w:val="0"/>
        </w:rPr>
        <w:tab/>
        <w:t>Footnote no longer applicable.</w:t>
      </w:r>
    </w:p>
    <w:p>
      <w:pPr>
        <w:pStyle w:val="nNote"/>
        <w:rPr>
          <w:snapToGrid w:val="0"/>
        </w:rPr>
      </w:pPr>
      <w:r>
        <w:rPr>
          <w:snapToGrid w:val="0"/>
          <w:vertAlign w:val="superscript"/>
        </w:rPr>
        <w:t>44</w:t>
      </w:r>
      <w:r>
        <w:rPr>
          <w:snapToGrid w:val="0"/>
        </w:rPr>
        <w:tab/>
        <w:t xml:space="preserve">Repealed by the </w:t>
      </w:r>
      <w:r>
        <w:rPr>
          <w:i/>
          <w:snapToGrid w:val="0"/>
        </w:rPr>
        <w:t>Youth, Sport and Recreation Repeal Act 1984</w:t>
      </w:r>
      <w:r>
        <w:rPr>
          <w:snapToGrid w:val="0"/>
        </w:rPr>
        <w:t>.</w:t>
      </w:r>
    </w:p>
    <w:p>
      <w:pPr>
        <w:pStyle w:val="nNote"/>
        <w:rPr>
          <w:snapToGrid w:val="0"/>
        </w:rPr>
      </w:pPr>
      <w:r>
        <w:rPr>
          <w:snapToGrid w:val="0"/>
          <w:vertAlign w:val="superscript"/>
        </w:rPr>
        <w:t>45</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Note"/>
        <w:rPr>
          <w:snapToGrid w:val="0"/>
        </w:rPr>
      </w:pPr>
      <w:r>
        <w:rPr>
          <w:snapToGrid w:val="0"/>
          <w:vertAlign w:val="superscript"/>
        </w:rPr>
        <w:t>46</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compilation</w:t>
      </w:r>
      <w:r>
        <w:rPr>
          <w:snapToGrid w:val="0"/>
        </w:rPr>
        <w:t>.</w:t>
      </w:r>
    </w:p>
    <w:p>
      <w:pPr>
        <w:pStyle w:val="nNote"/>
        <w:rPr>
          <w:snapToGrid w:val="0"/>
        </w:rPr>
      </w:pPr>
      <w:r>
        <w:rPr>
          <w:snapToGrid w:val="0"/>
          <w:vertAlign w:val="superscript"/>
        </w:rPr>
        <w:t>47</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Note"/>
        <w:spacing w:line="240" w:lineRule="atLeast"/>
        <w:rPr>
          <w:snapToGrid w:val="0"/>
        </w:rPr>
      </w:pPr>
      <w:r>
        <w:rPr>
          <w:snapToGrid w:val="0"/>
          <w:vertAlign w:val="superscript"/>
        </w:rPr>
        <w:t>48</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Note"/>
      </w:pPr>
      <w:r>
        <w:rPr>
          <w:vertAlign w:val="superscript"/>
        </w:rPr>
        <w:t>49</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Note"/>
        <w:keepNext/>
      </w:pPr>
      <w:r>
        <w:rPr>
          <w:vertAlign w:val="superscript"/>
        </w:rPr>
        <w:t>50</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spacing w:before="40"/>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spacing w:before="60"/>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Note"/>
        <w:keepNext/>
        <w:keepLines/>
      </w:pPr>
      <w:r>
        <w:rPr>
          <w:vertAlign w:val="superscript"/>
        </w:rPr>
        <w:t>51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keepLines/>
        <w:rPr>
          <w:snapToGrid w:val="0"/>
        </w:rPr>
      </w:pPr>
      <w:r>
        <w:rPr>
          <w:vertAlign w:val="superscript"/>
        </w:rPr>
        <w:t>52</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keepNext/>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
      <w:pPr>
        <w:sectPr>
          <w:headerReference w:type="even" r:id="rId24"/>
          <w:headerReference w:type="default" r:id="rId25"/>
          <w:pgSz w:w="11907" w:h="16840" w:code="9"/>
          <w:pgMar w:top="2376" w:right="2405" w:bottom="3542" w:left="2405" w:header="706"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Oct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21-v0-00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Nov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21-w0-00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Oct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21-v0-00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Nov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21-w0-00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Oct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21-v0-00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Nov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21-w0-00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248" w:name="Schedule"/>
    <w:bookmarkEnd w:id="24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76" w:name="Compilation"/>
    <w:bookmarkEnd w:id="276"/>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77" w:name="Coversheet"/>
    <w:bookmarkEnd w:id="27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052849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F22D3E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B48120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BE2463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54AC65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182465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348C3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9F01F8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D0D40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04A61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3AEA799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117112456"/>
    <w:docVar w:name="WAFER_20131219105958" w:val="RemoveTocBookmarks,RemoveUnusedBookmarks,RemoveLanguageTags,UsedStyles,ResetPageSize,UpdateArrangement"/>
    <w:docVar w:name="WAFER_20131219105958_GUID" w:val="861be7ec-39ea-4261-930a-0fae370775d3"/>
    <w:docVar w:name="WAFER_20131219141624" w:val="RemoveTocBookmarks,RunningHeaders"/>
    <w:docVar w:name="WAFER_20131219141624_GUID" w:val="ef8cc0c6-afe9-426a-a8d0-d68af483e619"/>
    <w:docVar w:name="WAFER_20131231110935" w:val="RemoveTocBookmarks,RemoveUnusedBookmarks,RemoveLanguageTags,UsedStyles,ResetPageSize,UpdateArrangement"/>
    <w:docVar w:name="WAFER_20131231110935_GUID" w:val="be695988-ef01-4f04-bcde-059ba81551d4"/>
    <w:docVar w:name="WAFER_20131231133744" w:val="RemoveTocBookmarks,RunningHeaders"/>
    <w:docVar w:name="WAFER_20131231133744_GUID" w:val="42703a60-25ec-4099-a6ef-f9f13122ea51"/>
    <w:docVar w:name="WAFER_20140113115141" w:val="RemoveTocBookmarks,RemoveUnusedBookmarks,RemoveLanguageTags,UsedStyles,ResetPageSize,UpdateArrangement"/>
    <w:docVar w:name="WAFER_20140113115141_GUID" w:val="4571b19b-5e40-47b8-8cf3-a56a24af1347"/>
    <w:docVar w:name="WAFER_20140113133859" w:val="RemoveTocBookmarks,RunningHeaders"/>
    <w:docVar w:name="WAFER_20140113133859_GUID" w:val="3e3a8b94-f1b6-46ad-b1d6-bcf9945faf9f"/>
    <w:docVar w:name="WAFER_20140129152745" w:val="RemoveTocBookmarks,RemoveUnusedBookmarks,RemoveLanguageTags,UsedStyles,ResetPageSize,UpdateArrangement"/>
    <w:docVar w:name="WAFER_20140129152745_GUID" w:val="3f7e8664-8147-45b7-b392-e0b825fdfdbf"/>
    <w:docVar w:name="WAFER_20140130104457" w:val="RemoveTocBookmarks,RunningHeaders"/>
    <w:docVar w:name="WAFER_20140130104457_GUID" w:val="792a8bc0-b268-4cec-8ff1-d375bdaad55d"/>
    <w:docVar w:name="WAFER_20140522104440" w:val="RemoveTocBookmarks,RemoveUnusedBookmarks,RemoveLanguageTags,UsedStyles,ResetPageSize"/>
    <w:docVar w:name="WAFER_20140522104440_GUID" w:val="b5890f38-1282-4d54-8ef8-af5f3301f91c"/>
    <w:docVar w:name="WAFER_20140619140321" w:val="RemoveTocBookmarks,RemoveUnusedBookmarks,RemoveLanguageTags,UsedStyles,ResetPageSize,UpdateArrangement"/>
    <w:docVar w:name="WAFER_20140619140321_GUID" w:val="f598ffc5-e6d7-47f7-9a24-9bac2600a149"/>
    <w:docVar w:name="WAFER_20140704133641" w:val="RemoveTocBookmarks,RunningHeaders"/>
    <w:docVar w:name="WAFER_20140704133641_GUID" w:val="a66b4e7a-af17-4443-ab00-c73a25bde7e5"/>
    <w:docVar w:name="WAFER_20140919113526" w:val="RemoveTocBookmarks,RunningHeaders"/>
    <w:docVar w:name="WAFER_20140919113526_GUID" w:val="74bc97f4-2fe7-465d-8095-822e17b2d6cc"/>
    <w:docVar w:name="WAFER_20141104172900" w:val="RemoveTocBookmarks,RemoveUnusedBookmarks,RemoveLanguageTags,UsedStyles,ResetPageSize,UpdateArrangement"/>
    <w:docVar w:name="WAFER_20141104172900_GUID" w:val="01d041b5-15cd-4305-9a4f-52ce348e4a05"/>
    <w:docVar w:name="WAFER_20141119103222" w:val="RemoveTocBookmarks,RunningHeaders"/>
    <w:docVar w:name="WAFER_20141119103222_GUID" w:val="11559531-70f6-4ee6-91ce-81f9f7d6ca09"/>
    <w:docVar w:name="WAFER_20150303103335" w:val="ResetPageSize,UpdateArrangement,UpdateNTable"/>
    <w:docVar w:name="WAFER_20150303103335_GUID" w:val="8cac9774-16a4-43bb-bdb2-4b2e26c25363"/>
    <w:docVar w:name="WAFER_20150723105523" w:val="RemoveTocBookmarks,RemoveUnusedBookmarks,RemoveLanguageTags,UsedStyles,ResetPageSize,RemoveCustomizations"/>
    <w:docVar w:name="WAFER_20150723105523_GUID" w:val="4cb205ad-58bb-4d69-8935-bfce1235e7d6"/>
    <w:docVar w:name="WAFER_20151103095741" w:val="UpdateStyles,UsedStyles"/>
    <w:docVar w:name="WAFER_20151103095741_GUID" w:val="7d03c60e-2932-47de-b200-ed05fd22c2e1"/>
    <w:docVar w:name="WAFER_20151105112253" w:val="UsedStyles"/>
    <w:docVar w:name="WAFER_20151105112253_GUID" w:val="4925394e-163b-4b83-abc3-de3886aa95cc"/>
    <w:docVar w:name="WAFER_20160505171941" w:val="RemoveTocBookmarks,RemoveUnusedBookmarks,RemoveLanguageTags,UsedStyles,ResetPageSize"/>
    <w:docVar w:name="WAFER_20160505171941_GUID" w:val="e5aa0b7f-af89-472e-b9de-30e5daa918c3"/>
    <w:docVar w:name="WAFER_20160505172015" w:val="RemoveTocBookmarks,RemoveUnusedBookmarks,RemoveLanguageTags,UsedStyles,ResetPageSize"/>
    <w:docVar w:name="WAFER_20160505172015_GUID" w:val="761a45c9-6fd7-49ae-a1de-498486e7bca7"/>
    <w:docVar w:name="WAFER_20160506132353" w:val="RemoveTocBookmarks,RemoveUnusedBookmarks,RemoveLanguageTags,UsedStyles,ResetPageSize"/>
    <w:docVar w:name="WAFER_20160506132353_GUID" w:val="2ec1e34f-923d-4f6a-8814-71315d88f711"/>
    <w:docVar w:name="WAFER_20170111145712" w:val="RemoveTocBookmarks,RemoveUnusedBookmarks,RemoveLanguageTags,UsedStyles,ResetPageSize"/>
    <w:docVar w:name="WAFER_20170111145712_GUID" w:val="576ffd00-d114-41cd-8406-6f8da0fd7365"/>
    <w:docVar w:name="WAFER_20170331100934" w:val="RemoveTocBookmarks,RemoveUnusedBookmarks,RemoveLanguageTags,UsedStyles,ResetPageSize"/>
    <w:docVar w:name="WAFER_20170331100934_GUID" w:val="796088f0-ef0e-41d0-a8e3-0f187798dc47"/>
    <w:docVar w:name="WAFER_20170331101548" w:val="RemoveTocBookmarks,RemoveUnusedBookmarks,RemoveLanguageTags,UsedStyles,ResetPageSize,RemoveCustomizations"/>
    <w:docVar w:name="WAFER_20170331101548_GUID" w:val="bd20ef26-1afd-4401-9916-95fa37bd44fa"/>
    <w:docVar w:name="WAFER_20180920150656" w:val="RemoveTocBookmarks,RemoveUnusedBookmarks,RemoveLanguageTags,UsedStyles,ResetPageSize"/>
    <w:docVar w:name="WAFER_20180920150656_GUID" w:val="11c9ffbb-2ffa-40c0-bb92-631d6ade50e3"/>
    <w:docVar w:name="WAFER_20181213102147" w:val="RemoveTocBookmarks,RemoveUnusedBookmarks,RemoveLanguageTags,UsedStyles,ResetPageSize"/>
    <w:docVar w:name="WAFER_20181213102147_GUID" w:val="4ed0b5b1-a1fc-490d-8615-ed04fee960a0"/>
    <w:docVar w:name="WAFER_20190625155652" w:val="RemoveTocBookmarks,RemoveUnusedBookmarks,RemoveLanguageTags,ResetPageSize,RunningHeaders,UpdateStyles,UsedStyles"/>
    <w:docVar w:name="WAFER_20190625155652_GUID" w:val="9c3a2845-bb2c-4e47-8b89-7e615771e6d0"/>
    <w:docVar w:name="WAFER_20190719105009" w:val="RemoveTocBookmarks,RemoveUnusedBookmarks,RemoveLanguageTags,ResetPageSize,RunningHeaders,UpdateStyles,UsedStyles"/>
    <w:docVar w:name="WAFER_20190719105009_GUID" w:val="88898af2-db76-42ab-b3db-6aee93024597"/>
    <w:docVar w:name="WAFER_20190919170346" w:val="RemoveTocBookmarks,RemoveUnusedBookmarks,RemoveLanguageTags,ResetPageSize,RunningHeaders,UpdateStyles,UsedStyles"/>
    <w:docVar w:name="WAFER_20190919170346_GUID" w:val="b7c8e122-c9cc-41f5-a5e9-25416dede38d"/>
    <w:docVar w:name="WAFER_20191220105124" w:val="RemoveTocBookmarks,RemoveUnusedBookmarks,RemoveLanguageTags,ResetPageSize,RunningHeaders,UpdateStyles,UsedStyles"/>
    <w:docVar w:name="WAFER_20191220105124_GUID" w:val="1b719468-f5f2-49bf-bf07-83629febc17d"/>
    <w:docVar w:name="WAFER_20200210132331"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10132331_GUID" w:val="a29be187-2cf7-46c9-b65c-021699da0ebf"/>
    <w:docVar w:name="WAFER_2020021013425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4258_GUID" w:val="dd75c5b3-e4d2-4cc5-94af-369d71f66fb5"/>
    <w:docVar w:name="WAFER_202006221158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15835_GUID" w:val="41dd0829-5d2b-4740-bfe5-d992d6b8cdf1"/>
    <w:docVar w:name="WAFER_202009110941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094151_GUID" w:val="5e342fde-bd16-4f55-aec3-50b2559dfd80"/>
    <w:docVar w:name="WAFER_202011091640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9164047_GUID" w:val="ca456781-fd47-4509-b037-3af13898a974"/>
    <w:docVar w:name="WAFER_202012151227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22707_GUID" w:val="14bb5484-af0f-4db6-b4e3-4cc291bd2d85"/>
    <w:docVar w:name="WAFER_202105181440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44033_GUID" w:val="c3bcc79b-e1a8-459f-a2e9-b6ab4c4883a5"/>
    <w:docVar w:name="WAFER_20210518144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44150_GUID" w:val="4c508e50-30f1-4204-994c-8595e9aaddc7"/>
    <w:docVar w:name="WAFER_202105280905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0555_GUID" w:val="ddd9da7b-0216-4e52-aa47-19f71beb204e"/>
    <w:docVar w:name="WAFER_202106171158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15842_GUID" w:val="bf931d32-5b25-43d3-8715-c57d3eef17e5"/>
    <w:docVar w:name="WAFER_202106251445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4505_GUID" w:val="ebd935d8-7e16-4ae5-9320-c739d7851bfe"/>
    <w:docVar w:name="WAFER_202109081439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143951_GUID" w:val="6780933a-1ff8-49cb-a1d3-083963cedb10"/>
    <w:docVar w:name="WAFER_202110281138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3806_GUID" w:val="b056fc0e-66f1-46a9-8ee2-5e94370f10a9"/>
    <w:docVar w:name="WAFER_202110281138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3829_GUID" w:val="88c1cd51-fc6c-4639-9c81-cba335667581"/>
    <w:docVar w:name="WAFER_202111171124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17112456_GUID" w:val="980c3524-a4b7-4cb0-a210-7cafdaa9678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F25943B-4735-45CD-96BC-3A30B863B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BalloonTextChar">
    <w:name w:val="Balloon Text Char"/>
    <w:basedOn w:val="DefaultParagraphFont"/>
    <w:link w:val="BalloonText"/>
    <w:semiHidden/>
    <w:rPr>
      <w:rFonts w:ascii="Tahoma" w:hAnsi="Tahoma" w:cs="Tahoma"/>
      <w:sz w:val="16"/>
      <w:szCs w:val="16"/>
    </w:r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5869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4C20D5-4086-49F6-B3DA-48572B9286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21604</Words>
  <Characters>96358</Characters>
  <Application>Microsoft Office Word</Application>
  <DocSecurity>0</DocSecurity>
  <Lines>3568</Lines>
  <Paragraphs>2225</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115737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21-v0-00 - 21-w0-00</dc:title>
  <dc:subject/>
  <dc:creator/>
  <cp:keywords/>
  <dc:description/>
  <cp:lastModifiedBy>Master Repository Process</cp:lastModifiedBy>
  <cp:revision>2</cp:revision>
  <cp:lastPrinted>2019-12-20T05:02:00Z</cp:lastPrinted>
  <dcterms:created xsi:type="dcterms:W3CDTF">2021-11-25T01:32:00Z</dcterms:created>
  <dcterms:modified xsi:type="dcterms:W3CDTF">2021-11-25T01:32:00Z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DocumentType">
    <vt:lpwstr>Act</vt:lpwstr>
  </property>
  <property fmtid="{D5CDD505-2E9C-101B-9397-08002B2CF9AE}" pid="4" name="OwlsUID">
    <vt:i4>173</vt:i4>
  </property>
  <property fmtid="{D5CDD505-2E9C-101B-9397-08002B2CF9AE}" pid="5" name="ThisVersion">
    <vt:lpwstr>16-u0-00</vt:lpwstr>
  </property>
  <property fmtid="{D5CDD505-2E9C-101B-9397-08002B2CF9AE}" pid="6" name="ReprintedAsAt">
    <vt:filetime>2018-02-08T16:00:00Z</vt:filetime>
  </property>
  <property fmtid="{D5CDD505-2E9C-101B-9397-08002B2CF9AE}" pid="7" name="ReprintNo">
    <vt:lpwstr>21</vt:lpwstr>
  </property>
  <property fmtid="{D5CDD505-2E9C-101B-9397-08002B2CF9AE}" pid="8" name="CommencementDate">
    <vt:lpwstr>20211125</vt:lpwstr>
  </property>
  <property fmtid="{D5CDD505-2E9C-101B-9397-08002B2CF9AE}" pid="9" name="FromSuffix">
    <vt:lpwstr>21-v0-00</vt:lpwstr>
  </property>
  <property fmtid="{D5CDD505-2E9C-101B-9397-08002B2CF9AE}" pid="10" name="FromAsAtDate">
    <vt:lpwstr>27 Oct 2021</vt:lpwstr>
  </property>
  <property fmtid="{D5CDD505-2E9C-101B-9397-08002B2CF9AE}" pid="11" name="ToSuffix">
    <vt:lpwstr>21-w0-00</vt:lpwstr>
  </property>
  <property fmtid="{D5CDD505-2E9C-101B-9397-08002B2CF9AE}" pid="12" name="ToAsAtDate">
    <vt:lpwstr>25 Nov 2021</vt:lpwstr>
  </property>
</Properties>
</file>