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2022</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07-k0-00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32200892"/>
      <w:bookmarkStart w:id="3" w:name="_Toc132201218"/>
      <w:bookmarkStart w:id="4" w:name="_Toc132316393"/>
      <w:bookmarkStart w:id="5" w:name="_Toc118361496"/>
      <w:bookmarkStart w:id="6" w:name="_Toc118366579"/>
      <w:bookmarkStart w:id="7" w:name="_Toc1184532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32316394"/>
      <w:bookmarkStart w:id="9" w:name="_Toc11845324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0" w:name="_Toc132316395"/>
      <w:bookmarkStart w:id="11" w:name="_Toc11845324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32316396"/>
      <w:bookmarkStart w:id="13" w:name="_Toc118453244"/>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4" w:name="_Toc132316397"/>
      <w:bookmarkStart w:id="15" w:name="_Toc118453245"/>
      <w:r>
        <w:rPr>
          <w:rStyle w:val="CharSectno"/>
        </w:rPr>
        <w:t>4</w:t>
      </w:r>
      <w:r>
        <w:rPr>
          <w:snapToGrid w:val="0"/>
        </w:rPr>
        <w:t>.</w:t>
      </w:r>
      <w:r>
        <w:rPr>
          <w:snapToGrid w:val="0"/>
        </w:rPr>
        <w:tab/>
        <w:t>Young offenders reaching 18</w:t>
      </w:r>
      <w:bookmarkEnd w:id="14"/>
      <w:bookmarkEnd w:id="1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6" w:name="_Toc132316398"/>
      <w:bookmarkStart w:id="17" w:name="_Toc118453246"/>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8" w:name="_Toc132316399"/>
      <w:bookmarkStart w:id="19" w:name="_Toc118453247"/>
      <w:r>
        <w:rPr>
          <w:rStyle w:val="CharSectno"/>
        </w:rPr>
        <w:t>6A</w:t>
      </w:r>
      <w:r>
        <w:t>.</w:t>
      </w:r>
      <w:r>
        <w:tab/>
      </w:r>
      <w:r>
        <w:rPr>
          <w:i/>
        </w:rPr>
        <w:t>Courts and Tribunals (Electronic Processes Facilitation) Act 2013</w:t>
      </w:r>
      <w:r>
        <w:t xml:space="preserve"> Part 2 applies</w:t>
      </w:r>
      <w:bookmarkEnd w:id="18"/>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0" w:name="_Toc132200899"/>
      <w:bookmarkStart w:id="21" w:name="_Toc132201225"/>
      <w:bookmarkStart w:id="22" w:name="_Toc132316400"/>
      <w:bookmarkStart w:id="23" w:name="_Toc118361503"/>
      <w:bookmarkStart w:id="24" w:name="_Toc118366586"/>
      <w:bookmarkStart w:id="25" w:name="_Toc118453248"/>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bookmarkEnd w:id="25"/>
      <w:r>
        <w:rPr>
          <w:rStyle w:val="CharPartText"/>
        </w:rPr>
        <w:t xml:space="preserve"> </w:t>
      </w:r>
    </w:p>
    <w:p>
      <w:pPr>
        <w:pStyle w:val="Heading5"/>
        <w:rPr>
          <w:snapToGrid w:val="0"/>
        </w:rPr>
      </w:pPr>
      <w:bookmarkStart w:id="26" w:name="_Toc132316401"/>
      <w:bookmarkStart w:id="27" w:name="_Toc118453249"/>
      <w:r>
        <w:rPr>
          <w:rStyle w:val="CharSectno"/>
        </w:rPr>
        <w:t>6</w:t>
      </w:r>
      <w:r>
        <w:rPr>
          <w:snapToGrid w:val="0"/>
        </w:rPr>
        <w:t>.</w:t>
      </w:r>
      <w:r>
        <w:rPr>
          <w:snapToGrid w:val="0"/>
        </w:rPr>
        <w:tab/>
        <w:t>Objectives</w:t>
      </w:r>
      <w:bookmarkEnd w:id="26"/>
      <w:bookmarkEnd w:id="2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8" w:name="_Toc132316402"/>
      <w:bookmarkStart w:id="29" w:name="_Toc118453250"/>
      <w:r>
        <w:rPr>
          <w:rStyle w:val="CharSectno"/>
        </w:rPr>
        <w:t>7</w:t>
      </w:r>
      <w:r>
        <w:rPr>
          <w:snapToGrid w:val="0"/>
        </w:rPr>
        <w:t>.</w:t>
      </w:r>
      <w:r>
        <w:rPr>
          <w:snapToGrid w:val="0"/>
        </w:rPr>
        <w:tab/>
        <w:t>General principles of juvenile justice</w:t>
      </w:r>
      <w:bookmarkEnd w:id="28"/>
      <w:bookmarkEnd w:id="2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30" w:name="_Toc132316403"/>
      <w:bookmarkStart w:id="31" w:name="_Toc118453251"/>
      <w:r>
        <w:rPr>
          <w:rStyle w:val="CharSectno"/>
        </w:rPr>
        <w:t>8</w:t>
      </w:r>
      <w:r>
        <w:rPr>
          <w:snapToGrid w:val="0"/>
        </w:rPr>
        <w:t>.</w:t>
      </w:r>
      <w:r>
        <w:rPr>
          <w:snapToGrid w:val="0"/>
        </w:rPr>
        <w:tab/>
        <w:t>Responsible adults, role of</w:t>
      </w:r>
      <w:bookmarkEnd w:id="30"/>
      <w:bookmarkEnd w:id="3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2" w:name="_Toc132200903"/>
      <w:bookmarkStart w:id="33" w:name="_Toc132201229"/>
      <w:bookmarkStart w:id="34" w:name="_Toc132316404"/>
      <w:bookmarkStart w:id="35" w:name="_Toc118361507"/>
      <w:bookmarkStart w:id="36" w:name="_Toc118366590"/>
      <w:bookmarkStart w:id="37" w:name="_Toc118453252"/>
      <w:r>
        <w:rPr>
          <w:rStyle w:val="CharPartNo"/>
        </w:rPr>
        <w:t>Part 3</w:t>
      </w:r>
      <w:r>
        <w:t> — </w:t>
      </w:r>
      <w:r>
        <w:rPr>
          <w:rStyle w:val="CharPartText"/>
        </w:rPr>
        <w:t>Administration</w:t>
      </w:r>
      <w:bookmarkEnd w:id="32"/>
      <w:bookmarkEnd w:id="33"/>
      <w:bookmarkEnd w:id="34"/>
      <w:bookmarkEnd w:id="35"/>
      <w:bookmarkEnd w:id="36"/>
      <w:bookmarkEnd w:id="37"/>
      <w:r>
        <w:rPr>
          <w:rStyle w:val="CharPartText"/>
        </w:rPr>
        <w:t xml:space="preserve"> </w:t>
      </w:r>
    </w:p>
    <w:p>
      <w:pPr>
        <w:pStyle w:val="Heading3"/>
        <w:spacing w:before="260"/>
      </w:pPr>
      <w:bookmarkStart w:id="38" w:name="_Toc132200904"/>
      <w:bookmarkStart w:id="39" w:name="_Toc132201230"/>
      <w:bookmarkStart w:id="40" w:name="_Toc132316405"/>
      <w:bookmarkStart w:id="41" w:name="_Toc118361508"/>
      <w:bookmarkStart w:id="42" w:name="_Toc118366591"/>
      <w:bookmarkStart w:id="43" w:name="_Toc118453253"/>
      <w:r>
        <w:rPr>
          <w:rStyle w:val="CharDivNo"/>
        </w:rPr>
        <w:t>Division 1</w:t>
      </w:r>
      <w:r>
        <w:t> — </w:t>
      </w:r>
      <w:r>
        <w:rPr>
          <w:rStyle w:val="CharDivText"/>
        </w:rPr>
        <w:t>Chief executive officer</w:t>
      </w:r>
      <w:bookmarkEnd w:id="38"/>
      <w:bookmarkEnd w:id="39"/>
      <w:bookmarkEnd w:id="40"/>
      <w:bookmarkEnd w:id="41"/>
      <w:bookmarkEnd w:id="42"/>
      <w:bookmarkEnd w:id="43"/>
    </w:p>
    <w:p>
      <w:pPr>
        <w:pStyle w:val="Footnoteheading"/>
        <w:tabs>
          <w:tab w:val="left" w:pos="851"/>
        </w:tabs>
      </w:pPr>
      <w:r>
        <w:tab/>
        <w:t>[Heading inserted: No. 29 of 2014 s. 12.]</w:t>
      </w:r>
    </w:p>
    <w:p>
      <w:pPr>
        <w:pStyle w:val="Heading5"/>
        <w:spacing w:before="240"/>
        <w:rPr>
          <w:snapToGrid w:val="0"/>
        </w:rPr>
      </w:pPr>
      <w:bookmarkStart w:id="44" w:name="_Toc132316406"/>
      <w:bookmarkStart w:id="45" w:name="_Toc118453254"/>
      <w:r>
        <w:rPr>
          <w:rStyle w:val="CharSectno"/>
        </w:rPr>
        <w:t>9</w:t>
      </w:r>
      <w:r>
        <w:rPr>
          <w:snapToGrid w:val="0"/>
        </w:rPr>
        <w:t>.</w:t>
      </w:r>
      <w:r>
        <w:rPr>
          <w:snapToGrid w:val="0"/>
        </w:rPr>
        <w:tab/>
        <w:t>Chief executive officer, functions of</w:t>
      </w:r>
      <w:bookmarkEnd w:id="44"/>
      <w:bookmarkEnd w:id="45"/>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6" w:name="_Toc132316407"/>
      <w:bookmarkStart w:id="47" w:name="_Toc118453255"/>
      <w:r>
        <w:rPr>
          <w:rStyle w:val="CharSectno"/>
        </w:rPr>
        <w:t>10</w:t>
      </w:r>
      <w:r>
        <w:rPr>
          <w:snapToGrid w:val="0"/>
        </w:rPr>
        <w:t>.</w:t>
      </w:r>
      <w:r>
        <w:rPr>
          <w:snapToGrid w:val="0"/>
        </w:rPr>
        <w:tab/>
        <w:t>Chief executive officer may delegate</w:t>
      </w:r>
      <w:bookmarkEnd w:id="46"/>
      <w:bookmarkEnd w:id="47"/>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8" w:name="_Toc132200907"/>
      <w:bookmarkStart w:id="49" w:name="_Toc132201233"/>
      <w:bookmarkStart w:id="50" w:name="_Toc132316408"/>
      <w:bookmarkStart w:id="51" w:name="_Toc118361511"/>
      <w:bookmarkStart w:id="52" w:name="_Toc118366594"/>
      <w:bookmarkStart w:id="53" w:name="_Toc118453256"/>
      <w:r>
        <w:rPr>
          <w:rStyle w:val="CharDivNo"/>
        </w:rPr>
        <w:t>Division 2</w:t>
      </w:r>
      <w:r>
        <w:t> — </w:t>
      </w:r>
      <w:r>
        <w:rPr>
          <w:rStyle w:val="CharDivText"/>
        </w:rPr>
        <w:t>Other officers and employees</w:t>
      </w:r>
      <w:bookmarkEnd w:id="48"/>
      <w:bookmarkEnd w:id="49"/>
      <w:bookmarkEnd w:id="50"/>
      <w:bookmarkEnd w:id="51"/>
      <w:bookmarkEnd w:id="52"/>
      <w:bookmarkEnd w:id="53"/>
    </w:p>
    <w:p>
      <w:pPr>
        <w:pStyle w:val="Footnoteheading"/>
        <w:tabs>
          <w:tab w:val="left" w:pos="851"/>
        </w:tabs>
      </w:pPr>
      <w:r>
        <w:tab/>
        <w:t>[Heading inserted: No. 29 of 2014 s. 13.]</w:t>
      </w:r>
    </w:p>
    <w:p>
      <w:pPr>
        <w:pStyle w:val="Heading5"/>
        <w:spacing w:before="240"/>
        <w:rPr>
          <w:snapToGrid w:val="0"/>
        </w:rPr>
      </w:pPr>
      <w:bookmarkStart w:id="54" w:name="_Toc132316409"/>
      <w:bookmarkStart w:id="55" w:name="_Toc118453257"/>
      <w:r>
        <w:rPr>
          <w:rStyle w:val="CharSectno"/>
        </w:rPr>
        <w:t>11</w:t>
      </w:r>
      <w:r>
        <w:rPr>
          <w:snapToGrid w:val="0"/>
        </w:rPr>
        <w:t>.</w:t>
      </w:r>
      <w:r>
        <w:rPr>
          <w:snapToGrid w:val="0"/>
        </w:rPr>
        <w:tab/>
        <w:t>Officers and employees, appointment of</w:t>
      </w:r>
      <w:bookmarkEnd w:id="54"/>
      <w:bookmarkEnd w:id="55"/>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6" w:name="_Toc132316410"/>
      <w:bookmarkStart w:id="57" w:name="_Toc118453258"/>
      <w:r>
        <w:rPr>
          <w:rStyle w:val="CharSectno"/>
        </w:rPr>
        <w:t>11A</w:t>
      </w:r>
      <w:r>
        <w:t>.</w:t>
      </w:r>
      <w:r>
        <w:tab/>
        <w:t>Duties of all officers and employees</w:t>
      </w:r>
      <w:bookmarkEnd w:id="56"/>
      <w:bookmarkEnd w:id="57"/>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8" w:name="_Toc132316411"/>
      <w:bookmarkStart w:id="59" w:name="_Toc118453259"/>
      <w:r>
        <w:rPr>
          <w:rStyle w:val="CharSectno"/>
        </w:rPr>
        <w:t>11B</w:t>
      </w:r>
      <w:r>
        <w:t>.</w:t>
      </w:r>
      <w:r>
        <w:tab/>
        <w:t>Powers and duties of custodial officers</w:t>
      </w:r>
      <w:bookmarkEnd w:id="58"/>
      <w:bookmarkEnd w:id="59"/>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60" w:name="_Toc132200911"/>
      <w:bookmarkStart w:id="61" w:name="_Toc132201237"/>
      <w:bookmarkStart w:id="62" w:name="_Toc132316412"/>
      <w:bookmarkStart w:id="63" w:name="_Toc118361515"/>
      <w:bookmarkStart w:id="64" w:name="_Toc118366598"/>
      <w:bookmarkStart w:id="65" w:name="_Toc118453260"/>
      <w:r>
        <w:rPr>
          <w:rStyle w:val="CharDivNo"/>
        </w:rPr>
        <w:t>Division 3</w:t>
      </w:r>
      <w:r>
        <w:t> — </w:t>
      </w:r>
      <w:r>
        <w:rPr>
          <w:rStyle w:val="CharDivText"/>
        </w:rPr>
        <w:t>Removal of custodial officers due to loss of confidence</w:t>
      </w:r>
      <w:bookmarkEnd w:id="60"/>
      <w:bookmarkEnd w:id="61"/>
      <w:bookmarkEnd w:id="62"/>
      <w:bookmarkEnd w:id="63"/>
      <w:bookmarkEnd w:id="64"/>
      <w:bookmarkEnd w:id="65"/>
    </w:p>
    <w:p>
      <w:pPr>
        <w:pStyle w:val="Footnoteheading"/>
      </w:pPr>
      <w:r>
        <w:tab/>
        <w:t>[Heading inserted: No. 29 of 2014 s. 16.]</w:t>
      </w:r>
    </w:p>
    <w:p>
      <w:pPr>
        <w:pStyle w:val="Heading4"/>
      </w:pPr>
      <w:bookmarkStart w:id="66" w:name="_Toc132200912"/>
      <w:bookmarkStart w:id="67" w:name="_Toc132201238"/>
      <w:bookmarkStart w:id="68" w:name="_Toc132316413"/>
      <w:bookmarkStart w:id="69" w:name="_Toc118361516"/>
      <w:bookmarkStart w:id="70" w:name="_Toc118366599"/>
      <w:bookmarkStart w:id="71" w:name="_Toc118453261"/>
      <w:r>
        <w:t>Subdivision 1 — Preliminary</w:t>
      </w:r>
      <w:bookmarkEnd w:id="66"/>
      <w:bookmarkEnd w:id="67"/>
      <w:bookmarkEnd w:id="68"/>
      <w:bookmarkEnd w:id="69"/>
      <w:bookmarkEnd w:id="70"/>
      <w:bookmarkEnd w:id="71"/>
    </w:p>
    <w:p>
      <w:pPr>
        <w:pStyle w:val="Footnoteheading"/>
      </w:pPr>
      <w:r>
        <w:tab/>
        <w:t>[Heading inserted: No. 29 of 2014 s. 16.]</w:t>
      </w:r>
    </w:p>
    <w:p>
      <w:pPr>
        <w:pStyle w:val="Heading5"/>
        <w:spacing w:before="180"/>
      </w:pPr>
      <w:bookmarkStart w:id="72" w:name="_Toc132316414"/>
      <w:bookmarkStart w:id="73" w:name="_Toc118453262"/>
      <w:r>
        <w:rPr>
          <w:rStyle w:val="CharSectno"/>
        </w:rPr>
        <w:t>11CA</w:t>
      </w:r>
      <w:r>
        <w:t>.</w:t>
      </w:r>
      <w:r>
        <w:tab/>
        <w:t>Terms used</w:t>
      </w:r>
      <w:bookmarkEnd w:id="72"/>
      <w:bookmarkEnd w:id="7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74" w:name="_Toc132200914"/>
      <w:bookmarkStart w:id="75" w:name="_Toc132201240"/>
      <w:bookmarkStart w:id="76" w:name="_Toc132316415"/>
      <w:bookmarkStart w:id="77" w:name="_Toc118361518"/>
      <w:bookmarkStart w:id="78" w:name="_Toc118366601"/>
      <w:bookmarkStart w:id="79" w:name="_Toc118453263"/>
      <w:r>
        <w:t>Subdivision 2 — Removal of custodial officers</w:t>
      </w:r>
      <w:bookmarkEnd w:id="74"/>
      <w:bookmarkEnd w:id="75"/>
      <w:bookmarkEnd w:id="76"/>
      <w:bookmarkEnd w:id="77"/>
      <w:bookmarkEnd w:id="78"/>
      <w:bookmarkEnd w:id="79"/>
    </w:p>
    <w:p>
      <w:pPr>
        <w:pStyle w:val="Footnoteheading"/>
      </w:pPr>
      <w:r>
        <w:tab/>
        <w:t>[Heading inserted: No. 29 of 2014 s. 16.]</w:t>
      </w:r>
    </w:p>
    <w:p>
      <w:pPr>
        <w:pStyle w:val="Heading5"/>
      </w:pPr>
      <w:bookmarkStart w:id="80" w:name="_Toc132316416"/>
      <w:bookmarkStart w:id="81" w:name="_Toc118453264"/>
      <w:r>
        <w:rPr>
          <w:rStyle w:val="CharSectno"/>
        </w:rPr>
        <w:t>11CB</w:t>
      </w:r>
      <w:r>
        <w:t>.</w:t>
      </w:r>
      <w:r>
        <w:tab/>
        <w:t>Application of Subdivision</w:t>
      </w:r>
      <w:bookmarkEnd w:id="80"/>
      <w:bookmarkEnd w:id="8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2" w:name="_Toc132316417"/>
      <w:bookmarkStart w:id="83" w:name="_Toc118453265"/>
      <w:r>
        <w:rPr>
          <w:rStyle w:val="CharSectno"/>
        </w:rPr>
        <w:t>11CC</w:t>
      </w:r>
      <w:r>
        <w:t>.</w:t>
      </w:r>
      <w:r>
        <w:tab/>
        <w:t>Removal action</w:t>
      </w:r>
      <w:bookmarkEnd w:id="82"/>
      <w:bookmarkEnd w:id="8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84" w:name="_Toc132316418"/>
      <w:bookmarkStart w:id="85" w:name="_Toc118453266"/>
      <w:r>
        <w:rPr>
          <w:rStyle w:val="CharSectno"/>
        </w:rPr>
        <w:t>11CD</w:t>
      </w:r>
      <w:r>
        <w:t>.</w:t>
      </w:r>
      <w:r>
        <w:tab/>
        <w:t>Notice of loss of confidence</w:t>
      </w:r>
      <w:bookmarkEnd w:id="84"/>
      <w:bookmarkEnd w:id="85"/>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86" w:name="_Toc132316419"/>
      <w:bookmarkStart w:id="87" w:name="_Toc118453267"/>
      <w:r>
        <w:rPr>
          <w:rStyle w:val="CharSectno"/>
        </w:rPr>
        <w:t>11CE</w:t>
      </w:r>
      <w:r>
        <w:t>.</w:t>
      </w:r>
      <w:r>
        <w:tab/>
        <w:t>Maintenance payment</w:t>
      </w:r>
      <w:bookmarkEnd w:id="86"/>
      <w:bookmarkEnd w:id="87"/>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88" w:name="_Toc132316420"/>
      <w:bookmarkStart w:id="89" w:name="_Toc118453268"/>
      <w:r>
        <w:rPr>
          <w:rStyle w:val="CharSectno"/>
        </w:rPr>
        <w:t>11CF</w:t>
      </w:r>
      <w:r>
        <w:t>.</w:t>
      </w:r>
      <w:r>
        <w:tab/>
        <w:t>Withdrawal of removal action and revocation of removal</w:t>
      </w:r>
      <w:bookmarkEnd w:id="88"/>
      <w:bookmarkEnd w:id="89"/>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90" w:name="_Toc132316421"/>
      <w:bookmarkStart w:id="91" w:name="_Toc118453269"/>
      <w:r>
        <w:rPr>
          <w:rStyle w:val="CharSectno"/>
        </w:rPr>
        <w:t>11CG</w:t>
      </w:r>
      <w:r>
        <w:t>.</w:t>
      </w:r>
      <w:r>
        <w:tab/>
        <w:t>Resignation of custodial officer who has been removed</w:t>
      </w:r>
      <w:bookmarkEnd w:id="90"/>
      <w:bookmarkEnd w:id="91"/>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2" w:name="_Toc132200921"/>
      <w:bookmarkStart w:id="93" w:name="_Toc132201247"/>
      <w:bookmarkStart w:id="94" w:name="_Toc132316422"/>
      <w:bookmarkStart w:id="95" w:name="_Toc118361525"/>
      <w:bookmarkStart w:id="96" w:name="_Toc118366608"/>
      <w:bookmarkStart w:id="97" w:name="_Toc118453270"/>
      <w:r>
        <w:t>Subdivision 3 — Appeal against removal of custodial officer</w:t>
      </w:r>
      <w:bookmarkEnd w:id="92"/>
      <w:bookmarkEnd w:id="93"/>
      <w:bookmarkEnd w:id="94"/>
      <w:bookmarkEnd w:id="95"/>
      <w:bookmarkEnd w:id="96"/>
      <w:bookmarkEnd w:id="97"/>
    </w:p>
    <w:p>
      <w:pPr>
        <w:pStyle w:val="Footnoteheading"/>
      </w:pPr>
      <w:r>
        <w:tab/>
        <w:t>[Heading inserted: No. 29 of 2014 s. 16.]</w:t>
      </w:r>
    </w:p>
    <w:p>
      <w:pPr>
        <w:pStyle w:val="Heading5"/>
      </w:pPr>
      <w:bookmarkStart w:id="98" w:name="_Toc132316423"/>
      <w:bookmarkStart w:id="99" w:name="_Toc118453271"/>
      <w:r>
        <w:rPr>
          <w:rStyle w:val="CharSectno"/>
        </w:rPr>
        <w:t>11CH</w:t>
      </w:r>
      <w:r>
        <w:t>.</w:t>
      </w:r>
      <w:r>
        <w:tab/>
        <w:t>Appeal right</w:t>
      </w:r>
      <w:bookmarkEnd w:id="98"/>
      <w:bookmarkEnd w:id="9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00" w:name="_Toc132316424"/>
      <w:bookmarkStart w:id="101" w:name="_Toc118453272"/>
      <w:r>
        <w:rPr>
          <w:rStyle w:val="CharSectno"/>
        </w:rPr>
        <w:t>11CI</w:t>
      </w:r>
      <w:r>
        <w:t>.</w:t>
      </w:r>
      <w:r>
        <w:tab/>
        <w:t>Proceedings on appeal</w:t>
      </w:r>
      <w:bookmarkEnd w:id="100"/>
      <w:bookmarkEnd w:id="10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02" w:name="_Toc132316425"/>
      <w:bookmarkStart w:id="103" w:name="_Toc118453273"/>
      <w:r>
        <w:rPr>
          <w:rStyle w:val="CharSectno"/>
        </w:rPr>
        <w:t>11CJ</w:t>
      </w:r>
      <w:r>
        <w:t>.</w:t>
      </w:r>
      <w:r>
        <w:tab/>
        <w:t>Leave to tender new evidence on appeal</w:t>
      </w:r>
      <w:bookmarkEnd w:id="102"/>
      <w:bookmarkEnd w:id="10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04" w:name="_Toc132316426"/>
      <w:bookmarkStart w:id="105" w:name="_Toc118453274"/>
      <w:r>
        <w:rPr>
          <w:rStyle w:val="CharSectno"/>
        </w:rPr>
        <w:t>11CK</w:t>
      </w:r>
      <w:r>
        <w:t>.</w:t>
      </w:r>
      <w:r>
        <w:tab/>
        <w:t>Opportunity to consider new evidence</w:t>
      </w:r>
      <w:bookmarkEnd w:id="104"/>
      <w:bookmarkEnd w:id="10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06" w:name="_Toc132316427"/>
      <w:bookmarkStart w:id="107" w:name="_Toc118453275"/>
      <w:r>
        <w:rPr>
          <w:rStyle w:val="CharSectno"/>
        </w:rPr>
        <w:t>11CL</w:t>
      </w:r>
      <w:r>
        <w:t>.</w:t>
      </w:r>
      <w:r>
        <w:tab/>
        <w:t>Revocation of removal after consideration of new evidence</w:t>
      </w:r>
      <w:bookmarkEnd w:id="106"/>
      <w:bookmarkEnd w:id="10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08" w:name="_Toc132316428"/>
      <w:bookmarkStart w:id="109" w:name="_Toc118453276"/>
      <w:r>
        <w:rPr>
          <w:rStyle w:val="CharSectno"/>
        </w:rPr>
        <w:t>11CM</w:t>
      </w:r>
      <w:r>
        <w:t>.</w:t>
      </w:r>
      <w:r>
        <w:tab/>
        <w:t xml:space="preserve">Application of </w:t>
      </w:r>
      <w:r>
        <w:rPr>
          <w:i/>
        </w:rPr>
        <w:t>Industrial Relations Act 1979</w:t>
      </w:r>
      <w:r>
        <w:t xml:space="preserve"> to appeals</w:t>
      </w:r>
      <w:bookmarkEnd w:id="108"/>
      <w:bookmarkEnd w:id="109"/>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10" w:name="_Toc132316429"/>
      <w:bookmarkStart w:id="111" w:name="_Toc118453277"/>
      <w:r>
        <w:rPr>
          <w:rStyle w:val="CharSectno"/>
        </w:rPr>
        <w:t>11CN</w:t>
      </w:r>
      <w:r>
        <w:t>.</w:t>
      </w:r>
      <w:r>
        <w:tab/>
        <w:t>Adjournment of appeal if appellant charged with offence</w:t>
      </w:r>
      <w:bookmarkEnd w:id="110"/>
      <w:bookmarkEnd w:id="111"/>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12" w:name="_Toc132316430"/>
      <w:bookmarkStart w:id="113" w:name="_Toc118453278"/>
      <w:r>
        <w:rPr>
          <w:rStyle w:val="CharSectno"/>
        </w:rPr>
        <w:t>11CO</w:t>
      </w:r>
      <w:r>
        <w:t>.</w:t>
      </w:r>
      <w:r>
        <w:tab/>
        <w:t>Resumption of appeal before end of adjournment</w:t>
      </w:r>
      <w:bookmarkEnd w:id="112"/>
      <w:bookmarkEnd w:id="113"/>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14" w:name="_Toc132316431"/>
      <w:bookmarkStart w:id="115" w:name="_Toc118453279"/>
      <w:r>
        <w:rPr>
          <w:rStyle w:val="CharSectno"/>
        </w:rPr>
        <w:t>11CP</w:t>
      </w:r>
      <w:r>
        <w:t>.</w:t>
      </w:r>
      <w:r>
        <w:tab/>
        <w:t>Decision by WAIRC</w:t>
      </w:r>
      <w:bookmarkEnd w:id="114"/>
      <w:bookmarkEnd w:id="11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16" w:name="_Toc132316432"/>
      <w:bookmarkStart w:id="117" w:name="_Toc118453280"/>
      <w:r>
        <w:rPr>
          <w:rStyle w:val="CharSectno"/>
        </w:rPr>
        <w:t>11CQ</w:t>
      </w:r>
      <w:r>
        <w:t>.</w:t>
      </w:r>
      <w:r>
        <w:tab/>
        <w:t>Determining amount of compensation</w:t>
      </w:r>
      <w:bookmarkEnd w:id="116"/>
      <w:bookmarkEnd w:id="11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118" w:name="_Toc132316433"/>
      <w:bookmarkStart w:id="119" w:name="_Toc118453281"/>
      <w:r>
        <w:rPr>
          <w:rStyle w:val="CharSectno"/>
        </w:rPr>
        <w:t>11CR</w:t>
      </w:r>
      <w:r>
        <w:t>.</w:t>
      </w:r>
      <w:r>
        <w:tab/>
        <w:t>Restriction on publication</w:t>
      </w:r>
      <w:bookmarkEnd w:id="118"/>
      <w:bookmarkEnd w:id="11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20" w:name="_Toc132200933"/>
      <w:bookmarkStart w:id="121" w:name="_Toc132201259"/>
      <w:bookmarkStart w:id="122" w:name="_Toc132316434"/>
      <w:bookmarkStart w:id="123" w:name="_Toc118361537"/>
      <w:bookmarkStart w:id="124" w:name="_Toc118366620"/>
      <w:bookmarkStart w:id="125" w:name="_Toc118453282"/>
      <w:r>
        <w:t>Subdivision 4 — General</w:t>
      </w:r>
      <w:bookmarkEnd w:id="120"/>
      <w:bookmarkEnd w:id="121"/>
      <w:bookmarkEnd w:id="122"/>
      <w:bookmarkEnd w:id="123"/>
      <w:bookmarkEnd w:id="124"/>
      <w:bookmarkEnd w:id="125"/>
    </w:p>
    <w:p>
      <w:pPr>
        <w:pStyle w:val="Footnoteheading"/>
      </w:pPr>
      <w:r>
        <w:tab/>
        <w:t>[Heading inserted: No. 29 of 2014 s. 16.]</w:t>
      </w:r>
    </w:p>
    <w:p>
      <w:pPr>
        <w:pStyle w:val="Heading5"/>
        <w:spacing w:before="180"/>
      </w:pPr>
      <w:bookmarkStart w:id="126" w:name="_Toc132316435"/>
      <w:bookmarkStart w:id="127" w:name="_Toc118453283"/>
      <w:r>
        <w:rPr>
          <w:rStyle w:val="CharSectno"/>
        </w:rPr>
        <w:t>11CS</w:t>
      </w:r>
      <w:r>
        <w:t>.</w:t>
      </w:r>
      <w:r>
        <w:tab/>
        <w:t>Effect of charge for, or conviction or acquittal of, offence</w:t>
      </w:r>
      <w:bookmarkEnd w:id="126"/>
      <w:bookmarkEnd w:id="12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28" w:name="_Toc132316436"/>
      <w:bookmarkStart w:id="129" w:name="_Toc118453284"/>
      <w:r>
        <w:rPr>
          <w:rStyle w:val="CharSectno"/>
        </w:rPr>
        <w:t>11CT</w:t>
      </w:r>
      <w:r>
        <w:t>.</w:t>
      </w:r>
      <w:r>
        <w:tab/>
        <w:t>Failure to comply with procedure</w:t>
      </w:r>
      <w:bookmarkEnd w:id="128"/>
      <w:bookmarkEnd w:id="12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130" w:name="_Toc132316437"/>
      <w:bookmarkStart w:id="131" w:name="_Toc118453285"/>
      <w:r>
        <w:rPr>
          <w:rStyle w:val="CharSectno"/>
        </w:rPr>
        <w:t>11CU</w:t>
      </w:r>
      <w:r>
        <w:t>.</w:t>
      </w:r>
      <w:r>
        <w:tab/>
        <w:t>Transfer, standing down and leave of custodial officer</w:t>
      </w:r>
      <w:bookmarkEnd w:id="130"/>
      <w:bookmarkEnd w:id="13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32" w:name="_Toc132316438"/>
      <w:bookmarkStart w:id="133" w:name="_Toc118453286"/>
      <w:r>
        <w:rPr>
          <w:rStyle w:val="CharSectno"/>
        </w:rPr>
        <w:t>11CV</w:t>
      </w:r>
      <w:r>
        <w:t>.</w:t>
      </w:r>
      <w:r>
        <w:tab/>
        <w:t>Review of Division</w:t>
      </w:r>
      <w:bookmarkEnd w:id="132"/>
      <w:bookmarkEnd w:id="1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34" w:name="_Toc132200938"/>
      <w:bookmarkStart w:id="135" w:name="_Toc132201264"/>
      <w:bookmarkStart w:id="136" w:name="_Toc132316439"/>
      <w:bookmarkStart w:id="137" w:name="_Toc118361542"/>
      <w:bookmarkStart w:id="138" w:name="_Toc118366625"/>
      <w:bookmarkStart w:id="139" w:name="_Toc118453287"/>
      <w:r>
        <w:rPr>
          <w:rStyle w:val="CharDivNo"/>
        </w:rPr>
        <w:t>Division 4</w:t>
      </w:r>
      <w:r>
        <w:t> — </w:t>
      </w:r>
      <w:r>
        <w:rPr>
          <w:rStyle w:val="CharDivText"/>
        </w:rPr>
        <w:t>Management, control, security and wellbeing of young offenders</w:t>
      </w:r>
      <w:bookmarkEnd w:id="134"/>
      <w:bookmarkEnd w:id="135"/>
      <w:bookmarkEnd w:id="136"/>
      <w:bookmarkEnd w:id="137"/>
      <w:bookmarkEnd w:id="138"/>
      <w:bookmarkEnd w:id="139"/>
    </w:p>
    <w:p>
      <w:pPr>
        <w:pStyle w:val="Footnoteheading"/>
      </w:pPr>
      <w:r>
        <w:tab/>
        <w:t>[Heading inserted: No. 29 of 2014 s. 17.]</w:t>
      </w:r>
    </w:p>
    <w:p>
      <w:pPr>
        <w:pStyle w:val="Heading5"/>
      </w:pPr>
      <w:bookmarkStart w:id="140" w:name="_Toc132316440"/>
      <w:bookmarkStart w:id="141" w:name="_Toc118453288"/>
      <w:r>
        <w:rPr>
          <w:rStyle w:val="CharSectno"/>
        </w:rPr>
        <w:t>11C</w:t>
      </w:r>
      <w:r>
        <w:t>.</w:t>
      </w:r>
      <w:r>
        <w:tab/>
        <w:t>Use of force</w:t>
      </w:r>
      <w:bookmarkEnd w:id="140"/>
      <w:bookmarkEnd w:id="14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42" w:name="_Toc132316441"/>
      <w:bookmarkStart w:id="143" w:name="_Toc118453289"/>
      <w:r>
        <w:rPr>
          <w:rStyle w:val="CharSectno"/>
        </w:rPr>
        <w:t>11D</w:t>
      </w:r>
      <w:r>
        <w:t>.</w:t>
      </w:r>
      <w:r>
        <w:tab/>
        <w:t>Use of restraints</w:t>
      </w:r>
      <w:bookmarkEnd w:id="142"/>
      <w:bookmarkEnd w:id="14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44" w:name="_Toc132316442"/>
      <w:bookmarkStart w:id="145" w:name="_Toc118453290"/>
      <w:r>
        <w:rPr>
          <w:rStyle w:val="CharSectno"/>
        </w:rPr>
        <w:t>11E</w:t>
      </w:r>
      <w:r>
        <w:t>.</w:t>
      </w:r>
      <w:r>
        <w:tab/>
        <w:t>Assistance by prison officers</w:t>
      </w:r>
      <w:bookmarkEnd w:id="144"/>
      <w:bookmarkEnd w:id="14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46" w:name="_Toc132316443"/>
      <w:bookmarkStart w:id="147" w:name="_Toc118453291"/>
      <w:r>
        <w:rPr>
          <w:rStyle w:val="CharSectno"/>
        </w:rPr>
        <w:t>11F</w:t>
      </w:r>
      <w:r>
        <w:t>.</w:t>
      </w:r>
      <w:r>
        <w:tab/>
        <w:t>Assistance by police officers</w:t>
      </w:r>
      <w:bookmarkEnd w:id="146"/>
      <w:bookmarkEnd w:id="14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48" w:name="_Toc132316444"/>
      <w:bookmarkStart w:id="149" w:name="_Toc118453292"/>
      <w:r>
        <w:rPr>
          <w:rStyle w:val="CharSectno"/>
        </w:rPr>
        <w:t>12</w:t>
      </w:r>
      <w:r>
        <w:rPr>
          <w:snapToGrid w:val="0"/>
        </w:rPr>
        <w:t>.</w:t>
      </w:r>
      <w:r>
        <w:rPr>
          <w:snapToGrid w:val="0"/>
        </w:rPr>
        <w:tab/>
        <w:t>Departmental and subsidised facilities, establishment of</w:t>
      </w:r>
      <w:bookmarkEnd w:id="148"/>
      <w:bookmarkEnd w:id="14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50" w:name="_Toc132316445"/>
      <w:bookmarkStart w:id="151" w:name="_Toc118453293"/>
      <w:r>
        <w:rPr>
          <w:rStyle w:val="CharSectno"/>
        </w:rPr>
        <w:t>13</w:t>
      </w:r>
      <w:r>
        <w:rPr>
          <w:snapToGrid w:val="0"/>
        </w:rPr>
        <w:t>.</w:t>
      </w:r>
      <w:r>
        <w:rPr>
          <w:snapToGrid w:val="0"/>
        </w:rPr>
        <w:tab/>
        <w:t>Detention centres, establishing</w:t>
      </w:r>
      <w:bookmarkEnd w:id="150"/>
      <w:bookmarkEnd w:id="15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52" w:name="_Toc132316446"/>
      <w:bookmarkStart w:id="153" w:name="_Toc118453294"/>
      <w:r>
        <w:rPr>
          <w:rStyle w:val="CharSectno"/>
        </w:rPr>
        <w:t>14</w:t>
      </w:r>
      <w:r>
        <w:rPr>
          <w:snapToGrid w:val="0"/>
        </w:rPr>
        <w:t>.</w:t>
      </w:r>
      <w:r>
        <w:rPr>
          <w:snapToGrid w:val="0"/>
        </w:rPr>
        <w:tab/>
        <w:t>Records of young offenders, duty to keep</w:t>
      </w:r>
      <w:bookmarkEnd w:id="152"/>
      <w:bookmarkEnd w:id="15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54" w:name="_Toc132316447"/>
      <w:bookmarkStart w:id="155" w:name="_Toc118453295"/>
      <w:r>
        <w:rPr>
          <w:rStyle w:val="CharSectno"/>
        </w:rPr>
        <w:t>15</w:t>
      </w:r>
      <w:r>
        <w:rPr>
          <w:snapToGrid w:val="0"/>
        </w:rPr>
        <w:t>.</w:t>
      </w:r>
      <w:r>
        <w:rPr>
          <w:snapToGrid w:val="0"/>
        </w:rPr>
        <w:tab/>
        <w:t>Records of young offenders, access to</w:t>
      </w:r>
      <w:bookmarkEnd w:id="154"/>
      <w:bookmarkEnd w:id="15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56" w:name="_Toc132316448"/>
      <w:bookmarkStart w:id="157" w:name="_Toc118453296"/>
      <w:r>
        <w:rPr>
          <w:rStyle w:val="CharSectno"/>
        </w:rPr>
        <w:t>15A</w:t>
      </w:r>
      <w:r>
        <w:t>.</w:t>
      </w:r>
      <w:r>
        <w:tab/>
        <w:t>Disclosure of personal information relating to young offenders</w:t>
      </w:r>
      <w:bookmarkEnd w:id="156"/>
      <w:bookmarkEnd w:id="15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158" w:name="_Toc132316449"/>
      <w:bookmarkStart w:id="159" w:name="_Toc118453297"/>
      <w:r>
        <w:rPr>
          <w:rStyle w:val="CharSectno"/>
        </w:rPr>
        <w:t>16</w:t>
      </w:r>
      <w:r>
        <w:t>.</w:t>
      </w:r>
      <w:r>
        <w:tab/>
        <w:t>Exchange of information</w:t>
      </w:r>
      <w:bookmarkEnd w:id="158"/>
      <w:bookmarkEnd w:id="15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60" w:name="_Toc132316450"/>
      <w:bookmarkStart w:id="161" w:name="_Toc118453298"/>
      <w:r>
        <w:rPr>
          <w:rStyle w:val="CharSectno"/>
        </w:rPr>
        <w:t>16A</w:t>
      </w:r>
      <w:r>
        <w:t>.</w:t>
      </w:r>
      <w:r>
        <w:tab/>
        <w:t>Disclosure authorised</w:t>
      </w:r>
      <w:bookmarkEnd w:id="160"/>
      <w:bookmarkEnd w:id="16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62" w:name="_Toc132316451"/>
      <w:bookmarkStart w:id="163" w:name="_Toc103867566"/>
      <w:bookmarkStart w:id="164" w:name="_Toc118453299"/>
      <w:r>
        <w:rPr>
          <w:rStyle w:val="CharSectno"/>
        </w:rPr>
        <w:t>16B</w:t>
      </w:r>
      <w:r>
        <w:t>.</w:t>
      </w:r>
      <w:r>
        <w:tab/>
        <w:t>Protection of Commissioner of Police reports that may be withdrawn</w:t>
      </w:r>
      <w:bookmarkEnd w:id="162"/>
      <w:bookmarkEnd w:id="163"/>
      <w:bookmarkEnd w:id="16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bookmarkStart w:id="165" w:name="_Toc103867567"/>
      <w:r>
        <w:tab/>
        <w:t>[Section 16B inserted: No. 14 of 2022 s. 31.]</w:t>
      </w:r>
    </w:p>
    <w:p>
      <w:pPr>
        <w:pStyle w:val="Heading5"/>
      </w:pPr>
      <w:bookmarkStart w:id="166" w:name="_Toc132316452"/>
      <w:bookmarkStart w:id="167" w:name="_Toc118453300"/>
      <w:r>
        <w:rPr>
          <w:rStyle w:val="CharSectno"/>
        </w:rPr>
        <w:t>16C</w:t>
      </w:r>
      <w:r>
        <w:t>.</w:t>
      </w:r>
      <w:r>
        <w:tab/>
        <w:t>Protection of Commissioner of Police reports containing terrorist intelligence information</w:t>
      </w:r>
      <w:bookmarkEnd w:id="166"/>
      <w:bookmarkEnd w:id="165"/>
      <w:bookmarkEnd w:id="167"/>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bookmarkStart w:id="168" w:name="_Toc103867568"/>
      <w:r>
        <w:tab/>
        <w:t>[Section 16C inserted: No. 14 of 2022 s. 31.]</w:t>
      </w:r>
    </w:p>
    <w:p>
      <w:pPr>
        <w:pStyle w:val="Heading5"/>
      </w:pPr>
      <w:bookmarkStart w:id="169" w:name="_Toc132316453"/>
      <w:bookmarkStart w:id="170" w:name="_Toc118453301"/>
      <w:r>
        <w:rPr>
          <w:rStyle w:val="CharSectno"/>
        </w:rPr>
        <w:t>16D</w:t>
      </w:r>
      <w:r>
        <w:t>.</w:t>
      </w:r>
      <w:r>
        <w:tab/>
        <w:t>Protection of terrorist intelligence information in legal proceedings</w:t>
      </w:r>
      <w:bookmarkEnd w:id="169"/>
      <w:bookmarkEnd w:id="168"/>
      <w:bookmarkEnd w:id="170"/>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71" w:name="_Toc132316454"/>
      <w:bookmarkStart w:id="172" w:name="_Toc118453302"/>
      <w:r>
        <w:rPr>
          <w:rStyle w:val="CharSectno"/>
        </w:rPr>
        <w:t>17</w:t>
      </w:r>
      <w:r>
        <w:rPr>
          <w:snapToGrid w:val="0"/>
        </w:rPr>
        <w:t>.</w:t>
      </w:r>
      <w:r>
        <w:rPr>
          <w:snapToGrid w:val="0"/>
        </w:rPr>
        <w:tab/>
        <w:t>Confidentiality</w:t>
      </w:r>
      <w:bookmarkEnd w:id="171"/>
      <w:bookmarkEnd w:id="17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73" w:name="_Toc132200954"/>
      <w:bookmarkStart w:id="174" w:name="_Toc132201280"/>
      <w:bookmarkStart w:id="175" w:name="_Toc132316455"/>
      <w:bookmarkStart w:id="176" w:name="_Toc118361555"/>
      <w:bookmarkStart w:id="177" w:name="_Toc118366641"/>
      <w:bookmarkStart w:id="178" w:name="_Toc118453303"/>
      <w:r>
        <w:rPr>
          <w:rStyle w:val="CharDivNo"/>
        </w:rPr>
        <w:t>Division 5</w:t>
      </w:r>
      <w:r>
        <w:t> — </w:t>
      </w:r>
      <w:r>
        <w:rPr>
          <w:rStyle w:val="CharDivText"/>
        </w:rPr>
        <w:t>Arrangements with councils of Aboriginal communities</w:t>
      </w:r>
      <w:bookmarkEnd w:id="173"/>
      <w:bookmarkEnd w:id="174"/>
      <w:bookmarkEnd w:id="175"/>
      <w:bookmarkEnd w:id="176"/>
      <w:bookmarkEnd w:id="177"/>
      <w:bookmarkEnd w:id="178"/>
    </w:p>
    <w:p>
      <w:pPr>
        <w:pStyle w:val="Footnotesection"/>
      </w:pPr>
      <w:r>
        <w:tab/>
        <w:t>[Division 5 heading, formerly Division 2 heading inserted: No. 29 of 2014 s. 21.]</w:t>
      </w:r>
    </w:p>
    <w:p>
      <w:pPr>
        <w:pStyle w:val="Heading5"/>
        <w:spacing w:before="180"/>
      </w:pPr>
      <w:bookmarkStart w:id="179" w:name="_Toc132316456"/>
      <w:bookmarkStart w:id="180" w:name="_Toc118453304"/>
      <w:r>
        <w:rPr>
          <w:rStyle w:val="CharSectno"/>
        </w:rPr>
        <w:t>17A</w:t>
      </w:r>
      <w:r>
        <w:t>.</w:t>
      </w:r>
      <w:r>
        <w:tab/>
        <w:t>Terms used</w:t>
      </w:r>
      <w:bookmarkEnd w:id="179"/>
      <w:bookmarkEnd w:id="180"/>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81" w:name="_Toc132316457"/>
      <w:bookmarkStart w:id="182" w:name="_Toc118453305"/>
      <w:r>
        <w:rPr>
          <w:rStyle w:val="CharSectno"/>
        </w:rPr>
        <w:t>17B</w:t>
      </w:r>
      <w:r>
        <w:t>.</w:t>
      </w:r>
      <w:r>
        <w:tab/>
        <w:t>Community supervision agreement</w:t>
      </w:r>
      <w:bookmarkEnd w:id="181"/>
      <w:bookmarkEnd w:id="18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83" w:name="_Toc132316458"/>
      <w:bookmarkStart w:id="184" w:name="_Toc118453306"/>
      <w:r>
        <w:rPr>
          <w:rStyle w:val="CharSectno"/>
        </w:rPr>
        <w:t>17C</w:t>
      </w:r>
      <w:r>
        <w:t>.</w:t>
      </w:r>
      <w:r>
        <w:tab/>
        <w:t>Appointment of monitor</w:t>
      </w:r>
      <w:bookmarkEnd w:id="183"/>
      <w:bookmarkEnd w:id="184"/>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85" w:name="_Toc132316459"/>
      <w:bookmarkStart w:id="186" w:name="_Toc118453307"/>
      <w:r>
        <w:rPr>
          <w:rStyle w:val="CharSectno"/>
        </w:rPr>
        <w:t>17D</w:t>
      </w:r>
      <w:r>
        <w:t>.</w:t>
      </w:r>
      <w:r>
        <w:tab/>
        <w:t>Compensation for injury</w:t>
      </w:r>
      <w:bookmarkEnd w:id="185"/>
      <w:bookmarkEnd w:id="18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87" w:name="_Toc132200959"/>
      <w:bookmarkStart w:id="188" w:name="_Toc132201285"/>
      <w:bookmarkStart w:id="189" w:name="_Toc132316460"/>
      <w:bookmarkStart w:id="190" w:name="_Toc118361560"/>
      <w:bookmarkStart w:id="191" w:name="_Toc118366646"/>
      <w:bookmarkStart w:id="192" w:name="_Toc118453308"/>
      <w:r>
        <w:rPr>
          <w:rStyle w:val="CharPartNo"/>
        </w:rPr>
        <w:t>Part 4</w:t>
      </w:r>
      <w:r>
        <w:rPr>
          <w:rStyle w:val="CharDivNo"/>
        </w:rPr>
        <w:t> </w:t>
      </w:r>
      <w:r>
        <w:t>—</w:t>
      </w:r>
      <w:r>
        <w:rPr>
          <w:rStyle w:val="CharDivText"/>
        </w:rPr>
        <w:t> </w:t>
      </w:r>
      <w:r>
        <w:rPr>
          <w:rStyle w:val="CharPartText"/>
        </w:rPr>
        <w:t>Young persons in custody before being dealt with for an offence</w:t>
      </w:r>
      <w:bookmarkEnd w:id="187"/>
      <w:bookmarkEnd w:id="188"/>
      <w:bookmarkEnd w:id="189"/>
      <w:bookmarkEnd w:id="190"/>
      <w:bookmarkEnd w:id="191"/>
      <w:bookmarkEnd w:id="192"/>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93" w:name="_Toc132316461"/>
      <w:bookmarkStart w:id="194" w:name="_Toc118453309"/>
      <w:r>
        <w:rPr>
          <w:rStyle w:val="CharSectno"/>
        </w:rPr>
        <w:t>19</w:t>
      </w:r>
      <w:r>
        <w:rPr>
          <w:snapToGrid w:val="0"/>
        </w:rPr>
        <w:t>.</w:t>
      </w:r>
      <w:r>
        <w:rPr>
          <w:snapToGrid w:val="0"/>
        </w:rPr>
        <w:tab/>
        <w:t>Detention of young offenders apprehended by police</w:t>
      </w:r>
      <w:bookmarkEnd w:id="193"/>
      <w:bookmarkEnd w:id="19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95" w:name="_Toc132316462"/>
      <w:bookmarkStart w:id="196" w:name="_Toc118453310"/>
      <w:r>
        <w:rPr>
          <w:rStyle w:val="CharSectno"/>
        </w:rPr>
        <w:t>20</w:t>
      </w:r>
      <w:r>
        <w:rPr>
          <w:snapToGrid w:val="0"/>
        </w:rPr>
        <w:t>.</w:t>
      </w:r>
      <w:r>
        <w:rPr>
          <w:snapToGrid w:val="0"/>
        </w:rPr>
        <w:tab/>
        <w:t>Responsible adult to be notified</w:t>
      </w:r>
      <w:bookmarkEnd w:id="195"/>
      <w:bookmarkEnd w:id="19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97" w:name="_Toc132316463"/>
      <w:bookmarkStart w:id="198" w:name="_Toc118453311"/>
      <w:r>
        <w:rPr>
          <w:rStyle w:val="CharSectno"/>
        </w:rPr>
        <w:t>21</w:t>
      </w:r>
      <w:r>
        <w:rPr>
          <w:snapToGrid w:val="0"/>
        </w:rPr>
        <w:t>.</w:t>
      </w:r>
      <w:r>
        <w:rPr>
          <w:snapToGrid w:val="0"/>
        </w:rPr>
        <w:tab/>
        <w:t>Young person in custody awaiting trial</w:t>
      </w:r>
      <w:bookmarkEnd w:id="197"/>
      <w:bookmarkEnd w:id="19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99" w:name="_Toc132200963"/>
      <w:bookmarkStart w:id="200" w:name="_Toc132201289"/>
      <w:bookmarkStart w:id="201" w:name="_Toc132316464"/>
      <w:bookmarkStart w:id="202" w:name="_Toc118361564"/>
      <w:bookmarkStart w:id="203" w:name="_Toc118366650"/>
      <w:bookmarkStart w:id="204" w:name="_Toc118453312"/>
      <w:r>
        <w:rPr>
          <w:rStyle w:val="CharPartNo"/>
        </w:rPr>
        <w:t>Part 5</w:t>
      </w:r>
      <w:r>
        <w:t> — </w:t>
      </w:r>
      <w:r>
        <w:rPr>
          <w:rStyle w:val="CharPartText"/>
        </w:rPr>
        <w:t>Dealing with young offenders without taking court proceedings</w:t>
      </w:r>
      <w:bookmarkEnd w:id="199"/>
      <w:bookmarkEnd w:id="200"/>
      <w:bookmarkEnd w:id="201"/>
      <w:bookmarkEnd w:id="202"/>
      <w:bookmarkEnd w:id="203"/>
      <w:bookmarkEnd w:id="204"/>
      <w:r>
        <w:rPr>
          <w:rStyle w:val="CharPartText"/>
        </w:rPr>
        <w:t xml:space="preserve"> </w:t>
      </w:r>
    </w:p>
    <w:p>
      <w:pPr>
        <w:pStyle w:val="Heading3"/>
        <w:rPr>
          <w:snapToGrid w:val="0"/>
        </w:rPr>
      </w:pPr>
      <w:bookmarkStart w:id="205" w:name="_Toc132200964"/>
      <w:bookmarkStart w:id="206" w:name="_Toc132201290"/>
      <w:bookmarkStart w:id="207" w:name="_Toc132316465"/>
      <w:bookmarkStart w:id="208" w:name="_Toc118361565"/>
      <w:bookmarkStart w:id="209" w:name="_Toc118366651"/>
      <w:bookmarkStart w:id="210" w:name="_Toc118453313"/>
      <w:r>
        <w:rPr>
          <w:rStyle w:val="CharDivNo"/>
        </w:rPr>
        <w:t>Division 1</w:t>
      </w:r>
      <w:r>
        <w:rPr>
          <w:snapToGrid w:val="0"/>
        </w:rPr>
        <w:t> — </w:t>
      </w:r>
      <w:r>
        <w:rPr>
          <w:rStyle w:val="CharDivText"/>
        </w:rPr>
        <w:t>Cautioning</w:t>
      </w:r>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132316466"/>
      <w:bookmarkStart w:id="212" w:name="_Toc118453314"/>
      <w:r>
        <w:rPr>
          <w:rStyle w:val="CharSectno"/>
        </w:rPr>
        <w:t>22A</w:t>
      </w:r>
      <w:r>
        <w:rPr>
          <w:snapToGrid w:val="0"/>
        </w:rPr>
        <w:t>.</w:t>
      </w:r>
      <w:r>
        <w:rPr>
          <w:snapToGrid w:val="0"/>
        </w:rPr>
        <w:tab/>
        <w:t>Purpose of this Division</w:t>
      </w:r>
      <w:bookmarkEnd w:id="211"/>
      <w:bookmarkEnd w:id="21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13" w:name="_Toc132316467"/>
      <w:bookmarkStart w:id="214" w:name="_Toc118453315"/>
      <w:r>
        <w:rPr>
          <w:rStyle w:val="CharSectno"/>
        </w:rPr>
        <w:t>22B</w:t>
      </w:r>
      <w:r>
        <w:rPr>
          <w:snapToGrid w:val="0"/>
        </w:rPr>
        <w:t>.</w:t>
      </w:r>
      <w:r>
        <w:rPr>
          <w:snapToGrid w:val="0"/>
        </w:rPr>
        <w:tab/>
        <w:t>Police officer to consider alternatives to court proceedings</w:t>
      </w:r>
      <w:bookmarkEnd w:id="213"/>
      <w:bookmarkEnd w:id="21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15" w:name="_Toc132316468"/>
      <w:bookmarkStart w:id="216" w:name="_Toc118453316"/>
      <w:r>
        <w:rPr>
          <w:rStyle w:val="CharSectno"/>
        </w:rPr>
        <w:t>22</w:t>
      </w:r>
      <w:r>
        <w:rPr>
          <w:snapToGrid w:val="0"/>
        </w:rPr>
        <w:t>.</w:t>
      </w:r>
      <w:r>
        <w:rPr>
          <w:snapToGrid w:val="0"/>
        </w:rPr>
        <w:tab/>
        <w:t>Cautions may be given except for Sch. 1 or 2 offences</w:t>
      </w:r>
      <w:bookmarkEnd w:id="215"/>
      <w:bookmarkEnd w:id="21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17" w:name="_Toc132316469"/>
      <w:bookmarkStart w:id="218" w:name="_Toc118453317"/>
      <w:r>
        <w:rPr>
          <w:rStyle w:val="CharSectno"/>
        </w:rPr>
        <w:t>23</w:t>
      </w:r>
      <w:r>
        <w:rPr>
          <w:snapToGrid w:val="0"/>
        </w:rPr>
        <w:t>.</w:t>
      </w:r>
      <w:r>
        <w:rPr>
          <w:snapToGrid w:val="0"/>
        </w:rPr>
        <w:tab/>
        <w:t>Cautioning to be preferred in certain cases</w:t>
      </w:r>
      <w:bookmarkEnd w:id="217"/>
      <w:bookmarkEnd w:id="21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19" w:name="_Toc132316470"/>
      <w:bookmarkStart w:id="220" w:name="_Toc118453318"/>
      <w:r>
        <w:rPr>
          <w:rStyle w:val="CharSectno"/>
        </w:rPr>
        <w:t>23A</w:t>
      </w:r>
      <w:r>
        <w:rPr>
          <w:snapToGrid w:val="0"/>
        </w:rPr>
        <w:t>.</w:t>
      </w:r>
      <w:r>
        <w:rPr>
          <w:snapToGrid w:val="0"/>
        </w:rPr>
        <w:tab/>
        <w:t>Caution certificate to be given</w:t>
      </w:r>
      <w:bookmarkEnd w:id="219"/>
      <w:bookmarkEnd w:id="22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21" w:name="_Toc132316471"/>
      <w:bookmarkStart w:id="222" w:name="_Toc118453319"/>
      <w:r>
        <w:rPr>
          <w:rStyle w:val="CharSectno"/>
        </w:rPr>
        <w:t>23B</w:t>
      </w:r>
      <w:r>
        <w:rPr>
          <w:snapToGrid w:val="0"/>
        </w:rPr>
        <w:t>.</w:t>
      </w:r>
      <w:r>
        <w:rPr>
          <w:snapToGrid w:val="0"/>
        </w:rPr>
        <w:tab/>
        <w:t>Police officer may retain a thing relating to an offence</w:t>
      </w:r>
      <w:bookmarkEnd w:id="221"/>
      <w:bookmarkEnd w:id="22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23" w:name="_Toc132200971"/>
      <w:bookmarkStart w:id="224" w:name="_Toc132201297"/>
      <w:bookmarkStart w:id="225" w:name="_Toc132316472"/>
      <w:bookmarkStart w:id="226" w:name="_Toc118361572"/>
      <w:bookmarkStart w:id="227" w:name="_Toc118366658"/>
      <w:bookmarkStart w:id="228" w:name="_Toc118453320"/>
      <w:r>
        <w:rPr>
          <w:rStyle w:val="CharDivNo"/>
        </w:rPr>
        <w:t>Division 2</w:t>
      </w:r>
      <w:r>
        <w:rPr>
          <w:snapToGrid w:val="0"/>
        </w:rPr>
        <w:t> — </w:t>
      </w:r>
      <w:r>
        <w:rPr>
          <w:rStyle w:val="CharDivText"/>
        </w:rPr>
        <w:t>Referral to juvenile justice team</w:t>
      </w:r>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132316473"/>
      <w:bookmarkStart w:id="230" w:name="_Toc118453321"/>
      <w:r>
        <w:rPr>
          <w:rStyle w:val="CharSectno"/>
        </w:rPr>
        <w:t>24</w:t>
      </w:r>
      <w:r>
        <w:rPr>
          <w:snapToGrid w:val="0"/>
        </w:rPr>
        <w:t>.</w:t>
      </w:r>
      <w:r>
        <w:rPr>
          <w:snapToGrid w:val="0"/>
        </w:rPr>
        <w:tab/>
        <w:t>Principles</w:t>
      </w:r>
      <w:bookmarkEnd w:id="229"/>
      <w:bookmarkEnd w:id="23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31" w:name="_Toc132316474"/>
      <w:bookmarkStart w:id="232" w:name="_Toc118453322"/>
      <w:r>
        <w:rPr>
          <w:rStyle w:val="CharSectno"/>
        </w:rPr>
        <w:t>25</w:t>
      </w:r>
      <w:r>
        <w:rPr>
          <w:snapToGrid w:val="0"/>
        </w:rPr>
        <w:t>.</w:t>
      </w:r>
      <w:r>
        <w:rPr>
          <w:snapToGrid w:val="0"/>
        </w:rPr>
        <w:tab/>
        <w:t>Only certain matters may be referred to teams</w:t>
      </w:r>
      <w:bookmarkEnd w:id="231"/>
      <w:bookmarkEnd w:id="232"/>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33" w:name="_Toc132316475"/>
      <w:bookmarkStart w:id="234" w:name="_Toc118453323"/>
      <w:r>
        <w:rPr>
          <w:rStyle w:val="CharSectno"/>
        </w:rPr>
        <w:t>26</w:t>
      </w:r>
      <w:r>
        <w:rPr>
          <w:snapToGrid w:val="0"/>
        </w:rPr>
        <w:t>.</w:t>
      </w:r>
      <w:r>
        <w:rPr>
          <w:snapToGrid w:val="0"/>
        </w:rPr>
        <w:tab/>
        <w:t>Release of young person under arrest</w:t>
      </w:r>
      <w:bookmarkEnd w:id="233"/>
      <w:bookmarkEnd w:id="23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35" w:name="_Toc132316476"/>
      <w:bookmarkStart w:id="236" w:name="_Toc118453324"/>
      <w:r>
        <w:rPr>
          <w:rStyle w:val="CharSectno"/>
        </w:rPr>
        <w:t>27</w:t>
      </w:r>
      <w:r>
        <w:rPr>
          <w:snapToGrid w:val="0"/>
        </w:rPr>
        <w:t>.</w:t>
      </w:r>
      <w:r>
        <w:rPr>
          <w:snapToGrid w:val="0"/>
        </w:rPr>
        <w:tab/>
        <w:t>Referral to team by prosecutor</w:t>
      </w:r>
      <w:bookmarkEnd w:id="235"/>
      <w:bookmarkEnd w:id="23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37" w:name="_Toc132316477"/>
      <w:bookmarkStart w:id="238" w:name="_Toc118453325"/>
      <w:r>
        <w:rPr>
          <w:rStyle w:val="CharSectno"/>
        </w:rPr>
        <w:t>28</w:t>
      </w:r>
      <w:r>
        <w:t>.</w:t>
      </w:r>
      <w:r>
        <w:tab/>
      </w:r>
      <w:r>
        <w:rPr>
          <w:snapToGrid w:val="0"/>
        </w:rPr>
        <w:t>Referral to team by court</w:t>
      </w:r>
      <w:bookmarkEnd w:id="237"/>
      <w:bookmarkEnd w:id="23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39" w:name="_Toc132316478"/>
      <w:bookmarkStart w:id="240" w:name="_Toc118453326"/>
      <w:r>
        <w:rPr>
          <w:rStyle w:val="CharSectno"/>
        </w:rPr>
        <w:t>29</w:t>
      </w:r>
      <w:r>
        <w:rPr>
          <w:snapToGrid w:val="0"/>
        </w:rPr>
        <w:t>.</w:t>
      </w:r>
      <w:r>
        <w:rPr>
          <w:snapToGrid w:val="0"/>
        </w:rPr>
        <w:tab/>
        <w:t>First offenders usually should be referred to team</w:t>
      </w:r>
      <w:bookmarkEnd w:id="239"/>
      <w:bookmarkEnd w:id="24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41" w:name="_Toc132316479"/>
      <w:bookmarkStart w:id="242" w:name="_Toc118453327"/>
      <w:r>
        <w:rPr>
          <w:rStyle w:val="CharSectno"/>
        </w:rPr>
        <w:t>30</w:t>
      </w:r>
      <w:r>
        <w:rPr>
          <w:snapToGrid w:val="0"/>
        </w:rPr>
        <w:t>.</w:t>
      </w:r>
      <w:r>
        <w:rPr>
          <w:snapToGrid w:val="0"/>
        </w:rPr>
        <w:tab/>
        <w:t>Role of responsible adult</w:t>
      </w:r>
      <w:bookmarkEnd w:id="241"/>
      <w:bookmarkEnd w:id="24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43" w:name="_Toc132316480"/>
      <w:bookmarkStart w:id="244" w:name="_Toc118453328"/>
      <w:r>
        <w:rPr>
          <w:rStyle w:val="CharSectno"/>
        </w:rPr>
        <w:t>31</w:t>
      </w:r>
      <w:r>
        <w:rPr>
          <w:snapToGrid w:val="0"/>
        </w:rPr>
        <w:t>.</w:t>
      </w:r>
      <w:r>
        <w:rPr>
          <w:snapToGrid w:val="0"/>
        </w:rPr>
        <w:tab/>
        <w:t>Role of victim</w:t>
      </w:r>
      <w:bookmarkEnd w:id="243"/>
      <w:bookmarkEnd w:id="24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45" w:name="_Toc132316481"/>
      <w:bookmarkStart w:id="246" w:name="_Toc118453329"/>
      <w:r>
        <w:rPr>
          <w:rStyle w:val="CharSectno"/>
        </w:rPr>
        <w:t>32</w:t>
      </w:r>
      <w:r>
        <w:rPr>
          <w:snapToGrid w:val="0"/>
        </w:rPr>
        <w:t>.</w:t>
      </w:r>
      <w:r>
        <w:rPr>
          <w:snapToGrid w:val="0"/>
        </w:rPr>
        <w:tab/>
        <w:t>Powers of juvenile justice team</w:t>
      </w:r>
      <w:bookmarkEnd w:id="245"/>
      <w:bookmarkEnd w:id="24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47" w:name="_Toc132316482"/>
      <w:bookmarkStart w:id="248" w:name="_Toc118453330"/>
      <w:r>
        <w:rPr>
          <w:rStyle w:val="CharSectno"/>
        </w:rPr>
        <w:t>33</w:t>
      </w:r>
      <w:r>
        <w:rPr>
          <w:snapToGrid w:val="0"/>
        </w:rPr>
        <w:t>.</w:t>
      </w:r>
      <w:r>
        <w:rPr>
          <w:snapToGrid w:val="0"/>
        </w:rPr>
        <w:tab/>
        <w:t>Effect on liability to be dealt with by court</w:t>
      </w:r>
      <w:bookmarkEnd w:id="247"/>
      <w:bookmarkEnd w:id="248"/>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49" w:name="_Toc132316483"/>
      <w:bookmarkStart w:id="250" w:name="_Toc118453331"/>
      <w:r>
        <w:rPr>
          <w:rStyle w:val="CharSectno"/>
        </w:rPr>
        <w:t>34</w:t>
      </w:r>
      <w:r>
        <w:rPr>
          <w:snapToGrid w:val="0"/>
        </w:rPr>
        <w:t>.</w:t>
      </w:r>
      <w:r>
        <w:rPr>
          <w:snapToGrid w:val="0"/>
        </w:rPr>
        <w:tab/>
        <w:t>Civil liability not affected</w:t>
      </w:r>
      <w:bookmarkEnd w:id="249"/>
      <w:bookmarkEnd w:id="25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51" w:name="_Toc132200983"/>
      <w:bookmarkStart w:id="252" w:name="_Toc132201309"/>
      <w:bookmarkStart w:id="253" w:name="_Toc132316484"/>
      <w:bookmarkStart w:id="254" w:name="_Toc118361584"/>
      <w:bookmarkStart w:id="255" w:name="_Toc118366670"/>
      <w:bookmarkStart w:id="256" w:name="_Toc118453332"/>
      <w:r>
        <w:rPr>
          <w:rStyle w:val="CharDivNo"/>
        </w:rPr>
        <w:t>Division 3</w:t>
      </w:r>
      <w:r>
        <w:rPr>
          <w:snapToGrid w:val="0"/>
        </w:rPr>
        <w:t> — </w:t>
      </w:r>
      <w:r>
        <w:rPr>
          <w:rStyle w:val="CharDivText"/>
        </w:rPr>
        <w:t>Juvenile justice teams</w:t>
      </w:r>
      <w:bookmarkEnd w:id="251"/>
      <w:bookmarkEnd w:id="252"/>
      <w:bookmarkEnd w:id="253"/>
      <w:bookmarkEnd w:id="254"/>
      <w:bookmarkEnd w:id="255"/>
      <w:bookmarkEnd w:id="256"/>
      <w:r>
        <w:rPr>
          <w:rStyle w:val="CharDivText"/>
        </w:rPr>
        <w:t xml:space="preserve"> </w:t>
      </w:r>
    </w:p>
    <w:p>
      <w:pPr>
        <w:pStyle w:val="Heading5"/>
        <w:spacing w:before="180"/>
        <w:rPr>
          <w:snapToGrid w:val="0"/>
        </w:rPr>
      </w:pPr>
      <w:bookmarkStart w:id="257" w:name="_Toc132316485"/>
      <w:bookmarkStart w:id="258" w:name="_Toc118453333"/>
      <w:r>
        <w:rPr>
          <w:rStyle w:val="CharSectno"/>
        </w:rPr>
        <w:t>35</w:t>
      </w:r>
      <w:r>
        <w:rPr>
          <w:snapToGrid w:val="0"/>
        </w:rPr>
        <w:t>.</w:t>
      </w:r>
      <w:r>
        <w:rPr>
          <w:snapToGrid w:val="0"/>
        </w:rPr>
        <w:tab/>
        <w:t>Terms used</w:t>
      </w:r>
      <w:bookmarkEnd w:id="257"/>
      <w:bookmarkEnd w:id="25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59" w:name="_Toc132316486"/>
      <w:bookmarkStart w:id="260" w:name="_Toc118453334"/>
      <w:r>
        <w:rPr>
          <w:rStyle w:val="CharSectno"/>
        </w:rPr>
        <w:t>36</w:t>
      </w:r>
      <w:r>
        <w:rPr>
          <w:snapToGrid w:val="0"/>
        </w:rPr>
        <w:t>.</w:t>
      </w:r>
      <w:r>
        <w:rPr>
          <w:snapToGrid w:val="0"/>
        </w:rPr>
        <w:tab/>
        <w:t>Juvenile Justice Team Coordinator, appointment of</w:t>
      </w:r>
      <w:bookmarkEnd w:id="259"/>
      <w:bookmarkEnd w:id="26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61" w:name="_Toc132316487"/>
      <w:bookmarkStart w:id="262" w:name="_Toc118453335"/>
      <w:r>
        <w:rPr>
          <w:rStyle w:val="CharSectno"/>
        </w:rPr>
        <w:t>37</w:t>
      </w:r>
      <w:r>
        <w:rPr>
          <w:snapToGrid w:val="0"/>
        </w:rPr>
        <w:t>.</w:t>
      </w:r>
      <w:r>
        <w:rPr>
          <w:snapToGrid w:val="0"/>
        </w:rPr>
        <w:tab/>
        <w:t>Establishing juvenile justice teams</w:t>
      </w:r>
      <w:bookmarkEnd w:id="261"/>
      <w:bookmarkEnd w:id="262"/>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63" w:name="_Toc132316488"/>
      <w:bookmarkStart w:id="264" w:name="_Toc118453336"/>
      <w:r>
        <w:rPr>
          <w:rStyle w:val="CharSectno"/>
        </w:rPr>
        <w:t>37A</w:t>
      </w:r>
      <w:r>
        <w:t>.</w:t>
      </w:r>
      <w:r>
        <w:tab/>
        <w:t>No representation by lawyer or agent</w:t>
      </w:r>
      <w:bookmarkEnd w:id="263"/>
      <w:bookmarkEnd w:id="264"/>
    </w:p>
    <w:p>
      <w:pPr>
        <w:pStyle w:val="Ednotesubsection"/>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pageBreakBefore/>
        <w:spacing w:before="0"/>
        <w:rPr>
          <w:snapToGrid w:val="0"/>
        </w:rPr>
      </w:pPr>
      <w:bookmarkStart w:id="265" w:name="_Toc132316489"/>
      <w:bookmarkStart w:id="266" w:name="_Toc118453337"/>
      <w:r>
        <w:rPr>
          <w:rStyle w:val="CharSectno"/>
        </w:rPr>
        <w:t>38</w:t>
      </w:r>
      <w:r>
        <w:rPr>
          <w:snapToGrid w:val="0"/>
        </w:rPr>
        <w:t>.</w:t>
      </w:r>
      <w:r>
        <w:rPr>
          <w:snapToGrid w:val="0"/>
        </w:rPr>
        <w:tab/>
        <w:t>Decisions to be unanimous</w:t>
      </w:r>
      <w:bookmarkEnd w:id="265"/>
      <w:bookmarkEnd w:id="26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67" w:name="_Toc132316490"/>
      <w:bookmarkStart w:id="268" w:name="_Toc118453338"/>
      <w:r>
        <w:rPr>
          <w:rStyle w:val="CharSectno"/>
        </w:rPr>
        <w:t>39</w:t>
      </w:r>
      <w:r>
        <w:rPr>
          <w:snapToGrid w:val="0"/>
        </w:rPr>
        <w:t>.</w:t>
      </w:r>
      <w:r>
        <w:rPr>
          <w:snapToGrid w:val="0"/>
        </w:rPr>
        <w:tab/>
        <w:t>Records to be kept</w:t>
      </w:r>
      <w:bookmarkEnd w:id="267"/>
      <w:bookmarkEnd w:id="268"/>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69" w:name="_Toc132316491"/>
      <w:bookmarkStart w:id="270" w:name="_Toc118453339"/>
      <w:r>
        <w:rPr>
          <w:rStyle w:val="CharSectno"/>
        </w:rPr>
        <w:t>40</w:t>
      </w:r>
      <w:r>
        <w:rPr>
          <w:snapToGrid w:val="0"/>
        </w:rPr>
        <w:t>.</w:t>
      </w:r>
      <w:r>
        <w:rPr>
          <w:snapToGrid w:val="0"/>
        </w:rPr>
        <w:tab/>
        <w:t>No report of proceedings to be published</w:t>
      </w:r>
      <w:bookmarkEnd w:id="269"/>
      <w:bookmarkEnd w:id="270"/>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71" w:name="_Toc132200991"/>
      <w:bookmarkStart w:id="272" w:name="_Toc132201317"/>
      <w:bookmarkStart w:id="273" w:name="_Toc132316492"/>
      <w:bookmarkStart w:id="274" w:name="_Toc118361592"/>
      <w:bookmarkStart w:id="275" w:name="_Toc118366678"/>
      <w:bookmarkStart w:id="276" w:name="_Toc118453340"/>
      <w:r>
        <w:rPr>
          <w:rStyle w:val="CharPartNo"/>
        </w:rPr>
        <w:t>Part 6</w:t>
      </w:r>
      <w:r>
        <w:rPr>
          <w:rStyle w:val="CharDivNo"/>
        </w:rPr>
        <w:t> </w:t>
      </w:r>
      <w:r>
        <w:t>—</w:t>
      </w:r>
      <w:r>
        <w:rPr>
          <w:rStyle w:val="CharDivText"/>
        </w:rPr>
        <w:t> </w:t>
      </w:r>
      <w:r>
        <w:rPr>
          <w:rStyle w:val="CharPartText"/>
        </w:rPr>
        <w:t>Court proceedings</w:t>
      </w:r>
      <w:bookmarkEnd w:id="271"/>
      <w:bookmarkEnd w:id="272"/>
      <w:bookmarkEnd w:id="273"/>
      <w:bookmarkEnd w:id="274"/>
      <w:bookmarkEnd w:id="275"/>
      <w:bookmarkEnd w:id="276"/>
      <w:r>
        <w:rPr>
          <w:rStyle w:val="CharPartText"/>
        </w:rPr>
        <w:t xml:space="preserve"> </w:t>
      </w:r>
    </w:p>
    <w:p>
      <w:pPr>
        <w:pStyle w:val="Heading5"/>
        <w:rPr>
          <w:snapToGrid w:val="0"/>
        </w:rPr>
      </w:pPr>
      <w:bookmarkStart w:id="277" w:name="_Toc132316493"/>
      <w:bookmarkStart w:id="278" w:name="_Toc118453341"/>
      <w:r>
        <w:rPr>
          <w:rStyle w:val="CharSectno"/>
        </w:rPr>
        <w:t>41</w:t>
      </w:r>
      <w:r>
        <w:rPr>
          <w:snapToGrid w:val="0"/>
        </w:rPr>
        <w:t>.</w:t>
      </w:r>
      <w:r>
        <w:rPr>
          <w:snapToGrid w:val="0"/>
        </w:rPr>
        <w:tab/>
        <w:t>Preliminary considerations for police before prosecuting</w:t>
      </w:r>
      <w:bookmarkEnd w:id="277"/>
      <w:bookmarkEnd w:id="27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79" w:name="_Toc132316494"/>
      <w:bookmarkStart w:id="280" w:name="_Toc118453342"/>
      <w:r>
        <w:rPr>
          <w:rStyle w:val="CharSectno"/>
        </w:rPr>
        <w:t>42</w:t>
      </w:r>
      <w:r>
        <w:rPr>
          <w:snapToGrid w:val="0"/>
        </w:rPr>
        <w:t>.</w:t>
      </w:r>
      <w:r>
        <w:rPr>
          <w:snapToGrid w:val="0"/>
        </w:rPr>
        <w:tab/>
        <w:t>Notice to attend court usually preferable to summons</w:t>
      </w:r>
      <w:bookmarkEnd w:id="279"/>
      <w:bookmarkEnd w:id="28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81" w:name="_Toc132316495"/>
      <w:bookmarkStart w:id="282" w:name="_Toc118453343"/>
      <w:r>
        <w:rPr>
          <w:rStyle w:val="CharSectno"/>
        </w:rPr>
        <w:t>43</w:t>
      </w:r>
      <w:r>
        <w:rPr>
          <w:snapToGrid w:val="0"/>
        </w:rPr>
        <w:t>.</w:t>
      </w:r>
      <w:r>
        <w:rPr>
          <w:snapToGrid w:val="0"/>
        </w:rPr>
        <w:tab/>
        <w:t>Notices to attend court, general provisions about</w:t>
      </w:r>
      <w:bookmarkEnd w:id="281"/>
      <w:bookmarkEnd w:id="28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83" w:name="_Toc132316496"/>
      <w:bookmarkStart w:id="284" w:name="_Toc118453344"/>
      <w:r>
        <w:rPr>
          <w:rStyle w:val="CharSectno"/>
        </w:rPr>
        <w:t>44</w:t>
      </w:r>
      <w:r>
        <w:rPr>
          <w:snapToGrid w:val="0"/>
        </w:rPr>
        <w:t>.</w:t>
      </w:r>
      <w:r>
        <w:rPr>
          <w:snapToGrid w:val="0"/>
        </w:rPr>
        <w:tab/>
        <w:t>Proceedings to be explained to young persons</w:t>
      </w:r>
      <w:bookmarkEnd w:id="283"/>
      <w:bookmarkEnd w:id="28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85" w:name="_Toc132316497"/>
      <w:bookmarkStart w:id="286" w:name="_Toc118453345"/>
      <w:r>
        <w:rPr>
          <w:rStyle w:val="CharSectno"/>
        </w:rPr>
        <w:t>45</w:t>
      </w:r>
      <w:r>
        <w:rPr>
          <w:snapToGrid w:val="0"/>
        </w:rPr>
        <w:t>.</w:t>
      </w:r>
      <w:r>
        <w:rPr>
          <w:snapToGrid w:val="0"/>
        </w:rPr>
        <w:tab/>
        <w:t>Responsible adult may be required to attend court</w:t>
      </w:r>
      <w:bookmarkEnd w:id="285"/>
      <w:bookmarkEnd w:id="28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87" w:name="_Toc132200997"/>
      <w:bookmarkStart w:id="288" w:name="_Toc132201323"/>
      <w:bookmarkStart w:id="289" w:name="_Toc132316498"/>
      <w:bookmarkStart w:id="290" w:name="_Toc118361598"/>
      <w:bookmarkStart w:id="291" w:name="_Toc118366684"/>
      <w:bookmarkStart w:id="292" w:name="_Toc118453346"/>
      <w:r>
        <w:rPr>
          <w:rStyle w:val="CharPartNo"/>
        </w:rPr>
        <w:t>Part 7</w:t>
      </w:r>
      <w:r>
        <w:t> — </w:t>
      </w:r>
      <w:r>
        <w:rPr>
          <w:rStyle w:val="CharPartText"/>
        </w:rPr>
        <w:t>Sentencing and related matters</w:t>
      </w:r>
      <w:bookmarkEnd w:id="287"/>
      <w:bookmarkEnd w:id="288"/>
      <w:bookmarkEnd w:id="289"/>
      <w:bookmarkEnd w:id="290"/>
      <w:bookmarkEnd w:id="291"/>
      <w:bookmarkEnd w:id="292"/>
      <w:r>
        <w:rPr>
          <w:rStyle w:val="CharPartText"/>
        </w:rPr>
        <w:t xml:space="preserve"> </w:t>
      </w:r>
    </w:p>
    <w:p>
      <w:pPr>
        <w:pStyle w:val="Heading3"/>
        <w:rPr>
          <w:snapToGrid w:val="0"/>
        </w:rPr>
      </w:pPr>
      <w:bookmarkStart w:id="293" w:name="_Toc132200998"/>
      <w:bookmarkStart w:id="294" w:name="_Toc132201324"/>
      <w:bookmarkStart w:id="295" w:name="_Toc132316499"/>
      <w:bookmarkStart w:id="296" w:name="_Toc118361599"/>
      <w:bookmarkStart w:id="297" w:name="_Toc118366685"/>
      <w:bookmarkStart w:id="298" w:name="_Toc118453347"/>
      <w:r>
        <w:rPr>
          <w:rStyle w:val="CharDivNo"/>
        </w:rPr>
        <w:t>Division 1</w:t>
      </w:r>
      <w:r>
        <w:rPr>
          <w:snapToGrid w:val="0"/>
        </w:rPr>
        <w:t> — </w:t>
      </w:r>
      <w:r>
        <w:rPr>
          <w:rStyle w:val="CharDivText"/>
        </w:rPr>
        <w:t>General</w:t>
      </w:r>
      <w:bookmarkEnd w:id="293"/>
      <w:bookmarkEnd w:id="294"/>
      <w:bookmarkEnd w:id="295"/>
      <w:bookmarkEnd w:id="296"/>
      <w:bookmarkEnd w:id="297"/>
      <w:bookmarkEnd w:id="298"/>
      <w:r>
        <w:rPr>
          <w:rStyle w:val="CharDivText"/>
        </w:rPr>
        <w:t xml:space="preserve"> </w:t>
      </w:r>
    </w:p>
    <w:p>
      <w:pPr>
        <w:pStyle w:val="Heading5"/>
        <w:spacing w:before="120"/>
        <w:rPr>
          <w:snapToGrid w:val="0"/>
        </w:rPr>
      </w:pPr>
      <w:bookmarkStart w:id="299" w:name="_Toc132316500"/>
      <w:bookmarkStart w:id="300" w:name="_Toc118453348"/>
      <w:r>
        <w:rPr>
          <w:rStyle w:val="CharSectno"/>
        </w:rPr>
        <w:t>46</w:t>
      </w:r>
      <w:r>
        <w:rPr>
          <w:snapToGrid w:val="0"/>
        </w:rPr>
        <w:t>.</w:t>
      </w:r>
      <w:r>
        <w:rPr>
          <w:snapToGrid w:val="0"/>
        </w:rPr>
        <w:tab/>
        <w:t>Principles and considerations to be applied to young offenders</w:t>
      </w:r>
      <w:bookmarkEnd w:id="299"/>
      <w:bookmarkEnd w:id="30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301" w:name="_Toc132316501"/>
      <w:bookmarkStart w:id="302" w:name="_Toc118453349"/>
      <w:r>
        <w:rPr>
          <w:rStyle w:val="CharSectno"/>
        </w:rPr>
        <w:t>46A</w:t>
      </w:r>
      <w:r>
        <w:rPr>
          <w:snapToGrid w:val="0"/>
        </w:rPr>
        <w:t>.</w:t>
      </w:r>
      <w:r>
        <w:rPr>
          <w:snapToGrid w:val="0"/>
        </w:rPr>
        <w:tab/>
        <w:t xml:space="preserve">Application of </w:t>
      </w:r>
      <w:r>
        <w:rPr>
          <w:i/>
          <w:snapToGrid w:val="0"/>
        </w:rPr>
        <w:t>Sentencing Act 1995</w:t>
      </w:r>
      <w:bookmarkEnd w:id="301"/>
      <w:bookmarkEnd w:id="30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03" w:name="_Toc132316502"/>
      <w:bookmarkStart w:id="304" w:name="_Toc118453350"/>
      <w:r>
        <w:rPr>
          <w:rStyle w:val="CharSectno"/>
        </w:rPr>
        <w:t>47</w:t>
      </w:r>
      <w:r>
        <w:rPr>
          <w:snapToGrid w:val="0"/>
        </w:rPr>
        <w:t>.</w:t>
      </w:r>
      <w:r>
        <w:rPr>
          <w:snapToGrid w:val="0"/>
        </w:rPr>
        <w:tab/>
        <w:t>Court may request information</w:t>
      </w:r>
      <w:bookmarkEnd w:id="303"/>
      <w:bookmarkEnd w:id="30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05" w:name="_Toc132316503"/>
      <w:bookmarkStart w:id="306" w:name="_Toc118453351"/>
      <w:r>
        <w:rPr>
          <w:rStyle w:val="CharSectno"/>
        </w:rPr>
        <w:t>48</w:t>
      </w:r>
      <w:r>
        <w:rPr>
          <w:snapToGrid w:val="0"/>
        </w:rPr>
        <w:t>.</w:t>
      </w:r>
      <w:r>
        <w:rPr>
          <w:snapToGrid w:val="0"/>
        </w:rPr>
        <w:tab/>
        <w:t>Certain reports required</w:t>
      </w:r>
      <w:bookmarkEnd w:id="305"/>
      <w:bookmarkEnd w:id="306"/>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07" w:name="_Toc132316504"/>
      <w:bookmarkStart w:id="308" w:name="_Toc118453352"/>
      <w:r>
        <w:rPr>
          <w:rStyle w:val="CharSectno"/>
        </w:rPr>
        <w:t>49</w:t>
      </w:r>
      <w:r>
        <w:rPr>
          <w:snapToGrid w:val="0"/>
        </w:rPr>
        <w:t>.</w:t>
      </w:r>
      <w:r>
        <w:rPr>
          <w:snapToGrid w:val="0"/>
        </w:rPr>
        <w:tab/>
        <w:t>Remand for observation</w:t>
      </w:r>
      <w:bookmarkEnd w:id="307"/>
      <w:bookmarkEnd w:id="308"/>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09" w:name="_Toc132316505"/>
      <w:bookmarkStart w:id="310" w:name="_Toc118453353"/>
      <w:r>
        <w:rPr>
          <w:rStyle w:val="CharSectno"/>
        </w:rPr>
        <w:t>50</w:t>
      </w:r>
      <w:r>
        <w:rPr>
          <w:snapToGrid w:val="0"/>
        </w:rPr>
        <w:t>.</w:t>
      </w:r>
      <w:r>
        <w:rPr>
          <w:snapToGrid w:val="0"/>
        </w:rPr>
        <w:tab/>
        <w:t>Offender aged under 17 at time of sentence, options</w:t>
      </w:r>
      <w:bookmarkEnd w:id="309"/>
      <w:bookmarkEnd w:id="310"/>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11" w:name="_Toc132316506"/>
      <w:bookmarkStart w:id="312" w:name="_Toc118453354"/>
      <w:r>
        <w:rPr>
          <w:rStyle w:val="CharSectno"/>
        </w:rPr>
        <w:t>50A</w:t>
      </w:r>
      <w:r>
        <w:rPr>
          <w:snapToGrid w:val="0"/>
        </w:rPr>
        <w:t>.</w:t>
      </w:r>
      <w:r>
        <w:rPr>
          <w:snapToGrid w:val="0"/>
        </w:rPr>
        <w:tab/>
        <w:t>Offender aged 17 or over but under 18 at time of sentence, options</w:t>
      </w:r>
      <w:bookmarkEnd w:id="311"/>
      <w:bookmarkEnd w:id="312"/>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13" w:name="_Toc132316507"/>
      <w:bookmarkStart w:id="314" w:name="_Toc118453355"/>
      <w:r>
        <w:rPr>
          <w:rStyle w:val="CharSectno"/>
        </w:rPr>
        <w:t>50B</w:t>
      </w:r>
      <w:r>
        <w:rPr>
          <w:snapToGrid w:val="0"/>
        </w:rPr>
        <w:t>.</w:t>
      </w:r>
      <w:r>
        <w:rPr>
          <w:snapToGrid w:val="0"/>
        </w:rPr>
        <w:tab/>
        <w:t>Offender aged 18 or over at time of sentence, options</w:t>
      </w:r>
      <w:bookmarkEnd w:id="313"/>
      <w:bookmarkEnd w:id="31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15" w:name="_Toc132316508"/>
      <w:bookmarkStart w:id="316" w:name="_Toc118453356"/>
      <w:r>
        <w:rPr>
          <w:rStyle w:val="CharSectno"/>
        </w:rPr>
        <w:t>51</w:t>
      </w:r>
      <w:r>
        <w:rPr>
          <w:snapToGrid w:val="0"/>
        </w:rPr>
        <w:t>.</w:t>
      </w:r>
      <w:r>
        <w:rPr>
          <w:snapToGrid w:val="0"/>
        </w:rPr>
        <w:tab/>
        <w:t>Responsible adult to be present for certain orders</w:t>
      </w:r>
      <w:bookmarkEnd w:id="315"/>
      <w:bookmarkEnd w:id="31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17" w:name="_Toc132316509"/>
      <w:bookmarkStart w:id="318" w:name="_Toc118453357"/>
      <w:r>
        <w:rPr>
          <w:rStyle w:val="CharSectno"/>
        </w:rPr>
        <w:t>52</w:t>
      </w:r>
      <w:r>
        <w:rPr>
          <w:snapToGrid w:val="0"/>
        </w:rPr>
        <w:t>.</w:t>
      </w:r>
      <w:r>
        <w:rPr>
          <w:snapToGrid w:val="0"/>
        </w:rPr>
        <w:tab/>
        <w:t>Order requiring consent to be explained</w:t>
      </w:r>
      <w:bookmarkEnd w:id="317"/>
      <w:bookmarkEnd w:id="31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19" w:name="_Toc132316510"/>
      <w:bookmarkStart w:id="320" w:name="_Toc118453358"/>
      <w:r>
        <w:rPr>
          <w:rStyle w:val="CharSectno"/>
        </w:rPr>
        <w:t>54</w:t>
      </w:r>
      <w:r>
        <w:rPr>
          <w:snapToGrid w:val="0"/>
        </w:rPr>
        <w:t>.</w:t>
      </w:r>
      <w:r>
        <w:rPr>
          <w:snapToGrid w:val="0"/>
        </w:rPr>
        <w:tab/>
        <w:t>Body samples may be required to be provided</w:t>
      </w:r>
      <w:bookmarkEnd w:id="319"/>
      <w:bookmarkEnd w:id="32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21" w:name="_Toc132316511"/>
      <w:bookmarkStart w:id="322" w:name="_Toc118453359"/>
      <w:r>
        <w:rPr>
          <w:rStyle w:val="CharSectno"/>
        </w:rPr>
        <w:t>55</w:t>
      </w:r>
      <w:r>
        <w:rPr>
          <w:snapToGrid w:val="0"/>
        </w:rPr>
        <w:t>.</w:t>
      </w:r>
      <w:r>
        <w:rPr>
          <w:snapToGrid w:val="0"/>
        </w:rPr>
        <w:tab/>
        <w:t>Conviction, when to be recorded</w:t>
      </w:r>
      <w:bookmarkEnd w:id="321"/>
      <w:bookmarkEnd w:id="32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23" w:name="_Toc132316512"/>
      <w:bookmarkStart w:id="324" w:name="_Toc118453360"/>
      <w:r>
        <w:rPr>
          <w:rStyle w:val="CharSectno"/>
        </w:rPr>
        <w:t>56</w:t>
      </w:r>
      <w:r>
        <w:rPr>
          <w:snapToGrid w:val="0"/>
        </w:rPr>
        <w:t>.</w:t>
      </w:r>
      <w:r>
        <w:rPr>
          <w:snapToGrid w:val="0"/>
        </w:rPr>
        <w:tab/>
        <w:t>Compensation and restitution, orders for</w:t>
      </w:r>
      <w:bookmarkEnd w:id="323"/>
      <w:bookmarkEnd w:id="32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25" w:name="_Toc132316513"/>
      <w:bookmarkStart w:id="326" w:name="_Toc118453361"/>
      <w:r>
        <w:rPr>
          <w:rStyle w:val="CharSectno"/>
        </w:rPr>
        <w:t>57</w:t>
      </w:r>
      <w:r>
        <w:rPr>
          <w:snapToGrid w:val="0"/>
        </w:rPr>
        <w:t>.</w:t>
      </w:r>
      <w:r>
        <w:rPr>
          <w:snapToGrid w:val="0"/>
        </w:rPr>
        <w:tab/>
        <w:t>Costs may be ordered to be paid</w:t>
      </w:r>
      <w:bookmarkEnd w:id="325"/>
      <w:bookmarkEnd w:id="32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27" w:name="_Toc132316514"/>
      <w:bookmarkStart w:id="328" w:name="_Toc118453362"/>
      <w:r>
        <w:rPr>
          <w:rStyle w:val="CharSectno"/>
        </w:rPr>
        <w:t>58</w:t>
      </w:r>
      <w:r>
        <w:rPr>
          <w:snapToGrid w:val="0"/>
        </w:rPr>
        <w:t>.</w:t>
      </w:r>
      <w:r>
        <w:rPr>
          <w:snapToGrid w:val="0"/>
        </w:rPr>
        <w:tab/>
        <w:t>Responsible adult may be made liable for fine etc.</w:t>
      </w:r>
      <w:bookmarkEnd w:id="327"/>
      <w:bookmarkEnd w:id="32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29" w:name="_Toc132316515"/>
      <w:bookmarkStart w:id="330" w:name="_Toc118453363"/>
      <w:r>
        <w:rPr>
          <w:rStyle w:val="CharSectno"/>
        </w:rPr>
        <w:t>59</w:t>
      </w:r>
      <w:r>
        <w:rPr>
          <w:snapToGrid w:val="0"/>
        </w:rPr>
        <w:t>.</w:t>
      </w:r>
      <w:r>
        <w:rPr>
          <w:snapToGrid w:val="0"/>
        </w:rPr>
        <w:tab/>
        <w:t>Court orders to be provided in writing</w:t>
      </w:r>
      <w:bookmarkEnd w:id="329"/>
      <w:bookmarkEnd w:id="330"/>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31" w:name="_Toc132316516"/>
      <w:bookmarkStart w:id="332" w:name="_Toc118453364"/>
      <w:r>
        <w:rPr>
          <w:rStyle w:val="CharSectno"/>
        </w:rPr>
        <w:t>60</w:t>
      </w:r>
      <w:r>
        <w:t>.</w:t>
      </w:r>
      <w:r>
        <w:tab/>
        <w:t>Orders etc. under this Part are sentences</w:t>
      </w:r>
      <w:bookmarkEnd w:id="331"/>
      <w:bookmarkEnd w:id="33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33" w:name="_Toc132316517"/>
      <w:bookmarkStart w:id="334" w:name="_Toc118453365"/>
      <w:r>
        <w:rPr>
          <w:rStyle w:val="CharSectno"/>
        </w:rPr>
        <w:t>62</w:t>
      </w:r>
      <w:r>
        <w:rPr>
          <w:snapToGrid w:val="0"/>
        </w:rPr>
        <w:t>.</w:t>
      </w:r>
      <w:r>
        <w:rPr>
          <w:snapToGrid w:val="0"/>
        </w:rPr>
        <w:tab/>
        <w:t>Workers’ compensation for compulsory work</w:t>
      </w:r>
      <w:bookmarkEnd w:id="333"/>
      <w:bookmarkEnd w:id="33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335" w:name="_Toc132316518"/>
      <w:bookmarkStart w:id="336" w:name="_Toc118453366"/>
      <w:r>
        <w:rPr>
          <w:rStyle w:val="CharSectno"/>
        </w:rPr>
        <w:t>63</w:t>
      </w:r>
      <w:r>
        <w:rPr>
          <w:snapToGrid w:val="0"/>
        </w:rPr>
        <w:t>.</w:t>
      </w:r>
      <w:r>
        <w:rPr>
          <w:snapToGrid w:val="0"/>
        </w:rPr>
        <w:tab/>
        <w:t>Terms used</w:t>
      </w:r>
      <w:bookmarkEnd w:id="335"/>
      <w:bookmarkEnd w:id="33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37" w:name="_Toc132316519"/>
      <w:bookmarkStart w:id="338" w:name="_Toc118453367"/>
      <w:r>
        <w:rPr>
          <w:rStyle w:val="CharSectno"/>
        </w:rPr>
        <w:t>64</w:t>
      </w:r>
      <w:r>
        <w:rPr>
          <w:snapToGrid w:val="0"/>
        </w:rPr>
        <w:t>.</w:t>
      </w:r>
      <w:r>
        <w:rPr>
          <w:snapToGrid w:val="0"/>
        </w:rPr>
        <w:tab/>
        <w:t>Enforcing payment by young person who has reached 18</w:t>
      </w:r>
      <w:bookmarkEnd w:id="337"/>
      <w:bookmarkEnd w:id="338"/>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39" w:name="_Toc132316520"/>
      <w:bookmarkStart w:id="340" w:name="_Toc118453368"/>
      <w:r>
        <w:rPr>
          <w:rStyle w:val="CharSectno"/>
        </w:rPr>
        <w:t>65</w:t>
      </w:r>
      <w:r>
        <w:rPr>
          <w:snapToGrid w:val="0"/>
        </w:rPr>
        <w:t>.</w:t>
      </w:r>
      <w:r>
        <w:rPr>
          <w:snapToGrid w:val="0"/>
        </w:rPr>
        <w:tab/>
        <w:t>Enforcing payment by young person who has not reached 18</w:t>
      </w:r>
      <w:bookmarkEnd w:id="339"/>
      <w:bookmarkEnd w:id="34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41" w:name="_Toc132316521"/>
      <w:bookmarkStart w:id="342" w:name="_Toc118453369"/>
      <w:r>
        <w:rPr>
          <w:rStyle w:val="CharSectno"/>
        </w:rPr>
        <w:t>65A</w:t>
      </w:r>
      <w:r>
        <w:rPr>
          <w:snapToGrid w:val="0"/>
        </w:rPr>
        <w:t>.</w:t>
      </w:r>
      <w:r>
        <w:rPr>
          <w:snapToGrid w:val="0"/>
        </w:rPr>
        <w:tab/>
        <w:t>Court’s powers to deal with defaulter</w:t>
      </w:r>
      <w:bookmarkEnd w:id="341"/>
      <w:bookmarkEnd w:id="342"/>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43" w:name="_Toc132316522"/>
      <w:bookmarkStart w:id="344" w:name="_Toc118453370"/>
      <w:r>
        <w:rPr>
          <w:rStyle w:val="CharSectno"/>
        </w:rPr>
        <w:t>65B</w:t>
      </w:r>
      <w:r>
        <w:rPr>
          <w:snapToGrid w:val="0"/>
        </w:rPr>
        <w:t>.</w:t>
      </w:r>
      <w:r>
        <w:rPr>
          <w:snapToGrid w:val="0"/>
        </w:rPr>
        <w:tab/>
        <w:t>Community work order</w:t>
      </w:r>
      <w:bookmarkEnd w:id="343"/>
      <w:bookmarkEnd w:id="34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45" w:name="_Toc132316523"/>
      <w:bookmarkStart w:id="346" w:name="_Toc118453371"/>
      <w:r>
        <w:rPr>
          <w:rStyle w:val="CharSectno"/>
        </w:rPr>
        <w:t>65C</w:t>
      </w:r>
      <w:r>
        <w:rPr>
          <w:snapToGrid w:val="0"/>
        </w:rPr>
        <w:t>.</w:t>
      </w:r>
      <w:r>
        <w:rPr>
          <w:snapToGrid w:val="0"/>
        </w:rPr>
        <w:tab/>
        <w:t>Detention order</w:t>
      </w:r>
      <w:bookmarkEnd w:id="345"/>
      <w:bookmarkEnd w:id="34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47" w:name="_Toc132201023"/>
      <w:bookmarkStart w:id="348" w:name="_Toc132201349"/>
      <w:bookmarkStart w:id="349" w:name="_Toc132316524"/>
      <w:bookmarkStart w:id="350" w:name="_Toc118361624"/>
      <w:bookmarkStart w:id="351" w:name="_Toc118366710"/>
      <w:bookmarkStart w:id="352" w:name="_Toc118453372"/>
      <w:r>
        <w:rPr>
          <w:rStyle w:val="CharDivNo"/>
        </w:rPr>
        <w:t>Division 2</w:t>
      </w:r>
      <w:r>
        <w:rPr>
          <w:snapToGrid w:val="0"/>
        </w:rPr>
        <w:t> — </w:t>
      </w:r>
      <w:r>
        <w:rPr>
          <w:rStyle w:val="CharDivText"/>
        </w:rPr>
        <w:t>No punishment and no conditions</w:t>
      </w:r>
      <w:bookmarkEnd w:id="347"/>
      <w:bookmarkEnd w:id="348"/>
      <w:bookmarkEnd w:id="349"/>
      <w:bookmarkEnd w:id="350"/>
      <w:bookmarkEnd w:id="351"/>
      <w:bookmarkEnd w:id="352"/>
      <w:r>
        <w:rPr>
          <w:rStyle w:val="CharDivText"/>
        </w:rPr>
        <w:t xml:space="preserve"> </w:t>
      </w:r>
    </w:p>
    <w:p>
      <w:pPr>
        <w:pStyle w:val="Heading5"/>
        <w:spacing w:before="180"/>
        <w:rPr>
          <w:snapToGrid w:val="0"/>
        </w:rPr>
      </w:pPr>
      <w:bookmarkStart w:id="353" w:name="_Toc132316525"/>
      <w:bookmarkStart w:id="354" w:name="_Toc118453373"/>
      <w:r>
        <w:rPr>
          <w:rStyle w:val="CharSectno"/>
        </w:rPr>
        <w:t>66</w:t>
      </w:r>
      <w:r>
        <w:rPr>
          <w:snapToGrid w:val="0"/>
        </w:rPr>
        <w:t>.</w:t>
      </w:r>
      <w:r>
        <w:rPr>
          <w:snapToGrid w:val="0"/>
        </w:rPr>
        <w:tab/>
        <w:t>Court may refrain from punishing in some cases</w:t>
      </w:r>
      <w:bookmarkEnd w:id="353"/>
      <w:bookmarkEnd w:id="35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55" w:name="_Toc132201025"/>
      <w:bookmarkStart w:id="356" w:name="_Toc132201351"/>
      <w:bookmarkStart w:id="357" w:name="_Toc132316526"/>
      <w:bookmarkStart w:id="358" w:name="_Toc118361626"/>
      <w:bookmarkStart w:id="359" w:name="_Toc118366712"/>
      <w:bookmarkStart w:id="360" w:name="_Toc118453374"/>
      <w:r>
        <w:rPr>
          <w:rStyle w:val="CharDivNo"/>
        </w:rPr>
        <w:t>Division 3</w:t>
      </w:r>
      <w:r>
        <w:rPr>
          <w:snapToGrid w:val="0"/>
        </w:rPr>
        <w:t> — </w:t>
      </w:r>
      <w:r>
        <w:rPr>
          <w:rStyle w:val="CharDivText"/>
        </w:rPr>
        <w:t>No punishment but conditions</w:t>
      </w:r>
      <w:bookmarkEnd w:id="355"/>
      <w:bookmarkEnd w:id="356"/>
      <w:bookmarkEnd w:id="357"/>
      <w:bookmarkEnd w:id="358"/>
      <w:bookmarkEnd w:id="359"/>
      <w:bookmarkEnd w:id="360"/>
      <w:r>
        <w:rPr>
          <w:rStyle w:val="CharDivText"/>
        </w:rPr>
        <w:t xml:space="preserve"> </w:t>
      </w:r>
    </w:p>
    <w:p>
      <w:pPr>
        <w:pStyle w:val="Heading5"/>
        <w:spacing w:before="180"/>
        <w:rPr>
          <w:snapToGrid w:val="0"/>
        </w:rPr>
      </w:pPr>
      <w:bookmarkStart w:id="361" w:name="_Toc132316527"/>
      <w:bookmarkStart w:id="362" w:name="_Toc118453375"/>
      <w:r>
        <w:rPr>
          <w:rStyle w:val="CharSectno"/>
        </w:rPr>
        <w:t>67</w:t>
      </w:r>
      <w:r>
        <w:rPr>
          <w:snapToGrid w:val="0"/>
        </w:rPr>
        <w:t>.</w:t>
      </w:r>
      <w:r>
        <w:rPr>
          <w:snapToGrid w:val="0"/>
        </w:rPr>
        <w:tab/>
        <w:t>Undertakings and informal punishment</w:t>
      </w:r>
      <w:bookmarkEnd w:id="361"/>
      <w:bookmarkEnd w:id="36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63" w:name="_Toc132316528"/>
      <w:bookmarkStart w:id="364" w:name="_Toc118453376"/>
      <w:r>
        <w:rPr>
          <w:rStyle w:val="CharSectno"/>
        </w:rPr>
        <w:t>68</w:t>
      </w:r>
      <w:r>
        <w:rPr>
          <w:snapToGrid w:val="0"/>
        </w:rPr>
        <w:t>.</w:t>
      </w:r>
      <w:r>
        <w:rPr>
          <w:snapToGrid w:val="0"/>
        </w:rPr>
        <w:tab/>
        <w:t>Adjournment</w:t>
      </w:r>
      <w:bookmarkEnd w:id="363"/>
      <w:bookmarkEnd w:id="36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65" w:name="_Toc132201028"/>
      <w:bookmarkStart w:id="366" w:name="_Toc132201354"/>
      <w:bookmarkStart w:id="367" w:name="_Toc132316529"/>
      <w:bookmarkStart w:id="368" w:name="_Toc118361629"/>
      <w:bookmarkStart w:id="369" w:name="_Toc118366715"/>
      <w:bookmarkStart w:id="370" w:name="_Toc118453377"/>
      <w:r>
        <w:rPr>
          <w:rStyle w:val="CharDivNo"/>
        </w:rPr>
        <w:t>Division 4</w:t>
      </w:r>
      <w:r>
        <w:rPr>
          <w:snapToGrid w:val="0"/>
        </w:rPr>
        <w:t> — </w:t>
      </w:r>
      <w:r>
        <w:rPr>
          <w:rStyle w:val="CharDivText"/>
        </w:rPr>
        <w:t>No punishment but security or recognisance</w:t>
      </w:r>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132316530"/>
      <w:bookmarkStart w:id="372" w:name="_Toc118453378"/>
      <w:r>
        <w:rPr>
          <w:rStyle w:val="CharSectno"/>
        </w:rPr>
        <w:t>69</w:t>
      </w:r>
      <w:r>
        <w:rPr>
          <w:snapToGrid w:val="0"/>
        </w:rPr>
        <w:t>.</w:t>
      </w:r>
      <w:r>
        <w:rPr>
          <w:snapToGrid w:val="0"/>
        </w:rPr>
        <w:tab/>
        <w:t>Recognisance by offender to be of good behaviour etc.</w:t>
      </w:r>
      <w:bookmarkEnd w:id="371"/>
      <w:bookmarkEnd w:id="37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73" w:name="_Toc132316531"/>
      <w:bookmarkStart w:id="374" w:name="_Toc118453379"/>
      <w:r>
        <w:rPr>
          <w:rStyle w:val="CharSectno"/>
        </w:rPr>
        <w:t>70</w:t>
      </w:r>
      <w:r>
        <w:rPr>
          <w:snapToGrid w:val="0"/>
        </w:rPr>
        <w:t>.</w:t>
      </w:r>
      <w:r>
        <w:rPr>
          <w:snapToGrid w:val="0"/>
        </w:rPr>
        <w:tab/>
        <w:t>Responsible adult may give security for offender’s good behaviour etc.</w:t>
      </w:r>
      <w:bookmarkEnd w:id="373"/>
      <w:bookmarkEnd w:id="37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75" w:name="_Toc132201031"/>
      <w:bookmarkStart w:id="376" w:name="_Toc132201357"/>
      <w:bookmarkStart w:id="377" w:name="_Toc132316532"/>
      <w:bookmarkStart w:id="378" w:name="_Toc118361632"/>
      <w:bookmarkStart w:id="379" w:name="_Toc118366718"/>
      <w:bookmarkStart w:id="380" w:name="_Toc118453380"/>
      <w:r>
        <w:rPr>
          <w:rStyle w:val="CharDivNo"/>
        </w:rPr>
        <w:t>Division 5</w:t>
      </w:r>
      <w:r>
        <w:rPr>
          <w:snapToGrid w:val="0"/>
        </w:rPr>
        <w:t> — </w:t>
      </w:r>
      <w:r>
        <w:rPr>
          <w:rStyle w:val="CharDivText"/>
        </w:rPr>
        <w:t>Fine</w:t>
      </w:r>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132316533"/>
      <w:bookmarkStart w:id="382" w:name="_Toc118453381"/>
      <w:r>
        <w:rPr>
          <w:rStyle w:val="CharSectno"/>
        </w:rPr>
        <w:t>71</w:t>
      </w:r>
      <w:r>
        <w:rPr>
          <w:snapToGrid w:val="0"/>
        </w:rPr>
        <w:t>.</w:t>
      </w:r>
      <w:r>
        <w:rPr>
          <w:snapToGrid w:val="0"/>
        </w:rPr>
        <w:tab/>
        <w:t>Fine instead of imprisonment</w:t>
      </w:r>
      <w:bookmarkEnd w:id="381"/>
      <w:bookmarkEnd w:id="38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83" w:name="_Toc132316534"/>
      <w:bookmarkStart w:id="384" w:name="_Toc118453382"/>
      <w:r>
        <w:rPr>
          <w:rStyle w:val="CharSectno"/>
        </w:rPr>
        <w:t>72</w:t>
      </w:r>
      <w:r>
        <w:rPr>
          <w:snapToGrid w:val="0"/>
        </w:rPr>
        <w:t>.</w:t>
      </w:r>
      <w:r>
        <w:rPr>
          <w:snapToGrid w:val="0"/>
        </w:rPr>
        <w:tab/>
        <w:t>Offender must be able to pay</w:t>
      </w:r>
      <w:bookmarkEnd w:id="383"/>
      <w:bookmarkEnd w:id="38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85" w:name="_Toc132201034"/>
      <w:bookmarkStart w:id="386" w:name="_Toc132201360"/>
      <w:bookmarkStart w:id="387" w:name="_Toc132316535"/>
      <w:bookmarkStart w:id="388" w:name="_Toc118361635"/>
      <w:bookmarkStart w:id="389" w:name="_Toc118366721"/>
      <w:bookmarkStart w:id="390" w:name="_Toc118453383"/>
      <w:r>
        <w:rPr>
          <w:rStyle w:val="CharDivNo"/>
        </w:rPr>
        <w:t>Division 6</w:t>
      </w:r>
      <w:r>
        <w:rPr>
          <w:snapToGrid w:val="0"/>
        </w:rPr>
        <w:t> — </w:t>
      </w:r>
      <w:r>
        <w:rPr>
          <w:rStyle w:val="CharDivText"/>
        </w:rPr>
        <w:t>Youth community based order</w:t>
      </w:r>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132316536"/>
      <w:bookmarkStart w:id="392" w:name="_Toc118453384"/>
      <w:r>
        <w:rPr>
          <w:rStyle w:val="CharSectno"/>
        </w:rPr>
        <w:t>73</w:t>
      </w:r>
      <w:r>
        <w:rPr>
          <w:snapToGrid w:val="0"/>
        </w:rPr>
        <w:t>.</w:t>
      </w:r>
      <w:r>
        <w:rPr>
          <w:snapToGrid w:val="0"/>
        </w:rPr>
        <w:tab/>
        <w:t>Youth community based order, nature of</w:t>
      </w:r>
      <w:bookmarkEnd w:id="391"/>
      <w:bookmarkEnd w:id="39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93" w:name="_Toc132316537"/>
      <w:bookmarkStart w:id="394" w:name="_Toc118453385"/>
      <w:r>
        <w:rPr>
          <w:rStyle w:val="CharSectno"/>
        </w:rPr>
        <w:t>74</w:t>
      </w:r>
      <w:r>
        <w:rPr>
          <w:snapToGrid w:val="0"/>
        </w:rPr>
        <w:t>.</w:t>
      </w:r>
      <w:r>
        <w:rPr>
          <w:snapToGrid w:val="0"/>
        </w:rPr>
        <w:tab/>
        <w:t>Offender must be suitable and consent</w:t>
      </w:r>
      <w:bookmarkEnd w:id="393"/>
      <w:bookmarkEnd w:id="39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95" w:name="_Toc132316538"/>
      <w:bookmarkStart w:id="396" w:name="_Toc118453386"/>
      <w:r>
        <w:rPr>
          <w:rStyle w:val="CharSectno"/>
        </w:rPr>
        <w:t>75</w:t>
      </w:r>
      <w:r>
        <w:rPr>
          <w:snapToGrid w:val="0"/>
        </w:rPr>
        <w:t>.</w:t>
      </w:r>
      <w:r>
        <w:rPr>
          <w:snapToGrid w:val="0"/>
        </w:rPr>
        <w:tab/>
        <w:t>Proposed agenda required for suitable person</w:t>
      </w:r>
      <w:bookmarkEnd w:id="395"/>
      <w:bookmarkEnd w:id="39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97" w:name="_Toc132316539"/>
      <w:bookmarkStart w:id="398" w:name="_Toc118453387"/>
      <w:r>
        <w:rPr>
          <w:rStyle w:val="CharSectno"/>
        </w:rPr>
        <w:t>76</w:t>
      </w:r>
      <w:r>
        <w:rPr>
          <w:snapToGrid w:val="0"/>
        </w:rPr>
        <w:t>.</w:t>
      </w:r>
      <w:r>
        <w:rPr>
          <w:snapToGrid w:val="0"/>
        </w:rPr>
        <w:tab/>
        <w:t>Duration of order</w:t>
      </w:r>
      <w:bookmarkEnd w:id="397"/>
      <w:bookmarkEnd w:id="39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99" w:name="_Toc132316540"/>
      <w:bookmarkStart w:id="400" w:name="_Toc118453388"/>
      <w:r>
        <w:rPr>
          <w:rStyle w:val="CharSectno"/>
        </w:rPr>
        <w:t>77</w:t>
      </w:r>
      <w:r>
        <w:rPr>
          <w:snapToGrid w:val="0"/>
        </w:rPr>
        <w:t>.</w:t>
      </w:r>
      <w:r>
        <w:rPr>
          <w:snapToGrid w:val="0"/>
        </w:rPr>
        <w:tab/>
        <w:t>Supervising officer</w:t>
      </w:r>
      <w:bookmarkEnd w:id="399"/>
      <w:bookmarkEnd w:id="4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01" w:name="_Toc132316541"/>
      <w:bookmarkStart w:id="402" w:name="_Toc118453389"/>
      <w:r>
        <w:rPr>
          <w:rStyle w:val="CharSectno"/>
        </w:rPr>
        <w:t>78</w:t>
      </w:r>
      <w:r>
        <w:rPr>
          <w:snapToGrid w:val="0"/>
        </w:rPr>
        <w:t>.</w:t>
      </w:r>
      <w:r>
        <w:rPr>
          <w:snapToGrid w:val="0"/>
        </w:rPr>
        <w:tab/>
        <w:t>Conditions implied in order</w:t>
      </w:r>
      <w:bookmarkEnd w:id="401"/>
      <w:bookmarkEnd w:id="402"/>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03" w:name="_Toc132316542"/>
      <w:bookmarkStart w:id="404" w:name="_Toc118453390"/>
      <w:r>
        <w:rPr>
          <w:rStyle w:val="CharSectno"/>
        </w:rPr>
        <w:t>79</w:t>
      </w:r>
      <w:r>
        <w:rPr>
          <w:snapToGrid w:val="0"/>
        </w:rPr>
        <w:t>.</w:t>
      </w:r>
      <w:r>
        <w:rPr>
          <w:snapToGrid w:val="0"/>
        </w:rPr>
        <w:tab/>
        <w:t>Obligations under order may be suspended</w:t>
      </w:r>
      <w:bookmarkEnd w:id="403"/>
      <w:bookmarkEnd w:id="40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05" w:name="_Toc132316543"/>
      <w:bookmarkStart w:id="406" w:name="_Toc118453391"/>
      <w:r>
        <w:rPr>
          <w:rStyle w:val="CharSectno"/>
        </w:rPr>
        <w:t>80</w:t>
      </w:r>
      <w:r>
        <w:rPr>
          <w:snapToGrid w:val="0"/>
        </w:rPr>
        <w:t>.</w:t>
      </w:r>
      <w:r>
        <w:rPr>
          <w:snapToGrid w:val="0"/>
        </w:rPr>
        <w:tab/>
        <w:t>Amendment of order, extent of power</w:t>
      </w:r>
      <w:bookmarkEnd w:id="405"/>
      <w:bookmarkEnd w:id="40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07" w:name="_Toc132316544"/>
      <w:bookmarkStart w:id="408" w:name="_Toc118453392"/>
      <w:r>
        <w:rPr>
          <w:rStyle w:val="CharSectno"/>
        </w:rPr>
        <w:t>81</w:t>
      </w:r>
      <w:r>
        <w:rPr>
          <w:snapToGrid w:val="0"/>
        </w:rPr>
        <w:t>.</w:t>
      </w:r>
      <w:r>
        <w:rPr>
          <w:snapToGrid w:val="0"/>
        </w:rPr>
        <w:tab/>
        <w:t>Amendment of order</w:t>
      </w:r>
      <w:bookmarkEnd w:id="407"/>
      <w:bookmarkEnd w:id="40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09" w:name="_Toc132316545"/>
      <w:bookmarkStart w:id="410" w:name="_Toc118453393"/>
      <w:r>
        <w:rPr>
          <w:rStyle w:val="CharSectno"/>
        </w:rPr>
        <w:t>82</w:t>
      </w:r>
      <w:r>
        <w:rPr>
          <w:snapToGrid w:val="0"/>
        </w:rPr>
        <w:t>.</w:t>
      </w:r>
      <w:r>
        <w:rPr>
          <w:snapToGrid w:val="0"/>
        </w:rPr>
        <w:tab/>
        <w:t>Breach of order, CEO may require offender to attend court</w:t>
      </w:r>
      <w:bookmarkEnd w:id="409"/>
      <w:bookmarkEnd w:id="41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11" w:name="_Toc132316546"/>
      <w:bookmarkStart w:id="412" w:name="_Toc118453394"/>
      <w:r>
        <w:rPr>
          <w:rStyle w:val="CharSectno"/>
        </w:rPr>
        <w:t>83</w:t>
      </w:r>
      <w:r>
        <w:rPr>
          <w:snapToGrid w:val="0"/>
        </w:rPr>
        <w:t>.</w:t>
      </w:r>
      <w:r>
        <w:rPr>
          <w:snapToGrid w:val="0"/>
        </w:rPr>
        <w:tab/>
        <w:t>Breach of order, powers to deal with</w:t>
      </w:r>
      <w:bookmarkEnd w:id="411"/>
      <w:bookmarkEnd w:id="41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13" w:name="_Toc132316547"/>
      <w:bookmarkStart w:id="414" w:name="_Toc118453395"/>
      <w:r>
        <w:rPr>
          <w:rStyle w:val="CharSectno"/>
        </w:rPr>
        <w:t>84</w:t>
      </w:r>
      <w:r>
        <w:rPr>
          <w:snapToGrid w:val="0"/>
        </w:rPr>
        <w:t>.</w:t>
      </w:r>
      <w:r>
        <w:rPr>
          <w:snapToGrid w:val="0"/>
        </w:rPr>
        <w:tab/>
        <w:t>Breach of order by re</w:t>
      </w:r>
      <w:r>
        <w:rPr>
          <w:snapToGrid w:val="0"/>
        </w:rPr>
        <w:noBreakHyphen/>
        <w:t>offending, new order may be made</w:t>
      </w:r>
      <w:bookmarkEnd w:id="413"/>
      <w:bookmarkEnd w:id="41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15" w:name="_Toc132316548"/>
      <w:bookmarkStart w:id="416" w:name="_Toc118453396"/>
      <w:r>
        <w:rPr>
          <w:rStyle w:val="CharSectno"/>
        </w:rPr>
        <w:t>85</w:t>
      </w:r>
      <w:r>
        <w:rPr>
          <w:snapToGrid w:val="0"/>
        </w:rPr>
        <w:t>.</w:t>
      </w:r>
      <w:r>
        <w:rPr>
          <w:snapToGrid w:val="0"/>
        </w:rPr>
        <w:tab/>
        <w:t>Discharge or fulfillment of order, effect of</w:t>
      </w:r>
      <w:bookmarkEnd w:id="415"/>
      <w:bookmarkEnd w:id="41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17" w:name="_Toc132316549"/>
      <w:bookmarkStart w:id="418" w:name="_Toc118453397"/>
      <w:r>
        <w:rPr>
          <w:rStyle w:val="CharSectno"/>
        </w:rPr>
        <w:t>86</w:t>
      </w:r>
      <w:r>
        <w:rPr>
          <w:snapToGrid w:val="0"/>
        </w:rPr>
        <w:t>.</w:t>
      </w:r>
      <w:r>
        <w:rPr>
          <w:snapToGrid w:val="0"/>
        </w:rPr>
        <w:tab/>
        <w:t>Proof of identity in proceedings for breach of order</w:t>
      </w:r>
      <w:bookmarkEnd w:id="417"/>
      <w:bookmarkEnd w:id="41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19" w:name="_Toc132316550"/>
      <w:bookmarkStart w:id="420" w:name="_Toc118453398"/>
      <w:r>
        <w:rPr>
          <w:rStyle w:val="CharSectno"/>
        </w:rPr>
        <w:t>87</w:t>
      </w:r>
      <w:r>
        <w:rPr>
          <w:snapToGrid w:val="0"/>
        </w:rPr>
        <w:t>.</w:t>
      </w:r>
      <w:r>
        <w:rPr>
          <w:snapToGrid w:val="0"/>
        </w:rPr>
        <w:tab/>
        <w:t>Notice of court applications</w:t>
      </w:r>
      <w:bookmarkEnd w:id="419"/>
      <w:bookmarkEnd w:id="42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21" w:name="_Toc132201050"/>
      <w:bookmarkStart w:id="422" w:name="_Toc132201376"/>
      <w:bookmarkStart w:id="423" w:name="_Toc132316551"/>
      <w:bookmarkStart w:id="424" w:name="_Toc118361651"/>
      <w:bookmarkStart w:id="425" w:name="_Toc118366737"/>
      <w:bookmarkStart w:id="426" w:name="_Toc118453399"/>
      <w:r>
        <w:rPr>
          <w:snapToGrid w:val="0"/>
        </w:rPr>
        <w:t>Subdivision 1 — Attendance conditions</w:t>
      </w:r>
      <w:bookmarkEnd w:id="421"/>
      <w:bookmarkEnd w:id="422"/>
      <w:bookmarkEnd w:id="423"/>
      <w:bookmarkEnd w:id="424"/>
      <w:bookmarkEnd w:id="425"/>
      <w:bookmarkEnd w:id="426"/>
      <w:r>
        <w:rPr>
          <w:snapToGrid w:val="0"/>
        </w:rPr>
        <w:t xml:space="preserve"> </w:t>
      </w:r>
    </w:p>
    <w:p>
      <w:pPr>
        <w:pStyle w:val="Heading5"/>
        <w:spacing w:before="180"/>
        <w:rPr>
          <w:snapToGrid w:val="0"/>
        </w:rPr>
      </w:pPr>
      <w:bookmarkStart w:id="427" w:name="_Toc132316552"/>
      <w:bookmarkStart w:id="428" w:name="_Toc118453400"/>
      <w:r>
        <w:rPr>
          <w:rStyle w:val="CharSectno"/>
        </w:rPr>
        <w:t>88</w:t>
      </w:r>
      <w:r>
        <w:rPr>
          <w:snapToGrid w:val="0"/>
        </w:rPr>
        <w:t>.</w:t>
      </w:r>
      <w:r>
        <w:rPr>
          <w:snapToGrid w:val="0"/>
        </w:rPr>
        <w:tab/>
        <w:t>Requirement to attend courses</w:t>
      </w:r>
      <w:bookmarkEnd w:id="427"/>
      <w:bookmarkEnd w:id="428"/>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29" w:name="_Toc132201052"/>
      <w:bookmarkStart w:id="430" w:name="_Toc132201378"/>
      <w:bookmarkStart w:id="431" w:name="_Toc132316553"/>
      <w:bookmarkStart w:id="432" w:name="_Toc118361653"/>
      <w:bookmarkStart w:id="433" w:name="_Toc118366739"/>
      <w:bookmarkStart w:id="434" w:name="_Toc118453401"/>
      <w:r>
        <w:rPr>
          <w:snapToGrid w:val="0"/>
        </w:rPr>
        <w:t>Subdivision 2 — Community work conditions</w:t>
      </w:r>
      <w:bookmarkEnd w:id="429"/>
      <w:bookmarkEnd w:id="430"/>
      <w:bookmarkEnd w:id="431"/>
      <w:bookmarkEnd w:id="432"/>
      <w:bookmarkEnd w:id="433"/>
      <w:bookmarkEnd w:id="434"/>
      <w:r>
        <w:rPr>
          <w:snapToGrid w:val="0"/>
        </w:rPr>
        <w:t xml:space="preserve"> </w:t>
      </w:r>
    </w:p>
    <w:p>
      <w:pPr>
        <w:pStyle w:val="Heading5"/>
        <w:spacing w:before="180"/>
        <w:rPr>
          <w:snapToGrid w:val="0"/>
        </w:rPr>
      </w:pPr>
      <w:bookmarkStart w:id="435" w:name="_Toc132316554"/>
      <w:bookmarkStart w:id="436" w:name="_Toc118453402"/>
      <w:r>
        <w:rPr>
          <w:rStyle w:val="CharSectno"/>
        </w:rPr>
        <w:t>89</w:t>
      </w:r>
      <w:r>
        <w:rPr>
          <w:snapToGrid w:val="0"/>
        </w:rPr>
        <w:t>.</w:t>
      </w:r>
      <w:r>
        <w:rPr>
          <w:snapToGrid w:val="0"/>
        </w:rPr>
        <w:tab/>
        <w:t>Requirement to perform unpaid work</w:t>
      </w:r>
      <w:bookmarkEnd w:id="435"/>
      <w:bookmarkEnd w:id="436"/>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37" w:name="_Toc132316555"/>
      <w:bookmarkStart w:id="438" w:name="_Toc118453403"/>
      <w:r>
        <w:rPr>
          <w:rStyle w:val="CharSectno"/>
        </w:rPr>
        <w:t>90</w:t>
      </w:r>
      <w:r>
        <w:rPr>
          <w:snapToGrid w:val="0"/>
        </w:rPr>
        <w:t>.</w:t>
      </w:r>
      <w:r>
        <w:rPr>
          <w:snapToGrid w:val="0"/>
        </w:rPr>
        <w:tab/>
        <w:t>Conditions cannot be imposed on child under 12</w:t>
      </w:r>
      <w:bookmarkEnd w:id="437"/>
      <w:bookmarkEnd w:id="43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39" w:name="_Toc132316556"/>
      <w:bookmarkStart w:id="440" w:name="_Toc118453404"/>
      <w:r>
        <w:rPr>
          <w:rStyle w:val="CharSectno"/>
        </w:rPr>
        <w:t>91</w:t>
      </w:r>
      <w:r>
        <w:rPr>
          <w:snapToGrid w:val="0"/>
        </w:rPr>
        <w:t>.</w:t>
      </w:r>
      <w:r>
        <w:rPr>
          <w:snapToGrid w:val="0"/>
        </w:rPr>
        <w:tab/>
        <w:t>Community work, minimum and maximum hours of</w:t>
      </w:r>
      <w:bookmarkEnd w:id="439"/>
      <w:bookmarkEnd w:id="44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41" w:name="_Toc132316557"/>
      <w:bookmarkStart w:id="442" w:name="_Toc118453405"/>
      <w:r>
        <w:rPr>
          <w:rStyle w:val="CharSectno"/>
        </w:rPr>
        <w:t>92</w:t>
      </w:r>
      <w:r>
        <w:rPr>
          <w:snapToGrid w:val="0"/>
        </w:rPr>
        <w:t>.</w:t>
      </w:r>
      <w:r>
        <w:rPr>
          <w:snapToGrid w:val="0"/>
        </w:rPr>
        <w:tab/>
        <w:t>Offender to attend before Departmental officer</w:t>
      </w:r>
      <w:bookmarkEnd w:id="441"/>
      <w:bookmarkEnd w:id="442"/>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43" w:name="_Toc132316558"/>
      <w:bookmarkStart w:id="444" w:name="_Toc118453406"/>
      <w:r>
        <w:rPr>
          <w:rStyle w:val="CharSectno"/>
        </w:rPr>
        <w:t>93</w:t>
      </w:r>
      <w:r>
        <w:rPr>
          <w:snapToGrid w:val="0"/>
        </w:rPr>
        <w:t>.</w:t>
      </w:r>
      <w:r>
        <w:rPr>
          <w:snapToGrid w:val="0"/>
        </w:rPr>
        <w:tab/>
        <w:t>Performing the work</w:t>
      </w:r>
      <w:bookmarkEnd w:id="443"/>
      <w:bookmarkEnd w:id="44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45" w:name="_Toc132316559"/>
      <w:bookmarkStart w:id="446" w:name="_Toc118453407"/>
      <w:r>
        <w:rPr>
          <w:rStyle w:val="CharSectno"/>
        </w:rPr>
        <w:t>94</w:t>
      </w:r>
      <w:r>
        <w:rPr>
          <w:snapToGrid w:val="0"/>
        </w:rPr>
        <w:t>.</w:t>
      </w:r>
      <w:r>
        <w:rPr>
          <w:snapToGrid w:val="0"/>
        </w:rPr>
        <w:tab/>
        <w:t>Regulations relating to community work conditions</w:t>
      </w:r>
      <w:bookmarkEnd w:id="445"/>
      <w:bookmarkEnd w:id="446"/>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47" w:name="_Toc132201059"/>
      <w:bookmarkStart w:id="448" w:name="_Toc132201385"/>
      <w:bookmarkStart w:id="449" w:name="_Toc132316560"/>
      <w:bookmarkStart w:id="450" w:name="_Toc118361660"/>
      <w:bookmarkStart w:id="451" w:name="_Toc118366746"/>
      <w:bookmarkStart w:id="452" w:name="_Toc118453408"/>
      <w:r>
        <w:rPr>
          <w:snapToGrid w:val="0"/>
        </w:rPr>
        <w:t>Subdivision 3 — Supervision conditions</w:t>
      </w:r>
      <w:bookmarkEnd w:id="447"/>
      <w:bookmarkEnd w:id="448"/>
      <w:bookmarkEnd w:id="449"/>
      <w:bookmarkEnd w:id="450"/>
      <w:bookmarkEnd w:id="451"/>
      <w:bookmarkEnd w:id="452"/>
      <w:r>
        <w:rPr>
          <w:snapToGrid w:val="0"/>
        </w:rPr>
        <w:t xml:space="preserve"> </w:t>
      </w:r>
    </w:p>
    <w:p>
      <w:pPr>
        <w:pStyle w:val="Heading5"/>
        <w:spacing w:before="180"/>
        <w:rPr>
          <w:snapToGrid w:val="0"/>
        </w:rPr>
      </w:pPr>
      <w:bookmarkStart w:id="453" w:name="_Toc132316561"/>
      <w:bookmarkStart w:id="454" w:name="_Toc118453409"/>
      <w:r>
        <w:rPr>
          <w:rStyle w:val="CharSectno"/>
        </w:rPr>
        <w:t>95</w:t>
      </w:r>
      <w:r>
        <w:rPr>
          <w:snapToGrid w:val="0"/>
        </w:rPr>
        <w:t>.</w:t>
      </w:r>
      <w:r>
        <w:rPr>
          <w:snapToGrid w:val="0"/>
        </w:rPr>
        <w:tab/>
        <w:t>Requirement to be supervised</w:t>
      </w:r>
      <w:bookmarkEnd w:id="453"/>
      <w:bookmarkEnd w:id="45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55" w:name="_Toc132316562"/>
      <w:bookmarkStart w:id="456" w:name="_Toc118453410"/>
      <w:r>
        <w:rPr>
          <w:rStyle w:val="CharSectno"/>
        </w:rPr>
        <w:t>96</w:t>
      </w:r>
      <w:r>
        <w:rPr>
          <w:snapToGrid w:val="0"/>
        </w:rPr>
        <w:t>.</w:t>
      </w:r>
      <w:r>
        <w:rPr>
          <w:snapToGrid w:val="0"/>
        </w:rPr>
        <w:tab/>
        <w:t>Duration of supervision</w:t>
      </w:r>
      <w:bookmarkEnd w:id="455"/>
      <w:bookmarkEnd w:id="45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57" w:name="_Toc132316563"/>
      <w:bookmarkStart w:id="458" w:name="_Toc118453411"/>
      <w:r>
        <w:rPr>
          <w:rStyle w:val="CharSectno"/>
        </w:rPr>
        <w:t>97</w:t>
      </w:r>
      <w:r>
        <w:rPr>
          <w:snapToGrid w:val="0"/>
        </w:rPr>
        <w:t>.</w:t>
      </w:r>
      <w:r>
        <w:rPr>
          <w:snapToGrid w:val="0"/>
        </w:rPr>
        <w:tab/>
        <w:t>Changing duration of supervision</w:t>
      </w:r>
      <w:bookmarkEnd w:id="457"/>
      <w:bookmarkEnd w:id="45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59" w:name="_Toc132201063"/>
      <w:bookmarkStart w:id="460" w:name="_Toc132201389"/>
      <w:bookmarkStart w:id="461" w:name="_Toc132316564"/>
      <w:bookmarkStart w:id="462" w:name="_Toc118361664"/>
      <w:bookmarkStart w:id="463" w:name="_Toc118366750"/>
      <w:bookmarkStart w:id="464" w:name="_Toc118453412"/>
      <w:r>
        <w:rPr>
          <w:rStyle w:val="CharDivNo"/>
        </w:rPr>
        <w:t>Division 7</w:t>
      </w:r>
      <w:r>
        <w:rPr>
          <w:snapToGrid w:val="0"/>
        </w:rPr>
        <w:t> — </w:t>
      </w:r>
      <w:r>
        <w:rPr>
          <w:rStyle w:val="CharDivText"/>
        </w:rPr>
        <w:t>Intensive youth supervision order</w:t>
      </w:r>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132316565"/>
      <w:bookmarkStart w:id="466" w:name="_Toc118453413"/>
      <w:r>
        <w:rPr>
          <w:rStyle w:val="CharSectno"/>
        </w:rPr>
        <w:t>98</w:t>
      </w:r>
      <w:r>
        <w:rPr>
          <w:snapToGrid w:val="0"/>
        </w:rPr>
        <w:t>.</w:t>
      </w:r>
      <w:r>
        <w:rPr>
          <w:snapToGrid w:val="0"/>
        </w:rPr>
        <w:tab/>
        <w:t>Intensive youth supervision order, nature of</w:t>
      </w:r>
      <w:bookmarkEnd w:id="465"/>
      <w:bookmarkEnd w:id="466"/>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67" w:name="_Toc132316566"/>
      <w:bookmarkStart w:id="468" w:name="_Toc118453414"/>
      <w:r>
        <w:rPr>
          <w:rStyle w:val="CharSectno"/>
        </w:rPr>
        <w:t>99</w:t>
      </w:r>
      <w:r>
        <w:rPr>
          <w:snapToGrid w:val="0"/>
        </w:rPr>
        <w:t>.</w:t>
      </w:r>
      <w:r>
        <w:rPr>
          <w:snapToGrid w:val="0"/>
        </w:rPr>
        <w:tab/>
        <w:t>Order may be made with or without custodial sentence</w:t>
      </w:r>
      <w:bookmarkEnd w:id="467"/>
      <w:bookmarkEnd w:id="46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69" w:name="_Toc132316567"/>
      <w:bookmarkStart w:id="470" w:name="_Toc118453415"/>
      <w:r>
        <w:rPr>
          <w:rStyle w:val="CharSectno"/>
        </w:rPr>
        <w:t>100</w:t>
      </w:r>
      <w:r>
        <w:rPr>
          <w:snapToGrid w:val="0"/>
        </w:rPr>
        <w:t>.</w:t>
      </w:r>
      <w:r>
        <w:rPr>
          <w:snapToGrid w:val="0"/>
        </w:rPr>
        <w:tab/>
        <w:t>Order without custodial sentence</w:t>
      </w:r>
      <w:bookmarkEnd w:id="469"/>
      <w:bookmarkEnd w:id="47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71" w:name="_Toc132316568"/>
      <w:bookmarkStart w:id="472" w:name="_Toc118453416"/>
      <w:r>
        <w:rPr>
          <w:rStyle w:val="CharSectno"/>
        </w:rPr>
        <w:t>101</w:t>
      </w:r>
      <w:r>
        <w:rPr>
          <w:snapToGrid w:val="0"/>
        </w:rPr>
        <w:t>.</w:t>
      </w:r>
      <w:r>
        <w:rPr>
          <w:snapToGrid w:val="0"/>
        </w:rPr>
        <w:tab/>
        <w:t>Order with custodial sentence (conditional release order)</w:t>
      </w:r>
      <w:bookmarkEnd w:id="471"/>
      <w:bookmarkEnd w:id="47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73" w:name="_Toc132316569"/>
      <w:bookmarkStart w:id="474" w:name="_Toc118453417"/>
      <w:r>
        <w:rPr>
          <w:rStyle w:val="CharSectno"/>
        </w:rPr>
        <w:t>102</w:t>
      </w:r>
      <w:r>
        <w:rPr>
          <w:snapToGrid w:val="0"/>
        </w:rPr>
        <w:t>.</w:t>
      </w:r>
      <w:r>
        <w:rPr>
          <w:snapToGrid w:val="0"/>
        </w:rPr>
        <w:tab/>
        <w:t>Conditional release order to include agenda of conditions</w:t>
      </w:r>
      <w:bookmarkEnd w:id="473"/>
      <w:bookmarkEnd w:id="47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75" w:name="_Toc132316570"/>
      <w:bookmarkStart w:id="476" w:name="_Toc118453418"/>
      <w:r>
        <w:rPr>
          <w:rStyle w:val="CharSectno"/>
        </w:rPr>
        <w:t>103</w:t>
      </w:r>
      <w:r>
        <w:rPr>
          <w:snapToGrid w:val="0"/>
        </w:rPr>
        <w:t>.</w:t>
      </w:r>
      <w:r>
        <w:rPr>
          <w:snapToGrid w:val="0"/>
        </w:rPr>
        <w:tab/>
        <w:t>Offender must be suitable and consent</w:t>
      </w:r>
      <w:bookmarkEnd w:id="475"/>
      <w:bookmarkEnd w:id="47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77" w:name="_Toc132316571"/>
      <w:bookmarkStart w:id="478" w:name="_Toc118453419"/>
      <w:r>
        <w:rPr>
          <w:rStyle w:val="CharSectno"/>
        </w:rPr>
        <w:t>104</w:t>
      </w:r>
      <w:r>
        <w:rPr>
          <w:snapToGrid w:val="0"/>
        </w:rPr>
        <w:t>.</w:t>
      </w:r>
      <w:r>
        <w:rPr>
          <w:snapToGrid w:val="0"/>
        </w:rPr>
        <w:tab/>
        <w:t>Agenda proposal required for suitable person</w:t>
      </w:r>
      <w:bookmarkEnd w:id="477"/>
      <w:bookmarkEnd w:id="47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79" w:name="_Toc132316572"/>
      <w:bookmarkStart w:id="480" w:name="_Toc118453420"/>
      <w:r>
        <w:rPr>
          <w:rStyle w:val="CharSectno"/>
        </w:rPr>
        <w:t>105</w:t>
      </w:r>
      <w:r>
        <w:rPr>
          <w:snapToGrid w:val="0"/>
        </w:rPr>
        <w:t>.</w:t>
      </w:r>
      <w:r>
        <w:rPr>
          <w:snapToGrid w:val="0"/>
        </w:rPr>
        <w:tab/>
        <w:t>Conditional release order, duration of</w:t>
      </w:r>
      <w:bookmarkEnd w:id="479"/>
      <w:bookmarkEnd w:id="48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81" w:name="_Toc132316573"/>
      <w:bookmarkStart w:id="482" w:name="_Toc118453421"/>
      <w:r>
        <w:rPr>
          <w:rStyle w:val="CharSectno"/>
        </w:rPr>
        <w:t>106</w:t>
      </w:r>
      <w:r>
        <w:rPr>
          <w:snapToGrid w:val="0"/>
        </w:rPr>
        <w:t>.</w:t>
      </w:r>
      <w:r>
        <w:rPr>
          <w:snapToGrid w:val="0"/>
        </w:rPr>
        <w:tab/>
        <w:t>Conditional release order may relate to several sentences</w:t>
      </w:r>
      <w:bookmarkEnd w:id="481"/>
      <w:bookmarkEnd w:id="48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83" w:name="_Toc132316574"/>
      <w:bookmarkStart w:id="484" w:name="_Toc118453422"/>
      <w:r>
        <w:rPr>
          <w:rStyle w:val="CharSectno"/>
        </w:rPr>
        <w:t>107</w:t>
      </w:r>
      <w:r>
        <w:rPr>
          <w:snapToGrid w:val="0"/>
        </w:rPr>
        <w:t>.</w:t>
      </w:r>
      <w:r>
        <w:rPr>
          <w:snapToGrid w:val="0"/>
        </w:rPr>
        <w:tab/>
        <w:t>Conditional release not to exceed 12 months</w:t>
      </w:r>
      <w:bookmarkEnd w:id="483"/>
      <w:bookmarkEnd w:id="48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85" w:name="_Toc132316575"/>
      <w:bookmarkStart w:id="486" w:name="_Toc118453423"/>
      <w:r>
        <w:rPr>
          <w:rStyle w:val="CharSectno"/>
        </w:rPr>
        <w:t>108</w:t>
      </w:r>
      <w:r>
        <w:rPr>
          <w:snapToGrid w:val="0"/>
        </w:rPr>
        <w:t>.</w:t>
      </w:r>
      <w:r>
        <w:rPr>
          <w:snapToGrid w:val="0"/>
        </w:rPr>
        <w:tab/>
        <w:t>Supervising officer</w:t>
      </w:r>
      <w:bookmarkEnd w:id="485"/>
      <w:bookmarkEnd w:id="48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87" w:name="_Toc132316576"/>
      <w:bookmarkStart w:id="488" w:name="_Toc118453424"/>
      <w:r>
        <w:rPr>
          <w:rStyle w:val="CharSectno"/>
        </w:rPr>
        <w:t>109</w:t>
      </w:r>
      <w:r>
        <w:rPr>
          <w:snapToGrid w:val="0"/>
        </w:rPr>
        <w:t>.</w:t>
      </w:r>
      <w:r>
        <w:rPr>
          <w:snapToGrid w:val="0"/>
        </w:rPr>
        <w:tab/>
        <w:t>Conditional release order, implied conditions of</w:t>
      </w:r>
      <w:bookmarkEnd w:id="487"/>
      <w:bookmarkEnd w:id="48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89" w:name="_Toc132316577"/>
      <w:bookmarkStart w:id="490" w:name="_Toc118453425"/>
      <w:r>
        <w:rPr>
          <w:rStyle w:val="CharSectno"/>
        </w:rPr>
        <w:t>109A</w:t>
      </w:r>
      <w:r>
        <w:rPr>
          <w:snapToGrid w:val="0"/>
        </w:rPr>
        <w:t>.</w:t>
      </w:r>
      <w:r>
        <w:rPr>
          <w:snapToGrid w:val="0"/>
        </w:rPr>
        <w:tab/>
        <w:t>Conditional release order: specified places</w:t>
      </w:r>
      <w:bookmarkEnd w:id="489"/>
      <w:bookmarkEnd w:id="490"/>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91" w:name="_Toc132316578"/>
      <w:bookmarkStart w:id="492" w:name="_Toc118453426"/>
      <w:r>
        <w:rPr>
          <w:rStyle w:val="CharSectno"/>
        </w:rPr>
        <w:t>109B</w:t>
      </w:r>
      <w:r>
        <w:rPr>
          <w:snapToGrid w:val="0"/>
        </w:rPr>
        <w:t>.</w:t>
      </w:r>
      <w:r>
        <w:rPr>
          <w:snapToGrid w:val="0"/>
        </w:rPr>
        <w:tab/>
        <w:t>Conditional release order: devices</w:t>
      </w:r>
      <w:bookmarkEnd w:id="491"/>
      <w:bookmarkEnd w:id="492"/>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93" w:name="_Toc132316579"/>
      <w:bookmarkStart w:id="494" w:name="_Toc118453427"/>
      <w:r>
        <w:rPr>
          <w:rStyle w:val="CharSectno"/>
        </w:rPr>
        <w:t>110</w:t>
      </w:r>
      <w:r>
        <w:rPr>
          <w:snapToGrid w:val="0"/>
        </w:rPr>
        <w:t>.</w:t>
      </w:r>
      <w:r>
        <w:rPr>
          <w:snapToGrid w:val="0"/>
        </w:rPr>
        <w:tab/>
        <w:t>Obligations under order may be suspended</w:t>
      </w:r>
      <w:bookmarkEnd w:id="493"/>
      <w:bookmarkEnd w:id="49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95" w:name="_Toc132316580"/>
      <w:bookmarkStart w:id="496" w:name="_Toc118453428"/>
      <w:r>
        <w:rPr>
          <w:rStyle w:val="CharSectno"/>
        </w:rPr>
        <w:t>111</w:t>
      </w:r>
      <w:r>
        <w:rPr>
          <w:snapToGrid w:val="0"/>
        </w:rPr>
        <w:t>.</w:t>
      </w:r>
      <w:r>
        <w:rPr>
          <w:snapToGrid w:val="0"/>
        </w:rPr>
        <w:tab/>
        <w:t>Amendment of order, extent of power</w:t>
      </w:r>
      <w:bookmarkEnd w:id="495"/>
      <w:bookmarkEnd w:id="496"/>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97" w:name="_Toc132316581"/>
      <w:bookmarkStart w:id="498" w:name="_Toc118453429"/>
      <w:r>
        <w:rPr>
          <w:rStyle w:val="CharSectno"/>
        </w:rPr>
        <w:t>112</w:t>
      </w:r>
      <w:r>
        <w:rPr>
          <w:snapToGrid w:val="0"/>
        </w:rPr>
        <w:t>.</w:t>
      </w:r>
      <w:r>
        <w:rPr>
          <w:snapToGrid w:val="0"/>
        </w:rPr>
        <w:tab/>
        <w:t>Amendment or cancellation of order</w:t>
      </w:r>
      <w:bookmarkEnd w:id="497"/>
      <w:bookmarkEnd w:id="49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99" w:name="_Toc132316582"/>
      <w:bookmarkStart w:id="500" w:name="_Toc118453430"/>
      <w:r>
        <w:rPr>
          <w:rStyle w:val="CharSectno"/>
        </w:rPr>
        <w:t>113</w:t>
      </w:r>
      <w:r>
        <w:rPr>
          <w:snapToGrid w:val="0"/>
        </w:rPr>
        <w:t>.</w:t>
      </w:r>
      <w:r>
        <w:rPr>
          <w:snapToGrid w:val="0"/>
        </w:rPr>
        <w:tab/>
        <w:t>Breach of order, CEO may require offender to attend court</w:t>
      </w:r>
      <w:bookmarkEnd w:id="499"/>
      <w:bookmarkEnd w:id="50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01" w:name="_Toc132316583"/>
      <w:bookmarkStart w:id="502" w:name="_Toc118453431"/>
      <w:r>
        <w:rPr>
          <w:rStyle w:val="CharSectno"/>
        </w:rPr>
        <w:t>114</w:t>
      </w:r>
      <w:r>
        <w:rPr>
          <w:snapToGrid w:val="0"/>
        </w:rPr>
        <w:t>.</w:t>
      </w:r>
      <w:r>
        <w:rPr>
          <w:snapToGrid w:val="0"/>
        </w:rPr>
        <w:tab/>
        <w:t>Breach of order, powers to deal with</w:t>
      </w:r>
      <w:bookmarkEnd w:id="501"/>
      <w:bookmarkEnd w:id="50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503" w:name="_Toc132316584"/>
      <w:bookmarkStart w:id="504" w:name="_Toc118453432"/>
      <w:r>
        <w:rPr>
          <w:rStyle w:val="CharSectno"/>
        </w:rPr>
        <w:t>115</w:t>
      </w:r>
      <w:r>
        <w:rPr>
          <w:snapToGrid w:val="0"/>
        </w:rPr>
        <w:t>.</w:t>
      </w:r>
      <w:r>
        <w:rPr>
          <w:snapToGrid w:val="0"/>
        </w:rPr>
        <w:tab/>
        <w:t>Conditional release order, effect of expiry of</w:t>
      </w:r>
      <w:bookmarkEnd w:id="503"/>
      <w:bookmarkEnd w:id="50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505" w:name="_Toc132316585"/>
      <w:bookmarkStart w:id="506" w:name="_Toc118453433"/>
      <w:r>
        <w:rPr>
          <w:rStyle w:val="CharSectno"/>
        </w:rPr>
        <w:t>116</w:t>
      </w:r>
      <w:r>
        <w:rPr>
          <w:snapToGrid w:val="0"/>
        </w:rPr>
        <w:t>.</w:t>
      </w:r>
      <w:r>
        <w:rPr>
          <w:snapToGrid w:val="0"/>
        </w:rPr>
        <w:tab/>
        <w:t>Cancellation of conditional release order, effect of</w:t>
      </w:r>
      <w:bookmarkEnd w:id="505"/>
      <w:bookmarkEnd w:id="50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507" w:name="_Toc132316586"/>
      <w:bookmarkStart w:id="508" w:name="_Toc118453434"/>
      <w:r>
        <w:rPr>
          <w:rStyle w:val="CharSectno"/>
        </w:rPr>
        <w:t>117</w:t>
      </w:r>
      <w:r>
        <w:rPr>
          <w:snapToGrid w:val="0"/>
        </w:rPr>
        <w:t>.</w:t>
      </w:r>
      <w:r>
        <w:rPr>
          <w:snapToGrid w:val="0"/>
        </w:rPr>
        <w:tab/>
        <w:t>Notice of court applications</w:t>
      </w:r>
      <w:bookmarkEnd w:id="507"/>
      <w:bookmarkEnd w:id="50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09" w:name="_Toc132201086"/>
      <w:bookmarkStart w:id="510" w:name="_Toc132201412"/>
      <w:bookmarkStart w:id="511" w:name="_Toc132316587"/>
      <w:bookmarkStart w:id="512" w:name="_Toc118361687"/>
      <w:bookmarkStart w:id="513" w:name="_Toc118366773"/>
      <w:bookmarkStart w:id="514" w:name="_Toc118453435"/>
      <w:r>
        <w:rPr>
          <w:rStyle w:val="CharDivNo"/>
        </w:rPr>
        <w:t>Division 8</w:t>
      </w:r>
      <w:r>
        <w:rPr>
          <w:snapToGrid w:val="0"/>
        </w:rPr>
        <w:t> — </w:t>
      </w:r>
      <w:r>
        <w:rPr>
          <w:rStyle w:val="CharDivText"/>
        </w:rPr>
        <w:t>Custodial sentence</w:t>
      </w:r>
      <w:bookmarkEnd w:id="509"/>
      <w:bookmarkEnd w:id="510"/>
      <w:bookmarkEnd w:id="511"/>
      <w:bookmarkEnd w:id="512"/>
      <w:bookmarkEnd w:id="513"/>
      <w:bookmarkEnd w:id="514"/>
      <w:r>
        <w:rPr>
          <w:rStyle w:val="CharDivText"/>
        </w:rPr>
        <w:t xml:space="preserve"> </w:t>
      </w:r>
    </w:p>
    <w:p>
      <w:pPr>
        <w:pStyle w:val="Heading5"/>
        <w:spacing w:before="180"/>
        <w:rPr>
          <w:snapToGrid w:val="0"/>
        </w:rPr>
      </w:pPr>
      <w:bookmarkStart w:id="515" w:name="_Toc132316588"/>
      <w:bookmarkStart w:id="516" w:name="_Toc118453436"/>
      <w:r>
        <w:rPr>
          <w:rStyle w:val="CharSectno"/>
        </w:rPr>
        <w:t>118</w:t>
      </w:r>
      <w:r>
        <w:rPr>
          <w:snapToGrid w:val="0"/>
        </w:rPr>
        <w:t>.</w:t>
      </w:r>
      <w:r>
        <w:rPr>
          <w:snapToGrid w:val="0"/>
        </w:rPr>
        <w:tab/>
        <w:t>Offences punishable by imprisonment, options</w:t>
      </w:r>
      <w:bookmarkEnd w:id="515"/>
      <w:bookmarkEnd w:id="516"/>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517" w:name="_Toc132316589"/>
      <w:bookmarkStart w:id="518" w:name="_Toc118453437"/>
      <w:r>
        <w:rPr>
          <w:rStyle w:val="CharSectno"/>
        </w:rPr>
        <w:t>118A</w:t>
      </w:r>
      <w:r>
        <w:rPr>
          <w:snapToGrid w:val="0"/>
        </w:rPr>
        <w:t>.</w:t>
      </w:r>
      <w:r>
        <w:rPr>
          <w:snapToGrid w:val="0"/>
        </w:rPr>
        <w:tab/>
        <w:t>Where sentence of imprisonment to be served</w:t>
      </w:r>
      <w:bookmarkEnd w:id="517"/>
      <w:bookmarkEnd w:id="51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519" w:name="_Toc132316590"/>
      <w:bookmarkStart w:id="520" w:name="_Toc118453438"/>
      <w:r>
        <w:rPr>
          <w:rStyle w:val="CharSectno"/>
        </w:rPr>
        <w:t>119</w:t>
      </w:r>
      <w:r>
        <w:t>.</w:t>
      </w:r>
      <w:r>
        <w:tab/>
        <w:t>Taking time on remand into account</w:t>
      </w:r>
      <w:bookmarkEnd w:id="519"/>
      <w:bookmarkEnd w:id="52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21" w:name="_Toc132316591"/>
      <w:bookmarkStart w:id="522" w:name="_Toc118453439"/>
      <w:r>
        <w:rPr>
          <w:rStyle w:val="CharSectno"/>
        </w:rPr>
        <w:t>119A</w:t>
      </w:r>
      <w:r>
        <w:t>.</w:t>
      </w:r>
      <w:r>
        <w:tab/>
        <w:t>Effect of not being in custody</w:t>
      </w:r>
      <w:bookmarkEnd w:id="521"/>
      <w:bookmarkEnd w:id="52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23" w:name="_Toc132316592"/>
      <w:bookmarkStart w:id="524" w:name="_Toc118453440"/>
      <w:r>
        <w:rPr>
          <w:rStyle w:val="CharSectno"/>
        </w:rPr>
        <w:t>120</w:t>
      </w:r>
      <w:r>
        <w:rPr>
          <w:snapToGrid w:val="0"/>
        </w:rPr>
        <w:t>.</w:t>
      </w:r>
      <w:r>
        <w:rPr>
          <w:snapToGrid w:val="0"/>
        </w:rPr>
        <w:tab/>
        <w:t>Custodial sentence is sentence of last resort</w:t>
      </w:r>
      <w:bookmarkEnd w:id="523"/>
      <w:bookmarkEnd w:id="52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25" w:name="_Toc132316593"/>
      <w:bookmarkStart w:id="526" w:name="_Toc118453441"/>
      <w:r>
        <w:rPr>
          <w:rStyle w:val="CharSectno"/>
        </w:rPr>
        <w:t>121</w:t>
      </w:r>
      <w:r>
        <w:rPr>
          <w:snapToGrid w:val="0"/>
        </w:rPr>
        <w:t>.</w:t>
      </w:r>
      <w:r>
        <w:rPr>
          <w:snapToGrid w:val="0"/>
        </w:rPr>
        <w:tab/>
        <w:t>Minimum period before release from detention</w:t>
      </w:r>
      <w:bookmarkEnd w:id="525"/>
      <w:bookmarkEnd w:id="52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27" w:name="_Toc132316594"/>
      <w:bookmarkStart w:id="528" w:name="_Toc118453442"/>
      <w:r>
        <w:rPr>
          <w:rStyle w:val="CharSectno"/>
        </w:rPr>
        <w:t>122</w:t>
      </w:r>
      <w:r>
        <w:rPr>
          <w:snapToGrid w:val="0"/>
        </w:rPr>
        <w:t>.</w:t>
      </w:r>
      <w:r>
        <w:rPr>
          <w:snapToGrid w:val="0"/>
        </w:rPr>
        <w:tab/>
        <w:t>Aggregation of multiple sentences of detention</w:t>
      </w:r>
      <w:bookmarkEnd w:id="527"/>
      <w:bookmarkEnd w:id="52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29" w:name="_Toc132316595"/>
      <w:bookmarkStart w:id="530" w:name="_Toc118453443"/>
      <w:r>
        <w:rPr>
          <w:rStyle w:val="CharSectno"/>
        </w:rPr>
        <w:t>123</w:t>
      </w:r>
      <w:r>
        <w:rPr>
          <w:snapToGrid w:val="0"/>
        </w:rPr>
        <w:t>.</w:t>
      </w:r>
      <w:r>
        <w:rPr>
          <w:snapToGrid w:val="0"/>
        </w:rPr>
        <w:tab/>
        <w:t>Cumulative sentences of detention, service of</w:t>
      </w:r>
      <w:bookmarkEnd w:id="529"/>
      <w:bookmarkEnd w:id="53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31" w:name="_Toc132201095"/>
      <w:bookmarkStart w:id="532" w:name="_Toc132201421"/>
      <w:bookmarkStart w:id="533" w:name="_Toc132316596"/>
      <w:bookmarkStart w:id="534" w:name="_Toc118361696"/>
      <w:bookmarkStart w:id="535" w:name="_Toc118366782"/>
      <w:bookmarkStart w:id="536" w:name="_Toc118453444"/>
      <w:r>
        <w:rPr>
          <w:rStyle w:val="CharDivNo"/>
        </w:rPr>
        <w:t>Division 9</w:t>
      </w:r>
      <w:r>
        <w:rPr>
          <w:snapToGrid w:val="0"/>
        </w:rPr>
        <w:t> — </w:t>
      </w:r>
      <w:r>
        <w:rPr>
          <w:rStyle w:val="CharDivText"/>
        </w:rPr>
        <w:t>Dealing with young person who repeatedly commits serious offences</w:t>
      </w:r>
      <w:bookmarkEnd w:id="531"/>
      <w:bookmarkEnd w:id="532"/>
      <w:bookmarkEnd w:id="533"/>
      <w:bookmarkEnd w:id="534"/>
      <w:bookmarkEnd w:id="535"/>
      <w:bookmarkEnd w:id="536"/>
      <w:r>
        <w:rPr>
          <w:rStyle w:val="CharDivText"/>
        </w:rPr>
        <w:t xml:space="preserve"> </w:t>
      </w:r>
    </w:p>
    <w:p>
      <w:pPr>
        <w:pStyle w:val="Heading5"/>
        <w:spacing w:before="180"/>
        <w:rPr>
          <w:snapToGrid w:val="0"/>
        </w:rPr>
      </w:pPr>
      <w:bookmarkStart w:id="537" w:name="_Toc132316597"/>
      <w:bookmarkStart w:id="538" w:name="_Toc118453445"/>
      <w:r>
        <w:rPr>
          <w:rStyle w:val="CharSectno"/>
        </w:rPr>
        <w:t>124</w:t>
      </w:r>
      <w:r>
        <w:rPr>
          <w:snapToGrid w:val="0"/>
        </w:rPr>
        <w:t>.</w:t>
      </w:r>
      <w:r>
        <w:rPr>
          <w:snapToGrid w:val="0"/>
        </w:rPr>
        <w:tab/>
        <w:t>When this Division applies</w:t>
      </w:r>
      <w:bookmarkEnd w:id="537"/>
      <w:bookmarkEnd w:id="538"/>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39" w:name="_Toc132316598"/>
      <w:bookmarkStart w:id="540" w:name="_Toc118453446"/>
      <w:r>
        <w:rPr>
          <w:rStyle w:val="CharSectno"/>
        </w:rPr>
        <w:t>125</w:t>
      </w:r>
      <w:r>
        <w:rPr>
          <w:snapToGrid w:val="0"/>
        </w:rPr>
        <w:t>.</w:t>
      </w:r>
      <w:r>
        <w:rPr>
          <w:snapToGrid w:val="0"/>
        </w:rPr>
        <w:tab/>
        <w:t>Protection of the community paramount</w:t>
      </w:r>
      <w:bookmarkEnd w:id="539"/>
      <w:bookmarkEnd w:id="54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41" w:name="_Toc132316599"/>
      <w:bookmarkStart w:id="542" w:name="_Toc118453447"/>
      <w:r>
        <w:rPr>
          <w:rStyle w:val="CharSectno"/>
        </w:rPr>
        <w:t>126</w:t>
      </w:r>
      <w:r>
        <w:rPr>
          <w:snapToGrid w:val="0"/>
        </w:rPr>
        <w:t>.</w:t>
      </w:r>
      <w:r>
        <w:rPr>
          <w:snapToGrid w:val="0"/>
        </w:rPr>
        <w:tab/>
        <w:t>Special order, making of</w:t>
      </w:r>
      <w:bookmarkEnd w:id="541"/>
      <w:bookmarkEnd w:id="54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43" w:name="_Toc132316600"/>
      <w:bookmarkStart w:id="544" w:name="_Toc118453448"/>
      <w:r>
        <w:rPr>
          <w:rStyle w:val="CharSectno"/>
        </w:rPr>
        <w:t>127</w:t>
      </w:r>
      <w:r>
        <w:rPr>
          <w:snapToGrid w:val="0"/>
        </w:rPr>
        <w:t>.</w:t>
      </w:r>
      <w:r>
        <w:rPr>
          <w:snapToGrid w:val="0"/>
        </w:rPr>
        <w:tab/>
        <w:t>Special order, time of operation</w:t>
      </w:r>
      <w:bookmarkEnd w:id="543"/>
      <w:bookmarkEnd w:id="54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45" w:name="_Toc132316601"/>
      <w:bookmarkStart w:id="546" w:name="_Toc118453449"/>
      <w:r>
        <w:rPr>
          <w:rStyle w:val="CharSectno"/>
        </w:rPr>
        <w:t>128</w:t>
      </w:r>
      <w:r>
        <w:rPr>
          <w:snapToGrid w:val="0"/>
        </w:rPr>
        <w:t>.</w:t>
      </w:r>
      <w:r>
        <w:rPr>
          <w:snapToGrid w:val="0"/>
        </w:rPr>
        <w:tab/>
        <w:t>Special order, effect of</w:t>
      </w:r>
      <w:bookmarkEnd w:id="545"/>
      <w:bookmarkEnd w:id="54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47" w:name="_Toc132316602"/>
      <w:bookmarkStart w:id="548" w:name="_Toc118453450"/>
      <w:r>
        <w:rPr>
          <w:rStyle w:val="CharSectno"/>
        </w:rPr>
        <w:t>129</w:t>
      </w:r>
      <w:r>
        <w:rPr>
          <w:snapToGrid w:val="0"/>
        </w:rPr>
        <w:t>.</w:t>
      </w:r>
      <w:r>
        <w:rPr>
          <w:snapToGrid w:val="0"/>
        </w:rPr>
        <w:tab/>
        <w:t>Special order, application to discharge</w:t>
      </w:r>
      <w:bookmarkEnd w:id="547"/>
      <w:bookmarkEnd w:id="54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49" w:name="_Toc132316603"/>
      <w:bookmarkStart w:id="550" w:name="_Toc118453451"/>
      <w:r>
        <w:rPr>
          <w:rStyle w:val="CharSectno"/>
        </w:rPr>
        <w:t>130</w:t>
      </w:r>
      <w:r>
        <w:rPr>
          <w:snapToGrid w:val="0"/>
        </w:rPr>
        <w:t>.</w:t>
      </w:r>
      <w:r>
        <w:rPr>
          <w:snapToGrid w:val="0"/>
        </w:rPr>
        <w:tab/>
        <w:t>Special order, effect of expiry of</w:t>
      </w:r>
      <w:bookmarkEnd w:id="549"/>
      <w:bookmarkEnd w:id="55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51" w:name="_Toc132201103"/>
      <w:bookmarkStart w:id="552" w:name="_Toc132201429"/>
      <w:bookmarkStart w:id="553" w:name="_Toc132316604"/>
      <w:bookmarkStart w:id="554" w:name="_Toc118361704"/>
      <w:bookmarkStart w:id="555" w:name="_Toc118366790"/>
      <w:bookmarkStart w:id="556" w:name="_Toc118453452"/>
      <w:r>
        <w:rPr>
          <w:rStyle w:val="CharPartNo"/>
        </w:rPr>
        <w:t>Part 8</w:t>
      </w:r>
      <w:r>
        <w:t> — </w:t>
      </w:r>
      <w:r>
        <w:rPr>
          <w:rStyle w:val="CharPartText"/>
        </w:rPr>
        <w:t>Supervised release orders</w:t>
      </w:r>
      <w:bookmarkEnd w:id="551"/>
      <w:bookmarkEnd w:id="552"/>
      <w:bookmarkEnd w:id="553"/>
      <w:bookmarkEnd w:id="554"/>
      <w:bookmarkEnd w:id="555"/>
      <w:bookmarkEnd w:id="556"/>
      <w:r>
        <w:rPr>
          <w:rStyle w:val="CharPartText"/>
        </w:rPr>
        <w:t xml:space="preserve"> </w:t>
      </w:r>
    </w:p>
    <w:p>
      <w:pPr>
        <w:pStyle w:val="Heading3"/>
        <w:rPr>
          <w:snapToGrid w:val="0"/>
        </w:rPr>
      </w:pPr>
      <w:bookmarkStart w:id="557" w:name="_Toc132201104"/>
      <w:bookmarkStart w:id="558" w:name="_Toc132201430"/>
      <w:bookmarkStart w:id="559" w:name="_Toc132316605"/>
      <w:bookmarkStart w:id="560" w:name="_Toc118361705"/>
      <w:bookmarkStart w:id="561" w:name="_Toc118366791"/>
      <w:bookmarkStart w:id="562" w:name="_Toc118453453"/>
      <w:r>
        <w:rPr>
          <w:rStyle w:val="CharDivNo"/>
        </w:rPr>
        <w:t>Division 1</w:t>
      </w:r>
      <w:r>
        <w:rPr>
          <w:snapToGrid w:val="0"/>
        </w:rPr>
        <w:t> — </w:t>
      </w:r>
      <w:r>
        <w:rPr>
          <w:rStyle w:val="CharDivText"/>
        </w:rPr>
        <w:t>Definitions</w:t>
      </w:r>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132316606"/>
      <w:bookmarkStart w:id="564" w:name="_Toc118453454"/>
      <w:r>
        <w:rPr>
          <w:rStyle w:val="CharSectno"/>
        </w:rPr>
        <w:t>131</w:t>
      </w:r>
      <w:r>
        <w:rPr>
          <w:snapToGrid w:val="0"/>
        </w:rPr>
        <w:t>.</w:t>
      </w:r>
      <w:r>
        <w:rPr>
          <w:snapToGrid w:val="0"/>
        </w:rPr>
        <w:tab/>
        <w:t>Terms used</w:t>
      </w:r>
      <w:bookmarkEnd w:id="563"/>
      <w:bookmarkEnd w:id="56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65" w:name="_Toc132201106"/>
      <w:bookmarkStart w:id="566" w:name="_Toc132201432"/>
      <w:bookmarkStart w:id="567" w:name="_Toc132316607"/>
      <w:bookmarkStart w:id="568" w:name="_Toc118361707"/>
      <w:bookmarkStart w:id="569" w:name="_Toc118366793"/>
      <w:bookmarkStart w:id="570" w:name="_Toc118453455"/>
      <w:r>
        <w:rPr>
          <w:rStyle w:val="CharDivNo"/>
        </w:rPr>
        <w:t>Division 2</w:t>
      </w:r>
      <w:r>
        <w:rPr>
          <w:snapToGrid w:val="0"/>
        </w:rPr>
        <w:t> — </w:t>
      </w:r>
      <w:r>
        <w:rPr>
          <w:rStyle w:val="CharDivText"/>
        </w:rPr>
        <w:t>The order</w:t>
      </w:r>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132316608"/>
      <w:bookmarkStart w:id="572" w:name="_Toc118453456"/>
      <w:r>
        <w:rPr>
          <w:rStyle w:val="CharSectno"/>
        </w:rPr>
        <w:t>132</w:t>
      </w:r>
      <w:r>
        <w:rPr>
          <w:snapToGrid w:val="0"/>
        </w:rPr>
        <w:t>.</w:t>
      </w:r>
      <w:r>
        <w:rPr>
          <w:snapToGrid w:val="0"/>
        </w:rPr>
        <w:tab/>
        <w:t>Supervised release order, Board may make</w:t>
      </w:r>
      <w:bookmarkEnd w:id="571"/>
      <w:bookmarkEnd w:id="572"/>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573" w:name="_Toc132316609"/>
      <w:bookmarkStart w:id="574" w:name="_Toc118453457"/>
      <w:r>
        <w:rPr>
          <w:rStyle w:val="CharSectno"/>
        </w:rPr>
        <w:t>133</w:t>
      </w:r>
      <w:r>
        <w:rPr>
          <w:snapToGrid w:val="0"/>
        </w:rPr>
        <w:t>.</w:t>
      </w:r>
      <w:r>
        <w:rPr>
          <w:snapToGrid w:val="0"/>
        </w:rPr>
        <w:tab/>
        <w:t>Supervised release order, when can be made</w:t>
      </w:r>
      <w:bookmarkEnd w:id="573"/>
      <w:bookmarkEnd w:id="57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75" w:name="_Toc132316610"/>
      <w:bookmarkStart w:id="576" w:name="_Toc118453458"/>
      <w:r>
        <w:rPr>
          <w:rStyle w:val="CharSectno"/>
        </w:rPr>
        <w:t>134</w:t>
      </w:r>
      <w:r>
        <w:rPr>
          <w:snapToGrid w:val="0"/>
        </w:rPr>
        <w:t>.</w:t>
      </w:r>
      <w:r>
        <w:rPr>
          <w:snapToGrid w:val="0"/>
        </w:rPr>
        <w:tab/>
        <w:t>Duration of order</w:t>
      </w:r>
      <w:bookmarkEnd w:id="575"/>
      <w:bookmarkEnd w:id="57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77" w:name="_Toc132316611"/>
      <w:bookmarkStart w:id="578" w:name="_Toc118453459"/>
      <w:r>
        <w:rPr>
          <w:rStyle w:val="CharSectno"/>
        </w:rPr>
        <w:t>135</w:t>
      </w:r>
      <w:r>
        <w:rPr>
          <w:snapToGrid w:val="0"/>
        </w:rPr>
        <w:t>.</w:t>
      </w:r>
      <w:r>
        <w:rPr>
          <w:snapToGrid w:val="0"/>
        </w:rPr>
        <w:tab/>
        <w:t>Order may relate to more than one sentence</w:t>
      </w:r>
      <w:bookmarkEnd w:id="577"/>
      <w:bookmarkEnd w:id="57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79" w:name="_Toc132316612"/>
      <w:bookmarkStart w:id="580" w:name="_Toc118453460"/>
      <w:r>
        <w:rPr>
          <w:rStyle w:val="CharSectno"/>
        </w:rPr>
        <w:t>136</w:t>
      </w:r>
      <w:r>
        <w:rPr>
          <w:snapToGrid w:val="0"/>
        </w:rPr>
        <w:t>.</w:t>
      </w:r>
      <w:r>
        <w:rPr>
          <w:snapToGrid w:val="0"/>
        </w:rPr>
        <w:tab/>
        <w:t>Conditions implied in order</w:t>
      </w:r>
      <w:bookmarkEnd w:id="579"/>
      <w:bookmarkEnd w:id="58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81" w:name="_Toc132316613"/>
      <w:bookmarkStart w:id="582" w:name="_Toc118453461"/>
      <w:r>
        <w:rPr>
          <w:rStyle w:val="CharSectno"/>
        </w:rPr>
        <w:t>136A</w:t>
      </w:r>
      <w:r>
        <w:rPr>
          <w:snapToGrid w:val="0"/>
        </w:rPr>
        <w:t>.</w:t>
      </w:r>
      <w:r>
        <w:rPr>
          <w:snapToGrid w:val="0"/>
        </w:rPr>
        <w:tab/>
        <w:t>Express conditions: specified places</w:t>
      </w:r>
      <w:bookmarkEnd w:id="581"/>
      <w:bookmarkEnd w:id="582"/>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83" w:name="_Toc132316614"/>
      <w:bookmarkStart w:id="584" w:name="_Toc118453462"/>
      <w:r>
        <w:rPr>
          <w:rStyle w:val="CharSectno"/>
        </w:rPr>
        <w:t>136B</w:t>
      </w:r>
      <w:r>
        <w:t>.</w:t>
      </w:r>
      <w:r>
        <w:tab/>
        <w:t>Express conditions: devices</w:t>
      </w:r>
      <w:bookmarkEnd w:id="583"/>
      <w:bookmarkEnd w:id="584"/>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85" w:name="_Toc132316615"/>
      <w:bookmarkStart w:id="586" w:name="_Toc118453463"/>
      <w:r>
        <w:rPr>
          <w:rStyle w:val="CharSectno"/>
        </w:rPr>
        <w:t>137</w:t>
      </w:r>
      <w:r>
        <w:rPr>
          <w:snapToGrid w:val="0"/>
        </w:rPr>
        <w:t>.</w:t>
      </w:r>
      <w:r>
        <w:rPr>
          <w:snapToGrid w:val="0"/>
        </w:rPr>
        <w:tab/>
        <w:t>Effect of proposed order to be explained to offender</w:t>
      </w:r>
      <w:bookmarkEnd w:id="585"/>
      <w:bookmarkEnd w:id="586"/>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87" w:name="_Toc132316616"/>
      <w:bookmarkStart w:id="588" w:name="_Toc118453464"/>
      <w:r>
        <w:rPr>
          <w:rStyle w:val="CharSectno"/>
        </w:rPr>
        <w:t>138</w:t>
      </w:r>
      <w:r>
        <w:rPr>
          <w:snapToGrid w:val="0"/>
        </w:rPr>
        <w:t>.</w:t>
      </w:r>
      <w:r>
        <w:rPr>
          <w:snapToGrid w:val="0"/>
        </w:rPr>
        <w:tab/>
        <w:t>Order to be provided in writing</w:t>
      </w:r>
      <w:bookmarkEnd w:id="587"/>
      <w:bookmarkEnd w:id="58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89" w:name="_Toc132316617"/>
      <w:bookmarkStart w:id="590" w:name="_Toc118453465"/>
      <w:r>
        <w:rPr>
          <w:rStyle w:val="CharSectno"/>
        </w:rPr>
        <w:t>139</w:t>
      </w:r>
      <w:r>
        <w:rPr>
          <w:snapToGrid w:val="0"/>
        </w:rPr>
        <w:t>.</w:t>
      </w:r>
      <w:r>
        <w:rPr>
          <w:snapToGrid w:val="0"/>
        </w:rPr>
        <w:tab/>
        <w:t>Supervising officer</w:t>
      </w:r>
      <w:bookmarkEnd w:id="589"/>
      <w:bookmarkEnd w:id="590"/>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91" w:name="_Toc132316618"/>
      <w:bookmarkStart w:id="592" w:name="_Toc118453466"/>
      <w:r>
        <w:rPr>
          <w:rStyle w:val="CharSectno"/>
        </w:rPr>
        <w:t>140</w:t>
      </w:r>
      <w:r>
        <w:rPr>
          <w:snapToGrid w:val="0"/>
        </w:rPr>
        <w:t>.</w:t>
      </w:r>
      <w:r>
        <w:rPr>
          <w:snapToGrid w:val="0"/>
        </w:rPr>
        <w:tab/>
        <w:t>Obligations under order may be suspended</w:t>
      </w:r>
      <w:bookmarkEnd w:id="591"/>
      <w:bookmarkEnd w:id="59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93" w:name="_Toc132316619"/>
      <w:bookmarkStart w:id="594" w:name="_Toc118453467"/>
      <w:r>
        <w:rPr>
          <w:rStyle w:val="CharSectno"/>
        </w:rPr>
        <w:t>141</w:t>
      </w:r>
      <w:r>
        <w:rPr>
          <w:snapToGrid w:val="0"/>
        </w:rPr>
        <w:t>.</w:t>
      </w:r>
      <w:r>
        <w:rPr>
          <w:snapToGrid w:val="0"/>
        </w:rPr>
        <w:tab/>
        <w:t>Amendment of order, extent of power</w:t>
      </w:r>
      <w:bookmarkEnd w:id="593"/>
      <w:bookmarkEnd w:id="59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95" w:name="_Toc132316620"/>
      <w:bookmarkStart w:id="596" w:name="_Toc118453468"/>
      <w:r>
        <w:rPr>
          <w:rStyle w:val="CharSectno"/>
        </w:rPr>
        <w:t>142</w:t>
      </w:r>
      <w:r>
        <w:rPr>
          <w:snapToGrid w:val="0"/>
        </w:rPr>
        <w:t>.</w:t>
      </w:r>
      <w:r>
        <w:rPr>
          <w:snapToGrid w:val="0"/>
        </w:rPr>
        <w:tab/>
        <w:t>Amendment or cancellation of order</w:t>
      </w:r>
      <w:bookmarkEnd w:id="595"/>
      <w:bookmarkEnd w:id="596"/>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597" w:name="_Toc132316621"/>
      <w:bookmarkStart w:id="598" w:name="_Toc103867572"/>
      <w:bookmarkStart w:id="599" w:name="_Toc118453469"/>
      <w:r>
        <w:rPr>
          <w:rStyle w:val="CharSectno"/>
        </w:rPr>
        <w:t>142A</w:t>
      </w:r>
      <w:r>
        <w:t>.</w:t>
      </w:r>
      <w:r>
        <w:tab/>
        <w:t>Cancellation automatic in case of offender with links to terrorism</w:t>
      </w:r>
      <w:bookmarkEnd w:id="597"/>
      <w:bookmarkEnd w:id="598"/>
      <w:bookmarkEnd w:id="599"/>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bookmarkStart w:id="600" w:name="_Toc103867573"/>
      <w:r>
        <w:tab/>
        <w:t>[Section 142A inserted: No. 14 of 2022 s. 34.]</w:t>
      </w:r>
    </w:p>
    <w:p>
      <w:pPr>
        <w:pStyle w:val="Heading5"/>
      </w:pPr>
      <w:bookmarkStart w:id="601" w:name="_Toc132316622"/>
      <w:bookmarkStart w:id="602" w:name="_Toc118453470"/>
      <w:r>
        <w:rPr>
          <w:rStyle w:val="CharSectno"/>
        </w:rPr>
        <w:t>142B</w:t>
      </w:r>
      <w:r>
        <w:t>.</w:t>
      </w:r>
      <w:r>
        <w:tab/>
        <w:t>Supervised release order, when cancellation under s. 142A takes effect</w:t>
      </w:r>
      <w:bookmarkEnd w:id="601"/>
      <w:bookmarkEnd w:id="600"/>
      <w:bookmarkEnd w:id="602"/>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CEO.</w:t>
      </w:r>
    </w:p>
    <w:p>
      <w:pPr>
        <w:pStyle w:val="Footnotesection"/>
      </w:pPr>
      <w:r>
        <w:tab/>
        <w:t>[Section 142B inserted: No. 14 of 2022 s. 34.]</w:t>
      </w:r>
    </w:p>
    <w:p>
      <w:pPr>
        <w:pStyle w:val="Heading5"/>
        <w:rPr>
          <w:snapToGrid w:val="0"/>
        </w:rPr>
      </w:pPr>
      <w:bookmarkStart w:id="603" w:name="_Toc132316623"/>
      <w:bookmarkStart w:id="604" w:name="_Toc118453471"/>
      <w:r>
        <w:rPr>
          <w:rStyle w:val="CharSectno"/>
        </w:rPr>
        <w:t>143</w:t>
      </w:r>
      <w:r>
        <w:rPr>
          <w:snapToGrid w:val="0"/>
        </w:rPr>
        <w:t>.</w:t>
      </w:r>
      <w:r>
        <w:rPr>
          <w:snapToGrid w:val="0"/>
        </w:rPr>
        <w:tab/>
        <w:t>Cancellation of certain obligations after 6 months’ release</w:t>
      </w:r>
      <w:bookmarkEnd w:id="603"/>
      <w:bookmarkEnd w:id="60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05" w:name="_Toc132316624"/>
      <w:bookmarkStart w:id="606" w:name="_Toc118453472"/>
      <w:r>
        <w:rPr>
          <w:rStyle w:val="CharSectno"/>
        </w:rPr>
        <w:t>144</w:t>
      </w:r>
      <w:r>
        <w:rPr>
          <w:snapToGrid w:val="0"/>
        </w:rPr>
        <w:t>.</w:t>
      </w:r>
      <w:r>
        <w:rPr>
          <w:snapToGrid w:val="0"/>
        </w:rPr>
        <w:tab/>
        <w:t>Breach of order other than by re</w:t>
      </w:r>
      <w:r>
        <w:rPr>
          <w:snapToGrid w:val="0"/>
        </w:rPr>
        <w:noBreakHyphen/>
        <w:t>offending, report to CEO</w:t>
      </w:r>
      <w:bookmarkEnd w:id="605"/>
      <w:bookmarkEnd w:id="60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07" w:name="_Toc132316625"/>
      <w:bookmarkStart w:id="608" w:name="_Toc118453473"/>
      <w:r>
        <w:rPr>
          <w:rStyle w:val="CharSectno"/>
        </w:rPr>
        <w:t>145</w:t>
      </w:r>
      <w:r>
        <w:rPr>
          <w:snapToGrid w:val="0"/>
        </w:rPr>
        <w:t>.</w:t>
      </w:r>
      <w:r>
        <w:rPr>
          <w:snapToGrid w:val="0"/>
        </w:rPr>
        <w:tab/>
        <w:t>Courts to notify Board and CEO of re</w:t>
      </w:r>
      <w:r>
        <w:rPr>
          <w:snapToGrid w:val="0"/>
        </w:rPr>
        <w:noBreakHyphen/>
        <w:t>offending</w:t>
      </w:r>
      <w:bookmarkEnd w:id="607"/>
      <w:bookmarkEnd w:id="60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609" w:name="_Toc132316626"/>
      <w:bookmarkStart w:id="610" w:name="_Toc118453474"/>
      <w:r>
        <w:rPr>
          <w:rStyle w:val="CharSectno"/>
        </w:rPr>
        <w:t>146</w:t>
      </w:r>
      <w:r>
        <w:rPr>
          <w:snapToGrid w:val="0"/>
        </w:rPr>
        <w:t>.</w:t>
      </w:r>
      <w:r>
        <w:rPr>
          <w:snapToGrid w:val="0"/>
        </w:rPr>
        <w:tab/>
        <w:t>Report to be provided when referring matter to Board</w:t>
      </w:r>
      <w:bookmarkEnd w:id="609"/>
      <w:bookmarkEnd w:id="61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11" w:name="_Toc132316627"/>
      <w:bookmarkStart w:id="612" w:name="_Toc118453475"/>
      <w:r>
        <w:rPr>
          <w:rStyle w:val="CharSectno"/>
        </w:rPr>
        <w:t>147</w:t>
      </w:r>
      <w:r>
        <w:rPr>
          <w:snapToGrid w:val="0"/>
        </w:rPr>
        <w:t>.</w:t>
      </w:r>
      <w:r>
        <w:rPr>
          <w:snapToGrid w:val="0"/>
        </w:rPr>
        <w:tab/>
        <w:t>Breach of order, how Board may deal with</w:t>
      </w:r>
      <w:bookmarkEnd w:id="611"/>
      <w:bookmarkEnd w:id="61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13" w:name="_Toc132316628"/>
      <w:bookmarkStart w:id="614" w:name="_Toc118453476"/>
      <w:r>
        <w:rPr>
          <w:rStyle w:val="CharSectno"/>
        </w:rPr>
        <w:t>147A</w:t>
      </w:r>
      <w:r>
        <w:t>.</w:t>
      </w:r>
      <w:r>
        <w:tab/>
      </w:r>
      <w:r>
        <w:rPr>
          <w:snapToGrid w:val="0"/>
        </w:rPr>
        <w:t>Offending while on supervised release order: automatic cancellation</w:t>
      </w:r>
      <w:bookmarkEnd w:id="613"/>
      <w:bookmarkEnd w:id="61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15" w:name="_Toc132316629"/>
      <w:bookmarkStart w:id="616" w:name="_Toc118453477"/>
      <w:r>
        <w:rPr>
          <w:rStyle w:val="CharSectno"/>
        </w:rPr>
        <w:t>148</w:t>
      </w:r>
      <w:r>
        <w:rPr>
          <w:snapToGrid w:val="0"/>
        </w:rPr>
        <w:t>.</w:t>
      </w:r>
      <w:r>
        <w:rPr>
          <w:snapToGrid w:val="0"/>
        </w:rPr>
        <w:tab/>
        <w:t>Compliance with order, effect of</w:t>
      </w:r>
      <w:bookmarkEnd w:id="615"/>
      <w:bookmarkEnd w:id="61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17" w:name="_Toc132316630"/>
      <w:bookmarkStart w:id="618" w:name="_Toc118453478"/>
      <w:r>
        <w:rPr>
          <w:rStyle w:val="CharSectno"/>
        </w:rPr>
        <w:t>149</w:t>
      </w:r>
      <w:r>
        <w:rPr>
          <w:snapToGrid w:val="0"/>
        </w:rPr>
        <w:t>.</w:t>
      </w:r>
      <w:r>
        <w:rPr>
          <w:snapToGrid w:val="0"/>
        </w:rPr>
        <w:tab/>
        <w:t>Suspension or cancellation of order, effect of</w:t>
      </w:r>
      <w:bookmarkEnd w:id="617"/>
      <w:bookmarkEnd w:id="61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619" w:name="_Toc132316631"/>
      <w:bookmarkStart w:id="620" w:name="_Toc118453479"/>
      <w:r>
        <w:rPr>
          <w:rStyle w:val="CharSectno"/>
        </w:rPr>
        <w:t>150</w:t>
      </w:r>
      <w:r>
        <w:rPr>
          <w:snapToGrid w:val="0"/>
        </w:rPr>
        <w:t>.</w:t>
      </w:r>
      <w:r>
        <w:rPr>
          <w:snapToGrid w:val="0"/>
        </w:rPr>
        <w:tab/>
        <w:t>Cancellation of order after offender reaches 18</w:t>
      </w:r>
      <w:bookmarkEnd w:id="619"/>
      <w:bookmarkEnd w:id="62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621" w:name="_Toc132201131"/>
      <w:bookmarkStart w:id="622" w:name="_Toc132201457"/>
      <w:bookmarkStart w:id="623" w:name="_Toc132316632"/>
      <w:bookmarkStart w:id="624" w:name="_Toc103854059"/>
      <w:bookmarkStart w:id="625" w:name="_Toc103854150"/>
      <w:bookmarkStart w:id="626" w:name="_Toc103854241"/>
      <w:bookmarkStart w:id="627" w:name="_Toc103867576"/>
      <w:bookmarkStart w:id="628" w:name="_Toc118366818"/>
      <w:bookmarkStart w:id="629" w:name="_Toc118453480"/>
      <w:bookmarkStart w:id="630" w:name="_Toc118361730"/>
      <w:r>
        <w:rPr>
          <w:rStyle w:val="CharDivNo"/>
        </w:rPr>
        <w:t>Division 2A</w:t>
      </w:r>
      <w:r>
        <w:t> — </w:t>
      </w:r>
      <w:r>
        <w:rPr>
          <w:rStyle w:val="CharDivText"/>
        </w:rPr>
        <w:t>Offenders with links to terrorism or subject to Commissioner of Police reports</w:t>
      </w:r>
      <w:bookmarkEnd w:id="621"/>
      <w:bookmarkEnd w:id="622"/>
      <w:bookmarkEnd w:id="623"/>
      <w:bookmarkEnd w:id="624"/>
      <w:bookmarkEnd w:id="625"/>
      <w:bookmarkEnd w:id="626"/>
      <w:bookmarkEnd w:id="627"/>
      <w:bookmarkEnd w:id="628"/>
      <w:bookmarkEnd w:id="629"/>
    </w:p>
    <w:p>
      <w:pPr>
        <w:pStyle w:val="Footnoteheading"/>
      </w:pPr>
      <w:r>
        <w:tab/>
        <w:t>[Heading inserted: No. 14 of 2022 s. 36.]</w:t>
      </w:r>
    </w:p>
    <w:p>
      <w:pPr>
        <w:pStyle w:val="Heading4"/>
      </w:pPr>
      <w:bookmarkStart w:id="631" w:name="_Toc132201132"/>
      <w:bookmarkStart w:id="632" w:name="_Toc132201458"/>
      <w:bookmarkStart w:id="633" w:name="_Toc132316633"/>
      <w:bookmarkStart w:id="634" w:name="_Toc103854060"/>
      <w:bookmarkStart w:id="635" w:name="_Toc103854151"/>
      <w:bookmarkStart w:id="636" w:name="_Toc103854242"/>
      <w:bookmarkStart w:id="637" w:name="_Toc103867577"/>
      <w:bookmarkStart w:id="638" w:name="_Toc118366819"/>
      <w:bookmarkStart w:id="639" w:name="_Toc118453481"/>
      <w:r>
        <w:t>Subdivision 1 — Preliminary</w:t>
      </w:r>
      <w:bookmarkEnd w:id="631"/>
      <w:bookmarkEnd w:id="632"/>
      <w:bookmarkEnd w:id="633"/>
      <w:bookmarkEnd w:id="634"/>
      <w:bookmarkEnd w:id="635"/>
      <w:bookmarkEnd w:id="636"/>
      <w:bookmarkEnd w:id="637"/>
      <w:bookmarkEnd w:id="638"/>
      <w:bookmarkEnd w:id="639"/>
    </w:p>
    <w:p>
      <w:pPr>
        <w:pStyle w:val="Footnoteheading"/>
      </w:pPr>
      <w:bookmarkStart w:id="640" w:name="_Toc103867578"/>
      <w:r>
        <w:tab/>
        <w:t>[Heading inserted: No. 14 of 2022 s. 36.]</w:t>
      </w:r>
    </w:p>
    <w:p>
      <w:pPr>
        <w:pStyle w:val="Heading5"/>
      </w:pPr>
      <w:bookmarkStart w:id="641" w:name="_Toc132316634"/>
      <w:bookmarkStart w:id="642" w:name="_Toc118453482"/>
      <w:r>
        <w:rPr>
          <w:rStyle w:val="CharSectno"/>
        </w:rPr>
        <w:t>150A</w:t>
      </w:r>
      <w:r>
        <w:t>.</w:t>
      </w:r>
      <w:r>
        <w:tab/>
        <w:t>Release considerations</w:t>
      </w:r>
      <w:bookmarkEnd w:id="641"/>
      <w:bookmarkEnd w:id="640"/>
      <w:bookmarkEnd w:id="642"/>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bookmarkStart w:id="643" w:name="_Toc103854062"/>
      <w:bookmarkStart w:id="644" w:name="_Toc103854153"/>
      <w:bookmarkStart w:id="645" w:name="_Toc103854244"/>
      <w:bookmarkStart w:id="646" w:name="_Toc103867579"/>
      <w:r>
        <w:tab/>
        <w:t>[Section 150A inserted: No. 14 of 2022 s. 36.]</w:t>
      </w:r>
    </w:p>
    <w:p>
      <w:pPr>
        <w:pStyle w:val="Heading4"/>
      </w:pPr>
      <w:bookmarkStart w:id="647" w:name="_Toc132201134"/>
      <w:bookmarkStart w:id="648" w:name="_Toc132201460"/>
      <w:bookmarkStart w:id="649" w:name="_Toc132316635"/>
      <w:bookmarkStart w:id="650" w:name="_Toc118366821"/>
      <w:bookmarkStart w:id="651" w:name="_Toc118453483"/>
      <w:r>
        <w:t>Subdivision 2 — Supervised release orders in cases of offenders with links to terrorism</w:t>
      </w:r>
      <w:bookmarkEnd w:id="647"/>
      <w:bookmarkEnd w:id="648"/>
      <w:bookmarkEnd w:id="649"/>
      <w:bookmarkEnd w:id="643"/>
      <w:bookmarkEnd w:id="644"/>
      <w:bookmarkEnd w:id="645"/>
      <w:bookmarkEnd w:id="646"/>
      <w:bookmarkEnd w:id="650"/>
      <w:bookmarkEnd w:id="651"/>
    </w:p>
    <w:p>
      <w:pPr>
        <w:pStyle w:val="Footnoteheading"/>
      </w:pPr>
      <w:bookmarkStart w:id="652" w:name="_Toc103867580"/>
      <w:r>
        <w:tab/>
        <w:t>[Heading inserted: No. 14 of 2022 s. 36.]</w:t>
      </w:r>
    </w:p>
    <w:p>
      <w:pPr>
        <w:pStyle w:val="Heading5"/>
      </w:pPr>
      <w:bookmarkStart w:id="653" w:name="_Toc132316636"/>
      <w:bookmarkStart w:id="654" w:name="_Toc118453484"/>
      <w:r>
        <w:rPr>
          <w:rStyle w:val="CharSectno"/>
        </w:rPr>
        <w:t>150B</w:t>
      </w:r>
      <w:r>
        <w:t>.</w:t>
      </w:r>
      <w:r>
        <w:tab/>
        <w:t>References to Board</w:t>
      </w:r>
      <w:bookmarkEnd w:id="653"/>
      <w:bookmarkEnd w:id="652"/>
      <w:bookmarkEnd w:id="654"/>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bookmarkStart w:id="655" w:name="_Toc103867581"/>
      <w:r>
        <w:tab/>
        <w:t>[Section 150B inserted: No. 14 of 2022 s. 36.]</w:t>
      </w:r>
    </w:p>
    <w:p>
      <w:pPr>
        <w:pStyle w:val="Heading5"/>
      </w:pPr>
      <w:bookmarkStart w:id="656" w:name="_Toc132316637"/>
      <w:bookmarkStart w:id="657" w:name="_Toc118453485"/>
      <w:r>
        <w:rPr>
          <w:rStyle w:val="CharSectno"/>
        </w:rPr>
        <w:t>150C</w:t>
      </w:r>
      <w:r>
        <w:t>.</w:t>
      </w:r>
      <w:r>
        <w:tab/>
        <w:t>Making supervised release orders</w:t>
      </w:r>
      <w:bookmarkEnd w:id="656"/>
      <w:bookmarkEnd w:id="655"/>
      <w:bookmarkEnd w:id="657"/>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bookmarkStart w:id="658" w:name="_Toc103867582"/>
      <w:r>
        <w:tab/>
        <w:t>[Section 150C inserted: No. 14 of 2022 s. 36.]</w:t>
      </w:r>
    </w:p>
    <w:p>
      <w:pPr>
        <w:pStyle w:val="Heading5"/>
      </w:pPr>
      <w:bookmarkStart w:id="659" w:name="_Toc132316638"/>
      <w:bookmarkStart w:id="660" w:name="_Toc118453486"/>
      <w:r>
        <w:rPr>
          <w:rStyle w:val="CharSectno"/>
        </w:rPr>
        <w:t>150D</w:t>
      </w:r>
      <w:r>
        <w:t>.</w:t>
      </w:r>
      <w:r>
        <w:tab/>
        <w:t>Commissioner of Police reports</w:t>
      </w:r>
      <w:bookmarkEnd w:id="659"/>
      <w:bookmarkEnd w:id="658"/>
      <w:bookmarkEnd w:id="660"/>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bookmarkStart w:id="661" w:name="_Toc103867583"/>
      <w:r>
        <w:tab/>
        <w:t>[Section 150D inserted: No. 14 of 2022 s. 36.]</w:t>
      </w:r>
    </w:p>
    <w:p>
      <w:pPr>
        <w:pStyle w:val="Heading5"/>
      </w:pPr>
      <w:bookmarkStart w:id="662" w:name="_Toc132316639"/>
      <w:bookmarkStart w:id="663" w:name="_Toc118453487"/>
      <w:r>
        <w:rPr>
          <w:rStyle w:val="CharSectno"/>
        </w:rPr>
        <w:t>150E</w:t>
      </w:r>
      <w:r>
        <w:t>.</w:t>
      </w:r>
      <w:r>
        <w:tab/>
        <w:t>Withdrawing Commissioner of Police reports</w:t>
      </w:r>
      <w:bookmarkEnd w:id="662"/>
      <w:bookmarkEnd w:id="661"/>
      <w:bookmarkEnd w:id="663"/>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bookmarkStart w:id="664" w:name="_Toc103854067"/>
      <w:bookmarkStart w:id="665" w:name="_Toc103854158"/>
      <w:bookmarkStart w:id="666" w:name="_Toc103854249"/>
      <w:bookmarkStart w:id="667" w:name="_Toc103867584"/>
      <w:r>
        <w:tab/>
        <w:t>[Section 150E inserted: No. 14 of 2022 s. 36.]</w:t>
      </w:r>
    </w:p>
    <w:p>
      <w:pPr>
        <w:pStyle w:val="Heading4"/>
      </w:pPr>
      <w:bookmarkStart w:id="668" w:name="_Toc132201139"/>
      <w:bookmarkStart w:id="669" w:name="_Toc132201465"/>
      <w:bookmarkStart w:id="670" w:name="_Toc132316640"/>
      <w:bookmarkStart w:id="671" w:name="_Toc118366826"/>
      <w:bookmarkStart w:id="672" w:name="_Toc118453488"/>
      <w:r>
        <w:t>Subdivision 3 — Supervised release orders for other offenders subject to Commissioner of Police reports</w:t>
      </w:r>
      <w:bookmarkEnd w:id="668"/>
      <w:bookmarkEnd w:id="669"/>
      <w:bookmarkEnd w:id="670"/>
      <w:bookmarkEnd w:id="664"/>
      <w:bookmarkEnd w:id="665"/>
      <w:bookmarkEnd w:id="666"/>
      <w:bookmarkEnd w:id="667"/>
      <w:bookmarkEnd w:id="671"/>
      <w:bookmarkEnd w:id="672"/>
    </w:p>
    <w:p>
      <w:pPr>
        <w:pStyle w:val="Footnoteheading"/>
      </w:pPr>
      <w:bookmarkStart w:id="673" w:name="_Toc103867585"/>
      <w:r>
        <w:tab/>
        <w:t>[Heading inserted: No. 14 of 2022 s. 36.]</w:t>
      </w:r>
    </w:p>
    <w:p>
      <w:pPr>
        <w:pStyle w:val="Heading5"/>
      </w:pPr>
      <w:bookmarkStart w:id="674" w:name="_Toc132316641"/>
      <w:bookmarkStart w:id="675" w:name="_Toc118453489"/>
      <w:r>
        <w:rPr>
          <w:rStyle w:val="CharSectno"/>
        </w:rPr>
        <w:t>150F</w:t>
      </w:r>
      <w:r>
        <w:t>.</w:t>
      </w:r>
      <w:r>
        <w:tab/>
        <w:t>Releasing offender subject to Commissioner of Police report under supervised release order</w:t>
      </w:r>
      <w:bookmarkEnd w:id="674"/>
      <w:bookmarkEnd w:id="673"/>
      <w:bookmarkEnd w:id="675"/>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bookmarkStart w:id="676" w:name="_Toc103854069"/>
      <w:bookmarkStart w:id="677" w:name="_Toc103854160"/>
      <w:bookmarkStart w:id="678" w:name="_Toc103854251"/>
      <w:bookmarkStart w:id="679" w:name="_Toc103867586"/>
      <w:r>
        <w:tab/>
        <w:t>[Section 150F inserted: No. 14 of 2022 s. 36.]</w:t>
      </w:r>
    </w:p>
    <w:p>
      <w:pPr>
        <w:pStyle w:val="Heading4"/>
      </w:pPr>
      <w:bookmarkStart w:id="680" w:name="_Toc132201141"/>
      <w:bookmarkStart w:id="681" w:name="_Toc132201467"/>
      <w:bookmarkStart w:id="682" w:name="_Toc132316642"/>
      <w:bookmarkStart w:id="683" w:name="_Toc118366828"/>
      <w:bookmarkStart w:id="684" w:name="_Toc118453490"/>
      <w:r>
        <w:t>Subdivision 4 — Review</w:t>
      </w:r>
      <w:bookmarkEnd w:id="680"/>
      <w:bookmarkEnd w:id="681"/>
      <w:bookmarkEnd w:id="682"/>
      <w:bookmarkEnd w:id="676"/>
      <w:bookmarkEnd w:id="677"/>
      <w:bookmarkEnd w:id="678"/>
      <w:bookmarkEnd w:id="679"/>
      <w:bookmarkEnd w:id="683"/>
      <w:bookmarkEnd w:id="684"/>
    </w:p>
    <w:p>
      <w:pPr>
        <w:pStyle w:val="Footnoteheading"/>
        <w:keepNext/>
      </w:pPr>
      <w:bookmarkStart w:id="685" w:name="_Toc103867587"/>
      <w:r>
        <w:tab/>
        <w:t>[Heading inserted: No. 14 of 2022 s. 36.]</w:t>
      </w:r>
    </w:p>
    <w:p>
      <w:pPr>
        <w:pStyle w:val="Heading5"/>
      </w:pPr>
      <w:bookmarkStart w:id="686" w:name="_Toc132316643"/>
      <w:bookmarkStart w:id="687" w:name="_Toc118453491"/>
      <w:r>
        <w:rPr>
          <w:rStyle w:val="CharSectno"/>
        </w:rPr>
        <w:t>150G</w:t>
      </w:r>
      <w:r>
        <w:t>.</w:t>
      </w:r>
      <w:r>
        <w:tab/>
        <w:t>Review of Division</w:t>
      </w:r>
      <w:bookmarkEnd w:id="686"/>
      <w:bookmarkEnd w:id="685"/>
      <w:bookmarkEnd w:id="687"/>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688" w:name="_Toc132201143"/>
      <w:bookmarkStart w:id="689" w:name="_Toc132201469"/>
      <w:bookmarkStart w:id="690" w:name="_Toc132316644"/>
      <w:bookmarkStart w:id="691" w:name="_Toc118366830"/>
      <w:bookmarkStart w:id="692" w:name="_Toc118453492"/>
      <w:r>
        <w:rPr>
          <w:rStyle w:val="CharDivNo"/>
        </w:rPr>
        <w:t>Division 3</w:t>
      </w:r>
      <w:r>
        <w:rPr>
          <w:snapToGrid w:val="0"/>
        </w:rPr>
        <w:t> — </w:t>
      </w:r>
      <w:r>
        <w:rPr>
          <w:rStyle w:val="CharDivText"/>
        </w:rPr>
        <w:t>The Supervised Release Review Board</w:t>
      </w:r>
      <w:bookmarkEnd w:id="688"/>
      <w:bookmarkEnd w:id="689"/>
      <w:bookmarkEnd w:id="690"/>
      <w:bookmarkEnd w:id="630"/>
      <w:bookmarkEnd w:id="691"/>
      <w:bookmarkEnd w:id="692"/>
      <w:r>
        <w:rPr>
          <w:rStyle w:val="CharDivText"/>
        </w:rPr>
        <w:t xml:space="preserve"> </w:t>
      </w:r>
    </w:p>
    <w:p>
      <w:pPr>
        <w:pStyle w:val="Heading5"/>
        <w:rPr>
          <w:snapToGrid w:val="0"/>
        </w:rPr>
      </w:pPr>
      <w:bookmarkStart w:id="693" w:name="_Toc132316645"/>
      <w:bookmarkStart w:id="694" w:name="_Toc118453493"/>
      <w:r>
        <w:rPr>
          <w:rStyle w:val="CharSectno"/>
        </w:rPr>
        <w:t>151</w:t>
      </w:r>
      <w:r>
        <w:rPr>
          <w:snapToGrid w:val="0"/>
        </w:rPr>
        <w:t>.</w:t>
      </w:r>
      <w:r>
        <w:rPr>
          <w:snapToGrid w:val="0"/>
        </w:rPr>
        <w:tab/>
        <w:t>Board established</w:t>
      </w:r>
      <w:bookmarkEnd w:id="693"/>
      <w:bookmarkEnd w:id="69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695" w:name="_Toc132316646"/>
      <w:bookmarkStart w:id="696" w:name="_Toc118453494"/>
      <w:r>
        <w:rPr>
          <w:rStyle w:val="CharSectno"/>
        </w:rPr>
        <w:t>152</w:t>
      </w:r>
      <w:r>
        <w:rPr>
          <w:snapToGrid w:val="0"/>
        </w:rPr>
        <w:t>.</w:t>
      </w:r>
      <w:r>
        <w:rPr>
          <w:snapToGrid w:val="0"/>
        </w:rPr>
        <w:tab/>
        <w:t>Board members</w:t>
      </w:r>
      <w:bookmarkEnd w:id="695"/>
      <w:bookmarkEnd w:id="69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697" w:name="_Toc132316647"/>
      <w:bookmarkStart w:id="698" w:name="_Toc118453495"/>
      <w:r>
        <w:rPr>
          <w:rStyle w:val="CharSectno"/>
        </w:rPr>
        <w:t>153</w:t>
      </w:r>
      <w:r>
        <w:rPr>
          <w:snapToGrid w:val="0"/>
        </w:rPr>
        <w:t>.</w:t>
      </w:r>
      <w:r>
        <w:rPr>
          <w:snapToGrid w:val="0"/>
        </w:rPr>
        <w:tab/>
        <w:t>Term of office</w:t>
      </w:r>
      <w:bookmarkEnd w:id="697"/>
      <w:bookmarkEnd w:id="698"/>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99" w:name="_Toc132316648"/>
      <w:bookmarkStart w:id="700" w:name="_Toc118453496"/>
      <w:r>
        <w:rPr>
          <w:rStyle w:val="CharSectno"/>
        </w:rPr>
        <w:t>154</w:t>
      </w:r>
      <w:r>
        <w:rPr>
          <w:snapToGrid w:val="0"/>
        </w:rPr>
        <w:t>.</w:t>
      </w:r>
      <w:r>
        <w:rPr>
          <w:snapToGrid w:val="0"/>
        </w:rPr>
        <w:tab/>
        <w:t>Alternate members</w:t>
      </w:r>
      <w:bookmarkEnd w:id="699"/>
      <w:bookmarkEnd w:id="70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701" w:name="_Toc132316649"/>
      <w:bookmarkStart w:id="702" w:name="_Toc118453497"/>
      <w:r>
        <w:rPr>
          <w:rStyle w:val="CharSectno"/>
        </w:rPr>
        <w:t>155</w:t>
      </w:r>
      <w:r>
        <w:rPr>
          <w:snapToGrid w:val="0"/>
        </w:rPr>
        <w:t>.</w:t>
      </w:r>
      <w:r>
        <w:rPr>
          <w:snapToGrid w:val="0"/>
        </w:rPr>
        <w:tab/>
        <w:t>Remuneration and allowances</w:t>
      </w:r>
      <w:bookmarkEnd w:id="701"/>
      <w:bookmarkEnd w:id="70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03" w:name="_Toc132316650"/>
      <w:bookmarkStart w:id="704" w:name="_Toc118453498"/>
      <w:r>
        <w:rPr>
          <w:rStyle w:val="CharSectno"/>
        </w:rPr>
        <w:t>156</w:t>
      </w:r>
      <w:r>
        <w:rPr>
          <w:snapToGrid w:val="0"/>
        </w:rPr>
        <w:t>.</w:t>
      </w:r>
      <w:r>
        <w:rPr>
          <w:snapToGrid w:val="0"/>
        </w:rPr>
        <w:tab/>
        <w:t>Meetings</w:t>
      </w:r>
      <w:bookmarkEnd w:id="703"/>
      <w:bookmarkEnd w:id="704"/>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705" w:name="_Toc132316651"/>
      <w:bookmarkStart w:id="706" w:name="_Toc118453499"/>
      <w:r>
        <w:rPr>
          <w:rStyle w:val="CharSectno"/>
        </w:rPr>
        <w:t>157</w:t>
      </w:r>
      <w:r>
        <w:rPr>
          <w:snapToGrid w:val="0"/>
        </w:rPr>
        <w:t>.</w:t>
      </w:r>
      <w:r>
        <w:rPr>
          <w:snapToGrid w:val="0"/>
        </w:rPr>
        <w:tab/>
        <w:t>Quorum</w:t>
      </w:r>
      <w:bookmarkEnd w:id="705"/>
      <w:bookmarkEnd w:id="706"/>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707" w:name="_Toc132316652"/>
      <w:bookmarkStart w:id="708" w:name="_Toc118453500"/>
      <w:r>
        <w:rPr>
          <w:rStyle w:val="CharSectno"/>
        </w:rPr>
        <w:t>158</w:t>
      </w:r>
      <w:r>
        <w:rPr>
          <w:snapToGrid w:val="0"/>
        </w:rPr>
        <w:t>.</w:t>
      </w:r>
      <w:r>
        <w:rPr>
          <w:snapToGrid w:val="0"/>
        </w:rPr>
        <w:tab/>
        <w:t>Presiding at meetings</w:t>
      </w:r>
      <w:bookmarkEnd w:id="707"/>
      <w:bookmarkEnd w:id="708"/>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709" w:name="_Toc132316653"/>
      <w:bookmarkStart w:id="710" w:name="_Toc118453501"/>
      <w:r>
        <w:rPr>
          <w:rStyle w:val="CharSectno"/>
        </w:rPr>
        <w:t>159</w:t>
      </w:r>
      <w:r>
        <w:rPr>
          <w:snapToGrid w:val="0"/>
        </w:rPr>
        <w:t>.</w:t>
      </w:r>
      <w:r>
        <w:rPr>
          <w:snapToGrid w:val="0"/>
        </w:rPr>
        <w:tab/>
        <w:t>Board may request reports</w:t>
      </w:r>
      <w:bookmarkEnd w:id="709"/>
      <w:bookmarkEnd w:id="710"/>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11" w:name="_Toc132316654"/>
      <w:bookmarkStart w:id="712" w:name="_Toc118453502"/>
      <w:r>
        <w:rPr>
          <w:rStyle w:val="CharSectno"/>
        </w:rPr>
        <w:t>160</w:t>
      </w:r>
      <w:r>
        <w:rPr>
          <w:snapToGrid w:val="0"/>
        </w:rPr>
        <w:t>.</w:t>
      </w:r>
      <w:r>
        <w:rPr>
          <w:snapToGrid w:val="0"/>
        </w:rPr>
        <w:tab/>
        <w:t>Determination of questions</w:t>
      </w:r>
      <w:bookmarkEnd w:id="711"/>
      <w:bookmarkEnd w:id="71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713" w:name="_Toc132316655"/>
      <w:bookmarkStart w:id="714" w:name="_Toc118453503"/>
      <w:r>
        <w:rPr>
          <w:rStyle w:val="CharSectno"/>
        </w:rPr>
        <w:t>161</w:t>
      </w:r>
      <w:r>
        <w:rPr>
          <w:snapToGrid w:val="0"/>
        </w:rPr>
        <w:t>.</w:t>
      </w:r>
      <w:r>
        <w:rPr>
          <w:snapToGrid w:val="0"/>
        </w:rPr>
        <w:tab/>
        <w:t>Procedure</w:t>
      </w:r>
      <w:bookmarkEnd w:id="713"/>
      <w:bookmarkEnd w:id="71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15" w:name="_Toc132316656"/>
      <w:bookmarkStart w:id="716" w:name="_Toc118453504"/>
      <w:r>
        <w:rPr>
          <w:rStyle w:val="CharSectno"/>
        </w:rPr>
        <w:t>162</w:t>
      </w:r>
      <w:r>
        <w:rPr>
          <w:snapToGrid w:val="0"/>
        </w:rPr>
        <w:t>.</w:t>
      </w:r>
      <w:r>
        <w:rPr>
          <w:snapToGrid w:val="0"/>
        </w:rPr>
        <w:tab/>
        <w:t>Board may reconsider its decision</w:t>
      </w:r>
      <w:bookmarkEnd w:id="715"/>
      <w:bookmarkEnd w:id="71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17" w:name="_Toc132316657"/>
      <w:bookmarkStart w:id="718" w:name="_Toc118453505"/>
      <w:r>
        <w:rPr>
          <w:rStyle w:val="CharSectno"/>
        </w:rPr>
        <w:t>163</w:t>
      </w:r>
      <w:r>
        <w:rPr>
          <w:snapToGrid w:val="0"/>
        </w:rPr>
        <w:t>.</w:t>
      </w:r>
      <w:r>
        <w:rPr>
          <w:snapToGrid w:val="0"/>
        </w:rPr>
        <w:tab/>
        <w:t>Rules of natural justice excluded</w:t>
      </w:r>
      <w:bookmarkEnd w:id="717"/>
      <w:bookmarkEnd w:id="718"/>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19" w:name="_Toc132316658"/>
      <w:bookmarkStart w:id="720" w:name="_Toc118453506"/>
      <w:r>
        <w:rPr>
          <w:rStyle w:val="CharSectno"/>
        </w:rPr>
        <w:t>164</w:t>
      </w:r>
      <w:r>
        <w:rPr>
          <w:snapToGrid w:val="0"/>
        </w:rPr>
        <w:t>.</w:t>
      </w:r>
      <w:r>
        <w:rPr>
          <w:snapToGrid w:val="0"/>
        </w:rPr>
        <w:tab/>
        <w:t>Judicial notice of Board’s documents</w:t>
      </w:r>
      <w:bookmarkEnd w:id="719"/>
      <w:bookmarkEnd w:id="72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21" w:name="_Toc132316659"/>
      <w:bookmarkStart w:id="722" w:name="_Toc118453507"/>
      <w:r>
        <w:rPr>
          <w:rStyle w:val="CharSectno"/>
        </w:rPr>
        <w:t>165</w:t>
      </w:r>
      <w:r>
        <w:rPr>
          <w:snapToGrid w:val="0"/>
        </w:rPr>
        <w:t>.</w:t>
      </w:r>
      <w:r>
        <w:rPr>
          <w:snapToGrid w:val="0"/>
        </w:rPr>
        <w:tab/>
        <w:t>Annual report</w:t>
      </w:r>
      <w:bookmarkEnd w:id="721"/>
      <w:bookmarkEnd w:id="72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723" w:name="_Toc132316660"/>
      <w:bookmarkStart w:id="724" w:name="_Toc103867590"/>
      <w:bookmarkStart w:id="725" w:name="_Toc118453508"/>
      <w:bookmarkStart w:id="726" w:name="_Toc118361746"/>
      <w:r>
        <w:rPr>
          <w:rStyle w:val="CharSectno"/>
        </w:rPr>
        <w:t>165A</w:t>
      </w:r>
      <w:r>
        <w:t>.</w:t>
      </w:r>
      <w:r>
        <w:tab/>
        <w:t>Information to be excluded from annual reports</w:t>
      </w:r>
      <w:bookmarkEnd w:id="723"/>
      <w:bookmarkEnd w:id="724"/>
      <w:bookmarkEnd w:id="725"/>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727" w:name="_Toc132201160"/>
      <w:bookmarkStart w:id="728" w:name="_Toc132201486"/>
      <w:bookmarkStart w:id="729" w:name="_Toc132316661"/>
      <w:bookmarkStart w:id="730" w:name="_Toc118366847"/>
      <w:bookmarkStart w:id="731" w:name="_Toc118453509"/>
      <w:r>
        <w:rPr>
          <w:rStyle w:val="CharPartNo"/>
        </w:rPr>
        <w:t>Part 9</w:t>
      </w:r>
      <w:r>
        <w:rPr>
          <w:rStyle w:val="CharDivNo"/>
        </w:rPr>
        <w:t> </w:t>
      </w:r>
      <w:r>
        <w:t>—</w:t>
      </w:r>
      <w:r>
        <w:rPr>
          <w:rStyle w:val="CharDivText"/>
        </w:rPr>
        <w:t> </w:t>
      </w:r>
      <w:r>
        <w:rPr>
          <w:rStyle w:val="CharPartText"/>
        </w:rPr>
        <w:t>Detention centres</w:t>
      </w:r>
      <w:bookmarkEnd w:id="727"/>
      <w:bookmarkEnd w:id="728"/>
      <w:bookmarkEnd w:id="729"/>
      <w:bookmarkEnd w:id="726"/>
      <w:bookmarkEnd w:id="730"/>
      <w:bookmarkEnd w:id="731"/>
      <w:r>
        <w:rPr>
          <w:rStyle w:val="CharPartText"/>
        </w:rPr>
        <w:t xml:space="preserve"> </w:t>
      </w:r>
    </w:p>
    <w:p>
      <w:pPr>
        <w:pStyle w:val="Heading5"/>
      </w:pPr>
      <w:bookmarkStart w:id="732" w:name="_Toc132316662"/>
      <w:bookmarkStart w:id="733" w:name="_Toc118453510"/>
      <w:r>
        <w:rPr>
          <w:rStyle w:val="CharSectno"/>
        </w:rPr>
        <w:t>166</w:t>
      </w:r>
      <w:r>
        <w:t>.</w:t>
      </w:r>
      <w:r>
        <w:tab/>
        <w:t>Appointment of visiting justices</w:t>
      </w:r>
      <w:bookmarkEnd w:id="732"/>
      <w:bookmarkEnd w:id="733"/>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734" w:name="_Toc132316663"/>
      <w:bookmarkStart w:id="735" w:name="_Toc118453511"/>
      <w:r>
        <w:rPr>
          <w:rStyle w:val="CharSectno"/>
        </w:rPr>
        <w:t>168</w:t>
      </w:r>
      <w:r>
        <w:rPr>
          <w:snapToGrid w:val="0"/>
        </w:rPr>
        <w:t>.</w:t>
      </w:r>
      <w:r>
        <w:rPr>
          <w:snapToGrid w:val="0"/>
        </w:rPr>
        <w:tab/>
        <w:t>Visiting justices, functions of</w:t>
      </w:r>
      <w:bookmarkEnd w:id="734"/>
      <w:bookmarkEnd w:id="73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36" w:name="_Toc132316664"/>
      <w:bookmarkStart w:id="737" w:name="_Toc118453512"/>
      <w:r>
        <w:rPr>
          <w:rStyle w:val="CharSectno"/>
        </w:rPr>
        <w:t>169</w:t>
      </w:r>
      <w:r>
        <w:rPr>
          <w:snapToGrid w:val="0"/>
        </w:rPr>
        <w:t>.</w:t>
      </w:r>
      <w:r>
        <w:rPr>
          <w:snapToGrid w:val="0"/>
        </w:rPr>
        <w:tab/>
        <w:t>Right of certain persons to enter detention centre</w:t>
      </w:r>
      <w:bookmarkEnd w:id="736"/>
      <w:bookmarkEnd w:id="737"/>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738" w:name="_Toc132316665"/>
      <w:bookmarkStart w:id="739" w:name="_Toc118453513"/>
      <w:r>
        <w:rPr>
          <w:rStyle w:val="CharSectno"/>
        </w:rPr>
        <w:t>169A</w:t>
      </w:r>
      <w:r>
        <w:t>.</w:t>
      </w:r>
      <w:r>
        <w:tab/>
      </w:r>
      <w:r>
        <w:rPr>
          <w:snapToGrid w:val="0"/>
        </w:rPr>
        <w:t>Investigation of alleged incident at detention centre</w:t>
      </w:r>
      <w:bookmarkEnd w:id="738"/>
      <w:bookmarkEnd w:id="73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740" w:name="_Toc132316666"/>
      <w:bookmarkStart w:id="741" w:name="_Toc118453514"/>
      <w:r>
        <w:rPr>
          <w:rStyle w:val="CharSectno"/>
        </w:rPr>
        <w:t>170</w:t>
      </w:r>
      <w:r>
        <w:rPr>
          <w:snapToGrid w:val="0"/>
        </w:rPr>
        <w:t>.</w:t>
      </w:r>
      <w:r>
        <w:rPr>
          <w:snapToGrid w:val="0"/>
        </w:rPr>
        <w:tab/>
        <w:t>Detention offences</w:t>
      </w:r>
      <w:bookmarkEnd w:id="740"/>
      <w:bookmarkEnd w:id="74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742" w:name="_Toc132316667"/>
      <w:bookmarkStart w:id="743" w:name="_Toc118453515"/>
      <w:r>
        <w:rPr>
          <w:rStyle w:val="CharSectno"/>
        </w:rPr>
        <w:t>171</w:t>
      </w:r>
      <w:r>
        <w:rPr>
          <w:snapToGrid w:val="0"/>
        </w:rPr>
        <w:t>.</w:t>
      </w:r>
      <w:r>
        <w:rPr>
          <w:snapToGrid w:val="0"/>
        </w:rPr>
        <w:tab/>
        <w:t>Detention offence charge, procedure on</w:t>
      </w:r>
      <w:bookmarkEnd w:id="742"/>
      <w:bookmarkEnd w:id="74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744" w:name="_Toc132316668"/>
      <w:bookmarkStart w:id="745" w:name="_Toc118453516"/>
      <w:r>
        <w:rPr>
          <w:rStyle w:val="CharSectno"/>
        </w:rPr>
        <w:t>172</w:t>
      </w:r>
      <w:r>
        <w:rPr>
          <w:snapToGrid w:val="0"/>
        </w:rPr>
        <w:t>.</w:t>
      </w:r>
      <w:r>
        <w:rPr>
          <w:snapToGrid w:val="0"/>
        </w:rPr>
        <w:tab/>
        <w:t>Visiting justice may deal with referred charges</w:t>
      </w:r>
      <w:bookmarkEnd w:id="744"/>
      <w:bookmarkEnd w:id="745"/>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46" w:name="_Toc132316669"/>
      <w:bookmarkStart w:id="747" w:name="_Toc118453517"/>
      <w:r>
        <w:rPr>
          <w:rStyle w:val="CharSectno"/>
        </w:rPr>
        <w:t>173</w:t>
      </w:r>
      <w:r>
        <w:rPr>
          <w:snapToGrid w:val="0"/>
        </w:rPr>
        <w:t>.</w:t>
      </w:r>
      <w:r>
        <w:rPr>
          <w:snapToGrid w:val="0"/>
        </w:rPr>
        <w:tab/>
        <w:t>Detention offences, dealing with</w:t>
      </w:r>
      <w:bookmarkEnd w:id="746"/>
      <w:bookmarkEnd w:id="747"/>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748" w:name="_Toc132316670"/>
      <w:bookmarkStart w:id="749" w:name="_Toc118453518"/>
      <w:r>
        <w:rPr>
          <w:rStyle w:val="CharSectno"/>
        </w:rPr>
        <w:t>174</w:t>
      </w:r>
      <w:r>
        <w:rPr>
          <w:snapToGrid w:val="0"/>
        </w:rPr>
        <w:t>.</w:t>
      </w:r>
      <w:r>
        <w:rPr>
          <w:snapToGrid w:val="0"/>
        </w:rPr>
        <w:tab/>
        <w:t>Detention offence charges, hearing of</w:t>
      </w:r>
      <w:bookmarkEnd w:id="748"/>
      <w:bookmarkEnd w:id="74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50" w:name="_Toc132316671"/>
      <w:bookmarkStart w:id="751" w:name="_Toc118453519"/>
      <w:r>
        <w:rPr>
          <w:rStyle w:val="CharSectno"/>
        </w:rPr>
        <w:t>175</w:t>
      </w:r>
      <w:r>
        <w:rPr>
          <w:snapToGrid w:val="0"/>
        </w:rPr>
        <w:t>.</w:t>
      </w:r>
      <w:r>
        <w:rPr>
          <w:snapToGrid w:val="0"/>
        </w:rPr>
        <w:tab/>
        <w:t>Visiting justice may direct prosecution for detention offence</w:t>
      </w:r>
      <w:bookmarkEnd w:id="750"/>
      <w:bookmarkEnd w:id="75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752" w:name="_Toc132316672"/>
      <w:bookmarkStart w:id="753" w:name="_Toc118453520"/>
      <w:r>
        <w:rPr>
          <w:rStyle w:val="CharSectno"/>
        </w:rPr>
        <w:t>176</w:t>
      </w:r>
      <w:r>
        <w:rPr>
          <w:snapToGrid w:val="0"/>
        </w:rPr>
        <w:t>.</w:t>
      </w:r>
      <w:r>
        <w:rPr>
          <w:snapToGrid w:val="0"/>
        </w:rPr>
        <w:tab/>
        <w:t>Early discharge from detention</w:t>
      </w:r>
      <w:bookmarkEnd w:id="752"/>
      <w:bookmarkEnd w:id="75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754" w:name="_Toc132316673"/>
      <w:bookmarkStart w:id="755" w:name="_Toc118453521"/>
      <w:r>
        <w:rPr>
          <w:rStyle w:val="CharSectno"/>
        </w:rPr>
        <w:t>178</w:t>
      </w:r>
      <w:r>
        <w:rPr>
          <w:snapToGrid w:val="0"/>
        </w:rPr>
        <w:t>.</w:t>
      </w:r>
      <w:r>
        <w:rPr>
          <w:snapToGrid w:val="0"/>
        </w:rPr>
        <w:tab/>
        <w:t>Transfer of offender from detention centre to prison</w:t>
      </w:r>
      <w:bookmarkEnd w:id="754"/>
      <w:bookmarkEnd w:id="75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756" w:name="_Toc132316674"/>
      <w:bookmarkStart w:id="757" w:name="_Toc118453522"/>
      <w:r>
        <w:rPr>
          <w:rStyle w:val="CharSectno"/>
        </w:rPr>
        <w:t>179</w:t>
      </w:r>
      <w:r>
        <w:rPr>
          <w:snapToGrid w:val="0"/>
        </w:rPr>
        <w:t>.</w:t>
      </w:r>
      <w:r>
        <w:rPr>
          <w:snapToGrid w:val="0"/>
        </w:rPr>
        <w:tab/>
        <w:t>Medical treatment, removal for</w:t>
      </w:r>
      <w:bookmarkEnd w:id="756"/>
      <w:bookmarkEnd w:id="75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758" w:name="_Toc132316675"/>
      <w:bookmarkStart w:id="759" w:name="_Toc118453523"/>
      <w:r>
        <w:rPr>
          <w:rStyle w:val="CharSectno"/>
        </w:rPr>
        <w:t>180</w:t>
      </w:r>
      <w:r>
        <w:rPr>
          <w:snapToGrid w:val="0"/>
        </w:rPr>
        <w:t>.</w:t>
      </w:r>
      <w:r>
        <w:rPr>
          <w:snapToGrid w:val="0"/>
        </w:rPr>
        <w:tab/>
        <w:t>Death of detainee, coroner to investigate</w:t>
      </w:r>
      <w:bookmarkEnd w:id="758"/>
      <w:bookmarkEnd w:id="75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760" w:name="_Toc132316676"/>
      <w:bookmarkStart w:id="761" w:name="_Toc118453524"/>
      <w:r>
        <w:rPr>
          <w:rStyle w:val="CharSectno"/>
        </w:rPr>
        <w:t>181</w:t>
      </w:r>
      <w:r>
        <w:rPr>
          <w:snapToGrid w:val="0"/>
        </w:rPr>
        <w:t>.</w:t>
      </w:r>
      <w:r>
        <w:rPr>
          <w:snapToGrid w:val="0"/>
        </w:rPr>
        <w:tab/>
        <w:t>Rules for detention centres, CEO may make</w:t>
      </w:r>
      <w:bookmarkEnd w:id="760"/>
      <w:bookmarkEnd w:id="76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762" w:name="_Toc132201176"/>
      <w:bookmarkStart w:id="763" w:name="_Toc132201502"/>
      <w:bookmarkStart w:id="764" w:name="_Toc132316677"/>
      <w:bookmarkStart w:id="765" w:name="_Toc118361762"/>
      <w:bookmarkStart w:id="766" w:name="_Toc118366863"/>
      <w:bookmarkStart w:id="767" w:name="_Toc118453525"/>
      <w:r>
        <w:rPr>
          <w:rStyle w:val="CharPartNo"/>
        </w:rPr>
        <w:t>Part 10</w:t>
      </w:r>
      <w:r>
        <w:rPr>
          <w:rStyle w:val="CharDivNo"/>
        </w:rPr>
        <w:t> </w:t>
      </w:r>
      <w:r>
        <w:t>—</w:t>
      </w:r>
      <w:r>
        <w:rPr>
          <w:rStyle w:val="CharDivText"/>
        </w:rPr>
        <w:t> </w:t>
      </w:r>
      <w:r>
        <w:rPr>
          <w:rStyle w:val="CharPartText"/>
        </w:rPr>
        <w:t>Miscellaneous</w:t>
      </w:r>
      <w:bookmarkEnd w:id="762"/>
      <w:bookmarkEnd w:id="763"/>
      <w:bookmarkEnd w:id="764"/>
      <w:bookmarkEnd w:id="765"/>
      <w:bookmarkEnd w:id="766"/>
      <w:bookmarkEnd w:id="767"/>
      <w:r>
        <w:rPr>
          <w:rStyle w:val="CharPartText"/>
        </w:rPr>
        <w:t xml:space="preserve"> </w:t>
      </w:r>
    </w:p>
    <w:p>
      <w:pPr>
        <w:pStyle w:val="Heading5"/>
        <w:rPr>
          <w:snapToGrid w:val="0"/>
        </w:rPr>
      </w:pPr>
      <w:bookmarkStart w:id="768" w:name="_Toc132316678"/>
      <w:bookmarkStart w:id="769" w:name="_Toc118453526"/>
      <w:r>
        <w:rPr>
          <w:rStyle w:val="CharSectno"/>
        </w:rPr>
        <w:t>182</w:t>
      </w:r>
      <w:r>
        <w:rPr>
          <w:snapToGrid w:val="0"/>
        </w:rPr>
        <w:t>.</w:t>
      </w:r>
      <w:r>
        <w:rPr>
          <w:snapToGrid w:val="0"/>
        </w:rPr>
        <w:tab/>
        <w:t>Protection from legal liability</w:t>
      </w:r>
      <w:bookmarkEnd w:id="768"/>
      <w:bookmarkEnd w:id="769"/>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70" w:name="_Toc132316679"/>
      <w:bookmarkStart w:id="771" w:name="_Toc118453527"/>
      <w:r>
        <w:rPr>
          <w:rStyle w:val="CharSectno"/>
        </w:rPr>
        <w:t>183</w:t>
      </w:r>
      <w:r>
        <w:rPr>
          <w:snapToGrid w:val="0"/>
        </w:rPr>
        <w:t>.</w:t>
      </w:r>
      <w:r>
        <w:rPr>
          <w:snapToGrid w:val="0"/>
        </w:rPr>
        <w:tab/>
        <w:t>Order to be defence to actions</w:t>
      </w:r>
      <w:bookmarkEnd w:id="770"/>
      <w:bookmarkEnd w:id="77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72" w:name="_Toc132316680"/>
      <w:bookmarkStart w:id="773" w:name="_Toc118453528"/>
      <w:r>
        <w:rPr>
          <w:rStyle w:val="CharSectno"/>
        </w:rPr>
        <w:t>184</w:t>
      </w:r>
      <w:r>
        <w:rPr>
          <w:snapToGrid w:val="0"/>
        </w:rPr>
        <w:t>.</w:t>
      </w:r>
      <w:r>
        <w:rPr>
          <w:snapToGrid w:val="0"/>
        </w:rPr>
        <w:tab/>
        <w:t>CEO may give consent in relation to detainee</w:t>
      </w:r>
      <w:bookmarkEnd w:id="772"/>
      <w:bookmarkEnd w:id="77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74" w:name="_Toc132316681"/>
      <w:bookmarkStart w:id="775" w:name="_Toc118453529"/>
      <w:r>
        <w:rPr>
          <w:rStyle w:val="CharSectno"/>
        </w:rPr>
        <w:t>185</w:t>
      </w:r>
      <w:r>
        <w:rPr>
          <w:snapToGrid w:val="0"/>
        </w:rPr>
        <w:t>.</w:t>
      </w:r>
      <w:r>
        <w:rPr>
          <w:snapToGrid w:val="0"/>
        </w:rPr>
        <w:tab/>
        <w:t>Minister may make certain payments</w:t>
      </w:r>
      <w:bookmarkEnd w:id="774"/>
      <w:bookmarkEnd w:id="775"/>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76" w:name="_Toc132316682"/>
      <w:bookmarkStart w:id="777" w:name="_Toc118453530"/>
      <w:r>
        <w:rPr>
          <w:rStyle w:val="CharSectno"/>
        </w:rPr>
        <w:t>186</w:t>
      </w:r>
      <w:r>
        <w:rPr>
          <w:snapToGrid w:val="0"/>
        </w:rPr>
        <w:t>.</w:t>
      </w:r>
      <w:r>
        <w:rPr>
          <w:snapToGrid w:val="0"/>
        </w:rPr>
        <w:tab/>
        <w:t>Officer of Department may conduct cases</w:t>
      </w:r>
      <w:bookmarkEnd w:id="776"/>
      <w:bookmarkEnd w:id="777"/>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778" w:name="_Toc132316683"/>
      <w:bookmarkStart w:id="779" w:name="_Toc118453531"/>
      <w:r>
        <w:rPr>
          <w:rStyle w:val="CharSectno"/>
        </w:rPr>
        <w:t>187</w:t>
      </w:r>
      <w:r>
        <w:rPr>
          <w:snapToGrid w:val="0"/>
        </w:rPr>
        <w:t>.</w:t>
      </w:r>
      <w:r>
        <w:rPr>
          <w:snapToGrid w:val="0"/>
        </w:rPr>
        <w:tab/>
        <w:t>Certificate of superintendent to be evidence</w:t>
      </w:r>
      <w:bookmarkEnd w:id="778"/>
      <w:bookmarkEnd w:id="77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80" w:name="_Toc132316684"/>
      <w:bookmarkStart w:id="781" w:name="_Toc118453532"/>
      <w:r>
        <w:rPr>
          <w:rStyle w:val="CharSectno"/>
        </w:rPr>
        <w:t>188</w:t>
      </w:r>
      <w:r>
        <w:rPr>
          <w:snapToGrid w:val="0"/>
        </w:rPr>
        <w:t>.</w:t>
      </w:r>
      <w:r>
        <w:rPr>
          <w:snapToGrid w:val="0"/>
        </w:rPr>
        <w:tab/>
        <w:t>Person having charge of detainee has legal custody</w:t>
      </w:r>
      <w:bookmarkEnd w:id="780"/>
      <w:bookmarkEnd w:id="78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782" w:name="_Toc132316685"/>
      <w:bookmarkStart w:id="783" w:name="_Toc118453533"/>
      <w:r>
        <w:rPr>
          <w:rStyle w:val="CharSectno"/>
        </w:rPr>
        <w:t>189</w:t>
      </w:r>
      <w:r>
        <w:rPr>
          <w:snapToGrid w:val="0"/>
        </w:rPr>
        <w:t>.</w:t>
      </w:r>
      <w:r>
        <w:rPr>
          <w:snapToGrid w:val="0"/>
        </w:rPr>
        <w:tab/>
        <w:t>Certain offenders to be regarded as not convicted</w:t>
      </w:r>
      <w:bookmarkEnd w:id="782"/>
      <w:bookmarkEnd w:id="78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784" w:name="_Toc132316686"/>
      <w:bookmarkStart w:id="785" w:name="_Toc118453534"/>
      <w:r>
        <w:rPr>
          <w:rStyle w:val="CharSectno"/>
        </w:rPr>
        <w:t>190</w:t>
      </w:r>
      <w:r>
        <w:rPr>
          <w:snapToGrid w:val="0"/>
        </w:rPr>
        <w:t>.</w:t>
      </w:r>
      <w:r>
        <w:rPr>
          <w:snapToGrid w:val="0"/>
        </w:rPr>
        <w:tab/>
        <w:t>Disclosure of certain convictions</w:t>
      </w:r>
      <w:bookmarkEnd w:id="784"/>
      <w:bookmarkEnd w:id="785"/>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786" w:name="_Toc132316687"/>
      <w:bookmarkStart w:id="787" w:name="_Toc118453535"/>
      <w:r>
        <w:rPr>
          <w:rStyle w:val="CharSectno"/>
        </w:rPr>
        <w:t>191</w:t>
      </w:r>
      <w:r>
        <w:rPr>
          <w:snapToGrid w:val="0"/>
        </w:rPr>
        <w:t>.</w:t>
      </w:r>
      <w:r>
        <w:rPr>
          <w:snapToGrid w:val="0"/>
        </w:rPr>
        <w:tab/>
        <w:t>Unlawfully communicating with detainee</w:t>
      </w:r>
      <w:bookmarkEnd w:id="786"/>
      <w:bookmarkEnd w:id="78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88" w:name="_Toc132316688"/>
      <w:bookmarkStart w:id="789" w:name="_Toc118453536"/>
      <w:r>
        <w:rPr>
          <w:rStyle w:val="CharSectno"/>
        </w:rPr>
        <w:t>192</w:t>
      </w:r>
      <w:r>
        <w:rPr>
          <w:snapToGrid w:val="0"/>
        </w:rPr>
        <w:t>.</w:t>
      </w:r>
      <w:r>
        <w:rPr>
          <w:snapToGrid w:val="0"/>
        </w:rPr>
        <w:tab/>
        <w:t>Unlawfully remaining in detention centre</w:t>
      </w:r>
      <w:bookmarkEnd w:id="788"/>
      <w:bookmarkEnd w:id="789"/>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90" w:name="_Toc132316689"/>
      <w:bookmarkStart w:id="791" w:name="_Toc118453537"/>
      <w:r>
        <w:rPr>
          <w:rStyle w:val="CharSectno"/>
        </w:rPr>
        <w:t>193</w:t>
      </w:r>
      <w:r>
        <w:rPr>
          <w:snapToGrid w:val="0"/>
        </w:rPr>
        <w:t>.</w:t>
      </w:r>
      <w:r>
        <w:rPr>
          <w:snapToGrid w:val="0"/>
        </w:rPr>
        <w:tab/>
        <w:t>Escape from custody</w:t>
      </w:r>
      <w:bookmarkEnd w:id="790"/>
      <w:bookmarkEnd w:id="79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92" w:name="_Toc132316690"/>
      <w:bookmarkStart w:id="793" w:name="_Toc118453538"/>
      <w:r>
        <w:rPr>
          <w:rStyle w:val="CharSectno"/>
        </w:rPr>
        <w:t>193A</w:t>
      </w:r>
      <w:r>
        <w:t>.</w:t>
      </w:r>
      <w:r>
        <w:tab/>
        <w:t>Arrest warrant may be issued if warrant of commitment in force</w:t>
      </w:r>
      <w:bookmarkEnd w:id="792"/>
      <w:bookmarkEnd w:id="79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794" w:name="_Toc132316691"/>
      <w:bookmarkStart w:id="795" w:name="_Toc118453539"/>
      <w:r>
        <w:rPr>
          <w:rStyle w:val="CharSectno"/>
        </w:rPr>
        <w:t>194</w:t>
      </w:r>
      <w:r>
        <w:rPr>
          <w:snapToGrid w:val="0"/>
        </w:rPr>
        <w:t>.</w:t>
      </w:r>
      <w:r>
        <w:rPr>
          <w:snapToGrid w:val="0"/>
        </w:rPr>
        <w:tab/>
        <w:t>Personating an officer</w:t>
      </w:r>
      <w:bookmarkEnd w:id="794"/>
      <w:bookmarkEnd w:id="79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96" w:name="_Toc132316692"/>
      <w:bookmarkStart w:id="797" w:name="_Toc118453540"/>
      <w:r>
        <w:rPr>
          <w:rStyle w:val="CharSectno"/>
        </w:rPr>
        <w:t>195</w:t>
      </w:r>
      <w:r>
        <w:rPr>
          <w:snapToGrid w:val="0"/>
        </w:rPr>
        <w:t>.</w:t>
      </w:r>
      <w:r>
        <w:rPr>
          <w:snapToGrid w:val="0"/>
        </w:rPr>
        <w:tab/>
        <w:t>General penalty</w:t>
      </w:r>
      <w:bookmarkEnd w:id="796"/>
      <w:bookmarkEnd w:id="79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98" w:name="_Toc132316693"/>
      <w:bookmarkStart w:id="799" w:name="_Toc118453541"/>
      <w:r>
        <w:rPr>
          <w:rStyle w:val="CharSectno"/>
        </w:rPr>
        <w:t>196</w:t>
      </w:r>
      <w:r>
        <w:rPr>
          <w:snapToGrid w:val="0"/>
        </w:rPr>
        <w:t>.</w:t>
      </w:r>
      <w:r>
        <w:rPr>
          <w:snapToGrid w:val="0"/>
        </w:rPr>
        <w:tab/>
        <w:t>Regulations</w:t>
      </w:r>
      <w:bookmarkEnd w:id="798"/>
      <w:bookmarkEnd w:id="7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800" w:name="_Toc132316694"/>
      <w:bookmarkStart w:id="801" w:name="_Toc118453542"/>
      <w:r>
        <w:rPr>
          <w:rStyle w:val="CharSectno"/>
        </w:rPr>
        <w:t>197</w:t>
      </w:r>
      <w:r>
        <w:t>.</w:t>
      </w:r>
      <w:r>
        <w:tab/>
      </w:r>
      <w:r>
        <w:rPr>
          <w:snapToGrid w:val="0"/>
        </w:rPr>
        <w:t>Delegation of prescribed functions</w:t>
      </w:r>
      <w:bookmarkEnd w:id="800"/>
      <w:bookmarkEnd w:id="801"/>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802" w:name="_Toc132316695"/>
      <w:bookmarkStart w:id="803" w:name="_Toc103867592"/>
      <w:bookmarkStart w:id="804" w:name="_Toc118453543"/>
      <w:bookmarkStart w:id="805" w:name="_Toc118361780"/>
      <w:r>
        <w:rPr>
          <w:rStyle w:val="CharSectno"/>
        </w:rPr>
        <w:t>197A</w:t>
      </w:r>
      <w:r>
        <w:t>.</w:t>
      </w:r>
      <w:r>
        <w:tab/>
        <w:t>Delegation by Commissioner of Police</w:t>
      </w:r>
      <w:bookmarkEnd w:id="802"/>
      <w:bookmarkEnd w:id="803"/>
      <w:bookmarkEnd w:id="804"/>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806" w:name="_Toc132201195"/>
      <w:bookmarkStart w:id="807" w:name="_Toc132201521"/>
      <w:bookmarkStart w:id="808" w:name="_Toc132316696"/>
      <w:bookmarkStart w:id="809" w:name="_Toc118366882"/>
      <w:bookmarkStart w:id="810" w:name="_Toc118453544"/>
      <w:r>
        <w:rPr>
          <w:rStyle w:val="CharPartNo"/>
        </w:rPr>
        <w:t>Part 11</w:t>
      </w:r>
      <w:r>
        <w:t> — </w:t>
      </w:r>
      <w:r>
        <w:rPr>
          <w:rStyle w:val="CharPartText"/>
        </w:rPr>
        <w:t>Amendment of certain other Acts and transitional provisions</w:t>
      </w:r>
      <w:bookmarkEnd w:id="806"/>
      <w:bookmarkEnd w:id="807"/>
      <w:bookmarkEnd w:id="808"/>
      <w:bookmarkEnd w:id="805"/>
      <w:bookmarkEnd w:id="809"/>
      <w:bookmarkEnd w:id="81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811" w:name="_Toc132201196"/>
      <w:bookmarkStart w:id="812" w:name="_Toc132201522"/>
      <w:bookmarkStart w:id="813" w:name="_Toc132316697"/>
      <w:bookmarkStart w:id="814" w:name="_Toc118361781"/>
      <w:bookmarkStart w:id="815" w:name="_Toc118366883"/>
      <w:bookmarkStart w:id="816" w:name="_Toc118453545"/>
      <w:r>
        <w:rPr>
          <w:rStyle w:val="CharDivNo"/>
        </w:rPr>
        <w:t>Division 3</w:t>
      </w:r>
      <w:r>
        <w:rPr>
          <w:snapToGrid w:val="0"/>
        </w:rPr>
        <w:t> — </w:t>
      </w:r>
      <w:r>
        <w:rPr>
          <w:rStyle w:val="CharDivText"/>
        </w:rPr>
        <w:t>Transitional provisions</w:t>
      </w:r>
      <w:bookmarkEnd w:id="811"/>
      <w:bookmarkEnd w:id="812"/>
      <w:bookmarkEnd w:id="813"/>
      <w:bookmarkEnd w:id="814"/>
      <w:bookmarkEnd w:id="815"/>
      <w:bookmarkEnd w:id="816"/>
      <w:r>
        <w:rPr>
          <w:rStyle w:val="CharDivText"/>
        </w:rPr>
        <w:t xml:space="preserve"> </w:t>
      </w:r>
    </w:p>
    <w:p>
      <w:pPr>
        <w:pStyle w:val="Heading5"/>
        <w:rPr>
          <w:snapToGrid w:val="0"/>
        </w:rPr>
      </w:pPr>
      <w:bookmarkStart w:id="817" w:name="_Toc132316698"/>
      <w:bookmarkStart w:id="818" w:name="_Toc118453546"/>
      <w:r>
        <w:rPr>
          <w:rStyle w:val="CharSectno"/>
        </w:rPr>
        <w:t>231</w:t>
      </w:r>
      <w:r>
        <w:rPr>
          <w:snapToGrid w:val="0"/>
        </w:rPr>
        <w:t>.</w:t>
      </w:r>
      <w:r>
        <w:rPr>
          <w:snapToGrid w:val="0"/>
        </w:rPr>
        <w:tab/>
      </w:r>
      <w:r>
        <w:rPr>
          <w:i/>
          <w:snapToGrid w:val="0"/>
        </w:rPr>
        <w:t>Interpretation Act 1984</w:t>
      </w:r>
      <w:r>
        <w:rPr>
          <w:snapToGrid w:val="0"/>
        </w:rPr>
        <w:t xml:space="preserve"> applies</w:t>
      </w:r>
      <w:bookmarkEnd w:id="817"/>
      <w:bookmarkEnd w:id="81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19" w:name="_Toc132316699"/>
      <w:bookmarkStart w:id="820" w:name="_Toc118453547"/>
      <w:r>
        <w:rPr>
          <w:rStyle w:val="CharSectno"/>
        </w:rPr>
        <w:t>232</w:t>
      </w:r>
      <w:r>
        <w:rPr>
          <w:snapToGrid w:val="0"/>
        </w:rPr>
        <w:t>.</w:t>
      </w:r>
      <w:r>
        <w:rPr>
          <w:snapToGrid w:val="0"/>
        </w:rPr>
        <w:tab/>
        <w:t>Orders for past matters</w:t>
      </w:r>
      <w:bookmarkEnd w:id="819"/>
      <w:bookmarkEnd w:id="82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21" w:name="_Toc132316700"/>
      <w:bookmarkStart w:id="822" w:name="_Toc118453548"/>
      <w:r>
        <w:rPr>
          <w:rStyle w:val="CharSectno"/>
        </w:rPr>
        <w:t>233</w:t>
      </w:r>
      <w:r>
        <w:rPr>
          <w:snapToGrid w:val="0"/>
        </w:rPr>
        <w:t>.</w:t>
      </w:r>
      <w:r>
        <w:rPr>
          <w:snapToGrid w:val="0"/>
        </w:rPr>
        <w:tab/>
        <w:t>Orders under former provisions</w:t>
      </w:r>
      <w:bookmarkEnd w:id="821"/>
      <w:bookmarkEnd w:id="82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23" w:name="_Toc132316701"/>
      <w:bookmarkStart w:id="824" w:name="_Toc118453549"/>
      <w:r>
        <w:rPr>
          <w:rStyle w:val="CharSectno"/>
        </w:rPr>
        <w:t>234</w:t>
      </w:r>
      <w:r>
        <w:rPr>
          <w:snapToGrid w:val="0"/>
        </w:rPr>
        <w:t>.</w:t>
      </w:r>
      <w:r>
        <w:rPr>
          <w:snapToGrid w:val="0"/>
        </w:rPr>
        <w:tab/>
        <w:t xml:space="preserve">Detention centres under </w:t>
      </w:r>
      <w:r>
        <w:rPr>
          <w:i/>
          <w:snapToGrid w:val="0"/>
        </w:rPr>
        <w:t>Child Welfare Act 1947</w:t>
      </w:r>
      <w:bookmarkEnd w:id="823"/>
      <w:bookmarkEnd w:id="82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25" w:name="_Toc132316702"/>
      <w:bookmarkStart w:id="826" w:name="_Toc118453550"/>
      <w:r>
        <w:rPr>
          <w:rStyle w:val="CharSectno"/>
        </w:rPr>
        <w:t>235</w:t>
      </w:r>
      <w:r>
        <w:rPr>
          <w:snapToGrid w:val="0"/>
        </w:rPr>
        <w:t>.</w:t>
      </w:r>
      <w:r>
        <w:rPr>
          <w:snapToGrid w:val="0"/>
        </w:rPr>
        <w:tab/>
        <w:t>Proceedings pending before children’s panels</w:t>
      </w:r>
      <w:bookmarkEnd w:id="825"/>
      <w:bookmarkEnd w:id="8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827" w:name="_Toc132201202"/>
      <w:bookmarkStart w:id="828" w:name="_Toc132201528"/>
      <w:bookmarkStart w:id="829" w:name="_Toc132316703"/>
      <w:bookmarkStart w:id="830" w:name="_Toc118361787"/>
      <w:bookmarkStart w:id="831" w:name="_Toc118366889"/>
      <w:bookmarkStart w:id="832" w:name="_Toc118453551"/>
      <w:r>
        <w:rPr>
          <w:rStyle w:val="CharDivNo"/>
        </w:rPr>
        <w:t>Division 4</w:t>
      </w:r>
      <w:r>
        <w:rPr>
          <w:snapToGrid w:val="0"/>
        </w:rPr>
        <w:t> — </w:t>
      </w:r>
      <w:r>
        <w:rPr>
          <w:rStyle w:val="CharDivText"/>
        </w:rPr>
        <w:t>Miscellaneous</w:t>
      </w:r>
      <w:bookmarkEnd w:id="827"/>
      <w:bookmarkEnd w:id="828"/>
      <w:bookmarkEnd w:id="829"/>
      <w:bookmarkEnd w:id="830"/>
      <w:bookmarkEnd w:id="831"/>
      <w:bookmarkEnd w:id="832"/>
    </w:p>
    <w:p>
      <w:pPr>
        <w:pStyle w:val="Ednotesection"/>
      </w:pPr>
      <w:r>
        <w:t>[</w:t>
      </w:r>
      <w:r>
        <w:rPr>
          <w:b/>
        </w:rPr>
        <w:t>236.</w:t>
      </w:r>
      <w:r>
        <w:rPr>
          <w:b/>
        </w:rPr>
        <w:tab/>
      </w:r>
      <w:r>
        <w:t>Omitted under the Reprints Act 1984 s. 7(4)(e).]</w:t>
      </w:r>
    </w:p>
    <w:p>
      <w:pPr>
        <w:pStyle w:val="Heading5"/>
        <w:rPr>
          <w:snapToGrid w:val="0"/>
        </w:rPr>
      </w:pPr>
      <w:bookmarkStart w:id="833" w:name="_Toc132316704"/>
      <w:bookmarkStart w:id="834" w:name="_Toc118453552"/>
      <w:r>
        <w:rPr>
          <w:rStyle w:val="CharSectno"/>
        </w:rPr>
        <w:t>237</w:t>
      </w:r>
      <w:r>
        <w:rPr>
          <w:snapToGrid w:val="0"/>
        </w:rPr>
        <w:t>.</w:t>
      </w:r>
      <w:r>
        <w:rPr>
          <w:snapToGrid w:val="0"/>
        </w:rPr>
        <w:tab/>
        <w:t>Review of Act</w:t>
      </w:r>
      <w:bookmarkEnd w:id="833"/>
      <w:bookmarkEnd w:id="83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35" w:name="_Toc132201204"/>
      <w:bookmarkStart w:id="836" w:name="_Toc132201530"/>
      <w:bookmarkStart w:id="837" w:name="_Toc132316705"/>
      <w:bookmarkStart w:id="838" w:name="_Toc118361789"/>
      <w:bookmarkStart w:id="839" w:name="_Toc118366891"/>
      <w:bookmarkStart w:id="840" w:name="_Toc118453553"/>
      <w:r>
        <w:rPr>
          <w:rStyle w:val="CharSchNo"/>
        </w:rPr>
        <w:t>Schedule 1</w:t>
      </w:r>
      <w:r>
        <w:t> — </w:t>
      </w:r>
      <w:r>
        <w:rPr>
          <w:rStyle w:val="CharSchText"/>
        </w:rPr>
        <w:t>Schedule 1 offences</w:t>
      </w:r>
      <w:bookmarkEnd w:id="835"/>
      <w:bookmarkEnd w:id="836"/>
      <w:bookmarkEnd w:id="837"/>
      <w:bookmarkEnd w:id="838"/>
      <w:bookmarkEnd w:id="839"/>
      <w:bookmarkEnd w:id="840"/>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pPr>
      <w:bookmarkStart w:id="841" w:name="_Toc132201205"/>
      <w:bookmarkStart w:id="842" w:name="_Toc132201531"/>
      <w:bookmarkStart w:id="843" w:name="_Toc132316706"/>
      <w:bookmarkStart w:id="844" w:name="_Toc118361790"/>
      <w:bookmarkStart w:id="845" w:name="_Toc118366892"/>
      <w:bookmarkStart w:id="846" w:name="_Toc118453554"/>
      <w:r>
        <w:rPr>
          <w:rStyle w:val="CharSchNo"/>
        </w:rPr>
        <w:t>Schedule 2</w:t>
      </w:r>
      <w:r>
        <w:t> — </w:t>
      </w:r>
      <w:r>
        <w:rPr>
          <w:rStyle w:val="CharSchText"/>
        </w:rPr>
        <w:t>Schedule 2 offences</w:t>
      </w:r>
      <w:bookmarkEnd w:id="841"/>
      <w:bookmarkEnd w:id="842"/>
      <w:bookmarkEnd w:id="843"/>
      <w:bookmarkEnd w:id="844"/>
      <w:bookmarkEnd w:id="845"/>
      <w:bookmarkEnd w:id="846"/>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848" w:name="_Toc132201206"/>
      <w:bookmarkStart w:id="849" w:name="_Toc132201532"/>
      <w:bookmarkStart w:id="850" w:name="_Toc132316707"/>
      <w:bookmarkStart w:id="851" w:name="_Toc118361791"/>
      <w:bookmarkStart w:id="852" w:name="_Toc118366893"/>
      <w:bookmarkStart w:id="853" w:name="_Toc118453555"/>
      <w:r>
        <w:rPr>
          <w:rStyle w:val="CharSchNo"/>
        </w:rPr>
        <w:t>Schedule 3</w:t>
      </w:r>
      <w:r>
        <w:t> — </w:t>
      </w:r>
      <w:r>
        <w:rPr>
          <w:rStyle w:val="CharSchText"/>
        </w:rPr>
        <w:t>Adaptations for community work in default of payment</w:t>
      </w:r>
      <w:bookmarkEnd w:id="848"/>
      <w:bookmarkEnd w:id="849"/>
      <w:bookmarkEnd w:id="850"/>
      <w:bookmarkEnd w:id="851"/>
      <w:bookmarkEnd w:id="852"/>
      <w:bookmarkEnd w:id="853"/>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854" w:name="_Toc132316708"/>
      <w:bookmarkStart w:id="855" w:name="_Toc118453556"/>
      <w:r>
        <w:rPr>
          <w:rStyle w:val="CharSClsNo"/>
        </w:rPr>
        <w:t>1</w:t>
      </w:r>
      <w:r>
        <w:t>.</w:t>
      </w:r>
      <w:r>
        <w:tab/>
        <w:t>References to offender</w:t>
      </w:r>
      <w:bookmarkEnd w:id="854"/>
      <w:bookmarkEnd w:id="85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856" w:name="_Toc132316709"/>
      <w:bookmarkStart w:id="857" w:name="_Toc118453557"/>
      <w:r>
        <w:rPr>
          <w:rStyle w:val="CharSClsNo"/>
        </w:rPr>
        <w:t>2</w:t>
      </w:r>
      <w:r>
        <w:t>.</w:t>
      </w:r>
      <w:r>
        <w:tab/>
        <w:t>Conditions</w:t>
      </w:r>
      <w:bookmarkEnd w:id="856"/>
      <w:bookmarkEnd w:id="85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858" w:name="_Toc132316710"/>
      <w:bookmarkStart w:id="859" w:name="_Toc118453558"/>
      <w:r>
        <w:rPr>
          <w:rStyle w:val="CharSClsNo"/>
        </w:rPr>
        <w:t>3</w:t>
      </w:r>
      <w:r>
        <w:t>.</w:t>
      </w:r>
      <w:r>
        <w:tab/>
        <w:t>Duration of order</w:t>
      </w:r>
      <w:bookmarkEnd w:id="858"/>
      <w:bookmarkEnd w:id="85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860" w:name="_Toc132316711"/>
      <w:bookmarkStart w:id="861" w:name="_Toc118453559"/>
      <w:r>
        <w:rPr>
          <w:rStyle w:val="CharSClsNo"/>
        </w:rPr>
        <w:t>4</w:t>
      </w:r>
      <w:r>
        <w:t>.</w:t>
      </w:r>
      <w:r>
        <w:tab/>
        <w:t>Powers of court in dealing with breach</w:t>
      </w:r>
      <w:bookmarkEnd w:id="860"/>
      <w:bookmarkEnd w:id="861"/>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862" w:name="_Toc132316712"/>
      <w:bookmarkStart w:id="863" w:name="_Toc118453560"/>
      <w:r>
        <w:rPr>
          <w:rStyle w:val="CharSClsNo"/>
        </w:rPr>
        <w:t>5</w:t>
      </w:r>
      <w:r>
        <w:t>.</w:t>
      </w:r>
      <w:r>
        <w:tab/>
        <w:t>Effect of partially performing work ordered in default of payment</w:t>
      </w:r>
      <w:bookmarkEnd w:id="862"/>
      <w:bookmarkEnd w:id="863"/>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864" w:name="_Toc132316713"/>
      <w:bookmarkStart w:id="865" w:name="_Toc118453561"/>
      <w:r>
        <w:rPr>
          <w:rStyle w:val="CharSClsNo"/>
        </w:rPr>
        <w:t>6</w:t>
      </w:r>
      <w:r>
        <w:t>.</w:t>
      </w:r>
      <w:r>
        <w:tab/>
        <w:t>Proof of identity</w:t>
      </w:r>
      <w:bookmarkEnd w:id="864"/>
      <w:bookmarkEnd w:id="865"/>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866" w:name="_Toc132201213"/>
      <w:bookmarkStart w:id="867" w:name="_Toc132201539"/>
      <w:bookmarkStart w:id="868" w:name="_Toc132316714"/>
      <w:bookmarkStart w:id="869" w:name="_Toc118361798"/>
      <w:bookmarkStart w:id="870" w:name="_Toc118366900"/>
      <w:bookmarkStart w:id="871" w:name="_Toc118453562"/>
      <w:r>
        <w:t>Notes</w:t>
      </w:r>
      <w:bookmarkEnd w:id="866"/>
      <w:bookmarkEnd w:id="867"/>
      <w:bookmarkEnd w:id="868"/>
      <w:bookmarkEnd w:id="869"/>
      <w:bookmarkEnd w:id="870"/>
      <w:bookmarkEnd w:id="871"/>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872" w:name="_Toc132316715"/>
      <w:bookmarkStart w:id="873" w:name="_Toc118453563"/>
      <w:r>
        <w:t>Compilation table</w:t>
      </w:r>
      <w:bookmarkEnd w:id="872"/>
      <w:bookmarkEnd w:id="873"/>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tcBorders>
              <w:bottom w:val="single" w:sz="4" w:space="0" w:color="auto"/>
            </w:tcBorders>
            <w:shd w:val="clear" w:color="auto" w:fill="auto"/>
          </w:tcPr>
          <w:p>
            <w:pPr>
              <w:pStyle w:val="nTable"/>
              <w:spacing w:after="40"/>
            </w:pPr>
            <w:r>
              <w:t>14 of 2022</w:t>
            </w:r>
          </w:p>
        </w:tc>
        <w:tc>
          <w:tcPr>
            <w:tcW w:w="1136" w:type="dxa"/>
            <w:tcBorders>
              <w:bottom w:val="single" w:sz="4" w:space="0" w:color="auto"/>
            </w:tcBorders>
            <w:shd w:val="clear" w:color="auto" w:fill="auto"/>
          </w:tcPr>
          <w:p>
            <w:pPr>
              <w:pStyle w:val="nTable"/>
              <w:spacing w:after="40"/>
            </w:pPr>
            <w:r>
              <w:t>18 May 2022</w:t>
            </w:r>
          </w:p>
        </w:tc>
        <w:tc>
          <w:tcPr>
            <w:tcW w:w="2551" w:type="dxa"/>
            <w:tcBorders>
              <w:bottom w:val="single" w:sz="4" w:space="0" w:color="auto"/>
            </w:tcBorders>
            <w:shd w:val="clear" w:color="auto" w:fill="auto"/>
          </w:tcPr>
          <w:p>
            <w:pPr>
              <w:pStyle w:val="nTable"/>
              <w:spacing w:after="40"/>
              <w:rPr>
                <w:snapToGrid w:val="0"/>
              </w:rPr>
            </w:pPr>
            <w:r>
              <w:rPr>
                <w:snapToGrid w:val="0"/>
              </w:rPr>
              <w:t>11 Nov 2022 (see s. 2(b) and SL 2022/182 cl. 2)</w:t>
            </w:r>
          </w:p>
        </w:tc>
      </w:tr>
    </w:tbl>
    <w:p>
      <w:pPr>
        <w:pStyle w:val="nHeading3"/>
      </w:pPr>
      <w:bookmarkStart w:id="874" w:name="_Toc132316716"/>
      <w:bookmarkStart w:id="875" w:name="_Toc118453564"/>
      <w:r>
        <w:t>Uncommenced provisions table</w:t>
      </w:r>
      <w:bookmarkEnd w:id="874"/>
      <w:bookmarkEnd w:id="875"/>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876" w:author="Master Repository Process" w:date="2023-04-14T09:42:00Z"/>
        </w:trPr>
        <w:tc>
          <w:tcPr>
            <w:tcW w:w="2267" w:type="dxa"/>
            <w:tcBorders>
              <w:top w:val="nil"/>
              <w:bottom w:val="single" w:sz="4" w:space="0" w:color="auto"/>
            </w:tcBorders>
          </w:tcPr>
          <w:p>
            <w:pPr>
              <w:pStyle w:val="nTable"/>
              <w:spacing w:after="40"/>
              <w:rPr>
                <w:ins w:id="877" w:author="Master Repository Process" w:date="2023-04-14T09:42:00Z"/>
              </w:rPr>
            </w:pPr>
            <w:ins w:id="878" w:author="Master Repository Process" w:date="2023-04-14T09:42:00Z">
              <w:r>
                <w:rPr>
                  <w:i/>
                </w:rPr>
                <w:t>Criminal Law (Mental Impairment) Act 2023</w:t>
              </w:r>
              <w:r>
                <w:t xml:space="preserve"> Pt. 15 Div. 29 and s. 409</w:t>
              </w:r>
              <w:r>
                <w:noBreakHyphen/>
                <w:t>411</w:t>
              </w:r>
            </w:ins>
          </w:p>
        </w:tc>
        <w:tc>
          <w:tcPr>
            <w:tcW w:w="1134" w:type="dxa"/>
            <w:tcBorders>
              <w:top w:val="nil"/>
              <w:bottom w:val="single" w:sz="4" w:space="0" w:color="auto"/>
            </w:tcBorders>
          </w:tcPr>
          <w:p>
            <w:pPr>
              <w:pStyle w:val="nTable"/>
              <w:spacing w:after="40"/>
              <w:rPr>
                <w:ins w:id="879" w:author="Master Repository Process" w:date="2023-04-14T09:42:00Z"/>
              </w:rPr>
            </w:pPr>
            <w:ins w:id="880" w:author="Master Repository Process" w:date="2023-04-14T09:42:00Z">
              <w:r>
                <w:t>10 of 2023</w:t>
              </w:r>
            </w:ins>
          </w:p>
        </w:tc>
        <w:tc>
          <w:tcPr>
            <w:tcW w:w="1134" w:type="dxa"/>
            <w:tcBorders>
              <w:top w:val="nil"/>
              <w:bottom w:val="single" w:sz="4" w:space="0" w:color="auto"/>
            </w:tcBorders>
          </w:tcPr>
          <w:p>
            <w:pPr>
              <w:pStyle w:val="nTable"/>
              <w:spacing w:after="40"/>
              <w:rPr>
                <w:ins w:id="881" w:author="Master Repository Process" w:date="2023-04-14T09:42:00Z"/>
              </w:rPr>
            </w:pPr>
            <w:ins w:id="882" w:author="Master Repository Process" w:date="2023-04-14T09:42:00Z">
              <w:r>
                <w:t>13 Apr 2023</w:t>
              </w:r>
            </w:ins>
          </w:p>
        </w:tc>
        <w:tc>
          <w:tcPr>
            <w:tcW w:w="2554" w:type="dxa"/>
            <w:tcBorders>
              <w:top w:val="nil"/>
              <w:bottom w:val="single" w:sz="4" w:space="0" w:color="auto"/>
            </w:tcBorders>
          </w:tcPr>
          <w:p>
            <w:pPr>
              <w:pStyle w:val="nTable"/>
              <w:spacing w:after="40"/>
              <w:rPr>
                <w:ins w:id="883" w:author="Master Repository Process" w:date="2023-04-14T09:42:00Z"/>
              </w:rPr>
            </w:pPr>
            <w:ins w:id="884" w:author="Master Repository Process" w:date="2023-04-14T09:42:00Z">
              <w:r>
                <w:rPr>
                  <w:snapToGrid w:val="0"/>
                </w:rPr>
                <w:t>To be proclaimed (see s. 2(b))</w:t>
              </w:r>
            </w:ins>
          </w:p>
        </w:tc>
      </w:tr>
    </w:tbl>
    <w:p>
      <w:pPr>
        <w:pStyle w:val="nHeading3"/>
      </w:pPr>
      <w:bookmarkStart w:id="885" w:name="_Toc132316717"/>
      <w:bookmarkStart w:id="886" w:name="_Toc118453565"/>
      <w:r>
        <w:t>Other notes</w:t>
      </w:r>
      <w:bookmarkEnd w:id="885"/>
      <w:bookmarkEnd w:id="886"/>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28"/>
          <w:headerReference w:type="default" r:id="rId29"/>
          <w:pgSz w:w="11907" w:h="16840" w:code="9"/>
          <w:pgMar w:top="2376" w:right="2405" w:bottom="3542" w:left="2405" w:header="706"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7" w:name="Schedule"/>
    <w:bookmarkEnd w:id="8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7" w:name="Compilation"/>
    <w:bookmarkEnd w:id="8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8" w:name="Coversheet"/>
    <w:bookmarkEnd w:id="8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4351"/>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0EFB9-78D6-4BA7-A145-BF7E3C87C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47510</Words>
  <Characters>223297</Characters>
  <Application>Microsoft Office Word</Application>
  <DocSecurity>0</DocSecurity>
  <Lines>6035</Lines>
  <Paragraphs>3302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267505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07-j0-00 - 07-k0-00</dc:title>
  <dc:subject/>
  <dc:creator/>
  <cp:keywords/>
  <dc:description/>
  <cp:lastModifiedBy>Master Repository Process</cp:lastModifiedBy>
  <cp:revision>2</cp:revision>
  <cp:lastPrinted>2018-12-13T07:18:00Z</cp:lastPrinted>
  <dcterms:created xsi:type="dcterms:W3CDTF">2023-04-14T01:42:00Z</dcterms:created>
  <dcterms:modified xsi:type="dcterms:W3CDTF">2023-04-14T01:42:00Z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20230413</vt:lpwstr>
  </property>
  <property fmtid="{D5CDD505-2E9C-101B-9397-08002B2CF9AE}" pid="9" name="FromSuffix">
    <vt:lpwstr>07-j0-00</vt:lpwstr>
  </property>
  <property fmtid="{D5CDD505-2E9C-101B-9397-08002B2CF9AE}" pid="10" name="FromAsAtDate">
    <vt:lpwstr>11 Nov 2022</vt:lpwstr>
  </property>
  <property fmtid="{D5CDD505-2E9C-101B-9397-08002B2CF9AE}" pid="11" name="ToSuffix">
    <vt:lpwstr>07-k0-00</vt:lpwstr>
  </property>
  <property fmtid="{D5CDD505-2E9C-101B-9397-08002B2CF9AE}" pid="12" name="ToAsAtDate">
    <vt:lpwstr>13 Apr 2023</vt:lpwstr>
  </property>
</Properties>
</file>