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199494247"/>
      <w:bookmarkStart w:id="2" w:name="_Toc135142071"/>
      <w:bookmarkStart w:id="3" w:name="_Toc135142112"/>
      <w:bookmarkStart w:id="4" w:name="_Toc135220934"/>
      <w:bookmarkStart w:id="5" w:name="_Toc1352209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99494248"/>
      <w:bookmarkStart w:id="7" w:name="_Toc135220977"/>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8" w:name="_Toc199494249"/>
      <w:bookmarkStart w:id="9" w:name="_Toc135220978"/>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0" w:name="_Toc199494250"/>
      <w:bookmarkStart w:id="11" w:name="_Toc135220979"/>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2" w:name="_Toc199494251"/>
      <w:bookmarkStart w:id="13" w:name="_Toc135220980"/>
      <w:r>
        <w:rPr>
          <w:rStyle w:val="CharSectno"/>
        </w:rPr>
        <w:t>4</w:t>
      </w:r>
      <w:r>
        <w:rPr>
          <w:snapToGrid w:val="0"/>
        </w:rPr>
        <w:t>.</w:t>
      </w:r>
      <w:r>
        <w:rPr>
          <w:snapToGrid w:val="0"/>
        </w:rPr>
        <w:tab/>
        <w:t>Application of these regulations</w:t>
      </w:r>
      <w:bookmarkEnd w:id="12"/>
      <w:bookmarkEnd w:id="13"/>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4" w:name="_Toc199494252"/>
      <w:bookmarkStart w:id="15" w:name="_Toc135220981"/>
      <w:r>
        <w:rPr>
          <w:rStyle w:val="CharSectno"/>
        </w:rPr>
        <w:t>4AA</w:t>
      </w:r>
      <w:r>
        <w:t>.</w:t>
      </w:r>
      <w:r>
        <w:rPr>
          <w:snapToGrid w:val="0"/>
        </w:rPr>
        <w:tab/>
        <w:t>Classification of vessels</w:t>
      </w:r>
      <w:bookmarkEnd w:id="14"/>
      <w:bookmarkEnd w:id="15"/>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6" w:name="_Toc199494253"/>
      <w:bookmarkStart w:id="17" w:name="_Toc135220982"/>
      <w:r>
        <w:rPr>
          <w:rStyle w:val="CharSectno"/>
        </w:rPr>
        <w:t>4A</w:t>
      </w:r>
      <w:r>
        <w:rPr>
          <w:snapToGrid w:val="0"/>
        </w:rPr>
        <w:t>.</w:t>
      </w:r>
      <w:r>
        <w:rPr>
          <w:snapToGrid w:val="0"/>
        </w:rPr>
        <w:tab/>
        <w:t>Fees and charges (Sch. 1)</w:t>
      </w:r>
      <w:bookmarkEnd w:id="16"/>
      <w:bookmarkEnd w:id="17"/>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8" w:name="_Toc199494254"/>
      <w:bookmarkStart w:id="19" w:name="_Toc135142078"/>
      <w:bookmarkStart w:id="20" w:name="_Toc135142119"/>
      <w:bookmarkStart w:id="21" w:name="_Toc135220941"/>
      <w:bookmarkStart w:id="22" w:name="_Toc135220983"/>
      <w:r>
        <w:rPr>
          <w:rStyle w:val="CharPartNo"/>
        </w:rPr>
        <w:lastRenderedPageBreak/>
        <w:t>Part II</w:t>
      </w:r>
      <w:r>
        <w:rPr>
          <w:rStyle w:val="CharDivNo"/>
        </w:rPr>
        <w:t> </w:t>
      </w:r>
      <w:r>
        <w:t>—</w:t>
      </w:r>
      <w:r>
        <w:rPr>
          <w:rStyle w:val="CharDivText"/>
        </w:rPr>
        <w:t> </w:t>
      </w:r>
      <w:r>
        <w:rPr>
          <w:rStyle w:val="CharPartText"/>
        </w:rPr>
        <w:t>Survey requirements</w:t>
      </w:r>
      <w:bookmarkEnd w:id="18"/>
      <w:bookmarkEnd w:id="19"/>
      <w:bookmarkEnd w:id="20"/>
      <w:bookmarkEnd w:id="21"/>
      <w:bookmarkEnd w:id="22"/>
    </w:p>
    <w:p>
      <w:pPr>
        <w:pStyle w:val="Heading5"/>
        <w:rPr>
          <w:snapToGrid w:val="0"/>
        </w:rPr>
      </w:pPr>
      <w:bookmarkStart w:id="23" w:name="_Toc199494255"/>
      <w:bookmarkStart w:id="24" w:name="_Toc135220984"/>
      <w:r>
        <w:rPr>
          <w:rStyle w:val="CharSectno"/>
        </w:rPr>
        <w:t>5</w:t>
      </w:r>
      <w:r>
        <w:rPr>
          <w:snapToGrid w:val="0"/>
        </w:rPr>
        <w:t>.</w:t>
      </w:r>
      <w:r>
        <w:rPr>
          <w:snapToGrid w:val="0"/>
        </w:rPr>
        <w:tab/>
        <w:t>Initial survey</w:t>
      </w:r>
      <w:bookmarkEnd w:id="23"/>
      <w:bookmarkEnd w:id="24"/>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5" w:name="_Toc199494256"/>
      <w:bookmarkStart w:id="26" w:name="_Toc135220985"/>
      <w:r>
        <w:rPr>
          <w:rStyle w:val="CharSectno"/>
        </w:rPr>
        <w:t>6</w:t>
      </w:r>
      <w:r>
        <w:rPr>
          <w:snapToGrid w:val="0"/>
        </w:rPr>
        <w:t>.</w:t>
      </w:r>
      <w:r>
        <w:rPr>
          <w:snapToGrid w:val="0"/>
        </w:rPr>
        <w:tab/>
        <w:t>Periodic surveys and inspections</w:t>
      </w:r>
      <w:bookmarkEnd w:id="25"/>
      <w:bookmarkEnd w:id="26"/>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27" w:name="_Toc199494257"/>
      <w:bookmarkStart w:id="28" w:name="_Toc135220986"/>
      <w:r>
        <w:rPr>
          <w:rStyle w:val="CharSectno"/>
        </w:rPr>
        <w:t>6A</w:t>
      </w:r>
      <w:r>
        <w:rPr>
          <w:snapToGrid w:val="0"/>
        </w:rPr>
        <w:t>.</w:t>
      </w:r>
      <w:r>
        <w:rPr>
          <w:snapToGrid w:val="0"/>
        </w:rPr>
        <w:tab/>
        <w:t>Half of fee under r. 5(2) and 6(6) payable if vessel is classed</w:t>
      </w:r>
      <w:bookmarkEnd w:id="27"/>
      <w:bookmarkEnd w:id="28"/>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29" w:name="_Toc199494258"/>
      <w:bookmarkStart w:id="30" w:name="_Toc135220987"/>
      <w:r>
        <w:rPr>
          <w:rStyle w:val="CharSectno"/>
        </w:rPr>
        <w:t>7</w:t>
      </w:r>
      <w:r>
        <w:rPr>
          <w:snapToGrid w:val="0"/>
        </w:rPr>
        <w:t>.</w:t>
      </w:r>
      <w:r>
        <w:rPr>
          <w:snapToGrid w:val="0"/>
        </w:rPr>
        <w:tab/>
        <w:t>Random inspections, power to make</w:t>
      </w:r>
      <w:bookmarkEnd w:id="29"/>
      <w:bookmarkEnd w:id="30"/>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1" w:name="_Toc199494259"/>
      <w:bookmarkStart w:id="32" w:name="_Toc135220988"/>
      <w:r>
        <w:rPr>
          <w:rStyle w:val="CharSectno"/>
        </w:rPr>
        <w:t>8</w:t>
      </w:r>
      <w:r>
        <w:rPr>
          <w:snapToGrid w:val="0"/>
        </w:rPr>
        <w:t>.</w:t>
      </w:r>
      <w:r>
        <w:rPr>
          <w:snapToGrid w:val="0"/>
        </w:rPr>
        <w:tab/>
        <w:t>Special factors affecting survey, owner to inform CEO of</w:t>
      </w:r>
      <w:bookmarkEnd w:id="31"/>
      <w:bookmarkEnd w:id="3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3" w:name="_Toc199494260"/>
      <w:bookmarkStart w:id="34" w:name="_Toc135220989"/>
      <w:r>
        <w:rPr>
          <w:rStyle w:val="CharSectno"/>
        </w:rPr>
        <w:t>9</w:t>
      </w:r>
      <w:r>
        <w:rPr>
          <w:snapToGrid w:val="0"/>
        </w:rPr>
        <w:t>.</w:t>
      </w:r>
      <w:r>
        <w:rPr>
          <w:snapToGrid w:val="0"/>
        </w:rPr>
        <w:tab/>
        <w:t>Accidents etc. to or on vessel, owner to inform CEO of</w:t>
      </w:r>
      <w:bookmarkEnd w:id="33"/>
      <w:bookmarkEnd w:id="34"/>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5" w:name="_Toc199494261"/>
      <w:bookmarkStart w:id="36" w:name="_Toc135220990"/>
      <w:r>
        <w:rPr>
          <w:rStyle w:val="CharSectno"/>
        </w:rPr>
        <w:t>10</w:t>
      </w:r>
      <w:r>
        <w:rPr>
          <w:snapToGrid w:val="0"/>
        </w:rPr>
        <w:t>.</w:t>
      </w:r>
      <w:r>
        <w:rPr>
          <w:snapToGrid w:val="0"/>
        </w:rPr>
        <w:tab/>
        <w:t>Class 2E and 3E vessels, CEO may exempt from survey</w:t>
      </w:r>
      <w:bookmarkEnd w:id="35"/>
      <w:bookmarkEnd w:id="36"/>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37" w:name="_Toc199494262"/>
      <w:bookmarkStart w:id="38" w:name="_Toc135220991"/>
      <w:r>
        <w:rPr>
          <w:rStyle w:val="CharSectno"/>
        </w:rPr>
        <w:t>10A</w:t>
      </w:r>
      <w:r>
        <w:rPr>
          <w:snapToGrid w:val="0"/>
        </w:rPr>
        <w:t>.</w:t>
      </w:r>
      <w:r>
        <w:rPr>
          <w:snapToGrid w:val="0"/>
        </w:rPr>
        <w:tab/>
        <w:t>Certain fishing vessels and class 2 vessels exempt from r. 5 and 6</w:t>
      </w:r>
      <w:bookmarkEnd w:id="37"/>
      <w:bookmarkEnd w:id="38"/>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39" w:name="_Toc199494263"/>
      <w:bookmarkStart w:id="40" w:name="_Toc135142087"/>
      <w:bookmarkStart w:id="41" w:name="_Toc135142128"/>
      <w:bookmarkStart w:id="42" w:name="_Toc135220950"/>
      <w:bookmarkStart w:id="43" w:name="_Toc135220992"/>
      <w:r>
        <w:rPr>
          <w:rStyle w:val="CharPartNo"/>
        </w:rPr>
        <w:t>Part III</w:t>
      </w:r>
      <w:r>
        <w:rPr>
          <w:rStyle w:val="CharDivNo"/>
        </w:rPr>
        <w:t> </w:t>
      </w:r>
      <w:r>
        <w:t>—</w:t>
      </w:r>
      <w:r>
        <w:rPr>
          <w:rStyle w:val="CharDivText"/>
        </w:rPr>
        <w:t> </w:t>
      </w:r>
      <w:r>
        <w:rPr>
          <w:rStyle w:val="CharPartText"/>
        </w:rPr>
        <w:t>Certificates</w:t>
      </w:r>
      <w:bookmarkEnd w:id="39"/>
      <w:bookmarkEnd w:id="40"/>
      <w:bookmarkEnd w:id="41"/>
      <w:bookmarkEnd w:id="42"/>
      <w:bookmarkEnd w:id="43"/>
    </w:p>
    <w:p>
      <w:pPr>
        <w:pStyle w:val="Heading5"/>
        <w:rPr>
          <w:snapToGrid w:val="0"/>
        </w:rPr>
      </w:pPr>
      <w:bookmarkStart w:id="44" w:name="_Toc199494264"/>
      <w:bookmarkStart w:id="45" w:name="_Toc135220993"/>
      <w:r>
        <w:rPr>
          <w:rStyle w:val="CharSectno"/>
        </w:rPr>
        <w:t>11</w:t>
      </w:r>
      <w:r>
        <w:rPr>
          <w:snapToGrid w:val="0"/>
        </w:rPr>
        <w:t>.</w:t>
      </w:r>
      <w:r>
        <w:rPr>
          <w:snapToGrid w:val="0"/>
        </w:rPr>
        <w:tab/>
        <w:t>Certificate of survey, content and issue of</w:t>
      </w:r>
      <w:bookmarkEnd w:id="44"/>
      <w:bookmarkEnd w:id="45"/>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46" w:name="_Toc199494265"/>
      <w:bookmarkStart w:id="47" w:name="_Toc135220994"/>
      <w:r>
        <w:rPr>
          <w:rStyle w:val="CharSectno"/>
        </w:rPr>
        <w:t>12</w:t>
      </w:r>
      <w:r>
        <w:rPr>
          <w:snapToGrid w:val="0"/>
        </w:rPr>
        <w:t>.</w:t>
      </w:r>
      <w:r>
        <w:rPr>
          <w:snapToGrid w:val="0"/>
        </w:rPr>
        <w:tab/>
        <w:t>Compliance with survey requirements, evidence of on vessel</w:t>
      </w:r>
      <w:bookmarkEnd w:id="46"/>
      <w:bookmarkEnd w:id="47"/>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48" w:name="_Toc199494266"/>
      <w:bookmarkStart w:id="49" w:name="_Toc135220995"/>
      <w:r>
        <w:rPr>
          <w:rStyle w:val="CharSectno"/>
        </w:rPr>
        <w:t>13</w:t>
      </w:r>
      <w:r>
        <w:rPr>
          <w:snapToGrid w:val="0"/>
        </w:rPr>
        <w:t>.</w:t>
      </w:r>
      <w:r>
        <w:rPr>
          <w:snapToGrid w:val="0"/>
        </w:rPr>
        <w:tab/>
        <w:t>Revalidation or renewal of certificate of survey after subsequent survey</w:t>
      </w:r>
      <w:bookmarkEnd w:id="48"/>
      <w:bookmarkEnd w:id="49"/>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0" w:name="_Toc199494267"/>
      <w:bookmarkStart w:id="51" w:name="_Toc135220996"/>
      <w:r>
        <w:rPr>
          <w:rStyle w:val="CharSectno"/>
        </w:rPr>
        <w:t>14</w:t>
      </w:r>
      <w:r>
        <w:rPr>
          <w:snapToGrid w:val="0"/>
        </w:rPr>
        <w:t>.</w:t>
      </w:r>
      <w:r>
        <w:rPr>
          <w:snapToGrid w:val="0"/>
        </w:rPr>
        <w:tab/>
        <w:t>Extension of certificate of survey</w:t>
      </w:r>
      <w:bookmarkEnd w:id="50"/>
      <w:bookmarkEnd w:id="51"/>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2" w:name="_Toc199494268"/>
      <w:bookmarkStart w:id="53" w:name="_Toc135220997"/>
      <w:r>
        <w:rPr>
          <w:rStyle w:val="CharSectno"/>
        </w:rPr>
        <w:t>15</w:t>
      </w:r>
      <w:r>
        <w:rPr>
          <w:snapToGrid w:val="0"/>
        </w:rPr>
        <w:t>.</w:t>
      </w:r>
      <w:r>
        <w:rPr>
          <w:snapToGrid w:val="0"/>
        </w:rPr>
        <w:tab/>
        <w:t>Suspending or cancelling certificate of survey</w:t>
      </w:r>
      <w:bookmarkEnd w:id="52"/>
      <w:bookmarkEnd w:id="53"/>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4" w:name="_Toc199494269"/>
      <w:bookmarkStart w:id="55" w:name="_Toc135220998"/>
      <w:r>
        <w:rPr>
          <w:rStyle w:val="CharSectno"/>
        </w:rPr>
        <w:t>16</w:t>
      </w:r>
      <w:r>
        <w:rPr>
          <w:snapToGrid w:val="0"/>
        </w:rPr>
        <w:t>.</w:t>
      </w:r>
      <w:r>
        <w:rPr>
          <w:snapToGrid w:val="0"/>
        </w:rPr>
        <w:tab/>
        <w:t>Sale etc. of surveyed vessel, owner to notify CEO of</w:t>
      </w:r>
      <w:bookmarkEnd w:id="54"/>
      <w:bookmarkEnd w:id="55"/>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56" w:name="_Toc199494270"/>
      <w:bookmarkStart w:id="57" w:name="_Toc135220999"/>
      <w:r>
        <w:rPr>
          <w:rStyle w:val="CharSectno"/>
        </w:rPr>
        <w:t>17</w:t>
      </w:r>
      <w:r>
        <w:rPr>
          <w:snapToGrid w:val="0"/>
        </w:rPr>
        <w:t>.</w:t>
      </w:r>
      <w:r>
        <w:rPr>
          <w:snapToGrid w:val="0"/>
        </w:rPr>
        <w:tab/>
        <w:t>Certificate of survey issued outside WA, acceptance of</w:t>
      </w:r>
      <w:bookmarkEnd w:id="56"/>
      <w:bookmarkEnd w:id="57"/>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58" w:name="_Toc199494271"/>
      <w:bookmarkStart w:id="59" w:name="_Toc135221000"/>
      <w:r>
        <w:rPr>
          <w:rStyle w:val="CharSectno"/>
        </w:rPr>
        <w:t>18</w:t>
      </w:r>
      <w:r>
        <w:rPr>
          <w:snapToGrid w:val="0"/>
        </w:rPr>
        <w:t>.</w:t>
      </w:r>
      <w:r>
        <w:rPr>
          <w:snapToGrid w:val="0"/>
        </w:rPr>
        <w:tab/>
        <w:t>Survey programme approved outside WA may continue in WA</w:t>
      </w:r>
      <w:bookmarkEnd w:id="58"/>
      <w:bookmarkEnd w:id="59"/>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0" w:name="_Toc199494272"/>
      <w:bookmarkStart w:id="61" w:name="_Toc135142096"/>
      <w:bookmarkStart w:id="62" w:name="_Toc135142137"/>
      <w:bookmarkStart w:id="63" w:name="_Toc135220959"/>
      <w:bookmarkStart w:id="64" w:name="_Toc135221001"/>
      <w:r>
        <w:rPr>
          <w:rStyle w:val="CharPartNo"/>
        </w:rPr>
        <w:t>Part IV</w:t>
      </w:r>
      <w:r>
        <w:rPr>
          <w:rStyle w:val="CharDivNo"/>
        </w:rPr>
        <w:t> </w:t>
      </w:r>
      <w:r>
        <w:t>—</w:t>
      </w:r>
      <w:r>
        <w:rPr>
          <w:rStyle w:val="CharDivText"/>
        </w:rPr>
        <w:t> </w:t>
      </w:r>
      <w:r>
        <w:rPr>
          <w:rStyle w:val="CharPartText"/>
        </w:rPr>
        <w:t>Single voyage towage permits</w:t>
      </w:r>
      <w:bookmarkEnd w:id="60"/>
      <w:bookmarkEnd w:id="61"/>
      <w:bookmarkEnd w:id="62"/>
      <w:bookmarkEnd w:id="63"/>
      <w:bookmarkEnd w:id="64"/>
    </w:p>
    <w:p>
      <w:pPr>
        <w:pStyle w:val="Heading5"/>
        <w:spacing w:before="180"/>
        <w:rPr>
          <w:snapToGrid w:val="0"/>
        </w:rPr>
      </w:pPr>
      <w:bookmarkStart w:id="65" w:name="_Toc199494273"/>
      <w:bookmarkStart w:id="66" w:name="_Toc135221002"/>
      <w:r>
        <w:rPr>
          <w:rStyle w:val="CharSectno"/>
        </w:rPr>
        <w:t>19</w:t>
      </w:r>
      <w:r>
        <w:rPr>
          <w:snapToGrid w:val="0"/>
        </w:rPr>
        <w:t>.</w:t>
      </w:r>
      <w:r>
        <w:rPr>
          <w:snapToGrid w:val="0"/>
        </w:rPr>
        <w:tab/>
        <w:t>Application of this Part</w:t>
      </w:r>
      <w:bookmarkEnd w:id="65"/>
      <w:bookmarkEnd w:id="6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67" w:name="_Toc199494274"/>
      <w:bookmarkStart w:id="68" w:name="_Toc135221003"/>
      <w:r>
        <w:rPr>
          <w:rStyle w:val="CharSectno"/>
        </w:rPr>
        <w:t>20</w:t>
      </w:r>
      <w:r>
        <w:rPr>
          <w:snapToGrid w:val="0"/>
        </w:rPr>
        <w:t>.</w:t>
      </w:r>
      <w:r>
        <w:rPr>
          <w:snapToGrid w:val="0"/>
        </w:rPr>
        <w:tab/>
        <w:t>Application for towage permit</w:t>
      </w:r>
      <w:bookmarkEnd w:id="67"/>
      <w:bookmarkEnd w:id="6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69" w:name="_Toc199494275"/>
      <w:bookmarkStart w:id="70" w:name="_Toc135221004"/>
      <w:r>
        <w:rPr>
          <w:rStyle w:val="CharSectno"/>
        </w:rPr>
        <w:t>21</w:t>
      </w:r>
      <w:r>
        <w:rPr>
          <w:snapToGrid w:val="0"/>
        </w:rPr>
        <w:t>.</w:t>
      </w:r>
      <w:r>
        <w:rPr>
          <w:snapToGrid w:val="0"/>
        </w:rPr>
        <w:tab/>
        <w:t>Issue of towage permit</w:t>
      </w:r>
      <w:bookmarkEnd w:id="69"/>
      <w:bookmarkEnd w:id="70"/>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71" w:name="_Toc199494276"/>
      <w:bookmarkStart w:id="72" w:name="_Toc135221005"/>
      <w:r>
        <w:rPr>
          <w:rStyle w:val="CharSectno"/>
        </w:rPr>
        <w:t>22</w:t>
      </w:r>
      <w:r>
        <w:rPr>
          <w:snapToGrid w:val="0"/>
        </w:rPr>
        <w:t>.</w:t>
      </w:r>
      <w:r>
        <w:rPr>
          <w:snapToGrid w:val="0"/>
        </w:rPr>
        <w:tab/>
        <w:t>Offence for vessel to be towed without towage permit</w:t>
      </w:r>
      <w:bookmarkEnd w:id="71"/>
      <w:bookmarkEnd w:id="72"/>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3" w:name="_Toc199494277"/>
      <w:bookmarkStart w:id="74" w:name="_Toc135142101"/>
      <w:bookmarkStart w:id="75" w:name="_Toc135142142"/>
      <w:bookmarkStart w:id="76" w:name="_Toc135220964"/>
      <w:bookmarkStart w:id="77" w:name="_Toc135221006"/>
      <w:r>
        <w:rPr>
          <w:rStyle w:val="CharSchNo"/>
        </w:rPr>
        <w:t>Schedule 1 </w:t>
      </w:r>
      <w:r>
        <w:t>— </w:t>
      </w:r>
      <w:r>
        <w:rPr>
          <w:rStyle w:val="CharSchText"/>
        </w:rPr>
        <w:t>Fees</w:t>
      </w:r>
      <w:bookmarkEnd w:id="73"/>
      <w:bookmarkEnd w:id="74"/>
      <w:bookmarkEnd w:id="75"/>
      <w:bookmarkEnd w:id="76"/>
      <w:bookmarkEnd w:id="77"/>
    </w:p>
    <w:p>
      <w:pPr>
        <w:pStyle w:val="yShoulderClause"/>
      </w:pPr>
      <w:r>
        <w:t>[r. 4A]</w:t>
      </w:r>
    </w:p>
    <w:p>
      <w:pPr>
        <w:pStyle w:val="yFootnoteheading"/>
        <w:spacing w:after="120"/>
      </w:pPr>
      <w:r>
        <w:tab/>
        <w:t>[Heading inserted: Gazette 25 Jun 2004 p. 2251.]</w:t>
      </w:r>
    </w:p>
    <w:p>
      <w:pPr>
        <w:pStyle w:val="yHeading5"/>
      </w:pPr>
      <w:bookmarkStart w:id="78" w:name="_Toc199494278"/>
      <w:bookmarkStart w:id="79" w:name="_Toc135221007"/>
      <w:r>
        <w:rPr>
          <w:rStyle w:val="CharSClsNo"/>
        </w:rPr>
        <w:t>1</w:t>
      </w:r>
      <w:r>
        <w:t>.</w:t>
      </w:r>
      <w:r>
        <w:tab/>
        <w:t>Survey fees</w:t>
      </w:r>
      <w:bookmarkEnd w:id="78"/>
      <w:bookmarkEnd w:id="79"/>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del w:id="80" w:author="Master Repository Process" w:date="2025-05-30T10:45:00Z">
              <w:r>
                <w:rPr>
                  <w:sz w:val="20"/>
                </w:rPr>
                <w:delText>269</w:delText>
              </w:r>
            </w:del>
            <w:ins w:id="81" w:author="Master Repository Process" w:date="2025-05-30T10:45:00Z">
              <w:r>
                <w:t>278</w:t>
              </w:r>
            </w:ins>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del w:id="82" w:author="Master Repository Process" w:date="2025-05-30T10:45:00Z">
              <w:r>
                <w:rPr>
                  <w:sz w:val="20"/>
                </w:rPr>
                <w:delText>326</w:delText>
              </w:r>
            </w:del>
            <w:ins w:id="83" w:author="Master Repository Process" w:date="2025-05-30T10:45:00Z">
              <w:r>
                <w:t>337</w:t>
              </w:r>
            </w:ins>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del w:id="84" w:author="Master Repository Process" w:date="2025-05-30T10:45:00Z">
              <w:r>
                <w:rPr>
                  <w:sz w:val="20"/>
                </w:rPr>
                <w:delText>397</w:delText>
              </w:r>
            </w:del>
            <w:ins w:id="85" w:author="Master Repository Process" w:date="2025-05-30T10:45:00Z">
              <w:r>
                <w:t>410</w:t>
              </w:r>
            </w:ins>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del w:id="86" w:author="Master Repository Process" w:date="2025-05-30T10:45:00Z">
              <w:r>
                <w:rPr>
                  <w:sz w:val="20"/>
                </w:rPr>
                <w:delText>430</w:delText>
              </w:r>
            </w:del>
            <w:ins w:id="87" w:author="Master Repository Process" w:date="2025-05-30T10:45:00Z">
              <w:r>
                <w:t>444</w:t>
              </w:r>
            </w:ins>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del w:id="88" w:author="Master Repository Process" w:date="2025-05-30T10:45:00Z">
              <w:r>
                <w:rPr>
                  <w:sz w:val="20"/>
                </w:rPr>
                <w:delText>464</w:delText>
              </w:r>
            </w:del>
            <w:ins w:id="89" w:author="Master Repository Process" w:date="2025-05-30T10:45:00Z">
              <w:r>
                <w:t>479</w:t>
              </w:r>
            </w:ins>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del w:id="90" w:author="Master Repository Process" w:date="2025-05-30T10:45:00Z">
              <w:r>
                <w:rPr>
                  <w:sz w:val="20"/>
                </w:rPr>
                <w:delText>490</w:delText>
              </w:r>
            </w:del>
            <w:ins w:id="91" w:author="Master Repository Process" w:date="2025-05-30T10:45:00Z">
              <w:r>
                <w:t>506</w:t>
              </w:r>
            </w:ins>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del w:id="92" w:author="Master Repository Process" w:date="2025-05-30T10:45:00Z">
              <w:r>
                <w:rPr>
                  <w:sz w:val="20"/>
                </w:rPr>
                <w:delText>539</w:delText>
              </w:r>
            </w:del>
            <w:ins w:id="93" w:author="Master Repository Process" w:date="2025-05-30T10:45:00Z">
              <w:r>
                <w:t>557</w:t>
              </w:r>
            </w:ins>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del w:id="94" w:author="Master Repository Process" w:date="2025-05-30T10:45:00Z">
              <w:r>
                <w:rPr>
                  <w:sz w:val="20"/>
                </w:rPr>
                <w:delText>594</w:delText>
              </w:r>
            </w:del>
            <w:ins w:id="95" w:author="Master Repository Process" w:date="2025-05-30T10:45:00Z">
              <w:r>
                <w:t>613</w:t>
              </w:r>
            </w:ins>
          </w:p>
        </w:tc>
      </w:tr>
      <w:tr>
        <w:trPr>
          <w:cantSplit/>
        </w:trPr>
        <w:tc>
          <w:tcPr>
            <w:tcW w:w="1701" w:type="dxa"/>
            <w:noWrap/>
          </w:tcPr>
          <w:p>
            <w:pPr>
              <w:pStyle w:val="yTableNAm"/>
            </w:pPr>
            <w:r>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del w:id="96" w:author="Master Repository Process" w:date="2025-05-30T10:45:00Z">
              <w:r>
                <w:rPr>
                  <w:sz w:val="20"/>
                </w:rPr>
                <w:delText>649</w:delText>
              </w:r>
            </w:del>
            <w:ins w:id="97" w:author="Master Repository Process" w:date="2025-05-30T10:45:00Z">
              <w:r>
                <w:t>670</w:t>
              </w:r>
            </w:ins>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del w:id="98" w:author="Master Repository Process" w:date="2025-05-30T10:45:00Z">
              <w:r>
                <w:rPr>
                  <w:sz w:val="20"/>
                </w:rPr>
                <w:delText>700</w:delText>
              </w:r>
            </w:del>
            <w:ins w:id="99" w:author="Master Repository Process" w:date="2025-05-30T10:45:00Z">
              <w:r>
                <w:t>723</w:t>
              </w:r>
            </w:ins>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del w:id="100" w:author="Master Repository Process" w:date="2025-05-30T10:45:00Z">
              <w:r>
                <w:rPr>
                  <w:sz w:val="20"/>
                </w:rPr>
                <w:delText>752</w:delText>
              </w:r>
            </w:del>
            <w:ins w:id="101" w:author="Master Repository Process" w:date="2025-05-30T10:45:00Z">
              <w:r>
                <w:t>776</w:t>
              </w:r>
            </w:ins>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del w:id="102" w:author="Master Repository Process" w:date="2025-05-30T10:45:00Z">
              <w:r>
                <w:rPr>
                  <w:sz w:val="20"/>
                </w:rPr>
                <w:delText>802</w:delText>
              </w:r>
            </w:del>
            <w:ins w:id="103" w:author="Master Repository Process" w:date="2025-05-30T10:45:00Z">
              <w:r>
                <w:t>828</w:t>
              </w:r>
            </w:ins>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del w:id="104" w:author="Master Repository Process" w:date="2025-05-30T10:45:00Z">
              <w:r>
                <w:rPr>
                  <w:sz w:val="20"/>
                </w:rPr>
                <w:delText>857</w:delText>
              </w:r>
            </w:del>
            <w:ins w:id="105" w:author="Master Repository Process" w:date="2025-05-30T10:45:00Z">
              <w:r>
                <w:t>885</w:t>
              </w:r>
            </w:ins>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del w:id="106" w:author="Master Repository Process" w:date="2025-05-30T10:45:00Z">
              <w:r>
                <w:rPr>
                  <w:sz w:val="20"/>
                </w:rPr>
                <w:delText>909</w:delText>
              </w:r>
            </w:del>
            <w:ins w:id="107" w:author="Master Repository Process" w:date="2025-05-30T10:45:00Z">
              <w:r>
                <w:t>939</w:t>
              </w:r>
            </w:ins>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del w:id="108" w:author="Master Repository Process" w:date="2025-05-30T10:45:00Z">
              <w:r>
                <w:rPr>
                  <w:sz w:val="20"/>
                </w:rPr>
                <w:delText>960</w:delText>
              </w:r>
            </w:del>
            <w:ins w:id="109" w:author="Master Repository Process" w:date="2025-05-30T10:45:00Z">
              <w:r>
                <w:t>991</w:t>
              </w:r>
            </w:ins>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w:t>
            </w:r>
            <w:del w:id="110" w:author="Master Repository Process" w:date="2025-05-30T10:45:00Z">
              <w:r>
                <w:rPr>
                  <w:sz w:val="20"/>
                </w:rPr>
                <w:delText>016</w:delText>
              </w:r>
            </w:del>
            <w:ins w:id="111" w:author="Master Repository Process" w:date="2025-05-30T10:45:00Z">
              <w:r>
                <w:t>049</w:t>
              </w:r>
            </w:ins>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w:t>
            </w:r>
            <w:del w:id="112" w:author="Master Repository Process" w:date="2025-05-30T10:45:00Z">
              <w:r>
                <w:rPr>
                  <w:sz w:val="20"/>
                </w:rPr>
                <w:delText>094</w:delText>
              </w:r>
            </w:del>
            <w:ins w:id="113" w:author="Master Repository Process" w:date="2025-05-30T10:45:00Z">
              <w:r>
                <w:t>130</w:t>
              </w:r>
            </w:ins>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w:t>
            </w:r>
            <w:del w:id="114" w:author="Master Repository Process" w:date="2025-05-30T10:45:00Z">
              <w:r>
                <w:rPr>
                  <w:sz w:val="20"/>
                </w:rPr>
                <w:delText>181</w:delText>
              </w:r>
            </w:del>
            <w:ins w:id="115" w:author="Master Repository Process" w:date="2025-05-30T10:45:00Z">
              <w:r>
                <w:t>219</w:t>
              </w:r>
            </w:ins>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w:t>
            </w:r>
            <w:del w:id="116" w:author="Master Repository Process" w:date="2025-05-30T10:45:00Z">
              <w:r>
                <w:rPr>
                  <w:sz w:val="20"/>
                </w:rPr>
                <w:delText>260</w:delText>
              </w:r>
            </w:del>
            <w:ins w:id="117" w:author="Master Repository Process" w:date="2025-05-30T10:45:00Z">
              <w:r>
                <w:t>301</w:t>
              </w:r>
            </w:ins>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w:t>
            </w:r>
            <w:del w:id="118" w:author="Master Repository Process" w:date="2025-05-30T10:45:00Z">
              <w:r>
                <w:rPr>
                  <w:sz w:val="20"/>
                </w:rPr>
                <w:delText>339</w:delText>
              </w:r>
            </w:del>
            <w:ins w:id="119" w:author="Master Repository Process" w:date="2025-05-30T10:45:00Z">
              <w:r>
                <w:t>383</w:t>
              </w:r>
            </w:ins>
          </w:p>
        </w:tc>
      </w:tr>
      <w:tr>
        <w:trPr>
          <w:cantSplit/>
        </w:trPr>
        <w:tc>
          <w:tcPr>
            <w:tcW w:w="1701" w:type="dxa"/>
            <w:noWrap/>
          </w:tcPr>
          <w:p>
            <w:pPr>
              <w:pStyle w:val="yTableNAm"/>
            </w:pPr>
            <w:r>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w:t>
            </w:r>
            <w:del w:id="120" w:author="Master Repository Process" w:date="2025-05-30T10:45:00Z">
              <w:r>
                <w:rPr>
                  <w:sz w:val="20"/>
                </w:rPr>
                <w:delText>413</w:delText>
              </w:r>
            </w:del>
            <w:ins w:id="121" w:author="Master Repository Process" w:date="2025-05-30T10:45:00Z">
              <w:r>
                <w:t>459</w:t>
              </w:r>
            </w:ins>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w:t>
            </w:r>
            <w:del w:id="122" w:author="Master Repository Process" w:date="2025-05-30T10:45:00Z">
              <w:r>
                <w:rPr>
                  <w:sz w:val="20"/>
                </w:rPr>
                <w:delText>493</w:delText>
              </w:r>
            </w:del>
            <w:ins w:id="123" w:author="Master Repository Process" w:date="2025-05-30T10:45:00Z">
              <w:r>
                <w:t>542</w:t>
              </w:r>
            </w:ins>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w:t>
            </w:r>
            <w:del w:id="124" w:author="Master Repository Process" w:date="2025-05-30T10:45:00Z">
              <w:r>
                <w:rPr>
                  <w:sz w:val="20"/>
                </w:rPr>
                <w:delText>567</w:delText>
              </w:r>
            </w:del>
            <w:ins w:id="125" w:author="Master Repository Process" w:date="2025-05-30T10:45:00Z">
              <w:r>
                <w:t>618</w:t>
              </w:r>
            </w:ins>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w:t>
            </w:r>
            <w:del w:id="126" w:author="Master Repository Process" w:date="2025-05-30T10:45:00Z">
              <w:r>
                <w:rPr>
                  <w:sz w:val="20"/>
                </w:rPr>
                <w:delText>655</w:delText>
              </w:r>
            </w:del>
            <w:ins w:id="127" w:author="Master Repository Process" w:date="2025-05-30T10:45:00Z">
              <w:r>
                <w:t>709</w:t>
              </w:r>
            </w:ins>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w:t>
            </w:r>
            <w:del w:id="128" w:author="Master Repository Process" w:date="2025-05-30T10:45:00Z">
              <w:r>
                <w:rPr>
                  <w:sz w:val="20"/>
                </w:rPr>
                <w:delText>730</w:delText>
              </w:r>
            </w:del>
            <w:ins w:id="129" w:author="Master Repository Process" w:date="2025-05-30T10:45:00Z">
              <w:r>
                <w:t>786</w:t>
              </w:r>
            </w:ins>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w:t>
            </w:r>
            <w:del w:id="130" w:author="Master Repository Process" w:date="2025-05-30T10:45:00Z">
              <w:r>
                <w:rPr>
                  <w:sz w:val="20"/>
                </w:rPr>
                <w:delText>811</w:delText>
              </w:r>
            </w:del>
            <w:ins w:id="131" w:author="Master Repository Process" w:date="2025-05-30T10:45:00Z">
              <w:r>
                <w:t>870</w:t>
              </w:r>
            </w:ins>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w:t>
            </w:r>
            <w:del w:id="132" w:author="Master Repository Process" w:date="2025-05-30T10:45:00Z">
              <w:r>
                <w:rPr>
                  <w:sz w:val="20"/>
                </w:rPr>
                <w:delText>917</w:delText>
              </w:r>
            </w:del>
            <w:ins w:id="133" w:author="Master Repository Process" w:date="2025-05-30T10:45:00Z">
              <w:r>
                <w:t>979</w:t>
              </w:r>
            </w:ins>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w:t>
            </w:r>
            <w:del w:id="134" w:author="Master Repository Process" w:date="2025-05-30T10:45:00Z">
              <w:r>
                <w:rPr>
                  <w:sz w:val="20"/>
                </w:rPr>
                <w:delText>026</w:delText>
              </w:r>
            </w:del>
            <w:ins w:id="135" w:author="Master Repository Process" w:date="2025-05-30T10:45:00Z">
              <w:r>
                <w:t>092</w:t>
              </w:r>
            </w:ins>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w:t>
            </w:r>
            <w:del w:id="136" w:author="Master Repository Process" w:date="2025-05-30T10:45:00Z">
              <w:r>
                <w:rPr>
                  <w:sz w:val="20"/>
                </w:rPr>
                <w:delText>129</w:delText>
              </w:r>
            </w:del>
            <w:ins w:id="137" w:author="Master Repository Process" w:date="2025-05-30T10:45:00Z">
              <w:r>
                <w:t>198</w:t>
              </w:r>
            </w:ins>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w:t>
            </w:r>
            <w:del w:id="138" w:author="Master Repository Process" w:date="2025-05-30T10:45:00Z">
              <w:r>
                <w:rPr>
                  <w:sz w:val="20"/>
                </w:rPr>
                <w:delText>237</w:delText>
              </w:r>
            </w:del>
            <w:ins w:id="139" w:author="Master Repository Process" w:date="2025-05-30T10:45:00Z">
              <w:r>
                <w:t>310</w:t>
              </w:r>
            </w:ins>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w:t>
            </w:r>
            <w:del w:id="140" w:author="Master Repository Process" w:date="2025-05-30T10:45:00Z">
              <w:r>
                <w:rPr>
                  <w:sz w:val="20"/>
                </w:rPr>
                <w:delText>343</w:delText>
              </w:r>
            </w:del>
            <w:ins w:id="141" w:author="Master Repository Process" w:date="2025-05-30T10:45:00Z">
              <w:r>
                <w:t>419</w:t>
              </w:r>
            </w:ins>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w:t>
            </w:r>
            <w:del w:id="142" w:author="Master Repository Process" w:date="2025-05-30T10:45:00Z">
              <w:r>
                <w:rPr>
                  <w:sz w:val="20"/>
                </w:rPr>
                <w:delText>449</w:delText>
              </w:r>
            </w:del>
            <w:ins w:id="143" w:author="Master Repository Process" w:date="2025-05-30T10:45:00Z">
              <w:r>
                <w:t>529</w:t>
              </w:r>
            </w:ins>
          </w:p>
        </w:tc>
      </w:tr>
      <w:tr>
        <w:trPr>
          <w:cantSplit/>
        </w:trPr>
        <w:tc>
          <w:tcPr>
            <w:tcW w:w="1701" w:type="dxa"/>
            <w:noWrap/>
          </w:tcPr>
          <w:p>
            <w:pPr>
              <w:pStyle w:val="yTableNAm"/>
            </w:pPr>
            <w:r>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w:t>
            </w:r>
            <w:del w:id="144" w:author="Master Repository Process" w:date="2025-05-30T10:45:00Z">
              <w:r>
                <w:rPr>
                  <w:sz w:val="20"/>
                </w:rPr>
                <w:delText>559</w:delText>
              </w:r>
            </w:del>
            <w:ins w:id="145" w:author="Master Repository Process" w:date="2025-05-30T10:45:00Z">
              <w:r>
                <w:t>642</w:t>
              </w:r>
            </w:ins>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w:t>
            </w:r>
            <w:del w:id="146" w:author="Master Repository Process" w:date="2025-05-30T10:45:00Z">
              <w:r>
                <w:rPr>
                  <w:sz w:val="20"/>
                </w:rPr>
                <w:delText>655</w:delText>
              </w:r>
            </w:del>
            <w:ins w:id="147" w:author="Master Repository Process" w:date="2025-05-30T10:45:00Z">
              <w:r>
                <w:t>741</w:t>
              </w:r>
            </w:ins>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w:t>
            </w:r>
            <w:del w:id="148" w:author="Master Repository Process" w:date="2025-05-30T10:45:00Z">
              <w:r>
                <w:rPr>
                  <w:sz w:val="20"/>
                </w:rPr>
                <w:delText>762</w:delText>
              </w:r>
            </w:del>
            <w:ins w:id="149" w:author="Master Repository Process" w:date="2025-05-30T10:45:00Z">
              <w:r>
                <w:t>852</w:t>
              </w:r>
            </w:ins>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w:t>
            </w:r>
            <w:del w:id="150" w:author="Master Repository Process" w:date="2025-05-30T10:45:00Z">
              <w:r>
                <w:rPr>
                  <w:sz w:val="20"/>
                </w:rPr>
                <w:delText>868</w:delText>
              </w:r>
            </w:del>
            <w:ins w:id="151" w:author="Master Repository Process" w:date="2025-05-30T10:45:00Z">
              <w:r>
                <w:t>961</w:t>
              </w:r>
            </w:ins>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w:t>
            </w:r>
            <w:del w:id="152" w:author="Master Repository Process" w:date="2025-05-30T10:45:00Z">
              <w:r>
                <w:rPr>
                  <w:sz w:val="20"/>
                </w:rPr>
                <w:delText>009</w:delText>
              </w:r>
            </w:del>
            <w:ins w:id="153" w:author="Master Repository Process" w:date="2025-05-30T10:45:00Z">
              <w:r>
                <w:t>107</w:t>
              </w:r>
            </w:ins>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w:t>
            </w:r>
            <w:del w:id="154" w:author="Master Repository Process" w:date="2025-05-30T10:45:00Z">
              <w:r>
                <w:rPr>
                  <w:sz w:val="20"/>
                </w:rPr>
                <w:delText>141</w:delText>
              </w:r>
            </w:del>
            <w:ins w:id="155" w:author="Master Repository Process" w:date="2025-05-30T10:45:00Z">
              <w:r>
                <w:t>243</w:t>
              </w:r>
            </w:ins>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w:t>
            </w:r>
            <w:del w:id="156" w:author="Master Repository Process" w:date="2025-05-30T10:45:00Z">
              <w:r>
                <w:rPr>
                  <w:sz w:val="20"/>
                </w:rPr>
                <w:delText>268</w:delText>
              </w:r>
            </w:del>
            <w:ins w:id="157" w:author="Master Repository Process" w:date="2025-05-30T10:45:00Z">
              <w:r>
                <w:t>374</w:t>
              </w:r>
            </w:ins>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w:t>
            </w:r>
            <w:del w:id="158" w:author="Master Repository Process" w:date="2025-05-30T10:45:00Z">
              <w:r>
                <w:rPr>
                  <w:sz w:val="20"/>
                </w:rPr>
                <w:delText>406</w:delText>
              </w:r>
            </w:del>
            <w:ins w:id="159" w:author="Master Repository Process" w:date="2025-05-30T10:45:00Z">
              <w:r>
                <w:t>517</w:t>
              </w:r>
            </w:ins>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w:t>
            </w:r>
            <w:del w:id="160" w:author="Master Repository Process" w:date="2025-05-30T10:45:00Z">
              <w:r>
                <w:rPr>
                  <w:sz w:val="20"/>
                </w:rPr>
                <w:delText>536</w:delText>
              </w:r>
            </w:del>
            <w:ins w:id="161" w:author="Master Repository Process" w:date="2025-05-30T10:45:00Z">
              <w:r>
                <w:t>651</w:t>
              </w:r>
            </w:ins>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w:t>
            </w:r>
            <w:del w:id="162" w:author="Master Repository Process" w:date="2025-05-30T10:45:00Z">
              <w:r>
                <w:rPr>
                  <w:sz w:val="20"/>
                </w:rPr>
                <w:delText>663</w:delText>
              </w:r>
            </w:del>
            <w:ins w:id="163" w:author="Master Repository Process" w:date="2025-05-30T10:45:00Z">
              <w:r>
                <w:t>782</w:t>
              </w:r>
            </w:ins>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w:t>
            </w:r>
            <w:del w:id="164" w:author="Master Repository Process" w:date="2025-05-30T10:45:00Z">
              <w:r>
                <w:rPr>
                  <w:sz w:val="20"/>
                </w:rPr>
                <w:delText>797</w:delText>
              </w:r>
            </w:del>
            <w:ins w:id="165" w:author="Master Repository Process" w:date="2025-05-30T10:45:00Z">
              <w:r>
                <w:t>920</w:t>
              </w:r>
            </w:ins>
          </w:p>
        </w:tc>
      </w:tr>
      <w:tr>
        <w:trPr>
          <w:cantSplit/>
        </w:trPr>
        <w:tc>
          <w:tcPr>
            <w:tcW w:w="1701" w:type="dxa"/>
            <w:noWrap/>
          </w:tcPr>
          <w:p>
            <w:pPr>
              <w:pStyle w:val="yTableNAm"/>
            </w:pPr>
            <w:r>
              <w:t>Over 47 but not over 48</w:t>
            </w:r>
          </w:p>
        </w:tc>
        <w:tc>
          <w:tcPr>
            <w:tcW w:w="1512" w:type="dxa"/>
            <w:noWrap/>
          </w:tcPr>
          <w:p>
            <w:pPr>
              <w:pStyle w:val="yTableNAm"/>
              <w:tabs>
                <w:tab w:val="clear" w:pos="567"/>
              </w:tabs>
              <w:ind w:right="383"/>
              <w:jc w:val="right"/>
            </w:pPr>
            <w:r>
              <w:t>18 299</w:t>
            </w:r>
          </w:p>
        </w:tc>
        <w:tc>
          <w:tcPr>
            <w:tcW w:w="1512" w:type="dxa"/>
            <w:noWrap/>
          </w:tcPr>
          <w:p>
            <w:pPr>
              <w:pStyle w:val="yTableNAm"/>
              <w:tabs>
                <w:tab w:val="clear" w:pos="567"/>
              </w:tabs>
              <w:ind w:right="383"/>
              <w:jc w:val="right"/>
            </w:pPr>
            <w:r>
              <w:t>36 377</w:t>
            </w:r>
          </w:p>
        </w:tc>
        <w:tc>
          <w:tcPr>
            <w:tcW w:w="1512" w:type="dxa"/>
            <w:noWrap/>
          </w:tcPr>
          <w:p>
            <w:pPr>
              <w:pStyle w:val="yTableNAm"/>
              <w:tabs>
                <w:tab w:val="clear" w:pos="567"/>
              </w:tabs>
              <w:ind w:right="383"/>
              <w:jc w:val="right"/>
            </w:pPr>
            <w:del w:id="166" w:author="Master Repository Process" w:date="2025-05-30T10:45:00Z">
              <w:r>
                <w:rPr>
                  <w:sz w:val="20"/>
                </w:rPr>
                <w:delText>3 929</w:delText>
              </w:r>
            </w:del>
            <w:ins w:id="167" w:author="Master Repository Process" w:date="2025-05-30T10:45:00Z">
              <w:r>
                <w:t>4 057</w:t>
              </w:r>
            </w:ins>
          </w:p>
        </w:tc>
      </w:tr>
      <w:tr>
        <w:trPr>
          <w:cantSplit/>
        </w:trPr>
        <w:tc>
          <w:tcPr>
            <w:tcW w:w="1701" w:type="dxa"/>
            <w:noWrap/>
          </w:tcPr>
          <w:p>
            <w:pPr>
              <w:pStyle w:val="yTableNAm"/>
            </w:pPr>
            <w:r>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w:t>
            </w:r>
            <w:del w:id="168" w:author="Master Repository Process" w:date="2025-05-30T10:45:00Z">
              <w:r>
                <w:rPr>
                  <w:sz w:val="20"/>
                </w:rPr>
                <w:delText>057</w:delText>
              </w:r>
            </w:del>
            <w:ins w:id="169" w:author="Master Repository Process" w:date="2025-05-30T10:45:00Z">
              <w:r>
                <w:t>189</w:t>
              </w:r>
            </w:ins>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w:t>
            </w:r>
            <w:del w:id="170" w:author="Master Repository Process" w:date="2025-05-30T10:45:00Z">
              <w:r>
                <w:rPr>
                  <w:sz w:val="20"/>
                </w:rPr>
                <w:delText>198</w:delText>
              </w:r>
            </w:del>
            <w:ins w:id="171" w:author="Master Repository Process" w:date="2025-05-30T10:45:00Z">
              <w:r>
                <w:t>334</w:t>
              </w:r>
            </w:ins>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w:t>
            </w:r>
            <w:del w:id="172" w:author="Master Repository Process" w:date="2025-05-30T10:45:00Z">
              <w:r>
                <w:rPr>
                  <w:sz w:val="20"/>
                </w:rPr>
                <w:delText>274</w:delText>
              </w:r>
            </w:del>
            <w:ins w:id="173" w:author="Master Repository Process" w:date="2025-05-30T10:45:00Z">
              <w:r>
                <w:t>413</w:t>
              </w:r>
            </w:ins>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del w:id="174" w:author="Master Repository Process" w:date="2025-05-30T10:45:00Z">
        <w:r>
          <w:delText>.]</w:delText>
        </w:r>
      </w:del>
      <w:ins w:id="175" w:author="Master Repository Process" w:date="2025-05-30T10:45:00Z">
        <w:r>
          <w:t>; SL 2023/45 r. 49(1).]</w:t>
        </w:r>
      </w:ins>
    </w:p>
    <w:p>
      <w:pPr>
        <w:pStyle w:val="yHeading5"/>
      </w:pPr>
      <w:bookmarkStart w:id="176" w:name="_Toc199494279"/>
      <w:bookmarkStart w:id="177" w:name="_Toc135221008"/>
      <w:r>
        <w:rPr>
          <w:rStyle w:val="CharSClsNo"/>
        </w:rPr>
        <w:t>2</w:t>
      </w:r>
      <w:r>
        <w:t>.</w:t>
      </w:r>
      <w:r>
        <w:rPr>
          <w:b w:val="0"/>
        </w:rPr>
        <w:tab/>
      </w:r>
      <w:r>
        <w:t>Other fees and charges</w:t>
      </w:r>
      <w:bookmarkEnd w:id="176"/>
      <w:bookmarkEnd w:id="177"/>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w:t>
            </w:r>
            <w:del w:id="178" w:author="Master Repository Process" w:date="2025-05-30T10:45:00Z">
              <w:r>
                <w:delText>165.65</w:delText>
              </w:r>
            </w:del>
            <w:ins w:id="179" w:author="Master Repository Process" w:date="2025-05-30T10:45:00Z">
              <w:r>
                <w:t>171.05</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w:t>
            </w:r>
            <w:del w:id="180" w:author="Master Repository Process" w:date="2025-05-30T10:45:00Z">
              <w:r>
                <w:delText>205.40</w:delText>
              </w:r>
            </w:del>
            <w:ins w:id="181" w:author="Master Repository Process" w:date="2025-05-30T10:45:00Z">
              <w:r>
                <w:t>212.10</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w:t>
            </w:r>
            <w:del w:id="182" w:author="Master Repository Process" w:date="2025-05-30T10:45:00Z">
              <w:r>
                <w:delText>65</w:delText>
              </w:r>
            </w:del>
            <w:ins w:id="183" w:author="Master Repository Process" w:date="2025-05-30T10:45:00Z">
              <w:r>
                <w:t>75</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w:t>
      </w:r>
      <w:del w:id="184" w:author="Master Repository Process" w:date="2025-05-30T10:45:00Z">
        <w:r>
          <w:delText>32.]</w:delText>
        </w:r>
      </w:del>
      <w:ins w:id="185" w:author="Master Repository Process" w:date="2025-05-30T10:45:00Z">
        <w:r>
          <w:t>32; SL 2023/45 r. 49(2).]</w:t>
        </w:r>
      </w:ins>
    </w:p>
    <w:p>
      <w:pPr>
        <w:pStyle w:val="yHeading5"/>
      </w:pPr>
      <w:bookmarkStart w:id="186" w:name="_Toc199494280"/>
      <w:bookmarkStart w:id="187" w:name="_Toc135221009"/>
      <w:r>
        <w:rPr>
          <w:rStyle w:val="CharSClsNo"/>
        </w:rPr>
        <w:t>3</w:t>
      </w:r>
      <w:r>
        <w:t>.</w:t>
      </w:r>
      <w:r>
        <w:rPr>
          <w:b w:val="0"/>
        </w:rPr>
        <w:tab/>
      </w:r>
      <w:r>
        <w:t>Fees for hire and drive vessels</w:t>
      </w:r>
      <w:bookmarkEnd w:id="186"/>
      <w:bookmarkEnd w:id="187"/>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88" w:name="_Toc199494281"/>
      <w:bookmarkStart w:id="189" w:name="_Toc135221010"/>
      <w:r>
        <w:rPr>
          <w:rStyle w:val="CharSClsNo"/>
        </w:rPr>
        <w:t>4</w:t>
      </w:r>
      <w:r>
        <w:t>.</w:t>
      </w:r>
      <w:r>
        <w:rPr>
          <w:b w:val="0"/>
        </w:rPr>
        <w:tab/>
      </w:r>
      <w:r>
        <w:t>Annual exemption fee</w:t>
      </w:r>
      <w:bookmarkEnd w:id="188"/>
      <w:bookmarkEnd w:id="189"/>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91" w:name="_Toc199494282"/>
      <w:bookmarkStart w:id="192" w:name="_Toc135142106"/>
      <w:bookmarkStart w:id="193" w:name="_Toc135142147"/>
      <w:bookmarkStart w:id="194" w:name="_Toc135220969"/>
      <w:bookmarkStart w:id="195" w:name="_Toc135221011"/>
      <w:r>
        <w:rPr>
          <w:rStyle w:val="CharSchNo"/>
        </w:rPr>
        <w:t>Schedule 2</w:t>
      </w:r>
      <w:bookmarkEnd w:id="191"/>
      <w:bookmarkEnd w:id="192"/>
      <w:bookmarkEnd w:id="193"/>
      <w:bookmarkEnd w:id="194"/>
      <w:bookmarkEnd w:id="195"/>
    </w:p>
    <w:p>
      <w:pPr>
        <w:pStyle w:val="yHeading2"/>
      </w:pPr>
      <w:bookmarkStart w:id="196" w:name="_Toc199494283"/>
      <w:bookmarkStart w:id="197" w:name="_Toc135142107"/>
      <w:bookmarkStart w:id="198" w:name="_Toc135142148"/>
      <w:bookmarkStart w:id="199" w:name="_Toc135220970"/>
      <w:bookmarkStart w:id="200" w:name="_Toc135221012"/>
      <w:r>
        <w:rPr>
          <w:rStyle w:val="CharSchText"/>
        </w:rPr>
        <w:t>Survey requirements and intervals</w:t>
      </w:r>
      <w:bookmarkEnd w:id="196"/>
      <w:bookmarkEnd w:id="197"/>
      <w:bookmarkEnd w:id="198"/>
      <w:bookmarkEnd w:id="199"/>
      <w:bookmarkEnd w:id="200"/>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01" w:name="_Toc199494284"/>
      <w:bookmarkStart w:id="202" w:name="_Toc135142108"/>
      <w:bookmarkStart w:id="203" w:name="_Toc135142149"/>
      <w:bookmarkStart w:id="204" w:name="_Toc135220971"/>
      <w:bookmarkStart w:id="205" w:name="_Toc135221013"/>
      <w:r>
        <w:t>Notes</w:t>
      </w:r>
      <w:bookmarkEnd w:id="201"/>
      <w:bookmarkEnd w:id="202"/>
      <w:bookmarkEnd w:id="203"/>
      <w:bookmarkEnd w:id="204"/>
      <w:bookmarkEnd w:id="205"/>
    </w:p>
    <w:p>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 </w:t>
      </w:r>
      <w:del w:id="206" w:author="Master Repository Process" w:date="2025-05-30T10:45:00Z">
        <w:r>
          <w:delText>For provisions that have not yet come into operation see the uncommenced provisions table.</w:delText>
        </w:r>
      </w:del>
    </w:p>
    <w:p>
      <w:pPr>
        <w:pStyle w:val="nHeading3"/>
      </w:pPr>
      <w:bookmarkStart w:id="207" w:name="_Toc199494285"/>
      <w:bookmarkStart w:id="208" w:name="_Toc135221014"/>
      <w:r>
        <w:t>Compilation table</w:t>
      </w:r>
      <w:bookmarkEnd w:id="207"/>
      <w:bookmarkEnd w:id="20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bottom w:val="nil"/>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nil"/>
            </w:tcBorders>
            <w:shd w:val="clear" w:color="auto" w:fill="auto"/>
          </w:tcPr>
          <w:p>
            <w:pPr>
              <w:pStyle w:val="nTable"/>
              <w:spacing w:after="40"/>
            </w:pPr>
            <w:r>
              <w:t>SL 2022/67 3 Jun 2022</w:t>
            </w:r>
          </w:p>
        </w:tc>
        <w:tc>
          <w:tcPr>
            <w:tcW w:w="2693" w:type="dxa"/>
            <w:tcBorders>
              <w:bottom w:val="nil"/>
            </w:tcBorders>
            <w:shd w:val="clear" w:color="auto" w:fill="auto"/>
          </w:tcPr>
          <w:p>
            <w:pPr>
              <w:pStyle w:val="nTable"/>
              <w:spacing w:after="40"/>
            </w:pPr>
            <w:r>
              <w:t>1 Jul 2022 (see r. 2(b))</w:t>
            </w:r>
          </w:p>
        </w:tc>
      </w:tr>
    </w:tbl>
    <w:p>
      <w:pPr>
        <w:pStyle w:val="nHeading3"/>
        <w:rPr>
          <w:del w:id="209" w:author="Master Repository Process" w:date="2025-05-30T10:45:00Z"/>
        </w:rPr>
      </w:pPr>
      <w:bookmarkStart w:id="210" w:name="_Toc135221015"/>
      <w:del w:id="211" w:author="Master Repository Process" w:date="2025-05-30T10:45:00Z">
        <w:r>
          <w:delText>Uncommenced provisions table</w:delText>
        </w:r>
        <w:bookmarkEnd w:id="210"/>
      </w:del>
    </w:p>
    <w:p>
      <w:pPr>
        <w:pStyle w:val="nStatement"/>
        <w:keepNext/>
        <w:spacing w:after="240"/>
        <w:rPr>
          <w:del w:id="212" w:author="Master Repository Process" w:date="2025-05-30T10:45:00Z"/>
        </w:rPr>
      </w:pPr>
      <w:del w:id="213" w:author="Master Repository Process" w:date="2025-05-30T10: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7"/>
      </w:tblGrid>
      <w:tr>
        <w:trPr>
          <w:tblHeader/>
          <w:del w:id="214" w:author="Master Repository Process" w:date="2025-05-30T10:45:00Z"/>
        </w:trPr>
        <w:tc>
          <w:tcPr>
            <w:tcW w:w="3118" w:type="dxa"/>
          </w:tcPr>
          <w:p>
            <w:pPr>
              <w:pStyle w:val="nTable"/>
              <w:spacing w:after="40"/>
              <w:rPr>
                <w:del w:id="215" w:author="Master Repository Process" w:date="2025-05-30T10:45:00Z"/>
                <w:b/>
              </w:rPr>
            </w:pPr>
            <w:del w:id="216" w:author="Master Repository Process" w:date="2025-05-30T10:45:00Z">
              <w:r>
                <w:rPr>
                  <w:b/>
                </w:rPr>
                <w:delText>Citation</w:delText>
              </w:r>
            </w:del>
          </w:p>
        </w:tc>
        <w:tc>
          <w:tcPr>
            <w:tcW w:w="1276" w:type="dxa"/>
          </w:tcPr>
          <w:p>
            <w:pPr>
              <w:pStyle w:val="nTable"/>
              <w:spacing w:after="40"/>
              <w:rPr>
                <w:del w:id="217" w:author="Master Repository Process" w:date="2025-05-30T10:45:00Z"/>
                <w:b/>
              </w:rPr>
            </w:pPr>
            <w:del w:id="218" w:author="Master Repository Process" w:date="2025-05-30T10:45:00Z">
              <w:r>
                <w:rPr>
                  <w:b/>
                </w:rPr>
                <w:delText>Published</w:delText>
              </w:r>
            </w:del>
          </w:p>
        </w:tc>
        <w:tc>
          <w:tcPr>
            <w:tcW w:w="2693" w:type="dxa"/>
            <w:gridSpan w:val="2"/>
          </w:tcPr>
          <w:p>
            <w:pPr>
              <w:pStyle w:val="nTable"/>
              <w:spacing w:after="40"/>
              <w:rPr>
                <w:del w:id="219" w:author="Master Repository Process" w:date="2025-05-30T10:45:00Z"/>
                <w:b/>
              </w:rPr>
            </w:pPr>
            <w:del w:id="220" w:author="Master Repository Process" w:date="2025-05-30T10:45: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13</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pPr>
      <w:bookmarkStart w:id="221" w:name="_Toc199494286"/>
      <w:bookmarkStart w:id="222" w:name="_Toc135221016"/>
      <w:r>
        <w:t>Other notes</w:t>
      </w:r>
      <w:bookmarkEnd w:id="221"/>
      <w:bookmarkEnd w:id="222"/>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224" w:author="Master Repository Process" w:date="2025-05-30T10:4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25" w:author="Master Repository Process" w:date="2025-05-30T10:45:00Z"/>
                                  <w:sz w:val="16"/>
                                </w:rPr>
                              </w:pPr>
                              <w:ins w:id="226" w:author="Master Repository Process" w:date="2025-05-30T10: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27" w:author="Master Repository Process" w:date="2025-05-30T10:45:00Z"/>
                                  <w:sz w:val="16"/>
                                </w:rPr>
                              </w:pPr>
                              <w:ins w:id="228" w:author="Master Repository Process" w:date="2025-05-30T10: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9" w:author="Master Repository Process" w:date="2025-05-30T10:45:00Z"/>
                                  <w:sz w:val="16"/>
                                </w:rPr>
                              </w:pPr>
                              <w:ins w:id="230" w:author="Master Repository Process" w:date="2025-05-30T10: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1" w:author="Master Repository Process" w:date="2025-05-30T10:45:00Z"/>
                                  <w:rFonts w:ascii="Arial" w:hAnsi="Arial" w:cs="Arial"/>
                                  <w:sz w:val="12"/>
                                </w:rPr>
                              </w:pPr>
                              <w:ins w:id="232" w:author="Master Repository Process" w:date="2025-05-30T10: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3" w:author="Master Repository Process" w:date="2025-05-30T10:45:00Z"/>
                            <w:sz w:val="16"/>
                          </w:rPr>
                        </w:pPr>
                        <w:ins w:id="234" w:author="Master Repository Process" w:date="2025-05-30T10: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5" w:author="Master Repository Process" w:date="2025-05-30T10:45:00Z"/>
                            <w:sz w:val="16"/>
                          </w:rPr>
                        </w:pPr>
                        <w:ins w:id="236" w:author="Master Repository Process" w:date="2025-05-30T10: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7" w:author="Master Repository Process" w:date="2025-05-30T10:45:00Z"/>
                            <w:sz w:val="16"/>
                          </w:rPr>
                        </w:pPr>
                        <w:ins w:id="238" w:author="Master Repository Process" w:date="2025-05-30T10: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9" w:author="Master Repository Process" w:date="2025-05-30T10:45:00Z"/>
                            <w:rFonts w:ascii="Arial" w:hAnsi="Arial" w:cs="Arial"/>
                            <w:sz w:val="12"/>
                          </w:rPr>
                        </w:pPr>
                        <w:ins w:id="240" w:author="Master Repository Process" w:date="2025-05-30T10: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31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10381</Words>
  <Characters>49103</Characters>
  <Application>Microsoft Office Word</Application>
  <DocSecurity>0</DocSecurity>
  <Lines>2045</Lines>
  <Paragraphs>1189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05-q0-00 - 05-r0-01</dc:title>
  <dc:subject/>
  <dc:creator/>
  <cp:keywords/>
  <dc:description/>
  <cp:lastModifiedBy>Master Repository Process</cp:lastModifiedBy>
  <cp:revision>2</cp:revision>
  <cp:lastPrinted>2019-06-21T07:58:00Z</cp:lastPrinted>
  <dcterms:created xsi:type="dcterms:W3CDTF">2025-05-30T02:44:00Z</dcterms:created>
  <dcterms:modified xsi:type="dcterms:W3CDTF">2025-05-30T02:45:00Z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05-q0-00</vt:lpwstr>
  </property>
  <property fmtid="{D5CDD505-2E9C-101B-9397-08002B2CF9AE}" pid="12" name="FromAsAtDate">
    <vt:lpwstr>19 May 2023</vt:lpwstr>
  </property>
  <property fmtid="{D5CDD505-2E9C-101B-9397-08002B2CF9AE}" pid="13" name="ToSuffix">
    <vt:lpwstr>05-r0-01</vt:lpwstr>
  </property>
  <property fmtid="{D5CDD505-2E9C-101B-9397-08002B2CF9AE}" pid="14" name="ToAsAtDate">
    <vt:lpwstr>01 Jul 2023</vt:lpwstr>
  </property>
</Properties>
</file>