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Aug 2023</w:t>
      </w:r>
      <w:r>
        <w:fldChar w:fldCharType="end"/>
      </w:r>
      <w:r>
        <w:t xml:space="preserve">, </w:t>
      </w:r>
      <w:r>
        <w:fldChar w:fldCharType="begin"/>
      </w:r>
      <w:r>
        <w:instrText xml:space="preserve"> DocProperty FromSuffix </w:instrText>
      </w:r>
      <w:r>
        <w:fldChar w:fldCharType="separate"/>
      </w:r>
      <w:r>
        <w:t>16-y0-01</w:t>
      </w:r>
      <w:r>
        <w:fldChar w:fldCharType="end"/>
      </w:r>
      <w:r>
        <w:t>] and [</w:t>
      </w:r>
      <w:r>
        <w:fldChar w:fldCharType="begin"/>
      </w:r>
      <w:r>
        <w:instrText xml:space="preserve"> DocProperty ToAsAtDate</w:instrText>
      </w:r>
      <w:r>
        <w:fldChar w:fldCharType="separate"/>
      </w:r>
      <w:r>
        <w:t>01 Sep 2023</w:t>
      </w:r>
      <w:r>
        <w:fldChar w:fldCharType="end"/>
      </w:r>
      <w:r>
        <w:t xml:space="preserve">, </w:t>
      </w:r>
      <w:r>
        <w:fldChar w:fldCharType="begin"/>
      </w:r>
      <w:r>
        <w:instrText xml:space="preserve"> DocProperty ToSuffix</w:instrText>
      </w:r>
      <w:r>
        <w:fldChar w:fldCharType="separate"/>
      </w:r>
      <w:r>
        <w:t>16-z0-02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pPr>
      <w:r>
        <w:t>Navigable Waters Regulations 1958</w:t>
      </w:r>
    </w:p>
    <w:p>
      <w:pPr>
        <w:pStyle w:val="Heading2"/>
        <w:pageBreakBefore w:val="0"/>
        <w:spacing w:before="240"/>
      </w:pPr>
      <w:bookmarkStart w:id="1" w:name="_Toc142314528"/>
      <w:bookmarkStart w:id="2" w:name="_Toc142315354"/>
      <w:bookmarkStart w:id="3" w:name="_Toc142404689"/>
      <w:bookmarkStart w:id="4" w:name="_Toc143762343"/>
      <w:bookmarkStart w:id="5" w:name="_Toc145603314"/>
      <w:bookmarkStart w:id="6" w:name="_Toc1456035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rPr>
          <w:snapToGrid w:val="0"/>
        </w:rPr>
      </w:pPr>
      <w:bookmarkStart w:id="7" w:name="_Toc145603579"/>
      <w:bookmarkStart w:id="8" w:name="_Toc142404690"/>
      <w:r>
        <w:rPr>
          <w:rStyle w:val="CharSectno"/>
        </w:rPr>
        <w:t>1</w:t>
      </w:r>
      <w:r>
        <w:rPr>
          <w:snapToGrid w:val="0"/>
        </w:rPr>
        <w:t>.</w:t>
      </w:r>
      <w:r>
        <w:rPr>
          <w:snapToGrid w:val="0"/>
        </w:rPr>
        <w:tab/>
        <w:t>Citation and 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9" w:name="_Toc145603580"/>
      <w:bookmarkStart w:id="10" w:name="_Toc142404691"/>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keepNext/>
        <w:rPr>
          <w:ins w:id="11" w:author="Master Repository Process" w:date="2025-06-06T15:31:00Z"/>
        </w:rPr>
      </w:pPr>
      <w:ins w:id="12" w:author="Master Repository Process" w:date="2025-06-06T15:31:00Z">
        <w:r>
          <w:lastRenderedPageBreak/>
          <w:tab/>
        </w:r>
        <w:r>
          <w:rPr>
            <w:rStyle w:val="CharDefText"/>
          </w:rPr>
          <w:t>length</w:t>
        </w:r>
        <w:r>
          <w:t xml:space="preserve">, in relation to a vessel, means — </w:t>
        </w:r>
      </w:ins>
    </w:p>
    <w:p>
      <w:pPr>
        <w:pStyle w:val="Defpara"/>
        <w:rPr>
          <w:ins w:id="13" w:author="Master Repository Process" w:date="2025-06-06T15:31:00Z"/>
        </w:rPr>
      </w:pPr>
      <w:ins w:id="14" w:author="Master Repository Process" w:date="2025-06-06T15:31:00Z">
        <w:r>
          <w:tab/>
          <w:t>(a)</w:t>
        </w:r>
        <w:r>
          <w:tab/>
          <w:t xml:space="preserve">in the case of a vessel that is registered under regulation 45B — </w:t>
        </w:r>
      </w:ins>
    </w:p>
    <w:p>
      <w:pPr>
        <w:pStyle w:val="Defsubpara"/>
        <w:rPr>
          <w:ins w:id="15" w:author="Master Repository Process" w:date="2025-06-06T15:31:00Z"/>
        </w:rPr>
      </w:pPr>
      <w:ins w:id="16" w:author="Master Repository Process" w:date="2025-06-06T15:31:00Z">
        <w:r>
          <w:tab/>
          <w:t>(i)</w:t>
        </w:r>
        <w:r>
          <w:tab/>
          <w:t>the length of the vessel specified in the certificate of registration of that vessel; or</w:t>
        </w:r>
      </w:ins>
    </w:p>
    <w:p>
      <w:pPr>
        <w:pStyle w:val="Defsubpara"/>
        <w:rPr>
          <w:ins w:id="17" w:author="Master Repository Process" w:date="2025-06-06T15:31:00Z"/>
        </w:rPr>
      </w:pPr>
      <w:ins w:id="18" w:author="Master Repository Process" w:date="2025-06-06T15:31:00Z">
        <w:r>
          <w:tab/>
          <w:t>(ii)</w:t>
        </w:r>
        <w:r>
          <w:tab/>
          <w:t>if the Minister is not satisfied as to the accuracy of that registered length, the length determined under paragraph (b);</w:t>
        </w:r>
      </w:ins>
    </w:p>
    <w:p>
      <w:pPr>
        <w:pStyle w:val="Defpara"/>
        <w:rPr>
          <w:ins w:id="19" w:author="Master Repository Process" w:date="2025-06-06T15:31:00Z"/>
        </w:rPr>
      </w:pPr>
      <w:ins w:id="20" w:author="Master Repository Process" w:date="2025-06-06T15:31:00Z">
        <w:r>
          <w:tab/>
        </w:r>
        <w:r>
          <w:tab/>
          <w:t>and</w:t>
        </w:r>
      </w:ins>
    </w:p>
    <w:p>
      <w:pPr>
        <w:pStyle w:val="Defpara"/>
        <w:rPr>
          <w:ins w:id="21" w:author="Master Repository Process" w:date="2025-06-06T15:31:00Z"/>
        </w:rPr>
      </w:pPr>
      <w:ins w:id="22" w:author="Master Repository Process" w:date="2025-06-06T15:31:00Z">
        <w:r>
          <w:tab/>
          <w:t>(b)</w:t>
        </w:r>
        <w:r>
          <w:tab/>
          <w:t>in any other case, the distance from the fore part of the hull to the after part of the hull taken at the upperside of the uppermost weathertight deck or, in the case of an open vessel, at the height of the gunwale;</w:t>
        </w:r>
      </w:ins>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rPr>
          <w:ins w:id="23" w:author="Master Repository Process" w:date="2025-06-06T15:31:00Z"/>
        </w:rPr>
      </w:pPr>
      <w:ins w:id="24" w:author="Master Repository Process" w:date="2025-06-06T15:31:00Z">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ins>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keepNext/>
        <w:rPr>
          <w:ins w:id="25" w:author="Master Repository Process" w:date="2025-06-06T15:31:00Z"/>
        </w:rPr>
      </w:pPr>
      <w:ins w:id="26" w:author="Master Repository Process" w:date="2025-06-06T15:31:00Z">
        <w:r>
          <w:rPr>
            <w:b/>
            <w:i/>
          </w:rPr>
          <w:lastRenderedPageBreak/>
          <w:tab/>
        </w:r>
        <w:r>
          <w:rPr>
            <w:rStyle w:val="CharDefText"/>
          </w:rPr>
          <w:t>personal watercraft</w:t>
        </w:r>
        <w:r>
          <w:t xml:space="preserve"> means a vessel that — </w:t>
        </w:r>
      </w:ins>
    </w:p>
    <w:p>
      <w:pPr>
        <w:pStyle w:val="Defpara"/>
        <w:rPr>
          <w:ins w:id="27" w:author="Master Repository Process" w:date="2025-06-06T15:31:00Z"/>
        </w:rPr>
      </w:pPr>
      <w:ins w:id="28" w:author="Master Repository Process" w:date="2025-06-06T15:31:00Z">
        <w:r>
          <w:tab/>
          <w:t>(a)</w:t>
        </w:r>
        <w:r>
          <w:tab/>
          <w:t>is propelled by means of an inboard motor powering a water jet pump; and</w:t>
        </w:r>
      </w:ins>
    </w:p>
    <w:p>
      <w:pPr>
        <w:pStyle w:val="Defpara"/>
        <w:rPr>
          <w:ins w:id="29" w:author="Master Repository Process" w:date="2025-06-06T15:31:00Z"/>
        </w:rPr>
      </w:pPr>
      <w:ins w:id="30" w:author="Master Repository Process" w:date="2025-06-06T15:31:00Z">
        <w:r>
          <w:tab/>
          <w:t>(b)</w:t>
        </w:r>
        <w:r>
          <w:tab/>
          <w:t>is designed to be steered by a person sitting, standing or kneeling on the vessel and not within it;</w:t>
        </w:r>
      </w:ins>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rPr>
          <w:ins w:id="31" w:author="Master Repository Process" w:date="2025-06-06T15:31:00Z"/>
        </w:rPr>
      </w:pPr>
      <w:ins w:id="32" w:author="Master Repository Process" w:date="2025-06-06T15:31:00Z">
        <w:r>
          <w:tab/>
        </w:r>
        <w:r>
          <w:rPr>
            <w:rStyle w:val="CharDefText"/>
          </w:rPr>
          <w:t>registrable vessel</w:t>
        </w:r>
        <w:r>
          <w:t>, subject to regulation 45A(3) —</w:t>
        </w:r>
      </w:ins>
    </w:p>
    <w:p>
      <w:pPr>
        <w:pStyle w:val="Defpara"/>
        <w:rPr>
          <w:ins w:id="33" w:author="Master Repository Process" w:date="2025-06-06T15:31:00Z"/>
        </w:rPr>
      </w:pPr>
      <w:ins w:id="34" w:author="Master Repository Process" w:date="2025-06-06T15:31:00Z">
        <w:r>
          <w:tab/>
          <w:t>(a)</w:t>
        </w:r>
        <w:r>
          <w:tab/>
          <w:t xml:space="preserve">means a pleasure vessel as defined in the </w:t>
        </w:r>
        <w:r>
          <w:rPr>
            <w:i/>
          </w:rPr>
          <w:t>Western Australian Marine Act 1982</w:t>
        </w:r>
        <w:r>
          <w:t xml:space="preserve"> section 98(1) that is or may be propelled by mechanical power; and</w:t>
        </w:r>
      </w:ins>
    </w:p>
    <w:p>
      <w:pPr>
        <w:pStyle w:val="Defpara"/>
        <w:rPr>
          <w:ins w:id="35" w:author="Master Repository Process" w:date="2025-06-06T15:31:00Z"/>
        </w:rPr>
      </w:pPr>
      <w:ins w:id="36" w:author="Master Repository Process" w:date="2025-06-06T15:31:00Z">
        <w:r>
          <w:tab/>
          <w:t>(b)</w:t>
        </w:r>
        <w:r>
          <w:tab/>
          <w:t>includes a vessel that is ordinarily propelled by sail only;</w:t>
        </w:r>
      </w:ins>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rPr>
          <w:ins w:id="37" w:author="Master Repository Process" w:date="2025-06-06T15:31:00Z"/>
        </w:rPr>
      </w:pPr>
      <w:r>
        <w:tab/>
        <w:t>[Regulation 2 amended: Gazette 19 Dec 1962 p. 4014; 23 Mar 1965 p. 900; 7 Jun 1972 p. 1721; 22 Dec 1972 p. 4777; 12 Jul 1974 p. 2624; 1 Jul 1983 p. 2263; 28 Aug 1992 p. 4239; 24 Apr 1998 p. 2161; 11 Mar 2003 p. 752; 24 Oct 2008 p. 4669</w:t>
      </w:r>
      <w:r>
        <w:noBreakHyphen/>
        <w:t>70; 11 Dec 2009 p. 5059; 25 Nov 2011 p. 4873</w:t>
      </w:r>
      <w:ins w:id="38" w:author="Master Repository Process" w:date="2025-06-06T15:31:00Z">
        <w:r>
          <w:t xml:space="preserve">; SL 2023/135 r. 4.] </w:t>
        </w:r>
      </w:ins>
    </w:p>
    <w:p>
      <w:pPr>
        <w:pStyle w:val="Heading5"/>
        <w:rPr>
          <w:ins w:id="39" w:author="Master Repository Process" w:date="2025-06-06T15:31:00Z"/>
        </w:rPr>
      </w:pPr>
      <w:bookmarkStart w:id="40" w:name="_Toc141191565"/>
      <w:bookmarkStart w:id="41" w:name="_Toc145603581"/>
      <w:ins w:id="42" w:author="Master Repository Process" w:date="2025-06-06T15:31:00Z">
        <w:r>
          <w:rPr>
            <w:rStyle w:val="CharSectno"/>
          </w:rPr>
          <w:t>2A</w:t>
        </w:r>
        <w:r>
          <w:t>.</w:t>
        </w:r>
        <w:r>
          <w:tab/>
          <w:t>Measurement of distance</w:t>
        </w:r>
        <w:bookmarkEnd w:id="40"/>
        <w:bookmarkEnd w:id="41"/>
      </w:ins>
    </w:p>
    <w:p>
      <w:pPr>
        <w:pStyle w:val="Subsection"/>
        <w:rPr>
          <w:ins w:id="43" w:author="Master Repository Process" w:date="2025-06-06T15:31:00Z"/>
        </w:rPr>
      </w:pPr>
      <w:ins w:id="44" w:author="Master Repository Process" w:date="2025-06-06T15:31:00Z">
        <w:r>
          <w:tab/>
        </w:r>
        <w:r>
          <w:tab/>
          <w:t>In these regulations, a reference to a distance from any shore or land is a reference to that distance measured from the high water mark on the shore or land and not from any jetty, pier or other structure abutting on or adjacent to the shore or land.</w:t>
        </w:r>
      </w:ins>
    </w:p>
    <w:p>
      <w:pPr>
        <w:pStyle w:val="Footnotesection"/>
        <w:keepLines w:val="0"/>
      </w:pPr>
      <w:ins w:id="45" w:author="Master Repository Process" w:date="2025-06-06T15:31:00Z">
        <w:r>
          <w:tab/>
          <w:t>[Regulation 2A inserted: SL 2023/135 r. 5</w:t>
        </w:r>
      </w:ins>
      <w:r>
        <w:t xml:space="preserve">.] </w:t>
      </w:r>
    </w:p>
    <w:p>
      <w:pPr>
        <w:pStyle w:val="Heading5"/>
        <w:rPr>
          <w:snapToGrid w:val="0"/>
        </w:rPr>
      </w:pPr>
      <w:bookmarkStart w:id="46" w:name="_Toc145603582"/>
      <w:bookmarkStart w:id="47" w:name="_Toc142404692"/>
      <w:r>
        <w:rPr>
          <w:rStyle w:val="CharSectno"/>
        </w:rPr>
        <w:t>3</w:t>
      </w:r>
      <w:r>
        <w:rPr>
          <w:snapToGrid w:val="0"/>
        </w:rPr>
        <w:t>.</w:t>
      </w:r>
      <w:r>
        <w:rPr>
          <w:snapToGrid w:val="0"/>
        </w:rPr>
        <w:tab/>
        <w:t>Responsibility of master and owner</w:t>
      </w:r>
      <w:bookmarkEnd w:id="46"/>
      <w:bookmarkEnd w:id="47"/>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48" w:name="_Toc145603583"/>
      <w:bookmarkStart w:id="49" w:name="_Toc142404693"/>
      <w:r>
        <w:rPr>
          <w:rStyle w:val="CharSectno"/>
        </w:rPr>
        <w:t>3A</w:t>
      </w:r>
      <w:r>
        <w:rPr>
          <w:snapToGrid w:val="0"/>
        </w:rPr>
        <w:t>.</w:t>
      </w:r>
      <w:r>
        <w:rPr>
          <w:snapToGrid w:val="0"/>
        </w:rPr>
        <w:tab/>
        <w:t>When emergency vessels exempt</w:t>
      </w:r>
      <w:bookmarkEnd w:id="48"/>
      <w:bookmarkEnd w:id="4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50" w:name="_Toc145603584"/>
      <w:bookmarkStart w:id="51" w:name="_Toc142404694"/>
      <w:r>
        <w:rPr>
          <w:rStyle w:val="CharSectno"/>
        </w:rPr>
        <w:t>3B</w:t>
      </w:r>
      <w:r>
        <w:t>.</w:t>
      </w:r>
      <w:r>
        <w:tab/>
        <w:t>International Organization for Standardization</w:t>
      </w:r>
      <w:bookmarkEnd w:id="50"/>
      <w:bookmarkEnd w:id="51"/>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52" w:name="_Toc142314534"/>
      <w:bookmarkStart w:id="53" w:name="_Toc142315360"/>
      <w:bookmarkStart w:id="54" w:name="_Toc142404695"/>
      <w:bookmarkStart w:id="55" w:name="_Toc143762350"/>
      <w:bookmarkStart w:id="56" w:name="_Toc145603321"/>
      <w:bookmarkStart w:id="57" w:name="_Toc145603585"/>
      <w:r>
        <w:rPr>
          <w:rStyle w:val="CharPartNo"/>
        </w:rPr>
        <w:t>Part II</w:t>
      </w:r>
      <w:r>
        <w:rPr>
          <w:rStyle w:val="CharDivNo"/>
        </w:rPr>
        <w:t> </w:t>
      </w:r>
      <w:r>
        <w:t>—</w:t>
      </w:r>
      <w:r>
        <w:rPr>
          <w:rStyle w:val="CharDivText"/>
        </w:rPr>
        <w:t> </w:t>
      </w:r>
      <w:r>
        <w:rPr>
          <w:rStyle w:val="CharPartText"/>
        </w:rPr>
        <w:t>General good order regulations</w:t>
      </w:r>
      <w:bookmarkEnd w:id="52"/>
      <w:bookmarkEnd w:id="53"/>
      <w:bookmarkEnd w:id="54"/>
      <w:bookmarkEnd w:id="55"/>
      <w:bookmarkEnd w:id="56"/>
      <w:bookmarkEnd w:id="57"/>
      <w:r>
        <w:rPr>
          <w:rStyle w:val="CharPartText"/>
        </w:rPr>
        <w:t xml:space="preserve"> </w:t>
      </w:r>
    </w:p>
    <w:p>
      <w:pPr>
        <w:pStyle w:val="Heading5"/>
        <w:rPr>
          <w:snapToGrid w:val="0"/>
        </w:rPr>
      </w:pPr>
      <w:bookmarkStart w:id="58" w:name="_Toc145603586"/>
      <w:bookmarkStart w:id="59" w:name="_Toc142404696"/>
      <w:r>
        <w:rPr>
          <w:rStyle w:val="CharSectno"/>
        </w:rPr>
        <w:t>4</w:t>
      </w:r>
      <w:r>
        <w:rPr>
          <w:snapToGrid w:val="0"/>
        </w:rPr>
        <w:t>.</w:t>
      </w:r>
      <w:r>
        <w:rPr>
          <w:snapToGrid w:val="0"/>
        </w:rPr>
        <w:tab/>
        <w:t>Regulations, application of</w:t>
      </w:r>
      <w:bookmarkEnd w:id="58"/>
      <w:bookmarkEnd w:id="59"/>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60" w:name="_Toc145603587"/>
      <w:bookmarkStart w:id="61" w:name="_Toc142404697"/>
      <w:r>
        <w:rPr>
          <w:rStyle w:val="CharSectno"/>
        </w:rPr>
        <w:t>5</w:t>
      </w:r>
      <w:r>
        <w:rPr>
          <w:snapToGrid w:val="0"/>
        </w:rPr>
        <w:t>.</w:t>
      </w:r>
      <w:r>
        <w:rPr>
          <w:snapToGrid w:val="0"/>
        </w:rPr>
        <w:tab/>
        <w:t>Inspection of vessels</w:t>
      </w:r>
      <w:bookmarkEnd w:id="60"/>
      <w:bookmarkEnd w:id="61"/>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62" w:name="_Toc145603588"/>
      <w:bookmarkStart w:id="63" w:name="_Toc142404698"/>
      <w:r>
        <w:rPr>
          <w:rStyle w:val="CharSectno"/>
        </w:rPr>
        <w:t>6</w:t>
      </w:r>
      <w:r>
        <w:rPr>
          <w:snapToGrid w:val="0"/>
        </w:rPr>
        <w:t>.</w:t>
      </w:r>
      <w:r>
        <w:rPr>
          <w:snapToGrid w:val="0"/>
        </w:rPr>
        <w:tab/>
        <w:t>Lifesaving equipment not to be interfered with</w:t>
      </w:r>
      <w:bookmarkEnd w:id="62"/>
      <w:bookmarkEnd w:id="63"/>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64" w:name="_Toc145603589"/>
      <w:bookmarkStart w:id="65" w:name="_Toc142404699"/>
      <w:r>
        <w:rPr>
          <w:rStyle w:val="CharSectno"/>
        </w:rPr>
        <w:t>6A</w:t>
      </w:r>
      <w:r>
        <w:rPr>
          <w:snapToGrid w:val="0"/>
        </w:rPr>
        <w:t>.</w:t>
      </w:r>
      <w:r>
        <w:rPr>
          <w:snapToGrid w:val="0"/>
        </w:rPr>
        <w:tab/>
        <w:t>Owner of vessel to comply with directions</w:t>
      </w:r>
      <w:bookmarkEnd w:id="64"/>
      <w:bookmarkEnd w:id="65"/>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66" w:name="_Toc145603590"/>
      <w:bookmarkStart w:id="67" w:name="_Toc142404700"/>
      <w:r>
        <w:rPr>
          <w:rStyle w:val="CharSectno"/>
        </w:rPr>
        <w:t>7</w:t>
      </w:r>
      <w:r>
        <w:rPr>
          <w:snapToGrid w:val="0"/>
        </w:rPr>
        <w:t>.</w:t>
      </w:r>
      <w:r>
        <w:rPr>
          <w:snapToGrid w:val="0"/>
        </w:rPr>
        <w:tab/>
        <w:t>Aids to navigation not to be interfered with</w:t>
      </w:r>
      <w:bookmarkEnd w:id="66"/>
      <w:bookmarkEnd w:id="67"/>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68" w:name="_Toc145603591"/>
      <w:bookmarkStart w:id="69" w:name="_Toc142404701"/>
      <w:r>
        <w:rPr>
          <w:rStyle w:val="CharSectno"/>
        </w:rPr>
        <w:t>8</w:t>
      </w:r>
      <w:r>
        <w:rPr>
          <w:snapToGrid w:val="0"/>
        </w:rPr>
        <w:t>.</w:t>
      </w:r>
      <w:r>
        <w:rPr>
          <w:snapToGrid w:val="0"/>
        </w:rPr>
        <w:tab/>
        <w:t>Rubbish</w:t>
      </w:r>
      <w:bookmarkEnd w:id="68"/>
      <w:bookmarkEnd w:id="6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70" w:name="_Toc145603592"/>
      <w:bookmarkStart w:id="71" w:name="_Toc142404702"/>
      <w:r>
        <w:rPr>
          <w:rStyle w:val="CharSectno"/>
        </w:rPr>
        <w:t>9</w:t>
      </w:r>
      <w:r>
        <w:rPr>
          <w:snapToGrid w:val="0"/>
        </w:rPr>
        <w:t>.</w:t>
      </w:r>
      <w:r>
        <w:rPr>
          <w:snapToGrid w:val="0"/>
        </w:rPr>
        <w:tab/>
        <w:t>Sand below high water mark not to be interfered with</w:t>
      </w:r>
      <w:bookmarkEnd w:id="70"/>
      <w:bookmarkEnd w:id="71"/>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72" w:name="_Toc145603593"/>
      <w:bookmarkStart w:id="73" w:name="_Toc142404703"/>
      <w:r>
        <w:rPr>
          <w:rStyle w:val="CharSectno"/>
        </w:rPr>
        <w:t>10</w:t>
      </w:r>
      <w:r>
        <w:rPr>
          <w:snapToGrid w:val="0"/>
        </w:rPr>
        <w:t>.</w:t>
      </w:r>
      <w:r>
        <w:rPr>
          <w:snapToGrid w:val="0"/>
        </w:rPr>
        <w:tab/>
        <w:t>Conduct on or near vessels, public jetties or bridges</w:t>
      </w:r>
      <w:bookmarkEnd w:id="72"/>
      <w:bookmarkEnd w:id="7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74" w:name="_Toc145603594"/>
      <w:bookmarkStart w:id="75" w:name="_Toc142404704"/>
      <w:r>
        <w:rPr>
          <w:rStyle w:val="CharSectno"/>
        </w:rPr>
        <w:t>10A</w:t>
      </w:r>
      <w:r>
        <w:rPr>
          <w:snapToGrid w:val="0"/>
        </w:rPr>
        <w:t>.</w:t>
      </w:r>
      <w:r>
        <w:rPr>
          <w:snapToGrid w:val="0"/>
        </w:rPr>
        <w:tab/>
        <w:t>Areas for swimming</w:t>
      </w:r>
      <w:bookmarkEnd w:id="74"/>
      <w:bookmarkEnd w:id="75"/>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76" w:name="_Toc145603595"/>
      <w:bookmarkStart w:id="77" w:name="_Toc142404705"/>
      <w:r>
        <w:rPr>
          <w:rStyle w:val="CharSectno"/>
        </w:rPr>
        <w:t>11</w:t>
      </w:r>
      <w:r>
        <w:rPr>
          <w:snapToGrid w:val="0"/>
        </w:rPr>
        <w:t>.</w:t>
      </w:r>
      <w:r>
        <w:rPr>
          <w:snapToGrid w:val="0"/>
        </w:rPr>
        <w:tab/>
        <w:t>Swimming from public jetty to be at own risk</w:t>
      </w:r>
      <w:bookmarkEnd w:id="76"/>
      <w:bookmarkEnd w:id="77"/>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78" w:name="_Toc145603596"/>
      <w:bookmarkStart w:id="79" w:name="_Toc142404706"/>
      <w:r>
        <w:rPr>
          <w:rStyle w:val="CharSectno"/>
        </w:rPr>
        <w:t>12</w:t>
      </w:r>
      <w:r>
        <w:rPr>
          <w:snapToGrid w:val="0"/>
        </w:rPr>
        <w:t>.</w:t>
      </w:r>
      <w:r>
        <w:rPr>
          <w:snapToGrid w:val="0"/>
        </w:rPr>
        <w:tab/>
        <w:t>Regattas</w:t>
      </w:r>
      <w:bookmarkEnd w:id="78"/>
      <w:bookmarkEnd w:id="79"/>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80" w:name="_Toc145603597"/>
      <w:bookmarkStart w:id="81" w:name="_Toc14240470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80"/>
      <w:bookmarkEnd w:id="81"/>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82" w:name="_Toc145603598"/>
      <w:bookmarkStart w:id="83" w:name="_Toc142404708"/>
      <w:r>
        <w:rPr>
          <w:rStyle w:val="CharSectno"/>
        </w:rPr>
        <w:t>14</w:t>
      </w:r>
      <w:r>
        <w:rPr>
          <w:snapToGrid w:val="0"/>
        </w:rPr>
        <w:t>.</w:t>
      </w:r>
      <w:r>
        <w:rPr>
          <w:snapToGrid w:val="0"/>
        </w:rPr>
        <w:tab/>
        <w:t>Vessel not to be used to cause nuisance or damage</w:t>
      </w:r>
      <w:bookmarkEnd w:id="82"/>
      <w:bookmarkEnd w:id="83"/>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84" w:name="_Toc145603599"/>
      <w:bookmarkStart w:id="85" w:name="_Toc142404709"/>
      <w:r>
        <w:rPr>
          <w:rStyle w:val="CharSectno"/>
        </w:rPr>
        <w:t>14A</w:t>
      </w:r>
      <w:r>
        <w:rPr>
          <w:snapToGrid w:val="0"/>
        </w:rPr>
        <w:t>.</w:t>
      </w:r>
      <w:r>
        <w:rPr>
          <w:snapToGrid w:val="0"/>
        </w:rPr>
        <w:tab/>
        <w:t>Safe navigation of vessels</w:t>
      </w:r>
      <w:bookmarkEnd w:id="84"/>
      <w:bookmarkEnd w:id="85"/>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86" w:name="_Toc145603600"/>
      <w:bookmarkStart w:id="87" w:name="_Toc142404710"/>
      <w:r>
        <w:rPr>
          <w:rStyle w:val="CharSectno"/>
        </w:rPr>
        <w:t>14B</w:t>
      </w:r>
      <w:r>
        <w:rPr>
          <w:snapToGrid w:val="0"/>
        </w:rPr>
        <w:t>.</w:t>
      </w:r>
      <w:r>
        <w:rPr>
          <w:snapToGrid w:val="0"/>
        </w:rPr>
        <w:tab/>
        <w:t>Passengers to keep within certain limits of vessel during navigation</w:t>
      </w:r>
      <w:bookmarkEnd w:id="86"/>
      <w:bookmarkEnd w:id="87"/>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88" w:name="_Toc145603601"/>
      <w:bookmarkStart w:id="89" w:name="_Toc142404711"/>
      <w:r>
        <w:rPr>
          <w:rStyle w:val="CharSectno"/>
        </w:rPr>
        <w:t>15</w:t>
      </w:r>
      <w:r>
        <w:rPr>
          <w:snapToGrid w:val="0"/>
        </w:rPr>
        <w:t>.</w:t>
      </w:r>
      <w:r>
        <w:rPr>
          <w:snapToGrid w:val="0"/>
        </w:rPr>
        <w:tab/>
        <w:t>Towing vessels</w:t>
      </w:r>
      <w:bookmarkEnd w:id="88"/>
      <w:bookmarkEnd w:id="8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90" w:name="_Toc145603602"/>
      <w:bookmarkStart w:id="91" w:name="_Toc142404712"/>
      <w:r>
        <w:rPr>
          <w:rStyle w:val="CharSectno"/>
        </w:rPr>
        <w:t>16</w:t>
      </w:r>
      <w:r>
        <w:rPr>
          <w:snapToGrid w:val="0"/>
        </w:rPr>
        <w:t>.</w:t>
      </w:r>
      <w:r>
        <w:rPr>
          <w:snapToGrid w:val="0"/>
        </w:rPr>
        <w:tab/>
        <w:t>Inflammable liquid</w:t>
      </w:r>
      <w:bookmarkEnd w:id="90"/>
      <w:bookmarkEnd w:id="91"/>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92" w:name="_Toc145603603"/>
      <w:bookmarkStart w:id="93" w:name="_Toc142404713"/>
      <w:r>
        <w:rPr>
          <w:rStyle w:val="CharSectno"/>
        </w:rPr>
        <w:t>17</w:t>
      </w:r>
      <w:r>
        <w:rPr>
          <w:snapToGrid w:val="0"/>
        </w:rPr>
        <w:t>.</w:t>
      </w:r>
      <w:r>
        <w:rPr>
          <w:snapToGrid w:val="0"/>
        </w:rPr>
        <w:tab/>
        <w:t>Two vessels leaving adjacent berths at the same time</w:t>
      </w:r>
      <w:bookmarkEnd w:id="92"/>
      <w:bookmarkEnd w:id="93"/>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del w:id="94" w:author="Master Repository Process" w:date="2025-06-06T15:31:00Z">
        <w:r>
          <w:rPr>
            <w:snapToGrid w:val="0"/>
          </w:rPr>
          <w:delText>under way shall have</w:delText>
        </w:r>
      </w:del>
      <w:ins w:id="95" w:author="Master Repository Process" w:date="2025-06-06T15:31:00Z">
        <w:r>
          <w:t>underway has</w:t>
        </w:r>
      </w:ins>
      <w:r>
        <w:rPr>
          <w:snapToGrid w:val="0"/>
        </w:rPr>
        <w:t xml:space="preserve"> the right of way and the other vessel or vessels </w:t>
      </w:r>
      <w:del w:id="96" w:author="Master Repository Process" w:date="2025-06-06T15:31:00Z">
        <w:r>
          <w:rPr>
            <w:snapToGrid w:val="0"/>
          </w:rPr>
          <w:delText>shall</w:delText>
        </w:r>
      </w:del>
      <w:ins w:id="97" w:author="Master Repository Process" w:date="2025-06-06T15:31:00Z">
        <w:r>
          <w:t>must</w:t>
        </w:r>
      </w:ins>
      <w:r>
        <w:rPr>
          <w:snapToGrid w:val="0"/>
        </w:rPr>
        <w:t xml:space="preserve"> remain stationary until the vessel first </w:t>
      </w:r>
      <w:del w:id="98" w:author="Master Repository Process" w:date="2025-06-06T15:31:00Z">
        <w:r>
          <w:rPr>
            <w:snapToGrid w:val="0"/>
          </w:rPr>
          <w:delText>under way is</w:delText>
        </w:r>
      </w:del>
      <w:ins w:id="99" w:author="Master Repository Process" w:date="2025-06-06T15:31:00Z">
        <w:r>
          <w:t>underway</w:t>
        </w:r>
        <w:r>
          <w:rPr>
            <w:snapToGrid w:val="0"/>
          </w:rPr>
          <w:t>is</w:t>
        </w:r>
      </w:ins>
      <w:r>
        <w:rPr>
          <w:snapToGrid w:val="0"/>
        </w:rPr>
        <w:t xml:space="preserve"> well clear.</w:t>
      </w:r>
    </w:p>
    <w:p>
      <w:pPr>
        <w:pStyle w:val="Footnotesection"/>
      </w:pPr>
      <w:r>
        <w:tab/>
        <w:t>[Regulation 17 amended: Gazette 24 Apr 1998 p. 2161</w:t>
      </w:r>
      <w:ins w:id="100" w:author="Master Repository Process" w:date="2025-06-06T15:31:00Z">
        <w:r>
          <w:t>; SL 2023/135 r. 6</w:t>
        </w:r>
      </w:ins>
      <w:r>
        <w:t xml:space="preserve">.] </w:t>
      </w:r>
    </w:p>
    <w:p>
      <w:pPr>
        <w:pStyle w:val="Heading5"/>
        <w:keepLines w:val="0"/>
        <w:spacing w:before="180"/>
        <w:rPr>
          <w:snapToGrid w:val="0"/>
        </w:rPr>
      </w:pPr>
      <w:bookmarkStart w:id="101" w:name="_Toc145603604"/>
      <w:bookmarkStart w:id="102" w:name="_Toc142404714"/>
      <w:r>
        <w:rPr>
          <w:rStyle w:val="CharSectno"/>
        </w:rPr>
        <w:t>18</w:t>
      </w:r>
      <w:r>
        <w:rPr>
          <w:snapToGrid w:val="0"/>
        </w:rPr>
        <w:t>.</w:t>
      </w:r>
      <w:r>
        <w:rPr>
          <w:snapToGrid w:val="0"/>
        </w:rPr>
        <w:tab/>
        <w:t>Right of way when approaching jetties</w:t>
      </w:r>
      <w:bookmarkEnd w:id="101"/>
      <w:bookmarkEnd w:id="10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03" w:name="_Toc145603605"/>
      <w:bookmarkStart w:id="104" w:name="_Toc142404715"/>
      <w:r>
        <w:rPr>
          <w:rStyle w:val="CharSectno"/>
        </w:rPr>
        <w:t>18A</w:t>
      </w:r>
      <w:r>
        <w:rPr>
          <w:snapToGrid w:val="0"/>
        </w:rPr>
        <w:t>.</w:t>
      </w:r>
      <w:r>
        <w:rPr>
          <w:snapToGrid w:val="0"/>
        </w:rPr>
        <w:tab/>
        <w:t>At least 2 persons to man sea going vessel</w:t>
      </w:r>
      <w:bookmarkEnd w:id="103"/>
      <w:bookmarkEnd w:id="10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del w:id="105" w:author="Master Repository Process" w:date="2025-06-06T15:31:00Z"/>
          <w:snapToGrid w:val="0"/>
        </w:rPr>
      </w:pPr>
      <w:bookmarkStart w:id="106" w:name="_Toc142404716"/>
      <w:del w:id="107" w:author="Master Repository Process" w:date="2025-06-06T15:31:00Z">
        <w:r>
          <w:rPr>
            <w:rStyle w:val="CharSectno"/>
          </w:rPr>
          <w:delText>19</w:delText>
        </w:r>
        <w:r>
          <w:rPr>
            <w:snapToGrid w:val="0"/>
          </w:rPr>
          <w:delText>.</w:delText>
        </w:r>
        <w:r>
          <w:rPr>
            <w:snapToGrid w:val="0"/>
          </w:rPr>
          <w:tab/>
          <w:delText>Certain vessels to remain within 5 nautical miles</w:delText>
        </w:r>
        <w:bookmarkEnd w:id="106"/>
        <w:r>
          <w:rPr>
            <w:snapToGrid w:val="0"/>
          </w:rPr>
          <w:delText xml:space="preserve"> </w:delText>
        </w:r>
      </w:del>
    </w:p>
    <w:p>
      <w:pPr>
        <w:pStyle w:val="Subsection"/>
        <w:rPr>
          <w:del w:id="108" w:author="Master Repository Process" w:date="2025-06-06T15:31:00Z"/>
          <w:snapToGrid w:val="0"/>
        </w:rPr>
      </w:pPr>
      <w:del w:id="109" w:author="Master Repository Process" w:date="2025-06-06T15:31:00Z">
        <w:r>
          <w:rPr>
            <w:snapToGrid w:val="0"/>
          </w:rPr>
          <w:tab/>
          <w:delText>(1)</w:delText>
        </w:r>
        <w:r>
          <w:rPr>
            <w:snapToGrid w:val="0"/>
          </w:rPr>
          <w:tab/>
          <w:delText xml:space="preserve">In this regulation </w:delText>
        </w:r>
        <w:r>
          <w:rPr>
            <w:rStyle w:val="CharDefText"/>
            <w:snapToGrid w:val="0"/>
          </w:rPr>
          <w:delText>vessel</w:delText>
        </w:r>
        <w:r>
          <w:rPr>
            <w:snapToGrid w:val="0"/>
          </w:rPr>
          <w:delText xml:space="preserve"> means — </w:delText>
        </w:r>
      </w:del>
    </w:p>
    <w:p>
      <w:pPr>
        <w:pStyle w:val="Indenta"/>
        <w:rPr>
          <w:del w:id="110" w:author="Master Repository Process" w:date="2025-06-06T15:31:00Z"/>
          <w:snapToGrid w:val="0"/>
        </w:rPr>
      </w:pPr>
      <w:del w:id="111" w:author="Master Repository Process" w:date="2025-06-06T15:31:00Z">
        <w:r>
          <w:rPr>
            <w:snapToGrid w:val="0"/>
          </w:rPr>
          <w:tab/>
          <w:delText>(a)</w:delText>
        </w:r>
        <w:r>
          <w:rPr>
            <w:snapToGrid w:val="0"/>
          </w:rPr>
          <w:tab/>
          <w:delText>a vessel not solely propelled by oars, held for the purpose of pleasure privately and not for hire or reward;</w:delText>
        </w:r>
      </w:del>
    </w:p>
    <w:p>
      <w:pPr>
        <w:pStyle w:val="Indenta"/>
        <w:rPr>
          <w:del w:id="112" w:author="Master Repository Process" w:date="2025-06-06T15:31:00Z"/>
          <w:snapToGrid w:val="0"/>
        </w:rPr>
      </w:pPr>
      <w:del w:id="113" w:author="Master Repository Process" w:date="2025-06-06T15:31:00Z">
        <w:r>
          <w:rPr>
            <w:snapToGrid w:val="0"/>
          </w:rPr>
          <w:tab/>
          <w:delText>(b)</w:delText>
        </w:r>
        <w:r>
          <w:rPr>
            <w:snapToGrid w:val="0"/>
          </w:rPr>
          <w:tab/>
          <w:delText xml:space="preserve">a boat licensed or required to be licensed under the </w:delText>
        </w:r>
        <w:r>
          <w:rPr>
            <w:i/>
            <w:snapToGrid w:val="0"/>
          </w:rPr>
          <w:delText>Fish Resources Management Act 1994</w:delText>
        </w:r>
        <w:r>
          <w:rPr>
            <w:snapToGrid w:val="0"/>
          </w:rPr>
          <w:delText>.</w:delText>
        </w:r>
      </w:del>
    </w:p>
    <w:p>
      <w:pPr>
        <w:pStyle w:val="Subsection"/>
        <w:rPr>
          <w:del w:id="114" w:author="Master Repository Process" w:date="2025-06-06T15:31:00Z"/>
          <w:snapToGrid w:val="0"/>
        </w:rPr>
      </w:pPr>
      <w:del w:id="115" w:author="Master Repository Process" w:date="2025-06-06T15:31:00Z">
        <w:r>
          <w:rPr>
            <w:snapToGrid w:val="0"/>
          </w:rPr>
          <w:tab/>
          <w:delText>(2)</w:delText>
        </w:r>
        <w:r>
          <w:rPr>
            <w:snapToGrid w:val="0"/>
          </w:rPr>
          <w:tab/>
          <w:delText>Subject to subregulation (3), a person in charge of a vessel of less than 3.75 m in length shall not cause or permit the vessel to be navigated at a greater distance than 5 nautical miles from the nearest point at low water mark on the mainland shore.</w:delText>
        </w:r>
      </w:del>
    </w:p>
    <w:p>
      <w:pPr>
        <w:pStyle w:val="Penstart"/>
        <w:spacing w:before="180"/>
        <w:rPr>
          <w:del w:id="116" w:author="Master Repository Process" w:date="2025-06-06T15:31:00Z"/>
          <w:snapToGrid w:val="0"/>
        </w:rPr>
      </w:pPr>
      <w:del w:id="117" w:author="Master Repository Process" w:date="2025-06-06T15:31:00Z">
        <w:r>
          <w:rPr>
            <w:snapToGrid w:val="0"/>
          </w:rPr>
          <w:tab/>
          <w:delText xml:space="preserve">Penalty: </w:delText>
        </w:r>
        <w:r>
          <w:delText>a fine of</w:delText>
        </w:r>
        <w:r>
          <w:rPr>
            <w:snapToGrid w:val="0"/>
          </w:rPr>
          <w:delText xml:space="preserve"> $500.</w:delText>
        </w:r>
      </w:del>
    </w:p>
    <w:p>
      <w:pPr>
        <w:pStyle w:val="Subsection"/>
        <w:rPr>
          <w:del w:id="118" w:author="Master Repository Process" w:date="2025-06-06T15:31:00Z"/>
          <w:snapToGrid w:val="0"/>
        </w:rPr>
      </w:pPr>
      <w:del w:id="119" w:author="Master Repository Process" w:date="2025-06-06T15:31:00Z">
        <w:r>
          <w:rPr>
            <w:snapToGrid w:val="0"/>
          </w:rPr>
          <w:tab/>
          <w:delText>(3)</w:delText>
        </w:r>
        <w:r>
          <w:rPr>
            <w:snapToGrid w:val="0"/>
          </w:rPr>
          <w:tab/>
          <w:delText>Nothing in this regulation prevents the navigation of a vessel of less than 3.75 m in length — </w:delText>
        </w:r>
      </w:del>
    </w:p>
    <w:p>
      <w:pPr>
        <w:pStyle w:val="Indenta"/>
        <w:rPr>
          <w:del w:id="120" w:author="Master Repository Process" w:date="2025-06-06T15:31:00Z"/>
          <w:snapToGrid w:val="0"/>
        </w:rPr>
      </w:pPr>
      <w:del w:id="121" w:author="Master Repository Process" w:date="2025-06-06T15:31:00Z">
        <w:r>
          <w:rPr>
            <w:snapToGrid w:val="0"/>
          </w:rPr>
          <w:tab/>
          <w:delText>(a)</w:delText>
        </w:r>
        <w:r>
          <w:rPr>
            <w:snapToGrid w:val="0"/>
          </w:rPr>
          <w:tab/>
          <w:delText xml:space="preserve">within the limits of any port or port authority port as defined in the </w:delText>
        </w:r>
        <w:r>
          <w:rPr>
            <w:i/>
            <w:snapToGrid w:val="0"/>
          </w:rPr>
          <w:delText>Shipping and Pilotage Act 1967</w:delText>
        </w:r>
        <w:r>
          <w:rPr>
            <w:snapToGrid w:val="0"/>
          </w:rPr>
          <w:delText>; or</w:delText>
        </w:r>
      </w:del>
    </w:p>
    <w:p>
      <w:pPr>
        <w:pStyle w:val="Indenta"/>
        <w:rPr>
          <w:del w:id="122" w:author="Master Repository Process" w:date="2025-06-06T15:31:00Z"/>
          <w:snapToGrid w:val="0"/>
        </w:rPr>
      </w:pPr>
      <w:del w:id="123" w:author="Master Repository Process" w:date="2025-06-06T15:31:00Z">
        <w:r>
          <w:rPr>
            <w:snapToGrid w:val="0"/>
          </w:rPr>
          <w:tab/>
          <w:delText>(b)</w:delText>
        </w:r>
        <w:r>
          <w:rPr>
            <w:snapToGrid w:val="0"/>
          </w:rPr>
          <w:tab/>
          <w:delText>within a distance of one nautical mile from any island.</w:delText>
        </w:r>
      </w:del>
    </w:p>
    <w:p>
      <w:pPr>
        <w:pStyle w:val="Footnotesection"/>
        <w:keepLines w:val="0"/>
        <w:ind w:left="890" w:hanging="890"/>
        <w:rPr>
          <w:del w:id="124" w:author="Master Repository Process" w:date="2025-06-06T15:31:00Z"/>
        </w:rPr>
      </w:pPr>
      <w:del w:id="125" w:author="Master Repository Process" w:date="2025-06-06T15:31:00Z">
        <w:r>
          <w:tab/>
          <w:delText>[Regulation 19 inserted: Gazette 4 Nov 1965 p. 3803</w:delText>
        </w:r>
        <w:r>
          <w:noBreakHyphen/>
          <w:delText xml:space="preserve">4; amended: Gazette 14 Feb 1975 p. 572; 28 Aug 1992 p. 4242; 24 Apr 1998 p. 2161; 17 Nov 2009 p. 4630.] </w:delText>
        </w:r>
      </w:del>
    </w:p>
    <w:p>
      <w:pPr>
        <w:pStyle w:val="Ednotesection"/>
        <w:ind w:left="890" w:hanging="890"/>
        <w:rPr>
          <w:ins w:id="126" w:author="Master Repository Process" w:date="2025-06-06T15:31:00Z"/>
        </w:rPr>
      </w:pPr>
      <w:ins w:id="127" w:author="Master Repository Process" w:date="2025-06-06T15:31:00Z">
        <w:r>
          <w:t>[</w:t>
        </w:r>
        <w:r>
          <w:rPr>
            <w:b/>
          </w:rPr>
          <w:t>19.</w:t>
        </w:r>
        <w:r>
          <w:tab/>
          <w:t>Deleted: SL 2023/135 r. 7.]</w:t>
        </w:r>
      </w:ins>
    </w:p>
    <w:p>
      <w:pPr>
        <w:pStyle w:val="Heading5"/>
        <w:rPr>
          <w:snapToGrid w:val="0"/>
        </w:rPr>
      </w:pPr>
      <w:bookmarkStart w:id="128" w:name="_Toc145603606"/>
      <w:bookmarkStart w:id="129" w:name="_Toc142404717"/>
      <w:r>
        <w:rPr>
          <w:rStyle w:val="CharSectno"/>
        </w:rPr>
        <w:t>19A</w:t>
      </w:r>
      <w:r>
        <w:rPr>
          <w:snapToGrid w:val="0"/>
        </w:rPr>
        <w:t>.</w:t>
      </w:r>
      <w:r>
        <w:rPr>
          <w:snapToGrid w:val="0"/>
        </w:rPr>
        <w:tab/>
        <w:t>Speed limit in Swan and Canning Rivers</w:t>
      </w:r>
      <w:bookmarkEnd w:id="128"/>
      <w:bookmarkEnd w:id="129"/>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130" w:name="_Toc145603607"/>
      <w:bookmarkStart w:id="131" w:name="_Toc142404718"/>
      <w:r>
        <w:rPr>
          <w:rStyle w:val="CharSectno"/>
        </w:rPr>
        <w:t>19B</w:t>
      </w:r>
      <w:r>
        <w:rPr>
          <w:snapToGrid w:val="0"/>
        </w:rPr>
        <w:t>.</w:t>
      </w:r>
      <w:r>
        <w:rPr>
          <w:snapToGrid w:val="0"/>
        </w:rPr>
        <w:tab/>
        <w:t>Use of signals and flares etc.</w:t>
      </w:r>
      <w:bookmarkEnd w:id="130"/>
      <w:bookmarkEnd w:id="131"/>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132" w:name="_Toc145603608"/>
      <w:bookmarkStart w:id="133" w:name="_Toc142404719"/>
      <w:r>
        <w:rPr>
          <w:rStyle w:val="CharSectno"/>
        </w:rPr>
        <w:t>19C</w:t>
      </w:r>
      <w:r>
        <w:rPr>
          <w:snapToGrid w:val="0"/>
        </w:rPr>
        <w:t>.</w:t>
      </w:r>
      <w:r>
        <w:rPr>
          <w:snapToGrid w:val="0"/>
        </w:rPr>
        <w:tab/>
        <w:t>Master to display diving signals during diving</w:t>
      </w:r>
      <w:bookmarkEnd w:id="132"/>
      <w:bookmarkEnd w:id="133"/>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134" w:name="_Toc145603609"/>
      <w:bookmarkStart w:id="135" w:name="_Toc142404720"/>
      <w:r>
        <w:rPr>
          <w:rStyle w:val="CharSectno"/>
        </w:rPr>
        <w:t>19D</w:t>
      </w:r>
      <w:r>
        <w:t>.</w:t>
      </w:r>
      <w:r>
        <w:tab/>
        <w:t>Person to display certain signals when diving otherwise than from vessel</w:t>
      </w:r>
      <w:bookmarkEnd w:id="134"/>
      <w:bookmarkEnd w:id="135"/>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136" w:name="_Toc145603610"/>
      <w:bookmarkStart w:id="137" w:name="_Toc142404721"/>
      <w:r>
        <w:rPr>
          <w:rStyle w:val="CharSectno"/>
        </w:rPr>
        <w:t>19E</w:t>
      </w:r>
      <w:r>
        <w:rPr>
          <w:snapToGrid w:val="0"/>
        </w:rPr>
        <w:t>.</w:t>
      </w:r>
      <w:r>
        <w:rPr>
          <w:snapToGrid w:val="0"/>
        </w:rPr>
        <w:tab/>
        <w:t>Precautions when approaching diving operations</w:t>
      </w:r>
      <w:bookmarkEnd w:id="136"/>
      <w:bookmarkEnd w:id="137"/>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138" w:name="_Toc145603611"/>
      <w:bookmarkStart w:id="139" w:name="_Toc142404722"/>
      <w:r>
        <w:rPr>
          <w:rStyle w:val="CharSectno"/>
        </w:rPr>
        <w:t>19F</w:t>
      </w:r>
      <w:r>
        <w:rPr>
          <w:snapToGrid w:val="0"/>
        </w:rPr>
        <w:t>.</w:t>
      </w:r>
      <w:r>
        <w:rPr>
          <w:snapToGrid w:val="0"/>
        </w:rPr>
        <w:tab/>
        <w:t>Owner of vessel to supply driver’s name and address</w:t>
      </w:r>
      <w:bookmarkEnd w:id="138"/>
      <w:bookmarkEnd w:id="139"/>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140" w:name="_Toc145603612"/>
      <w:bookmarkStart w:id="141" w:name="_Toc142404723"/>
      <w:r>
        <w:rPr>
          <w:rStyle w:val="CharSectno"/>
        </w:rPr>
        <w:t>19G</w:t>
      </w:r>
      <w:r>
        <w:t>.</w:t>
      </w:r>
      <w:r>
        <w:tab/>
        <w:t>Certificates of appointment</w:t>
      </w:r>
      <w:bookmarkEnd w:id="140"/>
      <w:bookmarkEnd w:id="141"/>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142" w:name="_Toc145603613"/>
      <w:bookmarkStart w:id="143" w:name="_Toc142404724"/>
      <w:r>
        <w:rPr>
          <w:rStyle w:val="CharSectno"/>
        </w:rPr>
        <w:t>19H</w:t>
      </w:r>
      <w:r>
        <w:rPr>
          <w:snapToGrid w:val="0"/>
        </w:rPr>
        <w:t>.</w:t>
      </w:r>
      <w:r>
        <w:rPr>
          <w:snapToGrid w:val="0"/>
        </w:rPr>
        <w:tab/>
        <w:t>Declaration of emergency vessel</w:t>
      </w:r>
      <w:bookmarkEnd w:id="142"/>
      <w:bookmarkEnd w:id="14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144" w:name="_Toc145603614"/>
      <w:bookmarkStart w:id="145" w:name="_Toc142404725"/>
      <w:r>
        <w:rPr>
          <w:rStyle w:val="CharSectno"/>
        </w:rPr>
        <w:t>19I</w:t>
      </w:r>
      <w:r>
        <w:rPr>
          <w:snapToGrid w:val="0"/>
        </w:rPr>
        <w:t>.</w:t>
      </w:r>
      <w:r>
        <w:rPr>
          <w:snapToGrid w:val="0"/>
        </w:rPr>
        <w:tab/>
        <w:t>Flashing blue lamps</w:t>
      </w:r>
      <w:bookmarkEnd w:id="144"/>
      <w:bookmarkEnd w:id="14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146" w:name="_Toc145603615"/>
      <w:bookmarkStart w:id="147" w:name="_Toc142404726"/>
      <w:r>
        <w:rPr>
          <w:rStyle w:val="CharSectno"/>
        </w:rPr>
        <w:t>20</w:t>
      </w:r>
      <w:r>
        <w:rPr>
          <w:snapToGrid w:val="0"/>
        </w:rPr>
        <w:t>.</w:t>
      </w:r>
      <w:r>
        <w:rPr>
          <w:snapToGrid w:val="0"/>
        </w:rPr>
        <w:tab/>
        <w:t>Penalties</w:t>
      </w:r>
      <w:bookmarkEnd w:id="146"/>
      <w:bookmarkEnd w:id="147"/>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148" w:name="_Toc142314566"/>
      <w:bookmarkStart w:id="149" w:name="_Toc142315392"/>
      <w:bookmarkStart w:id="150" w:name="_Toc142404727"/>
      <w:bookmarkStart w:id="151" w:name="_Toc143762381"/>
      <w:bookmarkStart w:id="152" w:name="_Toc145603352"/>
      <w:bookmarkStart w:id="153" w:name="_Toc145603616"/>
      <w:r>
        <w:rPr>
          <w:rStyle w:val="CharPartNo"/>
        </w:rPr>
        <w:t>Part III</w:t>
      </w:r>
      <w:r>
        <w:rPr>
          <w:rStyle w:val="CharDivNo"/>
        </w:rPr>
        <w:t> </w:t>
      </w:r>
      <w:r>
        <w:t>—</w:t>
      </w:r>
      <w:r>
        <w:rPr>
          <w:rStyle w:val="CharDivText"/>
        </w:rPr>
        <w:t> </w:t>
      </w:r>
      <w:r>
        <w:rPr>
          <w:rStyle w:val="CharPartText"/>
        </w:rPr>
        <w:t>Use of public jetties</w:t>
      </w:r>
      <w:bookmarkEnd w:id="148"/>
      <w:bookmarkEnd w:id="149"/>
      <w:bookmarkEnd w:id="150"/>
      <w:bookmarkEnd w:id="151"/>
      <w:bookmarkEnd w:id="152"/>
      <w:bookmarkEnd w:id="153"/>
      <w:r>
        <w:rPr>
          <w:rStyle w:val="CharPartText"/>
        </w:rPr>
        <w:t xml:space="preserve"> </w:t>
      </w:r>
    </w:p>
    <w:p>
      <w:pPr>
        <w:pStyle w:val="Heading5"/>
        <w:spacing w:before="180"/>
        <w:rPr>
          <w:snapToGrid w:val="0"/>
        </w:rPr>
      </w:pPr>
      <w:bookmarkStart w:id="154" w:name="_Toc145603617"/>
      <w:bookmarkStart w:id="155" w:name="_Toc142404728"/>
      <w:r>
        <w:rPr>
          <w:rStyle w:val="CharSectno"/>
        </w:rPr>
        <w:t>21</w:t>
      </w:r>
      <w:r>
        <w:rPr>
          <w:snapToGrid w:val="0"/>
        </w:rPr>
        <w:t>.</w:t>
      </w:r>
      <w:r>
        <w:rPr>
          <w:snapToGrid w:val="0"/>
        </w:rPr>
        <w:tab/>
        <w:t>Terms used</w:t>
      </w:r>
      <w:bookmarkEnd w:id="154"/>
      <w:bookmarkEnd w:id="155"/>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156" w:name="_Toc145603618"/>
      <w:bookmarkStart w:id="157" w:name="_Toc142404729"/>
      <w:r>
        <w:rPr>
          <w:rStyle w:val="CharSectno"/>
        </w:rPr>
        <w:t>22</w:t>
      </w:r>
      <w:r>
        <w:rPr>
          <w:snapToGrid w:val="0"/>
        </w:rPr>
        <w:t>.</w:t>
      </w:r>
      <w:r>
        <w:rPr>
          <w:snapToGrid w:val="0"/>
        </w:rPr>
        <w:tab/>
        <w:t>Application of this Part</w:t>
      </w:r>
      <w:bookmarkEnd w:id="156"/>
      <w:bookmarkEnd w:id="157"/>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58" w:name="_Toc145603619"/>
      <w:bookmarkStart w:id="159" w:name="_Toc142404730"/>
      <w:r>
        <w:rPr>
          <w:rStyle w:val="CharSectno"/>
        </w:rPr>
        <w:t>23</w:t>
      </w:r>
      <w:r>
        <w:rPr>
          <w:snapToGrid w:val="0"/>
        </w:rPr>
        <w:t>.</w:t>
      </w:r>
      <w:r>
        <w:rPr>
          <w:snapToGrid w:val="0"/>
        </w:rPr>
        <w:tab/>
        <w:t>Jetties to be in accordance with these regulations</w:t>
      </w:r>
      <w:bookmarkEnd w:id="158"/>
      <w:bookmarkEnd w:id="159"/>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60" w:name="_Toc145603620"/>
      <w:bookmarkStart w:id="161" w:name="_Toc142404731"/>
      <w:r>
        <w:rPr>
          <w:rStyle w:val="CharSectno"/>
        </w:rPr>
        <w:t>24</w:t>
      </w:r>
      <w:r>
        <w:rPr>
          <w:snapToGrid w:val="0"/>
        </w:rPr>
        <w:t>.</w:t>
      </w:r>
      <w:r>
        <w:rPr>
          <w:snapToGrid w:val="0"/>
        </w:rPr>
        <w:tab/>
        <w:t>Vessels moored to jetties</w:t>
      </w:r>
      <w:bookmarkEnd w:id="160"/>
      <w:bookmarkEnd w:id="16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162" w:name="_Toc145603621"/>
      <w:bookmarkStart w:id="163" w:name="_Toc142404732"/>
      <w:r>
        <w:rPr>
          <w:rStyle w:val="CharSectno"/>
        </w:rPr>
        <w:t>25</w:t>
      </w:r>
      <w:r>
        <w:rPr>
          <w:snapToGrid w:val="0"/>
        </w:rPr>
        <w:t>.</w:t>
      </w:r>
      <w:r>
        <w:rPr>
          <w:snapToGrid w:val="0"/>
        </w:rPr>
        <w:tab/>
        <w:t>Vessels not to remain at jetties</w:t>
      </w:r>
      <w:bookmarkEnd w:id="162"/>
      <w:bookmarkEnd w:id="163"/>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64" w:name="_Toc145603622"/>
      <w:bookmarkStart w:id="165" w:name="_Toc142404733"/>
      <w:r>
        <w:rPr>
          <w:rStyle w:val="CharSectno"/>
        </w:rPr>
        <w:t>26</w:t>
      </w:r>
      <w:r>
        <w:rPr>
          <w:snapToGrid w:val="0"/>
        </w:rPr>
        <w:t>.</w:t>
      </w:r>
      <w:r>
        <w:rPr>
          <w:snapToGrid w:val="0"/>
        </w:rPr>
        <w:tab/>
        <w:t>Cargo or property not to be left on jetties</w:t>
      </w:r>
      <w:bookmarkEnd w:id="164"/>
      <w:bookmarkEnd w:id="165"/>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66" w:name="_Toc145603623"/>
      <w:bookmarkStart w:id="167" w:name="_Toc142404734"/>
      <w:r>
        <w:rPr>
          <w:rStyle w:val="CharSectno"/>
        </w:rPr>
        <w:t>27</w:t>
      </w:r>
      <w:r>
        <w:rPr>
          <w:snapToGrid w:val="0"/>
        </w:rPr>
        <w:t>.</w:t>
      </w:r>
      <w:r>
        <w:rPr>
          <w:snapToGrid w:val="0"/>
        </w:rPr>
        <w:tab/>
        <w:t>Explosives not to be landed on jetties</w:t>
      </w:r>
      <w:bookmarkEnd w:id="166"/>
      <w:bookmarkEnd w:id="167"/>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68" w:name="_Toc145603624"/>
      <w:bookmarkStart w:id="169" w:name="_Toc142404735"/>
      <w:r>
        <w:rPr>
          <w:rStyle w:val="CharSectno"/>
        </w:rPr>
        <w:t>28</w:t>
      </w:r>
      <w:r>
        <w:rPr>
          <w:snapToGrid w:val="0"/>
        </w:rPr>
        <w:t>.</w:t>
      </w:r>
      <w:r>
        <w:rPr>
          <w:snapToGrid w:val="0"/>
        </w:rPr>
        <w:tab/>
        <w:t>Vehicles and bicycles on jetties</w:t>
      </w:r>
      <w:bookmarkEnd w:id="168"/>
      <w:bookmarkEnd w:id="169"/>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70" w:name="_Toc145603625"/>
      <w:bookmarkStart w:id="171" w:name="_Toc142404736"/>
      <w:r>
        <w:rPr>
          <w:rStyle w:val="CharSectno"/>
        </w:rPr>
        <w:t>29</w:t>
      </w:r>
      <w:r>
        <w:rPr>
          <w:snapToGrid w:val="0"/>
        </w:rPr>
        <w:t>.</w:t>
      </w:r>
      <w:r>
        <w:rPr>
          <w:snapToGrid w:val="0"/>
        </w:rPr>
        <w:tab/>
        <w:t>Written permission required for bulk cargoes</w:t>
      </w:r>
      <w:bookmarkEnd w:id="170"/>
      <w:bookmarkEnd w:id="17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72" w:name="_Toc145603626"/>
      <w:bookmarkStart w:id="173" w:name="_Toc142404737"/>
      <w:r>
        <w:rPr>
          <w:rStyle w:val="CharSectno"/>
        </w:rPr>
        <w:t>30</w:t>
      </w:r>
      <w:r>
        <w:rPr>
          <w:snapToGrid w:val="0"/>
        </w:rPr>
        <w:t>.</w:t>
      </w:r>
      <w:r>
        <w:rPr>
          <w:snapToGrid w:val="0"/>
        </w:rPr>
        <w:tab/>
        <w:t>Damage to jetties</w:t>
      </w:r>
      <w:bookmarkEnd w:id="172"/>
      <w:bookmarkEnd w:id="173"/>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74" w:name="_Toc145603627"/>
      <w:bookmarkStart w:id="175" w:name="_Toc142404738"/>
      <w:r>
        <w:rPr>
          <w:rStyle w:val="CharSectno"/>
        </w:rPr>
        <w:t>31</w:t>
      </w:r>
      <w:r>
        <w:rPr>
          <w:snapToGrid w:val="0"/>
        </w:rPr>
        <w:t>.</w:t>
      </w:r>
      <w:r>
        <w:rPr>
          <w:snapToGrid w:val="0"/>
        </w:rPr>
        <w:tab/>
        <w:t>Fishing from public bridges and jetties</w:t>
      </w:r>
      <w:bookmarkEnd w:id="174"/>
      <w:bookmarkEnd w:id="175"/>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76" w:name="_Toc145603628"/>
      <w:bookmarkStart w:id="177" w:name="_Toc142404739"/>
      <w:r>
        <w:rPr>
          <w:rStyle w:val="CharSectno"/>
        </w:rPr>
        <w:t>32</w:t>
      </w:r>
      <w:r>
        <w:rPr>
          <w:snapToGrid w:val="0"/>
        </w:rPr>
        <w:t>.</w:t>
      </w:r>
      <w:r>
        <w:rPr>
          <w:snapToGrid w:val="0"/>
        </w:rPr>
        <w:tab/>
        <w:t>Hawking, meetings etc. prohibited</w:t>
      </w:r>
      <w:bookmarkEnd w:id="176"/>
      <w:bookmarkEnd w:id="17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78" w:name="_Toc145603629"/>
      <w:bookmarkStart w:id="179" w:name="_Toc142404740"/>
      <w:r>
        <w:rPr>
          <w:rStyle w:val="CharSectno"/>
        </w:rPr>
        <w:t>33</w:t>
      </w:r>
      <w:r>
        <w:rPr>
          <w:snapToGrid w:val="0"/>
        </w:rPr>
        <w:t>.</w:t>
      </w:r>
      <w:r>
        <w:rPr>
          <w:snapToGrid w:val="0"/>
        </w:rPr>
        <w:tab/>
        <w:t>Gangways to be provided</w:t>
      </w:r>
      <w:bookmarkEnd w:id="178"/>
      <w:bookmarkEnd w:id="17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80" w:name="_Toc145603630"/>
      <w:bookmarkStart w:id="181" w:name="_Toc142404741"/>
      <w:r>
        <w:rPr>
          <w:rStyle w:val="CharSectno"/>
        </w:rPr>
        <w:t>34</w:t>
      </w:r>
      <w:r>
        <w:rPr>
          <w:snapToGrid w:val="0"/>
        </w:rPr>
        <w:t>.</w:t>
      </w:r>
      <w:r>
        <w:rPr>
          <w:snapToGrid w:val="0"/>
        </w:rPr>
        <w:tab/>
        <w:t>Material not to be removed without permission</w:t>
      </w:r>
      <w:bookmarkEnd w:id="180"/>
      <w:bookmarkEnd w:id="18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82" w:name="_Toc145603631"/>
      <w:bookmarkStart w:id="183" w:name="_Toc142404742"/>
      <w:r>
        <w:rPr>
          <w:rStyle w:val="CharSectno"/>
        </w:rPr>
        <w:t>35</w:t>
      </w:r>
      <w:r>
        <w:rPr>
          <w:snapToGrid w:val="0"/>
        </w:rPr>
        <w:t>.</w:t>
      </w:r>
      <w:r>
        <w:rPr>
          <w:snapToGrid w:val="0"/>
        </w:rPr>
        <w:tab/>
        <w:t>Obstruction of jetties or officer</w:t>
      </w:r>
      <w:bookmarkEnd w:id="182"/>
      <w:bookmarkEnd w:id="183"/>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84" w:name="_Toc145603632"/>
      <w:bookmarkStart w:id="185" w:name="_Toc142404743"/>
      <w:r>
        <w:rPr>
          <w:rStyle w:val="CharSectno"/>
        </w:rPr>
        <w:t>36</w:t>
      </w:r>
      <w:r>
        <w:rPr>
          <w:snapToGrid w:val="0"/>
        </w:rPr>
        <w:t>.</w:t>
      </w:r>
      <w:r>
        <w:rPr>
          <w:snapToGrid w:val="0"/>
        </w:rPr>
        <w:tab/>
        <w:t>Penalties</w:t>
      </w:r>
      <w:bookmarkEnd w:id="184"/>
      <w:bookmarkEnd w:id="18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86" w:name="_Toc142314583"/>
      <w:bookmarkStart w:id="187" w:name="_Toc142315409"/>
      <w:bookmarkStart w:id="188" w:name="_Toc142404744"/>
      <w:bookmarkStart w:id="189" w:name="_Toc143762398"/>
      <w:bookmarkStart w:id="190" w:name="_Toc145603369"/>
      <w:bookmarkStart w:id="191" w:name="_Toc145603633"/>
      <w:r>
        <w:rPr>
          <w:rStyle w:val="CharPartNo"/>
        </w:rPr>
        <w:t>Part IV</w:t>
      </w:r>
      <w:r>
        <w:rPr>
          <w:rStyle w:val="CharDivNo"/>
        </w:rPr>
        <w:t> </w:t>
      </w:r>
      <w:r>
        <w:t>—</w:t>
      </w:r>
      <w:r>
        <w:rPr>
          <w:rStyle w:val="CharDivText"/>
        </w:rPr>
        <w:t> </w:t>
      </w:r>
      <w:r>
        <w:rPr>
          <w:rStyle w:val="CharPartText"/>
        </w:rPr>
        <w:t>Berthing and mooring</w:t>
      </w:r>
      <w:bookmarkEnd w:id="186"/>
      <w:bookmarkEnd w:id="187"/>
      <w:bookmarkEnd w:id="188"/>
      <w:bookmarkEnd w:id="189"/>
      <w:bookmarkEnd w:id="190"/>
      <w:bookmarkEnd w:id="191"/>
      <w:r>
        <w:rPr>
          <w:rStyle w:val="CharPartText"/>
        </w:rPr>
        <w:t xml:space="preserve"> </w:t>
      </w:r>
    </w:p>
    <w:p>
      <w:pPr>
        <w:pStyle w:val="Heading5"/>
        <w:rPr>
          <w:snapToGrid w:val="0"/>
        </w:rPr>
      </w:pPr>
      <w:bookmarkStart w:id="192" w:name="_Toc145603634"/>
      <w:bookmarkStart w:id="193" w:name="_Toc142404745"/>
      <w:r>
        <w:rPr>
          <w:rStyle w:val="CharSectno"/>
        </w:rPr>
        <w:t>37</w:t>
      </w:r>
      <w:r>
        <w:rPr>
          <w:snapToGrid w:val="0"/>
        </w:rPr>
        <w:t>.</w:t>
      </w:r>
      <w:r>
        <w:rPr>
          <w:snapToGrid w:val="0"/>
        </w:rPr>
        <w:tab/>
        <w:t>Application of this Part</w:t>
      </w:r>
      <w:bookmarkEnd w:id="192"/>
      <w:bookmarkEnd w:id="193"/>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94" w:name="_Toc145603635"/>
      <w:bookmarkStart w:id="195" w:name="_Toc142404746"/>
      <w:r>
        <w:rPr>
          <w:rStyle w:val="CharSectno"/>
        </w:rPr>
        <w:t>38</w:t>
      </w:r>
      <w:r>
        <w:rPr>
          <w:snapToGrid w:val="0"/>
        </w:rPr>
        <w:t>.</w:t>
      </w:r>
      <w:r>
        <w:rPr>
          <w:snapToGrid w:val="0"/>
        </w:rPr>
        <w:tab/>
        <w:t>Vessels to be moored, berthed or take their departure as directed</w:t>
      </w:r>
      <w:bookmarkEnd w:id="194"/>
      <w:bookmarkEnd w:id="195"/>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keepNext/>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96" w:name="_Toc145603636"/>
      <w:bookmarkStart w:id="197" w:name="_Toc142404747"/>
      <w:r>
        <w:rPr>
          <w:rStyle w:val="CharSectno"/>
        </w:rPr>
        <w:t>39</w:t>
      </w:r>
      <w:r>
        <w:rPr>
          <w:snapToGrid w:val="0"/>
        </w:rPr>
        <w:t>.</w:t>
      </w:r>
      <w:r>
        <w:rPr>
          <w:snapToGrid w:val="0"/>
        </w:rPr>
        <w:tab/>
        <w:t>Vessels and moorings not to be interfered with</w:t>
      </w:r>
      <w:bookmarkEnd w:id="196"/>
      <w:bookmarkEnd w:id="197"/>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98" w:name="_Toc145603637"/>
      <w:bookmarkStart w:id="199" w:name="_Toc142404748"/>
      <w:r>
        <w:rPr>
          <w:rStyle w:val="CharSectno"/>
        </w:rPr>
        <w:t>40</w:t>
      </w:r>
      <w:r>
        <w:rPr>
          <w:snapToGrid w:val="0"/>
        </w:rPr>
        <w:t>.</w:t>
      </w:r>
      <w:r>
        <w:rPr>
          <w:snapToGrid w:val="0"/>
        </w:rPr>
        <w:tab/>
        <w:t>Penalties</w:t>
      </w:r>
      <w:bookmarkEnd w:id="198"/>
      <w:bookmarkEnd w:id="19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200" w:name="_Toc142314588"/>
      <w:bookmarkStart w:id="201" w:name="_Toc142315414"/>
      <w:bookmarkStart w:id="202" w:name="_Toc142404749"/>
      <w:bookmarkStart w:id="203" w:name="_Toc143762403"/>
      <w:bookmarkStart w:id="204" w:name="_Toc145603374"/>
      <w:bookmarkStart w:id="205" w:name="_Toc145603638"/>
      <w:r>
        <w:rPr>
          <w:rStyle w:val="CharPartNo"/>
        </w:rPr>
        <w:t>Part V</w:t>
      </w:r>
      <w:r>
        <w:rPr>
          <w:rStyle w:val="CharDivNo"/>
        </w:rPr>
        <w:t> </w:t>
      </w:r>
      <w:r>
        <w:t>—</w:t>
      </w:r>
      <w:r>
        <w:rPr>
          <w:rStyle w:val="CharDivText"/>
        </w:rPr>
        <w:t> </w:t>
      </w:r>
      <w:r>
        <w:rPr>
          <w:rStyle w:val="CharPartText"/>
        </w:rPr>
        <w:t>Obstruction and wrecks</w:t>
      </w:r>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145603639"/>
      <w:bookmarkStart w:id="207" w:name="_Toc142404750"/>
      <w:r>
        <w:rPr>
          <w:rStyle w:val="CharSectno"/>
        </w:rPr>
        <w:t>41</w:t>
      </w:r>
      <w:r>
        <w:rPr>
          <w:snapToGrid w:val="0"/>
        </w:rPr>
        <w:t>.</w:t>
      </w:r>
      <w:r>
        <w:rPr>
          <w:snapToGrid w:val="0"/>
        </w:rPr>
        <w:tab/>
        <w:t>Application of this Part</w:t>
      </w:r>
      <w:bookmarkEnd w:id="206"/>
      <w:bookmarkEnd w:id="20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208" w:name="_Toc145603640"/>
      <w:bookmarkStart w:id="209" w:name="_Toc142404751"/>
      <w:r>
        <w:rPr>
          <w:rStyle w:val="CharSectno"/>
        </w:rPr>
        <w:t>42</w:t>
      </w:r>
      <w:r>
        <w:rPr>
          <w:snapToGrid w:val="0"/>
        </w:rPr>
        <w:t>.</w:t>
      </w:r>
      <w:r>
        <w:rPr>
          <w:snapToGrid w:val="0"/>
        </w:rPr>
        <w:tab/>
        <w:t>Vessels not to be moored in fairway or channel</w:t>
      </w:r>
      <w:bookmarkEnd w:id="208"/>
      <w:bookmarkEnd w:id="20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210" w:name="_Toc145603641"/>
      <w:bookmarkStart w:id="211" w:name="_Toc142404752"/>
      <w:r>
        <w:rPr>
          <w:rStyle w:val="CharSectno"/>
        </w:rPr>
        <w:t>43</w:t>
      </w:r>
      <w:r>
        <w:rPr>
          <w:snapToGrid w:val="0"/>
        </w:rPr>
        <w:t>.</w:t>
      </w:r>
      <w:r>
        <w:rPr>
          <w:snapToGrid w:val="0"/>
        </w:rPr>
        <w:tab/>
        <w:t>Channels or fairways not to be obstructed by nets etc.</w:t>
      </w:r>
      <w:bookmarkEnd w:id="210"/>
      <w:bookmarkEnd w:id="211"/>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212" w:name="_Toc145603642"/>
      <w:bookmarkStart w:id="213" w:name="_Toc142404753"/>
      <w:r>
        <w:rPr>
          <w:rStyle w:val="CharSectno"/>
        </w:rPr>
        <w:t>44</w:t>
      </w:r>
      <w:r>
        <w:rPr>
          <w:snapToGrid w:val="0"/>
        </w:rPr>
        <w:t>.</w:t>
      </w:r>
      <w:r>
        <w:rPr>
          <w:snapToGrid w:val="0"/>
        </w:rPr>
        <w:tab/>
        <w:t>Beached vessels to be removed by owner or officer</w:t>
      </w:r>
      <w:bookmarkEnd w:id="212"/>
      <w:bookmarkEnd w:id="213"/>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214" w:name="_Toc145603643"/>
      <w:bookmarkStart w:id="215" w:name="_Toc142404754"/>
      <w:r>
        <w:rPr>
          <w:rStyle w:val="CharSectno"/>
        </w:rPr>
        <w:t>45</w:t>
      </w:r>
      <w:r>
        <w:rPr>
          <w:snapToGrid w:val="0"/>
        </w:rPr>
        <w:t>.</w:t>
      </w:r>
      <w:r>
        <w:rPr>
          <w:snapToGrid w:val="0"/>
        </w:rPr>
        <w:tab/>
        <w:t>Penalties</w:t>
      </w:r>
      <w:bookmarkEnd w:id="214"/>
      <w:bookmarkEnd w:id="215"/>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216" w:name="_Toc141102796"/>
      <w:bookmarkStart w:id="217" w:name="_Toc141103963"/>
      <w:bookmarkStart w:id="218" w:name="_Toc141108283"/>
      <w:bookmarkStart w:id="219" w:name="_Toc141108341"/>
      <w:bookmarkStart w:id="220" w:name="_Toc141173713"/>
      <w:bookmarkStart w:id="221" w:name="_Toc141175661"/>
      <w:bookmarkStart w:id="222" w:name="_Toc141191569"/>
      <w:bookmarkStart w:id="223" w:name="_Toc143762409"/>
      <w:bookmarkStart w:id="224" w:name="_Toc145603380"/>
      <w:bookmarkStart w:id="225" w:name="_Toc145603644"/>
      <w:bookmarkStart w:id="226" w:name="_Toc142314594"/>
      <w:bookmarkStart w:id="227" w:name="_Toc142315420"/>
      <w:bookmarkStart w:id="228" w:name="_Toc142404755"/>
      <w:r>
        <w:rPr>
          <w:rStyle w:val="CharPartNo"/>
        </w:rPr>
        <w:t>Part</w:t>
      </w:r>
      <w:del w:id="229" w:author="Master Repository Process" w:date="2025-06-06T15:31:00Z">
        <w:r>
          <w:rPr>
            <w:rStyle w:val="CharPartNo"/>
          </w:rPr>
          <w:delText xml:space="preserve"> VA</w:delText>
        </w:r>
      </w:del>
      <w:ins w:id="230" w:author="Master Repository Process" w:date="2025-06-06T15:31:00Z">
        <w:r>
          <w:rPr>
            <w:rStyle w:val="CharPartNo"/>
          </w:rPr>
          <w:t> 5A</w:t>
        </w:r>
      </w:ins>
      <w:r>
        <w:t> — </w:t>
      </w:r>
      <w:r>
        <w:rPr>
          <w:rStyle w:val="CharPartText"/>
        </w:rPr>
        <w:t xml:space="preserve">Registration of private pleasure </w:t>
      </w:r>
      <w:del w:id="231" w:author="Master Repository Process" w:date="2025-06-06T15:31:00Z">
        <w:r>
          <w:rPr>
            <w:rStyle w:val="CharPartText"/>
          </w:rPr>
          <w:delText>boats</w:delText>
        </w:r>
      </w:del>
      <w:ins w:id="232" w:author="Master Repository Process" w:date="2025-06-06T15:31:00Z">
        <w:r>
          <w:rPr>
            <w:rStyle w:val="CharPartText"/>
          </w:rPr>
          <w:t>vessels</w:t>
        </w:r>
      </w:ins>
      <w:bookmarkEnd w:id="216"/>
      <w:bookmarkEnd w:id="217"/>
      <w:bookmarkEnd w:id="218"/>
      <w:bookmarkEnd w:id="219"/>
      <w:bookmarkEnd w:id="220"/>
      <w:bookmarkEnd w:id="221"/>
      <w:bookmarkEnd w:id="222"/>
      <w:bookmarkEnd w:id="223"/>
      <w:bookmarkEnd w:id="224"/>
      <w:bookmarkEnd w:id="225"/>
    </w:p>
    <w:p>
      <w:pPr>
        <w:pStyle w:val="Footnoteheading"/>
      </w:pPr>
      <w:r>
        <w:tab/>
        <w:t xml:space="preserve">[Heading inserted: </w:t>
      </w:r>
      <w:del w:id="233" w:author="Master Repository Process" w:date="2025-06-06T15:31:00Z">
        <w:r>
          <w:delText>Gazette 16 Dec 1971 p. 5230</w:delText>
        </w:r>
      </w:del>
      <w:ins w:id="234" w:author="Master Repository Process" w:date="2025-06-06T15:31:00Z">
        <w:r>
          <w:t>SL 2023/135 r. 8</w:t>
        </w:r>
      </w:ins>
      <w:r>
        <w:t>.]</w:t>
      </w:r>
    </w:p>
    <w:p>
      <w:pPr>
        <w:pStyle w:val="Heading5"/>
        <w:spacing w:before="240"/>
        <w:rPr>
          <w:snapToGrid w:val="0"/>
        </w:rPr>
      </w:pPr>
      <w:bookmarkStart w:id="235" w:name="_Toc145603645"/>
      <w:bookmarkStart w:id="236" w:name="_Toc142404756"/>
      <w:bookmarkEnd w:id="226"/>
      <w:bookmarkEnd w:id="227"/>
      <w:bookmarkEnd w:id="228"/>
      <w:r>
        <w:rPr>
          <w:rStyle w:val="CharSectno"/>
        </w:rPr>
        <w:t>45A</w:t>
      </w:r>
      <w:r>
        <w:rPr>
          <w:snapToGrid w:val="0"/>
        </w:rPr>
        <w:t>.</w:t>
      </w:r>
      <w:r>
        <w:rPr>
          <w:snapToGrid w:val="0"/>
        </w:rPr>
        <w:tab/>
        <w:t>Terms used and application of this Part</w:t>
      </w:r>
      <w:bookmarkEnd w:id="235"/>
      <w:bookmarkEnd w:id="236"/>
      <w:r>
        <w:rPr>
          <w:snapToGrid w:val="0"/>
        </w:rPr>
        <w:t xml:space="preserve"> </w:t>
      </w:r>
    </w:p>
    <w:p>
      <w:pPr>
        <w:pStyle w:val="Subsection"/>
        <w:spacing w:before="180"/>
        <w:rPr>
          <w:del w:id="237" w:author="Master Repository Process" w:date="2025-06-06T15:31:00Z"/>
          <w:snapToGrid w:val="0"/>
        </w:rPr>
      </w:pPr>
      <w:r>
        <w:tab/>
      </w:r>
      <w:del w:id="238" w:author="Master Repository Process" w:date="2025-06-06T15:31:00Z">
        <w:r>
          <w:rPr>
            <w:snapToGrid w:val="0"/>
          </w:rPr>
          <w:delText>(</w:delText>
        </w:r>
      </w:del>
      <w:ins w:id="239" w:author="Master Repository Process" w:date="2025-06-06T15:31:00Z">
        <w:r>
          <w:t>[(</w:t>
        </w:r>
      </w:ins>
      <w:r>
        <w:t>1)</w:t>
      </w:r>
      <w:r>
        <w:tab/>
      </w:r>
      <w:del w:id="240" w:author="Master Repository Process" w:date="2025-06-06T15:31:00Z">
        <w:r>
          <w:rPr>
            <w:snapToGrid w:val="0"/>
          </w:rPr>
          <w:delText>The provisions of this Part apply to and in relation to — </w:delText>
        </w:r>
      </w:del>
    </w:p>
    <w:p>
      <w:pPr>
        <w:pStyle w:val="Indenta"/>
        <w:rPr>
          <w:del w:id="241" w:author="Master Repository Process" w:date="2025-06-06T15:31:00Z"/>
          <w:snapToGrid w:val="0"/>
        </w:rPr>
      </w:pPr>
      <w:del w:id="242" w:author="Master Repository Process" w:date="2025-06-06T15:31:00Z">
        <w:r>
          <w:rPr>
            <w:snapToGrid w:val="0"/>
          </w:rPr>
          <w:tab/>
          <w:delText>(a)</w:delText>
        </w:r>
        <w:r>
          <w:rPr>
            <w:snapToGrid w:val="0"/>
          </w:rPr>
          <w:tab/>
          <w:delText>the use in navigable water of any registrable vessel on or after 1 January 1972;</w:delText>
        </w:r>
      </w:del>
    </w:p>
    <w:p>
      <w:pPr>
        <w:pStyle w:val="Indenta"/>
        <w:rPr>
          <w:del w:id="243" w:author="Master Repository Process" w:date="2025-06-06T15:31:00Z"/>
          <w:snapToGrid w:val="0"/>
        </w:rPr>
      </w:pPr>
      <w:del w:id="244" w:author="Master Repository Process" w:date="2025-06-06T15:31:00Z">
        <w:r>
          <w:rPr>
            <w:snapToGrid w:val="0"/>
          </w:rPr>
          <w:tab/>
          <w:delText>(b)</w:delText>
        </w:r>
        <w:r>
          <w:rPr>
            <w:snapToGrid w:val="0"/>
          </w:rPr>
          <w:tab/>
          <w:delText>the registration of any registrable vessel that is effected on or after 1 January 1972;</w:delText>
        </w:r>
      </w:del>
    </w:p>
    <w:p>
      <w:pPr>
        <w:pStyle w:val="Ednotesubsection"/>
      </w:pPr>
      <w:del w:id="245" w:author="Master Repository Process" w:date="2025-06-06T15:31:00Z">
        <w:r>
          <w:tab/>
          <w:delText>[(c)</w:delText>
        </w:r>
        <w:r>
          <w:tab/>
        </w:r>
      </w:del>
      <w:r>
        <w:t>deleted]</w:t>
      </w:r>
      <w:del w:id="246" w:author="Master Repository Process" w:date="2025-06-06T15:31:00Z">
        <w:r>
          <w:delText xml:space="preserve"> </w:delText>
        </w:r>
      </w:del>
    </w:p>
    <w:p>
      <w:pPr>
        <w:pStyle w:val="Indenta"/>
        <w:rPr>
          <w:del w:id="247" w:author="Master Repository Process" w:date="2025-06-06T15:31:00Z"/>
          <w:snapToGrid w:val="0"/>
        </w:rPr>
      </w:pPr>
      <w:del w:id="248" w:author="Master Repository Process" w:date="2025-06-06T15:31:00Z">
        <w:r>
          <w:rPr>
            <w:snapToGrid w:val="0"/>
          </w:rPr>
          <w:tab/>
          <w:delText>(d)</w:delText>
        </w:r>
        <w:r>
          <w:rPr>
            <w:snapToGrid w:val="0"/>
          </w:rPr>
          <w:tab/>
          <w:delText>the transfer, on or after 1 January 1972, of the ownership and registration of any registered vessel.</w:delText>
        </w:r>
      </w:del>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rPr>
          <w:del w:id="249" w:author="Master Repository Process" w:date="2025-06-06T15:31:00Z"/>
        </w:rPr>
      </w:pPr>
      <w:del w:id="250" w:author="Master Repository Process" w:date="2025-06-06T15:31:00Z">
        <w:r>
          <w:rPr>
            <w:b/>
            <w:i/>
            <w:iCs/>
          </w:rPr>
          <w:tab/>
        </w:r>
        <w:r>
          <w:rPr>
            <w:rStyle w:val="CharDefText"/>
          </w:rPr>
          <w:delText>registrable vessel</w:delText>
        </w:r>
        <w:r>
          <w:delText xml:space="preserve"> subject to subregulation (3) means any pleasure vessel, within the meaning of section 98 of the </w:delText>
        </w:r>
        <w:r>
          <w:rPr>
            <w:i/>
          </w:rPr>
          <w:delText>Western Australian Marine Act 1982</w:delText>
        </w:r>
        <w:r>
          <w:delText>, which is or may be propelled by mechanical power, including such a vessel which is ordinarily propelled by sail only;</w:delText>
        </w:r>
      </w:del>
    </w:p>
    <w:p>
      <w:pPr>
        <w:pStyle w:val="Defstart"/>
      </w:pPr>
      <w:r>
        <w:rPr>
          <w:b/>
          <w:i/>
        </w:rPr>
        <w:tab/>
      </w:r>
      <w:r>
        <w:rPr>
          <w:rStyle w:val="CharDefText"/>
        </w:rPr>
        <w:t>tender</w:t>
      </w:r>
      <w:r>
        <w:t xml:space="preserve"> means an auxiliary vessel that —</w:t>
      </w:r>
      <w:del w:id="251" w:author="Master Repository Process" w:date="2025-06-06T15:31:00Z">
        <w:r>
          <w:delText> </w:delText>
        </w:r>
      </w:del>
      <w:ins w:id="252" w:author="Master Repository Process" w:date="2025-06-06T15:31:00Z">
        <w:r>
          <w:t xml:space="preserve"> </w:t>
        </w:r>
      </w:ins>
    </w:p>
    <w:p>
      <w:pPr>
        <w:pStyle w:val="Defpara"/>
      </w:pPr>
      <w:r>
        <w:tab/>
        <w:t>(a)</w:t>
      </w:r>
      <w:r>
        <w:tab/>
        <w:t>is not more than 3.1</w:t>
      </w:r>
      <w:del w:id="253" w:author="Master Repository Process" w:date="2025-06-06T15:31:00Z">
        <w:r>
          <w:delText xml:space="preserve"> </w:delText>
        </w:r>
      </w:del>
      <w:ins w:id="254" w:author="Master Repository Process" w:date="2025-06-06T15:31:00Z">
        <w:r>
          <w:t> </w:t>
        </w:r>
      </w:ins>
      <w:r>
        <w:t>m in length; and</w:t>
      </w:r>
    </w:p>
    <w:p>
      <w:pPr>
        <w:pStyle w:val="Defpara"/>
      </w:pPr>
      <w:r>
        <w:tab/>
        <w:t>(b)</w:t>
      </w:r>
      <w:r>
        <w:tab/>
        <w:t>is propelled by motored power not exceeding 3.73 kW</w:t>
      </w:r>
      <w:del w:id="255" w:author="Master Repository Process" w:date="2025-06-06T15:31:00Z">
        <w:r>
          <w:delText>,</w:delText>
        </w:r>
      </w:del>
      <w:ins w:id="256" w:author="Master Repository Process" w:date="2025-06-06T15:31:00Z">
        <w:r>
          <w:t>; and</w:t>
        </w:r>
      </w:ins>
    </w:p>
    <w:p>
      <w:pPr>
        <w:pStyle w:val="Defpara"/>
        <w:rPr>
          <w:ins w:id="257" w:author="Master Repository Process" w:date="2025-06-06T15:31:00Z"/>
        </w:rPr>
      </w:pPr>
      <w:r>
        <w:tab/>
      </w:r>
      <w:del w:id="258" w:author="Master Repository Process" w:date="2025-06-06T15:31:00Z">
        <w:r>
          <w:delText xml:space="preserve">that </w:delText>
        </w:r>
      </w:del>
      <w:ins w:id="259" w:author="Master Repository Process" w:date="2025-06-06T15:31:00Z">
        <w:r>
          <w:t>(c)</w:t>
        </w:r>
        <w:r>
          <w:tab/>
        </w:r>
      </w:ins>
      <w:r>
        <w:t xml:space="preserve">is used </w:t>
      </w:r>
      <w:ins w:id="260" w:author="Master Repository Process" w:date="2025-06-06T15:31:00Z">
        <w:r>
          <w:t xml:space="preserve">for one or more of the following purposes, and for no other purpose — </w:t>
        </w:r>
      </w:ins>
    </w:p>
    <w:p>
      <w:pPr>
        <w:pStyle w:val="Defsubpara"/>
        <w:rPr>
          <w:ins w:id="261" w:author="Master Repository Process" w:date="2025-06-06T15:31:00Z"/>
        </w:rPr>
      </w:pPr>
      <w:ins w:id="262" w:author="Master Repository Process" w:date="2025-06-06T15:31:00Z">
        <w:r>
          <w:tab/>
          <w:t>(i)</w:t>
        </w:r>
        <w:r>
          <w:tab/>
        </w:r>
      </w:ins>
      <w:r>
        <w:t>as a life boat</w:t>
      </w:r>
      <w:del w:id="263" w:author="Master Repository Process" w:date="2025-06-06T15:31:00Z">
        <w:r>
          <w:delText xml:space="preserve"> or</w:delText>
        </w:r>
      </w:del>
      <w:ins w:id="264" w:author="Master Repository Process" w:date="2025-06-06T15:31:00Z">
        <w:r>
          <w:t>;</w:t>
        </w:r>
      </w:ins>
    </w:p>
    <w:p>
      <w:pPr>
        <w:pStyle w:val="Defsubpara"/>
        <w:rPr>
          <w:rStyle w:val="DraftersNotes"/>
          <w:b w:val="0"/>
          <w:i w:val="0"/>
        </w:rPr>
      </w:pPr>
      <w:ins w:id="265" w:author="Master Repository Process" w:date="2025-06-06T15:31:00Z">
        <w:r>
          <w:tab/>
          <w:t>(ii)</w:t>
        </w:r>
        <w:r>
          <w:tab/>
          <w:t>as a</w:t>
        </w:r>
      </w:ins>
      <w:r>
        <w:t xml:space="preserve"> means of transportation between the parent vessel and the shore</w:t>
      </w:r>
      <w:del w:id="266" w:author="Master Repository Process" w:date="2025-06-06T15:31:00Z">
        <w:r>
          <w:delText>, or for both those purposes, but for no other purpose</w:delText>
        </w:r>
      </w:del>
      <w:r>
        <w:t>.</w:t>
      </w:r>
    </w:p>
    <w:p>
      <w:pPr>
        <w:pStyle w:val="Subsection"/>
        <w:rPr>
          <w:snapToGrid w:val="0"/>
        </w:rPr>
      </w:pPr>
      <w:r>
        <w:rPr>
          <w:snapToGrid w:val="0"/>
        </w:rPr>
        <w:tab/>
        <w:t>(3)</w:t>
      </w:r>
      <w:r>
        <w:rPr>
          <w:snapToGrid w:val="0"/>
        </w:rPr>
        <w:tab/>
        <w:t xml:space="preserve">A tender is </w:t>
      </w:r>
      <w:del w:id="267" w:author="Master Repository Process" w:date="2025-06-06T15:31:00Z">
        <w:r>
          <w:rPr>
            <w:snapToGrid w:val="0"/>
          </w:rPr>
          <w:delText xml:space="preserve">not </w:delText>
        </w:r>
      </w:del>
      <w:r>
        <w:t xml:space="preserve">a </w:t>
      </w:r>
      <w:ins w:id="268" w:author="Master Repository Process" w:date="2025-06-06T15:31:00Z">
        <w:r>
          <w:t>non</w:t>
        </w:r>
        <w:r>
          <w:noBreakHyphen/>
        </w:r>
      </w:ins>
      <w:r>
        <w:t>registrable vessel</w:t>
      </w:r>
      <w:del w:id="269" w:author="Master Repository Process" w:date="2025-06-06T15:31:00Z">
        <w:r>
          <w:rPr>
            <w:snapToGrid w:val="0"/>
          </w:rPr>
          <w:delText xml:space="preserve"> for the purposes of this Part</w:delText>
        </w:r>
      </w:del>
      <w:r>
        <w:t xml:space="preserve"> </w:t>
      </w:r>
      <w:r>
        <w:rPr>
          <w:snapToGrid w:val="0"/>
        </w:rPr>
        <w:t>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4; 14 Jun 2002 p. 2324; 1 Sep 2006 p. 3597; SL 2022/137 r. </w:t>
      </w:r>
      <w:del w:id="270" w:author="Master Repository Process" w:date="2025-06-06T15:31:00Z">
        <w:r>
          <w:delText>4</w:delText>
        </w:r>
      </w:del>
      <w:ins w:id="271" w:author="Master Repository Process" w:date="2025-06-06T15:31:00Z">
        <w:r>
          <w:t>4; SL 2023/135 r. 9</w:t>
        </w:r>
      </w:ins>
      <w:r>
        <w:t xml:space="preserve">.] </w:t>
      </w:r>
    </w:p>
    <w:p>
      <w:pPr>
        <w:pStyle w:val="Heading5"/>
      </w:pPr>
      <w:bookmarkStart w:id="272" w:name="_Toc145603646"/>
      <w:bookmarkStart w:id="273" w:name="_Toc142404757"/>
      <w:r>
        <w:rPr>
          <w:rStyle w:val="CharSectno"/>
        </w:rPr>
        <w:t>45AA</w:t>
      </w:r>
      <w:r>
        <w:t>.</w:t>
      </w:r>
      <w:r>
        <w:tab/>
        <w:t>Accreditation of persons as hull identification number providers</w:t>
      </w:r>
      <w:bookmarkEnd w:id="272"/>
      <w:bookmarkEnd w:id="273"/>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$416.60.</w:t>
      </w:r>
    </w:p>
    <w:p>
      <w:pPr>
        <w:pStyle w:val="Footnotesection"/>
        <w:ind w:left="890" w:hanging="890"/>
      </w:pPr>
      <w:r>
        <w:tab/>
        <w:t>[Regulation 45AA inserted: SL 2022/137 r. 5; amended: SL 2023/45 r. 8.]</w:t>
      </w:r>
    </w:p>
    <w:p>
      <w:pPr>
        <w:pStyle w:val="Heading5"/>
      </w:pPr>
      <w:bookmarkStart w:id="274" w:name="_Toc145603647"/>
      <w:bookmarkStart w:id="275" w:name="_Toc142404758"/>
      <w:r>
        <w:rPr>
          <w:rStyle w:val="CharSectno"/>
        </w:rPr>
        <w:t>45AB</w:t>
      </w:r>
      <w:r>
        <w:t>.</w:t>
      </w:r>
      <w:r>
        <w:tab/>
        <w:t>Accreditation of persons as hull identification number examiners</w:t>
      </w:r>
      <w:bookmarkEnd w:id="274"/>
      <w:bookmarkEnd w:id="275"/>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$115.60.</w:t>
      </w:r>
    </w:p>
    <w:p>
      <w:pPr>
        <w:pStyle w:val="Footnotesection"/>
        <w:ind w:left="890" w:hanging="890"/>
      </w:pPr>
      <w:r>
        <w:tab/>
        <w:t>[Regulation 45AB inserted: SL 2022/137 r. 5; amended: SL 2023/45 r. 9.]</w:t>
      </w:r>
    </w:p>
    <w:p>
      <w:pPr>
        <w:pStyle w:val="Heading5"/>
      </w:pPr>
      <w:bookmarkStart w:id="276" w:name="_Toc145603648"/>
      <w:bookmarkStart w:id="277" w:name="_Toc142404759"/>
      <w:r>
        <w:rPr>
          <w:rStyle w:val="CharSectno"/>
        </w:rPr>
        <w:t>45AC</w:t>
      </w:r>
      <w:r>
        <w:t>.</w:t>
      </w:r>
      <w:r>
        <w:tab/>
        <w:t>Provisions relating to accreditation of hull identification number providers and examiners</w:t>
      </w:r>
      <w:bookmarkEnd w:id="276"/>
      <w:bookmarkEnd w:id="277"/>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278" w:name="_Toc145603649"/>
      <w:bookmarkStart w:id="279" w:name="_Toc142404760"/>
      <w:r>
        <w:rPr>
          <w:rStyle w:val="CharSectno"/>
        </w:rPr>
        <w:t>45AD</w:t>
      </w:r>
      <w:r>
        <w:t>.</w:t>
      </w:r>
      <w:r>
        <w:tab/>
        <w:t>Transitional provisions regarding accreditation of hull identification number providers and examiners</w:t>
      </w:r>
      <w:bookmarkEnd w:id="278"/>
      <w:bookmarkEnd w:id="279"/>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280" w:name="_Toc145603650"/>
      <w:bookmarkStart w:id="281" w:name="_Toc142404761"/>
      <w:r>
        <w:rPr>
          <w:rStyle w:val="CharSectno"/>
        </w:rPr>
        <w:t>45B</w:t>
      </w:r>
      <w:r>
        <w:rPr>
          <w:snapToGrid w:val="0"/>
        </w:rPr>
        <w:t>.</w:t>
      </w:r>
      <w:r>
        <w:rPr>
          <w:snapToGrid w:val="0"/>
        </w:rPr>
        <w:tab/>
        <w:t>Registration of vessels</w:t>
      </w:r>
      <w:bookmarkEnd w:id="280"/>
      <w:bookmarkEnd w:id="281"/>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147.50</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313.10</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628.00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918.45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$32.55.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$13.90.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del w:id="282" w:author="Master Repository Process" w:date="2025-06-06T15:31:00Z">
        <w:r>
          <w:rPr>
            <w:snapToGrid w:val="0"/>
          </w:rPr>
          <w:delText>under way</w:delText>
        </w:r>
      </w:del>
      <w:ins w:id="283" w:author="Master Repository Process" w:date="2025-06-06T15:31:00Z">
        <w:r>
          <w:t>underway</w:t>
        </w:r>
      </w:ins>
      <w:r>
        <w:t>;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1; 25 May 2018 p. 1641; 17 May 2019 p. 1438; SL 2020/60 r. 8; SL 2021/68 r. 14; SL 2022/56 r. 6; SL 2022/137 r. 6; SL 2023/45 r. </w:t>
      </w:r>
      <w:ins w:id="284" w:author="Master Repository Process" w:date="2025-06-06T15:31:00Z">
        <w:r>
          <w:t>10; SL 2023/135 r. </w:t>
        </w:r>
      </w:ins>
      <w:r>
        <w:t xml:space="preserve">10.] </w:t>
      </w:r>
    </w:p>
    <w:p>
      <w:pPr>
        <w:pStyle w:val="Heading5"/>
        <w:rPr>
          <w:snapToGrid w:val="0"/>
        </w:rPr>
      </w:pPr>
      <w:bookmarkStart w:id="285" w:name="_Toc145603651"/>
      <w:bookmarkStart w:id="286" w:name="_Toc142404762"/>
      <w:r>
        <w:rPr>
          <w:rStyle w:val="CharSectno"/>
        </w:rPr>
        <w:t>45BAA</w:t>
      </w:r>
      <w:r>
        <w:rPr>
          <w:snapToGrid w:val="0"/>
        </w:rPr>
        <w:t>.</w:t>
      </w:r>
      <w:r>
        <w:rPr>
          <w:snapToGrid w:val="0"/>
        </w:rPr>
        <w:tab/>
        <w:t>Registration of foreign pleasure vessels</w:t>
      </w:r>
      <w:bookmarkEnd w:id="285"/>
      <w:bookmarkEnd w:id="286"/>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$32.55</w:t>
      </w:r>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4.45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8.25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10.75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21.45</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42.75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85.60</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w:t>
      </w:r>
    </w:p>
    <w:p>
      <w:pPr>
        <w:pStyle w:val="Heading5"/>
      </w:pPr>
      <w:bookmarkStart w:id="287" w:name="_Toc145603652"/>
      <w:bookmarkStart w:id="288" w:name="_Toc142404763"/>
      <w:r>
        <w:rPr>
          <w:rStyle w:val="CharSectno"/>
        </w:rPr>
        <w:t>45BAB</w:t>
      </w:r>
      <w:r>
        <w:t>.</w:t>
      </w:r>
      <w:r>
        <w:tab/>
        <w:t>Chief executive officer may issue registration stickers</w:t>
      </w:r>
      <w:bookmarkEnd w:id="287"/>
      <w:bookmarkEnd w:id="288"/>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$1.90.</w:t>
      </w:r>
    </w:p>
    <w:p>
      <w:pPr>
        <w:pStyle w:val="Footnotesection"/>
        <w:ind w:left="890" w:hanging="890"/>
      </w:pPr>
      <w:r>
        <w:tab/>
        <w:t xml:space="preserve">[Regulation 45BAB inserted: SL 2022/137 r. 7; amended: SL 2023/45 r. 12.] </w:t>
      </w:r>
    </w:p>
    <w:p>
      <w:pPr>
        <w:pStyle w:val="Heading5"/>
        <w:rPr>
          <w:snapToGrid w:val="0"/>
        </w:rPr>
      </w:pPr>
      <w:bookmarkStart w:id="289" w:name="_Toc145603653"/>
      <w:bookmarkStart w:id="290" w:name="_Toc142404764"/>
      <w:r>
        <w:rPr>
          <w:rStyle w:val="CharSectno"/>
        </w:rPr>
        <w:t>45BA</w:t>
      </w:r>
      <w:r>
        <w:rPr>
          <w:snapToGrid w:val="0"/>
        </w:rPr>
        <w:t>.</w:t>
      </w:r>
      <w:r>
        <w:rPr>
          <w:snapToGrid w:val="0"/>
        </w:rPr>
        <w:tab/>
        <w:t>Dealers plates</w:t>
      </w:r>
      <w:bookmarkEnd w:id="289"/>
      <w:bookmarkEnd w:id="290"/>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$404.10 </w:t>
      </w:r>
      <w:r>
        <w:t>for the issue of the first set of plates; and</w:t>
      </w:r>
    </w:p>
    <w:p>
      <w:pPr>
        <w:pStyle w:val="Indenta"/>
        <w:spacing w:before="60"/>
        <w:rPr>
          <w:snapToGrid w:val="0"/>
        </w:rPr>
      </w:pPr>
      <w:r>
        <w:tab/>
        <w:t>(b)</w:t>
      </w:r>
      <w:r>
        <w:tab/>
        <w:t>$168.90</w:t>
      </w:r>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$306.80</w:t>
      </w:r>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del w:id="291" w:author="Master Repository Process" w:date="2025-06-06T15:31:00Z">
        <w:r>
          <w:rPr>
            <w:snapToGrid w:val="0"/>
          </w:rPr>
          <w:delText>under way</w:delText>
        </w:r>
      </w:del>
      <w:ins w:id="292" w:author="Master Repository Process" w:date="2025-06-06T15:31:00Z">
        <w:r>
          <w:t>underway</w:t>
        </w:r>
      </w:ins>
      <w:r>
        <w:t>,</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$168.90.</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 27 May 2016 p. 1551; 25 May 2018 p. 1641; 17 May 2019 p. 1438; SL 2020/60 r. 8; SL 2021/68 r. 14; SL 2022/56 r. 6; SL 2023/45 r. </w:t>
      </w:r>
      <w:del w:id="293" w:author="Master Repository Process" w:date="2025-06-06T15:31:00Z">
        <w:r>
          <w:delText>13</w:delText>
        </w:r>
      </w:del>
      <w:ins w:id="294" w:author="Master Repository Process" w:date="2025-06-06T15:31:00Z">
        <w:r>
          <w:t>13; SL 2023/135 r. 11</w:t>
        </w:r>
      </w:ins>
      <w:r>
        <w:t xml:space="preserve">.] </w:t>
      </w:r>
    </w:p>
    <w:p>
      <w:pPr>
        <w:pStyle w:val="Heading5"/>
        <w:spacing w:before="240"/>
        <w:rPr>
          <w:snapToGrid w:val="0"/>
        </w:rPr>
      </w:pPr>
      <w:bookmarkStart w:id="295" w:name="_Toc145603654"/>
      <w:bookmarkStart w:id="296" w:name="_Toc142404765"/>
      <w:r>
        <w:rPr>
          <w:rStyle w:val="CharSectno"/>
        </w:rPr>
        <w:t>45C</w:t>
      </w:r>
      <w:r>
        <w:rPr>
          <w:snapToGrid w:val="0"/>
        </w:rPr>
        <w:t>.</w:t>
      </w:r>
      <w:r>
        <w:rPr>
          <w:snapToGrid w:val="0"/>
        </w:rPr>
        <w:tab/>
        <w:t>Duration of registration etc.</w:t>
      </w:r>
      <w:bookmarkEnd w:id="295"/>
      <w:bookmarkEnd w:id="29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297" w:name="_Toc145603655"/>
      <w:bookmarkStart w:id="298" w:name="_Toc142404766"/>
      <w:r>
        <w:rPr>
          <w:rStyle w:val="CharSectno"/>
        </w:rPr>
        <w:t>45D</w:t>
      </w:r>
      <w:r>
        <w:rPr>
          <w:snapToGrid w:val="0"/>
        </w:rPr>
        <w:t>.</w:t>
      </w:r>
      <w:r>
        <w:rPr>
          <w:snapToGrid w:val="0"/>
        </w:rPr>
        <w:tab/>
        <w:t>Owners to furnish particulars of changes of address etc.</w:t>
      </w:r>
      <w:bookmarkEnd w:id="297"/>
      <w:bookmarkEnd w:id="298"/>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299" w:name="_Toc145603656"/>
      <w:bookmarkStart w:id="300" w:name="_Toc142404767"/>
      <w:r>
        <w:rPr>
          <w:rStyle w:val="CharSectno"/>
        </w:rPr>
        <w:t>45E</w:t>
      </w:r>
      <w:r>
        <w:rPr>
          <w:snapToGrid w:val="0"/>
        </w:rPr>
        <w:t>.</w:t>
      </w:r>
      <w:r>
        <w:rPr>
          <w:snapToGrid w:val="0"/>
        </w:rPr>
        <w:tab/>
        <w:t>Transfers of vessels</w:t>
      </w:r>
      <w:bookmarkEnd w:id="299"/>
      <w:bookmarkEnd w:id="300"/>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$32.55;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w:t>
      </w:r>
    </w:p>
    <w:p>
      <w:pPr>
        <w:pStyle w:val="Heading5"/>
      </w:pPr>
      <w:bookmarkStart w:id="301" w:name="_Toc145603657"/>
      <w:bookmarkStart w:id="302" w:name="_Toc142404768"/>
      <w:r>
        <w:rPr>
          <w:rStyle w:val="CharSectno"/>
        </w:rPr>
        <w:t>45EA</w:t>
      </w:r>
      <w:r>
        <w:t>.</w:t>
      </w:r>
      <w:r>
        <w:tab/>
        <w:t>Altering hull identification number prohibited</w:t>
      </w:r>
      <w:bookmarkEnd w:id="301"/>
      <w:bookmarkEnd w:id="302"/>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303" w:name="_Toc145603658"/>
      <w:bookmarkStart w:id="304" w:name="_Toc142404769"/>
      <w:r>
        <w:rPr>
          <w:rStyle w:val="CharSectno"/>
        </w:rPr>
        <w:t>45EB</w:t>
      </w:r>
      <w:r>
        <w:t>.</w:t>
      </w:r>
      <w:r>
        <w:tab/>
        <w:t>Duty of owner to reaffix hull identification number</w:t>
      </w:r>
      <w:bookmarkEnd w:id="303"/>
      <w:bookmarkEnd w:id="304"/>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305" w:name="_Toc145603659"/>
      <w:bookmarkStart w:id="306" w:name="_Toc142404770"/>
      <w:r>
        <w:rPr>
          <w:rStyle w:val="CharSectno"/>
        </w:rPr>
        <w:t>45F</w:t>
      </w:r>
      <w:r>
        <w:t>.</w:t>
      </w:r>
      <w:r>
        <w:tab/>
        <w:t>Penalties</w:t>
      </w:r>
      <w:bookmarkEnd w:id="305"/>
      <w:bookmarkEnd w:id="306"/>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307" w:name="_Toc141102801"/>
      <w:bookmarkStart w:id="308" w:name="_Toc141103968"/>
      <w:bookmarkStart w:id="309" w:name="_Toc141108288"/>
      <w:bookmarkStart w:id="310" w:name="_Toc141108346"/>
      <w:bookmarkStart w:id="311" w:name="_Toc141173718"/>
      <w:bookmarkStart w:id="312" w:name="_Toc141175666"/>
      <w:bookmarkStart w:id="313" w:name="_Toc141191574"/>
      <w:bookmarkStart w:id="314" w:name="_Toc143762425"/>
      <w:bookmarkStart w:id="315" w:name="_Toc145603396"/>
      <w:bookmarkStart w:id="316" w:name="_Toc145603660"/>
      <w:bookmarkStart w:id="317" w:name="_Toc142314610"/>
      <w:bookmarkStart w:id="318" w:name="_Toc142315436"/>
      <w:bookmarkStart w:id="319" w:name="_Toc142404771"/>
      <w:r>
        <w:rPr>
          <w:rStyle w:val="CharPartNo"/>
        </w:rPr>
        <w:t>Part</w:t>
      </w:r>
      <w:del w:id="320" w:author="Master Repository Process" w:date="2025-06-06T15:31:00Z">
        <w:r>
          <w:rPr>
            <w:rStyle w:val="CharPartNo"/>
          </w:rPr>
          <w:delText xml:space="preserve"> VI</w:delText>
        </w:r>
      </w:del>
      <w:ins w:id="321" w:author="Master Repository Process" w:date="2025-06-06T15:31:00Z">
        <w:r>
          <w:rPr>
            <w:rStyle w:val="CharPartNo"/>
          </w:rPr>
          <w:t> 6</w:t>
        </w:r>
      </w:ins>
      <w:r>
        <w:t> — </w:t>
      </w:r>
      <w:r>
        <w:rPr>
          <w:rStyle w:val="CharPartText"/>
        </w:rPr>
        <w:t xml:space="preserve">Private pleasure </w:t>
      </w:r>
      <w:del w:id="322" w:author="Master Repository Process" w:date="2025-06-06T15:31:00Z">
        <w:r>
          <w:rPr>
            <w:rStyle w:val="CharPartText"/>
          </w:rPr>
          <w:delText xml:space="preserve">boats </w:delText>
        </w:r>
      </w:del>
      <w:ins w:id="323" w:author="Master Repository Process" w:date="2025-06-06T15:31:00Z">
        <w:r>
          <w:rPr>
            <w:rStyle w:val="CharPartText"/>
          </w:rPr>
          <w:t>vessels</w:t>
        </w:r>
      </w:ins>
      <w:bookmarkEnd w:id="307"/>
      <w:bookmarkEnd w:id="308"/>
      <w:bookmarkEnd w:id="309"/>
      <w:bookmarkEnd w:id="310"/>
      <w:bookmarkEnd w:id="311"/>
      <w:bookmarkEnd w:id="312"/>
      <w:bookmarkEnd w:id="313"/>
      <w:bookmarkEnd w:id="314"/>
      <w:bookmarkEnd w:id="315"/>
      <w:bookmarkEnd w:id="316"/>
    </w:p>
    <w:p>
      <w:pPr>
        <w:pStyle w:val="Footnoteheading"/>
        <w:rPr>
          <w:ins w:id="324" w:author="Master Repository Process" w:date="2025-06-06T15:31:00Z"/>
        </w:rPr>
      </w:pPr>
      <w:ins w:id="325" w:author="Master Repository Process" w:date="2025-06-06T15:31:00Z">
        <w:r>
          <w:tab/>
          <w:t>[Heading inserted: SL 2023/135 r. 12.]</w:t>
        </w:r>
      </w:ins>
    </w:p>
    <w:p>
      <w:pPr>
        <w:pStyle w:val="Heading3"/>
        <w:rPr>
          <w:ins w:id="326" w:author="Master Repository Process" w:date="2025-06-06T15:31:00Z"/>
        </w:rPr>
      </w:pPr>
      <w:bookmarkStart w:id="327" w:name="_Toc141102802"/>
      <w:bookmarkStart w:id="328" w:name="_Toc141103969"/>
      <w:bookmarkStart w:id="329" w:name="_Toc141108289"/>
      <w:bookmarkStart w:id="330" w:name="_Toc141108347"/>
      <w:bookmarkStart w:id="331" w:name="_Toc141173719"/>
      <w:bookmarkStart w:id="332" w:name="_Toc141175667"/>
      <w:bookmarkStart w:id="333" w:name="_Toc141191575"/>
      <w:bookmarkStart w:id="334" w:name="_Toc143762426"/>
      <w:bookmarkStart w:id="335" w:name="_Toc145603397"/>
      <w:bookmarkStart w:id="336" w:name="_Toc145603661"/>
      <w:bookmarkEnd w:id="317"/>
      <w:bookmarkEnd w:id="318"/>
      <w:bookmarkEnd w:id="319"/>
      <w:ins w:id="337" w:author="Master Repository Process" w:date="2025-06-06T15:31:00Z">
        <w:r>
          <w:rPr>
            <w:rStyle w:val="CharDivNo"/>
          </w:rPr>
          <w:t>Division 1</w:t>
        </w:r>
        <w:r>
          <w:t> — </w:t>
        </w:r>
        <w:r>
          <w:rPr>
            <w:rStyle w:val="CharDivText"/>
          </w:rPr>
          <w:t>Preliminary</w:t>
        </w:r>
        <w:bookmarkEnd w:id="327"/>
        <w:bookmarkEnd w:id="328"/>
        <w:bookmarkEnd w:id="329"/>
        <w:bookmarkEnd w:id="330"/>
        <w:bookmarkEnd w:id="331"/>
        <w:bookmarkEnd w:id="332"/>
        <w:bookmarkEnd w:id="333"/>
        <w:bookmarkEnd w:id="334"/>
        <w:bookmarkEnd w:id="335"/>
        <w:bookmarkEnd w:id="336"/>
      </w:ins>
    </w:p>
    <w:p>
      <w:pPr>
        <w:pStyle w:val="Footnoteheading"/>
        <w:rPr>
          <w:ins w:id="338" w:author="Master Repository Process" w:date="2025-06-06T15:31:00Z"/>
        </w:rPr>
      </w:pPr>
      <w:ins w:id="339" w:author="Master Repository Process" w:date="2025-06-06T15:31:00Z">
        <w:r>
          <w:tab/>
          <w:t>[Heading inserted: SL 2023/135 r. 12.]</w:t>
        </w:r>
      </w:ins>
    </w:p>
    <w:p>
      <w:pPr>
        <w:pStyle w:val="Heading5"/>
        <w:rPr>
          <w:snapToGrid w:val="0"/>
        </w:rPr>
      </w:pPr>
      <w:bookmarkStart w:id="340" w:name="_Toc145603662"/>
      <w:bookmarkStart w:id="341" w:name="_Toc142404772"/>
      <w:r>
        <w:rPr>
          <w:rStyle w:val="CharSectno"/>
        </w:rPr>
        <w:t>46</w:t>
      </w:r>
      <w:r>
        <w:rPr>
          <w:snapToGrid w:val="0"/>
        </w:rPr>
        <w:t>.</w:t>
      </w:r>
      <w:r>
        <w:rPr>
          <w:snapToGrid w:val="0"/>
        </w:rPr>
        <w:tab/>
        <w:t>Terms used</w:t>
      </w:r>
      <w:bookmarkEnd w:id="340"/>
      <w:bookmarkEnd w:id="341"/>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rPr>
          <w:ins w:id="342" w:author="Master Repository Process" w:date="2025-06-06T15:31:00Z"/>
        </w:rPr>
      </w:pPr>
      <w:ins w:id="343" w:author="Master Repository Process" w:date="2025-06-06T15:31:00Z">
        <w:r>
          <w:tab/>
        </w:r>
        <w:r>
          <w:rPr>
            <w:rStyle w:val="CharDefText"/>
          </w:rPr>
          <w:t>appropriate lifejacket</w:t>
        </w:r>
        <w:r>
          <w:t xml:space="preserve">, for a person, means — </w:t>
        </w:r>
      </w:ins>
    </w:p>
    <w:p>
      <w:pPr>
        <w:pStyle w:val="Defpara"/>
        <w:rPr>
          <w:ins w:id="344" w:author="Master Repository Process" w:date="2025-06-06T15:31:00Z"/>
        </w:rPr>
      </w:pPr>
      <w:ins w:id="345" w:author="Master Repository Process" w:date="2025-06-06T15:31:00Z">
        <w:r>
          <w:tab/>
          <w:t>(a)</w:t>
        </w:r>
        <w:r>
          <w:tab/>
          <w:t xml:space="preserve">in relation to a registrable vessel that is not a personal watercraft, any of the following, of a size and buoyancy appropriate to the body mass of that person — </w:t>
        </w:r>
      </w:ins>
    </w:p>
    <w:p>
      <w:pPr>
        <w:pStyle w:val="zDefsubpara"/>
        <w:rPr>
          <w:ins w:id="346" w:author="Master Repository Process" w:date="2025-06-06T15:31:00Z"/>
        </w:rPr>
      </w:pPr>
      <w:ins w:id="347" w:author="Master Repository Process" w:date="2025-06-06T15:31:00Z">
        <w:r>
          <w:tab/>
          <w:t>(i)</w:t>
        </w:r>
        <w:r>
          <w:tab/>
          <w:t>a Level 100 lifejacket;</w:t>
        </w:r>
      </w:ins>
    </w:p>
    <w:p>
      <w:pPr>
        <w:pStyle w:val="zDefsubpara"/>
        <w:rPr>
          <w:ins w:id="348" w:author="Master Repository Process" w:date="2025-06-06T15:31:00Z"/>
        </w:rPr>
      </w:pPr>
      <w:ins w:id="349" w:author="Master Repository Process" w:date="2025-06-06T15:31:00Z">
        <w:r>
          <w:tab/>
          <w:t>(ii)</w:t>
        </w:r>
        <w:r>
          <w:tab/>
          <w:t>a Level 150 lifejacket;</w:t>
        </w:r>
      </w:ins>
    </w:p>
    <w:p>
      <w:pPr>
        <w:pStyle w:val="zDefsubpara"/>
        <w:rPr>
          <w:ins w:id="350" w:author="Master Repository Process" w:date="2025-06-06T15:31:00Z"/>
        </w:rPr>
      </w:pPr>
      <w:ins w:id="351" w:author="Master Repository Process" w:date="2025-06-06T15:31:00Z">
        <w:r>
          <w:tab/>
          <w:t>(iii)</w:t>
        </w:r>
        <w:r>
          <w:tab/>
          <w:t>a Level 275 lifejacket;</w:t>
        </w:r>
      </w:ins>
    </w:p>
    <w:p>
      <w:pPr>
        <w:pStyle w:val="zDefsubpara"/>
        <w:rPr>
          <w:ins w:id="352" w:author="Master Repository Process" w:date="2025-06-06T15:31:00Z"/>
        </w:rPr>
      </w:pPr>
      <w:ins w:id="353" w:author="Master Repository Process" w:date="2025-06-06T15:31:00Z">
        <w:r>
          <w:tab/>
          <w:t>(iv)</w:t>
        </w:r>
        <w:r>
          <w:tab/>
          <w:t>a SOLAS lifejacket;</w:t>
        </w:r>
      </w:ins>
    </w:p>
    <w:p>
      <w:pPr>
        <w:pStyle w:val="Defpara"/>
        <w:rPr>
          <w:ins w:id="354" w:author="Master Repository Process" w:date="2025-06-06T15:31:00Z"/>
        </w:rPr>
      </w:pPr>
      <w:ins w:id="355" w:author="Master Repository Process" w:date="2025-06-06T15:31:00Z">
        <w:r>
          <w:tab/>
        </w:r>
        <w:r>
          <w:tab/>
          <w:t>and</w:t>
        </w:r>
      </w:ins>
    </w:p>
    <w:p>
      <w:pPr>
        <w:pStyle w:val="Defpara"/>
        <w:rPr>
          <w:ins w:id="356" w:author="Master Repository Process" w:date="2025-06-06T15:31:00Z"/>
        </w:rPr>
      </w:pPr>
      <w:ins w:id="357" w:author="Master Repository Process" w:date="2025-06-06T15:31:00Z">
        <w:r>
          <w:tab/>
          <w:t>(b)</w:t>
        </w:r>
        <w:r>
          <w:tab/>
          <w:t>in relation to a non</w:t>
        </w:r>
        <w:r>
          <w:noBreakHyphen/>
          <w:t xml:space="preserve">registrable vessel and a registrable vessel that is a personal watercraft, any of the following, of a size and buoyancy appropriate to the body mass of that person — </w:t>
        </w:r>
      </w:ins>
    </w:p>
    <w:p>
      <w:pPr>
        <w:pStyle w:val="zDefsubpara"/>
        <w:rPr>
          <w:ins w:id="358" w:author="Master Repository Process" w:date="2025-06-06T15:31:00Z"/>
        </w:rPr>
      </w:pPr>
      <w:ins w:id="359" w:author="Master Repository Process" w:date="2025-06-06T15:31:00Z">
        <w:r>
          <w:tab/>
          <w:t>(i)</w:t>
        </w:r>
        <w:r>
          <w:tab/>
          <w:t xml:space="preserve">a Level 50S lifejacket; </w:t>
        </w:r>
      </w:ins>
    </w:p>
    <w:p>
      <w:pPr>
        <w:pStyle w:val="zDefsubpara"/>
        <w:rPr>
          <w:ins w:id="360" w:author="Master Repository Process" w:date="2025-06-06T15:31:00Z"/>
        </w:rPr>
      </w:pPr>
      <w:ins w:id="361" w:author="Master Repository Process" w:date="2025-06-06T15:31:00Z">
        <w:r>
          <w:tab/>
          <w:t>(ii)</w:t>
        </w:r>
        <w:r>
          <w:tab/>
          <w:t xml:space="preserve">a Level 50 lifejacket; </w:t>
        </w:r>
      </w:ins>
    </w:p>
    <w:p>
      <w:pPr>
        <w:pStyle w:val="zDefsubpara"/>
        <w:rPr>
          <w:ins w:id="362" w:author="Master Repository Process" w:date="2025-06-06T15:31:00Z"/>
        </w:rPr>
      </w:pPr>
      <w:ins w:id="363" w:author="Master Repository Process" w:date="2025-06-06T15:31:00Z">
        <w:r>
          <w:tab/>
          <w:t>(iii)</w:t>
        </w:r>
        <w:r>
          <w:tab/>
          <w:t>a Level 100 lifejacket;</w:t>
        </w:r>
      </w:ins>
    </w:p>
    <w:p>
      <w:pPr>
        <w:pStyle w:val="zDefsubpara"/>
        <w:rPr>
          <w:ins w:id="364" w:author="Master Repository Process" w:date="2025-06-06T15:31:00Z"/>
        </w:rPr>
      </w:pPr>
      <w:ins w:id="365" w:author="Master Repository Process" w:date="2025-06-06T15:31:00Z">
        <w:r>
          <w:tab/>
          <w:t>(iv)</w:t>
        </w:r>
        <w:r>
          <w:tab/>
          <w:t>a Level 150 lifejacket;</w:t>
        </w:r>
      </w:ins>
    </w:p>
    <w:p>
      <w:pPr>
        <w:pStyle w:val="zDefsubpara"/>
        <w:rPr>
          <w:ins w:id="366" w:author="Master Repository Process" w:date="2025-06-06T15:31:00Z"/>
        </w:rPr>
      </w:pPr>
      <w:ins w:id="367" w:author="Master Repository Process" w:date="2025-06-06T15:31:00Z">
        <w:r>
          <w:tab/>
          <w:t>(v)</w:t>
        </w:r>
        <w:r>
          <w:tab/>
          <w:t>a Level 275 lifejacket;</w:t>
        </w:r>
      </w:ins>
    </w:p>
    <w:p>
      <w:pPr>
        <w:pStyle w:val="zDefsubpara"/>
        <w:rPr>
          <w:ins w:id="368" w:author="Master Repository Process" w:date="2025-06-06T15:31:00Z"/>
        </w:rPr>
      </w:pPr>
      <w:ins w:id="369" w:author="Master Repository Process" w:date="2025-06-06T15:31:00Z">
        <w:r>
          <w:tab/>
          <w:t>(vi)</w:t>
        </w:r>
        <w:r>
          <w:tab/>
          <w:t>a SOLAS lifejacket;</w:t>
        </w:r>
      </w:ins>
    </w:p>
    <w:p>
      <w:pPr>
        <w:pStyle w:val="Defstart"/>
        <w:rPr>
          <w:ins w:id="370" w:author="Master Repository Process" w:date="2025-06-06T15:31:00Z"/>
        </w:rPr>
      </w:pPr>
      <w:ins w:id="371" w:author="Master Repository Process" w:date="2025-06-06T15:31:00Z">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ins>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rPr>
          <w:ins w:id="372" w:author="Master Repository Process" w:date="2025-06-06T15:31:00Z"/>
        </w:rPr>
      </w:pPr>
      <w:ins w:id="373" w:author="Master Repository Process" w:date="2025-06-06T15:31:00Z">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ins>
    </w:p>
    <w:p>
      <w:pPr>
        <w:pStyle w:val="Defstart"/>
        <w:rPr>
          <w:ins w:id="374" w:author="Master Repository Process" w:date="2025-06-06T15:31:00Z"/>
        </w:rPr>
      </w:pPr>
      <w:r>
        <w:tab/>
      </w:r>
      <w:r>
        <w:rPr>
          <w:rStyle w:val="CharDefText"/>
        </w:rPr>
        <w:t>Emergency Position</w:t>
      </w:r>
      <w:del w:id="375" w:author="Master Repository Process" w:date="2025-06-06T15:31:00Z">
        <w:r>
          <w:rPr>
            <w:rStyle w:val="CharDefText"/>
          </w:rPr>
          <w:delText xml:space="preserve"> </w:delText>
        </w:r>
      </w:del>
      <w:ins w:id="376" w:author="Master Repository Process" w:date="2025-06-06T15:31:00Z">
        <w:r>
          <w:rPr>
            <w:rStyle w:val="CharDefText"/>
          </w:rPr>
          <w:noBreakHyphen/>
        </w:r>
      </w:ins>
      <w:r>
        <w:rPr>
          <w:rStyle w:val="CharDefText"/>
        </w:rPr>
        <w:t>Indicating Radio Beacon</w:t>
      </w:r>
      <w:r>
        <w:t xml:space="preserve"> means an </w:t>
      </w:r>
      <w:ins w:id="377" w:author="Master Repository Process" w:date="2025-06-06T15:31:00Z">
        <w:r>
          <w:t>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ins>
    </w:p>
    <w:p>
      <w:pPr>
        <w:pStyle w:val="Defpara"/>
        <w:rPr>
          <w:ins w:id="378" w:author="Master Repository Process" w:date="2025-06-06T15:31:00Z"/>
        </w:rPr>
      </w:pPr>
      <w:ins w:id="379" w:author="Master Repository Process" w:date="2025-06-06T15:31:00Z">
        <w:r>
          <w:tab/>
          <w:t>(a)</w:t>
        </w:r>
        <w:r>
          <w:tab/>
          <w:t xml:space="preserve">before 1 September 2028, complies with — </w:t>
        </w:r>
      </w:ins>
    </w:p>
    <w:p>
      <w:pPr>
        <w:pStyle w:val="zDefsubpara"/>
        <w:rPr>
          <w:ins w:id="380" w:author="Master Repository Process" w:date="2025-06-06T15:31:00Z"/>
        </w:rPr>
      </w:pPr>
      <w:ins w:id="381" w:author="Master Repository Process" w:date="2025-06-06T15:31:00Z">
        <w:r>
          <w:tab/>
          <w:t>(i)</w:t>
        </w:r>
        <w:r>
          <w:tab/>
          <w:t>AS/NZS 4280.1:2003; or</w:t>
        </w:r>
      </w:ins>
    </w:p>
    <w:p>
      <w:pPr>
        <w:pStyle w:val="zDefsubpara"/>
        <w:rPr>
          <w:ins w:id="382" w:author="Master Repository Process" w:date="2025-06-06T15:31:00Z"/>
        </w:rPr>
      </w:pPr>
      <w:ins w:id="383" w:author="Master Repository Process" w:date="2025-06-06T15:31:00Z">
        <w:r>
          <w:tab/>
          <w:t>(ii)</w:t>
        </w:r>
        <w:r>
          <w:tab/>
          <w:t>AS/NZS 4280.1:2017; or</w:t>
        </w:r>
      </w:ins>
    </w:p>
    <w:p>
      <w:pPr>
        <w:pStyle w:val="zDefsubpara"/>
        <w:rPr>
          <w:ins w:id="384" w:author="Master Repository Process" w:date="2025-06-06T15:31:00Z"/>
        </w:rPr>
      </w:pPr>
      <w:ins w:id="385" w:author="Master Repository Process" w:date="2025-06-06T15:31:00Z">
        <w:r>
          <w:tab/>
          <w:t>(iii)</w:t>
        </w:r>
        <w:r>
          <w:tab/>
          <w:t xml:space="preserve">AS/NZS 4280.1:2022; </w:t>
        </w:r>
      </w:ins>
    </w:p>
    <w:p>
      <w:pPr>
        <w:pStyle w:val="Defpara"/>
        <w:rPr>
          <w:ins w:id="386" w:author="Master Repository Process" w:date="2025-06-06T15:31:00Z"/>
        </w:rPr>
      </w:pPr>
      <w:ins w:id="387" w:author="Master Repository Process" w:date="2025-06-06T15:31:00Z">
        <w:r>
          <w:tab/>
        </w:r>
        <w:r>
          <w:tab/>
          <w:t>and</w:t>
        </w:r>
      </w:ins>
    </w:p>
    <w:p>
      <w:pPr>
        <w:pStyle w:val="Defpara"/>
        <w:rPr>
          <w:ins w:id="388" w:author="Master Repository Process" w:date="2025-06-06T15:31:00Z"/>
        </w:rPr>
      </w:pPr>
      <w:ins w:id="389" w:author="Master Repository Process" w:date="2025-06-06T15:31:00Z">
        <w:r>
          <w:tab/>
          <w:t>(b)</w:t>
        </w:r>
        <w:r>
          <w:tab/>
          <w:t>on or after 1 September 2028 but before 1 September 2033, is GNSS</w:t>
        </w:r>
        <w:r>
          <w:noBreakHyphen/>
          <w:t xml:space="preserve">equipped and complies with — </w:t>
        </w:r>
      </w:ins>
    </w:p>
    <w:p>
      <w:pPr>
        <w:pStyle w:val="zDefsubpara"/>
        <w:rPr>
          <w:ins w:id="390" w:author="Master Repository Process" w:date="2025-06-06T15:31:00Z"/>
        </w:rPr>
      </w:pPr>
      <w:ins w:id="391" w:author="Master Repository Process" w:date="2025-06-06T15:31:00Z">
        <w:r>
          <w:tab/>
          <w:t>(i)</w:t>
        </w:r>
        <w:r>
          <w:tab/>
          <w:t>AS/NZS 4280.1:2017; or</w:t>
        </w:r>
      </w:ins>
    </w:p>
    <w:p>
      <w:pPr>
        <w:pStyle w:val="zDefsubpara"/>
        <w:rPr>
          <w:ins w:id="392" w:author="Master Repository Process" w:date="2025-06-06T15:31:00Z"/>
        </w:rPr>
      </w:pPr>
      <w:ins w:id="393" w:author="Master Repository Process" w:date="2025-06-06T15:31:00Z">
        <w:r>
          <w:tab/>
          <w:t>(ii)</w:t>
        </w:r>
        <w:r>
          <w:tab/>
          <w:t xml:space="preserve">AS/NZS 4280.1:2022; </w:t>
        </w:r>
      </w:ins>
    </w:p>
    <w:p>
      <w:pPr>
        <w:pStyle w:val="Defpara"/>
        <w:rPr>
          <w:ins w:id="394" w:author="Master Repository Process" w:date="2025-06-06T15:31:00Z"/>
        </w:rPr>
      </w:pPr>
      <w:ins w:id="395" w:author="Master Repository Process" w:date="2025-06-06T15:31:00Z">
        <w:r>
          <w:tab/>
        </w:r>
        <w:r>
          <w:tab/>
          <w:t>and</w:t>
        </w:r>
      </w:ins>
    </w:p>
    <w:p>
      <w:pPr>
        <w:pStyle w:val="Defpara"/>
        <w:keepNext/>
        <w:rPr>
          <w:ins w:id="396" w:author="Master Repository Process" w:date="2025-06-06T15:31:00Z"/>
        </w:rPr>
      </w:pPr>
      <w:ins w:id="397" w:author="Master Repository Process" w:date="2025-06-06T15:31:00Z">
        <w:r>
          <w:tab/>
          <w:t>(c)</w:t>
        </w:r>
        <w:r>
          <w:tab/>
          <w:t>on or after 1 September 2033, is GNSS</w:t>
        </w:r>
        <w:r>
          <w:noBreakHyphen/>
          <w:t>equipped and complies with AS/NZS 4280.1:2022;</w:t>
        </w:r>
      </w:ins>
    </w:p>
    <w:p>
      <w:pPr>
        <w:pStyle w:val="Defstart"/>
      </w:pPr>
      <w:ins w:id="398" w:author="Master Repository Process" w:date="2025-06-06T15:31:00Z">
        <w:r>
          <w:tab/>
        </w:r>
        <w:r>
          <w:rPr>
            <w:rStyle w:val="CharDefText"/>
          </w:rPr>
          <w:t>GNSS</w:t>
        </w:r>
        <w:r>
          <w:rPr>
            <w:rStyle w:val="CharDefText"/>
          </w:rPr>
          <w:noBreakHyphen/>
          <w:t>equipped</w:t>
        </w:r>
        <w:r>
          <w:t xml:space="preserve">, in relation to an </w:t>
        </w:r>
      </w:ins>
      <w:r>
        <w:t>Emergency Position</w:t>
      </w:r>
      <w:del w:id="399" w:author="Master Repository Process" w:date="2025-06-06T15:31:00Z">
        <w:r>
          <w:delText xml:space="preserve"> </w:delText>
        </w:r>
      </w:del>
      <w:ins w:id="400" w:author="Master Repository Process" w:date="2025-06-06T15:31:00Z">
        <w:r>
          <w:noBreakHyphen/>
        </w:r>
      </w:ins>
      <w:r>
        <w:t xml:space="preserve">Indicating Radio Beacon </w:t>
      </w:r>
      <w:del w:id="401" w:author="Master Repository Process" w:date="2025-06-06T15:31:00Z">
        <w:r>
          <w:delText>that satisfies the requirements</w:delText>
        </w:r>
      </w:del>
      <w:ins w:id="402" w:author="Master Repository Process" w:date="2025-06-06T15:31:00Z">
        <w:r>
          <w:t>or a personal locator beacon, means capable</w:t>
        </w:r>
      </w:ins>
      <w:r>
        <w:t xml:space="preserve"> of</w:t>
      </w:r>
      <w:del w:id="403" w:author="Master Repository Process" w:date="2025-06-06T15:31:00Z">
        <w:r>
          <w:delText xml:space="preserve"> regulation 52BAB(1)(a) and (b);</w:delText>
        </w:r>
      </w:del>
      <w:ins w:id="404" w:author="Master Repository Process" w:date="2025-06-06T15:31:00Z">
        <w:r>
          <w:t xml:space="preserve"> — </w:t>
        </w:r>
      </w:ins>
    </w:p>
    <w:p>
      <w:pPr>
        <w:pStyle w:val="Defpara"/>
        <w:rPr>
          <w:ins w:id="405" w:author="Master Repository Process" w:date="2025-06-06T15:31:00Z"/>
        </w:rPr>
      </w:pPr>
      <w:ins w:id="406" w:author="Master Repository Process" w:date="2025-06-06T15:31:00Z">
        <w:r>
          <w:tab/>
          <w:t>(a)</w:t>
        </w:r>
        <w:r>
          <w:tab/>
          <w:t>determining, by means of a global navigation satellite system, the location of the Emergency Position</w:t>
        </w:r>
        <w:r>
          <w:noBreakHyphen/>
          <w:t>Indicating Radio Beacon or personal locator beacon, as the case may be; and</w:t>
        </w:r>
      </w:ins>
    </w:p>
    <w:p>
      <w:pPr>
        <w:pStyle w:val="Defpara"/>
        <w:rPr>
          <w:ins w:id="407" w:author="Master Repository Process" w:date="2025-06-06T15:31:00Z"/>
        </w:rPr>
      </w:pPr>
      <w:ins w:id="408" w:author="Master Repository Process" w:date="2025-06-06T15:31:00Z">
        <w:r>
          <w:tab/>
          <w:t>(b)</w:t>
        </w:r>
        <w:r>
          <w:tab/>
          <w:t>encoding information as to the location within the signal transmitted by the Emergency Position</w:t>
        </w:r>
        <w:r>
          <w:noBreakHyphen/>
          <w:t>Indicating Radio Beacon or personal locator beacon;</w:t>
        </w:r>
      </w:ins>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tab/>
      </w:r>
      <w:r>
        <w:rPr>
          <w:rStyle w:val="CharDefText"/>
        </w:rPr>
        <w:t>Level 275 lifejacket</w:t>
      </w:r>
      <w:r>
        <w:t xml:space="preserve"> means — </w:t>
      </w:r>
    </w:p>
    <w:p>
      <w:pPr>
        <w:pStyle w:val="Defpara"/>
        <w:keepNext/>
      </w:pPr>
      <w:r>
        <w:tab/>
        <w:t>(a)</w:t>
      </w:r>
      <w:r>
        <w:tab/>
        <w:t>a lifejacket classified as Level 275 by AS 4758; or</w:t>
      </w:r>
    </w:p>
    <w:p>
      <w:pPr>
        <w:pStyle w:val="Defpara"/>
      </w:pPr>
      <w:r>
        <w:tab/>
        <w:t>(b)</w:t>
      </w:r>
      <w:r>
        <w:tab/>
        <w:t>a lifejacket classified as performance level 275 by ISO 12402;</w:t>
      </w:r>
    </w:p>
    <w:p>
      <w:pPr>
        <w:pStyle w:val="Defstart"/>
        <w:rPr>
          <w:ins w:id="409" w:author="Master Repository Process" w:date="2025-06-06T15:31:00Z"/>
        </w:rPr>
      </w:pPr>
      <w:ins w:id="410" w:author="Master Repository Process" w:date="2025-06-06T15:31:00Z">
        <w:r>
          <w:tab/>
        </w:r>
        <w:r>
          <w:rPr>
            <w:rStyle w:val="CharDefText"/>
          </w:rPr>
          <w:t>marine transceiver</w:t>
        </w:r>
        <w:r>
          <w:t xml:space="preserve"> means a marine radio transceiver approved by the Australian Communications and Media Authority that is — </w:t>
        </w:r>
      </w:ins>
    </w:p>
    <w:p>
      <w:pPr>
        <w:pStyle w:val="Defpara"/>
        <w:rPr>
          <w:ins w:id="411" w:author="Master Repository Process" w:date="2025-06-06T15:31:00Z"/>
        </w:rPr>
      </w:pPr>
      <w:ins w:id="412" w:author="Master Repository Process" w:date="2025-06-06T15:31:00Z">
        <w:r>
          <w:tab/>
          <w:t>(a)</w:t>
        </w:r>
        <w:r>
          <w:tab/>
          <w:t>a High Frequency or Very High Frequency radio; or</w:t>
        </w:r>
      </w:ins>
    </w:p>
    <w:p>
      <w:pPr>
        <w:pStyle w:val="Defpara"/>
        <w:rPr>
          <w:ins w:id="413" w:author="Master Repository Process" w:date="2025-06-06T15:31:00Z"/>
        </w:rPr>
      </w:pPr>
      <w:ins w:id="414" w:author="Master Repository Process" w:date="2025-06-06T15:31:00Z">
        <w:r>
          <w:tab/>
          <w:t>(b)</w:t>
        </w:r>
        <w:r>
          <w:tab/>
          <w:t>before 1 September 2028 — a 27 MHz radio;</w:t>
        </w:r>
      </w:ins>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w:t>
      </w:r>
      <w:del w:id="415" w:author="Master Repository Process" w:date="2025-06-06T15:31:00Z">
        <w:r>
          <w:delText>personal locator beacon that complies with AS/NZS 4280.2:2003 and is</w:delText>
        </w:r>
      </w:del>
      <w:ins w:id="416" w:author="Master Repository Process" w:date="2025-06-06T15:31:00Z">
        <w:r>
          <w:t>beacon</w:t>
        </w:r>
      </w:ins>
      <w:r>
        <w:t xml:space="preserve"> registered with the Australian Maritime Safety Authority established under the </w:t>
      </w:r>
      <w:r>
        <w:rPr>
          <w:i/>
        </w:rPr>
        <w:t>Australian Maritime Safety Authority Act 1990</w:t>
      </w:r>
      <w:r>
        <w:t xml:space="preserve"> (Commonwealth</w:t>
      </w:r>
      <w:del w:id="417" w:author="Master Repository Process" w:date="2025-06-06T15:31:00Z">
        <w:r>
          <w:delText>);</w:delText>
        </w:r>
      </w:del>
      <w:ins w:id="418" w:author="Master Repository Process" w:date="2025-06-06T15:31:00Z">
        <w:r>
          <w:t xml:space="preserve">) section 5 that — </w:t>
        </w:r>
      </w:ins>
    </w:p>
    <w:p>
      <w:pPr>
        <w:pStyle w:val="Defstart"/>
        <w:rPr>
          <w:del w:id="419" w:author="Master Repository Process" w:date="2025-06-06T15:31:00Z"/>
        </w:rPr>
      </w:pPr>
      <w:del w:id="420" w:author="Master Repository Process" w:date="2025-06-06T15:31:00Z">
        <w:r>
          <w:rPr>
            <w:b/>
            <w:i/>
            <w:iCs/>
          </w:rPr>
          <w:tab/>
        </w:r>
        <w:r>
          <w:rPr>
            <w:rStyle w:val="CharDefText"/>
          </w:rPr>
          <w:delText>personal watercraft</w:delText>
        </w:r>
        <w:r>
          <w:delText xml:space="preserve"> means any vessel that — </w:delText>
        </w:r>
      </w:del>
    </w:p>
    <w:p>
      <w:pPr>
        <w:pStyle w:val="Defpara"/>
        <w:rPr>
          <w:del w:id="421" w:author="Master Repository Process" w:date="2025-06-06T15:31:00Z"/>
        </w:rPr>
      </w:pPr>
      <w:del w:id="422" w:author="Master Repository Process" w:date="2025-06-06T15:31:00Z">
        <w:r>
          <w:tab/>
          <w:delText>(a)</w:delText>
        </w:r>
        <w:r>
          <w:tab/>
          <w:delText>is propelled by means of an inboard motor powering a water jet pump; and</w:delText>
        </w:r>
      </w:del>
    </w:p>
    <w:p>
      <w:pPr>
        <w:pStyle w:val="Defpara"/>
        <w:rPr>
          <w:ins w:id="423" w:author="Master Repository Process" w:date="2025-06-06T15:31:00Z"/>
        </w:rPr>
      </w:pPr>
      <w:ins w:id="424" w:author="Master Repository Process" w:date="2025-06-06T15:31:00Z">
        <w:r>
          <w:tab/>
          <w:t>(a)</w:t>
        </w:r>
        <w:r>
          <w:tab/>
          <w:t xml:space="preserve">before 1 September 2028, complies with — </w:t>
        </w:r>
      </w:ins>
    </w:p>
    <w:p>
      <w:pPr>
        <w:pStyle w:val="zDefsubpara"/>
        <w:rPr>
          <w:ins w:id="425" w:author="Master Repository Process" w:date="2025-06-06T15:31:00Z"/>
        </w:rPr>
      </w:pPr>
      <w:ins w:id="426" w:author="Master Repository Process" w:date="2025-06-06T15:31:00Z">
        <w:r>
          <w:tab/>
          <w:t>(i)</w:t>
        </w:r>
        <w:r>
          <w:tab/>
          <w:t>AS/NZS 4280.2:2003; or</w:t>
        </w:r>
      </w:ins>
    </w:p>
    <w:p>
      <w:pPr>
        <w:pStyle w:val="zDefsubpara"/>
        <w:rPr>
          <w:ins w:id="427" w:author="Master Repository Process" w:date="2025-06-06T15:31:00Z"/>
        </w:rPr>
      </w:pPr>
      <w:ins w:id="428" w:author="Master Repository Process" w:date="2025-06-06T15:31:00Z">
        <w:r>
          <w:tab/>
          <w:t>(ii)</w:t>
        </w:r>
        <w:r>
          <w:tab/>
          <w:t xml:space="preserve">AS/NZS 4280.2:2017; </w:t>
        </w:r>
      </w:ins>
    </w:p>
    <w:p>
      <w:pPr>
        <w:pStyle w:val="Defpara"/>
        <w:rPr>
          <w:ins w:id="429" w:author="Master Repository Process" w:date="2025-06-06T15:31:00Z"/>
        </w:rPr>
      </w:pPr>
      <w:ins w:id="430" w:author="Master Repository Process" w:date="2025-06-06T15:31:00Z">
        <w:r>
          <w:tab/>
        </w:r>
        <w:r>
          <w:tab/>
          <w:t>and</w:t>
        </w:r>
      </w:ins>
    </w:p>
    <w:p>
      <w:pPr>
        <w:pStyle w:val="Defpara"/>
      </w:pPr>
      <w:r>
        <w:tab/>
        <w:t>(b)</w:t>
      </w:r>
      <w:r>
        <w:tab/>
      </w:r>
      <w:del w:id="431" w:author="Master Repository Process" w:date="2025-06-06T15:31:00Z">
        <w:r>
          <w:delText xml:space="preserve">is designed to be steered by a person sitting, standing or kneeling </w:delText>
        </w:r>
      </w:del>
      <w:r>
        <w:t xml:space="preserve">on </w:t>
      </w:r>
      <w:del w:id="432" w:author="Master Repository Process" w:date="2025-06-06T15:31:00Z">
        <w:r>
          <w:delText>the vessel</w:delText>
        </w:r>
      </w:del>
      <w:ins w:id="433" w:author="Master Repository Process" w:date="2025-06-06T15:31:00Z">
        <w:r>
          <w:t>or after 1 September 2028, is GNSS</w:t>
        </w:r>
        <w:r>
          <w:noBreakHyphen/>
          <w:t>equipped</w:t>
        </w:r>
      </w:ins>
      <w:r>
        <w:t xml:space="preserve"> and </w:t>
      </w:r>
      <w:del w:id="434" w:author="Master Repository Process" w:date="2025-06-06T15:31:00Z">
        <w:r>
          <w:delText>not within it</w:delText>
        </w:r>
      </w:del>
      <w:ins w:id="435" w:author="Master Repository Process" w:date="2025-06-06T15:31:00Z">
        <w:r>
          <w:t>complies with AS/NZS 4280.2:2017</w:t>
        </w:r>
      </w:ins>
      <w:r>
        <w: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keepLines/>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del w:id="436" w:author="Master Repository Process" w:date="2025-06-06T15:31:00Z"/>
          <w:snapToGrid w:val="0"/>
        </w:rPr>
      </w:pPr>
      <w:del w:id="437" w:author="Master Repository Process" w:date="2025-06-06T15:31:00Z">
        <w:r>
          <w:rPr>
            <w:snapToGrid w:val="0"/>
          </w:rPr>
          <w:tab/>
          <w:delText>(3)</w:delText>
        </w:r>
        <w:r>
          <w:rPr>
            <w:snapToGrid w:val="0"/>
          </w:rPr>
          <w:tab/>
        </w:r>
        <w:r>
          <w:delText>Except where otherwise expressly provided, regulations</w:delText>
        </w:r>
        <w:r>
          <w:rPr>
            <w:snapToGrid w:val="0"/>
          </w:rPr>
          <w:delText xml:space="preserve"> 48 to 51A, 52, 52E and 52F apply to or in relation to motor </w:delText>
        </w:r>
        <w:r>
          <w:delText>boats, regulation 52A applies to or in relation to all vessels except commercial vessels</w:delText>
        </w:r>
        <w:r>
          <w:rPr>
            <w:snapToGrid w:val="0"/>
          </w:rPr>
          <w:delText xml:space="preserve"> and regulations 51C, </w:delText>
        </w:r>
        <w:r>
          <w:delText>52B to</w:delText>
        </w:r>
        <w:r>
          <w:rPr>
            <w:snapToGrid w:val="0"/>
          </w:rPr>
          <w:delText xml:space="preserve"> 52D, 52G and 52H apply to or in relation to all vessels.</w:delText>
        </w:r>
      </w:del>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6</w:t>
      </w:r>
      <w:ins w:id="438" w:author="Master Repository Process" w:date="2025-06-06T15:31:00Z">
        <w:r>
          <w:t>; SL 2023/135 r. 13</w:t>
        </w:r>
      </w:ins>
      <w:r>
        <w:t xml:space="preserve">.] </w:t>
      </w:r>
    </w:p>
    <w:p>
      <w:pPr>
        <w:pStyle w:val="Heading3"/>
        <w:rPr>
          <w:ins w:id="439" w:author="Master Repository Process" w:date="2025-06-06T15:31:00Z"/>
        </w:rPr>
      </w:pPr>
      <w:bookmarkStart w:id="440" w:name="_Toc141102805"/>
      <w:bookmarkStart w:id="441" w:name="_Toc141103972"/>
      <w:bookmarkStart w:id="442" w:name="_Toc141108292"/>
      <w:bookmarkStart w:id="443" w:name="_Toc141108350"/>
      <w:bookmarkStart w:id="444" w:name="_Toc141173722"/>
      <w:bookmarkStart w:id="445" w:name="_Toc141175670"/>
      <w:bookmarkStart w:id="446" w:name="_Toc141191578"/>
      <w:bookmarkStart w:id="447" w:name="_Toc143762428"/>
      <w:bookmarkStart w:id="448" w:name="_Toc145603399"/>
      <w:bookmarkStart w:id="449" w:name="_Toc145603663"/>
      <w:ins w:id="450" w:author="Master Repository Process" w:date="2025-06-06T15:31:00Z">
        <w:r>
          <w:rPr>
            <w:rStyle w:val="CharDivNo"/>
          </w:rPr>
          <w:t>Division 2</w:t>
        </w:r>
        <w:r>
          <w:t> — </w:t>
        </w:r>
        <w:r>
          <w:rPr>
            <w:rStyle w:val="CharDivText"/>
          </w:rPr>
          <w:t>Recreational skippers’ tickets</w:t>
        </w:r>
        <w:bookmarkEnd w:id="440"/>
        <w:bookmarkEnd w:id="441"/>
        <w:bookmarkEnd w:id="442"/>
        <w:bookmarkEnd w:id="443"/>
        <w:bookmarkEnd w:id="444"/>
        <w:bookmarkEnd w:id="445"/>
        <w:bookmarkEnd w:id="446"/>
        <w:bookmarkEnd w:id="447"/>
        <w:bookmarkEnd w:id="448"/>
        <w:bookmarkEnd w:id="449"/>
      </w:ins>
    </w:p>
    <w:p>
      <w:pPr>
        <w:pStyle w:val="Footnoteheading"/>
        <w:keepNext/>
        <w:rPr>
          <w:ins w:id="451" w:author="Master Repository Process" w:date="2025-06-06T15:31:00Z"/>
        </w:rPr>
      </w:pPr>
      <w:ins w:id="452" w:author="Master Repository Process" w:date="2025-06-06T15:31:00Z">
        <w:r>
          <w:tab/>
          <w:t>[Heading inserted: SL 2023/135 r. 14.]</w:t>
        </w:r>
      </w:ins>
    </w:p>
    <w:p>
      <w:pPr>
        <w:pStyle w:val="Ednotesection"/>
        <w:keepNext/>
        <w:ind w:left="890" w:hanging="890"/>
      </w:pPr>
      <w:r>
        <w:t>[</w:t>
      </w:r>
      <w:r>
        <w:rPr>
          <w:b/>
        </w:rPr>
        <w:t>46A.</w:t>
      </w:r>
      <w:r>
        <w:tab/>
        <w:t>Deleted: Gazette 3 Mar 2017 p. 1486.]</w:t>
      </w:r>
    </w:p>
    <w:p>
      <w:pPr>
        <w:pStyle w:val="Ednotedivision"/>
        <w:keepNext/>
        <w:spacing w:before="240"/>
      </w:pPr>
      <w:r>
        <w:t>[Heading deleted: Gazette 1 Jul 1983 p. 2263.]</w:t>
      </w:r>
    </w:p>
    <w:p>
      <w:pPr>
        <w:pStyle w:val="Heading5"/>
        <w:spacing w:before="240"/>
      </w:pPr>
      <w:bookmarkStart w:id="453" w:name="_Toc145603664"/>
      <w:bookmarkStart w:id="454" w:name="_Toc142404773"/>
      <w:r>
        <w:rPr>
          <w:rStyle w:val="CharSectno"/>
        </w:rPr>
        <w:t>47</w:t>
      </w:r>
      <w:r>
        <w:t>.</w:t>
      </w:r>
      <w:r>
        <w:tab/>
        <w:t>Terms used</w:t>
      </w:r>
      <w:bookmarkEnd w:id="453"/>
      <w:del w:id="455" w:author="Master Repository Process" w:date="2025-06-06T15:31:00Z">
        <w:r>
          <w:delText xml:space="preserve"> etc. in r. 47 to 47I</w:delText>
        </w:r>
      </w:del>
      <w:bookmarkEnd w:id="454"/>
    </w:p>
    <w:p>
      <w:pPr>
        <w:pStyle w:val="Subsection"/>
        <w:spacing w:before="180"/>
      </w:pPr>
      <w:r>
        <w:tab/>
        <w:t>(1)</w:t>
      </w:r>
      <w:r>
        <w:tab/>
        <w:t xml:space="preserve">In </w:t>
      </w:r>
      <w:del w:id="456" w:author="Master Repository Process" w:date="2025-06-06T15:31:00Z">
        <w:r>
          <w:delText>regulations 47 to 47I</w:delText>
        </w:r>
      </w:del>
      <w:ins w:id="457" w:author="Master Repository Process" w:date="2025-06-06T15:31:00Z">
        <w:r>
          <w:t>this Division</w:t>
        </w:r>
      </w:ins>
      <w:r>
        <w:t xml:space="preserve">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w:t>
      </w:r>
      <w:del w:id="458" w:author="Master Repository Process" w:date="2025-06-06T15:31:00Z">
        <w:r>
          <w:delText xml:space="preserve"> for the purposes of Part VA</w:delText>
        </w:r>
      </w:del>
      <w:r>
        <w:t>; and</w:t>
      </w:r>
      <w:del w:id="459" w:author="Master Repository Process" w:date="2025-06-06T15:31:00Z">
        <w:r>
          <w:delText xml:space="preserve"> </w:delText>
        </w:r>
      </w:del>
    </w:p>
    <w:p>
      <w:pPr>
        <w:pStyle w:val="Defpara"/>
        <w:rPr>
          <w:rStyle w:val="DraftersNotes"/>
        </w:rPr>
      </w:pPr>
      <w:r>
        <w:tab/>
        <w:t>(b)</w:t>
      </w:r>
      <w:r>
        <w:tab/>
        <w:t>is propelled by motored power that exceeds 4.5 kW.</w:t>
      </w:r>
    </w:p>
    <w:p>
      <w:pPr>
        <w:pStyle w:val="Subsection"/>
        <w:spacing w:before="180"/>
      </w:pPr>
      <w:r>
        <w:tab/>
        <w:t>(2)</w:t>
      </w:r>
      <w:r>
        <w:tab/>
        <w:t xml:space="preserve">For the purposes of </w:t>
      </w:r>
      <w:del w:id="460" w:author="Master Repository Process" w:date="2025-06-06T15:31:00Z">
        <w:r>
          <w:delText>regulations 47 to 47I</w:delText>
        </w:r>
      </w:del>
      <w:ins w:id="461" w:author="Master Repository Process" w:date="2025-06-06T15:31:00Z">
        <w:r>
          <w:t>this Division,</w:t>
        </w:r>
      </w:ins>
      <w:r>
        <w:t xml:space="preserve"> a person</w:t>
      </w:r>
      <w:r>
        <w:rPr>
          <w:b/>
          <w:bCs/>
        </w:rPr>
        <w:t xml:space="preserve"> </w:t>
      </w:r>
      <w:r>
        <w:t xml:space="preserve">meets the recreational skipper’s competency requirements if </w:t>
      </w:r>
      <w:del w:id="462" w:author="Master Repository Process" w:date="2025-06-06T15:31:00Z">
        <w:r>
          <w:delText>he or she</w:delText>
        </w:r>
      </w:del>
      <w:ins w:id="463" w:author="Master Repository Process" w:date="2025-06-06T15:31:00Z">
        <w:r>
          <w:t>the person</w:t>
        </w:r>
      </w:ins>
      <w:r>
        <w:t xml:space="preserv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w:t>
      </w:r>
      <w:del w:id="464" w:author="Master Repository Process" w:date="2025-06-06T15:31:00Z">
        <w:r>
          <w:delText>regulation 47 to 47I</w:delText>
        </w:r>
      </w:del>
      <w:ins w:id="465" w:author="Master Repository Process" w:date="2025-06-06T15:31:00Z">
        <w:r>
          <w:t>this Division</w:t>
        </w:r>
      </w:ins>
      <w:r>
        <w:t xml:space="preserve">, an applicant for a recreational skipper’s ticket is taken to have lodged an application if </w:t>
      </w:r>
      <w:del w:id="466" w:author="Master Repository Process" w:date="2025-06-06T15:31:00Z">
        <w:r>
          <w:delText>he or she</w:delText>
        </w:r>
      </w:del>
      <w:ins w:id="467" w:author="Master Repository Process" w:date="2025-06-06T15:31:00Z">
        <w:r>
          <w:t>the applicant</w:t>
        </w:r>
      </w:ins>
      <w:r>
        <w:t xml:space="preserv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ins w:id="468" w:author="Master Repository Process" w:date="2025-06-06T15:31:00Z">
        <w:r>
          <w:t>; amended: SL 2023/135 r. 15</w:t>
        </w:r>
      </w:ins>
      <w:r>
        <w:t>.]</w:t>
      </w:r>
    </w:p>
    <w:p>
      <w:pPr>
        <w:pStyle w:val="Ednotesection"/>
        <w:ind w:left="890" w:hanging="890"/>
      </w:pPr>
      <w:r>
        <w:t>[</w:t>
      </w:r>
      <w:r>
        <w:rPr>
          <w:b/>
        </w:rPr>
        <w:t>47AA, 47AB.</w:t>
      </w:r>
      <w:r>
        <w:tab/>
        <w:t>Deleted: Gazette 25 Jul 2014 p. 2583.]</w:t>
      </w:r>
    </w:p>
    <w:p>
      <w:pPr>
        <w:pStyle w:val="Heading5"/>
        <w:keepLines w:val="0"/>
        <w:rPr>
          <w:del w:id="469" w:author="Master Repository Process" w:date="2025-06-06T15:31:00Z"/>
        </w:rPr>
      </w:pPr>
      <w:bookmarkStart w:id="470" w:name="_Toc142404774"/>
      <w:bookmarkStart w:id="471" w:name="_Toc145603665"/>
      <w:r>
        <w:rPr>
          <w:rStyle w:val="CharSectno"/>
        </w:rPr>
        <w:t>47A</w:t>
      </w:r>
      <w:r>
        <w:t>.</w:t>
      </w:r>
      <w:r>
        <w:tab/>
      </w:r>
      <w:del w:id="472" w:author="Master Repository Process" w:date="2025-06-06T15:31:00Z">
        <w:r>
          <w:delText>Who may</w:delText>
        </w:r>
      </w:del>
      <w:ins w:id="473" w:author="Master Repository Process" w:date="2025-06-06T15:31:00Z">
        <w:r>
          <w:t>Authority to</w:t>
        </w:r>
      </w:ins>
      <w:r>
        <w:t xml:space="preserve"> drive motor </w:t>
      </w:r>
      <w:del w:id="474" w:author="Master Repository Process" w:date="2025-06-06T15:31:00Z">
        <w:r>
          <w:delText>boat — from 1 April 2008</w:delText>
        </w:r>
        <w:bookmarkEnd w:id="470"/>
      </w:del>
    </w:p>
    <w:p>
      <w:pPr>
        <w:pStyle w:val="Heading5"/>
        <w:keepLines w:val="0"/>
      </w:pPr>
      <w:del w:id="475" w:author="Master Repository Process" w:date="2025-06-06T15:31:00Z">
        <w:r>
          <w:tab/>
          <w:delText>(1)</w:delText>
        </w:r>
        <w:r>
          <w:tab/>
          <w:delText>This regulation applies on</w:delText>
        </w:r>
      </w:del>
      <w:ins w:id="476" w:author="Master Repository Process" w:date="2025-06-06T15:31:00Z">
        <w:r>
          <w:t>boats</w:t>
        </w:r>
      </w:ins>
      <w:r>
        <w:t xml:space="preserve"> and </w:t>
      </w:r>
      <w:del w:id="477" w:author="Master Repository Process" w:date="2025-06-06T15:31:00Z">
        <w:r>
          <w:delText xml:space="preserve">after 1 April 2008. </w:delText>
        </w:r>
      </w:del>
      <w:ins w:id="478" w:author="Master Repository Process" w:date="2025-06-06T15:31:00Z">
        <w:r>
          <w:t>RST vessels</w:t>
        </w:r>
      </w:ins>
      <w:bookmarkEnd w:id="471"/>
    </w:p>
    <w:p>
      <w:pPr>
        <w:pStyle w:val="Ednotesubsection"/>
        <w:rPr>
          <w:ins w:id="479" w:author="Master Repository Process" w:date="2025-06-06T15:31:00Z"/>
        </w:rPr>
      </w:pPr>
      <w:ins w:id="480" w:author="Master Repository Process" w:date="2025-06-06T15:31:00Z">
        <w:r>
          <w:tab/>
          <w:t>[(1)</w:t>
        </w:r>
        <w:r>
          <w:tab/>
          <w:t>deleted]</w:t>
        </w:r>
      </w:ins>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ins w:id="481" w:author="Master Repository Process" w:date="2025-06-06T15:31:00Z">
        <w:r>
          <w:t>; amended: SL 2023/135 r. 16</w:t>
        </w:r>
      </w:ins>
      <w:r>
        <w:t>.]</w:t>
      </w:r>
    </w:p>
    <w:p>
      <w:pPr>
        <w:pStyle w:val="Heading5"/>
      </w:pPr>
      <w:bookmarkStart w:id="482" w:name="_Toc145603666"/>
      <w:bookmarkStart w:id="483" w:name="_Toc142404775"/>
      <w:r>
        <w:rPr>
          <w:rStyle w:val="CharSectno"/>
        </w:rPr>
        <w:t>47B</w:t>
      </w:r>
      <w:r>
        <w:rPr>
          <w:iCs/>
        </w:rPr>
        <w:t>.</w:t>
      </w:r>
      <w:r>
        <w:rPr>
          <w:iCs/>
        </w:rPr>
        <w:tab/>
        <w:t>Learner deemed to be directly supervised</w:t>
      </w:r>
      <w:bookmarkEnd w:id="482"/>
      <w:bookmarkEnd w:id="48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484" w:name="_Toc145603667"/>
      <w:bookmarkStart w:id="485" w:name="_Toc142404776"/>
      <w:r>
        <w:rPr>
          <w:rStyle w:val="CharSectno"/>
        </w:rPr>
        <w:t>47C</w:t>
      </w:r>
      <w:r>
        <w:t>.</w:t>
      </w:r>
      <w:r>
        <w:tab/>
        <w:t>Recreational skipper’s ticket</w:t>
      </w:r>
      <w:bookmarkEnd w:id="484"/>
      <w:bookmarkEnd w:id="48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$32.55;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$24.60.</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w:t>
      </w:r>
    </w:p>
    <w:p>
      <w:pPr>
        <w:pStyle w:val="Ednotesection"/>
        <w:ind w:left="890" w:hanging="890"/>
      </w:pPr>
      <w:r>
        <w:t>[</w:t>
      </w:r>
      <w:r>
        <w:rPr>
          <w:b/>
        </w:rPr>
        <w:t>47CA.</w:t>
      </w:r>
      <w:r>
        <w:tab/>
        <w:t>Deleted: Gazette 25 Jul 2014 p. 2583.]</w:t>
      </w:r>
    </w:p>
    <w:p>
      <w:pPr>
        <w:pStyle w:val="Heading5"/>
      </w:pPr>
      <w:bookmarkStart w:id="486" w:name="_Toc145603668"/>
      <w:bookmarkStart w:id="487" w:name="_Toc142404777"/>
      <w:r>
        <w:rPr>
          <w:rStyle w:val="CharSectno"/>
        </w:rPr>
        <w:t>47D</w:t>
      </w:r>
      <w:r>
        <w:t>.</w:t>
      </w:r>
      <w:r>
        <w:tab/>
        <w:t>Recreational skipper’s ticket, conditions on</w:t>
      </w:r>
      <w:bookmarkEnd w:id="486"/>
      <w:bookmarkEnd w:id="48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488" w:name="_Toc145603669"/>
      <w:bookmarkStart w:id="489" w:name="_Toc142404778"/>
      <w:r>
        <w:rPr>
          <w:rStyle w:val="CharSectno"/>
        </w:rPr>
        <w:t>47E</w:t>
      </w:r>
      <w:r>
        <w:t>.</w:t>
      </w:r>
      <w:r>
        <w:tab/>
        <w:t>Interstate or overseas ticket valid for 3 months</w:t>
      </w:r>
      <w:bookmarkEnd w:id="488"/>
      <w:bookmarkEnd w:id="489"/>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490" w:name="_Toc145603670"/>
      <w:bookmarkStart w:id="491" w:name="_Toc142404779"/>
      <w:r>
        <w:rPr>
          <w:rStyle w:val="CharSectno"/>
        </w:rPr>
        <w:t>47F</w:t>
      </w:r>
      <w:r>
        <w:t>.</w:t>
      </w:r>
      <w:r>
        <w:tab/>
        <w:t>Exemptions</w:t>
      </w:r>
      <w:bookmarkEnd w:id="490"/>
      <w:bookmarkEnd w:id="491"/>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492" w:name="_Toc145603671"/>
      <w:bookmarkStart w:id="493" w:name="_Toc142404780"/>
      <w:r>
        <w:rPr>
          <w:rStyle w:val="CharSectno"/>
        </w:rPr>
        <w:t>47G</w:t>
      </w:r>
      <w:r>
        <w:t>.</w:t>
      </w:r>
      <w:r>
        <w:tab/>
        <w:t>Recreational skipper’s ticket, CEO may refuse, cancel or suspend</w:t>
      </w:r>
      <w:bookmarkEnd w:id="492"/>
      <w:bookmarkEnd w:id="493"/>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494" w:name="_Toc145603672"/>
      <w:bookmarkStart w:id="495" w:name="_Toc142404781"/>
      <w:r>
        <w:rPr>
          <w:rStyle w:val="CharSectno"/>
        </w:rPr>
        <w:t>47H</w:t>
      </w:r>
      <w:r>
        <w:rPr>
          <w:iCs/>
        </w:rPr>
        <w:t>.</w:t>
      </w:r>
      <w:r>
        <w:rPr>
          <w:iCs/>
        </w:rPr>
        <w:tab/>
        <w:t>Ticket</w:t>
      </w:r>
      <w:r>
        <w:t xml:space="preserve"> </w:t>
      </w:r>
      <w:r>
        <w:rPr>
          <w:iCs/>
        </w:rPr>
        <w:t>to be produced on request</w:t>
      </w:r>
      <w:bookmarkEnd w:id="494"/>
      <w:bookmarkEnd w:id="495"/>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496" w:name="_Toc145603673"/>
      <w:bookmarkStart w:id="497" w:name="_Toc142404782"/>
      <w:r>
        <w:rPr>
          <w:rStyle w:val="CharSectno"/>
        </w:rPr>
        <w:t>47I</w:t>
      </w:r>
      <w:r>
        <w:rPr>
          <w:iCs/>
        </w:rPr>
        <w:t>.</w:t>
      </w:r>
      <w:r>
        <w:rPr>
          <w:iCs/>
        </w:rPr>
        <w:tab/>
        <w:t xml:space="preserve">Ticket </w:t>
      </w:r>
      <w:r>
        <w:t>holder to notify change of details</w:t>
      </w:r>
      <w:bookmarkEnd w:id="496"/>
      <w:bookmarkEnd w:id="49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498" w:name="_Toc145603674"/>
      <w:bookmarkStart w:id="499" w:name="_Toc142404783"/>
      <w:r>
        <w:rPr>
          <w:rStyle w:val="CharSectno"/>
        </w:rPr>
        <w:t>48</w:t>
      </w:r>
      <w:r>
        <w:rPr>
          <w:snapToGrid w:val="0"/>
        </w:rPr>
        <w:t>.</w:t>
      </w:r>
      <w:r>
        <w:rPr>
          <w:snapToGrid w:val="0"/>
        </w:rPr>
        <w:tab/>
        <w:t>Limitation of speed, water ski-ing and para-sailing</w:t>
      </w:r>
      <w:bookmarkEnd w:id="498"/>
      <w:bookmarkEnd w:id="499"/>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del w:id="500" w:author="Master Repository Process" w:date="2025-06-06T15:31:00Z">
        <w:r>
          <w:rPr>
            <w:snapToGrid w:val="0"/>
          </w:rPr>
          <w:delText>under</w:delText>
        </w:r>
        <w:r>
          <w:delText xml:space="preserve"> way</w:delText>
        </w:r>
      </w:del>
      <w:ins w:id="501" w:author="Master Repository Process" w:date="2025-06-06T15:31:00Z">
        <w:r>
          <w:t>underway</w:t>
        </w:r>
      </w:ins>
      <w:r>
        <w:t>;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[Regulation 48 inserted: Gazette 19 Dec 1962 p. 4015; amended: Gazette 9 Feb 1970 p. 377; 22 Dec 1972 p. 4778; 14 Feb 1975 p. 572; 28 Aug 1992 p. 4241; 10 Feb 2006 p. 675; 3 Mar 2017 p. 1486</w:t>
      </w:r>
      <w:ins w:id="502" w:author="Master Repository Process" w:date="2025-06-06T15:31:00Z">
        <w:r>
          <w:t>; SL 2023/135 r. 18</w:t>
        </w:r>
      </w:ins>
      <w:r>
        <w:t xml:space="preserve">.] </w:t>
      </w:r>
    </w:p>
    <w:p>
      <w:pPr>
        <w:pStyle w:val="Heading5"/>
        <w:spacing w:before="240"/>
        <w:rPr>
          <w:snapToGrid w:val="0"/>
        </w:rPr>
      </w:pPr>
      <w:bookmarkStart w:id="503" w:name="_Toc145603675"/>
      <w:bookmarkStart w:id="504" w:name="_Toc142404784"/>
      <w:r>
        <w:rPr>
          <w:rStyle w:val="CharSectno"/>
        </w:rPr>
        <w:t>48A</w:t>
      </w:r>
      <w:r>
        <w:rPr>
          <w:snapToGrid w:val="0"/>
        </w:rPr>
        <w:t>.</w:t>
      </w:r>
      <w:r>
        <w:rPr>
          <w:snapToGrid w:val="0"/>
        </w:rPr>
        <w:tab/>
        <w:t>Areas for speed boats and water ski</w:t>
      </w:r>
      <w:r>
        <w:rPr>
          <w:snapToGrid w:val="0"/>
        </w:rPr>
        <w:noBreakHyphen/>
        <w:t>ing</w:t>
      </w:r>
      <w:bookmarkEnd w:id="503"/>
      <w:bookmarkEnd w:id="504"/>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505" w:name="_Toc145603676"/>
      <w:bookmarkStart w:id="506" w:name="_Toc142404785"/>
      <w:r>
        <w:rPr>
          <w:rStyle w:val="CharSectno"/>
        </w:rPr>
        <w:t>49</w:t>
      </w:r>
      <w:r>
        <w:rPr>
          <w:snapToGrid w:val="0"/>
        </w:rPr>
        <w:t>.</w:t>
      </w:r>
      <w:r>
        <w:rPr>
          <w:snapToGrid w:val="0"/>
        </w:rPr>
        <w:tab/>
        <w:t>Driver to be accompanied and to be alert</w:t>
      </w:r>
      <w:bookmarkEnd w:id="505"/>
      <w:bookmarkEnd w:id="506"/>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507" w:name="_Toc145603677"/>
      <w:bookmarkStart w:id="508" w:name="_Toc142404786"/>
      <w:r>
        <w:rPr>
          <w:rStyle w:val="CharSectno"/>
        </w:rPr>
        <w:t>49C</w:t>
      </w:r>
      <w:r>
        <w:rPr>
          <w:snapToGrid w:val="0"/>
        </w:rPr>
        <w:t>.</w:t>
      </w:r>
      <w:r>
        <w:rPr>
          <w:snapToGrid w:val="0"/>
        </w:rPr>
        <w:tab/>
        <w:t>Driving speed boats behind skiers</w:t>
      </w:r>
      <w:bookmarkEnd w:id="507"/>
      <w:bookmarkEnd w:id="508"/>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del w:id="509" w:author="Master Repository Process" w:date="2025-06-06T15:31:00Z">
        <w:r>
          <w:rPr>
            <w:snapToGrid w:val="0"/>
          </w:rPr>
          <w:delText>under way</w:delText>
        </w:r>
      </w:del>
      <w:ins w:id="510" w:author="Master Repository Process" w:date="2025-06-06T15:31:00Z">
        <w:r>
          <w:t>underway</w:t>
        </w:r>
      </w:ins>
      <w:r>
        <w:t xml:space="preserve"> </w:t>
      </w:r>
      <w:r>
        <w:rPr>
          <w:snapToGrid w:val="0"/>
        </w:rPr>
        <w:t xml:space="preserve">so as to approach within </w:t>
      </w:r>
      <w:r>
        <w:t>50 m</w:t>
      </w:r>
      <w:r>
        <w:rPr>
          <w:snapToGrid w:val="0"/>
        </w:rPr>
        <w:t xml:space="preserve"> of such water skier or other boat.</w:t>
      </w:r>
    </w:p>
    <w:p>
      <w:pPr>
        <w:pStyle w:val="Footnotesection"/>
        <w:ind w:left="890" w:hanging="890"/>
      </w:pPr>
      <w:r>
        <w:tab/>
        <w:t>[Regulation 49C inserted: Gazette 16 Oct 1970 p. 3206; amended: Gazette 14 Feb 1975 p. 572; 3 Mar 2017 p. 1486</w:t>
      </w:r>
      <w:ins w:id="511" w:author="Master Repository Process" w:date="2025-06-06T15:31:00Z">
        <w:r>
          <w:t>; SL 2023/135 r. 19</w:t>
        </w:r>
      </w:ins>
      <w:r>
        <w:t xml:space="preserve">.] </w:t>
      </w:r>
    </w:p>
    <w:p>
      <w:pPr>
        <w:pStyle w:val="Heading5"/>
        <w:spacing w:before="180"/>
        <w:rPr>
          <w:snapToGrid w:val="0"/>
        </w:rPr>
      </w:pPr>
      <w:bookmarkStart w:id="512" w:name="_Toc145603678"/>
      <w:bookmarkStart w:id="513" w:name="_Toc142404787"/>
      <w:r>
        <w:rPr>
          <w:rStyle w:val="CharSectno"/>
        </w:rPr>
        <w:t>49D</w:t>
      </w:r>
      <w:r>
        <w:rPr>
          <w:snapToGrid w:val="0"/>
        </w:rPr>
        <w:t>.</w:t>
      </w:r>
      <w:r>
        <w:rPr>
          <w:snapToGrid w:val="0"/>
        </w:rPr>
        <w:tab/>
        <w:t>Right of way when landing a water skier</w:t>
      </w:r>
      <w:bookmarkEnd w:id="512"/>
      <w:bookmarkEnd w:id="513"/>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514" w:name="_Toc145603679"/>
      <w:bookmarkStart w:id="515" w:name="_Toc142404788"/>
      <w:r>
        <w:rPr>
          <w:rStyle w:val="CharSectno"/>
        </w:rPr>
        <w:t>49E</w:t>
      </w:r>
      <w:r>
        <w:rPr>
          <w:snapToGrid w:val="0"/>
        </w:rPr>
        <w:t>.</w:t>
      </w:r>
      <w:r>
        <w:rPr>
          <w:snapToGrid w:val="0"/>
        </w:rPr>
        <w:tab/>
        <w:t>Ski ropes</w:t>
      </w:r>
      <w:bookmarkEnd w:id="514"/>
      <w:bookmarkEnd w:id="515"/>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516" w:name="_Toc145603680"/>
      <w:bookmarkStart w:id="517" w:name="_Toc142404789"/>
      <w:r>
        <w:rPr>
          <w:rStyle w:val="CharSectno"/>
        </w:rPr>
        <w:t>49F</w:t>
      </w:r>
      <w:r>
        <w:rPr>
          <w:snapToGrid w:val="0"/>
        </w:rPr>
        <w:t>.</w:t>
      </w:r>
      <w:r>
        <w:rPr>
          <w:snapToGrid w:val="0"/>
        </w:rPr>
        <w:tab/>
        <w:t>Towing trick water skiers</w:t>
      </w:r>
      <w:bookmarkEnd w:id="516"/>
      <w:bookmarkEnd w:id="517"/>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518" w:name="_Toc145603681"/>
      <w:bookmarkStart w:id="519" w:name="_Toc142404790"/>
      <w:r>
        <w:rPr>
          <w:rStyle w:val="CharSectno"/>
        </w:rPr>
        <w:t>49G</w:t>
      </w:r>
      <w:r>
        <w:rPr>
          <w:snapToGrid w:val="0"/>
        </w:rPr>
        <w:t>.</w:t>
      </w:r>
      <w:r>
        <w:rPr>
          <w:snapToGrid w:val="0"/>
        </w:rPr>
        <w:tab/>
        <w:t>Towing skiers near landing or take</w:t>
      </w:r>
      <w:r>
        <w:rPr>
          <w:snapToGrid w:val="0"/>
        </w:rPr>
        <w:noBreakHyphen/>
        <w:t>off areas</w:t>
      </w:r>
      <w:bookmarkEnd w:id="518"/>
      <w:bookmarkEnd w:id="519"/>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520" w:name="_Toc145603682"/>
      <w:bookmarkStart w:id="521" w:name="_Toc142404791"/>
      <w:r>
        <w:rPr>
          <w:rStyle w:val="CharSectno"/>
        </w:rPr>
        <w:t>49H</w:t>
      </w:r>
      <w:r>
        <w:rPr>
          <w:snapToGrid w:val="0"/>
        </w:rPr>
        <w:t>.</w:t>
      </w:r>
      <w:r>
        <w:rPr>
          <w:snapToGrid w:val="0"/>
        </w:rPr>
        <w:tab/>
        <w:t>Ski line to be retrieved</w:t>
      </w:r>
      <w:bookmarkEnd w:id="520"/>
      <w:bookmarkEnd w:id="521"/>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522" w:name="_Toc145603683"/>
      <w:bookmarkStart w:id="523" w:name="_Toc142404792"/>
      <w:r>
        <w:rPr>
          <w:rStyle w:val="CharSectno"/>
        </w:rPr>
        <w:t>49I</w:t>
      </w:r>
      <w:r>
        <w:rPr>
          <w:snapToGrid w:val="0"/>
        </w:rPr>
        <w:t>.</w:t>
      </w:r>
      <w:r>
        <w:rPr>
          <w:snapToGrid w:val="0"/>
        </w:rPr>
        <w:tab/>
        <w:t>Driver of speed boat not to approach shore where skier has landed</w:t>
      </w:r>
      <w:bookmarkEnd w:id="522"/>
      <w:bookmarkEnd w:id="523"/>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524" w:name="_Toc145603684"/>
      <w:bookmarkStart w:id="525" w:name="_Toc142404793"/>
      <w:r>
        <w:rPr>
          <w:rStyle w:val="CharSectno"/>
        </w:rPr>
        <w:t>49J</w:t>
      </w:r>
      <w:r>
        <w:rPr>
          <w:snapToGrid w:val="0"/>
        </w:rPr>
        <w:t>.</w:t>
      </w:r>
      <w:r>
        <w:rPr>
          <w:snapToGrid w:val="0"/>
        </w:rPr>
        <w:tab/>
        <w:t>Sitting on gunwale or back of driver’s seat prohibited</w:t>
      </w:r>
      <w:bookmarkEnd w:id="524"/>
      <w:bookmarkEnd w:id="525"/>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526" w:name="_Toc145603685"/>
      <w:bookmarkStart w:id="527" w:name="_Toc142404794"/>
      <w:r>
        <w:rPr>
          <w:rStyle w:val="CharSectno"/>
        </w:rPr>
        <w:t>49K</w:t>
      </w:r>
      <w:r>
        <w:rPr>
          <w:snapToGrid w:val="0"/>
        </w:rPr>
        <w:t>.</w:t>
      </w:r>
      <w:r>
        <w:rPr>
          <w:snapToGrid w:val="0"/>
        </w:rPr>
        <w:tab/>
        <w:t>Water skis to be retrieved immediately</w:t>
      </w:r>
      <w:bookmarkEnd w:id="526"/>
      <w:bookmarkEnd w:id="527"/>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528" w:name="_Toc145603686"/>
      <w:bookmarkStart w:id="529" w:name="_Toc142404795"/>
      <w:r>
        <w:rPr>
          <w:rStyle w:val="CharSectno"/>
        </w:rPr>
        <w:t>49M</w:t>
      </w:r>
      <w:r>
        <w:rPr>
          <w:snapToGrid w:val="0"/>
        </w:rPr>
        <w:t>.</w:t>
      </w:r>
      <w:r>
        <w:rPr>
          <w:snapToGrid w:val="0"/>
        </w:rPr>
        <w:tab/>
      </w:r>
      <w:del w:id="530" w:author="Master Repository Process" w:date="2025-06-06T15:31:00Z">
        <w:r>
          <w:rPr>
            <w:snapToGrid w:val="0"/>
          </w:rPr>
          <w:delText>Slalom</w:delText>
        </w:r>
      </w:del>
      <w:ins w:id="531" w:author="Master Repository Process" w:date="2025-06-06T15:31:00Z">
        <w:r>
          <w:t>Restrictions on slalom</w:t>
        </w:r>
      </w:ins>
      <w:r>
        <w:t xml:space="preserve"> ski</w:t>
      </w:r>
      <w:r>
        <w:noBreakHyphen/>
        <w:t>ing or ski</w:t>
      </w:r>
      <w:r>
        <w:noBreakHyphen/>
        <w:t>jumping</w:t>
      </w:r>
      <w:bookmarkEnd w:id="528"/>
      <w:del w:id="532" w:author="Master Repository Process" w:date="2025-06-06T15:31:00Z">
        <w:r>
          <w:rPr>
            <w:snapToGrid w:val="0"/>
          </w:rPr>
          <w:delText>, restrictions on</w:delText>
        </w:r>
        <w:bookmarkEnd w:id="529"/>
        <w:r>
          <w:rPr>
            <w:snapToGrid w:val="0"/>
          </w:rPr>
          <w:delText xml:space="preserve"> </w:delText>
        </w:r>
      </w:del>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ing unless that person is wearing any of the following</w:t>
      </w:r>
      <w:del w:id="533" w:author="Master Repository Process" w:date="2025-06-06T15:31:00Z">
        <w:r>
          <w:delText xml:space="preserve"> appropriate in terms</w:delText>
        </w:r>
      </w:del>
      <w:ins w:id="534" w:author="Master Repository Process" w:date="2025-06-06T15:31:00Z">
        <w:r>
          <w:t>,</w:t>
        </w:r>
      </w:ins>
      <w:r>
        <w:t xml:space="preserve"> of </w:t>
      </w:r>
      <w:del w:id="535" w:author="Master Repository Process" w:date="2025-06-06T15:31:00Z">
        <w:r>
          <w:delText>the</w:delText>
        </w:r>
      </w:del>
      <w:ins w:id="536" w:author="Master Repository Process" w:date="2025-06-06T15:31:00Z">
        <w:r>
          <w:t>a size and</w:t>
        </w:r>
      </w:ins>
      <w:r>
        <w:t xml:space="preserve"> buoyancy </w:t>
      </w:r>
      <w:del w:id="537" w:author="Master Repository Process" w:date="2025-06-06T15:31:00Z">
        <w:r>
          <w:delText>and size</w:delText>
        </w:r>
      </w:del>
      <w:ins w:id="538" w:author="Master Repository Process" w:date="2025-06-06T15:31:00Z">
        <w:r>
          <w:t>appropriate</w:t>
        </w:r>
      </w:ins>
      <w:r>
        <w:t xml:space="preserv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[Regulation 49M inserted: Gazette 16 Oct 1970 p. 3206; amended: Gazette 14 Feb 1975 p. 572; 24 Apr 1998 p. 2162; 3 Mar 2017 p. 1487</w:t>
      </w:r>
      <w:ins w:id="539" w:author="Master Repository Process" w:date="2025-06-06T15:31:00Z">
        <w:r>
          <w:t>; SL 2023/135 r. 20</w:t>
        </w:r>
      </w:ins>
      <w:r>
        <w:t xml:space="preserve">.] </w:t>
      </w:r>
    </w:p>
    <w:p>
      <w:pPr>
        <w:pStyle w:val="Heading5"/>
        <w:rPr>
          <w:snapToGrid w:val="0"/>
        </w:rPr>
      </w:pPr>
      <w:bookmarkStart w:id="540" w:name="_Toc145603687"/>
      <w:bookmarkStart w:id="541" w:name="_Toc142404796"/>
      <w:r>
        <w:rPr>
          <w:rStyle w:val="CharSectno"/>
        </w:rPr>
        <w:t>50</w:t>
      </w:r>
      <w:r>
        <w:rPr>
          <w:snapToGrid w:val="0"/>
        </w:rPr>
        <w:t>.</w:t>
      </w:r>
      <w:r>
        <w:rPr>
          <w:snapToGrid w:val="0"/>
        </w:rPr>
        <w:tab/>
        <w:t>Towing of water skier prohibited at certain times</w:t>
      </w:r>
      <w:bookmarkEnd w:id="540"/>
      <w:bookmarkEnd w:id="541"/>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w:t>
      </w:r>
      <w:del w:id="542" w:author="Master Repository Process" w:date="2025-06-06T15:31:00Z">
        <w:r>
          <w:rPr>
            <w:snapToGrid w:val="0"/>
          </w:rPr>
          <w:delText xml:space="preserve"> a.m.</w:delText>
        </w:r>
      </w:del>
      <w:ins w:id="543" w:author="Master Repository Process" w:date="2025-06-06T15:31:00Z">
        <w:r>
          <w:t> am</w:t>
        </w:r>
      </w:ins>
      <w:r>
        <w:rPr>
          <w:snapToGrid w:val="0"/>
        </w:rPr>
        <w:t xml:space="preserve"> and after </w:t>
      </w:r>
      <w:del w:id="544" w:author="Master Repository Process" w:date="2025-06-06T15:31:00Z">
        <w:r>
          <w:rPr>
            <w:snapToGrid w:val="0"/>
          </w:rPr>
          <w:delText>sundown,</w:delText>
        </w:r>
      </w:del>
      <w:ins w:id="545" w:author="Master Repository Process" w:date="2025-06-06T15:31:00Z">
        <w:r>
          <w:t>sunset</w:t>
        </w:r>
      </w:ins>
      <w:r>
        <w:t xml:space="preserve"> </w:t>
      </w:r>
      <w:r>
        <w:rPr>
          <w:snapToGrid w:val="0"/>
        </w:rPr>
        <w:t>in the waters of the Swan River; or</w:t>
      </w:r>
    </w:p>
    <w:p>
      <w:pPr>
        <w:pStyle w:val="Indenta"/>
        <w:rPr>
          <w:snapToGrid w:val="0"/>
        </w:rPr>
      </w:pPr>
      <w:r>
        <w:rPr>
          <w:snapToGrid w:val="0"/>
        </w:rPr>
        <w:tab/>
        <w:t>(b)</w:t>
      </w:r>
      <w:r>
        <w:rPr>
          <w:snapToGrid w:val="0"/>
        </w:rPr>
        <w:tab/>
        <w:t xml:space="preserve">before </w:t>
      </w:r>
      <w:r>
        <w:t>9</w:t>
      </w:r>
      <w:del w:id="546" w:author="Master Repository Process" w:date="2025-06-06T15:31:00Z">
        <w:r>
          <w:rPr>
            <w:snapToGrid w:val="0"/>
          </w:rPr>
          <w:delText xml:space="preserve"> a.m.</w:delText>
        </w:r>
      </w:del>
      <w:ins w:id="547" w:author="Master Repository Process" w:date="2025-06-06T15:31:00Z">
        <w:r>
          <w:t> am</w:t>
        </w:r>
      </w:ins>
      <w:r>
        <w:rPr>
          <w:snapToGrid w:val="0"/>
        </w:rPr>
        <w:t xml:space="preserve"> and after </w:t>
      </w:r>
      <w:del w:id="548" w:author="Master Repository Process" w:date="2025-06-06T15:31:00Z">
        <w:r>
          <w:rPr>
            <w:snapToGrid w:val="0"/>
          </w:rPr>
          <w:delText>sundown</w:delText>
        </w:r>
      </w:del>
      <w:ins w:id="549" w:author="Master Repository Process" w:date="2025-06-06T15:31:00Z">
        <w:r>
          <w:t>sunset</w:t>
        </w:r>
      </w:ins>
      <w:r>
        <w:t xml:space="preserve">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[Regulation 50 inserted: Gazette 14 Aug 1981 p. 3340; amended: Gazette 16 May 1986 p. 1661</w:t>
      </w:r>
      <w:ins w:id="550" w:author="Master Repository Process" w:date="2025-06-06T15:31:00Z">
        <w:r>
          <w:t>; SL 2023/135 r. 21</w:t>
        </w:r>
      </w:ins>
      <w:r>
        <w:t xml:space="preserve">.] </w:t>
      </w:r>
    </w:p>
    <w:p>
      <w:pPr>
        <w:pStyle w:val="Heading5"/>
        <w:spacing w:before="260"/>
        <w:rPr>
          <w:snapToGrid w:val="0"/>
        </w:rPr>
      </w:pPr>
      <w:bookmarkStart w:id="551" w:name="_Toc145603688"/>
      <w:bookmarkStart w:id="552" w:name="_Toc142404797"/>
      <w:r>
        <w:rPr>
          <w:rStyle w:val="CharSectno"/>
        </w:rPr>
        <w:t>50A</w:t>
      </w:r>
      <w:r>
        <w:rPr>
          <w:snapToGrid w:val="0"/>
        </w:rPr>
        <w:t>.</w:t>
      </w:r>
      <w:r>
        <w:rPr>
          <w:snapToGrid w:val="0"/>
        </w:rPr>
        <w:tab/>
      </w:r>
      <w:del w:id="553" w:author="Master Repository Process" w:date="2025-06-06T15:31:00Z">
        <w:r>
          <w:rPr>
            <w:snapToGrid w:val="0"/>
          </w:rPr>
          <w:delText>Freestyle</w:delText>
        </w:r>
      </w:del>
      <w:ins w:id="554" w:author="Master Repository Process" w:date="2025-06-06T15:31:00Z">
        <w:r>
          <w:t>Restrictions on freestyle</w:t>
        </w:r>
      </w:ins>
      <w:r>
        <w:t xml:space="preserve"> driving, surfing and wave jumping on personal watercraft</w:t>
      </w:r>
      <w:bookmarkEnd w:id="551"/>
      <w:del w:id="555" w:author="Master Repository Process" w:date="2025-06-06T15:31:00Z">
        <w:r>
          <w:rPr>
            <w:snapToGrid w:val="0"/>
          </w:rPr>
          <w:delText>, restrictions on</w:delText>
        </w:r>
        <w:bookmarkEnd w:id="552"/>
        <w:r>
          <w:rPr>
            <w:snapToGrid w:val="0"/>
          </w:rPr>
          <w:delText xml:space="preserve"> </w:delText>
        </w:r>
      </w:del>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rPr>
          <w:ins w:id="556" w:author="Master Repository Process" w:date="2025-06-06T15:31:00Z"/>
        </w:rPr>
      </w:pPr>
      <w:bookmarkStart w:id="557" w:name="_Toc141102815"/>
      <w:bookmarkStart w:id="558" w:name="_Toc141103982"/>
      <w:bookmarkStart w:id="559" w:name="_Toc141108302"/>
      <w:bookmarkStart w:id="560" w:name="_Toc141108360"/>
      <w:bookmarkStart w:id="561" w:name="_Toc141173732"/>
      <w:bookmarkStart w:id="562" w:name="_Toc141175680"/>
      <w:bookmarkStart w:id="563" w:name="_Toc141191588"/>
      <w:bookmarkStart w:id="564" w:name="_Toc143762454"/>
      <w:bookmarkStart w:id="565" w:name="_Toc145603425"/>
      <w:bookmarkStart w:id="566" w:name="_Toc145603689"/>
      <w:ins w:id="567" w:author="Master Repository Process" w:date="2025-06-06T15:31:00Z">
        <w:r>
          <w:rPr>
            <w:rStyle w:val="CharDivNo"/>
          </w:rPr>
          <w:t>Division 4</w:t>
        </w:r>
        <w:r>
          <w:t> — </w:t>
        </w:r>
        <w:r>
          <w:rPr>
            <w:rStyle w:val="CharDivText"/>
          </w:rPr>
          <w:t>Lifejackets</w:t>
        </w:r>
        <w:bookmarkEnd w:id="557"/>
        <w:bookmarkEnd w:id="558"/>
        <w:bookmarkEnd w:id="559"/>
        <w:bookmarkEnd w:id="560"/>
        <w:bookmarkEnd w:id="561"/>
        <w:bookmarkEnd w:id="562"/>
        <w:bookmarkEnd w:id="563"/>
        <w:bookmarkEnd w:id="564"/>
        <w:bookmarkEnd w:id="565"/>
        <w:bookmarkEnd w:id="566"/>
      </w:ins>
    </w:p>
    <w:p>
      <w:pPr>
        <w:pStyle w:val="Footnoteheading"/>
        <w:keepNext/>
        <w:rPr>
          <w:ins w:id="568" w:author="Master Repository Process" w:date="2025-06-06T15:31:00Z"/>
        </w:rPr>
      </w:pPr>
      <w:ins w:id="569" w:author="Master Repository Process" w:date="2025-06-06T15:31:00Z">
        <w:r>
          <w:tab/>
          <w:t>[Heading inserted: SL 2023/135 r. 22.]</w:t>
        </w:r>
      </w:ins>
    </w:p>
    <w:p>
      <w:pPr>
        <w:pStyle w:val="Heading5"/>
      </w:pPr>
      <w:bookmarkStart w:id="570" w:name="_Toc142404798"/>
      <w:bookmarkStart w:id="571" w:name="_Toc141191590"/>
      <w:bookmarkStart w:id="572" w:name="_Toc145603690"/>
      <w:r>
        <w:rPr>
          <w:rStyle w:val="CharSectno"/>
        </w:rPr>
        <w:t>50B</w:t>
      </w:r>
      <w:r>
        <w:t>.</w:t>
      </w:r>
      <w:r>
        <w:tab/>
      </w:r>
      <w:del w:id="573" w:author="Master Repository Process" w:date="2025-06-06T15:31:00Z">
        <w:r>
          <w:delText>Lifejacket</w:delText>
        </w:r>
      </w:del>
      <w:ins w:id="574" w:author="Master Repository Process" w:date="2025-06-06T15:31:00Z">
        <w:r>
          <w:t>Lifejackets</w:t>
        </w:r>
      </w:ins>
      <w:r>
        <w:t xml:space="preserve"> to be worn </w:t>
      </w:r>
      <w:del w:id="575" w:author="Master Repository Process" w:date="2025-06-06T15:31:00Z">
        <w:r>
          <w:delText>by driver and passenger of personal watercraft</w:delText>
        </w:r>
      </w:del>
      <w:bookmarkEnd w:id="570"/>
      <w:ins w:id="576" w:author="Master Repository Process" w:date="2025-06-06T15:31:00Z">
        <w:r>
          <w:t>on vessels</w:t>
        </w:r>
      </w:ins>
      <w:bookmarkEnd w:id="571"/>
      <w:bookmarkEnd w:id="572"/>
    </w:p>
    <w:p>
      <w:pPr>
        <w:pStyle w:val="Subsection"/>
        <w:keepNext/>
      </w:pPr>
      <w:r>
        <w:tab/>
        <w:t>(1)</w:t>
      </w:r>
      <w:r>
        <w:tab/>
        <w:t>In this regulation — </w:t>
      </w:r>
    </w:p>
    <w:p>
      <w:pPr>
        <w:pStyle w:val="Defstart"/>
        <w:keepNext/>
        <w:rPr>
          <w:del w:id="577" w:author="Master Repository Process" w:date="2025-06-06T15:31:00Z"/>
        </w:rPr>
      </w:pPr>
      <w:del w:id="578" w:author="Master Repository Process" w:date="2025-06-06T15:31:00Z">
        <w:r>
          <w:tab/>
        </w:r>
        <w:r>
          <w:rPr>
            <w:rStyle w:val="CharDefText"/>
          </w:rPr>
          <w:delText>appropriate lifejacket</w:delText>
        </w:r>
        <w:r>
          <w:delText xml:space="preserve">, for a person, means — </w:delText>
        </w:r>
      </w:del>
    </w:p>
    <w:p>
      <w:pPr>
        <w:pStyle w:val="Defstart"/>
        <w:rPr>
          <w:ins w:id="579" w:author="Master Repository Process" w:date="2025-06-06T15:31:00Z"/>
        </w:rPr>
      </w:pPr>
      <w:del w:id="580" w:author="Master Repository Process" w:date="2025-06-06T15:31:00Z">
        <w:r>
          <w:tab/>
          <w:delText>(a)</w:delText>
        </w:r>
        <w:r>
          <w:tab/>
          <w:delText>if</w:delText>
        </w:r>
      </w:del>
      <w:ins w:id="581" w:author="Master Repository Process" w:date="2025-06-06T15:31:00Z">
        <w:r>
          <w:tab/>
        </w:r>
        <w:r>
          <w:rPr>
            <w:rStyle w:val="CharDefText"/>
          </w:rPr>
          <w:t>open area</w:t>
        </w:r>
        <w:r>
          <w:t>, in relation to a vessel, means all areas of the vessel that are not wholly enclosed by a rigid structure.</w:t>
        </w:r>
      </w:ins>
    </w:p>
    <w:p>
      <w:pPr>
        <w:pStyle w:val="Subsection"/>
        <w:rPr>
          <w:ins w:id="582" w:author="Master Repository Process" w:date="2025-06-06T15:31:00Z"/>
        </w:rPr>
      </w:pPr>
      <w:ins w:id="583" w:author="Master Repository Process" w:date="2025-06-06T15:31:00Z">
        <w:r>
          <w:tab/>
          <w:t>(2)</w:t>
        </w:r>
        <w:r>
          <w:tab/>
          <w:t>If a vessel that is not</w:t>
        </w:r>
      </w:ins>
      <w:r>
        <w:t xml:space="preserve"> a personal watercraft is being </w:t>
      </w:r>
      <w:del w:id="584" w:author="Master Repository Process" w:date="2025-06-06T15:31:00Z">
        <w:r>
          <w:delText>used</w:delText>
        </w:r>
      </w:del>
      <w:ins w:id="585" w:author="Master Repository Process" w:date="2025-06-06T15:31:00Z">
        <w:r>
          <w:t>navigated</w:t>
        </w:r>
      </w:ins>
      <w:r>
        <w:t xml:space="preserve"> outside </w:t>
      </w:r>
      <w:del w:id="586" w:author="Master Repository Process" w:date="2025-06-06T15:31:00Z">
        <w:r>
          <w:delText xml:space="preserve">of </w:delText>
        </w:r>
      </w:del>
      <w:r>
        <w:t xml:space="preserve">protected waters and more than 400 m from any shore, </w:t>
      </w:r>
      <w:del w:id="587" w:author="Master Repository Process" w:date="2025-06-06T15:31:00Z">
        <w:r>
          <w:delText>any of the following</w:delText>
        </w:r>
      </w:del>
      <w:ins w:id="588" w:author="Master Repository Process" w:date="2025-06-06T15:31:00Z">
        <w:r>
          <w:t>each person on the vessel who has reached 12 months of age but who is not yet 12 years of age must, when on an open area of the vessel, wear an appropriate lifejacket.</w:t>
        </w:r>
      </w:ins>
    </w:p>
    <w:p>
      <w:pPr>
        <w:pStyle w:val="Subsection"/>
      </w:pPr>
      <w:ins w:id="589" w:author="Master Repository Process" w:date="2025-06-06T15:31:00Z">
        <w:r>
          <w:tab/>
          <w:t>(3)</w:t>
        </w:r>
        <w:r>
          <w:tab/>
          <w:t>If a vessel that is less than 4.8 m in length but that is not a personal watercraft is being navigated outside protected waters and more than 400 m from any shore, each person on the vessel who has reached 12 months of age must wear an</w:t>
        </w:r>
      </w:ins>
      <w:r>
        <w:t xml:space="preserve"> appropriate </w:t>
      </w:r>
      <w:del w:id="590" w:author="Master Repository Process" w:date="2025-06-06T15:31:00Z">
        <w:r>
          <w:delText xml:space="preserve">in terms of buoyancy and size of the body mass of the person — </w:delText>
        </w:r>
      </w:del>
      <w:ins w:id="591" w:author="Master Repository Process" w:date="2025-06-06T15:31:00Z">
        <w:r>
          <w:t>lifejacket.</w:t>
        </w:r>
      </w:ins>
    </w:p>
    <w:p>
      <w:pPr>
        <w:pStyle w:val="Defsubpara"/>
        <w:rPr>
          <w:del w:id="592" w:author="Master Repository Process" w:date="2025-06-06T15:31:00Z"/>
        </w:rPr>
      </w:pPr>
      <w:r>
        <w:tab/>
        <w:t>(</w:t>
      </w:r>
      <w:del w:id="593" w:author="Master Repository Process" w:date="2025-06-06T15:31:00Z">
        <w:r>
          <w:delText>i)</w:delText>
        </w:r>
        <w:r>
          <w:tab/>
        </w:r>
      </w:del>
      <w:ins w:id="594" w:author="Master Repository Process" w:date="2025-06-06T15:31:00Z">
        <w:r>
          <w:t>4)</w:t>
        </w:r>
        <w:r>
          <w:tab/>
          <w:t xml:space="preserve">If </w:t>
        </w:r>
      </w:ins>
      <w:r>
        <w:t xml:space="preserve">a </w:t>
      </w:r>
      <w:del w:id="595" w:author="Master Repository Process" w:date="2025-06-06T15:31:00Z">
        <w:r>
          <w:delText>Level 100 lifejacket;</w:delText>
        </w:r>
      </w:del>
    </w:p>
    <w:p>
      <w:pPr>
        <w:pStyle w:val="Defsubpara"/>
        <w:rPr>
          <w:del w:id="596" w:author="Master Repository Process" w:date="2025-06-06T15:31:00Z"/>
        </w:rPr>
      </w:pPr>
      <w:del w:id="597" w:author="Master Repository Process" w:date="2025-06-06T15:31:00Z">
        <w:r>
          <w:tab/>
          <w:delText>(ii)</w:delText>
        </w:r>
        <w:r>
          <w:tab/>
          <w:delText>a Level 150 lifejacket;</w:delText>
        </w:r>
      </w:del>
    </w:p>
    <w:p>
      <w:pPr>
        <w:pStyle w:val="Defsubpara"/>
        <w:rPr>
          <w:del w:id="598" w:author="Master Repository Process" w:date="2025-06-06T15:31:00Z"/>
        </w:rPr>
      </w:pPr>
      <w:del w:id="599" w:author="Master Repository Process" w:date="2025-06-06T15:31:00Z">
        <w:r>
          <w:tab/>
          <w:delText>(iii)</w:delText>
        </w:r>
        <w:r>
          <w:tab/>
          <w:delText>a Level 275 lifejacket;</w:delText>
        </w:r>
      </w:del>
    </w:p>
    <w:p>
      <w:pPr>
        <w:pStyle w:val="Defsubpara"/>
        <w:rPr>
          <w:del w:id="600" w:author="Master Repository Process" w:date="2025-06-06T15:31:00Z"/>
        </w:rPr>
      </w:pPr>
      <w:del w:id="601" w:author="Master Repository Process" w:date="2025-06-06T15:31:00Z">
        <w:r>
          <w:tab/>
          <w:delText>(iv)</w:delText>
        </w:r>
        <w:r>
          <w:tab/>
          <w:delText>a SOLAS lifejacket;</w:delText>
        </w:r>
      </w:del>
    </w:p>
    <w:p>
      <w:pPr>
        <w:pStyle w:val="Defsubpara"/>
        <w:keepNext/>
        <w:rPr>
          <w:del w:id="602" w:author="Master Repository Process" w:date="2025-06-06T15:31:00Z"/>
        </w:rPr>
      </w:pPr>
      <w:del w:id="603" w:author="Master Repository Process" w:date="2025-06-06T15:31:00Z">
        <w:r>
          <w:tab/>
          <w:delText>(v)</w:delText>
        </w:r>
        <w:r>
          <w:tab/>
          <w:delText>a PFD Type 1;</w:delText>
        </w:r>
      </w:del>
    </w:p>
    <w:p>
      <w:pPr>
        <w:pStyle w:val="Defpara"/>
        <w:rPr>
          <w:del w:id="604" w:author="Master Repository Process" w:date="2025-06-06T15:31:00Z"/>
        </w:rPr>
      </w:pPr>
      <w:del w:id="605" w:author="Master Repository Process" w:date="2025-06-06T15:31:00Z">
        <w:r>
          <w:tab/>
        </w:r>
        <w:r>
          <w:tab/>
          <w:delText>or</w:delText>
        </w:r>
      </w:del>
    </w:p>
    <w:p>
      <w:pPr>
        <w:pStyle w:val="Defpara"/>
        <w:keepNext/>
        <w:rPr>
          <w:del w:id="606" w:author="Master Repository Process" w:date="2025-06-06T15:31:00Z"/>
        </w:rPr>
      </w:pPr>
      <w:del w:id="607" w:author="Master Repository Process" w:date="2025-06-06T15:31:00Z">
        <w:r>
          <w:tab/>
          <w:delText>(b)</w:delText>
        </w:r>
        <w:r>
          <w:tab/>
          <w:delText xml:space="preserve">in any other case, any of the following appropriate in terms of buoyancy and size of the body mass of the person — </w:delText>
        </w:r>
      </w:del>
    </w:p>
    <w:p>
      <w:pPr>
        <w:pStyle w:val="Defsubpara"/>
        <w:rPr>
          <w:del w:id="608" w:author="Master Repository Process" w:date="2025-06-06T15:31:00Z"/>
        </w:rPr>
      </w:pPr>
      <w:del w:id="609" w:author="Master Repository Process" w:date="2025-06-06T15:31:00Z">
        <w:r>
          <w:tab/>
          <w:delText>(i)</w:delText>
        </w:r>
        <w:r>
          <w:tab/>
          <w:delText xml:space="preserve">a Level 50 lifejacket; </w:delText>
        </w:r>
      </w:del>
    </w:p>
    <w:p>
      <w:pPr>
        <w:pStyle w:val="Defsubpara"/>
        <w:rPr>
          <w:del w:id="610" w:author="Master Repository Process" w:date="2025-06-06T15:31:00Z"/>
        </w:rPr>
      </w:pPr>
      <w:del w:id="611" w:author="Master Repository Process" w:date="2025-06-06T15:31:00Z">
        <w:r>
          <w:tab/>
          <w:delText>(ii)</w:delText>
        </w:r>
        <w:r>
          <w:tab/>
          <w:delText>a Level 50S lifejacket;</w:delText>
        </w:r>
      </w:del>
    </w:p>
    <w:p>
      <w:pPr>
        <w:pStyle w:val="Defsubpara"/>
        <w:rPr>
          <w:del w:id="612" w:author="Master Repository Process" w:date="2025-06-06T15:31:00Z"/>
        </w:rPr>
      </w:pPr>
      <w:del w:id="613" w:author="Master Repository Process" w:date="2025-06-06T15:31:00Z">
        <w:r>
          <w:tab/>
          <w:delText>(iii)</w:delText>
        </w:r>
        <w:r>
          <w:tab/>
          <w:delText>a Level 100 lifejacket;</w:delText>
        </w:r>
      </w:del>
    </w:p>
    <w:p>
      <w:pPr>
        <w:pStyle w:val="Defsubpara"/>
        <w:rPr>
          <w:del w:id="614" w:author="Master Repository Process" w:date="2025-06-06T15:31:00Z"/>
        </w:rPr>
      </w:pPr>
      <w:del w:id="615" w:author="Master Repository Process" w:date="2025-06-06T15:31:00Z">
        <w:r>
          <w:tab/>
          <w:delText>(iv)</w:delText>
        </w:r>
        <w:r>
          <w:tab/>
          <w:delText>a Level 150 lifejacket;</w:delText>
        </w:r>
      </w:del>
    </w:p>
    <w:p>
      <w:pPr>
        <w:pStyle w:val="Defsubpara"/>
        <w:rPr>
          <w:del w:id="616" w:author="Master Repository Process" w:date="2025-06-06T15:31:00Z"/>
        </w:rPr>
      </w:pPr>
      <w:del w:id="617" w:author="Master Repository Process" w:date="2025-06-06T15:31:00Z">
        <w:r>
          <w:tab/>
          <w:delText>(v)</w:delText>
        </w:r>
        <w:r>
          <w:tab/>
          <w:delText>a Level 275 lifejacket;</w:delText>
        </w:r>
      </w:del>
    </w:p>
    <w:p>
      <w:pPr>
        <w:pStyle w:val="Defsubpara"/>
        <w:rPr>
          <w:del w:id="618" w:author="Master Repository Process" w:date="2025-06-06T15:31:00Z"/>
        </w:rPr>
      </w:pPr>
      <w:del w:id="619" w:author="Master Repository Process" w:date="2025-06-06T15:31:00Z">
        <w:r>
          <w:tab/>
          <w:delText>(vi)</w:delText>
        </w:r>
        <w:r>
          <w:tab/>
          <w:delText>a SOLAS lifejacket;</w:delText>
        </w:r>
      </w:del>
    </w:p>
    <w:p>
      <w:pPr>
        <w:pStyle w:val="Defsubpara"/>
        <w:rPr>
          <w:del w:id="620" w:author="Master Repository Process" w:date="2025-06-06T15:31:00Z"/>
        </w:rPr>
      </w:pPr>
      <w:del w:id="621" w:author="Master Repository Process" w:date="2025-06-06T15:31:00Z">
        <w:r>
          <w:tab/>
          <w:delText>(vii)</w:delText>
        </w:r>
        <w:r>
          <w:tab/>
          <w:delText>a PFD Type 1;</w:delText>
        </w:r>
      </w:del>
    </w:p>
    <w:p>
      <w:pPr>
        <w:pStyle w:val="Defsubpara"/>
        <w:rPr>
          <w:del w:id="622" w:author="Master Repository Process" w:date="2025-06-06T15:31:00Z"/>
        </w:rPr>
      </w:pPr>
      <w:del w:id="623" w:author="Master Repository Process" w:date="2025-06-06T15:31:00Z">
        <w:r>
          <w:tab/>
          <w:delText>(viii)</w:delText>
        </w:r>
        <w:r>
          <w:tab/>
          <w:delText>a PFD Type 2;</w:delText>
        </w:r>
      </w:del>
    </w:p>
    <w:p>
      <w:pPr>
        <w:pStyle w:val="Defsubpara"/>
        <w:rPr>
          <w:del w:id="624" w:author="Master Repository Process" w:date="2025-06-06T15:31:00Z"/>
        </w:rPr>
      </w:pPr>
      <w:del w:id="625" w:author="Master Repository Process" w:date="2025-06-06T15:31:00Z">
        <w:r>
          <w:tab/>
          <w:delText>(ix)</w:delText>
        </w:r>
        <w:r>
          <w:tab/>
          <w:delText>a PFD Type 3.</w:delText>
        </w:r>
      </w:del>
    </w:p>
    <w:p>
      <w:pPr>
        <w:pStyle w:val="Subsection"/>
      </w:pPr>
      <w:del w:id="626" w:author="Master Repository Process" w:date="2025-06-06T15:31:00Z">
        <w:r>
          <w:tab/>
          <w:delText>(2)</w:delText>
        </w:r>
        <w:r>
          <w:tab/>
          <w:delText xml:space="preserve">A person must not, in any navigable waters, drive </w:delText>
        </w:r>
      </w:del>
      <w:ins w:id="627" w:author="Master Repository Process" w:date="2025-06-06T15:31:00Z">
        <w:r>
          <w:t xml:space="preserve">vessel is </w:t>
        </w:r>
      </w:ins>
      <w:r>
        <w:t xml:space="preserve">a personal watercraft </w:t>
      </w:r>
      <w:del w:id="628" w:author="Master Repository Process" w:date="2025-06-06T15:31:00Z">
        <w:r>
          <w:delText>unless the</w:delText>
        </w:r>
      </w:del>
      <w:ins w:id="629" w:author="Master Repository Process" w:date="2025-06-06T15:31:00Z">
        <w:r>
          <w:t>that is being navigated in navigable waters, each</w:t>
        </w:r>
      </w:ins>
      <w:r>
        <w:t xml:space="preserve"> person </w:t>
      </w:r>
      <w:del w:id="630" w:author="Master Repository Process" w:date="2025-06-06T15:31:00Z">
        <w:r>
          <w:delText xml:space="preserve">and any passenger </w:delText>
        </w:r>
      </w:del>
      <w:r>
        <w:t xml:space="preserve">on the </w:t>
      </w:r>
      <w:del w:id="631" w:author="Master Repository Process" w:date="2025-06-06T15:31:00Z">
        <w:r>
          <w:delText>personal watercraft</w:delText>
        </w:r>
      </w:del>
      <w:ins w:id="632" w:author="Master Repository Process" w:date="2025-06-06T15:31:00Z">
        <w:r>
          <w:t>vessel</w:t>
        </w:r>
      </w:ins>
      <w:r>
        <w:t xml:space="preserve"> who has reached 12 months of age </w:t>
      </w:r>
      <w:del w:id="633" w:author="Master Repository Process" w:date="2025-06-06T15:31:00Z">
        <w:r>
          <w:delText>is wearing</w:delText>
        </w:r>
      </w:del>
      <w:ins w:id="634" w:author="Master Repository Process" w:date="2025-06-06T15:31:00Z">
        <w:r>
          <w:t>must wear</w:t>
        </w:r>
      </w:ins>
      <w:r>
        <w:t xml:space="preserve"> an appropriate lifejacket</w:t>
      </w:r>
      <w:del w:id="635" w:author="Master Repository Process" w:date="2025-06-06T15:31:00Z">
        <w:r>
          <w:delText xml:space="preserve"> for that person</w:delText>
        </w:r>
      </w:del>
      <w:r>
        <w:t>.</w:t>
      </w:r>
    </w:p>
    <w:p>
      <w:pPr>
        <w:pStyle w:val="Subsection"/>
        <w:rPr>
          <w:ins w:id="636" w:author="Master Repository Process" w:date="2025-06-06T15:31:00Z"/>
        </w:rPr>
      </w:pPr>
      <w:r>
        <w:tab/>
        <w:t>(</w:t>
      </w:r>
      <w:del w:id="637" w:author="Master Repository Process" w:date="2025-06-06T15:31:00Z">
        <w:r>
          <w:delText>3)</w:delText>
        </w:r>
        <w:r>
          <w:tab/>
          <w:delText>A</w:delText>
        </w:r>
      </w:del>
      <w:ins w:id="638" w:author="Master Repository Process" w:date="2025-06-06T15:31:00Z">
        <w:r>
          <w:t>5)</w:t>
        </w:r>
        <w:r>
          <w:tab/>
          <w:t>If a</w:t>
        </w:r>
      </w:ins>
      <w:r>
        <w:t xml:space="preserve"> person who has reached</w:t>
      </w:r>
      <w:del w:id="639" w:author="Master Repository Process" w:date="2025-06-06T15:31:00Z">
        <w:r>
          <w:delText xml:space="preserve"> </w:delText>
        </w:r>
      </w:del>
      <w:ins w:id="640" w:author="Master Repository Process" w:date="2025-06-06T15:31:00Z">
        <w:r>
          <w:t> </w:t>
        </w:r>
      </w:ins>
      <w:r>
        <w:t>12 </w:t>
      </w:r>
      <w:del w:id="641" w:author="Master Repository Process" w:date="2025-06-06T15:31:00Z">
        <w:r>
          <w:delText>months</w:delText>
        </w:r>
      </w:del>
      <w:ins w:id="642" w:author="Master Repository Process" w:date="2025-06-06T15:31:00Z">
        <w:r>
          <w:t>years</w:t>
        </w:r>
      </w:ins>
      <w:r>
        <w:t xml:space="preserve"> of age </w:t>
      </w:r>
      <w:ins w:id="643" w:author="Master Repository Process" w:date="2025-06-06T15:31:00Z">
        <w:r>
          <w:t xml:space="preserve">is required to wear an appropriate lifejacket under subregulation (3) or (4) and the person is wearing a lifejacket, that person </w:t>
        </w:r>
      </w:ins>
      <w:r>
        <w:t xml:space="preserve">must </w:t>
      </w:r>
      <w:del w:id="644" w:author="Master Repository Process" w:date="2025-06-06T15:31:00Z">
        <w:r>
          <w:delText>not, in any navigable waters, travel</w:delText>
        </w:r>
      </w:del>
      <w:ins w:id="645" w:author="Master Repository Process" w:date="2025-06-06T15:31:00Z">
        <w:r>
          <w:t>produce the lifejacket to an officer of the department</w:t>
        </w:r>
      </w:ins>
      <w:r>
        <w:t xml:space="preserve"> on </w:t>
      </w:r>
      <w:del w:id="646" w:author="Master Repository Process" w:date="2025-06-06T15:31:00Z">
        <w:r>
          <w:delText xml:space="preserve">a personal watercraft as a passenger unless the person is wearing </w:delText>
        </w:r>
      </w:del>
      <w:ins w:id="647" w:author="Master Repository Process" w:date="2025-06-06T15:31:00Z">
        <w:r>
          <w:t>demand.</w:t>
        </w:r>
      </w:ins>
    </w:p>
    <w:p>
      <w:pPr>
        <w:pStyle w:val="Subsection"/>
        <w:rPr>
          <w:ins w:id="648" w:author="Master Repository Process" w:date="2025-06-06T15:31:00Z"/>
        </w:rPr>
      </w:pPr>
      <w:ins w:id="649" w:author="Master Repository Process" w:date="2025-06-06T15:31:00Z">
        <w:r>
          <w:tab/>
          <w:t>(6)</w:t>
        </w:r>
        <w:r>
          <w:tab/>
          <w:t xml:space="preserve">The master or person in charge of a vessel must ensure that each person who is required to wear </w:t>
        </w:r>
      </w:ins>
      <w:r>
        <w:t xml:space="preserve">an appropriate lifejacket </w:t>
      </w:r>
      <w:del w:id="650" w:author="Master Repository Process" w:date="2025-06-06T15:31:00Z">
        <w:r>
          <w:delText>for that</w:delText>
        </w:r>
      </w:del>
      <w:ins w:id="651" w:author="Master Repository Process" w:date="2025-06-06T15:31:00Z">
        <w:r>
          <w:t>under subregulation (2), (3) or (4) wears an appropriate lifejacket.</w:t>
        </w:r>
      </w:ins>
    </w:p>
    <w:p>
      <w:pPr>
        <w:pStyle w:val="Subsection"/>
        <w:rPr>
          <w:ins w:id="652" w:author="Master Repository Process" w:date="2025-06-06T15:31:00Z"/>
        </w:rPr>
      </w:pPr>
      <w:ins w:id="653" w:author="Master Repository Process" w:date="2025-06-06T15:31:00Z">
        <w:r>
          <w:tab/>
          <w:t>(7)</w:t>
        </w:r>
        <w:r>
          <w:tab/>
          <w:t>If a</w:t>
        </w:r>
      </w:ins>
      <w:r>
        <w:t xml:space="preserve"> person</w:t>
      </w:r>
      <w:ins w:id="654" w:author="Master Repository Process" w:date="2025-06-06T15:31:00Z">
        <w:r>
          <w:t xml:space="preserve"> on the vessel who is not yet 12 years of age is required to wear an appropriate lifejacket under subregulation (2), (3) or (4) and the person is wearing a lifejacket, the master or person in charge of the vessel must produce the lifejacket to an officer of the department on demand.</w:t>
        </w:r>
      </w:ins>
    </w:p>
    <w:p>
      <w:pPr>
        <w:pStyle w:val="Subsection"/>
        <w:rPr>
          <w:ins w:id="655" w:author="Master Repository Process" w:date="2025-06-06T15:31:00Z"/>
        </w:rPr>
      </w:pPr>
      <w:ins w:id="656" w:author="Master Repository Process" w:date="2025-06-06T15:31:00Z">
        <w:r>
          <w:tab/>
          <w:t>(8)</w:t>
        </w:r>
        <w:r>
          <w:tab/>
          <w:t>A person who has reached 12 years of age who contravenes subregulation (3), (4) or (5) commits an offence.</w:t>
        </w:r>
      </w:ins>
    </w:p>
    <w:p>
      <w:pPr>
        <w:pStyle w:val="Subsection"/>
      </w:pPr>
      <w:ins w:id="657" w:author="Master Repository Process" w:date="2025-06-06T15:31:00Z">
        <w:r>
          <w:tab/>
          <w:t>(9)</w:t>
        </w:r>
        <w:r>
          <w:tab/>
          <w:t>A master or person in charge of a vessel who contravenes subregulation (6) or (7) commits an offence</w:t>
        </w:r>
      </w:ins>
      <w:r>
        <w:t>.</w:t>
      </w:r>
    </w:p>
    <w:p>
      <w:pPr>
        <w:pStyle w:val="Footnotesection"/>
        <w:rPr>
          <w:ins w:id="658" w:author="Master Repository Process" w:date="2025-06-06T15:31:00Z"/>
        </w:rPr>
      </w:pPr>
      <w:r>
        <w:tab/>
        <w:t xml:space="preserve">[Regulation 50B inserted: </w:t>
      </w:r>
      <w:del w:id="659" w:author="Master Repository Process" w:date="2025-06-06T15:31:00Z">
        <w:r>
          <w:delText>Gazette 3 Mar 2017 p. 1487</w:delText>
        </w:r>
        <w:r>
          <w:noBreakHyphen/>
          <w:delText>8</w:delText>
        </w:r>
      </w:del>
      <w:ins w:id="660" w:author="Master Repository Process" w:date="2025-06-06T15:31:00Z">
        <w:r>
          <w:t>SL 2023/135 r. 23.]</w:t>
        </w:r>
      </w:ins>
    </w:p>
    <w:p>
      <w:pPr>
        <w:pStyle w:val="Heading3"/>
        <w:rPr>
          <w:ins w:id="661" w:author="Master Repository Process" w:date="2025-06-06T15:31:00Z"/>
        </w:rPr>
      </w:pPr>
      <w:bookmarkStart w:id="662" w:name="_Toc141102819"/>
      <w:bookmarkStart w:id="663" w:name="_Toc141103986"/>
      <w:bookmarkStart w:id="664" w:name="_Toc141108306"/>
      <w:bookmarkStart w:id="665" w:name="_Toc141108364"/>
      <w:bookmarkStart w:id="666" w:name="_Toc141173736"/>
      <w:bookmarkStart w:id="667" w:name="_Toc141175684"/>
      <w:bookmarkStart w:id="668" w:name="_Toc141191592"/>
      <w:bookmarkStart w:id="669" w:name="_Toc143762456"/>
      <w:bookmarkStart w:id="670" w:name="_Toc145603427"/>
      <w:bookmarkStart w:id="671" w:name="_Toc145603691"/>
      <w:ins w:id="672" w:author="Master Repository Process" w:date="2025-06-06T15:31:00Z">
        <w:r>
          <w:rPr>
            <w:rStyle w:val="CharDivNo"/>
          </w:rPr>
          <w:t>Division 5</w:t>
        </w:r>
        <w:r>
          <w:t> — </w:t>
        </w:r>
        <w:r>
          <w:rPr>
            <w:rStyle w:val="CharDivText"/>
          </w:rPr>
          <w:t>Sailboard riding</w:t>
        </w:r>
        <w:bookmarkEnd w:id="662"/>
        <w:bookmarkEnd w:id="663"/>
        <w:bookmarkEnd w:id="664"/>
        <w:bookmarkEnd w:id="665"/>
        <w:bookmarkEnd w:id="666"/>
        <w:bookmarkEnd w:id="667"/>
        <w:bookmarkEnd w:id="668"/>
        <w:bookmarkEnd w:id="669"/>
        <w:bookmarkEnd w:id="670"/>
        <w:bookmarkEnd w:id="671"/>
      </w:ins>
    </w:p>
    <w:p>
      <w:pPr>
        <w:pStyle w:val="Footnoteheading"/>
      </w:pPr>
      <w:ins w:id="673" w:author="Master Repository Process" w:date="2025-06-06T15:31:00Z">
        <w:r>
          <w:tab/>
          <w:t>[Heading inserted: SL 2023/135 r. 24</w:t>
        </w:r>
      </w:ins>
      <w:r>
        <w:t>.]</w:t>
      </w:r>
    </w:p>
    <w:p>
      <w:pPr>
        <w:pStyle w:val="Heading5"/>
      </w:pPr>
      <w:bookmarkStart w:id="674" w:name="_Toc145603692"/>
      <w:bookmarkStart w:id="675" w:name="_Toc142404799"/>
      <w:r>
        <w:rPr>
          <w:rStyle w:val="CharSectno"/>
        </w:rPr>
        <w:t>50C</w:t>
      </w:r>
      <w:r>
        <w:t>.</w:t>
      </w:r>
      <w:r>
        <w:tab/>
        <w:t>Restrictions on sailboard riding</w:t>
      </w:r>
      <w:bookmarkEnd w:id="674"/>
      <w:bookmarkEnd w:id="675"/>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rPr>
          <w:ins w:id="676" w:author="Master Repository Process" w:date="2025-06-06T15:31:00Z"/>
        </w:rPr>
      </w:pPr>
      <w:bookmarkStart w:id="677" w:name="_Toc141102821"/>
      <w:bookmarkStart w:id="678" w:name="_Toc141103988"/>
      <w:bookmarkStart w:id="679" w:name="_Toc141108308"/>
      <w:bookmarkStart w:id="680" w:name="_Toc141108366"/>
      <w:bookmarkStart w:id="681" w:name="_Toc141173738"/>
      <w:bookmarkStart w:id="682" w:name="_Toc141175686"/>
      <w:bookmarkStart w:id="683" w:name="_Toc141191594"/>
      <w:bookmarkStart w:id="684" w:name="_Toc143762458"/>
      <w:bookmarkStart w:id="685" w:name="_Toc145603429"/>
      <w:bookmarkStart w:id="686" w:name="_Toc145603693"/>
      <w:ins w:id="687" w:author="Master Repository Process" w:date="2025-06-06T15:31:00Z">
        <w:r>
          <w:rPr>
            <w:rStyle w:val="CharDivNo"/>
          </w:rPr>
          <w:t>Division 6</w:t>
        </w:r>
        <w:r>
          <w:t> — </w:t>
        </w:r>
        <w:r>
          <w:rPr>
            <w:rStyle w:val="CharDivText"/>
          </w:rPr>
          <w:t>Motor boats</w:t>
        </w:r>
        <w:bookmarkEnd w:id="677"/>
        <w:bookmarkEnd w:id="678"/>
        <w:bookmarkEnd w:id="679"/>
        <w:bookmarkEnd w:id="680"/>
        <w:bookmarkEnd w:id="681"/>
        <w:bookmarkEnd w:id="682"/>
        <w:bookmarkEnd w:id="683"/>
        <w:bookmarkEnd w:id="684"/>
        <w:bookmarkEnd w:id="685"/>
        <w:bookmarkEnd w:id="686"/>
      </w:ins>
    </w:p>
    <w:p>
      <w:pPr>
        <w:pStyle w:val="Footnoteheading"/>
        <w:keepNext/>
        <w:rPr>
          <w:ins w:id="688" w:author="Master Repository Process" w:date="2025-06-06T15:31:00Z"/>
        </w:rPr>
      </w:pPr>
      <w:ins w:id="689" w:author="Master Repository Process" w:date="2025-06-06T15:31:00Z">
        <w:r>
          <w:tab/>
          <w:t>[Heading inserted: SL 2023/135 r. 25.]</w:t>
        </w:r>
      </w:ins>
    </w:p>
    <w:p>
      <w:pPr>
        <w:pStyle w:val="Ednotesection"/>
        <w:keepNext/>
      </w:pPr>
      <w:r>
        <w:t>[</w:t>
      </w:r>
      <w:r>
        <w:rPr>
          <w:b/>
        </w:rPr>
        <w:t>50D.</w:t>
      </w:r>
      <w:r>
        <w:rPr>
          <w:b/>
        </w:rPr>
        <w:tab/>
      </w:r>
      <w:r>
        <w:t>Deleted: Gazette 19 Dec 1962 p. 4017.]</w:t>
      </w:r>
    </w:p>
    <w:p>
      <w:pPr>
        <w:pStyle w:val="Heading5"/>
        <w:rPr>
          <w:snapToGrid w:val="0"/>
        </w:rPr>
      </w:pPr>
      <w:bookmarkStart w:id="690" w:name="_Toc145603694"/>
      <w:bookmarkStart w:id="691" w:name="_Toc142404800"/>
      <w:r>
        <w:rPr>
          <w:rStyle w:val="CharSectno"/>
        </w:rPr>
        <w:t>51</w:t>
      </w:r>
      <w:r>
        <w:rPr>
          <w:snapToGrid w:val="0"/>
        </w:rPr>
        <w:t>.</w:t>
      </w:r>
      <w:r>
        <w:rPr>
          <w:snapToGrid w:val="0"/>
        </w:rPr>
        <w:tab/>
        <w:t>Silencers on motor boats</w:t>
      </w:r>
      <w:bookmarkEnd w:id="690"/>
      <w:bookmarkEnd w:id="691"/>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692" w:name="_Toc145603695"/>
      <w:bookmarkStart w:id="693" w:name="_Toc142404801"/>
      <w:r>
        <w:rPr>
          <w:rStyle w:val="CharSectno"/>
        </w:rPr>
        <w:t>51A</w:t>
      </w:r>
      <w:r>
        <w:rPr>
          <w:snapToGrid w:val="0"/>
        </w:rPr>
        <w:t>.</w:t>
      </w:r>
      <w:r>
        <w:rPr>
          <w:snapToGrid w:val="0"/>
        </w:rPr>
        <w:tab/>
        <w:t>Motor boats not to emit smoke or vapour</w:t>
      </w:r>
      <w:bookmarkEnd w:id="692"/>
      <w:bookmarkEnd w:id="693"/>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rPr>
          <w:ins w:id="694" w:author="Master Repository Process" w:date="2025-06-06T15:31:00Z"/>
        </w:rPr>
      </w:pPr>
      <w:bookmarkStart w:id="695" w:name="_Toc141102823"/>
      <w:bookmarkStart w:id="696" w:name="_Toc141103990"/>
      <w:bookmarkStart w:id="697" w:name="_Toc141108310"/>
      <w:bookmarkStart w:id="698" w:name="_Toc141108368"/>
      <w:bookmarkStart w:id="699" w:name="_Toc141173740"/>
      <w:bookmarkStart w:id="700" w:name="_Toc141175688"/>
      <w:bookmarkStart w:id="701" w:name="_Toc141191596"/>
      <w:bookmarkStart w:id="702" w:name="_Toc143762461"/>
      <w:bookmarkStart w:id="703" w:name="_Toc145603432"/>
      <w:bookmarkStart w:id="704" w:name="_Toc145603696"/>
      <w:ins w:id="705" w:author="Master Repository Process" w:date="2025-06-06T15:31:00Z">
        <w:r>
          <w:rPr>
            <w:rStyle w:val="CharDivNo"/>
          </w:rPr>
          <w:t>Division 7</w:t>
        </w:r>
        <w:r>
          <w:t> — </w:t>
        </w:r>
        <w:r>
          <w:rPr>
            <w:rStyle w:val="CharDivText"/>
          </w:rPr>
          <w:t>Aquatic sport events</w:t>
        </w:r>
        <w:bookmarkEnd w:id="695"/>
        <w:bookmarkEnd w:id="696"/>
        <w:bookmarkEnd w:id="697"/>
        <w:bookmarkEnd w:id="698"/>
        <w:bookmarkEnd w:id="699"/>
        <w:bookmarkEnd w:id="700"/>
        <w:bookmarkEnd w:id="701"/>
        <w:bookmarkEnd w:id="702"/>
        <w:bookmarkEnd w:id="703"/>
        <w:bookmarkEnd w:id="704"/>
      </w:ins>
    </w:p>
    <w:p>
      <w:pPr>
        <w:pStyle w:val="Footnoteheading"/>
        <w:rPr>
          <w:ins w:id="706" w:author="Master Repository Process" w:date="2025-06-06T15:31:00Z"/>
        </w:rPr>
      </w:pPr>
      <w:ins w:id="707" w:author="Master Repository Process" w:date="2025-06-06T15:31:00Z">
        <w:r>
          <w:tab/>
          <w:t>[Heading inserted: SL 2023/135 r. 26.]</w:t>
        </w:r>
      </w:ins>
    </w:p>
    <w:p>
      <w:pPr>
        <w:pStyle w:val="Ednotesection"/>
      </w:pPr>
      <w:r>
        <w:t>[</w:t>
      </w:r>
      <w:r>
        <w:rPr>
          <w:b/>
        </w:rPr>
        <w:t>51B.</w:t>
      </w:r>
      <w:r>
        <w:tab/>
        <w:t xml:space="preserve">Deleted: Gazette 7 Sep 1979 p. 2735.] </w:t>
      </w:r>
    </w:p>
    <w:p>
      <w:pPr>
        <w:pStyle w:val="Heading5"/>
        <w:spacing w:before="180"/>
        <w:rPr>
          <w:snapToGrid w:val="0"/>
        </w:rPr>
      </w:pPr>
      <w:bookmarkStart w:id="708" w:name="_Toc145603697"/>
      <w:bookmarkStart w:id="709" w:name="_Toc142404802"/>
      <w:r>
        <w:rPr>
          <w:rStyle w:val="CharSectno"/>
        </w:rPr>
        <w:t>51C</w:t>
      </w:r>
      <w:r>
        <w:rPr>
          <w:snapToGrid w:val="0"/>
        </w:rPr>
        <w:t>.</w:t>
      </w:r>
      <w:r>
        <w:rPr>
          <w:snapToGrid w:val="0"/>
        </w:rPr>
        <w:tab/>
        <w:t>Organized races, displays, regattas and aquatic sports</w:t>
      </w:r>
      <w:bookmarkEnd w:id="708"/>
      <w:bookmarkEnd w:id="709"/>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del w:id="710" w:author="Master Repository Process" w:date="2025-06-06T15:31:00Z"/>
          <w:snapToGrid w:val="0"/>
        </w:rPr>
      </w:pPr>
      <w:bookmarkStart w:id="711" w:name="_Toc142404803"/>
      <w:del w:id="712" w:author="Master Repository Process" w:date="2025-06-06T15:31:00Z">
        <w:r>
          <w:rPr>
            <w:rStyle w:val="CharSectno"/>
          </w:rPr>
          <w:delText>51D</w:delText>
        </w:r>
        <w:r>
          <w:rPr>
            <w:snapToGrid w:val="0"/>
          </w:rPr>
          <w:delText>.</w:delText>
        </w:r>
        <w:r>
          <w:rPr>
            <w:snapToGrid w:val="0"/>
          </w:rPr>
          <w:tab/>
          <w:delText>Certain vessels to be equipped with bilge pumps</w:delText>
        </w:r>
        <w:bookmarkEnd w:id="711"/>
        <w:r>
          <w:rPr>
            <w:snapToGrid w:val="0"/>
          </w:rPr>
          <w:delText xml:space="preserve"> </w:delText>
        </w:r>
      </w:del>
    </w:p>
    <w:p>
      <w:pPr>
        <w:pStyle w:val="Subsection"/>
        <w:keepNext/>
        <w:spacing w:before="120"/>
        <w:rPr>
          <w:del w:id="713" w:author="Master Repository Process" w:date="2025-06-06T15:31:00Z"/>
        </w:rPr>
      </w:pPr>
      <w:del w:id="714" w:author="Master Repository Process" w:date="2025-06-06T15:31:00Z">
        <w:r>
          <w:tab/>
          <w:delText>(1A)</w:delText>
        </w:r>
        <w:r>
          <w:tab/>
          <w:delText xml:space="preserve">This regulation does not apply to a recreational paddle craft that is a vessel if — </w:delText>
        </w:r>
      </w:del>
    </w:p>
    <w:p>
      <w:pPr>
        <w:pStyle w:val="Indenta"/>
        <w:rPr>
          <w:del w:id="715" w:author="Master Repository Process" w:date="2025-06-06T15:31:00Z"/>
        </w:rPr>
      </w:pPr>
      <w:del w:id="716" w:author="Master Repository Process" w:date="2025-06-06T15:31:00Z">
        <w:r>
          <w:tab/>
          <w:delText>(a)</w:delText>
        </w:r>
        <w:r>
          <w:tab/>
          <w:delText>it is being used within 400 m of any shore; or</w:delText>
        </w:r>
      </w:del>
    </w:p>
    <w:p>
      <w:pPr>
        <w:pStyle w:val="Indenta"/>
        <w:rPr>
          <w:del w:id="717" w:author="Master Repository Process" w:date="2025-06-06T15:31:00Z"/>
        </w:rPr>
      </w:pPr>
      <w:del w:id="718" w:author="Master Repository Process" w:date="2025-06-06T15:31:00Z">
        <w:r>
          <w:tab/>
          <w:delText>(b)</w:delText>
        </w:r>
        <w:r>
          <w:tab/>
          <w:delText>it is self</w:delText>
        </w:r>
        <w:r>
          <w:noBreakHyphen/>
          <w:delText>draining.</w:delText>
        </w:r>
      </w:del>
    </w:p>
    <w:p>
      <w:pPr>
        <w:pStyle w:val="Subsection"/>
        <w:keepNext/>
        <w:spacing w:before="120"/>
        <w:rPr>
          <w:del w:id="719" w:author="Master Repository Process" w:date="2025-06-06T15:31:00Z"/>
        </w:rPr>
      </w:pPr>
      <w:del w:id="720" w:author="Master Repository Process" w:date="2025-06-06T15:31:00Z">
        <w:r>
          <w:tab/>
          <w:delText>(1B)</w:delText>
        </w:r>
        <w:r>
          <w:tab/>
          <w:delText xml:space="preserve">In subregulation (1A) — </w:delText>
        </w:r>
      </w:del>
    </w:p>
    <w:p>
      <w:pPr>
        <w:pStyle w:val="Defstart"/>
        <w:rPr>
          <w:del w:id="721" w:author="Master Repository Process" w:date="2025-06-06T15:31:00Z"/>
        </w:rPr>
      </w:pPr>
      <w:del w:id="722" w:author="Master Repository Process" w:date="2025-06-06T15:31:00Z">
        <w:r>
          <w:tab/>
        </w:r>
        <w:r>
          <w:rPr>
            <w:rStyle w:val="CharDefText"/>
          </w:rPr>
          <w:delText>shore</w:delText>
        </w:r>
        <w:r>
          <w:delText xml:space="preserve"> includes a jetty, wharf or similar structure connected to the shore.</w:delText>
        </w:r>
      </w:del>
    </w:p>
    <w:p>
      <w:pPr>
        <w:pStyle w:val="Subsection"/>
        <w:spacing w:before="120"/>
        <w:rPr>
          <w:del w:id="723" w:author="Master Repository Process" w:date="2025-06-06T15:31:00Z"/>
          <w:snapToGrid w:val="0"/>
        </w:rPr>
      </w:pPr>
      <w:del w:id="724" w:author="Master Repository Process" w:date="2025-06-06T15:31:00Z">
        <w:r>
          <w:rPr>
            <w:snapToGrid w:val="0"/>
          </w:rPr>
          <w:tab/>
          <w:delText>(1)</w:delText>
        </w:r>
        <w:r>
          <w:rPr>
            <w:snapToGrid w:val="0"/>
          </w:rPr>
          <w:tab/>
          <w:delText>The owner of a vessel of 7 m length or over must ensure that the vessel is fitted with an efficient and operational bilge pump.</w:delText>
        </w:r>
      </w:del>
    </w:p>
    <w:p>
      <w:pPr>
        <w:pStyle w:val="Subsection"/>
        <w:keepNext/>
        <w:spacing w:before="120"/>
        <w:rPr>
          <w:del w:id="725" w:author="Master Repository Process" w:date="2025-06-06T15:31:00Z"/>
          <w:snapToGrid w:val="0"/>
        </w:rPr>
      </w:pPr>
      <w:del w:id="726" w:author="Master Repository Process" w:date="2025-06-06T15:31:00Z">
        <w:r>
          <w:rPr>
            <w:snapToGrid w:val="0"/>
          </w:rPr>
          <w:tab/>
          <w:delText>(2)</w:delText>
        </w:r>
        <w:r>
          <w:rPr>
            <w:snapToGrid w:val="0"/>
          </w:rPr>
          <w:tab/>
          <w:delText>A pump referred to in subregulation (1) must — </w:delText>
        </w:r>
      </w:del>
    </w:p>
    <w:p>
      <w:pPr>
        <w:pStyle w:val="Indenta"/>
        <w:spacing w:before="60"/>
        <w:rPr>
          <w:del w:id="727" w:author="Master Repository Process" w:date="2025-06-06T15:31:00Z"/>
          <w:snapToGrid w:val="0"/>
        </w:rPr>
      </w:pPr>
      <w:del w:id="728" w:author="Master Repository Process" w:date="2025-06-06T15:31:00Z">
        <w:r>
          <w:rPr>
            <w:snapToGrid w:val="0"/>
          </w:rPr>
          <w:tab/>
          <w:delText>(a)</w:delText>
        </w:r>
        <w:r>
          <w:rPr>
            <w:snapToGrid w:val="0"/>
          </w:rPr>
          <w:tab/>
          <w:delText>have the capacity to pump not less than 4 kL per hour; and</w:delText>
        </w:r>
      </w:del>
    </w:p>
    <w:p>
      <w:pPr>
        <w:pStyle w:val="Indenta"/>
        <w:spacing w:before="60"/>
        <w:rPr>
          <w:del w:id="729" w:author="Master Repository Process" w:date="2025-06-06T15:31:00Z"/>
          <w:snapToGrid w:val="0"/>
        </w:rPr>
      </w:pPr>
      <w:del w:id="730" w:author="Master Repository Process" w:date="2025-06-06T15:31:00Z">
        <w:r>
          <w:rPr>
            <w:snapToGrid w:val="0"/>
          </w:rPr>
          <w:tab/>
          <w:delText>(b)</w:delText>
        </w:r>
        <w:r>
          <w:rPr>
            <w:snapToGrid w:val="0"/>
          </w:rPr>
          <w:tab/>
          <w:delText>if it is automatic or electric, be wired so that an indicator shows when the pump is working.</w:delText>
        </w:r>
      </w:del>
    </w:p>
    <w:p>
      <w:pPr>
        <w:pStyle w:val="Subsection"/>
        <w:widowControl w:val="0"/>
        <w:spacing w:before="120"/>
        <w:rPr>
          <w:del w:id="731" w:author="Master Repository Process" w:date="2025-06-06T15:31:00Z"/>
          <w:snapToGrid w:val="0"/>
        </w:rPr>
      </w:pPr>
      <w:del w:id="732" w:author="Master Repository Process" w:date="2025-06-06T15:31:00Z">
        <w:r>
          <w:rPr>
            <w:snapToGrid w:val="0"/>
          </w:rPr>
          <w:tab/>
          <w:delText>(3)</w:delText>
        </w:r>
        <w:r>
          <w:rPr>
            <w:snapToGrid w:val="0"/>
          </w:rPr>
          <w:tab/>
          <w:delText>The owner of a vessel of under 7 m length which is not fitted with a bilge pump must ensure that the vessel carries a bucket or bailer.</w:delText>
        </w:r>
      </w:del>
    </w:p>
    <w:p>
      <w:pPr>
        <w:pStyle w:val="Subsection"/>
        <w:keepNext/>
        <w:rPr>
          <w:del w:id="733" w:author="Master Repository Process" w:date="2025-06-06T15:31:00Z"/>
          <w:snapToGrid w:val="0"/>
        </w:rPr>
      </w:pPr>
      <w:del w:id="734" w:author="Master Repository Process" w:date="2025-06-06T15:31:00Z">
        <w:r>
          <w:rPr>
            <w:snapToGrid w:val="0"/>
          </w:rPr>
          <w:tab/>
          <w:delText>(4)</w:delText>
        </w:r>
        <w:r>
          <w:rPr>
            <w:snapToGrid w:val="0"/>
          </w:rPr>
          <w:tab/>
          <w:delText>An owner who contravenes this regulation commits an offence.</w:delText>
        </w:r>
      </w:del>
    </w:p>
    <w:p>
      <w:pPr>
        <w:pStyle w:val="Footnotesection"/>
        <w:rPr>
          <w:del w:id="735" w:author="Master Repository Process" w:date="2025-06-06T15:31:00Z"/>
        </w:rPr>
      </w:pPr>
      <w:del w:id="736" w:author="Master Repository Process" w:date="2025-06-06T15:31:00Z">
        <w:r>
          <w:tab/>
          <w:delText xml:space="preserve">[Regulation 51D inserted: Gazette 31 Dec 1993 p. 6913; amended: Gazette 25 Jul 2014 p. 2584.] </w:delText>
        </w:r>
      </w:del>
    </w:p>
    <w:p>
      <w:pPr>
        <w:pStyle w:val="Heading5"/>
        <w:rPr>
          <w:del w:id="737" w:author="Master Repository Process" w:date="2025-06-06T15:31:00Z"/>
          <w:snapToGrid w:val="0"/>
        </w:rPr>
      </w:pPr>
      <w:bookmarkStart w:id="738" w:name="_Toc142404804"/>
      <w:del w:id="739" w:author="Master Repository Process" w:date="2025-06-06T15:31:00Z">
        <w:r>
          <w:rPr>
            <w:rStyle w:val="CharSectno"/>
          </w:rPr>
          <w:delText>52</w:delText>
        </w:r>
        <w:r>
          <w:rPr>
            <w:snapToGrid w:val="0"/>
          </w:rPr>
          <w:delText>.</w:delText>
        </w:r>
        <w:r>
          <w:rPr>
            <w:snapToGrid w:val="0"/>
          </w:rPr>
          <w:tab/>
          <w:delText>Certain vessels to be equipped with fire extinguishers</w:delText>
        </w:r>
        <w:bookmarkEnd w:id="738"/>
        <w:r>
          <w:rPr>
            <w:snapToGrid w:val="0"/>
          </w:rPr>
          <w:delText xml:space="preserve"> </w:delText>
        </w:r>
      </w:del>
    </w:p>
    <w:p>
      <w:pPr>
        <w:pStyle w:val="Subsection"/>
        <w:keepNext/>
        <w:rPr>
          <w:del w:id="740" w:author="Master Repository Process" w:date="2025-06-06T15:31:00Z"/>
          <w:snapToGrid w:val="0"/>
        </w:rPr>
      </w:pPr>
      <w:del w:id="741" w:author="Master Repository Process" w:date="2025-06-06T15:31:00Z">
        <w:r>
          <w:rPr>
            <w:snapToGrid w:val="0"/>
          </w:rPr>
          <w:tab/>
          <w:delText>(1)</w:delText>
        </w:r>
        <w:r>
          <w:rPr>
            <w:snapToGrid w:val="0"/>
          </w:rPr>
          <w:tab/>
          <w:delText>The owner of any vessel fitted with an inboard engine or a hydrocarbon cooling or heating appliance must ensure that the vessel is equipped with a fire extinguisher that bears the stamp of Standards Australia and conforms to one of the following standards issued by that body — </w:delText>
        </w:r>
      </w:del>
    </w:p>
    <w:p>
      <w:pPr>
        <w:pStyle w:val="Indenta"/>
        <w:rPr>
          <w:del w:id="742" w:author="Master Repository Process" w:date="2025-06-06T15:31:00Z"/>
          <w:snapToGrid w:val="0"/>
        </w:rPr>
      </w:pPr>
      <w:del w:id="743" w:author="Master Repository Process" w:date="2025-06-06T15:31:00Z">
        <w:r>
          <w:rPr>
            <w:snapToGrid w:val="0"/>
          </w:rPr>
          <w:tab/>
          <w:delText>(a)</w:delText>
        </w:r>
        <w:r>
          <w:rPr>
            <w:snapToGrid w:val="0"/>
          </w:rPr>
          <w:tab/>
          <w:delText>AS 1841.1 and AS 1841.4 (foam); or</w:delText>
        </w:r>
      </w:del>
    </w:p>
    <w:p>
      <w:pPr>
        <w:pStyle w:val="Indenta"/>
        <w:rPr>
          <w:del w:id="744" w:author="Master Repository Process" w:date="2025-06-06T15:31:00Z"/>
          <w:snapToGrid w:val="0"/>
        </w:rPr>
      </w:pPr>
      <w:del w:id="745" w:author="Master Repository Process" w:date="2025-06-06T15:31:00Z">
        <w:r>
          <w:rPr>
            <w:snapToGrid w:val="0"/>
          </w:rPr>
          <w:tab/>
          <w:delText>(b)</w:delText>
        </w:r>
        <w:r>
          <w:rPr>
            <w:snapToGrid w:val="0"/>
          </w:rPr>
          <w:tab/>
          <w:delText>AS 1841.1 and AS 1841.5 (powder type); or</w:delText>
        </w:r>
      </w:del>
    </w:p>
    <w:p>
      <w:pPr>
        <w:pStyle w:val="Indenta"/>
        <w:rPr>
          <w:del w:id="746" w:author="Master Repository Process" w:date="2025-06-06T15:31:00Z"/>
          <w:snapToGrid w:val="0"/>
        </w:rPr>
      </w:pPr>
      <w:del w:id="747" w:author="Master Repository Process" w:date="2025-06-06T15:31:00Z">
        <w:r>
          <w:rPr>
            <w:snapToGrid w:val="0"/>
          </w:rPr>
          <w:tab/>
          <w:delText>(c)</w:delText>
        </w:r>
        <w:r>
          <w:rPr>
            <w:snapToGrid w:val="0"/>
          </w:rPr>
          <w:tab/>
          <w:delText>AS 1841.1 and AS 1841.6 (carbon dioxide); or</w:delText>
        </w:r>
      </w:del>
    </w:p>
    <w:p>
      <w:pPr>
        <w:pStyle w:val="Indenta"/>
        <w:rPr>
          <w:del w:id="748" w:author="Master Repository Process" w:date="2025-06-06T15:31:00Z"/>
          <w:snapToGrid w:val="0"/>
        </w:rPr>
      </w:pPr>
      <w:del w:id="749" w:author="Master Repository Process" w:date="2025-06-06T15:31:00Z">
        <w:r>
          <w:rPr>
            <w:snapToGrid w:val="0"/>
          </w:rPr>
          <w:tab/>
          <w:delText>(d)</w:delText>
        </w:r>
        <w:r>
          <w:rPr>
            <w:snapToGrid w:val="0"/>
          </w:rPr>
          <w:tab/>
          <w:delText>AS 1841.1 and AS 1841.7 (vaporizing liquid).</w:delText>
        </w:r>
      </w:del>
    </w:p>
    <w:p>
      <w:pPr>
        <w:pStyle w:val="Subsection"/>
        <w:rPr>
          <w:del w:id="750" w:author="Master Repository Process" w:date="2025-06-06T15:31:00Z"/>
          <w:snapToGrid w:val="0"/>
        </w:rPr>
      </w:pPr>
      <w:del w:id="751" w:author="Master Repository Process" w:date="2025-06-06T15:31:00Z">
        <w:r>
          <w:rPr>
            <w:snapToGrid w:val="0"/>
          </w:rPr>
          <w:tab/>
          <w:delText>(2)</w:delText>
        </w:r>
        <w:r>
          <w:rPr>
            <w:snapToGrid w:val="0"/>
          </w:rPr>
          <w:tab/>
          <w:delText>Subregulation (1) does not apply to a personal watercraft.</w:delText>
        </w:r>
      </w:del>
    </w:p>
    <w:p>
      <w:pPr>
        <w:pStyle w:val="Subsection"/>
        <w:keepNext/>
        <w:rPr>
          <w:del w:id="752" w:author="Master Repository Process" w:date="2025-06-06T15:31:00Z"/>
          <w:snapToGrid w:val="0"/>
        </w:rPr>
      </w:pPr>
      <w:del w:id="753" w:author="Master Repository Process" w:date="2025-06-06T15:31:00Z">
        <w:r>
          <w:rPr>
            <w:snapToGrid w:val="0"/>
          </w:rPr>
          <w:tab/>
          <w:delText>(3)</w:delText>
        </w:r>
        <w:r>
          <w:rPr>
            <w:snapToGrid w:val="0"/>
          </w:rPr>
          <w:tab/>
          <w:delText>An owner who contravenes this regulation commits an offence.</w:delText>
        </w:r>
      </w:del>
    </w:p>
    <w:p>
      <w:pPr>
        <w:pStyle w:val="Footnotesection"/>
        <w:ind w:left="890" w:hanging="890"/>
        <w:rPr>
          <w:del w:id="754" w:author="Master Repository Process" w:date="2025-06-06T15:31:00Z"/>
        </w:rPr>
      </w:pPr>
      <w:del w:id="755" w:author="Master Repository Process" w:date="2025-06-06T15:31:00Z">
        <w:r>
          <w:tab/>
          <w:delText xml:space="preserve">[Regulation 52 inserted: Gazette 24 Apr 1998 p. 2163.] </w:delText>
        </w:r>
      </w:del>
    </w:p>
    <w:p>
      <w:pPr>
        <w:pStyle w:val="Heading3"/>
        <w:rPr>
          <w:ins w:id="756" w:author="Master Repository Process" w:date="2025-06-06T15:31:00Z"/>
        </w:rPr>
      </w:pPr>
      <w:bookmarkStart w:id="757" w:name="_Toc143762463"/>
      <w:bookmarkStart w:id="758" w:name="_Toc145603434"/>
      <w:bookmarkStart w:id="759" w:name="_Toc145603698"/>
      <w:ins w:id="760" w:author="Master Repository Process" w:date="2025-06-06T15:31:00Z">
        <w:r>
          <w:rPr>
            <w:rStyle w:val="CharDivNo"/>
          </w:rPr>
          <w:t>Division 8</w:t>
        </w:r>
        <w:r>
          <w:t> — </w:t>
        </w:r>
        <w:r>
          <w:rPr>
            <w:rStyle w:val="CharDivText"/>
          </w:rPr>
          <w:t>Equipment and safety</w:t>
        </w:r>
        <w:bookmarkEnd w:id="757"/>
        <w:bookmarkEnd w:id="758"/>
        <w:bookmarkEnd w:id="759"/>
      </w:ins>
    </w:p>
    <w:p>
      <w:pPr>
        <w:pStyle w:val="Footnoteheading"/>
        <w:keepNext/>
        <w:rPr>
          <w:ins w:id="761" w:author="Master Repository Process" w:date="2025-06-06T15:31:00Z"/>
        </w:rPr>
      </w:pPr>
      <w:ins w:id="762" w:author="Master Repository Process" w:date="2025-06-06T15:31:00Z">
        <w:r>
          <w:tab/>
          <w:t>[Heading inserted: SL 2023/135 r. 27.]</w:t>
        </w:r>
      </w:ins>
    </w:p>
    <w:p>
      <w:pPr>
        <w:pStyle w:val="Ednotesection"/>
        <w:keepNext/>
        <w:ind w:left="890" w:hanging="890"/>
        <w:rPr>
          <w:ins w:id="763" w:author="Master Repository Process" w:date="2025-06-06T15:31:00Z"/>
        </w:rPr>
      </w:pPr>
      <w:bookmarkStart w:id="764" w:name="_Toc141191600"/>
      <w:ins w:id="765" w:author="Master Repository Process" w:date="2025-06-06T15:31:00Z">
        <w:r>
          <w:t>[</w:t>
        </w:r>
        <w:r>
          <w:rPr>
            <w:b/>
          </w:rPr>
          <w:t>51D, 52.</w:t>
        </w:r>
        <w:r>
          <w:tab/>
          <w:t>Deleted: SL 2023/135 r. 28.]</w:t>
        </w:r>
      </w:ins>
    </w:p>
    <w:p>
      <w:pPr>
        <w:pStyle w:val="Heading5"/>
      </w:pPr>
      <w:bookmarkStart w:id="766" w:name="_Toc145603699"/>
      <w:bookmarkStart w:id="767" w:name="_Toc142404805"/>
      <w:r>
        <w:rPr>
          <w:rStyle w:val="CharSectno"/>
        </w:rPr>
        <w:t>52A</w:t>
      </w:r>
      <w:r>
        <w:t>.</w:t>
      </w:r>
      <w:r>
        <w:tab/>
        <w:t xml:space="preserve">Vessels </w:t>
      </w:r>
      <w:ins w:id="768" w:author="Master Repository Process" w:date="2025-06-06T15:31:00Z">
        <w:r>
          <w:t xml:space="preserve">being navigated </w:t>
        </w:r>
      </w:ins>
      <w:r>
        <w:t>to be equipped with lifejackets</w:t>
      </w:r>
      <w:bookmarkEnd w:id="764"/>
      <w:bookmarkEnd w:id="766"/>
      <w:bookmarkEnd w:id="767"/>
    </w:p>
    <w:p>
      <w:pPr>
        <w:pStyle w:val="Subsection"/>
        <w:rPr>
          <w:ins w:id="769" w:author="Master Repository Process" w:date="2025-06-06T15:31:00Z"/>
        </w:rPr>
      </w:pPr>
      <w:r>
        <w:tab/>
        <w:t>(1)</w:t>
      </w:r>
      <w:r>
        <w:tab/>
      </w:r>
      <w:ins w:id="770" w:author="Master Repository Process" w:date="2025-06-06T15:31:00Z">
        <w:r>
          <w:t>This regulation does not apply to a personal watercraft.</w:t>
        </w:r>
      </w:ins>
    </w:p>
    <w:p>
      <w:pPr>
        <w:pStyle w:val="Subsection"/>
      </w:pPr>
      <w:ins w:id="771" w:author="Master Repository Process" w:date="2025-06-06T15:31:00Z">
        <w:r>
          <w:tab/>
          <w:t>(2)</w:t>
        </w:r>
        <w:r>
          <w:tab/>
        </w:r>
      </w:ins>
      <w:r>
        <w:t xml:space="preserve">The owner of a </w:t>
      </w:r>
      <w:ins w:id="772" w:author="Master Repository Process" w:date="2025-06-06T15:31:00Z">
        <w:r>
          <w:t xml:space="preserve">registrable </w:t>
        </w:r>
      </w:ins>
      <w:r>
        <w:t>vessel must ensure that the vessel, while being navigated</w:t>
      </w:r>
      <w:del w:id="773" w:author="Master Repository Process" w:date="2025-06-06T15:31:00Z">
        <w:r>
          <w:delText xml:space="preserve"> outside protected waters</w:delText>
        </w:r>
      </w:del>
      <w:r>
        <w:t>, is equipped with at least 1</w:t>
      </w:r>
      <w:del w:id="774" w:author="Master Repository Process" w:date="2025-06-06T15:31:00Z">
        <w:r>
          <w:delText xml:space="preserve"> of the following</w:delText>
        </w:r>
      </w:del>
      <w:ins w:id="775" w:author="Master Repository Process" w:date="2025-06-06T15:31:00Z">
        <w:r>
          <w:t> appropriate lifejacket</w:t>
        </w:r>
      </w:ins>
      <w:r>
        <w:t xml:space="preserve"> for each person on board who has reached 12 months of age</w:t>
      </w:r>
      <w:del w:id="776" w:author="Master Repository Process" w:date="2025-06-06T15:31:00Z">
        <w:r>
          <w:delText xml:space="preserve">, appropriate in terms of the buoyancy and size of the body mass of every such person — </w:delText>
        </w:r>
      </w:del>
      <w:ins w:id="777" w:author="Master Repository Process" w:date="2025-06-06T15:31:00Z">
        <w:r>
          <w:t>.</w:t>
        </w:r>
      </w:ins>
    </w:p>
    <w:p>
      <w:pPr>
        <w:pStyle w:val="Indenta"/>
        <w:rPr>
          <w:del w:id="778" w:author="Master Repository Process" w:date="2025-06-06T15:31:00Z"/>
        </w:rPr>
      </w:pPr>
      <w:del w:id="779" w:author="Master Repository Process" w:date="2025-06-06T15:31:00Z">
        <w:r>
          <w:tab/>
          <w:delText>(a)</w:delText>
        </w:r>
        <w:r>
          <w:tab/>
          <w:delText>a Level 100 lifejacket;</w:delText>
        </w:r>
      </w:del>
    </w:p>
    <w:p>
      <w:pPr>
        <w:pStyle w:val="Indenta"/>
        <w:rPr>
          <w:del w:id="780" w:author="Master Repository Process" w:date="2025-06-06T15:31:00Z"/>
        </w:rPr>
      </w:pPr>
      <w:del w:id="781" w:author="Master Repository Process" w:date="2025-06-06T15:31:00Z">
        <w:r>
          <w:tab/>
          <w:delText>(b)</w:delText>
        </w:r>
        <w:r>
          <w:tab/>
          <w:delText>a Level 150 lifejacket;</w:delText>
        </w:r>
      </w:del>
    </w:p>
    <w:p>
      <w:pPr>
        <w:pStyle w:val="Indenta"/>
        <w:rPr>
          <w:del w:id="782" w:author="Master Repository Process" w:date="2025-06-06T15:31:00Z"/>
        </w:rPr>
      </w:pPr>
      <w:del w:id="783" w:author="Master Repository Process" w:date="2025-06-06T15:31:00Z">
        <w:r>
          <w:tab/>
          <w:delText>(c)</w:delText>
        </w:r>
        <w:r>
          <w:tab/>
          <w:delText>a Level 275 lifejacket;</w:delText>
        </w:r>
      </w:del>
    </w:p>
    <w:p>
      <w:pPr>
        <w:pStyle w:val="Indenta"/>
        <w:rPr>
          <w:del w:id="784" w:author="Master Repository Process" w:date="2025-06-06T15:31:00Z"/>
        </w:rPr>
      </w:pPr>
      <w:del w:id="785" w:author="Master Repository Process" w:date="2025-06-06T15:31:00Z">
        <w:r>
          <w:tab/>
          <w:delText>(d)</w:delText>
        </w:r>
        <w:r>
          <w:tab/>
          <w:delText>a SOLAS lifejacket;</w:delText>
        </w:r>
      </w:del>
    </w:p>
    <w:p>
      <w:pPr>
        <w:pStyle w:val="Indenta"/>
        <w:rPr>
          <w:del w:id="786" w:author="Master Repository Process" w:date="2025-06-06T15:31:00Z"/>
        </w:rPr>
      </w:pPr>
      <w:del w:id="787" w:author="Master Repository Process" w:date="2025-06-06T15:31:00Z">
        <w:r>
          <w:tab/>
          <w:delText>(e)</w:delText>
        </w:r>
        <w:r>
          <w:tab/>
          <w:delText>a PFD Type 1.</w:delText>
        </w:r>
      </w:del>
    </w:p>
    <w:p>
      <w:pPr>
        <w:pStyle w:val="Subsection"/>
        <w:keepNext/>
        <w:rPr>
          <w:del w:id="788" w:author="Master Repository Process" w:date="2025-06-06T15:31:00Z"/>
        </w:rPr>
      </w:pPr>
      <w:del w:id="789" w:author="Master Repository Process" w:date="2025-06-06T15:31:00Z">
        <w:r>
          <w:tab/>
          <w:delText>(2)</w:delText>
        </w:r>
        <w:r>
          <w:tab/>
          <w:delText xml:space="preserve">Subregulation (1) does not apply to — </w:delText>
        </w:r>
      </w:del>
    </w:p>
    <w:p>
      <w:pPr>
        <w:pStyle w:val="Indenta"/>
        <w:rPr>
          <w:del w:id="790" w:author="Master Repository Process" w:date="2025-06-06T15:31:00Z"/>
        </w:rPr>
      </w:pPr>
      <w:del w:id="791" w:author="Master Repository Process" w:date="2025-06-06T15:31:00Z">
        <w:r>
          <w:tab/>
          <w:delText>(a)</w:delText>
        </w:r>
        <w:r>
          <w:tab/>
          <w:delText>a personal watercraft; or</w:delText>
        </w:r>
      </w:del>
    </w:p>
    <w:p>
      <w:pPr>
        <w:pStyle w:val="Indenta"/>
        <w:rPr>
          <w:del w:id="792" w:author="Master Repository Process" w:date="2025-06-06T15:31:00Z"/>
        </w:rPr>
      </w:pPr>
      <w:del w:id="793" w:author="Master Repository Process" w:date="2025-06-06T15:31:00Z">
        <w:r>
          <w:tab/>
          <w:delText>(b)</w:delText>
        </w:r>
        <w:r>
          <w:tab/>
          <w:delText>a recreational paddle craft that is a vessel.</w:delText>
        </w:r>
      </w:del>
    </w:p>
    <w:p>
      <w:pPr>
        <w:pStyle w:val="Subsection"/>
        <w:rPr>
          <w:ins w:id="794" w:author="Master Repository Process" w:date="2025-06-06T15:31:00Z"/>
        </w:rPr>
      </w:pPr>
      <w:del w:id="795" w:author="Master Repository Process" w:date="2025-06-06T15:31:00Z">
        <w:r>
          <w:rPr>
            <w:snapToGrid w:val="0"/>
          </w:rPr>
          <w:tab/>
          <w:delText>(3</w:delText>
        </w:r>
      </w:del>
      <w:ins w:id="796" w:author="Master Repository Process" w:date="2025-06-06T15:31:00Z">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ins>
    </w:p>
    <w:p>
      <w:pPr>
        <w:pStyle w:val="Subsection"/>
        <w:rPr>
          <w:ins w:id="797" w:author="Master Repository Process" w:date="2025-06-06T15:31:00Z"/>
        </w:rPr>
      </w:pPr>
      <w:ins w:id="798" w:author="Master Repository Process" w:date="2025-06-06T15:31:00Z">
        <w:r>
          <w:tab/>
          <w:t>(4)</w:t>
        </w:r>
        <w:r>
          <w:tab/>
          <w:t>For the purposes of determining the number of lifejackets a vessel is equipped with under subregulation (2) or (3), a lifejacket being worn by a person on board the vessel is taken to be a lifejacket that the vessel is equipped with.</w:t>
        </w:r>
      </w:ins>
    </w:p>
    <w:p>
      <w:pPr>
        <w:pStyle w:val="Subsection"/>
        <w:rPr>
          <w:rStyle w:val="DraftersNotes"/>
          <w:b w:val="0"/>
          <w:i w:val="0"/>
        </w:rPr>
      </w:pPr>
      <w:ins w:id="799" w:author="Master Repository Process" w:date="2025-06-06T15:31:00Z">
        <w:r>
          <w:tab/>
          <w:t>(5</w:t>
        </w:r>
      </w:ins>
      <w:r>
        <w:t>)</w:t>
      </w:r>
      <w:r>
        <w:tab/>
        <w:t>An owner who contravenes this regulation commits an offence.</w:t>
      </w:r>
    </w:p>
    <w:p>
      <w:pPr>
        <w:pStyle w:val="Subsection"/>
        <w:keepNext/>
        <w:rPr>
          <w:del w:id="800" w:author="Master Repository Process" w:date="2025-06-06T15:31:00Z"/>
        </w:rPr>
      </w:pPr>
      <w:del w:id="801" w:author="Master Repository Process" w:date="2025-06-06T15:31:00Z">
        <w:r>
          <w:tab/>
          <w:delText>(4)</w:delText>
        </w:r>
        <w:r>
          <w:tab/>
          <w:delText>This regulation does not affect a person’s obligation to comply with regulation 50B with respect to a personal watercraft.</w:delText>
        </w:r>
      </w:del>
    </w:p>
    <w:p>
      <w:pPr>
        <w:pStyle w:val="Footnotesection"/>
      </w:pPr>
      <w:r>
        <w:tab/>
        <w:t>[Regulation</w:t>
      </w:r>
      <w:del w:id="802" w:author="Master Repository Process" w:date="2025-06-06T15:31:00Z">
        <w:r>
          <w:delText> </w:delText>
        </w:r>
      </w:del>
      <w:ins w:id="803" w:author="Master Repository Process" w:date="2025-06-06T15:31:00Z">
        <w:r>
          <w:t xml:space="preserve"> </w:t>
        </w:r>
      </w:ins>
      <w:r>
        <w:t xml:space="preserve">52A inserted: </w:t>
      </w:r>
      <w:del w:id="804" w:author="Master Repository Process" w:date="2025-06-06T15:31:00Z">
        <w:r>
          <w:delText xml:space="preserve">Gazette 24 Apr 1998 p. 2163; amended: Gazette 19 Mar 2010 p. 1036; 25 Jul 2014 p. 2584; 3 Mar 2017 p. 1488.] </w:delText>
        </w:r>
      </w:del>
      <w:ins w:id="805" w:author="Master Repository Process" w:date="2025-06-06T15:31:00Z">
        <w:r>
          <w:t>SL 2023/135 r. 28.]</w:t>
        </w:r>
      </w:ins>
    </w:p>
    <w:p>
      <w:pPr>
        <w:pStyle w:val="Heading5"/>
        <w:rPr>
          <w:snapToGrid w:val="0"/>
        </w:rPr>
      </w:pPr>
      <w:bookmarkStart w:id="806" w:name="_Toc145603700"/>
      <w:bookmarkStart w:id="807" w:name="_Toc142404806"/>
      <w:r>
        <w:rPr>
          <w:rStyle w:val="CharSectno"/>
        </w:rPr>
        <w:t>52B</w:t>
      </w:r>
      <w:r>
        <w:rPr>
          <w:snapToGrid w:val="0"/>
        </w:rPr>
        <w:t>.</w:t>
      </w:r>
      <w:r>
        <w:rPr>
          <w:snapToGrid w:val="0"/>
        </w:rPr>
        <w:tab/>
        <w:t>Vessels to be equipped with certain distress signals</w:t>
      </w:r>
      <w:bookmarkEnd w:id="806"/>
      <w:bookmarkEnd w:id="807"/>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pPr>
      <w:r>
        <w:tab/>
        <w:t>(1)</w:t>
      </w:r>
      <w:r>
        <w:tab/>
        <w:t>The owner of a vessel must ensure that the vessel, while being navigated outside protected waters</w:t>
      </w:r>
      <w:ins w:id="808" w:author="Master Repository Process" w:date="2025-06-06T15:31:00Z">
        <w:r>
          <w:t xml:space="preserve"> and more than 400 m from any shore</w:t>
        </w:r>
      </w:ins>
      <w:r>
        <w:t>, is equipped with the following distress signals —</w:t>
      </w:r>
      <w:del w:id="809" w:author="Master Repository Process" w:date="2025-06-06T15:31:00Z">
        <w:r>
          <w:rPr>
            <w:snapToGrid w:val="0"/>
          </w:rPr>
          <w:delText> </w:delText>
        </w:r>
      </w:del>
      <w:ins w:id="810" w:author="Master Repository Process" w:date="2025-06-06T15:31:00Z">
        <w:r>
          <w:t xml:space="preserve"> </w:t>
        </w:r>
      </w:ins>
    </w:p>
    <w:p>
      <w:pPr>
        <w:pStyle w:val="Indenta"/>
      </w:pPr>
      <w:r>
        <w:tab/>
        <w:t>(a)</w:t>
      </w:r>
      <w:r>
        <w:tab/>
        <w:t>not fewer than —</w:t>
      </w:r>
    </w:p>
    <w:p>
      <w:pPr>
        <w:pStyle w:val="Indenti"/>
        <w:rPr>
          <w:del w:id="811" w:author="Master Repository Process" w:date="2025-06-06T15:31:00Z"/>
          <w:snapToGrid w:val="0"/>
        </w:rPr>
      </w:pPr>
      <w:r>
        <w:tab/>
        <w:t>(i)</w:t>
      </w:r>
      <w:r>
        <w:tab/>
        <w:t xml:space="preserve">2 red hand held flares; </w:t>
      </w:r>
      <w:del w:id="812" w:author="Master Repository Process" w:date="2025-06-06T15:31:00Z">
        <w:r>
          <w:rPr>
            <w:snapToGrid w:val="0"/>
          </w:rPr>
          <w:delText>or</w:delText>
        </w:r>
      </w:del>
    </w:p>
    <w:p>
      <w:pPr>
        <w:pStyle w:val="Indenti"/>
        <w:keepNext/>
        <w:rPr>
          <w:del w:id="813" w:author="Master Repository Process" w:date="2025-06-06T15:31:00Z"/>
          <w:snapToGrid w:val="0"/>
        </w:rPr>
      </w:pPr>
      <w:del w:id="814" w:author="Master Repository Process" w:date="2025-06-06T15:31:00Z">
        <w:r>
          <w:rPr>
            <w:snapToGrid w:val="0"/>
          </w:rPr>
          <w:tab/>
          <w:delText>(ii)</w:delText>
        </w:r>
        <w:r>
          <w:rPr>
            <w:snapToGrid w:val="0"/>
          </w:rPr>
          <w:tab/>
          <w:delText>2 parachute distress rockets;</w:delText>
        </w:r>
      </w:del>
    </w:p>
    <w:p>
      <w:pPr>
        <w:pStyle w:val="Indenti"/>
      </w:pPr>
      <w:del w:id="815" w:author="Master Repository Process" w:date="2025-06-06T15:31:00Z">
        <w:r>
          <w:rPr>
            <w:snapToGrid w:val="0"/>
          </w:rPr>
          <w:tab/>
        </w:r>
        <w:r>
          <w:rPr>
            <w:snapToGrid w:val="0"/>
          </w:rPr>
          <w:tab/>
        </w:r>
      </w:del>
      <w:r>
        <w:t>and</w:t>
      </w:r>
    </w:p>
    <w:p>
      <w:pPr>
        <w:pStyle w:val="Indenta"/>
        <w:rPr>
          <w:del w:id="816" w:author="Master Repository Process" w:date="2025-06-06T15:31:00Z"/>
          <w:snapToGrid w:val="0"/>
        </w:rPr>
      </w:pPr>
      <w:r>
        <w:tab/>
        <w:t>(</w:t>
      </w:r>
      <w:del w:id="817" w:author="Master Repository Process" w:date="2025-06-06T15:31:00Z">
        <w:r>
          <w:rPr>
            <w:snapToGrid w:val="0"/>
          </w:rPr>
          <w:delText>b)</w:delText>
        </w:r>
        <w:r>
          <w:rPr>
            <w:snapToGrid w:val="0"/>
          </w:rPr>
          <w:tab/>
        </w:r>
        <w:r>
          <w:delText>not fewer than —</w:delText>
        </w:r>
      </w:del>
    </w:p>
    <w:p>
      <w:pPr>
        <w:pStyle w:val="Indenti"/>
      </w:pPr>
      <w:del w:id="818" w:author="Master Repository Process" w:date="2025-06-06T15:31:00Z">
        <w:r>
          <w:rPr>
            <w:snapToGrid w:val="0"/>
          </w:rPr>
          <w:tab/>
          <w:delText>(i</w:delText>
        </w:r>
      </w:del>
      <w:ins w:id="819" w:author="Master Repository Process" w:date="2025-06-06T15:31:00Z">
        <w:r>
          <w:t>ii</w:t>
        </w:r>
      </w:ins>
      <w:r>
        <w:t>)</w:t>
      </w:r>
      <w:r>
        <w:tab/>
        <w:t xml:space="preserve">2 </w:t>
      </w:r>
      <w:ins w:id="820" w:author="Master Repository Process" w:date="2025-06-06T15:31:00Z">
        <w:r>
          <w:t xml:space="preserve">orange </w:t>
        </w:r>
      </w:ins>
      <w:r>
        <w:t xml:space="preserve">hand held </w:t>
      </w:r>
      <w:del w:id="821" w:author="Master Repository Process" w:date="2025-06-06T15:31:00Z">
        <w:r>
          <w:rPr>
            <w:snapToGrid w:val="0"/>
          </w:rPr>
          <w:delText>orange smoke signals; or</w:delText>
        </w:r>
      </w:del>
      <w:ins w:id="822" w:author="Master Repository Process" w:date="2025-06-06T15:31:00Z">
        <w:r>
          <w:t>flares;</w:t>
        </w:r>
      </w:ins>
    </w:p>
    <w:p>
      <w:pPr>
        <w:pStyle w:val="Indenti"/>
        <w:rPr>
          <w:del w:id="823" w:author="Master Repository Process" w:date="2025-06-06T15:31:00Z"/>
          <w:snapToGrid w:val="0"/>
        </w:rPr>
      </w:pPr>
      <w:del w:id="824" w:author="Master Repository Process" w:date="2025-06-06T15:31:00Z">
        <w:r>
          <w:rPr>
            <w:snapToGrid w:val="0"/>
          </w:rPr>
          <w:tab/>
          <w:delText>(ii)</w:delText>
        </w:r>
        <w:r>
          <w:rPr>
            <w:snapToGrid w:val="0"/>
          </w:rPr>
          <w:tab/>
          <w:delText>one orange smoke canister.</w:delText>
        </w:r>
      </w:del>
    </w:p>
    <w:p>
      <w:pPr>
        <w:pStyle w:val="Subsection"/>
        <w:keepNext/>
        <w:rPr>
          <w:del w:id="825" w:author="Master Repository Process" w:date="2025-06-06T15:31:00Z"/>
          <w:snapToGrid w:val="0"/>
        </w:rPr>
      </w:pPr>
      <w:del w:id="826" w:author="Master Repository Process" w:date="2025-06-06T15:31:00Z">
        <w:r>
          <w:rPr>
            <w:snapToGrid w:val="0"/>
          </w:rPr>
          <w:tab/>
          <w:delText>(1a)</w:delText>
        </w:r>
        <w:r>
          <w:rPr>
            <w:snapToGrid w:val="0"/>
          </w:rPr>
          <w:tab/>
          <w:delText>The owner of a vessel that proceeds more than 5 nautical miles from the mainland, or more than one nautical mile from an island situated more than 5 nautical miles from the mainland, must ensure that the vessel is equipped with the following distress signals — </w:delText>
        </w:r>
      </w:del>
    </w:p>
    <w:p>
      <w:pPr>
        <w:pStyle w:val="Indenta"/>
        <w:rPr>
          <w:ins w:id="827" w:author="Master Repository Process" w:date="2025-06-06T15:31:00Z"/>
        </w:rPr>
      </w:pPr>
      <w:del w:id="828" w:author="Master Repository Process" w:date="2025-06-06T15:31:00Z">
        <w:r>
          <w:rPr>
            <w:snapToGrid w:val="0"/>
          </w:rPr>
          <w:tab/>
          <w:delText>(</w:delText>
        </w:r>
      </w:del>
      <w:ins w:id="829" w:author="Master Repository Process" w:date="2025-06-06T15:31:00Z">
        <w:r>
          <w:tab/>
        </w:r>
        <w:r>
          <w:tab/>
          <w:t>or</w:t>
        </w:r>
      </w:ins>
    </w:p>
    <w:p>
      <w:pPr>
        <w:pStyle w:val="Indenta"/>
        <w:rPr>
          <w:ins w:id="830" w:author="Master Repository Process" w:date="2025-06-06T15:31:00Z"/>
        </w:rPr>
      </w:pPr>
      <w:ins w:id="831" w:author="Master Repository Process" w:date="2025-06-06T15:31:00Z">
        <w:r>
          <w:tab/>
          <w:t>(b)</w:t>
        </w:r>
        <w:r>
          <w:tab/>
          <w:t xml:space="preserve">an approved electronic visual distress signal if — </w:t>
        </w:r>
      </w:ins>
    </w:p>
    <w:p>
      <w:pPr>
        <w:pStyle w:val="Indenti"/>
        <w:rPr>
          <w:ins w:id="832" w:author="Master Repository Process" w:date="2025-06-06T15:31:00Z"/>
        </w:rPr>
      </w:pPr>
      <w:ins w:id="833" w:author="Master Repository Process" w:date="2025-06-06T15:31:00Z">
        <w:r>
          <w:tab/>
          <w:t>(i)</w:t>
        </w:r>
        <w:r>
          <w:tab/>
          <w:t>the vessel is also equipped with an Emergency Position</w:t>
        </w:r>
        <w:r>
          <w:noBreakHyphen/>
          <w:t>Indicating Radio Beacon that is GNSS</w:t>
        </w:r>
        <w:r>
          <w:noBreakHyphen/>
          <w:t>equipped; or</w:t>
        </w:r>
      </w:ins>
    </w:p>
    <w:p>
      <w:pPr>
        <w:pStyle w:val="Indenti"/>
        <w:rPr>
          <w:ins w:id="834" w:author="Master Repository Process" w:date="2025-06-06T15:31:00Z"/>
        </w:rPr>
      </w:pPr>
      <w:ins w:id="835" w:author="Master Repository Process" w:date="2025-06-06T15:31:00Z">
        <w:r>
          <w:tab/>
          <w:t>(ii)</w:t>
        </w:r>
        <w:r>
          <w:tab/>
          <w:t>a personal locator beacon that is GNSS</w:t>
        </w:r>
        <w:r>
          <w:noBreakHyphen/>
          <w:t xml:space="preserve">equipped is attached to </w:t>
        </w:r>
      </w:ins>
      <w:r>
        <w:t>a</w:t>
      </w:r>
      <w:del w:id="836" w:author="Master Repository Process" w:date="2025-06-06T15:31:00Z">
        <w:r>
          <w:rPr>
            <w:snapToGrid w:val="0"/>
          </w:rPr>
          <w:delText>)</w:delText>
        </w:r>
        <w:r>
          <w:rPr>
            <w:snapToGrid w:val="0"/>
          </w:rPr>
          <w:tab/>
        </w:r>
      </w:del>
      <w:ins w:id="837" w:author="Master Repository Process" w:date="2025-06-06T15:31:00Z">
        <w:r>
          <w:t xml:space="preserve"> person on board the vessel;</w:t>
        </w:r>
      </w:ins>
    </w:p>
    <w:p>
      <w:pPr>
        <w:pStyle w:val="Indenta"/>
        <w:rPr>
          <w:ins w:id="838" w:author="Master Repository Process" w:date="2025-06-06T15:31:00Z"/>
        </w:rPr>
      </w:pPr>
      <w:ins w:id="839" w:author="Master Repository Process" w:date="2025-06-06T15:31:00Z">
        <w:r>
          <w:tab/>
        </w:r>
        <w:r>
          <w:tab/>
          <w:t>or</w:t>
        </w:r>
      </w:ins>
    </w:p>
    <w:p>
      <w:pPr>
        <w:pStyle w:val="Indenta"/>
      </w:pPr>
      <w:ins w:id="840" w:author="Master Repository Process" w:date="2025-06-06T15:31:00Z">
        <w:r>
          <w:tab/>
          <w:t>(c)</w:t>
        </w:r>
        <w:r>
          <w:tab/>
          <w:t xml:space="preserve">before 1 September 2026, </w:t>
        </w:r>
      </w:ins>
      <w:r>
        <w:t>not fewer than</w:t>
      </w:r>
      <w:del w:id="841" w:author="Master Repository Process" w:date="2025-06-06T15:31:00Z">
        <w:r>
          <w:rPr>
            <w:snapToGrid w:val="0"/>
          </w:rPr>
          <w:delText xml:space="preserve"> 2 parachute distress rockets; and</w:delText>
        </w:r>
      </w:del>
      <w:ins w:id="842" w:author="Master Repository Process" w:date="2025-06-06T15:31:00Z">
        <w:r>
          <w:t xml:space="preserve"> — </w:t>
        </w:r>
      </w:ins>
    </w:p>
    <w:p>
      <w:pPr>
        <w:pStyle w:val="Indenta"/>
        <w:keepNext/>
        <w:rPr>
          <w:del w:id="843" w:author="Master Repository Process" w:date="2025-06-06T15:31:00Z"/>
          <w:snapToGrid w:val="0"/>
        </w:rPr>
      </w:pPr>
      <w:del w:id="844" w:author="Master Repository Process" w:date="2025-06-06T15:31:00Z">
        <w:r>
          <w:rPr>
            <w:snapToGrid w:val="0"/>
          </w:rPr>
          <w:tab/>
          <w:delText>(b)</w:delText>
        </w:r>
        <w:r>
          <w:rPr>
            <w:snapToGrid w:val="0"/>
          </w:rPr>
          <w:tab/>
        </w:r>
        <w:r>
          <w:delText>not fewer than —</w:delText>
        </w:r>
      </w:del>
    </w:p>
    <w:p>
      <w:pPr>
        <w:pStyle w:val="Indenti"/>
      </w:pPr>
      <w:r>
        <w:tab/>
        <w:t>(i)</w:t>
      </w:r>
      <w:r>
        <w:tab/>
        <w:t xml:space="preserve">2 </w:t>
      </w:r>
      <w:ins w:id="845" w:author="Master Repository Process" w:date="2025-06-06T15:31:00Z">
        <w:r>
          <w:t xml:space="preserve">orange </w:t>
        </w:r>
      </w:ins>
      <w:r>
        <w:t xml:space="preserve">hand held </w:t>
      </w:r>
      <w:del w:id="846" w:author="Master Repository Process" w:date="2025-06-06T15:31:00Z">
        <w:r>
          <w:rPr>
            <w:snapToGrid w:val="0"/>
          </w:rPr>
          <w:delText>orange smoke signals; or</w:delText>
        </w:r>
      </w:del>
      <w:ins w:id="847" w:author="Master Repository Process" w:date="2025-06-06T15:31:00Z">
        <w:r>
          <w:t>flares; and</w:t>
        </w:r>
      </w:ins>
    </w:p>
    <w:p>
      <w:pPr>
        <w:pStyle w:val="Indenti"/>
      </w:pPr>
      <w:r>
        <w:tab/>
        <w:t>(ii)</w:t>
      </w:r>
      <w:r>
        <w:tab/>
      </w:r>
      <w:del w:id="848" w:author="Master Repository Process" w:date="2025-06-06T15:31:00Z">
        <w:r>
          <w:rPr>
            <w:snapToGrid w:val="0"/>
          </w:rPr>
          <w:delText>one orange smoke canister</w:delText>
        </w:r>
      </w:del>
      <w:ins w:id="849" w:author="Master Repository Process" w:date="2025-06-06T15:31:00Z">
        <w:r>
          <w:t>2 parachute distress rockets</w:t>
        </w:r>
      </w:ins>
      <w:r>
        <w:t>.</w:t>
      </w:r>
    </w:p>
    <w:p>
      <w:pPr>
        <w:pStyle w:val="Ednotesubsection"/>
        <w:tabs>
          <w:tab w:val="clear" w:pos="879"/>
          <w:tab w:val="left" w:pos="969"/>
        </w:tabs>
      </w:pPr>
      <w:r>
        <w:tab/>
        <w:t>[(</w:t>
      </w:r>
      <w:ins w:id="850" w:author="Master Repository Process" w:date="2025-06-06T15:31:00Z">
        <w:r>
          <w:t>1a), (</w:t>
        </w:r>
      </w:ins>
      <w:r>
        <w:t>2)</w:t>
      </w:r>
      <w:r>
        <w:tab/>
        <w:t>deleted]</w:t>
      </w:r>
    </w:p>
    <w:p>
      <w:pPr>
        <w:pStyle w:val="Subsection"/>
        <w:keepNext/>
      </w:pPr>
      <w:r>
        <w:tab/>
        <w:t>(2AA)</w:t>
      </w:r>
      <w:r>
        <w:tab/>
        <w:t xml:space="preserve">The distress signals required by </w:t>
      </w:r>
      <w:del w:id="851" w:author="Master Repository Process" w:date="2025-06-06T15:31:00Z">
        <w:r>
          <w:delText>subregulations</w:delText>
        </w:r>
      </w:del>
      <w:ins w:id="852" w:author="Master Repository Process" w:date="2025-06-06T15:31:00Z">
        <w:r>
          <w:t>subregulation</w:t>
        </w:r>
      </w:ins>
      <w:r>
        <w:t> (1</w:t>
      </w:r>
      <w:ins w:id="853" w:author="Master Repository Process" w:date="2025-06-06T15:31:00Z">
        <w:r>
          <w:t>)(a</w:t>
        </w:r>
      </w:ins>
      <w:r>
        <w:t>) and (</w:t>
      </w:r>
      <w:del w:id="854" w:author="Master Repository Process" w:date="2025-06-06T15:31:00Z">
        <w:r>
          <w:delText>1a</w:delText>
        </w:r>
      </w:del>
      <w:ins w:id="855" w:author="Master Repository Process" w:date="2025-06-06T15:31:00Z">
        <w:r>
          <w:t>c</w:t>
        </w:r>
      </w:ins>
      <w:r>
        <w:t>)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keepNext/>
        <w:rPr>
          <w:del w:id="856" w:author="Master Repository Process" w:date="2025-06-06T15:31:00Z"/>
        </w:rPr>
      </w:pPr>
      <w:del w:id="857" w:author="Master Repository Process" w:date="2025-06-06T15:31:00Z">
        <w:r>
          <w:tab/>
          <w:delText>(2A)</w:delText>
        </w:r>
        <w:r>
          <w:tab/>
          <w:delText xml:space="preserve">Subregulations (1) and (1a) do not apply to — </w:delText>
        </w:r>
      </w:del>
    </w:p>
    <w:p>
      <w:pPr>
        <w:pStyle w:val="Indenta"/>
        <w:rPr>
          <w:del w:id="858" w:author="Master Repository Process" w:date="2025-06-06T15:31:00Z"/>
        </w:rPr>
      </w:pPr>
      <w:del w:id="859" w:author="Master Repository Process" w:date="2025-06-06T15:31:00Z">
        <w:r>
          <w:tab/>
          <w:delText>(a)</w:delText>
        </w:r>
        <w:r>
          <w:tab/>
          <w:delText>a personal watercraft being used within 400 m of any shore; or</w:delText>
        </w:r>
      </w:del>
    </w:p>
    <w:p>
      <w:pPr>
        <w:pStyle w:val="Indenta"/>
        <w:rPr>
          <w:del w:id="860" w:author="Master Repository Process" w:date="2025-06-06T15:31:00Z"/>
        </w:rPr>
      </w:pPr>
      <w:del w:id="861" w:author="Master Repository Process" w:date="2025-06-06T15:31:00Z">
        <w:r>
          <w:tab/>
          <w:delText>(b)</w:delText>
        </w:r>
        <w:r>
          <w:tab/>
          <w:delText>a recreational paddle craft that is a vessel.</w:delText>
        </w:r>
      </w:del>
    </w:p>
    <w:p>
      <w:pPr>
        <w:pStyle w:val="Ednotesubsection"/>
        <w:rPr>
          <w:ins w:id="862" w:author="Master Repository Process" w:date="2025-06-06T15:31:00Z"/>
        </w:rPr>
      </w:pPr>
      <w:ins w:id="863" w:author="Master Repository Process" w:date="2025-06-06T15:31:00Z">
        <w:r>
          <w:tab/>
          <w:t>[(2A)</w:t>
        </w:r>
        <w:r>
          <w:tab/>
          <w:t>deleted]</w:t>
        </w:r>
      </w:ins>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ins w:id="864" w:author="Master Repository Process" w:date="2025-06-06T15:31:00Z">
        <w:r>
          <w:t>; SL 2023/135 r. 29</w:t>
        </w:r>
      </w:ins>
      <w:r>
        <w:t>.]</w:t>
      </w:r>
    </w:p>
    <w:p>
      <w:pPr>
        <w:pStyle w:val="Heading5"/>
        <w:rPr>
          <w:snapToGrid w:val="0"/>
        </w:rPr>
      </w:pPr>
      <w:bookmarkStart w:id="865" w:name="_Toc145603701"/>
      <w:bookmarkStart w:id="866" w:name="_Toc142404807"/>
      <w:r>
        <w:rPr>
          <w:rStyle w:val="CharSectno"/>
        </w:rPr>
        <w:t>52BAA</w:t>
      </w:r>
      <w:r>
        <w:rPr>
          <w:snapToGrid w:val="0"/>
        </w:rPr>
        <w:t>.</w:t>
      </w:r>
      <w:r>
        <w:rPr>
          <w:snapToGrid w:val="0"/>
        </w:rPr>
        <w:tab/>
        <w:t>Certain vessels to be equipped with marine transceiver</w:t>
      </w:r>
      <w:bookmarkEnd w:id="865"/>
      <w:bookmarkEnd w:id="866"/>
      <w:r>
        <w:rPr>
          <w:snapToGrid w:val="0"/>
        </w:rPr>
        <w:t xml:space="preserve"> </w:t>
      </w:r>
    </w:p>
    <w:p>
      <w:pPr>
        <w:pStyle w:val="Subsection"/>
      </w:pPr>
      <w:r>
        <w:tab/>
        <w:t>(1)</w:t>
      </w:r>
      <w:r>
        <w:tab/>
        <w:t xml:space="preserve">The owner of a </w:t>
      </w:r>
      <w:ins w:id="867" w:author="Master Repository Process" w:date="2025-06-06T15:31:00Z">
        <w:r>
          <w:t xml:space="preserve">registrable </w:t>
        </w:r>
      </w:ins>
      <w:r>
        <w:t xml:space="preserve">vessel that proceeds more than </w:t>
      </w:r>
      <w:del w:id="868" w:author="Master Repository Process" w:date="2025-06-06T15:31:00Z">
        <w:r>
          <w:rPr>
            <w:snapToGrid w:val="0"/>
          </w:rPr>
          <w:delText xml:space="preserve">5 </w:delText>
        </w:r>
      </w:del>
      <w:ins w:id="869" w:author="Master Repository Process" w:date="2025-06-06T15:31:00Z">
        <w:r>
          <w:t>4 </w:t>
        </w:r>
      </w:ins>
      <w:r>
        <w:t xml:space="preserve">nautical miles from </w:t>
      </w:r>
      <w:del w:id="870" w:author="Master Repository Process" w:date="2025-06-06T15:31:00Z">
        <w:r>
          <w:rPr>
            <w:snapToGrid w:val="0"/>
          </w:rPr>
          <w:delText>the mainland, or more than one nautical mile from an island situated more than 5 nautical miles from the mainland,</w:delText>
        </w:r>
      </w:del>
      <w:ins w:id="871" w:author="Master Repository Process" w:date="2025-06-06T15:31:00Z">
        <w:r>
          <w:t>any shore</w:t>
        </w:r>
      </w:ins>
      <w:r>
        <w:t xml:space="preserve"> must ensure that the vessel is equipped with a marine transceiver</w:t>
      </w:r>
      <w:del w:id="872" w:author="Master Repository Process" w:date="2025-06-06T15:31:00Z">
        <w:r>
          <w:rPr>
            <w:snapToGrid w:val="0"/>
          </w:rPr>
          <w:delText xml:space="preserve"> approved by the Spectrum Management Authority of the Commonwealth.</w:delText>
        </w:r>
      </w:del>
      <w:ins w:id="873" w:author="Master Repository Process" w:date="2025-06-06T15:31:00Z">
        <w:r>
          <w:t xml:space="preserve">. </w:t>
        </w:r>
      </w:ins>
    </w:p>
    <w:p>
      <w:pPr>
        <w:pStyle w:val="Subsection"/>
        <w:keepLines/>
        <w:rPr>
          <w:snapToGrid w:val="0"/>
        </w:rPr>
      </w:pPr>
      <w:r>
        <w:rPr>
          <w:snapToGrid w:val="0"/>
        </w:rPr>
        <w:tab/>
        <w:t>(2)</w:t>
      </w:r>
      <w:r>
        <w:rPr>
          <w:snapToGrid w:val="0"/>
        </w:rPr>
        <w:tab/>
        <w:t xml:space="preserve">Whilst the vessel is </w:t>
      </w:r>
      <w:del w:id="874" w:author="Master Repository Process" w:date="2025-06-06T15:31:00Z">
        <w:r>
          <w:rPr>
            <w:snapToGrid w:val="0"/>
          </w:rPr>
          <w:delText>under way</w:delText>
        </w:r>
      </w:del>
      <w:ins w:id="875" w:author="Master Repository Process" w:date="2025-06-06T15:31:00Z">
        <w:r>
          <w:t>underway</w:t>
        </w:r>
      </w:ins>
      <w:r>
        <w:t xml:space="preserve"> the</w:t>
      </w:r>
      <w:ins w:id="876" w:author="Master Repository Process" w:date="2025-06-06T15:31:00Z">
        <w:r>
          <w:t xml:space="preserve"> marine</w:t>
        </w:r>
      </w:ins>
      <w:r>
        <w:t xml:space="preserv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del w:id="877" w:author="Master Repository Process" w:date="2025-06-06T15:31:00Z"/>
        </w:rPr>
      </w:pPr>
      <w:del w:id="878" w:author="Master Repository Process" w:date="2025-06-06T15:31:00Z">
        <w:r>
          <w:tab/>
          <w:delText>(3A)</w:delText>
        </w:r>
        <w:r>
          <w:tab/>
          <w:delText>This regulation does not apply to a recreational paddle craft that is a vessel.</w:delText>
        </w:r>
      </w:del>
    </w:p>
    <w:p>
      <w:pPr>
        <w:pStyle w:val="Ednotesubsection"/>
        <w:rPr>
          <w:ins w:id="879" w:author="Master Repository Process" w:date="2025-06-06T15:31:00Z"/>
        </w:rPr>
      </w:pPr>
      <w:ins w:id="880" w:author="Master Repository Process" w:date="2025-06-06T15:31:00Z">
        <w:r>
          <w:tab/>
          <w:t>[(3A)</w:t>
        </w:r>
        <w:r>
          <w:tab/>
          <w:t>deleted]</w:t>
        </w:r>
      </w:ins>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52BAA inserted: Gazette 31 Dec 1993 p. 6914; amended: Gazette 24 Apr 1998 p. 2164; 25 Jul 2014 p. 2585</w:t>
      </w:r>
      <w:ins w:id="881" w:author="Master Repository Process" w:date="2025-06-06T15:31:00Z">
        <w:r>
          <w:t>; SL 2023/135 r. 30</w:t>
        </w:r>
      </w:ins>
      <w:r>
        <w:t xml:space="preserve">.] </w:t>
      </w:r>
    </w:p>
    <w:p>
      <w:pPr>
        <w:pStyle w:val="Heading5"/>
      </w:pPr>
      <w:bookmarkStart w:id="882" w:name="_Toc142404808"/>
      <w:bookmarkStart w:id="883" w:name="_Toc141191604"/>
      <w:bookmarkStart w:id="884" w:name="_Toc145603702"/>
      <w:r>
        <w:rPr>
          <w:rStyle w:val="CharSectno"/>
        </w:rPr>
        <w:t>52BAB</w:t>
      </w:r>
      <w:r>
        <w:t>.</w:t>
      </w:r>
      <w:r>
        <w:tab/>
        <w:t xml:space="preserve">Certain vessels to carry </w:t>
      </w:r>
      <w:del w:id="885" w:author="Master Repository Process" w:date="2025-06-06T15:31:00Z">
        <w:r>
          <w:rPr>
            <w:snapToGrid w:val="0"/>
          </w:rPr>
          <w:delText>Emergency Position Indicating Radio Beacons</w:delText>
        </w:r>
        <w:bookmarkEnd w:id="882"/>
        <w:r>
          <w:rPr>
            <w:snapToGrid w:val="0"/>
          </w:rPr>
          <w:delText xml:space="preserve"> </w:delText>
        </w:r>
      </w:del>
      <w:ins w:id="886" w:author="Master Repository Process" w:date="2025-06-06T15:31:00Z">
        <w:r>
          <w:t>locator beacons</w:t>
        </w:r>
      </w:ins>
      <w:bookmarkEnd w:id="883"/>
      <w:bookmarkEnd w:id="884"/>
    </w:p>
    <w:p>
      <w:pPr>
        <w:pStyle w:val="Subsection"/>
        <w:keepNext/>
        <w:rPr>
          <w:del w:id="887" w:author="Master Repository Process" w:date="2025-06-06T15:31:00Z"/>
        </w:rPr>
      </w:pPr>
      <w:del w:id="888" w:author="Master Repository Process" w:date="2025-06-06T15:31:00Z">
        <w:r>
          <w:tab/>
          <w:delText>(1A)</w:delText>
        </w:r>
        <w:r>
          <w:tab/>
          <w:delText>In this regulation —</w:delText>
        </w:r>
      </w:del>
    </w:p>
    <w:p>
      <w:pPr>
        <w:pStyle w:val="Defstart"/>
        <w:rPr>
          <w:del w:id="889" w:author="Master Repository Process" w:date="2025-06-06T15:31:00Z"/>
        </w:rPr>
      </w:pPr>
      <w:del w:id="890" w:author="Master Repository Process" w:date="2025-06-06T15:31:00Z">
        <w:r>
          <w:tab/>
        </w:r>
        <w:r>
          <w:rPr>
            <w:rStyle w:val="CharDefText"/>
          </w:rPr>
          <w:delText>prescribed standard</w:delText>
        </w:r>
        <w:r>
          <w:delText xml:space="preserve"> means AS/NZS 4280.1:2003.</w:delText>
        </w:r>
      </w:del>
    </w:p>
    <w:p>
      <w:pPr>
        <w:pStyle w:val="Subsection"/>
        <w:rPr>
          <w:ins w:id="891" w:author="Master Repository Process" w:date="2025-06-06T15:31:00Z"/>
        </w:rPr>
      </w:pPr>
      <w:del w:id="892" w:author="Master Repository Process" w:date="2025-06-06T15:31:00Z">
        <w:r>
          <w:tab/>
          <w:delText>(1)</w:delText>
        </w:r>
      </w:del>
      <w:ins w:id="893" w:author="Master Repository Process" w:date="2025-06-06T15:31:00Z">
        <w:r>
          <w:tab/>
        </w:r>
      </w:ins>
      <w:r>
        <w:tab/>
        <w:t xml:space="preserve">The owner of a vessel that </w:t>
      </w:r>
      <w:del w:id="894" w:author="Master Repository Process" w:date="2025-06-06T15:31:00Z">
        <w:r>
          <w:delText>proceeds more than 2 nautical miles from the mainland, or</w:delText>
        </w:r>
      </w:del>
      <w:ins w:id="895" w:author="Master Repository Process" w:date="2025-06-06T15:31:00Z">
        <w:r>
          <w:t>is outside protected waters and</w:t>
        </w:r>
      </w:ins>
      <w:r>
        <w:t xml:space="preserve"> more than 400 m from </w:t>
      </w:r>
      <w:del w:id="896" w:author="Master Repository Process" w:date="2025-06-06T15:31:00Z">
        <w:r>
          <w:delText>an island situated more than 2 nautical miles from the mainland,</w:delText>
        </w:r>
      </w:del>
      <w:ins w:id="897" w:author="Master Repository Process" w:date="2025-06-06T15:31:00Z">
        <w:r>
          <w:t>any shore</w:t>
        </w:r>
      </w:ins>
      <w:r>
        <w:t xml:space="preserve"> must ensure that</w:t>
      </w:r>
      <w:del w:id="898" w:author="Master Repository Process" w:date="2025-06-06T15:31:00Z">
        <w:r>
          <w:delText xml:space="preserve"> </w:delText>
        </w:r>
      </w:del>
      <w:ins w:id="899" w:author="Master Repository Process" w:date="2025-06-06T15:31:00Z">
        <w:r>
          <w:t xml:space="preserve"> — </w:t>
        </w:r>
      </w:ins>
    </w:p>
    <w:p>
      <w:pPr>
        <w:pStyle w:val="Indenta"/>
      </w:pPr>
      <w:ins w:id="900" w:author="Master Repository Process" w:date="2025-06-06T15:31:00Z">
        <w:r>
          <w:tab/>
          <w:t>(a)</w:t>
        </w:r>
        <w:r>
          <w:tab/>
        </w:r>
      </w:ins>
      <w:r>
        <w:t>the vessel is equipped with an Emergency Position</w:t>
      </w:r>
      <w:del w:id="901" w:author="Master Repository Process" w:date="2025-06-06T15:31:00Z">
        <w:r>
          <w:delText xml:space="preserve"> </w:delText>
        </w:r>
      </w:del>
      <w:ins w:id="902" w:author="Master Repository Process" w:date="2025-06-06T15:31:00Z">
        <w:r>
          <w:noBreakHyphen/>
        </w:r>
      </w:ins>
      <w:r>
        <w:t>Indicating Radio Beacon</w:t>
      </w:r>
      <w:del w:id="903" w:author="Master Repository Process" w:date="2025-06-06T15:31:00Z">
        <w:r>
          <w:delText xml:space="preserve"> that —</w:delText>
        </w:r>
      </w:del>
      <w:ins w:id="904" w:author="Master Repository Process" w:date="2025-06-06T15:31:00Z">
        <w:r>
          <w:t>; or</w:t>
        </w:r>
      </w:ins>
    </w:p>
    <w:p>
      <w:pPr>
        <w:pStyle w:val="Indenta"/>
        <w:rPr>
          <w:del w:id="905" w:author="Master Repository Process" w:date="2025-06-06T15:31:00Z"/>
        </w:rPr>
      </w:pPr>
      <w:del w:id="906" w:author="Master Repository Process" w:date="2025-06-06T15:31:00Z">
        <w:r>
          <w:tab/>
          <w:delText>(a)</w:delText>
        </w:r>
        <w:r>
          <w:tab/>
          <w:delText>complies with the prescribed standard; and</w:delText>
        </w:r>
      </w:del>
    </w:p>
    <w:p>
      <w:pPr>
        <w:pStyle w:val="Indenta"/>
        <w:rPr>
          <w:del w:id="907" w:author="Master Repository Process" w:date="2025-06-06T15:31:00Z"/>
        </w:rPr>
      </w:pPr>
      <w:del w:id="908" w:author="Master Repository Process" w:date="2025-06-06T15:31:00Z">
        <w:r>
          <w:tab/>
          <w:delText>(b)</w:delText>
        </w:r>
        <w:r>
          <w:tab/>
          <w:delText xml:space="preserve">is registered with the Australian Maritime Safety Authority established under the </w:delText>
        </w:r>
        <w:r>
          <w:rPr>
            <w:i/>
            <w:iCs/>
          </w:rPr>
          <w:delText>Australian Maritime Safety Authority Act 1990</w:delText>
        </w:r>
        <w:r>
          <w:delText xml:space="preserve"> of the Commonwealth section 5.</w:delText>
        </w:r>
      </w:del>
    </w:p>
    <w:p>
      <w:pPr>
        <w:pStyle w:val="Subsection"/>
        <w:rPr>
          <w:del w:id="909" w:author="Master Repository Process" w:date="2025-06-06T15:31:00Z"/>
        </w:rPr>
      </w:pPr>
      <w:del w:id="910" w:author="Master Repository Process" w:date="2025-06-06T15:31:00Z">
        <w:r>
          <w:tab/>
          <w:delText>(2A)</w:delText>
        </w:r>
        <w:r>
          <w:tab/>
          <w:delText>Subregulation (1) does not apply to a recreational paddle craft that is a vessel.</w:delText>
        </w:r>
      </w:del>
    </w:p>
    <w:p>
      <w:pPr>
        <w:pStyle w:val="Subsection"/>
        <w:keepNext/>
        <w:rPr>
          <w:del w:id="911" w:author="Master Repository Process" w:date="2025-06-06T15:31:00Z"/>
          <w:snapToGrid w:val="0"/>
        </w:rPr>
      </w:pPr>
      <w:del w:id="912" w:author="Master Repository Process" w:date="2025-06-06T15:31:00Z">
        <w:r>
          <w:rPr>
            <w:snapToGrid w:val="0"/>
          </w:rPr>
          <w:tab/>
          <w:delText>(2)</w:delText>
        </w:r>
        <w:r>
          <w:rPr>
            <w:snapToGrid w:val="0"/>
          </w:rPr>
          <w:tab/>
          <w:delText xml:space="preserve">An owner who contravenes </w:delText>
        </w:r>
        <w:r>
          <w:delText xml:space="preserve">subregulation (1) </w:delText>
        </w:r>
        <w:r>
          <w:rPr>
            <w:snapToGrid w:val="0"/>
          </w:rPr>
          <w:delText>commits an offence.</w:delText>
        </w:r>
      </w:del>
    </w:p>
    <w:p>
      <w:pPr>
        <w:pStyle w:val="Indenta"/>
        <w:rPr>
          <w:ins w:id="913" w:author="Master Repository Process" w:date="2025-06-06T15:31:00Z"/>
        </w:rPr>
      </w:pPr>
      <w:ins w:id="914" w:author="Master Repository Process" w:date="2025-06-06T15:31:00Z">
        <w:r>
          <w:tab/>
          <w:t>(b)</w:t>
        </w:r>
        <w:r>
          <w:tab/>
          <w:t>a personal locator beacon is attached to a person on board the vessel.</w:t>
        </w:r>
      </w:ins>
    </w:p>
    <w:p>
      <w:pPr>
        <w:pStyle w:val="Footnotesection"/>
      </w:pPr>
      <w:r>
        <w:tab/>
        <w:t>[Regulation</w:t>
      </w:r>
      <w:del w:id="915" w:author="Master Repository Process" w:date="2025-06-06T15:31:00Z">
        <w:r>
          <w:delText> </w:delText>
        </w:r>
      </w:del>
      <w:ins w:id="916" w:author="Master Repository Process" w:date="2025-06-06T15:31:00Z">
        <w:r>
          <w:t xml:space="preserve"> </w:t>
        </w:r>
      </w:ins>
      <w:r>
        <w:t xml:space="preserve">52BAB inserted: </w:t>
      </w:r>
      <w:del w:id="917" w:author="Master Repository Process" w:date="2025-06-06T15:31:00Z">
        <w:r>
          <w:delText xml:space="preserve">Gazette </w:delText>
        </w:r>
      </w:del>
      <w:ins w:id="918" w:author="Master Repository Process" w:date="2025-06-06T15:31:00Z">
        <w:r>
          <w:t>SL 2023/135 r. </w:t>
        </w:r>
      </w:ins>
      <w:r>
        <w:t>31</w:t>
      </w:r>
      <w:del w:id="919" w:author="Master Repository Process" w:date="2025-06-06T15:31:00Z">
        <w:r>
          <w:delText> Dec 1993 p. 6914</w:delText>
        </w:r>
        <w:r>
          <w:noBreakHyphen/>
          <w:delText xml:space="preserve">15; amended: Gazette 3 Apr 1998 p. 1990; 3 Apr 1998 p. 1991; 24 Jun 2008 p. 2892; 6 Sep 2013 p. 4247; 25 Jul 2014 p. 2585; 3 Mar 2017 p. 1489.] </w:delText>
        </w:r>
      </w:del>
      <w:ins w:id="920" w:author="Master Repository Process" w:date="2025-06-06T15:31:00Z">
        <w:r>
          <w:t>.]</w:t>
        </w:r>
      </w:ins>
    </w:p>
    <w:p>
      <w:pPr>
        <w:pStyle w:val="Heading5"/>
      </w:pPr>
      <w:bookmarkStart w:id="921" w:name="_Toc145603703"/>
      <w:bookmarkStart w:id="922" w:name="_Toc142404809"/>
      <w:r>
        <w:rPr>
          <w:rStyle w:val="CharSectno"/>
        </w:rPr>
        <w:t>52BAC</w:t>
      </w:r>
      <w:r>
        <w:t>.</w:t>
      </w:r>
      <w:r>
        <w:tab/>
        <w:t>Sailboard riders to carry lifejackets, distress signals and emergency beacons</w:t>
      </w:r>
      <w:bookmarkEnd w:id="921"/>
      <w:bookmarkEnd w:id="922"/>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923" w:name="_Toc145603704"/>
      <w:bookmarkStart w:id="924" w:name="_Toc142404810"/>
      <w:r>
        <w:rPr>
          <w:rStyle w:val="CharSectno"/>
        </w:rPr>
        <w:t>52BAD</w:t>
      </w:r>
      <w:r>
        <w:t>.</w:t>
      </w:r>
      <w:r>
        <w:tab/>
        <w:t>Owners to ensure recreational paddle craft are equipped with lifejackets, distress signals and emergency beacons</w:t>
      </w:r>
      <w:bookmarkEnd w:id="923"/>
      <w:bookmarkEnd w:id="924"/>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w:t>
      </w:r>
      <w:del w:id="925" w:author="Master Repository Process" w:date="2025-06-06T15:31:00Z">
        <w:r>
          <w:delText xml:space="preserve"> approved by the Spectrum Management Authority of the Commonwealth</w:delText>
        </w:r>
      </w:del>
      <w:r>
        <w:t>;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90</w:t>
      </w:r>
      <w:ins w:id="926" w:author="Master Repository Process" w:date="2025-06-06T15:31:00Z">
        <w:r>
          <w:t>; SL 2023/135 r. 32</w:t>
        </w:r>
      </w:ins>
      <w:r>
        <w:t xml:space="preserve">.] </w:t>
      </w:r>
    </w:p>
    <w:p>
      <w:pPr>
        <w:pStyle w:val="Heading5"/>
        <w:rPr>
          <w:snapToGrid w:val="0"/>
        </w:rPr>
      </w:pPr>
      <w:bookmarkStart w:id="927" w:name="_Toc145603705"/>
      <w:bookmarkStart w:id="928" w:name="_Toc142404811"/>
      <w:r>
        <w:rPr>
          <w:rStyle w:val="CharSectno"/>
        </w:rPr>
        <w:t>52BA</w:t>
      </w:r>
      <w:r>
        <w:rPr>
          <w:snapToGrid w:val="0"/>
        </w:rPr>
        <w:t>.</w:t>
      </w:r>
      <w:r>
        <w:rPr>
          <w:snapToGrid w:val="0"/>
        </w:rPr>
        <w:tab/>
        <w:t>Equipment to be maintained in serviceable condition and readily accessible</w:t>
      </w:r>
      <w:bookmarkEnd w:id="927"/>
      <w:bookmarkEnd w:id="928"/>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w:t>
      </w:r>
      <w:del w:id="929" w:author="Master Repository Process" w:date="2025-06-06T15:31:00Z">
        <w:r>
          <w:rPr>
            <w:snapToGrid w:val="0"/>
          </w:rPr>
          <w:delText xml:space="preserve">51D, 52, </w:delText>
        </w:r>
      </w:del>
      <w:r>
        <w:rPr>
          <w:snapToGrid w:val="0"/>
        </w:rPr>
        <w:t>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All equipment required to be carried on board any vessel pursuant to regulations </w:t>
      </w:r>
      <w:del w:id="930" w:author="Master Repository Process" w:date="2025-06-06T15:31:00Z">
        <w:r>
          <w:rPr>
            <w:snapToGrid w:val="0"/>
          </w:rPr>
          <w:delText xml:space="preserve">51D, 52, </w:delText>
        </w:r>
      </w:del>
      <w:r>
        <w:rPr>
          <w:snapToGrid w:val="0"/>
        </w:rPr>
        <w:t xml:space="preserve">52A, 52B, 52BAA, </w:t>
      </w:r>
      <w:r>
        <w:t>52BAB</w:t>
      </w:r>
      <w:del w:id="931" w:author="Master Repository Process" w:date="2025-06-06T15:31:00Z">
        <w:r>
          <w:rPr>
            <w:snapToGrid w:val="0"/>
          </w:rPr>
          <w:delText>, 52C</w:delText>
        </w:r>
      </w:del>
      <w:r>
        <w:rPr>
          <w:snapToGrid w:val="0"/>
        </w:rPr>
        <w:t xml:space="preserve"> and 52G shall be produced to an officer of the department on demand.</w:t>
      </w:r>
    </w:p>
    <w:p>
      <w:pPr>
        <w:pStyle w:val="Footnotesection"/>
      </w:pPr>
      <w:r>
        <w:tab/>
        <w:t>[Regulation 52BA inserted: Gazette 17 Sep 1976 p. 3464; amended: Gazette 31 Dec 1993 p. 6915</w:t>
      </w:r>
      <w:ins w:id="932" w:author="Master Repository Process" w:date="2025-06-06T15:31:00Z">
        <w:r>
          <w:t>; SL 2023/135 r. 33</w:t>
        </w:r>
      </w:ins>
      <w:r>
        <w:t xml:space="preserve">.] </w:t>
      </w:r>
    </w:p>
    <w:p>
      <w:pPr>
        <w:pStyle w:val="Heading5"/>
        <w:rPr>
          <w:del w:id="933" w:author="Master Repository Process" w:date="2025-06-06T15:31:00Z"/>
          <w:snapToGrid w:val="0"/>
        </w:rPr>
      </w:pPr>
      <w:bookmarkStart w:id="934" w:name="_Toc142404812"/>
      <w:del w:id="935" w:author="Master Repository Process" w:date="2025-06-06T15:31:00Z">
        <w:r>
          <w:rPr>
            <w:rStyle w:val="CharSectno"/>
          </w:rPr>
          <w:delText>52C</w:delText>
        </w:r>
        <w:r>
          <w:rPr>
            <w:snapToGrid w:val="0"/>
          </w:rPr>
          <w:delText>.</w:delText>
        </w:r>
        <w:r>
          <w:rPr>
            <w:snapToGrid w:val="0"/>
          </w:rPr>
          <w:tab/>
          <w:delText>Vessels to be equipped with efficient anchor and lines</w:delText>
        </w:r>
        <w:bookmarkEnd w:id="934"/>
        <w:r>
          <w:rPr>
            <w:snapToGrid w:val="0"/>
          </w:rPr>
          <w:delText xml:space="preserve"> </w:delText>
        </w:r>
      </w:del>
    </w:p>
    <w:p>
      <w:pPr>
        <w:pStyle w:val="Subsection"/>
        <w:rPr>
          <w:del w:id="936" w:author="Master Repository Process" w:date="2025-06-06T15:31:00Z"/>
          <w:snapToGrid w:val="0"/>
        </w:rPr>
      </w:pPr>
      <w:del w:id="937" w:author="Master Repository Process" w:date="2025-06-06T15:31:00Z">
        <w:r>
          <w:rPr>
            <w:snapToGrid w:val="0"/>
          </w:rPr>
          <w:tab/>
          <w:delText>(1)</w:delText>
        </w:r>
        <w:r>
          <w:rPr>
            <w:snapToGrid w:val="0"/>
          </w:rPr>
          <w:tab/>
          <w:delText>The owner of a vessel must ensure that the vessel, while being navigated outside protected waters, is equipped with an efficient anchor and line.</w:delText>
        </w:r>
      </w:del>
    </w:p>
    <w:p>
      <w:pPr>
        <w:pStyle w:val="Heading5"/>
      </w:pPr>
      <w:del w:id="938" w:author="Master Repository Process" w:date="2025-06-06T15:31:00Z">
        <w:r>
          <w:rPr>
            <w:snapToGrid w:val="0"/>
          </w:rPr>
          <w:tab/>
          <w:delText>(2)</w:delText>
        </w:r>
        <w:r>
          <w:rPr>
            <w:snapToGrid w:val="0"/>
          </w:rPr>
          <w:tab/>
          <w:delText>Subregulation (1) does not apply to a</w:delText>
        </w:r>
      </w:del>
      <w:bookmarkStart w:id="939" w:name="_Toc141191608"/>
      <w:bookmarkStart w:id="940" w:name="_Toc145603706"/>
      <w:ins w:id="941" w:author="Master Repository Process" w:date="2025-06-06T15:31:00Z">
        <w:r>
          <w:rPr>
            <w:rStyle w:val="CharSectno"/>
          </w:rPr>
          <w:t>52BB</w:t>
        </w:r>
        <w:r>
          <w:t>.</w:t>
        </w:r>
        <w:r>
          <w:tab/>
          <w:t>Lifejacket worn on</w:t>
        </w:r>
      </w:ins>
      <w:r>
        <w:t xml:space="preserve"> personal watercraft </w:t>
      </w:r>
      <w:del w:id="942" w:author="Master Repository Process" w:date="2025-06-06T15:31:00Z">
        <w:r>
          <w:rPr>
            <w:snapToGrid w:val="0"/>
          </w:rPr>
          <w:delText>or a</w:delText>
        </w:r>
        <w:r>
          <w:delText xml:space="preserve"> recreational paddle craft that is a vessel.</w:delText>
        </w:r>
      </w:del>
      <w:ins w:id="943" w:author="Master Repository Process" w:date="2025-06-06T15:31:00Z">
        <w:r>
          <w:t>to be maintained in serviceable condition</w:t>
        </w:r>
        <w:bookmarkEnd w:id="939"/>
        <w:bookmarkEnd w:id="940"/>
        <w:r>
          <w:t xml:space="preserve"> </w:t>
        </w:r>
      </w:ins>
    </w:p>
    <w:p>
      <w:pPr>
        <w:pStyle w:val="Subsection"/>
        <w:keepNext/>
        <w:rPr>
          <w:del w:id="944" w:author="Master Repository Process" w:date="2025-06-06T15:31:00Z"/>
          <w:snapToGrid w:val="0"/>
        </w:rPr>
      </w:pPr>
      <w:del w:id="945" w:author="Master Repository Process" w:date="2025-06-06T15:31:00Z">
        <w:r>
          <w:rPr>
            <w:snapToGrid w:val="0"/>
          </w:rPr>
          <w:tab/>
          <w:delText>(3)</w:delText>
        </w:r>
        <w:r>
          <w:rPr>
            <w:snapToGrid w:val="0"/>
          </w:rPr>
          <w:tab/>
          <w:delText>An owner who contravenes this regulation commits an offence.</w:delText>
        </w:r>
      </w:del>
    </w:p>
    <w:p>
      <w:pPr>
        <w:pStyle w:val="Subsection"/>
        <w:rPr>
          <w:ins w:id="946" w:author="Master Repository Process" w:date="2025-06-06T15:31:00Z"/>
        </w:rPr>
      </w:pPr>
      <w:ins w:id="947" w:author="Master Repository Process" w:date="2025-06-06T15:31:00Z">
        <w:r>
          <w:tab/>
        </w:r>
        <w:r>
          <w:tab/>
          <w:t>A lifejacket that is required to be worn under regulation 50B(4) must be maintained in a serviceable condition.</w:t>
        </w:r>
      </w:ins>
    </w:p>
    <w:p>
      <w:pPr>
        <w:pStyle w:val="Footnotesection"/>
      </w:pPr>
      <w:r>
        <w:tab/>
        <w:t>[Regulation </w:t>
      </w:r>
      <w:del w:id="948" w:author="Master Repository Process" w:date="2025-06-06T15:31:00Z">
        <w:r>
          <w:delText>52C</w:delText>
        </w:r>
      </w:del>
      <w:ins w:id="949" w:author="Master Repository Process" w:date="2025-06-06T15:31:00Z">
        <w:r>
          <w:t>52BB</w:t>
        </w:r>
      </w:ins>
      <w:r>
        <w:t xml:space="preserve"> inserted: </w:t>
      </w:r>
      <w:del w:id="950" w:author="Master Repository Process" w:date="2025-06-06T15:31:00Z">
        <w:r>
          <w:delText>Gazette 24 Apr 1998 p. 2164; amended: Gazette 25 Jul 2014 p. 2589</w:delText>
        </w:r>
      </w:del>
      <w:ins w:id="951" w:author="Master Repository Process" w:date="2025-06-06T15:31:00Z">
        <w:r>
          <w:t>SL 2023/135 r. 34</w:t>
        </w:r>
      </w:ins>
      <w:r>
        <w:t xml:space="preserve">.] </w:t>
      </w:r>
    </w:p>
    <w:p>
      <w:pPr>
        <w:pStyle w:val="Ednotesection"/>
        <w:ind w:left="890" w:hanging="890"/>
        <w:rPr>
          <w:ins w:id="952" w:author="Master Repository Process" w:date="2025-06-06T15:31:00Z"/>
        </w:rPr>
      </w:pPr>
      <w:ins w:id="953" w:author="Master Repository Process" w:date="2025-06-06T15:31:00Z">
        <w:r>
          <w:t>[</w:t>
        </w:r>
        <w:r>
          <w:rPr>
            <w:b/>
          </w:rPr>
          <w:t>52C.</w:t>
        </w:r>
        <w:r>
          <w:tab/>
          <w:t>Deleted: SL 2023/135 r. 35.]</w:t>
        </w:r>
      </w:ins>
    </w:p>
    <w:p>
      <w:pPr>
        <w:pStyle w:val="Heading5"/>
        <w:rPr>
          <w:snapToGrid w:val="0"/>
        </w:rPr>
      </w:pPr>
      <w:bookmarkStart w:id="954" w:name="_Toc145603707"/>
      <w:bookmarkStart w:id="955" w:name="_Toc142404813"/>
      <w:r>
        <w:rPr>
          <w:rStyle w:val="CharSectno"/>
        </w:rPr>
        <w:t>52CA</w:t>
      </w:r>
      <w:r>
        <w:rPr>
          <w:snapToGrid w:val="0"/>
        </w:rPr>
        <w:t>.</w:t>
      </w:r>
      <w:r>
        <w:rPr>
          <w:snapToGrid w:val="0"/>
        </w:rPr>
        <w:tab/>
      </w:r>
      <w:r>
        <w:t>Chief executive officer may grant exemption from compliance with r.</w:t>
      </w:r>
      <w:del w:id="956" w:author="Master Repository Process" w:date="2025-06-06T15:31:00Z">
        <w:r>
          <w:rPr>
            <w:snapToGrid w:val="0"/>
          </w:rPr>
          <w:delText xml:space="preserve"> </w:delText>
        </w:r>
      </w:del>
      <w:ins w:id="957" w:author="Master Repository Process" w:date="2025-06-06T15:31:00Z">
        <w:r>
          <w:t> </w:t>
        </w:r>
      </w:ins>
      <w:r>
        <w:t>52A, 52B, 52BAC</w:t>
      </w:r>
      <w:del w:id="958" w:author="Master Repository Process" w:date="2025-06-06T15:31:00Z">
        <w:r>
          <w:rPr>
            <w:snapToGrid w:val="0"/>
          </w:rPr>
          <w:delText>,</w:delText>
        </w:r>
      </w:del>
      <w:ins w:id="959" w:author="Master Repository Process" w:date="2025-06-06T15:31:00Z">
        <w:r>
          <w:t xml:space="preserve"> and</w:t>
        </w:r>
      </w:ins>
      <w:r>
        <w:t xml:space="preserve"> 52BAD</w:t>
      </w:r>
      <w:bookmarkEnd w:id="954"/>
      <w:del w:id="960" w:author="Master Repository Process" w:date="2025-06-06T15:31:00Z">
        <w:r>
          <w:rPr>
            <w:snapToGrid w:val="0"/>
          </w:rPr>
          <w:delText xml:space="preserve"> and 52C</w:delText>
        </w:r>
      </w:del>
      <w:bookmarkEnd w:id="955"/>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A provision of regulations </w:t>
      </w:r>
      <w:r>
        <w:t>52A</w:t>
      </w:r>
      <w:del w:id="961" w:author="Master Repository Process" w:date="2025-06-06T15:31:00Z">
        <w:r>
          <w:rPr>
            <w:snapToGrid w:val="0"/>
          </w:rPr>
          <w:delText>, 52B</w:delText>
        </w:r>
      </w:del>
      <w:r>
        <w:t xml:space="preserve"> and </w:t>
      </w:r>
      <w:del w:id="962" w:author="Master Repository Process" w:date="2025-06-06T15:31:00Z">
        <w:r>
          <w:rPr>
            <w:snapToGrid w:val="0"/>
          </w:rPr>
          <w:delText>52C</w:delText>
        </w:r>
      </w:del>
      <w:ins w:id="963" w:author="Master Repository Process" w:date="2025-06-06T15:31:00Z">
        <w:r>
          <w:t>52B</w:t>
        </w:r>
      </w:ins>
      <w:r>
        <w:rPr>
          <w:snapToGrid w:val="0"/>
        </w:rPr>
        <w:t xml:space="preserve">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w:t>
      </w:r>
      <w:del w:id="964" w:author="Master Repository Process" w:date="2025-06-06T15:31:00Z">
        <w:r>
          <w:delText>,</w:delText>
        </w:r>
      </w:del>
      <w:ins w:id="965" w:author="Master Repository Process" w:date="2025-06-06T15:31:00Z">
        <w:r>
          <w:t xml:space="preserve"> and</w:t>
        </w:r>
      </w:ins>
      <w:r>
        <w:t xml:space="preserve"> 52B</w:t>
      </w:r>
      <w:del w:id="966" w:author="Master Repository Process" w:date="2025-06-06T15:31:00Z">
        <w:r>
          <w:delText xml:space="preserve"> and 52C</w:delText>
        </w:r>
      </w:del>
      <w:r>
        <w:t>.</w:t>
      </w:r>
    </w:p>
    <w:p>
      <w:pPr>
        <w:pStyle w:val="Subsection"/>
      </w:pPr>
      <w:r>
        <w:tab/>
        <w:t>(2B)</w:t>
      </w:r>
      <w:r>
        <w:tab/>
        <w:t>Subregulation (1) has effect in relation to a recreational paddle craft as if that subregulation referred to a provision of regulation 52BAD instead of referring to a provision of regulations 52A</w:t>
      </w:r>
      <w:del w:id="967" w:author="Master Repository Process" w:date="2025-06-06T15:31:00Z">
        <w:r>
          <w:delText>, 52B</w:delText>
        </w:r>
      </w:del>
      <w:r>
        <w:t xml:space="preserve"> and </w:t>
      </w:r>
      <w:del w:id="968" w:author="Master Repository Process" w:date="2025-06-06T15:31:00Z">
        <w:r>
          <w:delText>52C</w:delText>
        </w:r>
      </w:del>
      <w:ins w:id="969" w:author="Master Repository Process" w:date="2025-06-06T15:31:00Z">
        <w:r>
          <w:t>52B</w:t>
        </w:r>
      </w:ins>
      <w:r>
        <w:t>.</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2; amended: Gazette 25 Nov 2011 p. 4874; 25 Jul 2014 p. 2589</w:t>
      </w:r>
      <w:ins w:id="970" w:author="Master Repository Process" w:date="2025-06-06T15:31:00Z">
        <w:r>
          <w:t>; SL 2023/135 r. 36</w:t>
        </w:r>
      </w:ins>
      <w:r>
        <w:t xml:space="preserve">.]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971" w:name="_Toc145603708"/>
      <w:bookmarkStart w:id="972" w:name="_Toc142404814"/>
      <w:r>
        <w:rPr>
          <w:rStyle w:val="CharSectno"/>
        </w:rPr>
        <w:t>52D</w:t>
      </w:r>
      <w:r>
        <w:rPr>
          <w:snapToGrid w:val="0"/>
        </w:rPr>
        <w:t>.</w:t>
      </w:r>
      <w:r>
        <w:rPr>
          <w:snapToGrid w:val="0"/>
        </w:rPr>
        <w:tab/>
        <w:t>Person in charge of vessel, sailboard or recreational paddle craft in unsafe circumstances to obey directions of departmental officer</w:t>
      </w:r>
      <w:bookmarkEnd w:id="971"/>
      <w:bookmarkEnd w:id="972"/>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973" w:name="_Toc145603709"/>
      <w:bookmarkStart w:id="974" w:name="_Toc142404815"/>
      <w:r>
        <w:rPr>
          <w:rStyle w:val="CharSectno"/>
        </w:rPr>
        <w:t>52E</w:t>
      </w:r>
      <w:r>
        <w:rPr>
          <w:snapToGrid w:val="0"/>
        </w:rPr>
        <w:t>.</w:t>
      </w:r>
      <w:r>
        <w:rPr>
          <w:snapToGrid w:val="0"/>
        </w:rPr>
        <w:tab/>
        <w:t>Storage and use of fuel in motor boats</w:t>
      </w:r>
      <w:bookmarkEnd w:id="973"/>
      <w:bookmarkEnd w:id="974"/>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975" w:name="_Toc145603710"/>
      <w:bookmarkStart w:id="976" w:name="_Toc142404816"/>
      <w:r>
        <w:rPr>
          <w:rStyle w:val="CharSectno"/>
        </w:rPr>
        <w:t>52F</w:t>
      </w:r>
      <w:r>
        <w:rPr>
          <w:snapToGrid w:val="0"/>
        </w:rPr>
        <w:t>.</w:t>
      </w:r>
      <w:r>
        <w:rPr>
          <w:snapToGrid w:val="0"/>
        </w:rPr>
        <w:tab/>
        <w:t>Ventilation of engine compartment</w:t>
      </w:r>
      <w:bookmarkEnd w:id="975"/>
      <w:bookmarkEnd w:id="976"/>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977" w:name="_Toc145603711"/>
      <w:bookmarkStart w:id="978" w:name="_Toc142404817"/>
      <w:r>
        <w:rPr>
          <w:rStyle w:val="CharSectno"/>
        </w:rPr>
        <w:t>52G</w:t>
      </w:r>
      <w:r>
        <w:rPr>
          <w:snapToGrid w:val="0"/>
        </w:rPr>
        <w:t>.</w:t>
      </w:r>
      <w:r>
        <w:rPr>
          <w:snapToGrid w:val="0"/>
        </w:rPr>
        <w:tab/>
        <w:t>Navigation lights</w:t>
      </w:r>
      <w:bookmarkEnd w:id="977"/>
      <w:bookmarkEnd w:id="978"/>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979" w:name="_Toc145603712"/>
      <w:bookmarkStart w:id="980" w:name="_Toc142404818"/>
      <w:r>
        <w:rPr>
          <w:rStyle w:val="CharSectno"/>
        </w:rPr>
        <w:t>52H</w:t>
      </w:r>
      <w:r>
        <w:rPr>
          <w:snapToGrid w:val="0"/>
        </w:rPr>
        <w:t>.</w:t>
      </w:r>
      <w:r>
        <w:rPr>
          <w:snapToGrid w:val="0"/>
        </w:rPr>
        <w:tab/>
        <w:t>Reporting accidents and fires</w:t>
      </w:r>
      <w:bookmarkEnd w:id="979"/>
      <w:bookmarkEnd w:id="980"/>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3"/>
        <w:rPr>
          <w:ins w:id="981" w:author="Master Repository Process" w:date="2025-06-06T15:31:00Z"/>
        </w:rPr>
      </w:pPr>
      <w:bookmarkStart w:id="982" w:name="_Toc141102839"/>
      <w:bookmarkStart w:id="983" w:name="_Toc141104006"/>
      <w:bookmarkStart w:id="984" w:name="_Toc141108326"/>
      <w:bookmarkStart w:id="985" w:name="_Toc141108384"/>
      <w:bookmarkStart w:id="986" w:name="_Toc141173756"/>
      <w:bookmarkStart w:id="987" w:name="_Toc141175704"/>
      <w:bookmarkStart w:id="988" w:name="_Toc141191612"/>
      <w:bookmarkStart w:id="989" w:name="_Toc143762479"/>
      <w:bookmarkStart w:id="990" w:name="_Toc145603449"/>
      <w:bookmarkStart w:id="991" w:name="_Toc145603713"/>
      <w:ins w:id="992" w:author="Master Repository Process" w:date="2025-06-06T15:31:00Z">
        <w:r>
          <w:rPr>
            <w:rStyle w:val="CharDivNo"/>
          </w:rPr>
          <w:t>Division 9</w:t>
        </w:r>
        <w:r>
          <w:t> — </w:t>
        </w:r>
        <w:r>
          <w:rPr>
            <w:rStyle w:val="CharDivText"/>
          </w:rPr>
          <w:t>Offences and penalties</w:t>
        </w:r>
        <w:bookmarkEnd w:id="982"/>
        <w:bookmarkEnd w:id="983"/>
        <w:bookmarkEnd w:id="984"/>
        <w:bookmarkEnd w:id="985"/>
        <w:bookmarkEnd w:id="986"/>
        <w:bookmarkEnd w:id="987"/>
        <w:bookmarkEnd w:id="988"/>
        <w:bookmarkEnd w:id="989"/>
        <w:bookmarkEnd w:id="990"/>
        <w:bookmarkEnd w:id="991"/>
      </w:ins>
    </w:p>
    <w:p>
      <w:pPr>
        <w:pStyle w:val="Footnoteheading"/>
        <w:rPr>
          <w:ins w:id="993" w:author="Master Repository Process" w:date="2025-06-06T15:31:00Z"/>
        </w:rPr>
      </w:pPr>
      <w:ins w:id="994" w:author="Master Repository Process" w:date="2025-06-06T15:31:00Z">
        <w:r>
          <w:tab/>
          <w:t>[Heading inserted: SL 2023/135 r. 37.]</w:t>
        </w:r>
      </w:ins>
    </w:p>
    <w:p>
      <w:pPr>
        <w:pStyle w:val="Heading5"/>
        <w:spacing w:before="260"/>
        <w:rPr>
          <w:snapToGrid w:val="0"/>
        </w:rPr>
      </w:pPr>
      <w:bookmarkStart w:id="995" w:name="_Toc145603714"/>
      <w:bookmarkStart w:id="996" w:name="_Toc142404819"/>
      <w:r>
        <w:rPr>
          <w:rStyle w:val="CharSectno"/>
        </w:rPr>
        <w:t>53</w:t>
      </w:r>
      <w:r>
        <w:rPr>
          <w:snapToGrid w:val="0"/>
        </w:rPr>
        <w:t>.</w:t>
      </w:r>
      <w:r>
        <w:rPr>
          <w:snapToGrid w:val="0"/>
        </w:rPr>
        <w:tab/>
        <w:t>Offences and penalties</w:t>
      </w:r>
      <w:bookmarkEnd w:id="995"/>
      <w:bookmarkEnd w:id="996"/>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997" w:name="_Toc142314659"/>
      <w:bookmarkStart w:id="998" w:name="_Toc142315485"/>
      <w:bookmarkStart w:id="999" w:name="_Toc142404820"/>
      <w:bookmarkStart w:id="1000" w:name="_Toc143762481"/>
      <w:bookmarkStart w:id="1001" w:name="_Toc145603451"/>
      <w:bookmarkStart w:id="1002" w:name="_Toc145603715"/>
      <w:r>
        <w:rPr>
          <w:rStyle w:val="CharPartNo"/>
        </w:rPr>
        <w:t>Part VIII</w:t>
      </w:r>
      <w:r>
        <w:rPr>
          <w:rStyle w:val="CharDivNo"/>
        </w:rPr>
        <w:t> </w:t>
      </w:r>
      <w:r>
        <w:t>—</w:t>
      </w:r>
      <w:r>
        <w:rPr>
          <w:rStyle w:val="CharDivText"/>
        </w:rPr>
        <w:t> </w:t>
      </w:r>
      <w:r>
        <w:rPr>
          <w:rStyle w:val="CharPartText"/>
        </w:rPr>
        <w:t>Miscellaneous</w:t>
      </w:r>
      <w:bookmarkEnd w:id="997"/>
      <w:bookmarkEnd w:id="998"/>
      <w:bookmarkEnd w:id="999"/>
      <w:bookmarkEnd w:id="1000"/>
      <w:bookmarkEnd w:id="1001"/>
      <w:bookmarkEnd w:id="1002"/>
    </w:p>
    <w:p>
      <w:pPr>
        <w:pStyle w:val="Footnoteheading"/>
      </w:pPr>
      <w:r>
        <w:tab/>
        <w:t>[Heading inserted: Gazette 25 Jul 2014 p. 2591.]</w:t>
      </w:r>
    </w:p>
    <w:p>
      <w:pPr>
        <w:pStyle w:val="Heading5"/>
        <w:rPr>
          <w:snapToGrid w:val="0"/>
        </w:rPr>
      </w:pPr>
      <w:bookmarkStart w:id="1003" w:name="_Toc145603716"/>
      <w:bookmarkStart w:id="1004" w:name="_Toc142404821"/>
      <w:r>
        <w:rPr>
          <w:rStyle w:val="CharSectno"/>
        </w:rPr>
        <w:t>68</w:t>
      </w:r>
      <w:r>
        <w:rPr>
          <w:snapToGrid w:val="0"/>
        </w:rPr>
        <w:t>.</w:t>
      </w:r>
      <w:r>
        <w:rPr>
          <w:snapToGrid w:val="0"/>
        </w:rPr>
        <w:tab/>
        <w:t>Duty of owner or person navigating vessel</w:t>
      </w:r>
      <w:bookmarkEnd w:id="1003"/>
      <w:bookmarkEnd w:id="100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005" w:name="_Toc142314661"/>
      <w:bookmarkStart w:id="1006" w:name="_Toc142315487"/>
      <w:bookmarkStart w:id="1007" w:name="_Toc142404822"/>
      <w:bookmarkStart w:id="1008" w:name="_Toc143762483"/>
      <w:bookmarkStart w:id="1009" w:name="_Toc145603453"/>
      <w:bookmarkStart w:id="1010" w:name="_Toc145603717"/>
      <w:r>
        <w:rPr>
          <w:rStyle w:val="CharSchNo"/>
        </w:rPr>
        <w:t>Schedule 1</w:t>
      </w:r>
      <w:bookmarkEnd w:id="1005"/>
      <w:bookmarkEnd w:id="1006"/>
      <w:bookmarkEnd w:id="1007"/>
      <w:bookmarkEnd w:id="1008"/>
      <w:bookmarkEnd w:id="1009"/>
      <w:bookmarkEnd w:id="1010"/>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012" w:name="_Toc142314662"/>
      <w:bookmarkStart w:id="1013" w:name="_Toc142315488"/>
      <w:bookmarkStart w:id="1014" w:name="_Toc142404823"/>
      <w:bookmarkStart w:id="1015" w:name="_Toc143762484"/>
      <w:bookmarkStart w:id="1016" w:name="_Toc145603454"/>
      <w:bookmarkStart w:id="1017" w:name="_Toc145603718"/>
      <w:r>
        <w:t>Notes</w:t>
      </w:r>
      <w:bookmarkEnd w:id="1012"/>
      <w:bookmarkEnd w:id="1013"/>
      <w:bookmarkEnd w:id="1014"/>
      <w:bookmarkEnd w:id="1015"/>
      <w:bookmarkEnd w:id="1016"/>
      <w:bookmarkEnd w:id="1017"/>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del w:id="1018" w:author="Master Repository Process" w:date="2025-06-06T15:31:00Z">
        <w:r>
          <w:delText xml:space="preserve"> For provisions that have not yet come into operation see the uncommenced provisions table.</w:delText>
        </w:r>
      </w:del>
    </w:p>
    <w:p>
      <w:pPr>
        <w:pStyle w:val="nHeading3"/>
      </w:pPr>
      <w:bookmarkStart w:id="1019" w:name="_Toc145603719"/>
      <w:bookmarkStart w:id="1020" w:name="_Toc142404824"/>
      <w:r>
        <w:t>Compilation table</w:t>
      </w:r>
      <w:bookmarkEnd w:id="1019"/>
      <w:bookmarkEnd w:id="10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bl>
    <w:p>
      <w:pPr>
        <w:pStyle w:val="nHeading3"/>
        <w:rPr>
          <w:del w:id="1021" w:author="Master Repository Process" w:date="2025-06-06T15:31:00Z"/>
        </w:rPr>
      </w:pPr>
      <w:bookmarkStart w:id="1022" w:name="_Toc142404825"/>
      <w:del w:id="1023" w:author="Master Repository Process" w:date="2025-06-06T15:31:00Z">
        <w:r>
          <w:delText>Uncommenced provisions table</w:delText>
        </w:r>
        <w:bookmarkEnd w:id="1022"/>
      </w:del>
    </w:p>
    <w:p>
      <w:pPr>
        <w:pStyle w:val="nStatement"/>
        <w:keepNext/>
        <w:spacing w:after="240"/>
        <w:rPr>
          <w:del w:id="1024" w:author="Master Repository Process" w:date="2025-06-06T15:31:00Z"/>
        </w:rPr>
      </w:pPr>
      <w:del w:id="1025" w:author="Master Repository Process" w:date="2025-06-06T15:3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26" w:author="Master Repository Process" w:date="2025-06-06T15:31:00Z"/>
        </w:trPr>
        <w:tc>
          <w:tcPr>
            <w:tcW w:w="3118" w:type="dxa"/>
          </w:tcPr>
          <w:p>
            <w:pPr>
              <w:pStyle w:val="nTable"/>
              <w:spacing w:after="40"/>
              <w:rPr>
                <w:del w:id="1027" w:author="Master Repository Process" w:date="2025-06-06T15:31:00Z"/>
                <w:b/>
              </w:rPr>
            </w:pPr>
            <w:del w:id="1028" w:author="Master Repository Process" w:date="2025-06-06T15:31:00Z">
              <w:r>
                <w:rPr>
                  <w:b/>
                </w:rPr>
                <w:delText>Citation</w:delText>
              </w:r>
            </w:del>
          </w:p>
        </w:tc>
        <w:tc>
          <w:tcPr>
            <w:tcW w:w="1276" w:type="dxa"/>
          </w:tcPr>
          <w:p>
            <w:pPr>
              <w:pStyle w:val="nTable"/>
              <w:spacing w:after="40"/>
              <w:rPr>
                <w:del w:id="1029" w:author="Master Repository Process" w:date="2025-06-06T15:31:00Z"/>
                <w:b/>
              </w:rPr>
            </w:pPr>
            <w:del w:id="1030" w:author="Master Repository Process" w:date="2025-06-06T15:31:00Z">
              <w:r>
                <w:rPr>
                  <w:b/>
                </w:rPr>
                <w:delText>Published</w:delText>
              </w:r>
            </w:del>
          </w:p>
        </w:tc>
        <w:tc>
          <w:tcPr>
            <w:tcW w:w="2693" w:type="dxa"/>
          </w:tcPr>
          <w:p>
            <w:pPr>
              <w:pStyle w:val="nTable"/>
              <w:spacing w:after="40"/>
              <w:rPr>
                <w:del w:id="1031" w:author="Master Repository Process" w:date="2025-06-06T15:31:00Z"/>
                <w:b/>
              </w:rPr>
            </w:pPr>
            <w:del w:id="1032" w:author="Master Repository Process" w:date="2025-06-06T15:31: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single" w:sz="4" w:space="0" w:color="auto"/>
            </w:tcBorders>
            <w:shd w:val="clear" w:color="auto" w:fill="auto"/>
          </w:tcPr>
          <w:p>
            <w:pPr>
              <w:pStyle w:val="nTable"/>
              <w:spacing w:after="40"/>
            </w:pPr>
            <w:r>
              <w:t>SL 2023/135 9 Aug 2023</w:t>
            </w:r>
          </w:p>
        </w:tc>
        <w:tc>
          <w:tcPr>
            <w:tcW w:w="2693" w:type="dxa"/>
            <w:tcBorders>
              <w:top w:val="nil"/>
              <w:bottom w:val="single" w:sz="4" w:space="0" w:color="auto"/>
            </w:tcBorders>
            <w:shd w:val="clear" w:color="auto" w:fill="auto"/>
          </w:tcPr>
          <w:p>
            <w:pPr>
              <w:pStyle w:val="nTable"/>
              <w:spacing w:after="40"/>
            </w:pPr>
            <w:r>
              <w:t>1 Sep 2023 (see r. 2(b))</w:t>
            </w:r>
          </w:p>
        </w:tc>
      </w:tr>
    </w:tbl>
    <w:p>
      <w:pPr>
        <w:pStyle w:val="nHeading3"/>
      </w:pPr>
      <w:bookmarkStart w:id="1033" w:name="_Toc145603720"/>
      <w:bookmarkStart w:id="1034" w:name="_Toc142404826"/>
      <w:r>
        <w:t>Other notes</w:t>
      </w:r>
      <w:bookmarkEnd w:id="1033"/>
      <w:bookmarkEnd w:id="1034"/>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16-z0-02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16-z0-02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16-z0-02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011" w:name="Schedule"/>
    <w:bookmarkEnd w:id="10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35" w:name="Compilation"/>
    <w:bookmarkEnd w:id="103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6" w:name="Coversheet"/>
    <w:bookmarkEnd w:id="10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80715265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26455</Words>
  <Characters>123812</Characters>
  <Application>Microsoft Office Word</Application>
  <DocSecurity>0</DocSecurity>
  <Lines>3641</Lines>
  <Paragraphs>2058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16-y0-01 - 16-z0-02</dc:title>
  <dc:subject/>
  <dc:creator/>
  <cp:keywords/>
  <dc:description/>
  <cp:lastModifiedBy>Master Repository Process</cp:lastModifiedBy>
  <cp:revision>2</cp:revision>
  <cp:lastPrinted>2018-12-03T07:06:00Z</cp:lastPrinted>
  <dcterms:created xsi:type="dcterms:W3CDTF">2025-06-06T07:31:00Z</dcterms:created>
  <dcterms:modified xsi:type="dcterms:W3CDTF">2025-06-06T07:32:00Z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Official">
    <vt:lpwstr/>
  </property>
  <property fmtid="{D5CDD505-2E9C-101B-9397-08002B2CF9AE}" pid="8" name="CommencementDate">
    <vt:lpwstr>20230901</vt:lpwstr>
  </property>
  <property fmtid="{D5CDD505-2E9C-101B-9397-08002B2CF9AE}" pid="9" name="CommencementAsAt">
    <vt:filetime>2023-08-31T16:00:00Z</vt:filetime>
  </property>
  <property fmtid="{D5CDD505-2E9C-101B-9397-08002B2CF9AE}" pid="10" name="CommencementYear">
    <vt:lpwstr>2023</vt:lpwstr>
  </property>
  <property fmtid="{D5CDD505-2E9C-101B-9397-08002B2CF9AE}" pid="11" name="FromSuffix">
    <vt:lpwstr>16-y0-01</vt:lpwstr>
  </property>
  <property fmtid="{D5CDD505-2E9C-101B-9397-08002B2CF9AE}" pid="12" name="FromAsAtDate">
    <vt:lpwstr>09 Aug 2023</vt:lpwstr>
  </property>
  <property fmtid="{D5CDD505-2E9C-101B-9397-08002B2CF9AE}" pid="13" name="ToSuffix">
    <vt:lpwstr>16-z0-02</vt:lpwstr>
  </property>
  <property fmtid="{D5CDD505-2E9C-101B-9397-08002B2CF9AE}" pid="14" name="ToAsAtDate">
    <vt:lpwstr>01 Sep 2023</vt:lpwstr>
  </property>
</Properties>
</file>