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02-aj0-00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02-ak0-00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201674935"/>
      <w:bookmarkStart w:id="2" w:name="_Toc201736432"/>
      <w:bookmarkStart w:id="3" w:name="_Toc201744267"/>
      <w:bookmarkStart w:id="4" w:name="_Toc200029933"/>
      <w:bookmarkStart w:id="5" w:name="_Toc200030197"/>
      <w:bookmarkStart w:id="6" w:name="_Toc200032597"/>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p>
    <w:p>
      <w:pPr>
        <w:pStyle w:val="Heading5"/>
      </w:pPr>
      <w:bookmarkStart w:id="7" w:name="_Toc201744268"/>
      <w:bookmarkStart w:id="8" w:name="_Toc200032598"/>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0" w:name="_Toc201744269"/>
      <w:bookmarkStart w:id="11" w:name="_Toc20003259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2" w:name="_Toc201744270"/>
      <w:bookmarkStart w:id="13" w:name="_Toc200032600"/>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4" w:name="_Toc201744271"/>
      <w:bookmarkStart w:id="15" w:name="_Toc200032601"/>
      <w:r>
        <w:rPr>
          <w:rStyle w:val="CharSectno"/>
        </w:rPr>
        <w:t>4</w:t>
      </w:r>
      <w:r>
        <w:t>.</w:t>
      </w:r>
      <w:r>
        <w:tab/>
        <w:t>Prescribed building services</w:t>
      </w:r>
      <w:bookmarkEnd w:id="14"/>
      <w:bookmarkEnd w:id="15"/>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Ednotepara"/>
      </w:pPr>
      <w:r>
        <w:tab/>
        <w:t>[(bc)</w:t>
      </w:r>
      <w:r>
        <w:tab/>
        <w:t>deleted]</w:t>
      </w:r>
    </w:p>
    <w:p>
      <w:pPr>
        <w:pStyle w:val="Indenta"/>
      </w:pPr>
      <w:r>
        <w:tab/>
        <w:t>(b)</w:t>
      </w:r>
      <w:r>
        <w:tab/>
        <w:t>painter work.</w:t>
      </w:r>
    </w:p>
    <w:p>
      <w:pPr>
        <w:pStyle w:val="Footnotesection"/>
      </w:pPr>
      <w:r>
        <w:tab/>
        <w:t>[Regulation 4 amended: Gazette 12 Mar 2012 p. 1008; 31 Mar 2017 p. 1942; SL 2023/64 r. 5; SL 2024/255 r. 6.]</w:t>
      </w:r>
    </w:p>
    <w:p>
      <w:pPr>
        <w:pStyle w:val="Heading5"/>
      </w:pPr>
      <w:bookmarkStart w:id="16" w:name="_Toc201744272"/>
      <w:bookmarkStart w:id="17" w:name="_Toc200032602"/>
      <w:r>
        <w:rPr>
          <w:rStyle w:val="CharSectno"/>
        </w:rPr>
        <w:t>5</w:t>
      </w:r>
      <w:r>
        <w:t>.</w:t>
      </w:r>
      <w:r>
        <w:tab/>
        <w:t>Persons prescribed for purposes of s. 7</w:t>
      </w:r>
      <w:bookmarkEnd w:id="16"/>
      <w:bookmarkEnd w:id="17"/>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8" w:name="_Toc201744273"/>
      <w:bookmarkStart w:id="19" w:name="_Toc200032603"/>
      <w:r>
        <w:rPr>
          <w:rStyle w:val="CharSectno"/>
        </w:rPr>
        <w:t>6</w:t>
      </w:r>
      <w:r>
        <w:t>.</w:t>
      </w:r>
      <w:r>
        <w:tab/>
        <w:t>Classes of building service practitioner and building service contractor</w:t>
      </w:r>
      <w:bookmarkEnd w:id="18"/>
      <w:bookmarkEnd w:id="1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rPr>
          <w:ins w:id="20" w:author="Master Repository Process" w:date="2025-06-27T10:31:00Z"/>
        </w:rPr>
      </w:pPr>
      <w:ins w:id="21" w:author="Master Repository Process" w:date="2025-06-27T10:31:00Z">
        <w:r>
          <w:tab/>
          <w:t>(bj)</w:t>
        </w:r>
        <w:r>
          <w:tab/>
          <w:t>building engineering practitioner, civil — professional;</w:t>
        </w:r>
      </w:ins>
    </w:p>
    <w:p>
      <w:pPr>
        <w:pStyle w:val="Indenta"/>
        <w:rPr>
          <w:ins w:id="22" w:author="Master Repository Process" w:date="2025-06-27T10:31:00Z"/>
        </w:rPr>
      </w:pPr>
      <w:ins w:id="23" w:author="Master Repository Process" w:date="2025-06-27T10:31:00Z">
        <w:r>
          <w:tab/>
          <w:t>(bk)</w:t>
        </w:r>
        <w:r>
          <w:tab/>
          <w:t>building engineering practitioner, civil — technologist;</w:t>
        </w:r>
      </w:ins>
    </w:p>
    <w:p>
      <w:pPr>
        <w:pStyle w:val="Indenta"/>
        <w:rPr>
          <w:ins w:id="24" w:author="Master Repository Process" w:date="2025-06-27T10:31:00Z"/>
        </w:rPr>
      </w:pPr>
      <w:ins w:id="25" w:author="Master Repository Process" w:date="2025-06-27T10:31:00Z">
        <w:r>
          <w:tab/>
          <w:t>(bl)</w:t>
        </w:r>
        <w:r>
          <w:tab/>
          <w:t>building engineering practitioner, civil — associate;</w:t>
        </w:r>
      </w:ins>
    </w:p>
    <w:p>
      <w:pPr>
        <w:pStyle w:val="Indenta"/>
        <w:rPr>
          <w:ins w:id="26" w:author="Master Repository Process" w:date="2025-06-27T10:31:00Z"/>
        </w:rPr>
      </w:pPr>
      <w:ins w:id="27" w:author="Master Repository Process" w:date="2025-06-27T10:31:00Z">
        <w:r>
          <w:tab/>
          <w:t>(bm)</w:t>
        </w:r>
        <w:r>
          <w:tab/>
          <w:t>building engineering practitioner, mechanical — professional;</w:t>
        </w:r>
      </w:ins>
    </w:p>
    <w:p>
      <w:pPr>
        <w:pStyle w:val="Indenta"/>
        <w:rPr>
          <w:ins w:id="28" w:author="Master Repository Process" w:date="2025-06-27T10:31:00Z"/>
        </w:rPr>
      </w:pPr>
      <w:ins w:id="29" w:author="Master Repository Process" w:date="2025-06-27T10:31:00Z">
        <w:r>
          <w:tab/>
          <w:t>(bn)</w:t>
        </w:r>
        <w:r>
          <w:tab/>
          <w:t>building engineering practitioner, mechanical — technologist;</w:t>
        </w:r>
      </w:ins>
    </w:p>
    <w:p>
      <w:pPr>
        <w:pStyle w:val="Indenta"/>
        <w:rPr>
          <w:ins w:id="30" w:author="Master Repository Process" w:date="2025-06-27T10:31:00Z"/>
        </w:rPr>
      </w:pPr>
      <w:ins w:id="31" w:author="Master Repository Process" w:date="2025-06-27T10:31:00Z">
        <w:r>
          <w:tab/>
          <w:t>(bo)</w:t>
        </w:r>
        <w:r>
          <w:tab/>
          <w:t>building engineering practitioner, mechanical — associate;</w:t>
        </w:r>
      </w:ins>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w:t>
      </w:r>
      <w:ins w:id="32" w:author="Master Repository Process" w:date="2025-06-27T10:31:00Z">
        <w:r>
          <w:t xml:space="preserve"> and 19</w:t>
        </w:r>
      </w:ins>
      <w:r>
        <w:t>.]</w:t>
      </w:r>
    </w:p>
    <w:p>
      <w:pPr>
        <w:pStyle w:val="Heading5"/>
      </w:pPr>
      <w:bookmarkStart w:id="33" w:name="_Toc201744274"/>
      <w:bookmarkStart w:id="34" w:name="_Toc200032604"/>
      <w:r>
        <w:rPr>
          <w:rStyle w:val="CharSectno"/>
        </w:rPr>
        <w:t>7</w:t>
      </w:r>
      <w:r>
        <w:t>.</w:t>
      </w:r>
      <w:r>
        <w:tab/>
        <w:t>Registration and renewal of registration</w:t>
      </w:r>
      <w:bookmarkEnd w:id="33"/>
      <w:bookmarkEnd w:id="34"/>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35" w:name="_Toc201744275"/>
      <w:bookmarkStart w:id="36" w:name="_Toc200032605"/>
      <w:r>
        <w:rPr>
          <w:rStyle w:val="CharSectno"/>
        </w:rPr>
        <w:t>7A</w:t>
      </w:r>
      <w:r>
        <w:t>.</w:t>
      </w:r>
      <w:r>
        <w:tab/>
        <w:t>Information prescribed for register</w:t>
      </w:r>
      <w:bookmarkEnd w:id="35"/>
      <w:bookmarkEnd w:id="36"/>
    </w:p>
    <w:p>
      <w:pPr>
        <w:pStyle w:val="Subsection"/>
        <w:keepNext/>
      </w:pPr>
      <w:r>
        <w:tab/>
        <w:t>(1)</w:t>
      </w:r>
      <w:r>
        <w:tab/>
        <w:t>For the purposes of section 29(4)(g) and (5)(h), the information is as follows —</w:t>
      </w:r>
    </w:p>
    <w:p>
      <w:pPr>
        <w:pStyle w:val="Indenta"/>
        <w:keepNext/>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37" w:name="_Toc201744276"/>
      <w:bookmarkStart w:id="38" w:name="_Toc200032606"/>
      <w:r>
        <w:rPr>
          <w:rStyle w:val="CharSectno"/>
        </w:rPr>
        <w:t>7B</w:t>
      </w:r>
      <w:r>
        <w:t>.</w:t>
      </w:r>
      <w:r>
        <w:tab/>
        <w:t>Removing information from register</w:t>
      </w:r>
      <w:bookmarkEnd w:id="37"/>
      <w:bookmarkEnd w:id="38"/>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39" w:name="_Toc201744277"/>
      <w:bookmarkStart w:id="40" w:name="_Toc200032607"/>
      <w:r>
        <w:rPr>
          <w:rStyle w:val="CharSectno"/>
        </w:rPr>
        <w:t>8</w:t>
      </w:r>
      <w:r>
        <w:t>.</w:t>
      </w:r>
      <w:r>
        <w:tab/>
        <w:t>Membership of Board: occupation groups</w:t>
      </w:r>
      <w:bookmarkEnd w:id="39"/>
      <w:bookmarkEnd w:id="40"/>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41" w:name="_Toc201744278"/>
      <w:bookmarkStart w:id="42" w:name="_Toc200032608"/>
      <w:r>
        <w:rPr>
          <w:rStyle w:val="CharSectno"/>
        </w:rPr>
        <w:t>9</w:t>
      </w:r>
      <w:r>
        <w:t>.</w:t>
      </w:r>
      <w:r>
        <w:tab/>
        <w:t>Fees</w:t>
      </w:r>
      <w:bookmarkEnd w:id="41"/>
      <w:bookmarkEnd w:id="42"/>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43" w:name="_Toc201744279"/>
      <w:bookmarkStart w:id="44" w:name="_Toc200032609"/>
      <w:r>
        <w:rPr>
          <w:rStyle w:val="CharSectno"/>
        </w:rPr>
        <w:t>10</w:t>
      </w:r>
      <w:r>
        <w:t>.</w:t>
      </w:r>
      <w:r>
        <w:tab/>
        <w:t>Reduction, waiver and refund of fees</w:t>
      </w:r>
      <w:bookmarkEnd w:id="43"/>
      <w:bookmarkEnd w:id="44"/>
    </w:p>
    <w:p>
      <w:pPr>
        <w:pStyle w:val="Subsection"/>
      </w:pPr>
      <w:r>
        <w:tab/>
        <w:t>(1)</w:t>
      </w:r>
      <w:r>
        <w:tab/>
        <w:t>The Building Commissioner may reduce, waive or refund the whole or part of a fee under these regulations.</w:t>
      </w:r>
    </w:p>
    <w:p>
      <w:pPr>
        <w:pStyle w:val="Subsection"/>
      </w:pPr>
      <w:r>
        <w:tab/>
        <w:t>(2)</w:t>
      </w:r>
      <w:r>
        <w:tab/>
        <w:t xml:space="preserve">The Building Commissioner may do so — </w:t>
      </w:r>
    </w:p>
    <w:p>
      <w:pPr>
        <w:pStyle w:val="Indenta"/>
      </w:pPr>
      <w:r>
        <w:tab/>
        <w:t>(a)</w:t>
      </w:r>
      <w:r>
        <w:tab/>
        <w:t>on their own initiative; or</w:t>
      </w:r>
    </w:p>
    <w:p>
      <w:pPr>
        <w:pStyle w:val="Indenta"/>
      </w:pPr>
      <w:r>
        <w:tab/>
        <w:t>(b)</w:t>
      </w:r>
      <w:r>
        <w:tab/>
        <w:t>on application by a person in the manner and form approved by the Building Commissioner.</w:t>
      </w:r>
    </w:p>
    <w:p>
      <w:pPr>
        <w:pStyle w:val="Footnotesection"/>
      </w:pPr>
      <w:r>
        <w:tab/>
        <w:t>[Regulation 10 inserted: SL 2024/255 r. 7.]</w:t>
      </w:r>
    </w:p>
    <w:p>
      <w:pPr>
        <w:pStyle w:val="Heading5"/>
      </w:pPr>
      <w:bookmarkStart w:id="45" w:name="_Toc201744280"/>
      <w:bookmarkStart w:id="46" w:name="_Toc200032610"/>
      <w:r>
        <w:rPr>
          <w:rStyle w:val="CharSectno"/>
        </w:rPr>
        <w:t>10A</w:t>
      </w:r>
      <w:r>
        <w:t>.</w:t>
      </w:r>
      <w:r>
        <w:tab/>
        <w:t>Notification of new director of building service contractor: prescribed information</w:t>
      </w:r>
      <w:bookmarkEnd w:id="45"/>
      <w:bookmarkEnd w:id="46"/>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47" w:name="_Toc201744281"/>
      <w:bookmarkStart w:id="48" w:name="_Toc200032611"/>
      <w:r>
        <w:rPr>
          <w:rStyle w:val="CharSectno"/>
        </w:rPr>
        <w:t>11</w:t>
      </w:r>
      <w:r>
        <w:t>.</w:t>
      </w:r>
      <w:r>
        <w:tab/>
        <w:t>Notification of disciplinary action: prescribed Acts</w:t>
      </w:r>
      <w:bookmarkEnd w:id="47"/>
      <w:bookmarkEnd w:id="4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49" w:name="_Toc201674950"/>
      <w:bookmarkStart w:id="50" w:name="_Toc201736447"/>
      <w:bookmarkStart w:id="51" w:name="_Toc201744282"/>
      <w:bookmarkStart w:id="52" w:name="_Toc200029948"/>
      <w:bookmarkStart w:id="53" w:name="_Toc200030212"/>
      <w:bookmarkStart w:id="54" w:name="_Toc200032612"/>
      <w:r>
        <w:rPr>
          <w:rStyle w:val="CharPartNo"/>
        </w:rPr>
        <w:t>Part 2</w:t>
      </w:r>
      <w:r>
        <w:t> — </w:t>
      </w:r>
      <w:r>
        <w:rPr>
          <w:rStyle w:val="CharPartText"/>
        </w:rPr>
        <w:t>Builders</w:t>
      </w:r>
      <w:bookmarkEnd w:id="49"/>
      <w:bookmarkEnd w:id="50"/>
      <w:bookmarkEnd w:id="51"/>
      <w:bookmarkEnd w:id="52"/>
      <w:bookmarkEnd w:id="53"/>
      <w:bookmarkEnd w:id="54"/>
    </w:p>
    <w:p>
      <w:pPr>
        <w:pStyle w:val="Heading3"/>
      </w:pPr>
      <w:bookmarkStart w:id="55" w:name="_Toc201674951"/>
      <w:bookmarkStart w:id="56" w:name="_Toc201736448"/>
      <w:bookmarkStart w:id="57" w:name="_Toc201744283"/>
      <w:bookmarkStart w:id="58" w:name="_Toc200029949"/>
      <w:bookmarkStart w:id="59" w:name="_Toc200030213"/>
      <w:bookmarkStart w:id="60" w:name="_Toc200032613"/>
      <w:r>
        <w:rPr>
          <w:rStyle w:val="CharDivNo"/>
        </w:rPr>
        <w:t>Division 1</w:t>
      </w:r>
      <w:r>
        <w:t> — </w:t>
      </w:r>
      <w:r>
        <w:rPr>
          <w:rStyle w:val="CharDivText"/>
        </w:rPr>
        <w:t>Preliminary</w:t>
      </w:r>
      <w:bookmarkEnd w:id="55"/>
      <w:bookmarkEnd w:id="56"/>
      <w:bookmarkEnd w:id="57"/>
      <w:bookmarkEnd w:id="58"/>
      <w:bookmarkEnd w:id="59"/>
      <w:bookmarkEnd w:id="60"/>
    </w:p>
    <w:p>
      <w:pPr>
        <w:pStyle w:val="Heading5"/>
      </w:pPr>
      <w:bookmarkStart w:id="61" w:name="_Toc201744284"/>
      <w:bookmarkStart w:id="62" w:name="_Toc200032614"/>
      <w:r>
        <w:rPr>
          <w:rStyle w:val="CharSectno"/>
        </w:rPr>
        <w:t>12</w:t>
      </w:r>
      <w:r>
        <w:t>.</w:t>
      </w:r>
      <w:r>
        <w:tab/>
        <w:t>Terms used</w:t>
      </w:r>
      <w:bookmarkEnd w:id="61"/>
      <w:bookmarkEnd w:id="62"/>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63" w:name="_Toc201674953"/>
      <w:bookmarkStart w:id="64" w:name="_Toc201736450"/>
      <w:bookmarkStart w:id="65" w:name="_Toc201744285"/>
      <w:bookmarkStart w:id="66" w:name="_Toc200029951"/>
      <w:bookmarkStart w:id="67" w:name="_Toc200030215"/>
      <w:bookmarkStart w:id="68" w:name="_Toc200032615"/>
      <w:r>
        <w:rPr>
          <w:rStyle w:val="CharDivNo"/>
        </w:rPr>
        <w:t>Division 2</w:t>
      </w:r>
      <w:r>
        <w:t> — </w:t>
      </w:r>
      <w:r>
        <w:rPr>
          <w:rStyle w:val="CharDivText"/>
        </w:rPr>
        <w:t>Building service providers</w:t>
      </w:r>
      <w:bookmarkEnd w:id="63"/>
      <w:bookmarkEnd w:id="64"/>
      <w:bookmarkEnd w:id="65"/>
      <w:bookmarkEnd w:id="66"/>
      <w:bookmarkEnd w:id="67"/>
      <w:bookmarkEnd w:id="68"/>
    </w:p>
    <w:p>
      <w:pPr>
        <w:pStyle w:val="Heading5"/>
      </w:pPr>
      <w:bookmarkStart w:id="69" w:name="_Toc201744286"/>
      <w:bookmarkStart w:id="70" w:name="_Toc200032616"/>
      <w:r>
        <w:rPr>
          <w:rStyle w:val="CharSectno"/>
        </w:rPr>
        <w:t>13</w:t>
      </w:r>
      <w:r>
        <w:t>.</w:t>
      </w:r>
      <w:r>
        <w:tab/>
        <w:t>Terms used</w:t>
      </w:r>
      <w:bookmarkEnd w:id="69"/>
      <w:bookmarkEnd w:id="7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71" w:name="_Toc201744287"/>
      <w:bookmarkStart w:id="72" w:name="_Toc200032617"/>
      <w:r>
        <w:rPr>
          <w:rStyle w:val="CharSectno"/>
        </w:rPr>
        <w:t>14</w:t>
      </w:r>
      <w:r>
        <w:t>.</w:t>
      </w:r>
      <w:r>
        <w:tab/>
        <w:t>Prescribed titles: building practitioners and building contractors</w:t>
      </w:r>
      <w:bookmarkEnd w:id="71"/>
      <w:bookmarkEnd w:id="7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73" w:name="_Toc201744288"/>
      <w:bookmarkStart w:id="74" w:name="_Toc200032618"/>
      <w:r>
        <w:rPr>
          <w:rStyle w:val="CharSectno"/>
        </w:rPr>
        <w:t>15</w:t>
      </w:r>
      <w:r>
        <w:t>.</w:t>
      </w:r>
      <w:r>
        <w:tab/>
        <w:t>Building contractors: building services prescribed</w:t>
      </w:r>
      <w:bookmarkEnd w:id="73"/>
      <w:bookmarkEnd w:id="74"/>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75" w:name="_Toc201744289"/>
      <w:bookmarkStart w:id="76" w:name="_Toc200032619"/>
      <w:r>
        <w:rPr>
          <w:rStyle w:val="CharSectno"/>
        </w:rPr>
        <w:t>16</w:t>
      </w:r>
      <w:r>
        <w:t>.</w:t>
      </w:r>
      <w:r>
        <w:tab/>
        <w:t>Qualifications and experience: building practitioners</w:t>
      </w:r>
      <w:bookmarkEnd w:id="75"/>
      <w:bookmarkEnd w:id="7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77" w:name="_Toc201744290"/>
      <w:bookmarkStart w:id="78" w:name="_Toc200032620"/>
      <w:r>
        <w:rPr>
          <w:rStyle w:val="CharSectno"/>
        </w:rPr>
        <w:t>17</w:t>
      </w:r>
      <w:r>
        <w:t>.</w:t>
      </w:r>
      <w:r>
        <w:tab/>
        <w:t>Conduct of examinations</w:t>
      </w:r>
      <w:bookmarkEnd w:id="77"/>
      <w:bookmarkEnd w:id="7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79" w:name="_Toc201744291"/>
      <w:bookmarkStart w:id="80" w:name="_Toc200032621"/>
      <w:r>
        <w:rPr>
          <w:rStyle w:val="CharSectno"/>
        </w:rPr>
        <w:t>18</w:t>
      </w:r>
      <w:r>
        <w:t>.</w:t>
      </w:r>
      <w:r>
        <w:tab/>
        <w:t>Financial requirements: building contractors</w:t>
      </w:r>
      <w:bookmarkEnd w:id="79"/>
      <w:bookmarkEnd w:id="8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81" w:name="_Toc201744292"/>
      <w:bookmarkStart w:id="82" w:name="_Toc200032622"/>
      <w:r>
        <w:rPr>
          <w:rStyle w:val="CharSectno"/>
        </w:rPr>
        <w:t>19</w:t>
      </w:r>
      <w:r>
        <w:t>.</w:t>
      </w:r>
      <w:r>
        <w:tab/>
        <w:t>Prescribed requirements: building contractors</w:t>
      </w:r>
      <w:bookmarkEnd w:id="81"/>
      <w:bookmarkEnd w:id="8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83" w:name="_Toc201744293"/>
      <w:bookmarkStart w:id="84" w:name="_Toc200032623"/>
      <w:r>
        <w:rPr>
          <w:rStyle w:val="CharSectno"/>
        </w:rPr>
        <w:t>20</w:t>
      </w:r>
      <w:r>
        <w:t>.</w:t>
      </w:r>
      <w:r>
        <w:tab/>
        <w:t>Supervisor for building contractor: eligible person</w:t>
      </w:r>
      <w:bookmarkEnd w:id="83"/>
      <w:bookmarkEnd w:id="84"/>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85" w:name="_Toc201744294"/>
      <w:bookmarkStart w:id="86" w:name="_Toc200032624"/>
      <w:r>
        <w:rPr>
          <w:rStyle w:val="CharSectno"/>
        </w:rPr>
        <w:t>21</w:t>
      </w:r>
      <w:r>
        <w:t>.</w:t>
      </w:r>
      <w:r>
        <w:tab/>
        <w:t>Display of signs</w:t>
      </w:r>
      <w:bookmarkEnd w:id="85"/>
      <w:bookmarkEnd w:id="8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87" w:name="_Toc201674963"/>
      <w:bookmarkStart w:id="88" w:name="_Toc201736460"/>
      <w:bookmarkStart w:id="89" w:name="_Toc201744295"/>
      <w:bookmarkStart w:id="90" w:name="_Toc200029961"/>
      <w:bookmarkStart w:id="91" w:name="_Toc200030225"/>
      <w:bookmarkStart w:id="92" w:name="_Toc200032625"/>
      <w:r>
        <w:rPr>
          <w:rStyle w:val="CharDivNo"/>
        </w:rPr>
        <w:t>Division 3</w:t>
      </w:r>
      <w:r>
        <w:t> — </w:t>
      </w:r>
      <w:r>
        <w:rPr>
          <w:rStyle w:val="CharDivText"/>
        </w:rPr>
        <w:t>Owner</w:t>
      </w:r>
      <w:r>
        <w:rPr>
          <w:rStyle w:val="CharDivText"/>
        </w:rPr>
        <w:noBreakHyphen/>
        <w:t>builders</w:t>
      </w:r>
      <w:bookmarkEnd w:id="87"/>
      <w:bookmarkEnd w:id="88"/>
      <w:bookmarkEnd w:id="89"/>
      <w:bookmarkEnd w:id="90"/>
      <w:bookmarkEnd w:id="91"/>
      <w:bookmarkEnd w:id="92"/>
    </w:p>
    <w:p>
      <w:pPr>
        <w:pStyle w:val="Heading5"/>
      </w:pPr>
      <w:bookmarkStart w:id="93" w:name="_Toc201744296"/>
      <w:bookmarkStart w:id="94" w:name="_Toc200032626"/>
      <w:r>
        <w:rPr>
          <w:rStyle w:val="CharSectno"/>
        </w:rPr>
        <w:t>22</w:t>
      </w:r>
      <w:r>
        <w:t>.</w:t>
      </w:r>
      <w:r>
        <w:tab/>
        <w:t>Terms used</w:t>
      </w:r>
      <w:bookmarkEnd w:id="93"/>
      <w:bookmarkEnd w:id="94"/>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95" w:name="_Toc201744297"/>
      <w:bookmarkStart w:id="96" w:name="_Toc200032627"/>
      <w:r>
        <w:rPr>
          <w:rStyle w:val="CharSectno"/>
        </w:rPr>
        <w:t>23</w:t>
      </w:r>
      <w:r>
        <w:t>.</w:t>
      </w:r>
      <w:r>
        <w:tab/>
        <w:t>Owner</w:t>
      </w:r>
      <w:r>
        <w:noBreakHyphen/>
        <w:t>builder work</w:t>
      </w:r>
      <w:bookmarkEnd w:id="95"/>
      <w:bookmarkEnd w:id="9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97" w:name="_Toc201744298"/>
      <w:bookmarkStart w:id="98" w:name="_Toc200032628"/>
      <w:r>
        <w:rPr>
          <w:rStyle w:val="CharSectno"/>
        </w:rPr>
        <w:t>24A</w:t>
      </w:r>
      <w:r>
        <w:t>.</w:t>
      </w:r>
      <w:r>
        <w:tab/>
        <w:t>Prescribed interests in land</w:t>
      </w:r>
      <w:bookmarkEnd w:id="97"/>
      <w:bookmarkEnd w:id="98"/>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99" w:name="_Toc201744299"/>
      <w:bookmarkStart w:id="100" w:name="_Toc200032629"/>
      <w:r>
        <w:rPr>
          <w:rStyle w:val="CharSectno"/>
        </w:rPr>
        <w:t>24</w:t>
      </w:r>
      <w:r>
        <w:t>.</w:t>
      </w:r>
      <w:r>
        <w:tab/>
        <w:t>Evidence of knowledge of duties and responsibilities: owner</w:t>
      </w:r>
      <w:r>
        <w:noBreakHyphen/>
        <w:t>builders</w:t>
      </w:r>
      <w:bookmarkEnd w:id="99"/>
      <w:bookmarkEnd w:id="100"/>
    </w:p>
    <w:p>
      <w:pPr>
        <w:pStyle w:val="Subsection"/>
      </w:pPr>
      <w:r>
        <w:tab/>
      </w:r>
      <w:r>
        <w:tab/>
        <w:t>For the purposes of section 43(3)(b) building practitioner is prescribed as a class of building service practitioner.</w:t>
      </w:r>
    </w:p>
    <w:p>
      <w:pPr>
        <w:pStyle w:val="Heading5"/>
      </w:pPr>
      <w:bookmarkStart w:id="101" w:name="_Toc201744300"/>
      <w:bookmarkStart w:id="102" w:name="_Toc200032630"/>
      <w:r>
        <w:rPr>
          <w:rStyle w:val="CharSectno"/>
        </w:rPr>
        <w:t>25</w:t>
      </w:r>
      <w:r>
        <w:t>.</w:t>
      </w:r>
      <w:r>
        <w:tab/>
        <w:t>Requirements for owner</w:t>
      </w:r>
      <w:r>
        <w:noBreakHyphen/>
        <w:t>builder approval</w:t>
      </w:r>
      <w:bookmarkEnd w:id="101"/>
      <w:bookmarkEnd w:id="102"/>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03" w:name="_Toc201744301"/>
      <w:bookmarkStart w:id="104" w:name="_Toc200032631"/>
      <w:r>
        <w:rPr>
          <w:rStyle w:val="CharSectno"/>
        </w:rPr>
        <w:t>26</w:t>
      </w:r>
      <w:r>
        <w:t>.</w:t>
      </w:r>
      <w:r>
        <w:tab/>
        <w:t>Conditions on owner</w:t>
      </w:r>
      <w:r>
        <w:noBreakHyphen/>
        <w:t>builder approvals</w:t>
      </w:r>
      <w:bookmarkEnd w:id="103"/>
      <w:bookmarkEnd w:id="104"/>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05" w:name="_Toc201744302"/>
      <w:bookmarkStart w:id="106" w:name="_Toc200032632"/>
      <w:r>
        <w:rPr>
          <w:rStyle w:val="CharSectno"/>
        </w:rPr>
        <w:t>27</w:t>
      </w:r>
      <w:r>
        <w:t>.</w:t>
      </w:r>
      <w:r>
        <w:tab/>
        <w:t>Display of signs</w:t>
      </w:r>
      <w:bookmarkEnd w:id="105"/>
      <w:bookmarkEnd w:id="106"/>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107" w:name="_Toc201674971"/>
      <w:bookmarkStart w:id="108" w:name="_Toc201736468"/>
      <w:bookmarkStart w:id="109" w:name="_Toc201744303"/>
      <w:bookmarkStart w:id="110" w:name="_Toc200029969"/>
      <w:bookmarkStart w:id="111" w:name="_Toc200030233"/>
      <w:bookmarkStart w:id="112" w:name="_Toc200032633"/>
      <w:r>
        <w:rPr>
          <w:rStyle w:val="CharPartNo"/>
        </w:rPr>
        <w:t>Part 2A</w:t>
      </w:r>
      <w:r>
        <w:rPr>
          <w:rStyle w:val="CharDivNo"/>
        </w:rPr>
        <w:t> </w:t>
      </w:r>
      <w:r>
        <w:rPr>
          <w:szCs w:val="30"/>
        </w:rPr>
        <w:t>—</w:t>
      </w:r>
      <w:r>
        <w:rPr>
          <w:rStyle w:val="CharDivText"/>
        </w:rPr>
        <w:t> </w:t>
      </w:r>
      <w:r>
        <w:rPr>
          <w:rStyle w:val="CharPartText"/>
        </w:rPr>
        <w:t>Building surveyors</w:t>
      </w:r>
      <w:bookmarkEnd w:id="107"/>
      <w:bookmarkEnd w:id="108"/>
      <w:bookmarkEnd w:id="109"/>
      <w:bookmarkEnd w:id="110"/>
      <w:bookmarkEnd w:id="111"/>
      <w:bookmarkEnd w:id="112"/>
    </w:p>
    <w:p>
      <w:pPr>
        <w:pStyle w:val="Footnoteheading"/>
      </w:pPr>
      <w:r>
        <w:tab/>
        <w:t>[Heading inserted: Gazette 12 Mar 2012 p. 992; amended: SL 2023/64 r. 10.]</w:t>
      </w:r>
    </w:p>
    <w:p>
      <w:pPr>
        <w:pStyle w:val="Heading5"/>
      </w:pPr>
      <w:bookmarkStart w:id="113" w:name="_Toc201744304"/>
      <w:bookmarkStart w:id="114" w:name="_Toc200032634"/>
      <w:r>
        <w:rPr>
          <w:rStyle w:val="CharSectno"/>
        </w:rPr>
        <w:t>28A</w:t>
      </w:r>
      <w:r>
        <w:t>.</w:t>
      </w:r>
      <w:r>
        <w:tab/>
        <w:t>Terms used</w:t>
      </w:r>
      <w:bookmarkEnd w:id="113"/>
      <w:bookmarkEnd w:id="11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15" w:name="_Toc201744305"/>
      <w:bookmarkStart w:id="116" w:name="_Toc200032635"/>
      <w:r>
        <w:rPr>
          <w:rStyle w:val="CharSectno"/>
        </w:rPr>
        <w:t>28B</w:t>
      </w:r>
      <w:r>
        <w:t>.</w:t>
      </w:r>
      <w:r>
        <w:tab/>
        <w:t>Prescribed titles: building surveying practitioners and building surveying contractors</w:t>
      </w:r>
      <w:bookmarkEnd w:id="115"/>
      <w:bookmarkEnd w:id="116"/>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17" w:name="_Toc201744306"/>
      <w:bookmarkStart w:id="118" w:name="_Toc200032636"/>
      <w:r>
        <w:rPr>
          <w:rStyle w:val="CharSectno"/>
        </w:rPr>
        <w:t>28C</w:t>
      </w:r>
      <w:r>
        <w:t>.</w:t>
      </w:r>
      <w:r>
        <w:tab/>
        <w:t>Building surveying contractors: building services prescribed</w:t>
      </w:r>
      <w:bookmarkEnd w:id="117"/>
      <w:bookmarkEnd w:id="118"/>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19" w:name="_Toc201744307"/>
      <w:bookmarkStart w:id="120" w:name="_Toc200032637"/>
      <w:r>
        <w:rPr>
          <w:rStyle w:val="CharSectno"/>
        </w:rPr>
        <w:t>28D</w:t>
      </w:r>
      <w:r>
        <w:t>.</w:t>
      </w:r>
      <w:r>
        <w:tab/>
        <w:t>Qualifications and experience: building surveying practitioners</w:t>
      </w:r>
      <w:bookmarkEnd w:id="119"/>
      <w:bookmarkEnd w:id="120"/>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21" w:name="_Toc201744308"/>
      <w:bookmarkStart w:id="122" w:name="_Toc200032638"/>
      <w:r>
        <w:rPr>
          <w:rStyle w:val="CharSectno"/>
        </w:rPr>
        <w:t>28E</w:t>
      </w:r>
      <w:r>
        <w:t>.</w:t>
      </w:r>
      <w:r>
        <w:tab/>
        <w:t>Financial requirements: building surveying contractors</w:t>
      </w:r>
      <w:bookmarkEnd w:id="121"/>
      <w:bookmarkEnd w:id="12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23" w:name="_Toc201744309"/>
      <w:bookmarkStart w:id="124" w:name="_Toc200032639"/>
      <w:r>
        <w:rPr>
          <w:rStyle w:val="CharSectno"/>
        </w:rPr>
        <w:t>28F</w:t>
      </w:r>
      <w:r>
        <w:t>.</w:t>
      </w:r>
      <w:r>
        <w:tab/>
        <w:t>Insurance requirements: building surveying contractors</w:t>
      </w:r>
      <w:bookmarkEnd w:id="123"/>
      <w:bookmarkEnd w:id="124"/>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125" w:name="_Toc201744310"/>
      <w:bookmarkStart w:id="126" w:name="_Toc200032640"/>
      <w:r>
        <w:rPr>
          <w:rStyle w:val="CharSectno"/>
        </w:rPr>
        <w:t>28G</w:t>
      </w:r>
      <w:r>
        <w:t>.</w:t>
      </w:r>
      <w:r>
        <w:tab/>
        <w:t>Prescribed requirements: building surveying contractors</w:t>
      </w:r>
      <w:bookmarkEnd w:id="125"/>
      <w:bookmarkEnd w:id="12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27" w:name="_Toc201744311"/>
      <w:bookmarkStart w:id="128" w:name="_Toc200032641"/>
      <w:r>
        <w:rPr>
          <w:rStyle w:val="CharSectno"/>
        </w:rPr>
        <w:t>28H</w:t>
      </w:r>
      <w:r>
        <w:t>.</w:t>
      </w:r>
      <w:r>
        <w:tab/>
        <w:t>Supervisor for building surveying contractors: eligible person</w:t>
      </w:r>
      <w:bookmarkEnd w:id="127"/>
      <w:bookmarkEnd w:id="128"/>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29" w:name="_Toc201744312"/>
      <w:bookmarkStart w:id="130" w:name="_Toc200032642"/>
      <w:r>
        <w:rPr>
          <w:rStyle w:val="CharSectno"/>
        </w:rPr>
        <w:t>28I</w:t>
      </w:r>
      <w:r>
        <w:t>.</w:t>
      </w:r>
      <w:r>
        <w:tab/>
        <w:t>Condition on registration: building surveying contractor</w:t>
      </w:r>
      <w:bookmarkEnd w:id="129"/>
      <w:bookmarkEnd w:id="13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131" w:name="_Toc201674981"/>
      <w:bookmarkStart w:id="132" w:name="_Toc201736478"/>
      <w:bookmarkStart w:id="133" w:name="_Toc201744313"/>
      <w:bookmarkStart w:id="134" w:name="_Toc200029979"/>
      <w:bookmarkStart w:id="135" w:name="_Toc200030243"/>
      <w:bookmarkStart w:id="136" w:name="_Toc200032643"/>
      <w:r>
        <w:rPr>
          <w:rStyle w:val="CharPartNo"/>
        </w:rPr>
        <w:t>Part 2B</w:t>
      </w:r>
      <w:r>
        <w:t> — </w:t>
      </w:r>
      <w:r>
        <w:rPr>
          <w:rStyle w:val="CharPartText"/>
        </w:rPr>
        <w:t>Building engineers</w:t>
      </w:r>
      <w:bookmarkEnd w:id="131"/>
      <w:bookmarkEnd w:id="132"/>
      <w:bookmarkEnd w:id="133"/>
      <w:bookmarkEnd w:id="134"/>
      <w:bookmarkEnd w:id="135"/>
      <w:bookmarkEnd w:id="136"/>
    </w:p>
    <w:p>
      <w:pPr>
        <w:pStyle w:val="Footnoteheading"/>
      </w:pPr>
      <w:r>
        <w:tab/>
        <w:t>[Heading inserted: SL 2023/64 r. 13.]</w:t>
      </w:r>
    </w:p>
    <w:p>
      <w:pPr>
        <w:pStyle w:val="Heading5"/>
      </w:pPr>
      <w:bookmarkStart w:id="137" w:name="_Toc201744314"/>
      <w:bookmarkStart w:id="138" w:name="_Toc200032644"/>
      <w:r>
        <w:rPr>
          <w:rStyle w:val="CharSectno"/>
        </w:rPr>
        <w:t>28J</w:t>
      </w:r>
      <w:r>
        <w:t>.</w:t>
      </w:r>
      <w:r>
        <w:tab/>
        <w:t>Terms used</w:t>
      </w:r>
      <w:bookmarkEnd w:id="137"/>
      <w:bookmarkEnd w:id="138"/>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del w:id="139" w:author="Master Repository Process" w:date="2025-06-27T10:31:00Z">
        <w:r>
          <w:delText>.</w:delText>
        </w:r>
      </w:del>
      <w:ins w:id="140" w:author="Master Repository Process" w:date="2025-06-27T10:31:00Z">
        <w:r>
          <w:t>;</w:t>
        </w:r>
      </w:ins>
    </w:p>
    <w:p>
      <w:pPr>
        <w:pStyle w:val="Defpara"/>
        <w:rPr>
          <w:ins w:id="141" w:author="Master Repository Process" w:date="2025-06-27T10:31:00Z"/>
        </w:rPr>
      </w:pPr>
      <w:ins w:id="142" w:author="Master Repository Process" w:date="2025-06-27T10:31:00Z">
        <w:r>
          <w:tab/>
          <w:t>(g)</w:t>
        </w:r>
        <w:r>
          <w:tab/>
          <w:t>a building engineering practitioner, civil — professional;</w:t>
        </w:r>
      </w:ins>
    </w:p>
    <w:p>
      <w:pPr>
        <w:pStyle w:val="Defpara"/>
        <w:rPr>
          <w:ins w:id="143" w:author="Master Repository Process" w:date="2025-06-27T10:31:00Z"/>
        </w:rPr>
      </w:pPr>
      <w:ins w:id="144" w:author="Master Repository Process" w:date="2025-06-27T10:31:00Z">
        <w:r>
          <w:tab/>
          <w:t>(h)</w:t>
        </w:r>
        <w:r>
          <w:tab/>
          <w:t>a building engineering practitioner, civil — technologist;</w:t>
        </w:r>
      </w:ins>
    </w:p>
    <w:p>
      <w:pPr>
        <w:pStyle w:val="Defpara"/>
        <w:rPr>
          <w:ins w:id="145" w:author="Master Repository Process" w:date="2025-06-27T10:31:00Z"/>
        </w:rPr>
      </w:pPr>
      <w:ins w:id="146" w:author="Master Repository Process" w:date="2025-06-27T10:31:00Z">
        <w:r>
          <w:tab/>
          <w:t>(i)</w:t>
        </w:r>
        <w:r>
          <w:tab/>
          <w:t>a building engineering practitioner, civil — associate;</w:t>
        </w:r>
      </w:ins>
    </w:p>
    <w:p>
      <w:pPr>
        <w:pStyle w:val="Defpara"/>
        <w:rPr>
          <w:ins w:id="147" w:author="Master Repository Process" w:date="2025-06-27T10:31:00Z"/>
        </w:rPr>
      </w:pPr>
      <w:ins w:id="148" w:author="Master Repository Process" w:date="2025-06-27T10:31:00Z">
        <w:r>
          <w:tab/>
          <w:t>(j)</w:t>
        </w:r>
        <w:r>
          <w:tab/>
          <w:t>a building engineering practitioner, mechanical — professional;</w:t>
        </w:r>
      </w:ins>
    </w:p>
    <w:p>
      <w:pPr>
        <w:pStyle w:val="Defpara"/>
        <w:rPr>
          <w:ins w:id="149" w:author="Master Repository Process" w:date="2025-06-27T10:31:00Z"/>
        </w:rPr>
      </w:pPr>
      <w:ins w:id="150" w:author="Master Repository Process" w:date="2025-06-27T10:31:00Z">
        <w:r>
          <w:tab/>
          <w:t>(k)</w:t>
        </w:r>
        <w:r>
          <w:tab/>
          <w:t>a building engineering practitioner, mechanical — technologist;</w:t>
        </w:r>
      </w:ins>
    </w:p>
    <w:p>
      <w:pPr>
        <w:pStyle w:val="Defpara"/>
        <w:rPr>
          <w:ins w:id="151" w:author="Master Repository Process" w:date="2025-06-27T10:31:00Z"/>
        </w:rPr>
      </w:pPr>
      <w:ins w:id="152" w:author="Master Repository Process" w:date="2025-06-27T10:31:00Z">
        <w:r>
          <w:tab/>
          <w:t>(l)</w:t>
        </w:r>
        <w:r>
          <w:tab/>
          <w:t>a building engineering practitioner, mechanical — associate.</w:t>
        </w:r>
      </w:ins>
    </w:p>
    <w:p>
      <w:pPr>
        <w:pStyle w:val="Footnotesection"/>
      </w:pPr>
      <w:r>
        <w:tab/>
        <w:t>[Regulation 28J inserted: SL 2023/64 r. </w:t>
      </w:r>
      <w:del w:id="153" w:author="Master Repository Process" w:date="2025-06-27T10:31:00Z">
        <w:r>
          <w:delText>13</w:delText>
        </w:r>
      </w:del>
      <w:ins w:id="154" w:author="Master Repository Process" w:date="2025-06-27T10:31:00Z">
        <w:r>
          <w:t>13; amended: SL 2023/64 r. 20</w:t>
        </w:r>
      </w:ins>
      <w:r>
        <w:t>.]</w:t>
      </w:r>
    </w:p>
    <w:p>
      <w:pPr>
        <w:pStyle w:val="Heading5"/>
      </w:pPr>
      <w:bookmarkStart w:id="155" w:name="_Toc201744315"/>
      <w:bookmarkStart w:id="156" w:name="_Toc200032645"/>
      <w:r>
        <w:rPr>
          <w:rStyle w:val="CharSectno"/>
        </w:rPr>
        <w:t>28K</w:t>
      </w:r>
      <w:r>
        <w:t>.</w:t>
      </w:r>
      <w:r>
        <w:tab/>
        <w:t>Prescribed titles: building engineering practitioners and building engineering contractors</w:t>
      </w:r>
      <w:bookmarkEnd w:id="155"/>
      <w:bookmarkEnd w:id="156"/>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rPr>
                <w:ins w:id="157" w:author="Master Repository Process" w:date="2025-06-27T10:31:00Z"/>
              </w:rPr>
            </w:pPr>
            <w:r>
              <w:t>Registered Building Engineering Practitioner: Fire Systems (Associate)</w:t>
            </w:r>
          </w:p>
          <w:p>
            <w:pPr>
              <w:pStyle w:val="TableNAm"/>
              <w:rPr>
                <w:ins w:id="158" w:author="Master Repository Process" w:date="2025-06-27T10:31:00Z"/>
              </w:rPr>
            </w:pPr>
            <w:ins w:id="159" w:author="Master Repository Process" w:date="2025-06-27T10:31:00Z">
              <w:r>
                <w:t>Registered Building Engineering Practitioner: Civil (Professional)</w:t>
              </w:r>
            </w:ins>
          </w:p>
          <w:p>
            <w:pPr>
              <w:pStyle w:val="TableNAm"/>
              <w:rPr>
                <w:ins w:id="160" w:author="Master Repository Process" w:date="2025-06-27T10:31:00Z"/>
              </w:rPr>
            </w:pPr>
            <w:ins w:id="161" w:author="Master Repository Process" w:date="2025-06-27T10:31:00Z">
              <w:r>
                <w:t>Registered Building Engineering Practitioner: Civil (Technologist)</w:t>
              </w:r>
            </w:ins>
          </w:p>
          <w:p>
            <w:pPr>
              <w:pStyle w:val="TableNAm"/>
              <w:rPr>
                <w:ins w:id="162" w:author="Master Repository Process" w:date="2025-06-27T10:31:00Z"/>
              </w:rPr>
            </w:pPr>
            <w:ins w:id="163" w:author="Master Repository Process" w:date="2025-06-27T10:31:00Z">
              <w:r>
                <w:t>Registered Building Engineering Practitioner: Civil (Associate)</w:t>
              </w:r>
            </w:ins>
          </w:p>
          <w:p>
            <w:pPr>
              <w:pStyle w:val="TableNAm"/>
              <w:rPr>
                <w:ins w:id="164" w:author="Master Repository Process" w:date="2025-06-27T10:31:00Z"/>
              </w:rPr>
            </w:pPr>
            <w:ins w:id="165" w:author="Master Repository Process" w:date="2025-06-27T10:31:00Z">
              <w:r>
                <w:t>Registered Building Engineering Practitioner: Mechanical (Professional)</w:t>
              </w:r>
            </w:ins>
          </w:p>
          <w:p>
            <w:pPr>
              <w:pStyle w:val="TableNAm"/>
              <w:rPr>
                <w:ins w:id="166" w:author="Master Repository Process" w:date="2025-06-27T10:31:00Z"/>
              </w:rPr>
            </w:pPr>
            <w:ins w:id="167" w:author="Master Repository Process" w:date="2025-06-27T10:31:00Z">
              <w:r>
                <w:t>Registered Building Engineering Practitioner: Mechanical (Technologist)</w:t>
              </w:r>
            </w:ins>
          </w:p>
          <w:p>
            <w:pPr>
              <w:pStyle w:val="TableNAm"/>
            </w:pPr>
            <w:ins w:id="168" w:author="Master Repository Process" w:date="2025-06-27T10:31:00Z">
              <w:r>
                <w:t>Registered Building Engineering Practitioner: Mechanical (Associate)</w:t>
              </w:r>
            </w:ins>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w:t>
      </w:r>
      <w:del w:id="169" w:author="Master Repository Process" w:date="2025-06-27T10:31:00Z">
        <w:r>
          <w:delText>13</w:delText>
        </w:r>
      </w:del>
      <w:ins w:id="170" w:author="Master Repository Process" w:date="2025-06-27T10:31:00Z">
        <w:r>
          <w:t>13; amended: SL 2023/64 r. 21</w:t>
        </w:r>
      </w:ins>
      <w:r>
        <w:t>.]</w:t>
      </w:r>
    </w:p>
    <w:p>
      <w:pPr>
        <w:pStyle w:val="Heading5"/>
      </w:pPr>
      <w:bookmarkStart w:id="171" w:name="_Toc201744316"/>
      <w:bookmarkStart w:id="172" w:name="_Toc200032646"/>
      <w:r>
        <w:rPr>
          <w:rStyle w:val="CharSectno"/>
        </w:rPr>
        <w:t>28L</w:t>
      </w:r>
      <w:r>
        <w:t>.</w:t>
      </w:r>
      <w:r>
        <w:tab/>
        <w:t>Building engineering contractors: building services prescribed</w:t>
      </w:r>
      <w:bookmarkEnd w:id="171"/>
      <w:bookmarkEnd w:id="172"/>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work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work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keepNext/>
        <w:keepLines/>
      </w:pPr>
      <w:r>
        <w:tab/>
        <w:t>(c)</w:t>
      </w:r>
      <w:r>
        <w:tab/>
        <w:t>building engineering work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work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tab/>
        <w:t>(iii)</w:t>
      </w:r>
      <w:r>
        <w:tab/>
        <w:t>a building engineering contractor — associate (company).</w:t>
      </w:r>
    </w:p>
    <w:p>
      <w:pPr>
        <w:pStyle w:val="Footnotesection"/>
      </w:pPr>
      <w:r>
        <w:tab/>
        <w:t>[Regulation 28L inserted: SL 2023/64 r. 13; amended: SL 2024/255 r. 8.]</w:t>
      </w:r>
    </w:p>
    <w:p>
      <w:pPr>
        <w:pStyle w:val="Heading5"/>
      </w:pPr>
      <w:bookmarkStart w:id="173" w:name="_Toc201744317"/>
      <w:bookmarkStart w:id="174" w:name="_Toc200032647"/>
      <w:r>
        <w:rPr>
          <w:rStyle w:val="CharSectno"/>
        </w:rPr>
        <w:t>28M</w:t>
      </w:r>
      <w:r>
        <w:t>.</w:t>
      </w:r>
      <w:r>
        <w:tab/>
        <w:t>Qualifications and experience: building engineering practitioners</w:t>
      </w:r>
      <w:bookmarkEnd w:id="173"/>
      <w:bookmarkEnd w:id="174"/>
    </w:p>
    <w:p>
      <w:pPr>
        <w:pStyle w:val="Subsection"/>
        <w:keepNext/>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time relevant building engineering experience in the past 6 years</w:t>
            </w:r>
          </w:p>
        </w:tc>
      </w:tr>
      <w:tr>
        <w:trPr>
          <w:ins w:id="175" w:author="Master Repository Process" w:date="2025-06-27T10:31:00Z"/>
        </w:trPr>
        <w:tc>
          <w:tcPr>
            <w:tcW w:w="6067" w:type="dxa"/>
            <w:gridSpan w:val="2"/>
            <w:noWrap/>
          </w:tcPr>
          <w:p>
            <w:pPr>
              <w:pStyle w:val="TableNAm"/>
              <w:ind w:left="567" w:hanging="567"/>
              <w:rPr>
                <w:ins w:id="176" w:author="Master Repository Process" w:date="2025-06-27T10:31:00Z"/>
              </w:rPr>
            </w:pPr>
            <w:ins w:id="177" w:author="Master Repository Process" w:date="2025-06-27T10:31:00Z">
              <w:r>
                <w:rPr>
                  <w:b/>
                </w:rPr>
                <w:t>7.</w:t>
              </w:r>
              <w:r>
                <w:rPr>
                  <w:b/>
                </w:rPr>
                <w:tab/>
                <w:t>Building engineering practitioner, civil — professional</w:t>
              </w:r>
            </w:ins>
          </w:p>
        </w:tc>
      </w:tr>
      <w:tr>
        <w:trPr>
          <w:ins w:id="178" w:author="Master Repository Process" w:date="2025-06-27T10:31:00Z"/>
        </w:trPr>
        <w:tc>
          <w:tcPr>
            <w:tcW w:w="4111" w:type="dxa"/>
            <w:noWrap/>
          </w:tcPr>
          <w:p>
            <w:pPr>
              <w:pStyle w:val="TableNAm"/>
              <w:rPr>
                <w:ins w:id="179" w:author="Master Repository Process" w:date="2025-06-27T10:31:00Z"/>
                <w:b/>
              </w:rPr>
            </w:pPr>
            <w:ins w:id="180" w:author="Master Repository Process" w:date="2025-06-27T10:31:00Z">
              <w:r>
                <w:t>Bachelor or Master of civil engineering accredited to the Washington Accord and published by Engineers Australia’s Australian Engineering Accreditation Centre</w:t>
              </w:r>
            </w:ins>
          </w:p>
        </w:tc>
        <w:tc>
          <w:tcPr>
            <w:tcW w:w="1956" w:type="dxa"/>
            <w:noWrap/>
          </w:tcPr>
          <w:p>
            <w:pPr>
              <w:pStyle w:val="TableNAm"/>
              <w:rPr>
                <w:ins w:id="181" w:author="Master Repository Process" w:date="2025-06-27T10:31:00Z"/>
              </w:rPr>
            </w:pPr>
            <w:ins w:id="182" w:author="Master Repository Process" w:date="2025-06-27T10:31:00Z">
              <w:r>
                <w:t>5 years of full</w:t>
              </w:r>
              <w:r>
                <w:noBreakHyphen/>
                <w:t>time relevant building engineering experience (at least 4 years being post</w:t>
              </w:r>
              <w:r>
                <w:noBreakHyphen/>
                <w:t>graduate) in the past 10 years</w:t>
              </w:r>
            </w:ins>
          </w:p>
        </w:tc>
      </w:tr>
      <w:tr>
        <w:trPr>
          <w:ins w:id="183" w:author="Master Repository Process" w:date="2025-06-27T10:31:00Z"/>
        </w:trPr>
        <w:tc>
          <w:tcPr>
            <w:tcW w:w="6067" w:type="dxa"/>
            <w:gridSpan w:val="2"/>
            <w:noWrap/>
          </w:tcPr>
          <w:p>
            <w:pPr>
              <w:pStyle w:val="TableNAm"/>
              <w:ind w:left="567" w:hanging="567"/>
              <w:rPr>
                <w:ins w:id="184" w:author="Master Repository Process" w:date="2025-06-27T10:31:00Z"/>
                <w:b/>
              </w:rPr>
            </w:pPr>
            <w:ins w:id="185" w:author="Master Repository Process" w:date="2025-06-27T10:31:00Z">
              <w:r>
                <w:rPr>
                  <w:b/>
                </w:rPr>
                <w:t>8.</w:t>
              </w:r>
              <w:r>
                <w:rPr>
                  <w:b/>
                </w:rPr>
                <w:tab/>
                <w:t>Building engineering practitioner, civil — technologist</w:t>
              </w:r>
            </w:ins>
          </w:p>
        </w:tc>
      </w:tr>
      <w:tr>
        <w:trPr>
          <w:ins w:id="186" w:author="Master Repository Process" w:date="2025-06-27T10:31:00Z"/>
        </w:trPr>
        <w:tc>
          <w:tcPr>
            <w:tcW w:w="4111" w:type="dxa"/>
            <w:noWrap/>
          </w:tcPr>
          <w:p>
            <w:pPr>
              <w:pStyle w:val="TableNAm"/>
              <w:rPr>
                <w:ins w:id="187" w:author="Master Repository Process" w:date="2025-06-27T10:31:00Z"/>
                <w:b/>
              </w:rPr>
            </w:pPr>
            <w:ins w:id="188" w:author="Master Repository Process" w:date="2025-06-27T10:31:00Z">
              <w:r>
                <w:t>Bachelor of engineering technology, science or design in the civil discipline accredited to the Sydney Accord and published by Engineers Australia’s Australian Engineering Accreditation Centre</w:t>
              </w:r>
            </w:ins>
          </w:p>
        </w:tc>
        <w:tc>
          <w:tcPr>
            <w:tcW w:w="1956" w:type="dxa"/>
            <w:noWrap/>
          </w:tcPr>
          <w:p>
            <w:pPr>
              <w:pStyle w:val="TableNAm"/>
              <w:rPr>
                <w:ins w:id="189" w:author="Master Repository Process" w:date="2025-06-27T10:31:00Z"/>
              </w:rPr>
            </w:pPr>
            <w:ins w:id="190" w:author="Master Repository Process" w:date="2025-06-27T10:31:00Z">
              <w:r>
                <w:t>5 years of full</w:t>
              </w:r>
              <w:r>
                <w:noBreakHyphen/>
                <w:t>time relevant building engineering experience (at least 4 years being post</w:t>
              </w:r>
              <w:r>
                <w:noBreakHyphen/>
                <w:t>graduate) in the past 10 years</w:t>
              </w:r>
            </w:ins>
          </w:p>
        </w:tc>
      </w:tr>
      <w:tr>
        <w:trPr>
          <w:ins w:id="191" w:author="Master Repository Process" w:date="2025-06-27T10:31:00Z"/>
        </w:trPr>
        <w:tc>
          <w:tcPr>
            <w:tcW w:w="6067" w:type="dxa"/>
            <w:gridSpan w:val="2"/>
            <w:noWrap/>
          </w:tcPr>
          <w:p>
            <w:pPr>
              <w:pStyle w:val="TableNAm"/>
              <w:ind w:left="567" w:hanging="567"/>
              <w:rPr>
                <w:ins w:id="192" w:author="Master Repository Process" w:date="2025-06-27T10:31:00Z"/>
                <w:b/>
              </w:rPr>
            </w:pPr>
            <w:ins w:id="193" w:author="Master Repository Process" w:date="2025-06-27T10:31:00Z">
              <w:r>
                <w:rPr>
                  <w:b/>
                </w:rPr>
                <w:t>9.</w:t>
              </w:r>
              <w:r>
                <w:rPr>
                  <w:b/>
                </w:rPr>
                <w:tab/>
                <w:t>Building engineering practitioner, civil — associate</w:t>
              </w:r>
            </w:ins>
          </w:p>
        </w:tc>
      </w:tr>
      <w:tr>
        <w:trPr>
          <w:ins w:id="194" w:author="Master Repository Process" w:date="2025-06-27T10:31:00Z"/>
        </w:trPr>
        <w:tc>
          <w:tcPr>
            <w:tcW w:w="4111" w:type="dxa"/>
            <w:noWrap/>
          </w:tcPr>
          <w:p>
            <w:pPr>
              <w:pStyle w:val="TableNAm"/>
              <w:rPr>
                <w:ins w:id="195" w:author="Master Repository Process" w:date="2025-06-27T10:31:00Z"/>
                <w:b/>
              </w:rPr>
            </w:pPr>
            <w:ins w:id="196" w:author="Master Repository Process" w:date="2025-06-27T10:31:00Z">
              <w:r>
                <w:t>Advanced Diploma or Associate Degree in civil design, construction or drafting accredited to the Dublin Accord and published by Engineers Australia’s Australian Engineering Accreditation Centre</w:t>
              </w:r>
            </w:ins>
          </w:p>
        </w:tc>
        <w:tc>
          <w:tcPr>
            <w:tcW w:w="1956" w:type="dxa"/>
            <w:noWrap/>
          </w:tcPr>
          <w:p>
            <w:pPr>
              <w:pStyle w:val="TableNAm"/>
              <w:rPr>
                <w:ins w:id="197" w:author="Master Repository Process" w:date="2025-06-27T10:31:00Z"/>
              </w:rPr>
            </w:pPr>
            <w:ins w:id="198" w:author="Master Repository Process" w:date="2025-06-27T10:31:00Z">
              <w:r>
                <w:t>5 years of full</w:t>
              </w:r>
              <w:r>
                <w:noBreakHyphen/>
                <w:t>time relevant building engineering experience (at least 4 years being post</w:t>
              </w:r>
              <w:r>
                <w:noBreakHyphen/>
                <w:t>graduate) in the past 10 years</w:t>
              </w:r>
            </w:ins>
          </w:p>
        </w:tc>
      </w:tr>
      <w:tr>
        <w:trPr>
          <w:ins w:id="199" w:author="Master Repository Process" w:date="2025-06-27T10:31:00Z"/>
        </w:trPr>
        <w:tc>
          <w:tcPr>
            <w:tcW w:w="6067" w:type="dxa"/>
            <w:gridSpan w:val="2"/>
            <w:noWrap/>
          </w:tcPr>
          <w:p>
            <w:pPr>
              <w:pStyle w:val="TableNAm"/>
              <w:ind w:left="567" w:hanging="567"/>
              <w:rPr>
                <w:ins w:id="200" w:author="Master Repository Process" w:date="2025-06-27T10:31:00Z"/>
                <w:b/>
              </w:rPr>
            </w:pPr>
            <w:ins w:id="201" w:author="Master Repository Process" w:date="2025-06-27T10:31:00Z">
              <w:r>
                <w:rPr>
                  <w:b/>
                </w:rPr>
                <w:t>10.</w:t>
              </w:r>
              <w:r>
                <w:rPr>
                  <w:b/>
                </w:rPr>
                <w:tab/>
                <w:t>Building engineering practitioner, mechanical — professional</w:t>
              </w:r>
            </w:ins>
          </w:p>
        </w:tc>
      </w:tr>
      <w:tr>
        <w:trPr>
          <w:ins w:id="202" w:author="Master Repository Process" w:date="2025-06-27T10:31:00Z"/>
        </w:trPr>
        <w:tc>
          <w:tcPr>
            <w:tcW w:w="4111" w:type="dxa"/>
            <w:noWrap/>
          </w:tcPr>
          <w:p>
            <w:pPr>
              <w:pStyle w:val="TableNAm"/>
              <w:rPr>
                <w:ins w:id="203" w:author="Master Repository Process" w:date="2025-06-27T10:31:00Z"/>
                <w:b/>
              </w:rPr>
            </w:pPr>
            <w:ins w:id="204" w:author="Master Repository Process" w:date="2025-06-27T10:31:00Z">
              <w:r>
                <w:t>Bachelor or Master of mechanical engineering accredited to the Washington Accord and published by Engineers Australia’s Australian Engineering Accreditation Centre</w:t>
              </w:r>
            </w:ins>
          </w:p>
        </w:tc>
        <w:tc>
          <w:tcPr>
            <w:tcW w:w="1956" w:type="dxa"/>
            <w:noWrap/>
          </w:tcPr>
          <w:p>
            <w:pPr>
              <w:pStyle w:val="TableNAm"/>
              <w:rPr>
                <w:ins w:id="205" w:author="Master Repository Process" w:date="2025-06-27T10:31:00Z"/>
              </w:rPr>
            </w:pPr>
            <w:ins w:id="206" w:author="Master Repository Process" w:date="2025-06-27T10:31:00Z">
              <w:r>
                <w:t>5 years of full</w:t>
              </w:r>
              <w:r>
                <w:noBreakHyphen/>
                <w:t>time relevant building engineering experience (at least 4 years being post</w:t>
              </w:r>
              <w:r>
                <w:noBreakHyphen/>
                <w:t>graduate) in the past 10 years</w:t>
              </w:r>
            </w:ins>
          </w:p>
        </w:tc>
      </w:tr>
      <w:tr>
        <w:trPr>
          <w:ins w:id="207" w:author="Master Repository Process" w:date="2025-06-27T10:31:00Z"/>
        </w:trPr>
        <w:tc>
          <w:tcPr>
            <w:tcW w:w="6067" w:type="dxa"/>
            <w:gridSpan w:val="2"/>
            <w:noWrap/>
          </w:tcPr>
          <w:p>
            <w:pPr>
              <w:pStyle w:val="TableNAm"/>
              <w:ind w:left="567" w:hanging="567"/>
              <w:rPr>
                <w:ins w:id="208" w:author="Master Repository Process" w:date="2025-06-27T10:31:00Z"/>
                <w:b/>
              </w:rPr>
            </w:pPr>
            <w:ins w:id="209" w:author="Master Repository Process" w:date="2025-06-27T10:31:00Z">
              <w:r>
                <w:rPr>
                  <w:b/>
                </w:rPr>
                <w:t>11.</w:t>
              </w:r>
              <w:r>
                <w:rPr>
                  <w:b/>
                </w:rPr>
                <w:tab/>
                <w:t>Building engineering practitioner, mechanical — technologist</w:t>
              </w:r>
            </w:ins>
          </w:p>
        </w:tc>
      </w:tr>
      <w:tr>
        <w:trPr>
          <w:ins w:id="210" w:author="Master Repository Process" w:date="2025-06-27T10:31:00Z"/>
        </w:trPr>
        <w:tc>
          <w:tcPr>
            <w:tcW w:w="4111" w:type="dxa"/>
            <w:noWrap/>
          </w:tcPr>
          <w:p>
            <w:pPr>
              <w:pStyle w:val="TableNAm"/>
              <w:rPr>
                <w:ins w:id="211" w:author="Master Repository Process" w:date="2025-06-27T10:31:00Z"/>
                <w:b/>
              </w:rPr>
            </w:pPr>
            <w:ins w:id="212" w:author="Master Repository Process" w:date="2025-06-27T10:31:00Z">
              <w:r>
                <w:t>Bachelor of engineering technology, science or design in the mechanical discipline accredited to the Sydney Accord and published by Engineers Australia’s Australian Engineering Accreditation Centre</w:t>
              </w:r>
            </w:ins>
          </w:p>
        </w:tc>
        <w:tc>
          <w:tcPr>
            <w:tcW w:w="1956" w:type="dxa"/>
            <w:noWrap/>
          </w:tcPr>
          <w:p>
            <w:pPr>
              <w:pStyle w:val="TableNAm"/>
              <w:rPr>
                <w:ins w:id="213" w:author="Master Repository Process" w:date="2025-06-27T10:31:00Z"/>
              </w:rPr>
            </w:pPr>
            <w:ins w:id="214" w:author="Master Repository Process" w:date="2025-06-27T10:31:00Z">
              <w:r>
                <w:t>5 years of full</w:t>
              </w:r>
              <w:r>
                <w:noBreakHyphen/>
                <w:t>time relevant building engineering experience (at least 4 years being post</w:t>
              </w:r>
              <w:r>
                <w:noBreakHyphen/>
                <w:t>graduate) in the past 10 years</w:t>
              </w:r>
            </w:ins>
          </w:p>
        </w:tc>
      </w:tr>
      <w:tr>
        <w:trPr>
          <w:ins w:id="215" w:author="Master Repository Process" w:date="2025-06-27T10:31:00Z"/>
        </w:trPr>
        <w:tc>
          <w:tcPr>
            <w:tcW w:w="6067" w:type="dxa"/>
            <w:gridSpan w:val="2"/>
            <w:noWrap/>
          </w:tcPr>
          <w:p>
            <w:pPr>
              <w:pStyle w:val="TableNAm"/>
              <w:keepNext/>
              <w:ind w:left="567" w:hanging="567"/>
              <w:rPr>
                <w:ins w:id="216" w:author="Master Repository Process" w:date="2025-06-27T10:31:00Z"/>
                <w:b/>
              </w:rPr>
            </w:pPr>
            <w:ins w:id="217" w:author="Master Repository Process" w:date="2025-06-27T10:31:00Z">
              <w:r>
                <w:rPr>
                  <w:b/>
                </w:rPr>
                <w:t>12.</w:t>
              </w:r>
              <w:r>
                <w:rPr>
                  <w:b/>
                </w:rPr>
                <w:tab/>
                <w:t>Building engineering practitioner, mechanical — associate</w:t>
              </w:r>
            </w:ins>
          </w:p>
        </w:tc>
      </w:tr>
      <w:tr>
        <w:trPr>
          <w:ins w:id="218" w:author="Master Repository Process" w:date="2025-06-27T10:31:00Z"/>
        </w:trPr>
        <w:tc>
          <w:tcPr>
            <w:tcW w:w="4111" w:type="dxa"/>
            <w:noWrap/>
          </w:tcPr>
          <w:p>
            <w:pPr>
              <w:pStyle w:val="TableNAm"/>
              <w:rPr>
                <w:ins w:id="219" w:author="Master Repository Process" w:date="2025-06-27T10:31:00Z"/>
                <w:b/>
              </w:rPr>
            </w:pPr>
            <w:ins w:id="220" w:author="Master Repository Process" w:date="2025-06-27T10:31:00Z">
              <w:r>
                <w:t>Advanced Diploma or Associate Degree in mechanical design or drafting accredited to the Dublin Accord and published by Engineers Australia’s Australian Engineering Accreditation Centre</w:t>
              </w:r>
            </w:ins>
          </w:p>
        </w:tc>
        <w:tc>
          <w:tcPr>
            <w:tcW w:w="1956" w:type="dxa"/>
            <w:noWrap/>
          </w:tcPr>
          <w:p>
            <w:pPr>
              <w:pStyle w:val="TableNAm"/>
              <w:rPr>
                <w:ins w:id="221" w:author="Master Repository Process" w:date="2025-06-27T10:31:00Z"/>
              </w:rPr>
            </w:pPr>
            <w:ins w:id="222" w:author="Master Repository Process" w:date="2025-06-27T10:31:00Z">
              <w:r>
                <w:t>5 years of full</w:t>
              </w:r>
              <w:r>
                <w:noBreakHyphen/>
                <w:t>time relevant building engineering experience (at least 4 years being post</w:t>
              </w:r>
              <w:r>
                <w:noBreakHyphen/>
                <w:t>graduate) in the past 10 years</w:t>
              </w:r>
            </w:ins>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w:t>
      </w:r>
      <w:del w:id="223" w:author="Master Repository Process" w:date="2025-06-27T10:31:00Z">
        <w:r>
          <w:delText>13</w:delText>
        </w:r>
      </w:del>
      <w:ins w:id="224" w:author="Master Repository Process" w:date="2025-06-27T10:31:00Z">
        <w:r>
          <w:t>13; amended: SL 2023/64 r. 22</w:t>
        </w:r>
      </w:ins>
      <w:r>
        <w:t>.]</w:t>
      </w:r>
    </w:p>
    <w:p>
      <w:pPr>
        <w:pStyle w:val="Heading5"/>
      </w:pPr>
      <w:bookmarkStart w:id="225" w:name="_Toc201744318"/>
      <w:bookmarkStart w:id="226" w:name="_Toc200032648"/>
      <w:r>
        <w:rPr>
          <w:rStyle w:val="CharSectno"/>
        </w:rPr>
        <w:t>28N</w:t>
      </w:r>
      <w:r>
        <w:t>.</w:t>
      </w:r>
      <w:r>
        <w:tab/>
        <w:t>Financial requirements: building engineering contractors</w:t>
      </w:r>
      <w:bookmarkEnd w:id="225"/>
      <w:bookmarkEnd w:id="226"/>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227" w:name="_Toc201744319"/>
      <w:bookmarkStart w:id="228" w:name="_Toc200032649"/>
      <w:r>
        <w:rPr>
          <w:rStyle w:val="CharSectno"/>
        </w:rPr>
        <w:t>28O</w:t>
      </w:r>
      <w:r>
        <w:t>.</w:t>
      </w:r>
      <w:r>
        <w:tab/>
        <w:t>Insurance requirements: building engineering contractors</w:t>
      </w:r>
      <w:bookmarkEnd w:id="227"/>
      <w:bookmarkEnd w:id="228"/>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229" w:name="_Toc201744320"/>
      <w:bookmarkStart w:id="230" w:name="_Toc200032650"/>
      <w:r>
        <w:rPr>
          <w:rStyle w:val="CharSectno"/>
        </w:rPr>
        <w:t>28P</w:t>
      </w:r>
      <w:r>
        <w:t>.</w:t>
      </w:r>
      <w:r>
        <w:tab/>
        <w:t>Prescribed requirements: building engineering practitioner</w:t>
      </w:r>
      <w:bookmarkEnd w:id="229"/>
      <w:bookmarkEnd w:id="230"/>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The applicant is taken to satisfy the requirement in subregulation (2) if the applicant can evidence continuing 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231" w:name="_Toc201744321"/>
      <w:bookmarkStart w:id="232" w:name="_Toc200032651"/>
      <w:r>
        <w:rPr>
          <w:rStyle w:val="CharSectno"/>
        </w:rPr>
        <w:t>28Q</w:t>
      </w:r>
      <w:r>
        <w:t>.</w:t>
      </w:r>
      <w:r>
        <w:tab/>
        <w:t>Supervisor for building engineering contractors: eligible person</w:t>
      </w:r>
      <w:bookmarkEnd w:id="231"/>
      <w:bookmarkEnd w:id="232"/>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para"/>
        <w:rPr>
          <w:ins w:id="233" w:author="Master Repository Process" w:date="2025-06-27T10:31:00Z"/>
        </w:rPr>
      </w:pPr>
      <w:ins w:id="234" w:author="Master Repository Process" w:date="2025-06-27T10:31:00Z">
        <w:r>
          <w:tab/>
          <w:t>(c)</w:t>
        </w:r>
        <w:r>
          <w:tab/>
          <w:t>a building engineering practitioner, civil — associate;</w:t>
        </w:r>
      </w:ins>
    </w:p>
    <w:p>
      <w:pPr>
        <w:pStyle w:val="Defpara"/>
        <w:rPr>
          <w:ins w:id="235" w:author="Master Repository Process" w:date="2025-06-27T10:31:00Z"/>
        </w:rPr>
      </w:pPr>
      <w:ins w:id="236" w:author="Master Repository Process" w:date="2025-06-27T10:31:00Z">
        <w:r>
          <w:tab/>
          <w:t>(d)</w:t>
        </w:r>
        <w:r>
          <w:tab/>
          <w:t>a building engineering practitioner, mechanical — associate;</w:t>
        </w:r>
      </w:ins>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para"/>
        <w:rPr>
          <w:ins w:id="237" w:author="Master Repository Process" w:date="2025-06-27T10:31:00Z"/>
        </w:rPr>
      </w:pPr>
      <w:ins w:id="238" w:author="Master Repository Process" w:date="2025-06-27T10:31:00Z">
        <w:r>
          <w:tab/>
          <w:t>(c)</w:t>
        </w:r>
        <w:r>
          <w:tab/>
          <w:t>a building engineering practitioner, civil — professional;</w:t>
        </w:r>
      </w:ins>
    </w:p>
    <w:p>
      <w:pPr>
        <w:pStyle w:val="Defpara"/>
        <w:rPr>
          <w:ins w:id="239" w:author="Master Repository Process" w:date="2025-06-27T10:31:00Z"/>
        </w:rPr>
      </w:pPr>
      <w:ins w:id="240" w:author="Master Repository Process" w:date="2025-06-27T10:31:00Z">
        <w:r>
          <w:tab/>
          <w:t>(d)</w:t>
        </w:r>
        <w:r>
          <w:tab/>
          <w:t>a building engineering practitioner, mechanical — professional;</w:t>
        </w:r>
      </w:ins>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del w:id="241" w:author="Master Repository Process" w:date="2025-06-27T10:31:00Z">
        <w:r>
          <w:delText>.</w:delText>
        </w:r>
      </w:del>
      <w:ins w:id="242" w:author="Master Repository Process" w:date="2025-06-27T10:31:00Z">
        <w:r>
          <w:t>;</w:t>
        </w:r>
      </w:ins>
    </w:p>
    <w:p>
      <w:pPr>
        <w:pStyle w:val="Defpara"/>
        <w:rPr>
          <w:ins w:id="243" w:author="Master Repository Process" w:date="2025-06-27T10:31:00Z"/>
        </w:rPr>
      </w:pPr>
      <w:ins w:id="244" w:author="Master Repository Process" w:date="2025-06-27T10:31:00Z">
        <w:r>
          <w:tab/>
          <w:t>(c)</w:t>
        </w:r>
        <w:r>
          <w:tab/>
          <w:t>a building engineering practitioner, civil — technologist;</w:t>
        </w:r>
      </w:ins>
    </w:p>
    <w:p>
      <w:pPr>
        <w:pStyle w:val="Defpara"/>
        <w:rPr>
          <w:ins w:id="245" w:author="Master Repository Process" w:date="2025-06-27T10:31:00Z"/>
        </w:rPr>
      </w:pPr>
      <w:ins w:id="246" w:author="Master Repository Process" w:date="2025-06-27T10:31:00Z">
        <w:r>
          <w:tab/>
          <w:t>(d)</w:t>
        </w:r>
        <w:r>
          <w:tab/>
          <w:t>a building engineering practitioner, mechanical — technologist.</w:t>
        </w:r>
      </w:ins>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w:t>
      </w:r>
      <w:del w:id="247" w:author="Master Repository Process" w:date="2025-06-27T10:31:00Z">
        <w:r>
          <w:delText>13</w:delText>
        </w:r>
      </w:del>
      <w:ins w:id="248" w:author="Master Repository Process" w:date="2025-06-27T10:31:00Z">
        <w:r>
          <w:t>13; amended: SL 2023/64 r. 23</w:t>
        </w:r>
      </w:ins>
      <w:r>
        <w:t>.]</w:t>
      </w:r>
    </w:p>
    <w:p>
      <w:pPr>
        <w:pStyle w:val="Heading2"/>
      </w:pPr>
      <w:bookmarkStart w:id="249" w:name="_Toc201674990"/>
      <w:bookmarkStart w:id="250" w:name="_Toc201736487"/>
      <w:bookmarkStart w:id="251" w:name="_Toc201744322"/>
      <w:bookmarkStart w:id="252" w:name="_Toc200029988"/>
      <w:bookmarkStart w:id="253" w:name="_Toc200030252"/>
      <w:bookmarkStart w:id="254" w:name="_Toc200032652"/>
      <w:r>
        <w:rPr>
          <w:rStyle w:val="CharPartNo"/>
        </w:rPr>
        <w:t>Part 3</w:t>
      </w:r>
      <w:r>
        <w:rPr>
          <w:rStyle w:val="CharDivNo"/>
        </w:rPr>
        <w:t> </w:t>
      </w:r>
      <w:r>
        <w:t>—</w:t>
      </w:r>
      <w:r>
        <w:rPr>
          <w:rStyle w:val="CharDivText"/>
        </w:rPr>
        <w:t> </w:t>
      </w:r>
      <w:r>
        <w:rPr>
          <w:rStyle w:val="CharPartText"/>
        </w:rPr>
        <w:t>Painters</w:t>
      </w:r>
      <w:bookmarkEnd w:id="249"/>
      <w:bookmarkEnd w:id="250"/>
      <w:bookmarkEnd w:id="251"/>
      <w:bookmarkEnd w:id="252"/>
      <w:bookmarkEnd w:id="253"/>
      <w:bookmarkEnd w:id="254"/>
    </w:p>
    <w:p>
      <w:pPr>
        <w:pStyle w:val="Heading5"/>
        <w:spacing w:before="240"/>
      </w:pPr>
      <w:bookmarkStart w:id="255" w:name="_Toc201744323"/>
      <w:bookmarkStart w:id="256" w:name="_Toc200032653"/>
      <w:r>
        <w:rPr>
          <w:rStyle w:val="CharSectno"/>
        </w:rPr>
        <w:t>28</w:t>
      </w:r>
      <w:r>
        <w:t>.</w:t>
      </w:r>
      <w:r>
        <w:tab/>
        <w:t>Terms used</w:t>
      </w:r>
      <w:bookmarkEnd w:id="255"/>
      <w:bookmarkEnd w:id="256"/>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257" w:name="_Toc201744324"/>
      <w:bookmarkStart w:id="258" w:name="_Toc200032654"/>
      <w:r>
        <w:rPr>
          <w:rStyle w:val="CharSectno"/>
        </w:rPr>
        <w:t>29</w:t>
      </w:r>
      <w:r>
        <w:t>.</w:t>
      </w:r>
      <w:r>
        <w:tab/>
        <w:t>Prescribed titles: painting practitioners and painting contractors</w:t>
      </w:r>
      <w:bookmarkEnd w:id="257"/>
      <w:bookmarkEnd w:id="258"/>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259" w:name="_Toc201744325"/>
      <w:bookmarkStart w:id="260" w:name="_Toc200032655"/>
      <w:r>
        <w:rPr>
          <w:rStyle w:val="CharSectno"/>
        </w:rPr>
        <w:t>30</w:t>
      </w:r>
      <w:r>
        <w:t>.</w:t>
      </w:r>
      <w:r>
        <w:tab/>
        <w:t>Painting contractors: building services prescribed</w:t>
      </w:r>
      <w:bookmarkEnd w:id="259"/>
      <w:bookmarkEnd w:id="260"/>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261" w:name="_Toc201744326"/>
      <w:bookmarkStart w:id="262" w:name="_Toc200032656"/>
      <w:r>
        <w:rPr>
          <w:rStyle w:val="CharSectno"/>
        </w:rPr>
        <w:t>31</w:t>
      </w:r>
      <w:r>
        <w:t>.</w:t>
      </w:r>
      <w:r>
        <w:tab/>
        <w:t>Qualifications and experience: painting practitioners</w:t>
      </w:r>
      <w:bookmarkEnd w:id="261"/>
      <w:bookmarkEnd w:id="262"/>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263" w:name="_Toc201744327"/>
      <w:bookmarkStart w:id="264" w:name="_Toc200032657"/>
      <w:r>
        <w:rPr>
          <w:rStyle w:val="CharSectno"/>
        </w:rPr>
        <w:t>33</w:t>
      </w:r>
      <w:r>
        <w:t>.</w:t>
      </w:r>
      <w:r>
        <w:tab/>
        <w:t>Financial requirements: painting contractors</w:t>
      </w:r>
      <w:bookmarkEnd w:id="263"/>
      <w:bookmarkEnd w:id="264"/>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265" w:name="_Toc201744328"/>
      <w:bookmarkStart w:id="266" w:name="_Toc200032658"/>
      <w:r>
        <w:rPr>
          <w:rStyle w:val="CharSectno"/>
        </w:rPr>
        <w:t>34</w:t>
      </w:r>
      <w:r>
        <w:t>.</w:t>
      </w:r>
      <w:r>
        <w:tab/>
        <w:t>Prescribed requirements: painting contractors</w:t>
      </w:r>
      <w:bookmarkEnd w:id="265"/>
      <w:bookmarkEnd w:id="266"/>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267" w:name="_Toc201744329"/>
      <w:bookmarkStart w:id="268" w:name="_Toc200032659"/>
      <w:r>
        <w:rPr>
          <w:rStyle w:val="CharSectno"/>
        </w:rPr>
        <w:t>35</w:t>
      </w:r>
      <w:r>
        <w:t>.</w:t>
      </w:r>
      <w:r>
        <w:tab/>
        <w:t>Supervisor for painting contractor: eligible person</w:t>
      </w:r>
      <w:bookmarkEnd w:id="267"/>
      <w:bookmarkEnd w:id="26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69" w:name="_Toc201744330"/>
      <w:bookmarkStart w:id="270" w:name="_Toc200032660"/>
      <w:r>
        <w:rPr>
          <w:rStyle w:val="CharSectno"/>
        </w:rPr>
        <w:t>36</w:t>
      </w:r>
      <w:r>
        <w:t>.</w:t>
      </w:r>
      <w:r>
        <w:tab/>
        <w:t>Display of signs</w:t>
      </w:r>
      <w:bookmarkEnd w:id="269"/>
      <w:bookmarkEnd w:id="270"/>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271" w:name="_Toc201674999"/>
      <w:bookmarkStart w:id="272" w:name="_Toc201736496"/>
      <w:bookmarkStart w:id="273" w:name="_Toc201744331"/>
      <w:bookmarkStart w:id="274" w:name="_Toc200029997"/>
      <w:bookmarkStart w:id="275" w:name="_Toc200030261"/>
      <w:bookmarkStart w:id="276" w:name="_Toc200032661"/>
      <w:r>
        <w:rPr>
          <w:rStyle w:val="CharPartNo"/>
        </w:rPr>
        <w:t>Part 3B</w:t>
      </w:r>
      <w:r>
        <w:rPr>
          <w:b w:val="0"/>
        </w:rPr>
        <w:t> </w:t>
      </w:r>
      <w:r>
        <w:t>—</w:t>
      </w:r>
      <w:r>
        <w:rPr>
          <w:b w:val="0"/>
        </w:rPr>
        <w:t> </w:t>
      </w:r>
      <w:r>
        <w:rPr>
          <w:rStyle w:val="CharPartText"/>
        </w:rPr>
        <w:t>Infringement notices</w:t>
      </w:r>
      <w:bookmarkEnd w:id="271"/>
      <w:bookmarkEnd w:id="272"/>
      <w:bookmarkEnd w:id="273"/>
      <w:bookmarkEnd w:id="274"/>
      <w:bookmarkEnd w:id="275"/>
      <w:bookmarkEnd w:id="276"/>
    </w:p>
    <w:p>
      <w:pPr>
        <w:pStyle w:val="Footnoteheading"/>
      </w:pPr>
      <w:r>
        <w:tab/>
        <w:t>[Heading inserted: Gazette 26 Apr 2019 p. 1215.]</w:t>
      </w:r>
    </w:p>
    <w:p>
      <w:pPr>
        <w:pStyle w:val="Heading5"/>
      </w:pPr>
      <w:bookmarkStart w:id="277" w:name="_Toc201744332"/>
      <w:bookmarkStart w:id="278" w:name="_Toc200032662"/>
      <w:r>
        <w:rPr>
          <w:rStyle w:val="CharSectno"/>
        </w:rPr>
        <w:t>36A</w:t>
      </w:r>
      <w:r>
        <w:t>.</w:t>
      </w:r>
      <w:r>
        <w:tab/>
        <w:t>Prescribed offences and modified penalties</w:t>
      </w:r>
      <w:bookmarkEnd w:id="277"/>
      <w:bookmarkEnd w:id="278"/>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279" w:name="_Toc201744333"/>
      <w:bookmarkStart w:id="280" w:name="_Toc200032663"/>
      <w:r>
        <w:rPr>
          <w:rStyle w:val="CharSectno"/>
        </w:rPr>
        <w:t>36B</w:t>
      </w:r>
      <w:r>
        <w:t>.</w:t>
      </w:r>
      <w:r>
        <w:tab/>
        <w:t>Authorised officers and approved officers</w:t>
      </w:r>
      <w:bookmarkEnd w:id="279"/>
      <w:bookmarkEnd w:id="280"/>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281" w:name="_Toc201744334"/>
      <w:bookmarkStart w:id="282" w:name="_Toc200032664"/>
      <w:r>
        <w:rPr>
          <w:rStyle w:val="CharSectno"/>
        </w:rPr>
        <w:t>36C</w:t>
      </w:r>
      <w:r>
        <w:t>.</w:t>
      </w:r>
      <w:r>
        <w:tab/>
        <w:t>Forms</w:t>
      </w:r>
      <w:bookmarkEnd w:id="281"/>
      <w:bookmarkEnd w:id="282"/>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283" w:name="_Toc201675003"/>
      <w:bookmarkStart w:id="284" w:name="_Toc201736500"/>
      <w:bookmarkStart w:id="285" w:name="_Toc201744335"/>
      <w:bookmarkStart w:id="286" w:name="_Toc200030001"/>
      <w:bookmarkStart w:id="287" w:name="_Toc200030265"/>
      <w:bookmarkStart w:id="288" w:name="_Toc200032665"/>
      <w:r>
        <w:rPr>
          <w:rStyle w:val="CharPartNo"/>
        </w:rPr>
        <w:t>Part 4</w:t>
      </w:r>
      <w:r>
        <w:t> — </w:t>
      </w:r>
      <w:r>
        <w:rPr>
          <w:rStyle w:val="CharPartText"/>
        </w:rPr>
        <w:t>Transitional provisions</w:t>
      </w:r>
      <w:bookmarkEnd w:id="283"/>
      <w:bookmarkEnd w:id="284"/>
      <w:bookmarkEnd w:id="285"/>
      <w:bookmarkEnd w:id="286"/>
      <w:bookmarkEnd w:id="287"/>
      <w:bookmarkEnd w:id="288"/>
    </w:p>
    <w:p>
      <w:pPr>
        <w:pStyle w:val="Heading3"/>
      </w:pPr>
      <w:bookmarkStart w:id="289" w:name="_Toc201675004"/>
      <w:bookmarkStart w:id="290" w:name="_Toc201736501"/>
      <w:bookmarkStart w:id="291" w:name="_Toc201744336"/>
      <w:bookmarkStart w:id="292" w:name="_Toc200030002"/>
      <w:bookmarkStart w:id="293" w:name="_Toc200030266"/>
      <w:bookmarkStart w:id="294" w:name="_Toc200032666"/>
      <w:r>
        <w:rPr>
          <w:rStyle w:val="CharDivNo"/>
        </w:rPr>
        <w:t>Division 1</w:t>
      </w:r>
      <w:r>
        <w:t> — </w:t>
      </w:r>
      <w:r>
        <w:rPr>
          <w:rStyle w:val="CharDivText"/>
          <w:i/>
        </w:rPr>
        <w:t>Builders’ Registration Act 1939</w:t>
      </w:r>
      <w:bookmarkEnd w:id="289"/>
      <w:bookmarkEnd w:id="290"/>
      <w:bookmarkEnd w:id="291"/>
      <w:bookmarkEnd w:id="292"/>
      <w:bookmarkEnd w:id="293"/>
      <w:bookmarkEnd w:id="294"/>
    </w:p>
    <w:p>
      <w:pPr>
        <w:pStyle w:val="Heading5"/>
      </w:pPr>
      <w:bookmarkStart w:id="295" w:name="_Toc201744337"/>
      <w:bookmarkStart w:id="296" w:name="_Toc200032667"/>
      <w:r>
        <w:rPr>
          <w:rStyle w:val="CharSectno"/>
        </w:rPr>
        <w:t>37</w:t>
      </w:r>
      <w:r>
        <w:t>.</w:t>
      </w:r>
      <w:r>
        <w:tab/>
        <w:t>Terms used</w:t>
      </w:r>
      <w:bookmarkEnd w:id="295"/>
      <w:bookmarkEnd w:id="29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97" w:name="_Toc201744338"/>
      <w:bookmarkStart w:id="298" w:name="_Toc200032668"/>
      <w:r>
        <w:rPr>
          <w:rStyle w:val="CharSectno"/>
        </w:rPr>
        <w:t>38</w:t>
      </w:r>
      <w:r>
        <w:t>.</w:t>
      </w:r>
      <w:r>
        <w:tab/>
        <w:t>Continuation of registration (Act s. 114)</w:t>
      </w:r>
      <w:bookmarkEnd w:id="297"/>
      <w:bookmarkEnd w:id="29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99" w:name="_Toc201744339"/>
      <w:bookmarkStart w:id="300" w:name="_Toc200032669"/>
      <w:r>
        <w:rPr>
          <w:rStyle w:val="CharSectno"/>
        </w:rPr>
        <w:t>39</w:t>
      </w:r>
      <w:r>
        <w:t>.</w:t>
      </w:r>
      <w:r>
        <w:tab/>
        <w:t>Continuation of declaration of ineligible persons</w:t>
      </w:r>
      <w:bookmarkEnd w:id="299"/>
      <w:bookmarkEnd w:id="30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301" w:name="_Toc201744340"/>
      <w:bookmarkStart w:id="302" w:name="_Toc200032670"/>
      <w:r>
        <w:rPr>
          <w:rStyle w:val="CharSectno"/>
        </w:rPr>
        <w:t>40</w:t>
      </w:r>
      <w:r>
        <w:t>.</w:t>
      </w:r>
      <w:r>
        <w:tab/>
        <w:t>Membership of Board — experience as builder</w:t>
      </w:r>
      <w:bookmarkEnd w:id="301"/>
      <w:bookmarkEnd w:id="30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303" w:name="_Toc201744341"/>
      <w:bookmarkStart w:id="304" w:name="_Toc200032671"/>
      <w:r>
        <w:rPr>
          <w:rStyle w:val="CharSectno"/>
        </w:rPr>
        <w:t>41</w:t>
      </w:r>
      <w:r>
        <w:t>.</w:t>
      </w:r>
      <w:r>
        <w:tab/>
        <w:t>Continuation of owner</w:t>
      </w:r>
      <w:r>
        <w:noBreakHyphen/>
        <w:t>builder authorisation</w:t>
      </w:r>
      <w:bookmarkEnd w:id="303"/>
      <w:bookmarkEnd w:id="30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305" w:name="_Toc201744342"/>
      <w:bookmarkStart w:id="306" w:name="_Toc200032672"/>
      <w:r>
        <w:rPr>
          <w:rStyle w:val="CharSectno"/>
        </w:rPr>
        <w:t>42</w:t>
      </w:r>
      <w:r>
        <w:t>.</w:t>
      </w:r>
      <w:r>
        <w:tab/>
        <w:t>Building Commissioner may exercise powers</w:t>
      </w:r>
      <w:bookmarkEnd w:id="305"/>
      <w:bookmarkEnd w:id="30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307" w:name="_Toc201675011"/>
      <w:bookmarkStart w:id="308" w:name="_Toc201736508"/>
      <w:bookmarkStart w:id="309" w:name="_Toc201744343"/>
      <w:bookmarkStart w:id="310" w:name="_Toc200030009"/>
      <w:bookmarkStart w:id="311" w:name="_Toc200030273"/>
      <w:bookmarkStart w:id="312" w:name="_Toc200032673"/>
      <w:r>
        <w:rPr>
          <w:rStyle w:val="CharDivNo"/>
        </w:rPr>
        <w:t>Division 2</w:t>
      </w:r>
      <w:r>
        <w:t> — </w:t>
      </w:r>
      <w:r>
        <w:rPr>
          <w:rStyle w:val="CharDivText"/>
          <w:i/>
        </w:rPr>
        <w:t>Painters’ Registration Act 1961</w:t>
      </w:r>
      <w:bookmarkEnd w:id="307"/>
      <w:bookmarkEnd w:id="308"/>
      <w:bookmarkEnd w:id="309"/>
      <w:bookmarkEnd w:id="310"/>
      <w:bookmarkEnd w:id="311"/>
      <w:bookmarkEnd w:id="312"/>
    </w:p>
    <w:p>
      <w:pPr>
        <w:pStyle w:val="Heading5"/>
      </w:pPr>
      <w:bookmarkStart w:id="313" w:name="_Toc201744344"/>
      <w:bookmarkStart w:id="314" w:name="_Toc200032674"/>
      <w:r>
        <w:rPr>
          <w:rStyle w:val="CharSectno"/>
        </w:rPr>
        <w:t>43</w:t>
      </w:r>
      <w:r>
        <w:t>.</w:t>
      </w:r>
      <w:r>
        <w:tab/>
        <w:t>Terms used</w:t>
      </w:r>
      <w:bookmarkEnd w:id="313"/>
      <w:bookmarkEnd w:id="31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315" w:name="_Toc201744345"/>
      <w:bookmarkStart w:id="316" w:name="_Toc200032675"/>
      <w:r>
        <w:rPr>
          <w:rStyle w:val="CharSectno"/>
        </w:rPr>
        <w:t>44</w:t>
      </w:r>
      <w:r>
        <w:t>.</w:t>
      </w:r>
      <w:r>
        <w:tab/>
        <w:t>Continuation of registration (Act s. 127)</w:t>
      </w:r>
      <w:bookmarkEnd w:id="315"/>
      <w:bookmarkEnd w:id="316"/>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317" w:name="_Toc201744346"/>
      <w:bookmarkStart w:id="318" w:name="_Toc200032676"/>
      <w:r>
        <w:rPr>
          <w:rStyle w:val="CharSectno"/>
        </w:rPr>
        <w:t>45</w:t>
      </w:r>
      <w:r>
        <w:t>.</w:t>
      </w:r>
      <w:r>
        <w:tab/>
        <w:t>Membership of Board — experience as painter</w:t>
      </w:r>
      <w:bookmarkEnd w:id="317"/>
      <w:bookmarkEnd w:id="318"/>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319" w:name="_Toc201744347"/>
      <w:bookmarkStart w:id="320" w:name="_Toc200032677"/>
      <w:r>
        <w:rPr>
          <w:rStyle w:val="CharSectno"/>
        </w:rPr>
        <w:t>46</w:t>
      </w:r>
      <w:r>
        <w:t>.</w:t>
      </w:r>
      <w:r>
        <w:tab/>
        <w:t>Building Commissioner may exercise powers</w:t>
      </w:r>
      <w:bookmarkEnd w:id="319"/>
      <w:bookmarkEnd w:id="32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321" w:name="_Toc201675016"/>
      <w:bookmarkStart w:id="322" w:name="_Toc201736513"/>
      <w:bookmarkStart w:id="323" w:name="_Toc201744348"/>
      <w:bookmarkStart w:id="324" w:name="_Toc200030014"/>
      <w:bookmarkStart w:id="325" w:name="_Toc200030278"/>
      <w:bookmarkStart w:id="326" w:name="_Toc200032678"/>
      <w:r>
        <w:rPr>
          <w:rStyle w:val="CharDivNo"/>
        </w:rPr>
        <w:t>Division 3</w:t>
      </w:r>
      <w:r>
        <w:t> — </w:t>
      </w:r>
      <w:r>
        <w:rPr>
          <w:rStyle w:val="CharDivText"/>
          <w:i/>
        </w:rPr>
        <w:t>Local Government (Building Surveyors) Regulations 2008</w:t>
      </w:r>
      <w:bookmarkEnd w:id="321"/>
      <w:bookmarkEnd w:id="322"/>
      <w:bookmarkEnd w:id="323"/>
      <w:bookmarkEnd w:id="324"/>
      <w:bookmarkEnd w:id="325"/>
      <w:bookmarkEnd w:id="326"/>
    </w:p>
    <w:p>
      <w:pPr>
        <w:pStyle w:val="Footnoteheading"/>
      </w:pPr>
      <w:r>
        <w:tab/>
        <w:t>[Heading inserted: Gazette 12 Mar 2012 p. 1002.]</w:t>
      </w:r>
    </w:p>
    <w:p>
      <w:pPr>
        <w:pStyle w:val="Heading5"/>
      </w:pPr>
      <w:bookmarkStart w:id="327" w:name="_Toc201744349"/>
      <w:bookmarkStart w:id="328" w:name="_Toc200032679"/>
      <w:r>
        <w:rPr>
          <w:rStyle w:val="CharSectno"/>
        </w:rPr>
        <w:t>47</w:t>
      </w:r>
      <w:r>
        <w:t>.</w:t>
      </w:r>
      <w:r>
        <w:tab/>
        <w:t>Terms used</w:t>
      </w:r>
      <w:bookmarkEnd w:id="327"/>
      <w:bookmarkEnd w:id="328"/>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329" w:name="_Toc201744350"/>
      <w:bookmarkStart w:id="330" w:name="_Toc200032680"/>
      <w:r>
        <w:rPr>
          <w:rStyle w:val="CharSectno"/>
        </w:rPr>
        <w:t>48</w:t>
      </w:r>
      <w:r>
        <w:t>.</w:t>
      </w:r>
      <w:r>
        <w:tab/>
        <w:t>Continuation of registration</w:t>
      </w:r>
      <w:bookmarkEnd w:id="329"/>
      <w:bookmarkEnd w:id="330"/>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331" w:name="_Toc201744351"/>
      <w:bookmarkStart w:id="332" w:name="_Toc200032681"/>
      <w:r>
        <w:rPr>
          <w:rStyle w:val="CharSectno"/>
        </w:rPr>
        <w:t>49</w:t>
      </w:r>
      <w:r>
        <w:t>.</w:t>
      </w:r>
      <w:r>
        <w:tab/>
        <w:t>Nominated supervisors for contractors before repeal day</w:t>
      </w:r>
      <w:bookmarkEnd w:id="331"/>
      <w:bookmarkEnd w:id="332"/>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333" w:name="_Toc201744352"/>
      <w:bookmarkStart w:id="334" w:name="_Toc200032682"/>
      <w:r>
        <w:rPr>
          <w:rStyle w:val="CharSectno"/>
        </w:rPr>
        <w:t>50</w:t>
      </w:r>
      <w:r>
        <w:t>.</w:t>
      </w:r>
      <w:r>
        <w:tab/>
        <w:t>Cancellation of certificate</w:t>
      </w:r>
      <w:bookmarkEnd w:id="333"/>
      <w:bookmarkEnd w:id="33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335" w:name="_Toc201744353"/>
      <w:bookmarkStart w:id="336" w:name="_Toc200032683"/>
      <w:r>
        <w:rPr>
          <w:rStyle w:val="CharSectno"/>
        </w:rPr>
        <w:t>51</w:t>
      </w:r>
      <w:r>
        <w:t>.</w:t>
      </w:r>
      <w:r>
        <w:tab/>
        <w:t>Membership of Board — experience as a building surveyor</w:t>
      </w:r>
      <w:bookmarkEnd w:id="335"/>
      <w:bookmarkEnd w:id="33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337" w:name="_Toc201675022"/>
      <w:bookmarkStart w:id="338" w:name="_Toc201736519"/>
      <w:bookmarkStart w:id="339" w:name="_Toc201744354"/>
      <w:bookmarkStart w:id="340" w:name="_Toc200030020"/>
      <w:bookmarkStart w:id="341" w:name="_Toc200030284"/>
      <w:bookmarkStart w:id="342" w:name="_Toc200032684"/>
      <w:r>
        <w:rPr>
          <w:rStyle w:val="CharDivNo"/>
        </w:rPr>
        <w:t>Division 4</w:t>
      </w:r>
      <w:r>
        <w:t> — </w:t>
      </w:r>
      <w:r>
        <w:rPr>
          <w:rStyle w:val="CharDivText"/>
          <w:i/>
        </w:rPr>
        <w:t>Building Services (Registration) Amendment Regulations (No. 2) 2017</w:t>
      </w:r>
      <w:bookmarkEnd w:id="337"/>
      <w:bookmarkEnd w:id="338"/>
      <w:bookmarkEnd w:id="339"/>
      <w:bookmarkEnd w:id="340"/>
      <w:bookmarkEnd w:id="341"/>
      <w:bookmarkEnd w:id="342"/>
    </w:p>
    <w:p>
      <w:pPr>
        <w:pStyle w:val="Footnoteheading"/>
        <w:keepNext/>
      </w:pPr>
      <w:r>
        <w:tab/>
        <w:t>[Heading inserted: Gazette 5 Jan 2018 p. 6.]</w:t>
      </w:r>
    </w:p>
    <w:p>
      <w:pPr>
        <w:pStyle w:val="Heading5"/>
      </w:pPr>
      <w:bookmarkStart w:id="343" w:name="_Toc201744355"/>
      <w:bookmarkStart w:id="344" w:name="_Toc200032685"/>
      <w:r>
        <w:rPr>
          <w:rStyle w:val="CharSectno"/>
        </w:rPr>
        <w:t>52</w:t>
      </w:r>
      <w:r>
        <w:t>.</w:t>
      </w:r>
      <w:r>
        <w:tab/>
        <w:t>Painting practitioners: applications for registration made before 1 September 2018</w:t>
      </w:r>
      <w:bookmarkEnd w:id="343"/>
      <w:bookmarkEnd w:id="344"/>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pStyle w:val="Heading3"/>
      </w:pPr>
      <w:bookmarkStart w:id="345" w:name="_Toc201675024"/>
      <w:bookmarkStart w:id="346" w:name="_Toc201736521"/>
      <w:bookmarkStart w:id="347" w:name="_Toc201744356"/>
      <w:bookmarkStart w:id="348" w:name="_Toc200030022"/>
      <w:bookmarkStart w:id="349" w:name="_Toc200030286"/>
      <w:bookmarkStart w:id="350" w:name="_Toc200032686"/>
      <w:r>
        <w:rPr>
          <w:rStyle w:val="CharDivNo"/>
        </w:rPr>
        <w:t>Division 5</w:t>
      </w:r>
      <w:r>
        <w:t> — </w:t>
      </w:r>
      <w:r>
        <w:rPr>
          <w:rStyle w:val="CharDivText"/>
          <w:i/>
        </w:rPr>
        <w:t>Commerce Regulations Amendment (Building Services) Regulations 2023</w:t>
      </w:r>
      <w:bookmarkEnd w:id="345"/>
      <w:bookmarkEnd w:id="346"/>
      <w:bookmarkEnd w:id="347"/>
      <w:bookmarkEnd w:id="348"/>
      <w:bookmarkEnd w:id="349"/>
      <w:bookmarkEnd w:id="350"/>
    </w:p>
    <w:p>
      <w:pPr>
        <w:pStyle w:val="Footnoteheading"/>
      </w:pPr>
      <w:r>
        <w:tab/>
        <w:t>[Heading inserted: SL 2023/64 r. 14.]</w:t>
      </w:r>
    </w:p>
    <w:p>
      <w:pPr>
        <w:pStyle w:val="Heading5"/>
      </w:pPr>
      <w:bookmarkStart w:id="351" w:name="_Toc201744357"/>
      <w:bookmarkStart w:id="352" w:name="_Toc200032687"/>
      <w:r>
        <w:rPr>
          <w:rStyle w:val="CharSectno"/>
        </w:rPr>
        <w:t>53</w:t>
      </w:r>
      <w:r>
        <w:t>.</w:t>
      </w:r>
      <w:r>
        <w:tab/>
        <w:t>Registration of building service contractors</w:t>
      </w:r>
      <w:bookmarkEnd w:id="351"/>
      <w:bookmarkEnd w:id="352"/>
    </w:p>
    <w:p>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pPr>
        <w:pStyle w:val="Indenta"/>
      </w:pPr>
      <w:r>
        <w:tab/>
        <w:t>(a)</w:t>
      </w:r>
      <w:r>
        <w:tab/>
        <w:t>the person is registered; or</w:t>
      </w:r>
    </w:p>
    <w:p>
      <w:pPr>
        <w:pStyle w:val="Indenta"/>
      </w:pPr>
      <w:r>
        <w:tab/>
        <w:t>(b)</w:t>
      </w:r>
      <w:r>
        <w:tab/>
        <w:t>if their application is refused — the person is notified of the refusal.</w:t>
      </w:r>
    </w:p>
    <w:p>
      <w:pPr>
        <w:pStyle w:val="Subsection"/>
      </w:pPr>
      <w:r>
        <w:tab/>
        <w:t>(3)</w:t>
      </w:r>
      <w:r>
        <w:tab/>
        <w:t>An application is determined, for the purposes of subregulation (2), when the Board deals with the application by registering, or refusing to register, the applicant.</w:t>
      </w:r>
    </w:p>
    <w:p>
      <w:pPr>
        <w:pStyle w:val="Subsection"/>
      </w:pPr>
      <w:r>
        <w:tab/>
        <w:t>(4)</w:t>
      </w:r>
      <w:r>
        <w:tab/>
        <w:t>While a person is taken to be registered in a class of building engineering contractor under subregulation (2), they are also taken to have a nominated supervisor for that class.</w:t>
      </w:r>
    </w:p>
    <w:p>
      <w:pPr>
        <w:pStyle w:val="PermNoteHeading"/>
      </w:pPr>
      <w:r>
        <w:tab/>
        <w:t>Note for this regulation:</w:t>
      </w:r>
    </w:p>
    <w:p>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pPr>
        <w:pStyle w:val="Footnotesection"/>
      </w:pPr>
      <w:r>
        <w:tab/>
        <w:t>[Regulation 53 inserted: SL 2024/255 r. 9.]</w:t>
      </w:r>
    </w:p>
    <w:p>
      <w:pPr>
        <w:pStyle w:val="Heading5"/>
      </w:pPr>
      <w:bookmarkStart w:id="353" w:name="_Toc201744358"/>
      <w:bookmarkStart w:id="354" w:name="_Toc200032688"/>
      <w:r>
        <w:rPr>
          <w:rStyle w:val="CharSectno"/>
        </w:rPr>
        <w:t>54</w:t>
      </w:r>
      <w:r>
        <w:t>.</w:t>
      </w:r>
      <w:r>
        <w:tab/>
        <w:t>Registration of building service practitioners</w:t>
      </w:r>
      <w:bookmarkEnd w:id="353"/>
      <w:bookmarkEnd w:id="354"/>
    </w:p>
    <w:p>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pPr>
        <w:pStyle w:val="Footnotesection"/>
      </w:pPr>
      <w:r>
        <w:tab/>
        <w:t>[Regulation 54 inserted: SL 2024/255 r. 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55" w:name="_Toc200025120"/>
      <w:bookmarkStart w:id="356" w:name="_Toc200025205"/>
      <w:bookmarkStart w:id="357" w:name="_Toc200025290"/>
      <w:bookmarkStart w:id="358" w:name="_Toc200025927"/>
      <w:bookmarkStart w:id="359" w:name="_Toc200026108"/>
      <w:bookmarkStart w:id="360" w:name="_Toc200026254"/>
      <w:bookmarkStart w:id="361" w:name="_Toc200450050"/>
      <w:bookmarkStart w:id="362" w:name="_Toc201736524"/>
      <w:bookmarkStart w:id="363" w:name="_Toc201744359"/>
      <w:bookmarkStart w:id="364" w:name="_Toc200030025"/>
      <w:bookmarkStart w:id="365" w:name="_Toc200030289"/>
      <w:bookmarkStart w:id="366" w:name="_Toc200032689"/>
      <w:bookmarkStart w:id="367" w:name="_Toc201675027"/>
      <w:r>
        <w:rPr>
          <w:rStyle w:val="CharSchNo"/>
        </w:rPr>
        <w:t>Schedule 1</w:t>
      </w:r>
      <w:r>
        <w:t> — </w:t>
      </w:r>
      <w:r>
        <w:rPr>
          <w:rStyle w:val="CharSchText"/>
        </w:rPr>
        <w:t>Fees</w:t>
      </w:r>
      <w:bookmarkEnd w:id="355"/>
      <w:bookmarkEnd w:id="356"/>
      <w:bookmarkEnd w:id="357"/>
      <w:bookmarkEnd w:id="358"/>
      <w:bookmarkEnd w:id="359"/>
      <w:bookmarkEnd w:id="360"/>
      <w:bookmarkEnd w:id="361"/>
      <w:bookmarkEnd w:id="362"/>
      <w:bookmarkEnd w:id="363"/>
      <w:bookmarkEnd w:id="364"/>
      <w:bookmarkEnd w:id="365"/>
      <w:bookmarkEnd w:id="366"/>
    </w:p>
    <w:p>
      <w:pPr>
        <w:pStyle w:val="yShoulderClause"/>
      </w:pPr>
      <w:r>
        <w:t>[r. 9]</w:t>
      </w:r>
    </w:p>
    <w:p>
      <w:pPr>
        <w:pStyle w:val="yFootnoteheading"/>
      </w:pPr>
      <w:r>
        <w:tab/>
        <w:t>[Heading inserted: SL </w:t>
      </w:r>
      <w:del w:id="368" w:author="Master Repository Process" w:date="2025-06-27T10:31:00Z">
        <w:r>
          <w:delText>2023/35</w:delText>
        </w:r>
      </w:del>
      <w:ins w:id="369" w:author="Master Repository Process" w:date="2025-06-27T10:31:00Z">
        <w:r>
          <w:t>2025/89</w:t>
        </w:r>
      </w:ins>
      <w:r>
        <w:t xml:space="preserve"> r. </w:t>
      </w:r>
      <w:del w:id="370" w:author="Master Repository Process" w:date="2025-06-27T10:31:00Z">
        <w:r>
          <w:delText>12</w:delText>
        </w:r>
      </w:del>
      <w:ins w:id="371" w:author="Master Repository Process" w:date="2025-06-27T10:31:00Z">
        <w:r>
          <w:t>10</w:t>
        </w:r>
      </w:ins>
      <w:r>
        <w:t>.]</w:t>
      </w:r>
    </w:p>
    <w:p>
      <w:pPr>
        <w:pStyle w:val="yHeading3"/>
      </w:pPr>
      <w:bookmarkStart w:id="372" w:name="_Toc200025121"/>
      <w:bookmarkStart w:id="373" w:name="_Toc200025206"/>
      <w:bookmarkStart w:id="374" w:name="_Toc200025291"/>
      <w:bookmarkStart w:id="375" w:name="_Toc200025928"/>
      <w:bookmarkStart w:id="376" w:name="_Toc200026109"/>
      <w:bookmarkStart w:id="377" w:name="_Toc200026255"/>
      <w:bookmarkStart w:id="378" w:name="_Toc200450051"/>
      <w:bookmarkStart w:id="379" w:name="_Toc201736525"/>
      <w:bookmarkStart w:id="380" w:name="_Toc201744360"/>
      <w:bookmarkStart w:id="381" w:name="_Toc200030026"/>
      <w:bookmarkStart w:id="382" w:name="_Toc200030290"/>
      <w:bookmarkStart w:id="383" w:name="_Toc200032690"/>
      <w:r>
        <w:rPr>
          <w:rStyle w:val="CharSDivNo"/>
        </w:rPr>
        <w:t>Division 1</w:t>
      </w:r>
      <w:r>
        <w:t> — </w:t>
      </w:r>
      <w:r>
        <w:rPr>
          <w:rStyle w:val="CharSDivText"/>
        </w:rPr>
        <w:t>General</w:t>
      </w:r>
      <w:bookmarkEnd w:id="372"/>
      <w:bookmarkEnd w:id="373"/>
      <w:bookmarkEnd w:id="374"/>
      <w:bookmarkEnd w:id="375"/>
      <w:bookmarkEnd w:id="376"/>
      <w:bookmarkEnd w:id="377"/>
      <w:bookmarkEnd w:id="378"/>
      <w:bookmarkEnd w:id="379"/>
      <w:bookmarkEnd w:id="380"/>
      <w:bookmarkEnd w:id="381"/>
      <w:bookmarkEnd w:id="382"/>
      <w:bookmarkEnd w:id="383"/>
    </w:p>
    <w:p>
      <w:pPr>
        <w:pStyle w:val="yFootnoteheading"/>
      </w:pPr>
      <w:r>
        <w:tab/>
        <w:t>[Heading inserted: SL </w:t>
      </w:r>
      <w:del w:id="384" w:author="Master Repository Process" w:date="2025-06-27T10:31:00Z">
        <w:r>
          <w:delText>2024/96</w:delText>
        </w:r>
      </w:del>
      <w:ins w:id="385" w:author="Master Repository Process" w:date="2025-06-27T10:31:00Z">
        <w:r>
          <w:t>2025/89</w:t>
        </w:r>
      </w:ins>
      <w:r>
        <w:t xml:space="preserve"> r. </w:t>
      </w:r>
      <w:del w:id="386" w:author="Master Repository Process" w:date="2025-06-27T10:31:00Z">
        <w:r>
          <w:delText>9</w:delText>
        </w:r>
      </w:del>
      <w:ins w:id="387" w:author="Master Repository Process" w:date="2025-06-27T10:31:00Z">
        <w:r>
          <w:t>10</w:t>
        </w:r>
      </w:ins>
      <w:r>
        <w:t>.]</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Service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del w:id="388" w:author="Master Repository Process" w:date="2025-06-27T10:31:00Z">
              <w:r>
                <w:delText>74.50</w:delText>
              </w:r>
            </w:del>
            <w:ins w:id="389" w:author="Master Repository Process" w:date="2025-06-27T10:31:00Z">
              <w:r>
                <w:t>70.00</w:t>
              </w:r>
            </w:ins>
          </w:p>
        </w:tc>
      </w:tr>
      <w:tr>
        <w:trPr>
          <w:cantSplit/>
          <w:jc w:val="center"/>
        </w:trPr>
        <w:tc>
          <w:tcPr>
            <w:tcW w:w="709" w:type="dxa"/>
            <w:tcBorders>
              <w:top w:val="nil"/>
              <w:bottom w:val="single" w:sz="4" w:space="0" w:color="auto"/>
            </w:tcBorders>
            <w:noWrap/>
          </w:tcPr>
          <w:p>
            <w:pPr>
              <w:pStyle w:val="yTableNAm"/>
            </w:pPr>
            <w:r>
              <w:t>2.</w:t>
            </w:r>
          </w:p>
        </w:tc>
        <w:tc>
          <w:tcPr>
            <w:tcW w:w="3260" w:type="dxa"/>
            <w:tcBorders>
              <w:top w:val="nil"/>
              <w:bottom w:val="single" w:sz="4" w:space="0" w:color="auto"/>
            </w:tcBorders>
            <w:noWrap/>
          </w:tcPr>
          <w:p>
            <w:pPr>
              <w:pStyle w:val="yTableNAm"/>
            </w:pPr>
            <w:r>
              <w:t>Issue of new registration certificate following name change</w:t>
            </w:r>
          </w:p>
        </w:tc>
        <w:tc>
          <w:tcPr>
            <w:tcW w:w="1418" w:type="dxa"/>
            <w:tcBorders>
              <w:top w:val="nil"/>
              <w:bottom w:val="single" w:sz="4" w:space="0" w:color="auto"/>
            </w:tcBorders>
            <w:noWrap/>
            <w:vAlign w:val="bottom"/>
          </w:tcPr>
          <w:p>
            <w:pPr>
              <w:pStyle w:val="yTableNAm"/>
              <w:jc w:val="right"/>
            </w:pPr>
            <w:r>
              <w:t>70.00</w:t>
            </w:r>
          </w:p>
        </w:tc>
      </w:tr>
      <w:tr>
        <w:trPr>
          <w:cantSplit/>
          <w:jc w:val="center"/>
          <w:del w:id="390" w:author="Master Repository Process" w:date="2025-06-27T10:31:00Z"/>
        </w:trPr>
        <w:tc>
          <w:tcPr>
            <w:tcW w:w="709" w:type="dxa"/>
            <w:tcBorders>
              <w:top w:val="nil"/>
              <w:bottom w:val="nil"/>
            </w:tcBorders>
            <w:noWrap/>
          </w:tcPr>
          <w:p>
            <w:pPr>
              <w:pStyle w:val="yTableNAm"/>
              <w:rPr>
                <w:del w:id="391" w:author="Master Repository Process" w:date="2025-06-27T10:31:00Z"/>
              </w:rPr>
            </w:pPr>
            <w:del w:id="392" w:author="Master Repository Process" w:date="2025-06-27T10:31:00Z">
              <w:r>
                <w:delText>3.</w:delText>
              </w:r>
            </w:del>
          </w:p>
        </w:tc>
        <w:tc>
          <w:tcPr>
            <w:tcW w:w="3260" w:type="dxa"/>
            <w:tcBorders>
              <w:top w:val="nil"/>
              <w:bottom w:val="nil"/>
            </w:tcBorders>
            <w:noWrap/>
          </w:tcPr>
          <w:p>
            <w:pPr>
              <w:pStyle w:val="yTableNAm"/>
              <w:rPr>
                <w:del w:id="393" w:author="Master Repository Process" w:date="2025-06-27T10:31:00Z"/>
              </w:rPr>
            </w:pPr>
            <w:del w:id="394" w:author="Master Repository Process" w:date="2025-06-27T10:31:00Z">
              <w:r>
                <w:delText xml:space="preserve">Obtaining any of the following (s. 30(3)) — </w:delText>
              </w:r>
            </w:del>
          </w:p>
        </w:tc>
        <w:tc>
          <w:tcPr>
            <w:tcW w:w="1418" w:type="dxa"/>
            <w:tcBorders>
              <w:top w:val="nil"/>
              <w:bottom w:val="nil"/>
            </w:tcBorders>
            <w:noWrap/>
            <w:vAlign w:val="bottom"/>
          </w:tcPr>
          <w:p>
            <w:pPr>
              <w:pStyle w:val="yTableNAm"/>
              <w:jc w:val="right"/>
              <w:rPr>
                <w:del w:id="395" w:author="Master Repository Process" w:date="2025-06-27T10:31:00Z"/>
              </w:rPr>
            </w:pPr>
          </w:p>
        </w:tc>
      </w:tr>
      <w:tr>
        <w:trPr>
          <w:cantSplit/>
          <w:jc w:val="center"/>
          <w:del w:id="396" w:author="Master Repository Process" w:date="2025-06-27T10:31:00Z"/>
        </w:trPr>
        <w:tc>
          <w:tcPr>
            <w:tcW w:w="709" w:type="dxa"/>
            <w:tcBorders>
              <w:top w:val="nil"/>
              <w:bottom w:val="nil"/>
            </w:tcBorders>
            <w:noWrap/>
          </w:tcPr>
          <w:p>
            <w:pPr>
              <w:pStyle w:val="yTableNAm"/>
              <w:rPr>
                <w:del w:id="397" w:author="Master Repository Process" w:date="2025-06-27T10:31:00Z"/>
              </w:rPr>
            </w:pPr>
          </w:p>
        </w:tc>
        <w:tc>
          <w:tcPr>
            <w:tcW w:w="3260" w:type="dxa"/>
            <w:tcBorders>
              <w:top w:val="nil"/>
              <w:bottom w:val="nil"/>
            </w:tcBorders>
            <w:noWrap/>
          </w:tcPr>
          <w:p>
            <w:pPr>
              <w:pStyle w:val="yTableNAm"/>
              <w:tabs>
                <w:tab w:val="clear" w:pos="567"/>
                <w:tab w:val="left" w:pos="459"/>
              </w:tabs>
              <w:ind w:left="459" w:hanging="459"/>
              <w:rPr>
                <w:del w:id="398" w:author="Master Repository Process" w:date="2025-06-27T10:31:00Z"/>
              </w:rPr>
            </w:pPr>
            <w:del w:id="399" w:author="Master Repository Process" w:date="2025-06-27T10:31:00Z">
              <w:r>
                <w:delText>(a)</w:delText>
              </w:r>
              <w:r>
                <w:tab/>
                <w:delText>certified copy of the register</w:delText>
              </w:r>
            </w:del>
          </w:p>
        </w:tc>
        <w:tc>
          <w:tcPr>
            <w:tcW w:w="1418" w:type="dxa"/>
            <w:tcBorders>
              <w:top w:val="nil"/>
              <w:bottom w:val="nil"/>
            </w:tcBorders>
            <w:noWrap/>
            <w:vAlign w:val="bottom"/>
          </w:tcPr>
          <w:p>
            <w:pPr>
              <w:pStyle w:val="yTableNAm"/>
              <w:jc w:val="right"/>
              <w:rPr>
                <w:del w:id="400" w:author="Master Repository Process" w:date="2025-06-27T10:31:00Z"/>
              </w:rPr>
            </w:pPr>
            <w:del w:id="401" w:author="Master Repository Process" w:date="2025-06-27T10:31:00Z">
              <w:r>
                <w:delText>70.00</w:delText>
              </w:r>
            </w:del>
          </w:p>
        </w:tc>
      </w:tr>
      <w:tr>
        <w:trPr>
          <w:cantSplit/>
          <w:jc w:val="center"/>
          <w:del w:id="402" w:author="Master Repository Process" w:date="2025-06-27T10:31:00Z"/>
        </w:trPr>
        <w:tc>
          <w:tcPr>
            <w:tcW w:w="709" w:type="dxa"/>
            <w:tcBorders>
              <w:top w:val="nil"/>
              <w:bottom w:val="nil"/>
            </w:tcBorders>
            <w:noWrap/>
          </w:tcPr>
          <w:p>
            <w:pPr>
              <w:pStyle w:val="yTableNAm"/>
              <w:rPr>
                <w:del w:id="403" w:author="Master Repository Process" w:date="2025-06-27T10:31:00Z"/>
              </w:rPr>
            </w:pPr>
          </w:p>
        </w:tc>
        <w:tc>
          <w:tcPr>
            <w:tcW w:w="3260" w:type="dxa"/>
            <w:tcBorders>
              <w:top w:val="nil"/>
              <w:bottom w:val="nil"/>
            </w:tcBorders>
            <w:noWrap/>
          </w:tcPr>
          <w:p>
            <w:pPr>
              <w:pStyle w:val="yTableNAm"/>
              <w:tabs>
                <w:tab w:val="clear" w:pos="567"/>
                <w:tab w:val="left" w:pos="459"/>
              </w:tabs>
              <w:ind w:left="459" w:hanging="459"/>
              <w:rPr>
                <w:del w:id="404" w:author="Master Repository Process" w:date="2025-06-27T10:31:00Z"/>
              </w:rPr>
            </w:pPr>
            <w:del w:id="405" w:author="Master Repository Process" w:date="2025-06-27T10:31:00Z">
              <w:r>
                <w:delText>(b)</w:delText>
              </w:r>
              <w:r>
                <w:tab/>
                <w:delText>certified copy of the register in relation to the classes of building service contractors in a specified occupation group referred to in regulation 8</w:delText>
              </w:r>
            </w:del>
          </w:p>
        </w:tc>
        <w:tc>
          <w:tcPr>
            <w:tcW w:w="1418" w:type="dxa"/>
            <w:tcBorders>
              <w:top w:val="nil"/>
              <w:bottom w:val="nil"/>
            </w:tcBorders>
            <w:noWrap/>
            <w:vAlign w:val="bottom"/>
          </w:tcPr>
          <w:p>
            <w:pPr>
              <w:pStyle w:val="yTableNAm"/>
              <w:jc w:val="right"/>
              <w:rPr>
                <w:del w:id="406" w:author="Master Repository Process" w:date="2025-06-27T10:31:00Z"/>
              </w:rPr>
            </w:pPr>
            <w:del w:id="407" w:author="Master Repository Process" w:date="2025-06-27T10:31:00Z">
              <w:r>
                <w:delText>70.00</w:delText>
              </w:r>
            </w:del>
          </w:p>
        </w:tc>
      </w:tr>
      <w:tr>
        <w:trPr>
          <w:cantSplit/>
          <w:jc w:val="center"/>
          <w:del w:id="408" w:author="Master Repository Process" w:date="2025-06-27T10:31:00Z"/>
        </w:trPr>
        <w:tc>
          <w:tcPr>
            <w:tcW w:w="709" w:type="dxa"/>
            <w:tcBorders>
              <w:top w:val="nil"/>
              <w:bottom w:val="nil"/>
            </w:tcBorders>
            <w:noWrap/>
          </w:tcPr>
          <w:p>
            <w:pPr>
              <w:pStyle w:val="yTableNAm"/>
              <w:rPr>
                <w:del w:id="409" w:author="Master Repository Process" w:date="2025-06-27T10:31:00Z"/>
              </w:rPr>
            </w:pPr>
          </w:p>
        </w:tc>
        <w:tc>
          <w:tcPr>
            <w:tcW w:w="3260" w:type="dxa"/>
            <w:tcBorders>
              <w:top w:val="nil"/>
              <w:bottom w:val="nil"/>
            </w:tcBorders>
            <w:noWrap/>
          </w:tcPr>
          <w:p>
            <w:pPr>
              <w:pStyle w:val="yTableNAm"/>
              <w:tabs>
                <w:tab w:val="clear" w:pos="567"/>
                <w:tab w:val="left" w:pos="459"/>
              </w:tabs>
              <w:ind w:left="459" w:hanging="459"/>
              <w:rPr>
                <w:del w:id="410" w:author="Master Repository Process" w:date="2025-06-27T10:31:00Z"/>
              </w:rPr>
            </w:pPr>
            <w:del w:id="411" w:author="Master Repository Process" w:date="2025-06-27T10:31:00Z">
              <w:r>
                <w:delText>(c)</w:delText>
              </w:r>
              <w:r>
                <w:tab/>
                <w:delText>certified copy of an entry in the register that relates to a registered building service provider on a specified day or within a specified period</w:delText>
              </w:r>
            </w:del>
          </w:p>
        </w:tc>
        <w:tc>
          <w:tcPr>
            <w:tcW w:w="1418" w:type="dxa"/>
            <w:tcBorders>
              <w:top w:val="nil"/>
              <w:bottom w:val="nil"/>
            </w:tcBorders>
            <w:noWrap/>
            <w:vAlign w:val="bottom"/>
          </w:tcPr>
          <w:p>
            <w:pPr>
              <w:pStyle w:val="yTableNAm"/>
              <w:jc w:val="right"/>
              <w:rPr>
                <w:del w:id="412" w:author="Master Repository Process" w:date="2025-06-27T10:31:00Z"/>
              </w:rPr>
            </w:pPr>
            <w:del w:id="413" w:author="Master Repository Process" w:date="2025-06-27T10:31:00Z">
              <w:r>
                <w:delText>70.00</w:delText>
              </w:r>
            </w:del>
          </w:p>
        </w:tc>
      </w:tr>
      <w:tr>
        <w:trPr>
          <w:cantSplit/>
          <w:jc w:val="center"/>
          <w:del w:id="414" w:author="Master Repository Process" w:date="2025-06-27T10:31:00Z"/>
        </w:trPr>
        <w:tc>
          <w:tcPr>
            <w:tcW w:w="709" w:type="dxa"/>
            <w:tcBorders>
              <w:top w:val="nil"/>
              <w:bottom w:val="single" w:sz="4" w:space="0" w:color="auto"/>
            </w:tcBorders>
            <w:noWrap/>
          </w:tcPr>
          <w:p>
            <w:pPr>
              <w:pStyle w:val="yTableNAm"/>
              <w:keepNext/>
              <w:rPr>
                <w:del w:id="415" w:author="Master Repository Process" w:date="2025-06-27T10:31:00Z"/>
              </w:rPr>
            </w:pPr>
          </w:p>
        </w:tc>
        <w:tc>
          <w:tcPr>
            <w:tcW w:w="3260" w:type="dxa"/>
            <w:tcBorders>
              <w:top w:val="nil"/>
              <w:bottom w:val="single" w:sz="4" w:space="0" w:color="auto"/>
            </w:tcBorders>
            <w:noWrap/>
          </w:tcPr>
          <w:p>
            <w:pPr>
              <w:pStyle w:val="yTableNAm"/>
              <w:keepNext/>
              <w:tabs>
                <w:tab w:val="clear" w:pos="567"/>
                <w:tab w:val="left" w:pos="459"/>
              </w:tabs>
              <w:ind w:left="459" w:hanging="459"/>
              <w:rPr>
                <w:del w:id="416" w:author="Master Repository Process" w:date="2025-06-27T10:31:00Z"/>
              </w:rPr>
            </w:pPr>
            <w:del w:id="417" w:author="Master Repository Process" w:date="2025-06-27T10:31:00Z">
              <w:r>
                <w:delText>(d)</w:delText>
              </w:r>
              <w:r>
                <w:tab/>
                <w:delText>certified copy of entries that have been added to, or deleted from, the register after a specified day</w:delText>
              </w:r>
            </w:del>
          </w:p>
        </w:tc>
        <w:tc>
          <w:tcPr>
            <w:tcW w:w="1418" w:type="dxa"/>
            <w:tcBorders>
              <w:top w:val="nil"/>
              <w:bottom w:val="single" w:sz="4" w:space="0" w:color="auto"/>
            </w:tcBorders>
            <w:noWrap/>
            <w:vAlign w:val="bottom"/>
          </w:tcPr>
          <w:p>
            <w:pPr>
              <w:pStyle w:val="yTableNAm"/>
              <w:keepNext/>
              <w:jc w:val="right"/>
              <w:rPr>
                <w:del w:id="418" w:author="Master Repository Process" w:date="2025-06-27T10:31:00Z"/>
              </w:rPr>
            </w:pPr>
            <w:del w:id="419" w:author="Master Repository Process" w:date="2025-06-27T10:31:00Z">
              <w:r>
                <w:delText>70.00</w:delText>
              </w:r>
            </w:del>
          </w:p>
        </w:tc>
      </w:tr>
    </w:tbl>
    <w:p>
      <w:pPr>
        <w:pStyle w:val="yFootnotesection"/>
      </w:pPr>
      <w:bookmarkStart w:id="420" w:name="_Toc200025122"/>
      <w:bookmarkStart w:id="421" w:name="_Toc200025207"/>
      <w:bookmarkStart w:id="422" w:name="_Toc200025292"/>
      <w:bookmarkStart w:id="423" w:name="_Toc200025929"/>
      <w:bookmarkStart w:id="424" w:name="_Toc200026110"/>
      <w:bookmarkStart w:id="425" w:name="_Toc200026256"/>
      <w:bookmarkStart w:id="426" w:name="_Toc200450052"/>
      <w:r>
        <w:tab/>
        <w:t>[Division</w:t>
      </w:r>
      <w:del w:id="427" w:author="Master Repository Process" w:date="2025-06-27T10:31:00Z">
        <w:r>
          <w:delText> </w:delText>
        </w:r>
      </w:del>
      <w:ins w:id="428" w:author="Master Repository Process" w:date="2025-06-27T10:31:00Z">
        <w:r>
          <w:t xml:space="preserve"> </w:t>
        </w:r>
      </w:ins>
      <w:r>
        <w:t>1 inserted: SL </w:t>
      </w:r>
      <w:del w:id="429" w:author="Master Repository Process" w:date="2025-06-27T10:31:00Z">
        <w:r>
          <w:delText>2024/96</w:delText>
        </w:r>
      </w:del>
      <w:ins w:id="430" w:author="Master Repository Process" w:date="2025-06-27T10:31:00Z">
        <w:r>
          <w:t>2025/89</w:t>
        </w:r>
      </w:ins>
      <w:r>
        <w:t xml:space="preserve"> r. </w:t>
      </w:r>
      <w:del w:id="431" w:author="Master Repository Process" w:date="2025-06-27T10:31:00Z">
        <w:r>
          <w:delText>9</w:delText>
        </w:r>
      </w:del>
      <w:ins w:id="432" w:author="Master Repository Process" w:date="2025-06-27T10:31:00Z">
        <w:r>
          <w:t>10</w:t>
        </w:r>
      </w:ins>
      <w:r>
        <w:t>.]</w:t>
      </w:r>
    </w:p>
    <w:p>
      <w:pPr>
        <w:pStyle w:val="yHeading3"/>
      </w:pPr>
      <w:bookmarkStart w:id="433" w:name="_Toc201736526"/>
      <w:bookmarkStart w:id="434" w:name="_Toc201744361"/>
      <w:bookmarkStart w:id="435" w:name="_Toc200030027"/>
      <w:bookmarkStart w:id="436" w:name="_Toc200030291"/>
      <w:bookmarkStart w:id="437" w:name="_Toc200032691"/>
      <w:r>
        <w:rPr>
          <w:rStyle w:val="CharSDivNo"/>
        </w:rPr>
        <w:t>Division 2</w:t>
      </w:r>
      <w:r>
        <w:t> — </w:t>
      </w:r>
      <w:r>
        <w:rPr>
          <w:rStyle w:val="CharSDivText"/>
        </w:rPr>
        <w:t>Builders</w:t>
      </w:r>
      <w:bookmarkEnd w:id="420"/>
      <w:bookmarkEnd w:id="421"/>
      <w:bookmarkEnd w:id="422"/>
      <w:bookmarkEnd w:id="423"/>
      <w:bookmarkEnd w:id="424"/>
      <w:bookmarkEnd w:id="425"/>
      <w:bookmarkEnd w:id="426"/>
      <w:bookmarkEnd w:id="433"/>
      <w:bookmarkEnd w:id="434"/>
      <w:bookmarkEnd w:id="435"/>
      <w:bookmarkEnd w:id="436"/>
      <w:bookmarkEnd w:id="437"/>
    </w:p>
    <w:p>
      <w:pPr>
        <w:pStyle w:val="yFootnoteheading"/>
      </w:pPr>
      <w:r>
        <w:tab/>
        <w:t>[Heading inserted: SL </w:t>
      </w:r>
      <w:del w:id="438" w:author="Master Repository Process" w:date="2025-06-27T10:31:00Z">
        <w:r>
          <w:delText>2023/35</w:delText>
        </w:r>
      </w:del>
      <w:ins w:id="439" w:author="Master Repository Process" w:date="2025-06-27T10:31:00Z">
        <w:r>
          <w:t>2025/89</w:t>
        </w:r>
      </w:ins>
      <w:r>
        <w:t xml:space="preserve"> r. </w:t>
      </w:r>
      <w:del w:id="440" w:author="Master Repository Process" w:date="2025-06-27T10:31:00Z">
        <w:r>
          <w:delText>12</w:delText>
        </w:r>
      </w:del>
      <w:ins w:id="441" w:author="Master Repository Process" w:date="2025-06-27T10:31:00Z">
        <w:r>
          <w:t>10</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bottom w:val="nil"/>
            </w:tcBorders>
            <w:noWrap/>
          </w:tcPr>
          <w:p>
            <w:pPr>
              <w:pStyle w:val="yTableNAm"/>
            </w:pPr>
            <w:r>
              <w:t>1.</w:t>
            </w:r>
          </w:p>
        </w:tc>
        <w:tc>
          <w:tcPr>
            <w:tcW w:w="3260" w:type="dxa"/>
            <w:tcBorders>
              <w:top w:val="nil"/>
              <w:bottom w:val="nil"/>
            </w:tcBorders>
            <w:noWrap/>
          </w:tcPr>
          <w:p>
            <w:pPr>
              <w:pStyle w:val="yTableNAm"/>
            </w:pPr>
            <w:r>
              <w:t xml:space="preserve">Application fee for registration (s. 13(3)(c)(i))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del w:id="442" w:author="Master Repository Process" w:date="2025-06-27T10:31:00Z">
              <w:r>
                <w:delText>271</w:delText>
              </w:r>
            </w:del>
            <w:ins w:id="443" w:author="Master Repository Process" w:date="2025-06-27T10:31:00Z">
              <w:r>
                <w:t>277</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del w:id="444" w:author="Master Repository Process" w:date="2025-06-27T10:31:00Z">
              <w:r>
                <w:delText>271</w:delText>
              </w:r>
            </w:del>
            <w:ins w:id="445" w:author="Master Repository Process" w:date="2025-06-27T10:31:00Z">
              <w:r>
                <w:t>277</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del w:id="446" w:author="Master Repository Process" w:date="2025-06-27T10:31:00Z">
              <w:r>
                <w:delText>446</w:delText>
              </w:r>
            </w:del>
            <w:ins w:id="447" w:author="Master Repository Process" w:date="2025-06-27T10:31:00Z">
              <w:r>
                <w:t>457</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del w:id="448" w:author="Master Repository Process" w:date="2025-06-27T10:31:00Z">
              <w:r>
                <w:delText>446</w:delText>
              </w:r>
            </w:del>
            <w:ins w:id="449" w:author="Master Repository Process" w:date="2025-06-27T10:31:00Z">
              <w:r>
                <w:t>457</w:t>
              </w:r>
            </w:ins>
            <w:r>
              <w:t>.00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del w:id="450" w:author="Master Repository Process" w:date="2025-06-27T10:31:00Z">
              <w:r>
                <w:delText>784</w:delText>
              </w:r>
            </w:del>
            <w:ins w:id="451" w:author="Master Repository Process" w:date="2025-06-27T10:31:00Z">
              <w:r>
                <w:t>803</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del w:id="452" w:author="Master Repository Process" w:date="2025-06-27T10:31:00Z">
              <w:r>
                <w:delText>525</w:delText>
              </w:r>
            </w:del>
            <w:ins w:id="453" w:author="Master Repository Process" w:date="2025-06-27T10:31:00Z">
              <w:r>
                <w:t>538</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1 </w:t>
            </w:r>
            <w:del w:id="454" w:author="Master Repository Process" w:date="2025-06-27T10:31:00Z">
              <w:r>
                <w:delText>700</w:delText>
              </w:r>
            </w:del>
            <w:ins w:id="455" w:author="Master Repository Process" w:date="2025-06-27T10:31:00Z">
              <w:r>
                <w:t>740</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3 </w:t>
            </w:r>
            <w:del w:id="456" w:author="Master Repository Process" w:date="2025-06-27T10:31:00Z">
              <w:r>
                <w:delText>610</w:delText>
              </w:r>
            </w:del>
            <w:ins w:id="457" w:author="Master Repository Process" w:date="2025-06-27T10:31:00Z">
              <w:r>
                <w:t>700</w:t>
              </w:r>
            </w:ins>
            <w:r>
              <w:t>.00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del w:id="458" w:author="Master Repository Process" w:date="2025-06-27T10:31:00Z"/>
        </w:trPr>
        <w:tc>
          <w:tcPr>
            <w:tcW w:w="5387" w:type="dxa"/>
            <w:gridSpan w:val="3"/>
            <w:tcBorders>
              <w:top w:val="nil"/>
              <w:bottom w:val="nil"/>
            </w:tcBorders>
            <w:noWrap/>
          </w:tcPr>
          <w:p>
            <w:pPr>
              <w:pStyle w:val="yEdnoteitem"/>
              <w:tabs>
                <w:tab w:val="left" w:pos="743"/>
              </w:tabs>
              <w:rPr>
                <w:del w:id="459" w:author="Master Repository Process" w:date="2025-06-27T10:31:00Z"/>
              </w:rPr>
            </w:pPr>
            <w:del w:id="460" w:author="Master Repository Process" w:date="2025-06-27T10:31:00Z">
              <w:r>
                <w:delText>[4</w:delText>
              </w:r>
              <w:r>
                <w:noBreakHyphen/>
                <w:delText>9.</w:delText>
              </w:r>
              <w:r>
                <w:tab/>
                <w:delText>deleted]</w:delText>
              </w:r>
            </w:del>
          </w:p>
        </w:tc>
      </w:tr>
      <w:tr>
        <w:trPr>
          <w:cantSplit/>
          <w:jc w:val="center"/>
        </w:trPr>
        <w:tc>
          <w:tcPr>
            <w:tcW w:w="709" w:type="dxa"/>
            <w:tcBorders>
              <w:top w:val="nil"/>
              <w:bottom w:val="nil"/>
            </w:tcBorders>
            <w:noWrap/>
          </w:tcPr>
          <w:p>
            <w:pPr>
              <w:pStyle w:val="yTableNAm"/>
            </w:pPr>
            <w:del w:id="461" w:author="Master Repository Process" w:date="2025-06-27T10:31:00Z">
              <w:r>
                <w:delText>10</w:delText>
              </w:r>
            </w:del>
            <w:ins w:id="462" w:author="Master Repository Process" w:date="2025-06-27T10:31:00Z">
              <w:r>
                <w:t>4</w:t>
              </w:r>
            </w:ins>
            <w:r>
              <w:t>.</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pPr>
            <w:del w:id="463" w:author="Master Repository Process" w:date="2025-06-27T10:31:00Z">
              <w:r>
                <w:delText>11</w:delText>
              </w:r>
            </w:del>
            <w:ins w:id="464" w:author="Master Repository Process" w:date="2025-06-27T10:31:00Z">
              <w:r>
                <w:t>5</w:t>
              </w:r>
            </w:ins>
            <w:r>
              <w:t>.</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71.00</w:t>
            </w:r>
          </w:p>
        </w:tc>
      </w:tr>
    </w:tbl>
    <w:p>
      <w:pPr>
        <w:pStyle w:val="yFootnotesection"/>
      </w:pPr>
      <w:bookmarkStart w:id="465" w:name="_Toc200025123"/>
      <w:bookmarkStart w:id="466" w:name="_Toc200025208"/>
      <w:bookmarkStart w:id="467" w:name="_Toc200025293"/>
      <w:bookmarkStart w:id="468" w:name="_Toc200025930"/>
      <w:bookmarkStart w:id="469" w:name="_Toc200026111"/>
      <w:bookmarkStart w:id="470" w:name="_Toc200026257"/>
      <w:bookmarkStart w:id="471" w:name="_Toc200450053"/>
      <w:r>
        <w:tab/>
        <w:t>[Division</w:t>
      </w:r>
      <w:del w:id="472" w:author="Master Repository Process" w:date="2025-06-27T10:31:00Z">
        <w:r>
          <w:delText> </w:delText>
        </w:r>
      </w:del>
      <w:ins w:id="473" w:author="Master Repository Process" w:date="2025-06-27T10:31:00Z">
        <w:r>
          <w:t xml:space="preserve"> </w:t>
        </w:r>
      </w:ins>
      <w:r>
        <w:t>2 inserted: SL </w:t>
      </w:r>
      <w:del w:id="474" w:author="Master Repository Process" w:date="2025-06-27T10:31:00Z">
        <w:r>
          <w:delText>2023/35</w:delText>
        </w:r>
      </w:del>
      <w:ins w:id="475" w:author="Master Repository Process" w:date="2025-06-27T10:31:00Z">
        <w:r>
          <w:t>2025/89</w:t>
        </w:r>
      </w:ins>
      <w:r>
        <w:t xml:space="preserve"> r. </w:t>
      </w:r>
      <w:del w:id="476" w:author="Master Repository Process" w:date="2025-06-27T10:31:00Z">
        <w:r>
          <w:delText>12; amended: SL 2024/96 r. </w:delText>
        </w:r>
      </w:del>
      <w:r>
        <w:t>10.]</w:t>
      </w:r>
    </w:p>
    <w:p>
      <w:pPr>
        <w:pStyle w:val="yHeading3"/>
      </w:pPr>
      <w:bookmarkStart w:id="477" w:name="_Toc201736527"/>
      <w:bookmarkStart w:id="478" w:name="_Toc201744362"/>
      <w:bookmarkStart w:id="479" w:name="_Toc200030028"/>
      <w:bookmarkStart w:id="480" w:name="_Toc200030292"/>
      <w:bookmarkStart w:id="481" w:name="_Toc200032692"/>
      <w:r>
        <w:rPr>
          <w:rStyle w:val="CharSDivNo"/>
        </w:rPr>
        <w:t>Division 3</w:t>
      </w:r>
      <w:r>
        <w:t> — </w:t>
      </w:r>
      <w:r>
        <w:rPr>
          <w:rStyle w:val="CharSDivText"/>
        </w:rPr>
        <w:t>Building surveyors</w:t>
      </w:r>
      <w:bookmarkEnd w:id="465"/>
      <w:bookmarkEnd w:id="466"/>
      <w:bookmarkEnd w:id="467"/>
      <w:bookmarkEnd w:id="468"/>
      <w:bookmarkEnd w:id="469"/>
      <w:bookmarkEnd w:id="470"/>
      <w:bookmarkEnd w:id="471"/>
      <w:bookmarkEnd w:id="477"/>
      <w:bookmarkEnd w:id="478"/>
      <w:bookmarkEnd w:id="479"/>
      <w:bookmarkEnd w:id="480"/>
      <w:bookmarkEnd w:id="481"/>
    </w:p>
    <w:p>
      <w:pPr>
        <w:pStyle w:val="yFootnoteheading"/>
      </w:pPr>
      <w:r>
        <w:tab/>
        <w:t>[Heading inserted: SL </w:t>
      </w:r>
      <w:del w:id="482" w:author="Master Repository Process" w:date="2025-06-27T10:31:00Z">
        <w:r>
          <w:delText>2024/96</w:delText>
        </w:r>
      </w:del>
      <w:ins w:id="483" w:author="Master Repository Process" w:date="2025-06-27T10:31:00Z">
        <w:r>
          <w:t>2025/89</w:t>
        </w:r>
      </w:ins>
      <w:r>
        <w:t xml:space="preserve"> r. </w:t>
      </w:r>
      <w:del w:id="484" w:author="Master Repository Process" w:date="2025-06-27T10:31:00Z">
        <w:r>
          <w:delText>11</w:delText>
        </w:r>
      </w:del>
      <w:ins w:id="485" w:author="Master Repository Process" w:date="2025-06-27T10:31:00Z">
        <w:r>
          <w:t>10</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del w:id="486" w:author="Master Repository Process" w:date="2025-06-27T10:31:00Z">
              <w:r>
                <w:delText>143</w:delText>
              </w:r>
            </w:del>
            <w:ins w:id="487" w:author="Master Repository Process" w:date="2025-06-27T10:31:00Z">
              <w:r>
                <w:t>146</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del w:id="488" w:author="Master Repository Process" w:date="2025-06-27T10:31:00Z">
              <w:r>
                <w:delText>71</w:delText>
              </w:r>
            </w:del>
            <w:ins w:id="489" w:author="Master Repository Process" w:date="2025-06-27T10:31:00Z">
              <w:r>
                <w:t>72</w:t>
              </w:r>
            </w:ins>
            <w:r>
              <w:t>.00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del w:id="490" w:author="Master Repository Process" w:date="2025-06-27T10:31:00Z">
              <w:r>
                <w:delText>95.50</w:delText>
              </w:r>
            </w:del>
            <w:ins w:id="491" w:author="Master Repository Process" w:date="2025-06-27T10:31:00Z">
              <w:r>
                <w:t>97.00</w:t>
              </w:r>
            </w:ins>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del w:id="492" w:author="Master Repository Process" w:date="2025-06-27T10:31:00Z">
              <w:r>
                <w:delText>91</w:delText>
              </w:r>
            </w:del>
            <w:ins w:id="493" w:author="Master Repository Process" w:date="2025-06-27T10:31:00Z">
              <w:r>
                <w:t>93</w:t>
              </w:r>
            </w:ins>
            <w:r>
              <w:t>.00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del w:id="494" w:author="Master Repository Process" w:date="2025-06-27T10:31:00Z">
              <w:r>
                <w:delText>95.50</w:delText>
              </w:r>
            </w:del>
            <w:ins w:id="495" w:author="Master Repository Process" w:date="2025-06-27T10:31:00Z">
              <w:r>
                <w:t>97.00</w:t>
              </w:r>
            </w:ins>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1 </w:t>
            </w:r>
            <w:del w:id="496" w:author="Master Repository Process" w:date="2025-06-27T10:31:00Z">
              <w:r>
                <w:delText>180</w:delText>
              </w:r>
            </w:del>
            <w:ins w:id="497" w:author="Master Repository Process" w:date="2025-06-27T10:31:00Z">
              <w:r>
                <w:t>200</w:t>
              </w:r>
            </w:ins>
            <w:r>
              <w:t>.00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del w:id="498" w:author="Master Repository Process" w:date="2025-06-27T10:31:00Z">
              <w:r>
                <w:delText>614</w:delText>
              </w:r>
            </w:del>
            <w:ins w:id="499" w:author="Master Repository Process" w:date="2025-06-27T10:31:00Z">
              <w:r>
                <w:t>629</w:t>
              </w:r>
            </w:ins>
            <w:r>
              <w:t>.00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del w:id="500" w:author="Master Repository Process" w:date="2025-06-27T10:31:00Z">
              <w:r>
                <w:delText>827</w:delText>
              </w:r>
            </w:del>
            <w:ins w:id="501" w:author="Master Repository Process" w:date="2025-06-27T10:31:00Z">
              <w:r>
                <w:t>847</w:t>
              </w:r>
            </w:ins>
            <w:r>
              <w:t>.00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del w:id="502" w:author="Master Repository Process" w:date="2025-06-27T10:31:00Z">
              <w:r>
                <w:delText>1 960</w:delText>
              </w:r>
            </w:del>
            <w:ins w:id="503" w:author="Master Repository Process" w:date="2025-06-27T10:31:00Z">
              <w:r>
                <w:t>2 000</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2 </w:t>
            </w:r>
            <w:del w:id="504" w:author="Master Repository Process" w:date="2025-06-27T10:31:00Z">
              <w:r>
                <w:delText>690</w:delText>
              </w:r>
            </w:del>
            <w:ins w:id="505" w:author="Master Repository Process" w:date="2025-06-27T10:31:00Z">
              <w:r>
                <w:t>750</w:t>
              </w:r>
            </w:ins>
            <w:r>
              <w:t>.00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bookmarkStart w:id="506" w:name="_Toc200025124"/>
      <w:bookmarkStart w:id="507" w:name="_Toc200025209"/>
      <w:bookmarkStart w:id="508" w:name="_Toc200025294"/>
      <w:bookmarkStart w:id="509" w:name="_Toc200025931"/>
      <w:bookmarkStart w:id="510" w:name="_Toc200026112"/>
      <w:bookmarkStart w:id="511" w:name="_Toc200026258"/>
      <w:bookmarkStart w:id="512" w:name="_Toc200450054"/>
      <w:r>
        <w:tab/>
        <w:t>[Division</w:t>
      </w:r>
      <w:del w:id="513" w:author="Master Repository Process" w:date="2025-06-27T10:31:00Z">
        <w:r>
          <w:delText> </w:delText>
        </w:r>
      </w:del>
      <w:ins w:id="514" w:author="Master Repository Process" w:date="2025-06-27T10:31:00Z">
        <w:r>
          <w:t xml:space="preserve"> </w:t>
        </w:r>
      </w:ins>
      <w:r>
        <w:t>3 inserted: SL </w:t>
      </w:r>
      <w:del w:id="515" w:author="Master Repository Process" w:date="2025-06-27T10:31:00Z">
        <w:r>
          <w:delText>2024/96</w:delText>
        </w:r>
      </w:del>
      <w:ins w:id="516" w:author="Master Repository Process" w:date="2025-06-27T10:31:00Z">
        <w:r>
          <w:t>2025/89</w:t>
        </w:r>
      </w:ins>
      <w:r>
        <w:t xml:space="preserve"> r. </w:t>
      </w:r>
      <w:del w:id="517" w:author="Master Repository Process" w:date="2025-06-27T10:31:00Z">
        <w:r>
          <w:delText>11</w:delText>
        </w:r>
      </w:del>
      <w:ins w:id="518" w:author="Master Repository Process" w:date="2025-06-27T10:31:00Z">
        <w:r>
          <w:t>10</w:t>
        </w:r>
      </w:ins>
      <w:r>
        <w:t>.]</w:t>
      </w:r>
    </w:p>
    <w:p>
      <w:pPr>
        <w:pStyle w:val="yHeading3"/>
      </w:pPr>
      <w:bookmarkStart w:id="519" w:name="_Toc201736528"/>
      <w:bookmarkStart w:id="520" w:name="_Toc201744363"/>
      <w:bookmarkStart w:id="521" w:name="_Toc200030029"/>
      <w:bookmarkStart w:id="522" w:name="_Toc200030293"/>
      <w:bookmarkStart w:id="523" w:name="_Toc200032693"/>
      <w:r>
        <w:rPr>
          <w:rStyle w:val="CharSDivNo"/>
        </w:rPr>
        <w:t>Division 4</w:t>
      </w:r>
      <w:r>
        <w:t> — </w:t>
      </w:r>
      <w:r>
        <w:rPr>
          <w:rStyle w:val="CharSDivText"/>
        </w:rPr>
        <w:t>Building engineers</w:t>
      </w:r>
      <w:bookmarkEnd w:id="506"/>
      <w:bookmarkEnd w:id="507"/>
      <w:bookmarkEnd w:id="508"/>
      <w:bookmarkEnd w:id="509"/>
      <w:bookmarkEnd w:id="510"/>
      <w:bookmarkEnd w:id="511"/>
      <w:bookmarkEnd w:id="512"/>
      <w:bookmarkEnd w:id="519"/>
      <w:bookmarkEnd w:id="520"/>
      <w:bookmarkEnd w:id="521"/>
      <w:bookmarkEnd w:id="522"/>
      <w:bookmarkEnd w:id="523"/>
    </w:p>
    <w:p>
      <w:pPr>
        <w:pStyle w:val="yFootnoteheading"/>
      </w:pPr>
      <w:r>
        <w:tab/>
        <w:t>[Heading inserted: SL </w:t>
      </w:r>
      <w:del w:id="524" w:author="Master Repository Process" w:date="2025-06-27T10:31:00Z">
        <w:r>
          <w:delText>2024/96</w:delText>
        </w:r>
      </w:del>
      <w:ins w:id="525" w:author="Master Repository Process" w:date="2025-06-27T10:31:00Z">
        <w:r>
          <w:t>2025/89</w:t>
        </w:r>
      </w:ins>
      <w:r>
        <w:t xml:space="preserve"> r. </w:t>
      </w:r>
      <w:del w:id="526" w:author="Master Repository Process" w:date="2025-06-27T10:31:00Z">
        <w:r>
          <w:delText>11</w:delText>
        </w:r>
      </w:del>
      <w:ins w:id="527" w:author="Master Repository Process" w:date="2025-06-27T10:31:00Z">
        <w:r>
          <w:t>10</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del w:id="528" w:author="Master Repository Process" w:date="2025-06-27T10:31:00Z">
              <w:r>
                <w:delText>143</w:delText>
              </w:r>
            </w:del>
            <w:ins w:id="529" w:author="Master Repository Process" w:date="2025-06-27T10:31:00Z">
              <w:r>
                <w:t>146</w:t>
              </w:r>
            </w:ins>
            <w:r>
              <w:t>.00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w:t>
            </w:r>
          </w:p>
        </w:tc>
        <w:tc>
          <w:tcPr>
            <w:tcW w:w="1418" w:type="dxa"/>
            <w:tcBorders>
              <w:top w:val="nil"/>
              <w:bottom w:val="nil"/>
            </w:tcBorders>
            <w:noWrap/>
            <w:vAlign w:val="bottom"/>
          </w:tcPr>
          <w:p>
            <w:pPr>
              <w:pStyle w:val="yTableNAm"/>
              <w:jc w:val="right"/>
            </w:pPr>
            <w:del w:id="530" w:author="Master Repository Process" w:date="2025-06-27T10:31:00Z">
              <w:r>
                <w:delText>95.50</w:delText>
              </w:r>
            </w:del>
            <w:ins w:id="531" w:author="Master Repository Process" w:date="2025-06-27T10:31:00Z">
              <w:r>
                <w:t>97.00</w:t>
              </w:r>
            </w:ins>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1 </w:t>
            </w:r>
            <w:del w:id="532" w:author="Master Repository Process" w:date="2025-06-27T10:31:00Z">
              <w:r>
                <w:delText>180</w:delText>
              </w:r>
            </w:del>
            <w:ins w:id="533" w:author="Master Repository Process" w:date="2025-06-27T10:31:00Z">
              <w:r>
                <w:t>200</w:t>
              </w:r>
            </w:ins>
            <w:r>
              <w:t>.00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 (individual)</w:t>
            </w:r>
          </w:p>
        </w:tc>
        <w:tc>
          <w:tcPr>
            <w:tcW w:w="1418" w:type="dxa"/>
            <w:tcBorders>
              <w:top w:val="nil"/>
              <w:bottom w:val="nil"/>
            </w:tcBorders>
            <w:noWrap/>
            <w:vAlign w:val="bottom"/>
          </w:tcPr>
          <w:p>
            <w:pPr>
              <w:pStyle w:val="yTableNAm"/>
              <w:jc w:val="right"/>
            </w:pPr>
            <w:del w:id="534" w:author="Master Repository Process" w:date="2025-06-27T10:31:00Z">
              <w:r>
                <w:delText>827</w:delText>
              </w:r>
            </w:del>
            <w:ins w:id="535" w:author="Master Repository Process" w:date="2025-06-27T10:31:00Z">
              <w:r>
                <w:t>847</w:t>
              </w:r>
            </w:ins>
            <w:r>
              <w:t>.00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engineering contractor (partnership)</w:t>
            </w:r>
          </w:p>
        </w:tc>
        <w:tc>
          <w:tcPr>
            <w:tcW w:w="1418" w:type="dxa"/>
            <w:tcBorders>
              <w:top w:val="nil"/>
              <w:bottom w:val="nil"/>
            </w:tcBorders>
            <w:noWrap/>
            <w:vAlign w:val="bottom"/>
          </w:tcPr>
          <w:p>
            <w:pPr>
              <w:pStyle w:val="yTableNAm"/>
              <w:jc w:val="right"/>
            </w:pPr>
            <w:del w:id="536" w:author="Master Repository Process" w:date="2025-06-27T10:31:00Z">
              <w:r>
                <w:delText>1 960</w:delText>
              </w:r>
            </w:del>
            <w:ins w:id="537" w:author="Master Repository Process" w:date="2025-06-27T10:31:00Z">
              <w:r>
                <w:t>2 000</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engineering contractor (company)</w:t>
            </w:r>
          </w:p>
        </w:tc>
        <w:tc>
          <w:tcPr>
            <w:tcW w:w="1418" w:type="dxa"/>
            <w:tcBorders>
              <w:top w:val="nil"/>
              <w:bottom w:val="nil"/>
            </w:tcBorders>
            <w:noWrap/>
            <w:vAlign w:val="bottom"/>
          </w:tcPr>
          <w:p>
            <w:pPr>
              <w:pStyle w:val="yTableNAm"/>
              <w:jc w:val="right"/>
            </w:pPr>
            <w:r>
              <w:t>2 </w:t>
            </w:r>
            <w:del w:id="538" w:author="Master Repository Process" w:date="2025-06-27T10:31:00Z">
              <w:r>
                <w:delText>690</w:delText>
              </w:r>
            </w:del>
            <w:ins w:id="539" w:author="Master Repository Process" w:date="2025-06-27T10:31:00Z">
              <w:r>
                <w:t>750</w:t>
              </w:r>
            </w:ins>
            <w:r>
              <w:t>.00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bookmarkStart w:id="540" w:name="_Toc200025125"/>
      <w:bookmarkStart w:id="541" w:name="_Toc200025210"/>
      <w:bookmarkStart w:id="542" w:name="_Toc200025295"/>
      <w:bookmarkStart w:id="543" w:name="_Toc200025932"/>
      <w:bookmarkStart w:id="544" w:name="_Toc200026113"/>
      <w:bookmarkStart w:id="545" w:name="_Toc200026259"/>
      <w:bookmarkStart w:id="546" w:name="_Toc200450055"/>
      <w:r>
        <w:tab/>
        <w:t>[Division</w:t>
      </w:r>
      <w:del w:id="547" w:author="Master Repository Process" w:date="2025-06-27T10:31:00Z">
        <w:r>
          <w:delText> </w:delText>
        </w:r>
      </w:del>
      <w:ins w:id="548" w:author="Master Repository Process" w:date="2025-06-27T10:31:00Z">
        <w:r>
          <w:t xml:space="preserve"> </w:t>
        </w:r>
      </w:ins>
      <w:r>
        <w:t>4 inserted: SL </w:t>
      </w:r>
      <w:del w:id="549" w:author="Master Repository Process" w:date="2025-06-27T10:31:00Z">
        <w:r>
          <w:delText>2024/96</w:delText>
        </w:r>
      </w:del>
      <w:ins w:id="550" w:author="Master Repository Process" w:date="2025-06-27T10:31:00Z">
        <w:r>
          <w:t>2025/89</w:t>
        </w:r>
      </w:ins>
      <w:r>
        <w:t xml:space="preserve"> r. </w:t>
      </w:r>
      <w:del w:id="551" w:author="Master Repository Process" w:date="2025-06-27T10:31:00Z">
        <w:r>
          <w:delText>11</w:delText>
        </w:r>
      </w:del>
      <w:ins w:id="552" w:author="Master Repository Process" w:date="2025-06-27T10:31:00Z">
        <w:r>
          <w:t>10</w:t>
        </w:r>
      </w:ins>
      <w:r>
        <w:t>.]</w:t>
      </w:r>
    </w:p>
    <w:p>
      <w:pPr>
        <w:pStyle w:val="yHeading3"/>
      </w:pPr>
      <w:bookmarkStart w:id="553" w:name="_Toc201736529"/>
      <w:bookmarkStart w:id="554" w:name="_Toc201744364"/>
      <w:bookmarkStart w:id="555" w:name="_Toc200030030"/>
      <w:bookmarkStart w:id="556" w:name="_Toc200030294"/>
      <w:bookmarkStart w:id="557" w:name="_Toc200032694"/>
      <w:r>
        <w:rPr>
          <w:rStyle w:val="CharSDivNo"/>
        </w:rPr>
        <w:t>Division 5</w:t>
      </w:r>
      <w:r>
        <w:t> — </w:t>
      </w:r>
      <w:r>
        <w:rPr>
          <w:rStyle w:val="CharSDivText"/>
        </w:rPr>
        <w:t>Painters</w:t>
      </w:r>
      <w:bookmarkEnd w:id="540"/>
      <w:bookmarkEnd w:id="541"/>
      <w:bookmarkEnd w:id="542"/>
      <w:bookmarkEnd w:id="543"/>
      <w:bookmarkEnd w:id="544"/>
      <w:bookmarkEnd w:id="545"/>
      <w:bookmarkEnd w:id="546"/>
      <w:bookmarkEnd w:id="553"/>
      <w:bookmarkEnd w:id="554"/>
      <w:bookmarkEnd w:id="555"/>
      <w:bookmarkEnd w:id="556"/>
      <w:bookmarkEnd w:id="557"/>
    </w:p>
    <w:p>
      <w:pPr>
        <w:pStyle w:val="yFootnoteheading"/>
      </w:pPr>
      <w:r>
        <w:tab/>
        <w:t>[Heading inserted: SL </w:t>
      </w:r>
      <w:del w:id="558" w:author="Master Repository Process" w:date="2025-06-27T10:31:00Z">
        <w:r>
          <w:delText>2024/96</w:delText>
        </w:r>
      </w:del>
      <w:ins w:id="559" w:author="Master Repository Process" w:date="2025-06-27T10:31:00Z">
        <w:r>
          <w:t>2025/89</w:t>
        </w:r>
      </w:ins>
      <w:r>
        <w:t xml:space="preserve"> r. </w:t>
      </w:r>
      <w:del w:id="560" w:author="Master Repository Process" w:date="2025-06-27T10:31:00Z">
        <w:r>
          <w:delText>11</w:delText>
        </w:r>
      </w:del>
      <w:ins w:id="561" w:author="Master Repository Process" w:date="2025-06-27T10:31:00Z">
        <w:r>
          <w:t>10</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fee for registration (s. 13(3)(c)(i))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del w:id="562" w:author="Master Repository Process" w:date="2025-06-27T10:31:00Z">
              <w:r>
                <w:delText>112</w:delText>
              </w:r>
            </w:del>
            <w:ins w:id="563" w:author="Master Repository Process" w:date="2025-06-27T10:31:00Z">
              <w:r>
                <w:t>114</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del w:id="564" w:author="Master Repository Process" w:date="2025-06-27T10:31:00Z">
              <w:r>
                <w:delText>74.50</w:delText>
              </w:r>
            </w:del>
            <w:ins w:id="565" w:author="Master Repository Process" w:date="2025-06-27T10:31:00Z">
              <w:r>
                <w:t>76.00</w:t>
              </w:r>
            </w:ins>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del w:id="566" w:author="Master Repository Process" w:date="2025-06-27T10:31:00Z">
              <w:r>
                <w:delText>370</w:delText>
              </w:r>
            </w:del>
            <w:ins w:id="567" w:author="Master Repository Process" w:date="2025-06-27T10:31:00Z">
              <w:r>
                <w:t>379</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del w:id="568" w:author="Master Repository Process" w:date="2025-06-27T10:31:00Z">
              <w:r>
                <w:delText>584</w:delText>
              </w:r>
            </w:del>
            <w:ins w:id="569" w:author="Master Repository Process" w:date="2025-06-27T10:31:00Z">
              <w:r>
                <w:t>598</w:t>
              </w:r>
            </w:ins>
            <w:r>
              <w:t>.00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del w:id="570" w:author="Master Repository Process" w:date="2025-06-27T10:31:00Z">
              <w:r>
                <w:delText>44.80</w:delText>
              </w:r>
            </w:del>
            <w:ins w:id="571" w:author="Master Repository Process" w:date="2025-06-27T10:31:00Z">
              <w:r>
                <w:t>45.00</w:t>
              </w:r>
            </w:ins>
          </w:p>
        </w:tc>
      </w:tr>
    </w:tbl>
    <w:p>
      <w:pPr>
        <w:pStyle w:val="yFootnotesection"/>
      </w:pPr>
      <w:bookmarkStart w:id="572" w:name="_Toc200025126"/>
      <w:bookmarkStart w:id="573" w:name="_Toc200025211"/>
      <w:bookmarkStart w:id="574" w:name="_Toc200025296"/>
      <w:bookmarkStart w:id="575" w:name="_Toc200025933"/>
      <w:bookmarkStart w:id="576" w:name="_Toc200026114"/>
      <w:bookmarkStart w:id="577" w:name="_Toc200026260"/>
      <w:bookmarkStart w:id="578" w:name="_Toc200450056"/>
      <w:r>
        <w:tab/>
        <w:t>[Division</w:t>
      </w:r>
      <w:del w:id="579" w:author="Master Repository Process" w:date="2025-06-27T10:31:00Z">
        <w:r>
          <w:delText> </w:delText>
        </w:r>
      </w:del>
      <w:ins w:id="580" w:author="Master Repository Process" w:date="2025-06-27T10:31:00Z">
        <w:r>
          <w:t xml:space="preserve"> </w:t>
        </w:r>
      </w:ins>
      <w:r>
        <w:t>5 inserted: SL </w:t>
      </w:r>
      <w:del w:id="581" w:author="Master Repository Process" w:date="2025-06-27T10:31:00Z">
        <w:r>
          <w:delText>2024/96</w:delText>
        </w:r>
      </w:del>
      <w:ins w:id="582" w:author="Master Repository Process" w:date="2025-06-27T10:31:00Z">
        <w:r>
          <w:t>2025/89</w:t>
        </w:r>
      </w:ins>
      <w:r>
        <w:t xml:space="preserve"> r. </w:t>
      </w:r>
      <w:del w:id="583" w:author="Master Repository Process" w:date="2025-06-27T10:31:00Z">
        <w:r>
          <w:delText>11</w:delText>
        </w:r>
      </w:del>
      <w:ins w:id="584" w:author="Master Repository Process" w:date="2025-06-27T10:31:00Z">
        <w:r>
          <w:t>10</w:t>
        </w:r>
      </w:ins>
      <w:r>
        <w:t>.]</w:t>
      </w:r>
    </w:p>
    <w:p>
      <w:pPr>
        <w:pStyle w:val="yHeading3"/>
      </w:pPr>
      <w:bookmarkStart w:id="585" w:name="_Toc201736530"/>
      <w:bookmarkStart w:id="586" w:name="_Toc201744365"/>
      <w:bookmarkStart w:id="587" w:name="_Toc200030031"/>
      <w:bookmarkStart w:id="588" w:name="_Toc200030295"/>
      <w:bookmarkStart w:id="589" w:name="_Toc200032695"/>
      <w:r>
        <w:rPr>
          <w:rStyle w:val="CharSDivNo"/>
        </w:rPr>
        <w:t>Division 6</w:t>
      </w:r>
      <w:r>
        <w:t> — </w:t>
      </w:r>
      <w:r>
        <w:rPr>
          <w:rStyle w:val="CharSDivText"/>
        </w:rPr>
        <w:t>Owner</w:t>
      </w:r>
      <w:r>
        <w:rPr>
          <w:rStyle w:val="CharSDivText"/>
        </w:rPr>
        <w:noBreakHyphen/>
        <w:t>builders</w:t>
      </w:r>
      <w:bookmarkEnd w:id="572"/>
      <w:bookmarkEnd w:id="573"/>
      <w:bookmarkEnd w:id="574"/>
      <w:bookmarkEnd w:id="575"/>
      <w:bookmarkEnd w:id="576"/>
      <w:bookmarkEnd w:id="577"/>
      <w:bookmarkEnd w:id="578"/>
      <w:bookmarkEnd w:id="585"/>
      <w:bookmarkEnd w:id="586"/>
      <w:bookmarkEnd w:id="587"/>
      <w:bookmarkEnd w:id="588"/>
      <w:bookmarkEnd w:id="589"/>
    </w:p>
    <w:p>
      <w:pPr>
        <w:pStyle w:val="yFootnoteheading"/>
      </w:pPr>
      <w:r>
        <w:tab/>
        <w:t>[Heading inserted: SL </w:t>
      </w:r>
      <w:del w:id="590" w:author="Master Repository Process" w:date="2025-06-27T10:31:00Z">
        <w:r>
          <w:delText>2024/96</w:delText>
        </w:r>
      </w:del>
      <w:ins w:id="591" w:author="Master Repository Process" w:date="2025-06-27T10:31:00Z">
        <w:r>
          <w:t>2025/89</w:t>
        </w:r>
      </w:ins>
      <w:r>
        <w:t xml:space="preserve"> r. </w:t>
      </w:r>
      <w:del w:id="592" w:author="Master Repository Process" w:date="2025-06-27T10:31:00Z">
        <w:r>
          <w:delText>11</w:delText>
        </w:r>
      </w:del>
      <w:ins w:id="593" w:author="Master Repository Process" w:date="2025-06-27T10:31:00Z">
        <w:r>
          <w:t>10</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 xml:space="preserve">builder approval (s. 43(2)(b)(iii))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w:t>
      </w:r>
      <w:del w:id="594" w:author="Master Repository Process" w:date="2025-06-27T10:31:00Z">
        <w:r>
          <w:delText> </w:delText>
        </w:r>
      </w:del>
      <w:ins w:id="595" w:author="Master Repository Process" w:date="2025-06-27T10:31:00Z">
        <w:r>
          <w:t xml:space="preserve"> </w:t>
        </w:r>
      </w:ins>
      <w:r>
        <w:t>6 inserted: SL </w:t>
      </w:r>
      <w:del w:id="596" w:author="Master Repository Process" w:date="2025-06-27T10:31:00Z">
        <w:r>
          <w:delText>2024/96</w:delText>
        </w:r>
      </w:del>
      <w:ins w:id="597" w:author="Master Repository Process" w:date="2025-06-27T10:31:00Z">
        <w:r>
          <w:t>2025/89</w:t>
        </w:r>
      </w:ins>
      <w:r>
        <w:t xml:space="preserve"> r. </w:t>
      </w:r>
      <w:del w:id="598" w:author="Master Repository Process" w:date="2025-06-27T10:31:00Z">
        <w:r>
          <w:delText>11</w:delText>
        </w:r>
      </w:del>
      <w:ins w:id="599" w:author="Master Repository Process" w:date="2025-06-27T10:31:00Z">
        <w:r>
          <w:t>10</w:t>
        </w:r>
      </w:ins>
      <w:r>
        <w:t>.]</w:t>
      </w:r>
    </w:p>
    <w:bookmarkEnd w:id="367"/>
    <w:p>
      <w:pPr>
        <w:pStyle w:val="yFootnotesection"/>
        <w:rPr>
          <w:del w:id="600" w:author="Master Repository Process" w:date="2025-06-27T10:31:00Z"/>
        </w:rPr>
      </w:pP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602" w:name="_Toc201675034"/>
      <w:bookmarkStart w:id="603" w:name="_Toc201736531"/>
      <w:bookmarkStart w:id="604" w:name="_Toc201744366"/>
      <w:bookmarkStart w:id="605" w:name="_Toc200030032"/>
      <w:bookmarkStart w:id="606" w:name="_Toc200030296"/>
      <w:bookmarkStart w:id="607" w:name="_Toc200032696"/>
      <w:r>
        <w:rPr>
          <w:rStyle w:val="CharSchNo"/>
        </w:rPr>
        <w:t>Schedule 2</w:t>
      </w:r>
      <w:r>
        <w:rPr>
          <w:rStyle w:val="CharSDivNo"/>
        </w:rPr>
        <w:t> </w:t>
      </w:r>
      <w:r>
        <w:t>—</w:t>
      </w:r>
      <w:r>
        <w:rPr>
          <w:rStyle w:val="CharSDivText"/>
        </w:rPr>
        <w:t> </w:t>
      </w:r>
      <w:r>
        <w:rPr>
          <w:rStyle w:val="CharSchText"/>
        </w:rPr>
        <w:t>Estimating the value of work</w:t>
      </w:r>
      <w:bookmarkEnd w:id="602"/>
      <w:bookmarkEnd w:id="603"/>
      <w:bookmarkEnd w:id="604"/>
      <w:bookmarkEnd w:id="605"/>
      <w:bookmarkEnd w:id="606"/>
      <w:bookmarkEnd w:id="607"/>
    </w:p>
    <w:p>
      <w:pPr>
        <w:pStyle w:val="yShoulderClause"/>
      </w:pPr>
      <w:r>
        <w:t>[r. 13(1), 28(1)]</w:t>
      </w:r>
    </w:p>
    <w:p>
      <w:pPr>
        <w:pStyle w:val="yHeading5"/>
      </w:pPr>
      <w:bookmarkStart w:id="608" w:name="_Toc201744367"/>
      <w:bookmarkStart w:id="609" w:name="_Toc200032697"/>
      <w:r>
        <w:rPr>
          <w:rStyle w:val="CharSClsNo"/>
        </w:rPr>
        <w:t>1</w:t>
      </w:r>
      <w:r>
        <w:t>.</w:t>
      </w:r>
      <w:r>
        <w:tab/>
        <w:t>Terms used</w:t>
      </w:r>
      <w:bookmarkEnd w:id="608"/>
      <w:bookmarkEnd w:id="60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610" w:name="_Toc201744368"/>
      <w:bookmarkStart w:id="611" w:name="_Toc200032698"/>
      <w:r>
        <w:rPr>
          <w:rStyle w:val="CharSClsNo"/>
        </w:rPr>
        <w:t>2</w:t>
      </w:r>
      <w:r>
        <w:t>.</w:t>
      </w:r>
      <w:r>
        <w:tab/>
        <w:t>Estimated value of work</w:t>
      </w:r>
      <w:bookmarkEnd w:id="610"/>
      <w:bookmarkEnd w:id="611"/>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612" w:name="_Toc201675037"/>
      <w:bookmarkStart w:id="613" w:name="_Toc201736534"/>
      <w:bookmarkStart w:id="614" w:name="_Toc201744369"/>
      <w:bookmarkStart w:id="615" w:name="_Toc200030035"/>
      <w:bookmarkStart w:id="616" w:name="_Toc200030299"/>
      <w:bookmarkStart w:id="617" w:name="_Toc200032699"/>
      <w:r>
        <w:rPr>
          <w:rStyle w:val="CharSchNo"/>
        </w:rPr>
        <w:t>Schedule 3</w:t>
      </w:r>
      <w:r>
        <w:rPr>
          <w:rStyle w:val="CharSDivNo"/>
        </w:rPr>
        <w:t> </w:t>
      </w:r>
      <w:r>
        <w:t>— </w:t>
      </w:r>
      <w:r>
        <w:rPr>
          <w:rStyle w:val="CharSchText"/>
        </w:rPr>
        <w:t>Builder work: areas of State for purposes of definition</w:t>
      </w:r>
      <w:bookmarkEnd w:id="612"/>
      <w:bookmarkEnd w:id="613"/>
      <w:bookmarkEnd w:id="614"/>
      <w:bookmarkEnd w:id="615"/>
      <w:bookmarkEnd w:id="616"/>
      <w:bookmarkEnd w:id="617"/>
    </w:p>
    <w:p>
      <w:pPr>
        <w:pStyle w:val="yShoulderClause"/>
      </w:pPr>
      <w:r>
        <w:t>[r. 13(1)]</w:t>
      </w:r>
    </w:p>
    <w:p>
      <w:pPr>
        <w:pStyle w:val="yHeading5"/>
      </w:pPr>
      <w:bookmarkStart w:id="618" w:name="_Toc201744370"/>
      <w:bookmarkStart w:id="619" w:name="_Toc200032700"/>
      <w:r>
        <w:rPr>
          <w:rStyle w:val="CharSClsNo"/>
        </w:rPr>
        <w:t>1</w:t>
      </w:r>
      <w:r>
        <w:t>.</w:t>
      </w:r>
      <w:r>
        <w:tab/>
        <w:t>Term used: townsite</w:t>
      </w:r>
      <w:bookmarkEnd w:id="618"/>
      <w:bookmarkEnd w:id="61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620" w:name="_Toc201744371"/>
      <w:bookmarkStart w:id="621" w:name="_Toc200032701"/>
      <w:r>
        <w:rPr>
          <w:rStyle w:val="CharSClsNo"/>
        </w:rPr>
        <w:t>2</w:t>
      </w:r>
      <w:r>
        <w:t>.</w:t>
      </w:r>
      <w:r>
        <w:tab/>
        <w:t>Areas of State</w:t>
      </w:r>
      <w:bookmarkEnd w:id="620"/>
      <w:bookmarkEnd w:id="62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622" w:name="_Toc201675040"/>
      <w:bookmarkStart w:id="623" w:name="_Toc201736537"/>
      <w:bookmarkStart w:id="624" w:name="_Toc201744372"/>
      <w:bookmarkStart w:id="625" w:name="_Toc200030038"/>
      <w:bookmarkStart w:id="626" w:name="_Toc200030302"/>
      <w:bookmarkStart w:id="627" w:name="_Toc200032702"/>
      <w:r>
        <w:rPr>
          <w:rStyle w:val="CharSchNo"/>
        </w:rPr>
        <w:t>Schedule 4</w:t>
      </w:r>
      <w:r>
        <w:rPr>
          <w:rStyle w:val="CharSDivNo"/>
        </w:rPr>
        <w:t> </w:t>
      </w:r>
      <w:r>
        <w:t>—</w:t>
      </w:r>
      <w:r>
        <w:rPr>
          <w:rStyle w:val="CharSDivText"/>
        </w:rPr>
        <w:t> </w:t>
      </w:r>
      <w:r>
        <w:rPr>
          <w:rStyle w:val="CharSchText"/>
        </w:rPr>
        <w:t>Painter work: areas of the State for purposes of definition</w:t>
      </w:r>
      <w:bookmarkEnd w:id="622"/>
      <w:bookmarkEnd w:id="623"/>
      <w:bookmarkEnd w:id="624"/>
      <w:bookmarkEnd w:id="625"/>
      <w:bookmarkEnd w:id="626"/>
      <w:bookmarkEnd w:id="627"/>
    </w:p>
    <w:p>
      <w:pPr>
        <w:pStyle w:val="yShoulderClause"/>
      </w:pPr>
      <w:r>
        <w:t>[r. 28]</w:t>
      </w:r>
    </w:p>
    <w:p>
      <w:pPr>
        <w:pStyle w:val="yHeading5"/>
      </w:pPr>
      <w:bookmarkStart w:id="628" w:name="_Toc201744373"/>
      <w:bookmarkStart w:id="629" w:name="_Toc200032703"/>
      <w:r>
        <w:rPr>
          <w:rStyle w:val="CharSClsNo"/>
        </w:rPr>
        <w:t>1</w:t>
      </w:r>
      <w:r>
        <w:t>.</w:t>
      </w:r>
      <w:r>
        <w:tab/>
        <w:t>Term used: townsite</w:t>
      </w:r>
      <w:bookmarkEnd w:id="628"/>
      <w:bookmarkEnd w:id="62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630" w:name="_Toc201744374"/>
      <w:bookmarkStart w:id="631" w:name="_Toc200032704"/>
      <w:r>
        <w:rPr>
          <w:rStyle w:val="CharSClsNo"/>
        </w:rPr>
        <w:t>2</w:t>
      </w:r>
      <w:r>
        <w:t>.</w:t>
      </w:r>
      <w:r>
        <w:tab/>
        <w:t>Areas of State</w:t>
      </w:r>
      <w:bookmarkEnd w:id="630"/>
      <w:bookmarkEnd w:id="63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632" w:name="_Toc201675043"/>
      <w:bookmarkStart w:id="633" w:name="_Toc201736540"/>
      <w:bookmarkStart w:id="634" w:name="_Toc201744375"/>
      <w:bookmarkStart w:id="635" w:name="_Toc200030041"/>
      <w:bookmarkStart w:id="636" w:name="_Toc200030305"/>
      <w:bookmarkStart w:id="637" w:name="_Toc200032705"/>
      <w:r>
        <w:rPr>
          <w:rStyle w:val="CharSchNo"/>
        </w:rPr>
        <w:t>Schedule 5</w:t>
      </w:r>
      <w:r>
        <w:t> — </w:t>
      </w:r>
      <w:r>
        <w:rPr>
          <w:rStyle w:val="CharSchText"/>
        </w:rPr>
        <w:t>Prescribed offences and modified penalties</w:t>
      </w:r>
      <w:bookmarkEnd w:id="632"/>
      <w:bookmarkEnd w:id="633"/>
      <w:bookmarkEnd w:id="634"/>
      <w:bookmarkEnd w:id="635"/>
      <w:bookmarkEnd w:id="636"/>
      <w:bookmarkEnd w:id="637"/>
    </w:p>
    <w:p>
      <w:pPr>
        <w:pStyle w:val="yShoulderClause"/>
      </w:pPr>
      <w:r>
        <w:t>[r. 36A]</w:t>
      </w:r>
    </w:p>
    <w:p>
      <w:pPr>
        <w:pStyle w:val="yFootnoteheading"/>
      </w:pPr>
      <w:r>
        <w:tab/>
        <w:t>[Heading inserted: Gazette 26 Apr 2019 p. 1216.]</w:t>
      </w:r>
    </w:p>
    <w:p>
      <w:pPr>
        <w:pStyle w:val="yHeading3"/>
      </w:pPr>
      <w:bookmarkStart w:id="638" w:name="_Toc201675044"/>
      <w:bookmarkStart w:id="639" w:name="_Toc201736541"/>
      <w:bookmarkStart w:id="640" w:name="_Toc201744376"/>
      <w:bookmarkStart w:id="641" w:name="_Toc200030042"/>
      <w:bookmarkStart w:id="642" w:name="_Toc200030306"/>
      <w:bookmarkStart w:id="643" w:name="_Toc200032706"/>
      <w:r>
        <w:rPr>
          <w:rStyle w:val="CharSDivNo"/>
        </w:rPr>
        <w:t>Division 1</w:t>
      </w:r>
      <w:r>
        <w:t> — </w:t>
      </w:r>
      <w:r>
        <w:rPr>
          <w:rStyle w:val="CharSDivText"/>
        </w:rPr>
        <w:t>Preliminary</w:t>
      </w:r>
      <w:bookmarkEnd w:id="638"/>
      <w:bookmarkEnd w:id="639"/>
      <w:bookmarkEnd w:id="640"/>
      <w:bookmarkEnd w:id="641"/>
      <w:bookmarkEnd w:id="642"/>
      <w:bookmarkEnd w:id="643"/>
    </w:p>
    <w:p>
      <w:pPr>
        <w:pStyle w:val="yFootnoteheading"/>
      </w:pPr>
      <w:r>
        <w:tab/>
        <w:t>[Heading inserted: Gazette 26 Apr 2019 p. 1216.]</w:t>
      </w:r>
    </w:p>
    <w:p>
      <w:pPr>
        <w:pStyle w:val="yHeading5"/>
      </w:pPr>
      <w:bookmarkStart w:id="644" w:name="_Toc201744377"/>
      <w:bookmarkStart w:id="645" w:name="_Toc200032707"/>
      <w:r>
        <w:rPr>
          <w:rStyle w:val="CharSClsNo"/>
        </w:rPr>
        <w:t>1</w:t>
      </w:r>
      <w:r>
        <w:t>.</w:t>
      </w:r>
      <w:r>
        <w:tab/>
        <w:t>Terms used</w:t>
      </w:r>
      <w:bookmarkEnd w:id="644"/>
      <w:bookmarkEnd w:id="645"/>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646" w:name="_Toc201675046"/>
      <w:bookmarkStart w:id="647" w:name="_Toc201736543"/>
      <w:bookmarkStart w:id="648" w:name="_Toc201744378"/>
      <w:bookmarkStart w:id="649" w:name="_Toc200030044"/>
      <w:bookmarkStart w:id="650" w:name="_Toc200030308"/>
      <w:bookmarkStart w:id="651" w:name="_Toc200032708"/>
      <w:r>
        <w:rPr>
          <w:rStyle w:val="CharSDivNo"/>
        </w:rPr>
        <w:t>Division 2</w:t>
      </w:r>
      <w:r>
        <w:t> — </w:t>
      </w:r>
      <w:r>
        <w:rPr>
          <w:rStyle w:val="CharSDivText"/>
        </w:rPr>
        <w:t>Offences under the Act</w:t>
      </w:r>
      <w:bookmarkEnd w:id="646"/>
      <w:bookmarkEnd w:id="647"/>
      <w:bookmarkEnd w:id="648"/>
      <w:bookmarkEnd w:id="649"/>
      <w:bookmarkEnd w:id="650"/>
      <w:bookmarkEnd w:id="651"/>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652" w:name="_Toc201675047"/>
      <w:bookmarkStart w:id="653" w:name="_Toc201736544"/>
      <w:bookmarkStart w:id="654" w:name="_Toc201744379"/>
      <w:bookmarkStart w:id="655" w:name="_Toc200030045"/>
      <w:bookmarkStart w:id="656" w:name="_Toc200030309"/>
      <w:bookmarkStart w:id="657" w:name="_Toc200032709"/>
      <w:r>
        <w:rPr>
          <w:rStyle w:val="CharSDivNo"/>
        </w:rPr>
        <w:t>Division 3</w:t>
      </w:r>
      <w:r>
        <w:t xml:space="preserve"> — </w:t>
      </w:r>
      <w:r>
        <w:rPr>
          <w:rStyle w:val="CharSDivText"/>
        </w:rPr>
        <w:t>Offences under these regulations</w:t>
      </w:r>
      <w:bookmarkEnd w:id="652"/>
      <w:bookmarkEnd w:id="653"/>
      <w:bookmarkEnd w:id="654"/>
      <w:bookmarkEnd w:id="655"/>
      <w:bookmarkEnd w:id="656"/>
      <w:bookmarkEnd w:id="657"/>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658" w:name="_Toc201675048"/>
      <w:bookmarkStart w:id="659" w:name="_Toc201736545"/>
      <w:bookmarkStart w:id="660" w:name="_Toc201744380"/>
      <w:bookmarkStart w:id="661" w:name="_Toc200030046"/>
      <w:bookmarkStart w:id="662" w:name="_Toc200030310"/>
      <w:bookmarkStart w:id="663" w:name="_Toc200032710"/>
      <w:r>
        <w:rPr>
          <w:rStyle w:val="CharSchNo"/>
        </w:rPr>
        <w:t>Schedule 6</w:t>
      </w:r>
      <w:r>
        <w:rPr>
          <w:rStyle w:val="CharSDivNo"/>
        </w:rPr>
        <w:t> </w:t>
      </w:r>
      <w:r>
        <w:t>—</w:t>
      </w:r>
      <w:r>
        <w:rPr>
          <w:rStyle w:val="CharSDivText"/>
        </w:rPr>
        <w:t> </w:t>
      </w:r>
      <w:r>
        <w:rPr>
          <w:rStyle w:val="CharSchText"/>
        </w:rPr>
        <w:t>Forms</w:t>
      </w:r>
      <w:bookmarkEnd w:id="658"/>
      <w:bookmarkEnd w:id="659"/>
      <w:bookmarkEnd w:id="660"/>
      <w:bookmarkEnd w:id="661"/>
      <w:bookmarkEnd w:id="662"/>
      <w:bookmarkEnd w:id="663"/>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664" w:name="_Toc201675049"/>
      <w:bookmarkStart w:id="665" w:name="_Toc201736546"/>
      <w:bookmarkStart w:id="666" w:name="_Toc201744381"/>
      <w:bookmarkStart w:id="667" w:name="_Toc200030047"/>
      <w:bookmarkStart w:id="668" w:name="_Toc200030311"/>
      <w:bookmarkStart w:id="669" w:name="_Toc200032711"/>
      <w:r>
        <w:t>Notes</w:t>
      </w:r>
      <w:bookmarkEnd w:id="664"/>
      <w:bookmarkEnd w:id="665"/>
      <w:bookmarkEnd w:id="666"/>
      <w:bookmarkEnd w:id="667"/>
      <w:bookmarkEnd w:id="668"/>
      <w:bookmarkEnd w:id="669"/>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70" w:name="_Toc201744382"/>
      <w:bookmarkStart w:id="671" w:name="_Toc200032712"/>
      <w:r>
        <w:t>Compilation table</w:t>
      </w:r>
      <w:bookmarkEnd w:id="670"/>
      <w:bookmarkEnd w:id="671"/>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w:t>
            </w:r>
            <w:ins w:id="672" w:author="Master Repository Process" w:date="2025-06-27T10:31:00Z">
              <w:r>
                <w:t xml:space="preserve"> (other than</w:t>
              </w:r>
            </w:ins>
            <w:r>
              <w:t xml:space="preserve"> Div.</w:t>
            </w:r>
            <w:del w:id="673" w:author="Master Repository Process" w:date="2025-06-27T10:31:00Z">
              <w:r>
                <w:delText> 1 and 2</w:delText>
              </w:r>
            </w:del>
            <w:ins w:id="674" w:author="Master Repository Process" w:date="2025-06-27T10:31:00Z">
              <w:r>
                <w:t xml:space="preserve"> 4)</w:t>
              </w:r>
            </w:ins>
          </w:p>
        </w:tc>
        <w:tc>
          <w:tcPr>
            <w:tcW w:w="1254" w:type="dxa"/>
            <w:tcBorders>
              <w:top w:val="nil"/>
              <w:bottom w:val="nil"/>
            </w:tcBorders>
          </w:tcPr>
          <w:p>
            <w:pPr>
              <w:pStyle w:val="nTable"/>
              <w:spacing w:after="40"/>
            </w:pPr>
            <w:r>
              <w:t>SL 2023/64 2 Jun 2023</w:t>
            </w:r>
            <w:ins w:id="675" w:author="Master Repository Process" w:date="2025-06-27T10:31:00Z">
              <w:r>
                <w:t>(as amended by SL 2024/255 Pt. 4)</w:t>
              </w:r>
            </w:ins>
          </w:p>
        </w:tc>
        <w:tc>
          <w:tcPr>
            <w:tcW w:w="2679" w:type="dxa"/>
            <w:tcBorders>
              <w:top w:val="nil"/>
              <w:bottom w:val="nil"/>
            </w:tcBorders>
          </w:tcPr>
          <w:p>
            <w:pPr>
              <w:pStyle w:val="nTable"/>
              <w:spacing w:after="40"/>
            </w:pPr>
            <w:ins w:id="676" w:author="Master Repository Process" w:date="2025-06-27T10:31:00Z">
              <w:r>
                <w:t xml:space="preserve">Div. 1 and 2: </w:t>
              </w:r>
            </w:ins>
            <w:r>
              <w:t>1 Jul 2024 (see r. 2(b</w:t>
            </w:r>
            <w:ins w:id="677" w:author="Master Repository Process" w:date="2025-06-27T10:31:00Z">
              <w:r>
                <w:t>));</w:t>
              </w:r>
              <w:r>
                <w:br/>
                <w:t>Div. 3: 1 Jul 2025 (see r. 2(c</w:t>
              </w:r>
            </w:ins>
            <w:r>
              <w:t>))</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c>
          <w:tcPr>
            <w:tcW w:w="3135" w:type="dxa"/>
            <w:tcBorders>
              <w:top w:val="nil"/>
              <w:bottom w:val="nil"/>
            </w:tcBorders>
          </w:tcPr>
          <w:p>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pPr>
              <w:pStyle w:val="nTable"/>
              <w:spacing w:after="40"/>
            </w:pPr>
            <w:r>
              <w:t>SL 2024/255 11 Dec 2024</w:t>
            </w:r>
          </w:p>
        </w:tc>
        <w:tc>
          <w:tcPr>
            <w:tcW w:w="2679" w:type="dxa"/>
            <w:tcBorders>
              <w:top w:val="nil"/>
              <w:bottom w:val="nil"/>
            </w:tcBorders>
          </w:tcPr>
          <w:p>
            <w:pPr>
              <w:pStyle w:val="nTable"/>
              <w:spacing w:after="40"/>
            </w:pPr>
            <w:r>
              <w:t>12 Dec 2024 (see r. 2(b))</w:t>
            </w:r>
          </w:p>
        </w:tc>
      </w:tr>
      <w:tr>
        <w:trPr>
          <w:ins w:id="678" w:author="Master Repository Process" w:date="2025-06-27T10:31:00Z"/>
        </w:trPr>
        <w:tc>
          <w:tcPr>
            <w:tcW w:w="3135" w:type="dxa"/>
            <w:tcBorders>
              <w:top w:val="nil"/>
              <w:bottom w:val="single" w:sz="4" w:space="0" w:color="auto"/>
            </w:tcBorders>
          </w:tcPr>
          <w:p>
            <w:pPr>
              <w:pStyle w:val="nTable"/>
              <w:spacing w:after="40"/>
              <w:rPr>
                <w:ins w:id="679" w:author="Master Repository Process" w:date="2025-06-27T10:31:00Z"/>
                <w:i/>
              </w:rPr>
            </w:pPr>
            <w:ins w:id="680" w:author="Master Repository Process" w:date="2025-06-27T10:31:00Z">
              <w:r>
                <w:rPr>
                  <w:i/>
                </w:rPr>
                <w:t>Commerce Regulations Amendment (Fees and Charges) Regulations 2025</w:t>
              </w:r>
              <w:r>
                <w:rPr>
                  <w:iCs/>
                </w:rPr>
                <w:t xml:space="preserve"> Pt. 5</w:t>
              </w:r>
            </w:ins>
          </w:p>
        </w:tc>
        <w:tc>
          <w:tcPr>
            <w:tcW w:w="1254" w:type="dxa"/>
            <w:tcBorders>
              <w:top w:val="nil"/>
              <w:bottom w:val="single" w:sz="4" w:space="0" w:color="auto"/>
            </w:tcBorders>
          </w:tcPr>
          <w:p>
            <w:pPr>
              <w:pStyle w:val="nTable"/>
              <w:spacing w:after="40"/>
              <w:rPr>
                <w:ins w:id="681" w:author="Master Repository Process" w:date="2025-06-27T10:31:00Z"/>
              </w:rPr>
            </w:pPr>
            <w:ins w:id="682" w:author="Master Repository Process" w:date="2025-06-27T10:31:00Z">
              <w:r>
                <w:t>SL 2025/89 11 Jun 2025</w:t>
              </w:r>
            </w:ins>
          </w:p>
        </w:tc>
        <w:tc>
          <w:tcPr>
            <w:tcW w:w="2679" w:type="dxa"/>
            <w:tcBorders>
              <w:top w:val="nil"/>
              <w:bottom w:val="single" w:sz="4" w:space="0" w:color="auto"/>
            </w:tcBorders>
          </w:tcPr>
          <w:p>
            <w:pPr>
              <w:pStyle w:val="nTable"/>
              <w:spacing w:after="40"/>
              <w:rPr>
                <w:ins w:id="683" w:author="Master Repository Process" w:date="2025-06-27T10:31:00Z"/>
              </w:rPr>
            </w:pPr>
            <w:ins w:id="684" w:author="Master Repository Process" w:date="2025-06-27T10:31:00Z">
              <w:r>
                <w:t>1 Jul 2025 (see r. 2(b))</w:t>
              </w:r>
            </w:ins>
          </w:p>
        </w:tc>
      </w:tr>
    </w:tbl>
    <w:p>
      <w:pPr>
        <w:pStyle w:val="nHeading3"/>
      </w:pPr>
      <w:bookmarkStart w:id="685" w:name="_Toc201744383"/>
      <w:bookmarkStart w:id="686" w:name="_Toc200032713"/>
      <w:r>
        <w:t>Uncommenced provisions table</w:t>
      </w:r>
      <w:bookmarkEnd w:id="685"/>
      <w:bookmarkEnd w:id="68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keepNext/>
              <w:spacing w:after="40"/>
              <w:rPr>
                <w:i/>
              </w:rPr>
            </w:pPr>
            <w:r>
              <w:rPr>
                <w:i/>
              </w:rPr>
              <w:t>Commerce Regulations Amendment (Building Services) Regulations 2023</w:t>
            </w:r>
            <w:r>
              <w:t xml:space="preserve"> Pt. 2 Div. </w:t>
            </w:r>
            <w:del w:id="687" w:author="Master Repository Process" w:date="2025-06-27T10:31:00Z">
              <w:r>
                <w:delText xml:space="preserve">3 and </w:delText>
              </w:r>
            </w:del>
            <w:r>
              <w:t>4</w:t>
            </w:r>
          </w:p>
        </w:tc>
        <w:tc>
          <w:tcPr>
            <w:tcW w:w="1276" w:type="dxa"/>
            <w:tcBorders>
              <w:top w:val="single" w:sz="8" w:space="0" w:color="auto"/>
              <w:bottom w:val="single" w:sz="4" w:space="0" w:color="auto"/>
            </w:tcBorders>
          </w:tcPr>
          <w:p>
            <w:pPr>
              <w:pStyle w:val="nTable"/>
              <w:keepNext/>
              <w:spacing w:after="40"/>
            </w:pPr>
            <w:r>
              <w:t>SL 2023/64 2 Jun 2023 (as amended by SL 2024/255 Pt. 4)</w:t>
            </w:r>
          </w:p>
        </w:tc>
        <w:tc>
          <w:tcPr>
            <w:tcW w:w="2693" w:type="dxa"/>
            <w:tcBorders>
              <w:top w:val="single" w:sz="8" w:space="0" w:color="auto"/>
              <w:bottom w:val="single" w:sz="4" w:space="0" w:color="auto"/>
            </w:tcBorders>
          </w:tcPr>
          <w:p>
            <w:pPr>
              <w:pStyle w:val="nTable"/>
              <w:keepNext/>
              <w:spacing w:after="40"/>
            </w:pPr>
            <w:del w:id="688" w:author="Master Repository Process" w:date="2025-06-27T10:31:00Z">
              <w:r>
                <w:delText>Pt. 2 Div. 3: 1 Jul 2025 (see r. 2(c));</w:delText>
              </w:r>
              <w:r>
                <w:br/>
                <w:delText xml:space="preserve">Pt. 2 Div. 4: </w:delText>
              </w:r>
            </w:del>
            <w:r>
              <w:t>1 Jul 2027 (see r. 2(d))</w:t>
            </w:r>
          </w:p>
        </w:tc>
      </w:tr>
      <w:tr>
        <w:trPr>
          <w:del w:id="689" w:author="Master Repository Process" w:date="2025-06-27T10:31:00Z"/>
        </w:trPr>
        <w:tc>
          <w:tcPr>
            <w:tcW w:w="3118" w:type="dxa"/>
            <w:tcBorders>
              <w:top w:val="nil"/>
              <w:bottom w:val="single" w:sz="4" w:space="0" w:color="auto"/>
            </w:tcBorders>
          </w:tcPr>
          <w:p>
            <w:pPr>
              <w:pStyle w:val="nTable"/>
              <w:spacing w:after="40"/>
              <w:rPr>
                <w:del w:id="690" w:author="Master Repository Process" w:date="2025-06-27T10:31:00Z"/>
                <w:iCs/>
              </w:rPr>
            </w:pPr>
            <w:del w:id="691" w:author="Master Repository Process" w:date="2025-06-27T10:31:00Z">
              <w:r>
                <w:rPr>
                  <w:i/>
                </w:rPr>
                <w:delText>Commerce Regulations Amendment (Fees and Charges) Regulations 2025</w:delText>
              </w:r>
              <w:r>
                <w:rPr>
                  <w:iCs/>
                </w:rPr>
                <w:delText xml:space="preserve"> Pt. 5</w:delText>
              </w:r>
            </w:del>
          </w:p>
        </w:tc>
        <w:tc>
          <w:tcPr>
            <w:tcW w:w="1276" w:type="dxa"/>
            <w:tcBorders>
              <w:top w:val="nil"/>
              <w:bottom w:val="single" w:sz="4" w:space="0" w:color="auto"/>
            </w:tcBorders>
          </w:tcPr>
          <w:p>
            <w:pPr>
              <w:pStyle w:val="nTable"/>
              <w:spacing w:after="40"/>
              <w:rPr>
                <w:del w:id="692" w:author="Master Repository Process" w:date="2025-06-27T10:31:00Z"/>
              </w:rPr>
            </w:pPr>
            <w:del w:id="693" w:author="Master Repository Process" w:date="2025-06-27T10:31:00Z">
              <w:r>
                <w:delText>SL 2025/89 11 Jun 2025</w:delText>
              </w:r>
            </w:del>
          </w:p>
        </w:tc>
        <w:tc>
          <w:tcPr>
            <w:tcW w:w="2693" w:type="dxa"/>
            <w:tcBorders>
              <w:top w:val="nil"/>
              <w:bottom w:val="single" w:sz="4" w:space="0" w:color="auto"/>
            </w:tcBorders>
          </w:tcPr>
          <w:p>
            <w:pPr>
              <w:pStyle w:val="nTable"/>
              <w:spacing w:after="40"/>
              <w:rPr>
                <w:del w:id="694" w:author="Master Repository Process" w:date="2025-06-27T10:31:00Z"/>
              </w:rPr>
            </w:pPr>
            <w:del w:id="695" w:author="Master Repository Process" w:date="2025-06-27T10:31:00Z">
              <w:r>
                <w:delText>1 Jul 2025 (see r. 2(b))</w:delText>
              </w:r>
            </w:del>
          </w:p>
        </w:tc>
      </w:tr>
    </w:tbl>
    <w:p>
      <w:pPr>
        <w:pStyle w:val="nHeading3"/>
      </w:pPr>
      <w:bookmarkStart w:id="696" w:name="_Toc201744384"/>
      <w:bookmarkStart w:id="697" w:name="_Toc200032714"/>
      <w:r>
        <w:t>Other notes</w:t>
      </w:r>
      <w:bookmarkEnd w:id="696"/>
      <w:bookmarkEnd w:id="697"/>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del w:id="699" w:author="Master Repository Process" w:date="2025-06-27T10:31:00Z"/>
          <w:rFonts w:ascii="Arial" w:hAnsi="Arial" w:cs="Arial"/>
          <w:sz w:val="12"/>
        </w:rPr>
      </w:pPr>
    </w:p>
    <w:p>
      <w:pPr>
        <w:rPr>
          <w:del w:id="700" w:author="Master Repository Process" w:date="2025-06-27T10:31:00Z"/>
          <w:rFonts w:ascii="Arial" w:hAnsi="Arial" w:cs="Arial"/>
          <w:sz w:val="12"/>
        </w:rPr>
      </w:pPr>
    </w:p>
    <w:p>
      <w:pPr>
        <w:rPr>
          <w:del w:id="701" w:author="Master Repository Process" w:date="2025-06-27T10:31:00Z"/>
          <w:rFonts w:ascii="Arial" w:hAnsi="Arial" w:cs="Arial"/>
          <w:sz w:val="12"/>
        </w:rPr>
      </w:pPr>
    </w:p>
    <w:p>
      <w:pPr>
        <w:rPr>
          <w:del w:id="702" w:author="Master Repository Process" w:date="2025-06-27T10:31:00Z"/>
          <w:rFonts w:ascii="Arial" w:hAnsi="Arial" w:cs="Arial"/>
          <w:sz w:val="12"/>
        </w:r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01" w:name="Schedule"/>
    <w:bookmarkEnd w:id="6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8" w:name="Compilation"/>
    <w:bookmarkEnd w:id="6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3" w:name="Coversheet"/>
    <w:bookmarkEnd w:id="7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235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18143</Words>
  <Characters>100332</Characters>
  <Application>Microsoft Office Word</Application>
  <DocSecurity>0</DocSecurity>
  <Lines>3858</Lines>
  <Paragraphs>1942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02-aj0-00 - 02-ak0-00</dc:title>
  <dc:subject/>
  <dc:creator/>
  <cp:keywords/>
  <dc:description/>
  <cp:lastModifiedBy>Master Repository Process</cp:lastModifiedBy>
  <cp:revision>2</cp:revision>
  <cp:lastPrinted>2019-05-01T01:45:00Z</cp:lastPrinted>
  <dcterms:created xsi:type="dcterms:W3CDTF">2025-06-27T02:30:00Z</dcterms:created>
  <dcterms:modified xsi:type="dcterms:W3CDTF">2025-06-27T02:32:00Z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FromSuffix">
    <vt:lpwstr>02-aj0-00</vt:lpwstr>
  </property>
  <property fmtid="{D5CDD505-2E9C-101B-9397-08002B2CF9AE}" pid="11" name="FromAsAtDate">
    <vt:lpwstr>11 Jun 2025</vt:lpwstr>
  </property>
  <property fmtid="{D5CDD505-2E9C-101B-9397-08002B2CF9AE}" pid="12" name="ToSuffix">
    <vt:lpwstr>02-ak0-00</vt:lpwstr>
  </property>
  <property fmtid="{D5CDD505-2E9C-101B-9397-08002B2CF9AE}" pid="13" name="ToAsAtDate">
    <vt:lpwstr>01 Jul 2025</vt:lpwstr>
  </property>
</Properties>
</file>