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F4117" w14:textId="77777777" w:rsidR="004B427B" w:rsidRDefault="004B427B">
      <w:pPr>
        <w:pStyle w:val="WA"/>
      </w:pPr>
      <w:r>
        <w:rPr>
          <w:noProof/>
        </w:rPr>
        <w:drawing>
          <wp:anchor distT="0" distB="0" distL="114300" distR="114300" simplePos="0" relativeHeight="251662336" behindDoc="0" locked="0" layoutInCell="1" allowOverlap="1" wp14:anchorId="1E7BC540" wp14:editId="0D4AF7D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1D0C801" w14:textId="07932579" w:rsidR="004B427B" w:rsidRDefault="004B427B">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Regulations 2006</w:t>
      </w:r>
      <w:r>
        <w:fldChar w:fldCharType="end"/>
      </w:r>
    </w:p>
    <w:p w14:paraId="41958E21" w14:textId="77777777" w:rsidR="004B427B" w:rsidRDefault="004B427B">
      <w:pPr>
        <w:spacing w:after="800"/>
        <w:jc w:val="center"/>
      </w:pPr>
      <w:r>
        <w:t>Compare between:</w:t>
      </w:r>
    </w:p>
    <w:p w14:paraId="217A5193" w14:textId="32E5AF5C" w:rsidR="004B427B" w:rsidRDefault="004B427B">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02 Oct 2026</w:t>
      </w:r>
      <w:r>
        <w:fldChar w:fldCharType="end"/>
      </w:r>
      <w:r>
        <w:t xml:space="preserve">, </w:t>
      </w:r>
      <w:r>
        <w:fldChar w:fldCharType="begin"/>
      </w:r>
      <w:r>
        <w:instrText xml:space="preserve"> DocProperty ToSuffix</w:instrText>
      </w:r>
      <w:r>
        <w:fldChar w:fldCharType="separate"/>
      </w:r>
      <w:r>
        <w:t>04-h0-00</w:t>
      </w:r>
      <w:r>
        <w:fldChar w:fldCharType="end"/>
      </w:r>
      <w:r>
        <w:t>]</w:t>
      </w:r>
    </w:p>
    <w:p w14:paraId="6C9826C0" w14:textId="77777777" w:rsidR="004B427B" w:rsidRDefault="004B427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413965A" w14:textId="77777777" w:rsidR="004B427B" w:rsidRDefault="004B427B"/>
    <w:p w14:paraId="06206C42" w14:textId="77777777" w:rsidR="005E3105" w:rsidRDefault="005E3105">
      <w:pPr>
        <w:jc w:val="center"/>
        <w:sectPr w:rsidR="005E310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B52F604" w14:textId="77777777" w:rsidR="005E3105" w:rsidRDefault="005E3105">
      <w:pPr>
        <w:pStyle w:val="PrincipalActReg"/>
      </w:pPr>
      <w:r>
        <w:lastRenderedPageBreak/>
        <w:t>Children and Community Services Act 2004</w:t>
      </w:r>
    </w:p>
    <w:p w14:paraId="58B4B485" w14:textId="77777777" w:rsidR="005E3105" w:rsidRDefault="005E3105">
      <w:pPr>
        <w:pStyle w:val="NameofActReg"/>
      </w:pPr>
      <w:r>
        <w:t>Children and Community Services Regulations 2006</w:t>
      </w:r>
    </w:p>
    <w:p w14:paraId="277E2D95" w14:textId="77777777" w:rsidR="005E3105" w:rsidRDefault="005E3105">
      <w:pPr>
        <w:pStyle w:val="Heading2"/>
        <w:pageBreakBefore w:val="0"/>
        <w:spacing w:before="480"/>
      </w:pPr>
      <w:bookmarkStart w:id="1" w:name="_Toc241158764"/>
      <w:bookmarkStart w:id="2" w:name="_Toc241159834"/>
      <w:bookmarkStart w:id="3" w:name="_Toc241563039"/>
      <w:bookmarkStart w:id="4" w:name="_Toc214541567"/>
      <w:bookmarkStart w:id="5" w:name="_Toc214542054"/>
      <w:bookmarkStart w:id="6" w:name="_Toc214956455"/>
      <w:bookmarkStart w:id="7" w:name="_Toc232772637"/>
      <w:bookmarkStart w:id="8" w:name="_Toc2330981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2EA769BF" w14:textId="77777777" w:rsidR="005E3105" w:rsidRDefault="005E3105">
      <w:pPr>
        <w:pStyle w:val="Heading5"/>
      </w:pPr>
      <w:bookmarkStart w:id="9" w:name="_Toc241563040"/>
      <w:bookmarkStart w:id="10" w:name="_Toc233098154"/>
      <w:r>
        <w:rPr>
          <w:rStyle w:val="CharSectno"/>
        </w:rPr>
        <w:t>1</w:t>
      </w:r>
      <w:r>
        <w:t>.</w:t>
      </w:r>
      <w:r>
        <w:tab/>
        <w:t>Citation</w:t>
      </w:r>
      <w:bookmarkEnd w:id="9"/>
      <w:bookmarkEnd w:id="10"/>
    </w:p>
    <w:p w14:paraId="67909C33" w14:textId="77777777" w:rsidR="005E3105" w:rsidRDefault="005E3105">
      <w:pPr>
        <w:pStyle w:val="Subsection"/>
      </w:pPr>
      <w:r>
        <w:tab/>
      </w:r>
      <w:r>
        <w:tab/>
      </w:r>
      <w:r>
        <w:rPr>
          <w:spacing w:val="-2"/>
        </w:rPr>
        <w:t>These</w:t>
      </w:r>
      <w:r>
        <w:t xml:space="preserve"> </w:t>
      </w:r>
      <w:r>
        <w:rPr>
          <w:spacing w:val="-2"/>
        </w:rPr>
        <w:t>regulations</w:t>
      </w:r>
      <w:r>
        <w:t xml:space="preserve"> are the </w:t>
      </w:r>
      <w:r>
        <w:rPr>
          <w:i/>
        </w:rPr>
        <w:t>Children and Community Services Regulations 2006</w:t>
      </w:r>
      <w:r>
        <w:t>.</w:t>
      </w:r>
    </w:p>
    <w:p w14:paraId="31C54C3C" w14:textId="77777777" w:rsidR="005E3105" w:rsidRDefault="005E3105">
      <w:pPr>
        <w:pStyle w:val="Heading5"/>
        <w:rPr>
          <w:spacing w:val="-2"/>
        </w:rPr>
      </w:pPr>
      <w:bookmarkStart w:id="11" w:name="_Toc241563041"/>
      <w:bookmarkStart w:id="12" w:name="_Toc233098155"/>
      <w:r>
        <w:rPr>
          <w:rStyle w:val="CharSectno"/>
        </w:rPr>
        <w:t>2</w:t>
      </w:r>
      <w:r>
        <w:rPr>
          <w:spacing w:val="-2"/>
        </w:rPr>
        <w:t>.</w:t>
      </w:r>
      <w:r>
        <w:rPr>
          <w:spacing w:val="-2"/>
        </w:rPr>
        <w:tab/>
        <w:t>Commencement</w:t>
      </w:r>
      <w:bookmarkEnd w:id="11"/>
      <w:bookmarkEnd w:id="12"/>
    </w:p>
    <w:p w14:paraId="790A6F5D" w14:textId="77777777" w:rsidR="005E3105" w:rsidRDefault="005E3105">
      <w:pPr>
        <w:pStyle w:val="Subsection"/>
        <w:rPr>
          <w:rFonts w:ascii="Times" w:hAnsi="Times"/>
        </w:rPr>
      </w:pPr>
      <w:r>
        <w:rPr>
          <w:spacing w:val="-2"/>
        </w:rPr>
        <w:tab/>
      </w:r>
      <w:r>
        <w:rPr>
          <w:spacing w:val="-2"/>
        </w:rPr>
        <w:tab/>
        <w:t>These regulations come into operation on the day on which section 250 comes into operation</w:t>
      </w:r>
      <w:r>
        <w:rPr>
          <w:rFonts w:ascii="Times" w:hAnsi="Times"/>
        </w:rPr>
        <w:t>.</w:t>
      </w:r>
    </w:p>
    <w:p w14:paraId="205F2D43" w14:textId="77777777" w:rsidR="005E3105" w:rsidRDefault="005E3105">
      <w:pPr>
        <w:pStyle w:val="Heading5"/>
      </w:pPr>
      <w:bookmarkStart w:id="13" w:name="_Toc241563042"/>
      <w:bookmarkStart w:id="14" w:name="_Toc233098156"/>
      <w:r>
        <w:rPr>
          <w:rStyle w:val="CharSectno"/>
        </w:rPr>
        <w:t>3</w:t>
      </w:r>
      <w:r>
        <w:t>.</w:t>
      </w:r>
      <w:r>
        <w:tab/>
        <w:t>Terms used</w:t>
      </w:r>
      <w:bookmarkEnd w:id="13"/>
      <w:bookmarkEnd w:id="14"/>
    </w:p>
    <w:p w14:paraId="7E581B28" w14:textId="77777777" w:rsidR="005E3105" w:rsidRDefault="005E3105">
      <w:pPr>
        <w:pStyle w:val="Subsection"/>
      </w:pPr>
      <w:r>
        <w:tab/>
      </w:r>
      <w:r>
        <w:tab/>
        <w:t xml:space="preserve">In these regulations, unless the contrary intention appears — </w:t>
      </w:r>
    </w:p>
    <w:p w14:paraId="1516DA1A" w14:textId="77777777" w:rsidR="005E3105" w:rsidRDefault="005E3105">
      <w:pPr>
        <w:pStyle w:val="Defstart"/>
      </w:pPr>
      <w:r>
        <w:rPr>
          <w:b/>
        </w:rPr>
        <w:tab/>
      </w:r>
      <w:r>
        <w:rPr>
          <w:rStyle w:val="CharDefText"/>
        </w:rPr>
        <w:t>President</w:t>
      </w:r>
      <w:r>
        <w:t xml:space="preserve"> means the President of the Children’s Court;</w:t>
      </w:r>
    </w:p>
    <w:p w14:paraId="28B9C1A2" w14:textId="77777777" w:rsidR="005E3105" w:rsidRDefault="005E3105">
      <w:pPr>
        <w:pStyle w:val="Defstart"/>
      </w:pPr>
      <w:r>
        <w:rPr>
          <w:b/>
        </w:rPr>
        <w:tab/>
      </w:r>
      <w:r>
        <w:rPr>
          <w:rStyle w:val="CharDefText"/>
        </w:rPr>
        <w:t>section</w:t>
      </w:r>
      <w:r>
        <w:t xml:space="preserve"> means a section of the Act.</w:t>
      </w:r>
    </w:p>
    <w:p w14:paraId="79462170" w14:textId="77777777" w:rsidR="005E3105" w:rsidRDefault="005E3105">
      <w:pPr>
        <w:pStyle w:val="Ednotepart"/>
        <w:tabs>
          <w:tab w:val="left" w:pos="1080"/>
        </w:tabs>
      </w:pPr>
      <w:r>
        <w:t>[Part 1A (r. 3A) deleted: SL 2021/36 r. 4.]</w:t>
      </w:r>
    </w:p>
    <w:p w14:paraId="127DD1BB" w14:textId="77777777" w:rsidR="005E3105" w:rsidRDefault="005E3105">
      <w:pPr>
        <w:pStyle w:val="Heading2"/>
      </w:pPr>
      <w:bookmarkStart w:id="15" w:name="_Toc241158768"/>
      <w:bookmarkStart w:id="16" w:name="_Toc241159838"/>
      <w:bookmarkStart w:id="17" w:name="_Toc241563043"/>
      <w:bookmarkStart w:id="18" w:name="_Toc214541571"/>
      <w:bookmarkStart w:id="19" w:name="_Toc214542058"/>
      <w:bookmarkStart w:id="20" w:name="_Toc214956459"/>
      <w:bookmarkStart w:id="21" w:name="_Toc232772641"/>
      <w:bookmarkStart w:id="22" w:name="_Toc233098157"/>
      <w:r>
        <w:rPr>
          <w:rStyle w:val="CharPartNo"/>
        </w:rPr>
        <w:lastRenderedPageBreak/>
        <w:t>Part 2</w:t>
      </w:r>
      <w:r>
        <w:rPr>
          <w:rStyle w:val="CharDivNo"/>
        </w:rPr>
        <w:t> </w:t>
      </w:r>
      <w:r>
        <w:t>—</w:t>
      </w:r>
      <w:r>
        <w:rPr>
          <w:rStyle w:val="CharDivText"/>
        </w:rPr>
        <w:t> </w:t>
      </w:r>
      <w:r>
        <w:rPr>
          <w:rStyle w:val="CharPartText"/>
        </w:rPr>
        <w:t>Children in the CEO’s care</w:t>
      </w:r>
      <w:bookmarkEnd w:id="15"/>
      <w:bookmarkEnd w:id="16"/>
      <w:bookmarkEnd w:id="17"/>
      <w:bookmarkEnd w:id="18"/>
      <w:bookmarkEnd w:id="19"/>
      <w:bookmarkEnd w:id="20"/>
      <w:bookmarkEnd w:id="21"/>
      <w:bookmarkEnd w:id="22"/>
    </w:p>
    <w:p w14:paraId="7FE3B923" w14:textId="77777777" w:rsidR="005E3105" w:rsidRDefault="005E3105">
      <w:pPr>
        <w:pStyle w:val="Heading5"/>
      </w:pPr>
      <w:bookmarkStart w:id="23" w:name="_Toc241563044"/>
      <w:bookmarkStart w:id="24" w:name="_Toc233098158"/>
      <w:r>
        <w:rPr>
          <w:rStyle w:val="CharSectno"/>
        </w:rPr>
        <w:t>4</w:t>
      </w:r>
      <w:r>
        <w:t>.</w:t>
      </w:r>
      <w:r>
        <w:tab/>
        <w:t>Approval of carers (Act s. 79(2)(a)(i))</w:t>
      </w:r>
      <w:bookmarkEnd w:id="23"/>
      <w:bookmarkEnd w:id="24"/>
    </w:p>
    <w:p w14:paraId="5E427B7C" w14:textId="77777777" w:rsidR="005E3105" w:rsidRDefault="005E3105">
      <w:pPr>
        <w:pStyle w:val="Subsection"/>
      </w:pPr>
      <w:r>
        <w:tab/>
        <w:t>(1)</w:t>
      </w:r>
      <w:r>
        <w:tab/>
        <w:t xml:space="preserve">The CEO may approve an individual for the purposes of section 79(2)(a)(i) if — </w:t>
      </w:r>
    </w:p>
    <w:p w14:paraId="378822FB" w14:textId="77777777" w:rsidR="005E3105" w:rsidRDefault="005E3105">
      <w:pPr>
        <w:pStyle w:val="Indenta"/>
      </w:pPr>
      <w:r>
        <w:tab/>
        <w:t>(a)</w:t>
      </w:r>
      <w:r>
        <w:tab/>
        <w:t xml:space="preserve">the CEO is satisfied that the individual — </w:t>
      </w:r>
    </w:p>
    <w:p w14:paraId="7CB2D657" w14:textId="77777777" w:rsidR="005E3105" w:rsidRDefault="005E3105">
      <w:pPr>
        <w:pStyle w:val="Indenti"/>
      </w:pPr>
      <w:r>
        <w:tab/>
        <w:t>(i)</w:t>
      </w:r>
      <w:r>
        <w:tab/>
        <w:t>is able to provide care for a child in a way that promotes the wellbeing of the child, promotes the child’s family and interpersonal relationships, and protects the child from harm; and</w:t>
      </w:r>
    </w:p>
    <w:p w14:paraId="73D5BBAB" w14:textId="77777777" w:rsidR="005E3105" w:rsidRDefault="005E3105">
      <w:pPr>
        <w:pStyle w:val="Indenti"/>
      </w:pPr>
      <w:r>
        <w:tab/>
        <w:t>(ia)</w:t>
      </w:r>
      <w:r>
        <w:tab/>
        <w:t>is able to provide care for a child in a way that supports the child’s culture and identity; and</w:t>
      </w:r>
    </w:p>
    <w:p w14:paraId="698D76E5" w14:textId="77777777" w:rsidR="005E3105" w:rsidRDefault="005E3105">
      <w:pPr>
        <w:pStyle w:val="Indenti"/>
      </w:pPr>
      <w:r>
        <w:tab/>
        <w:t>(ii)</w:t>
      </w:r>
      <w:r>
        <w:tab/>
        <w:t>is able to provide a safe living environment for a child; and</w:t>
      </w:r>
    </w:p>
    <w:p w14:paraId="73171F0E" w14:textId="77777777" w:rsidR="005E3105" w:rsidRDefault="005E3105">
      <w:pPr>
        <w:pStyle w:val="Indenti"/>
      </w:pPr>
      <w:r>
        <w:tab/>
        <w:t>(iii)</w:t>
      </w:r>
      <w:r>
        <w:tab/>
        <w:t>is able to work cooperatively with officers, a child’s family and other people when providing care for a child; and</w:t>
      </w:r>
    </w:p>
    <w:p w14:paraId="590F638E" w14:textId="77777777" w:rsidR="005E3105" w:rsidRDefault="005E3105">
      <w:pPr>
        <w:pStyle w:val="Indenti"/>
      </w:pPr>
      <w:r>
        <w:tab/>
        <w:t>(iv)</w:t>
      </w:r>
      <w:r>
        <w:tab/>
        <w:t>is able to take responsibility for the development of their competency and skills as a carer; and</w:t>
      </w:r>
    </w:p>
    <w:p w14:paraId="3E6B2803" w14:textId="77777777" w:rsidR="005E3105" w:rsidRDefault="005E3105">
      <w:pPr>
        <w:pStyle w:val="Indenti"/>
      </w:pPr>
      <w:r>
        <w:tab/>
        <w:t>(v)</w:t>
      </w:r>
      <w:r>
        <w:tab/>
        <w:t>is a person of good character and repute;</w:t>
      </w:r>
    </w:p>
    <w:p w14:paraId="2FEAC45F" w14:textId="77777777" w:rsidR="005E3105" w:rsidRDefault="005E3105">
      <w:pPr>
        <w:pStyle w:val="Indenta"/>
      </w:pPr>
      <w:r>
        <w:tab/>
      </w:r>
      <w:r>
        <w:tab/>
        <w:t>and</w:t>
      </w:r>
    </w:p>
    <w:p w14:paraId="5C7C3CB6" w14:textId="77777777" w:rsidR="005E3105" w:rsidRDefault="005E3105">
      <w:pPr>
        <w:pStyle w:val="Indenta"/>
      </w:pPr>
      <w:r>
        <w:tab/>
        <w:t>(b)</w:t>
      </w:r>
      <w:r>
        <w:tab/>
        <w:t xml:space="preserve">a negative notice or an interim negative notice has not been issued to the individual under the </w:t>
      </w:r>
      <w:r>
        <w:rPr>
          <w:i/>
          <w:iCs/>
        </w:rPr>
        <w:t>Working with Children (Screening) Act 2004</w:t>
      </w:r>
      <w:r>
        <w:t>.</w:t>
      </w:r>
    </w:p>
    <w:p w14:paraId="253207E8" w14:textId="77777777" w:rsidR="005E3105" w:rsidRDefault="005E3105">
      <w:pPr>
        <w:pStyle w:val="Subsection"/>
      </w:pPr>
      <w:r>
        <w:tab/>
        <w:t>(2)</w:t>
      </w:r>
      <w:r>
        <w:tab/>
        <w:t xml:space="preserve">The CEO may, subject to subregulation (3), revoke an approval under subregulation (1) if — </w:t>
      </w:r>
    </w:p>
    <w:p w14:paraId="0B661771" w14:textId="77777777" w:rsidR="005E3105" w:rsidRDefault="005E3105">
      <w:pPr>
        <w:pStyle w:val="Indenta"/>
      </w:pPr>
      <w:r>
        <w:tab/>
        <w:t>(a)</w:t>
      </w:r>
      <w:r>
        <w:tab/>
        <w:t>the CEO can no longer be satisfied as to a matter referred to in subregulation (1)(a) in relation to the individual; or</w:t>
      </w:r>
    </w:p>
    <w:p w14:paraId="669DFA74" w14:textId="77777777" w:rsidR="005E3105" w:rsidRDefault="005E3105">
      <w:pPr>
        <w:pStyle w:val="Indenta"/>
      </w:pPr>
      <w:r>
        <w:tab/>
        <w:t>(b)</w:t>
      </w:r>
      <w:r>
        <w:tab/>
        <w:t xml:space="preserve">a negative notice or an interim negative notice has been issued to the individual under the </w:t>
      </w:r>
      <w:r>
        <w:rPr>
          <w:i/>
          <w:iCs/>
        </w:rPr>
        <w:t>Working with Children (Screening) Act 2004</w:t>
      </w:r>
      <w:r>
        <w:t>; or</w:t>
      </w:r>
    </w:p>
    <w:p w14:paraId="559E1B04" w14:textId="77777777" w:rsidR="005E3105" w:rsidRDefault="005E3105">
      <w:pPr>
        <w:pStyle w:val="Indenta"/>
      </w:pPr>
      <w:r>
        <w:lastRenderedPageBreak/>
        <w:tab/>
        <w:t>(c)</w:t>
      </w:r>
      <w:r>
        <w:tab/>
        <w:t>there are reasonable grounds for believing that the approval was obtained improperly.</w:t>
      </w:r>
    </w:p>
    <w:p w14:paraId="2D7F515B" w14:textId="77777777" w:rsidR="005E3105" w:rsidRDefault="005E3105">
      <w:pPr>
        <w:pStyle w:val="Subsection"/>
      </w:pPr>
      <w:r>
        <w:tab/>
        <w:t>(3)</w:t>
      </w:r>
      <w:r>
        <w:tab/>
        <w:t xml:space="preserve">Before revoking an approval the CEO must — </w:t>
      </w:r>
    </w:p>
    <w:p w14:paraId="0860CEED" w14:textId="77777777" w:rsidR="005E3105" w:rsidRDefault="005E3105">
      <w:pPr>
        <w:pStyle w:val="Indenta"/>
      </w:pPr>
      <w:r>
        <w:tab/>
        <w:t>(a)</w:t>
      </w:r>
      <w:r>
        <w:tab/>
        <w:t xml:space="preserve">give a written notice to the individual — </w:t>
      </w:r>
    </w:p>
    <w:p w14:paraId="04EF1CCA" w14:textId="77777777" w:rsidR="005E3105" w:rsidRDefault="005E3105">
      <w:pPr>
        <w:pStyle w:val="Indenti"/>
      </w:pPr>
      <w:r>
        <w:tab/>
        <w:t>(i)</w:t>
      </w:r>
      <w:r>
        <w:tab/>
        <w:t>stating the reasons for the proposed revocation; and</w:t>
      </w:r>
    </w:p>
    <w:p w14:paraId="643017D2" w14:textId="77777777" w:rsidR="005E3105" w:rsidRDefault="005E3105">
      <w:pPr>
        <w:pStyle w:val="Indenti"/>
      </w:pPr>
      <w:r>
        <w:tab/>
        <w:t>(ii)</w:t>
      </w:r>
      <w:r>
        <w:tab/>
        <w:t>informing the individual that the individual is entitled to make representations to the CEO in respect of the proposed revocation within 28 days after receipt of the notice;</w:t>
      </w:r>
    </w:p>
    <w:p w14:paraId="240EB419" w14:textId="77777777" w:rsidR="005E3105" w:rsidRDefault="005E3105">
      <w:pPr>
        <w:pStyle w:val="Indenta"/>
      </w:pPr>
      <w:r>
        <w:tab/>
      </w:r>
      <w:r>
        <w:tab/>
        <w:t>and</w:t>
      </w:r>
    </w:p>
    <w:p w14:paraId="631FF0A2" w14:textId="77777777" w:rsidR="005E3105" w:rsidRDefault="005E3105">
      <w:pPr>
        <w:pStyle w:val="Indenta"/>
      </w:pPr>
      <w:r>
        <w:tab/>
        <w:t>(b)</w:t>
      </w:r>
      <w:r>
        <w:tab/>
        <w:t>have regard to any representations made within the period referred to in paragraph (a)(ii).</w:t>
      </w:r>
    </w:p>
    <w:p w14:paraId="5B5F509D" w14:textId="77777777" w:rsidR="005E3105" w:rsidRDefault="005E3105">
      <w:pPr>
        <w:pStyle w:val="Footnotesection"/>
      </w:pPr>
      <w:r>
        <w:tab/>
        <w:t>[Regulation 4 amended: SL 2022/49 r. 4 and 10.]</w:t>
      </w:r>
    </w:p>
    <w:p w14:paraId="72A48819" w14:textId="77777777" w:rsidR="005E3105" w:rsidRDefault="005E3105">
      <w:pPr>
        <w:pStyle w:val="Heading5"/>
      </w:pPr>
      <w:bookmarkStart w:id="25" w:name="_Toc241563045"/>
      <w:bookmarkStart w:id="26" w:name="_Toc233098159"/>
      <w:r>
        <w:rPr>
          <w:rStyle w:val="CharSectno"/>
        </w:rPr>
        <w:t>4A</w:t>
      </w:r>
      <w:r>
        <w:t>.</w:t>
      </w:r>
      <w:r>
        <w:tab/>
        <w:t>Interim placement arrangements (Act s. 79(2)(a)(iv))</w:t>
      </w:r>
      <w:bookmarkEnd w:id="25"/>
      <w:bookmarkEnd w:id="26"/>
    </w:p>
    <w:p w14:paraId="2D062AF5" w14:textId="77777777" w:rsidR="005E3105" w:rsidRDefault="005E3105">
      <w:pPr>
        <w:pStyle w:val="Subsection"/>
      </w:pPr>
      <w:r>
        <w:tab/>
        <w:t>(1)</w:t>
      </w:r>
      <w:r>
        <w:tab/>
        <w:t xml:space="preserve">In this regulation — </w:t>
      </w:r>
    </w:p>
    <w:p w14:paraId="60AAC6DA" w14:textId="77777777" w:rsidR="005E3105" w:rsidRDefault="005E3105">
      <w:pPr>
        <w:pStyle w:val="Defstart"/>
      </w:pPr>
      <w:r>
        <w:tab/>
      </w:r>
      <w:r>
        <w:rPr>
          <w:rStyle w:val="CharDefText"/>
        </w:rPr>
        <w:t>interim carer</w:t>
      </w:r>
      <w:r>
        <w:t>, in relation to an interim placement arrangement, means the individual who provides, or will provide, care for a child under the interim placement arrangement.</w:t>
      </w:r>
    </w:p>
    <w:p w14:paraId="129B8ED6" w14:textId="77777777" w:rsidR="005E3105" w:rsidRDefault="005E3105">
      <w:pPr>
        <w:pStyle w:val="Subsection"/>
      </w:pPr>
      <w:r>
        <w:tab/>
        <w:t>(2)</w:t>
      </w:r>
      <w:r>
        <w:tab/>
        <w:t xml:space="preserve">The CEO may, under section 79(2), make an arrangement (an </w:t>
      </w:r>
      <w:r>
        <w:rPr>
          <w:rStyle w:val="CharDefText"/>
        </w:rPr>
        <w:t>interim placement arrangement</w:t>
      </w:r>
      <w:r>
        <w:t>) for the placement of a child with an individual who is not approved under regulation 4(1).</w:t>
      </w:r>
    </w:p>
    <w:p w14:paraId="74C361F5" w14:textId="77777777" w:rsidR="005E3105" w:rsidRDefault="005E3105">
      <w:pPr>
        <w:pStyle w:val="Subsection"/>
      </w:pPr>
      <w:r>
        <w:tab/>
        <w:t>(3)</w:t>
      </w:r>
      <w:r>
        <w:tab/>
        <w:t xml:space="preserve">Before, or as soon as practicable after, an interim placement arrangement is made in respect of a child, the following requirements must be met — </w:t>
      </w:r>
    </w:p>
    <w:p w14:paraId="0691F961" w14:textId="77777777" w:rsidR="005E3105" w:rsidRDefault="005E3105">
      <w:pPr>
        <w:pStyle w:val="Indenta"/>
      </w:pPr>
      <w:r>
        <w:tab/>
        <w:t>(a)</w:t>
      </w:r>
      <w:r>
        <w:tab/>
        <w:t>the interim carer must make, and give to the CEO, a statutory declaration, in a form approved by the CEO, that addresses matters relevant to the interim carer’s suitability to provide care for the child;</w:t>
      </w:r>
    </w:p>
    <w:p w14:paraId="2918BE01" w14:textId="77777777" w:rsidR="005E3105" w:rsidRDefault="005E3105">
      <w:pPr>
        <w:pStyle w:val="Indenta"/>
        <w:keepNext/>
        <w:keepLines/>
      </w:pPr>
      <w:r>
        <w:tab/>
        <w:t>(b)</w:t>
      </w:r>
      <w:r>
        <w:tab/>
        <w:t>the interim carer must consent to the CEO carrying out any check (including a criminal record check) that the CEO considers appropriate for the purposes of assessing the interim carer’s suitability to provide care for the child;</w:t>
      </w:r>
    </w:p>
    <w:p w14:paraId="353DF5F2" w14:textId="77777777" w:rsidR="005E3105" w:rsidRDefault="005E3105">
      <w:pPr>
        <w:pStyle w:val="Indenta"/>
      </w:pPr>
      <w:r>
        <w:tab/>
        <w:t>(c)</w:t>
      </w:r>
      <w:r>
        <w:tab/>
        <w:t xml:space="preserve">the CEO must confirm that a negative notice or an interim negative notice has not been issued to the interim carer under the </w:t>
      </w:r>
      <w:r>
        <w:rPr>
          <w:i/>
        </w:rPr>
        <w:t>Working with Children (</w:t>
      </w:r>
      <w:r>
        <w:rPr>
          <w:i/>
          <w:iCs/>
        </w:rPr>
        <w:t>Screening</w:t>
      </w:r>
      <w:r>
        <w:rPr>
          <w:i/>
        </w:rPr>
        <w:t>) Act 2004</w:t>
      </w:r>
      <w:r>
        <w:t>;</w:t>
      </w:r>
    </w:p>
    <w:p w14:paraId="251106A1" w14:textId="77777777" w:rsidR="005E3105" w:rsidRDefault="005E3105">
      <w:pPr>
        <w:pStyle w:val="Indenta"/>
      </w:pPr>
      <w:r>
        <w:tab/>
        <w:t>(d)</w:t>
      </w:r>
      <w:r>
        <w:tab/>
        <w:t>an officer must visit the place where the child is, or will be, living under the interim placement arrangement.</w:t>
      </w:r>
    </w:p>
    <w:p w14:paraId="19380D6E" w14:textId="77777777" w:rsidR="005E3105" w:rsidRDefault="005E3105">
      <w:pPr>
        <w:pStyle w:val="Subsection"/>
      </w:pPr>
      <w:r>
        <w:tab/>
        <w:t>(4)</w:t>
      </w:r>
      <w:r>
        <w:tab/>
        <w:t xml:space="preserve">The CEO must cancel an interim placement arrangement if — </w:t>
      </w:r>
    </w:p>
    <w:p w14:paraId="1667FE9E" w14:textId="77777777" w:rsidR="005E3105" w:rsidRDefault="005E3105">
      <w:pPr>
        <w:pStyle w:val="Indenta"/>
      </w:pPr>
      <w:r>
        <w:tab/>
        <w:t>(a)</w:t>
      </w:r>
      <w:r>
        <w:tab/>
        <w:t>any of the requirements in subregulation (3) are not met within 5 working days after the day on which the interim placement arrangement is made; or</w:t>
      </w:r>
    </w:p>
    <w:p w14:paraId="2E9FBC15" w14:textId="77777777" w:rsidR="005E3105" w:rsidRDefault="005E3105">
      <w:pPr>
        <w:pStyle w:val="Indenta"/>
      </w:pPr>
      <w:r>
        <w:tab/>
        <w:t>(b)</w:t>
      </w:r>
      <w:r>
        <w:tab/>
        <w:t>the interim carer is not approved under regulation 4(1) within 6 months after the day on which the interim placement arrangement is made.</w:t>
      </w:r>
    </w:p>
    <w:p w14:paraId="40FF2C73" w14:textId="77777777" w:rsidR="005E3105" w:rsidRDefault="005E3105">
      <w:pPr>
        <w:pStyle w:val="Subsection"/>
      </w:pPr>
      <w:r>
        <w:tab/>
        <w:t>(5)</w:t>
      </w:r>
      <w:r>
        <w:tab/>
        <w:t>If, within 6 months after the day on which an interim placement arrangement is made, the interim carer is approved under regulation 4(1), then, on and from the date of approval, the interim placement arrangement is taken to be a placement arrangement made under section 79(2)(a)(i).</w:t>
      </w:r>
    </w:p>
    <w:p w14:paraId="185901CF" w14:textId="77777777" w:rsidR="005E3105" w:rsidRDefault="005E3105">
      <w:pPr>
        <w:pStyle w:val="Footnotesection"/>
      </w:pPr>
      <w:r>
        <w:tab/>
        <w:t>[Regulation 4A inserted: SL 2022/49 r. 5.]</w:t>
      </w:r>
    </w:p>
    <w:p w14:paraId="29A7275C" w14:textId="77777777" w:rsidR="005E3105" w:rsidRDefault="005E3105">
      <w:pPr>
        <w:pStyle w:val="Heading5"/>
      </w:pPr>
      <w:bookmarkStart w:id="27" w:name="_Toc241563046"/>
      <w:bookmarkStart w:id="28" w:name="_Toc233098160"/>
      <w:r>
        <w:rPr>
          <w:rStyle w:val="CharSectno"/>
        </w:rPr>
        <w:t>4AA</w:t>
      </w:r>
      <w:r>
        <w:t>.</w:t>
      </w:r>
      <w:r>
        <w:tab/>
        <w:t xml:space="preserve">Prescribed offices and positions (Act s. 124A </w:t>
      </w:r>
      <w:r>
        <w:rPr>
          <w:i/>
        </w:rPr>
        <w:t>departmental officer</w:t>
      </w:r>
      <w:r>
        <w:t>)</w:t>
      </w:r>
      <w:bookmarkEnd w:id="27"/>
      <w:bookmarkEnd w:id="28"/>
    </w:p>
    <w:p w14:paraId="0C9DC101" w14:textId="77777777" w:rsidR="005E3105" w:rsidRDefault="005E3105">
      <w:pPr>
        <w:pStyle w:val="Subsection"/>
      </w:pPr>
      <w:r>
        <w:tab/>
      </w:r>
      <w:r>
        <w:tab/>
        <w:t xml:space="preserve">For the purposes of paragraph (a)(ii) of the definition of </w:t>
      </w:r>
      <w:r>
        <w:rPr>
          <w:b/>
          <w:i/>
        </w:rPr>
        <w:t>departmental officer</w:t>
      </w:r>
      <w:r>
        <w:t xml:space="preserve"> in section 124A, each of the following offices or positions is prescribed —</w:t>
      </w:r>
    </w:p>
    <w:p w14:paraId="1B01E8E8" w14:textId="77777777" w:rsidR="005E3105" w:rsidRDefault="005E3105">
      <w:pPr>
        <w:pStyle w:val="Indenta"/>
      </w:pPr>
      <w:r>
        <w:tab/>
        <w:t>(a)</w:t>
      </w:r>
      <w:r>
        <w:tab/>
        <w:t>family support officer;</w:t>
      </w:r>
    </w:p>
    <w:p w14:paraId="3350BFD5" w14:textId="77777777" w:rsidR="005E3105" w:rsidRDefault="005E3105">
      <w:pPr>
        <w:pStyle w:val="Indenta"/>
      </w:pPr>
      <w:r>
        <w:tab/>
        <w:t>(b)</w:t>
      </w:r>
      <w:r>
        <w:tab/>
        <w:t>cook in a secure care facility;</w:t>
      </w:r>
    </w:p>
    <w:p w14:paraId="3BDC2705" w14:textId="77777777" w:rsidR="005E3105" w:rsidRDefault="005E3105">
      <w:pPr>
        <w:pStyle w:val="Indenta"/>
      </w:pPr>
      <w:r>
        <w:tab/>
        <w:t>(c)</w:t>
      </w:r>
      <w:r>
        <w:tab/>
        <w:t xml:space="preserve">any office or position to which a person is appointed on a casual employment basis under the </w:t>
      </w:r>
      <w:r>
        <w:rPr>
          <w:i/>
        </w:rPr>
        <w:t xml:space="preserve">Public Sector Management Act 1994 </w:t>
      </w:r>
      <w:r>
        <w:t>section 100(2) by the employing authority of the Department.</w:t>
      </w:r>
    </w:p>
    <w:p w14:paraId="07D1C017" w14:textId="77777777" w:rsidR="005E3105" w:rsidRDefault="005E3105">
      <w:pPr>
        <w:pStyle w:val="Footnotesection"/>
      </w:pPr>
      <w:r>
        <w:tab/>
        <w:t>[Regulation 4AA inserted: SL 2023/179 r. 4.]</w:t>
      </w:r>
    </w:p>
    <w:p w14:paraId="14C2DA98" w14:textId="77777777" w:rsidR="005E3105" w:rsidRDefault="005E3105">
      <w:pPr>
        <w:pStyle w:val="Heading5"/>
      </w:pPr>
      <w:bookmarkStart w:id="29" w:name="_Toc241563047"/>
      <w:bookmarkStart w:id="30" w:name="_Toc233098161"/>
      <w:r>
        <w:rPr>
          <w:rStyle w:val="CharSectno"/>
        </w:rPr>
        <w:t>4B</w:t>
      </w:r>
      <w:r>
        <w:t>.</w:t>
      </w:r>
      <w:r>
        <w:tab/>
        <w:t xml:space="preserve">Prescribed course (Act s. 124A </w:t>
      </w:r>
      <w:r>
        <w:rPr>
          <w:i/>
        </w:rPr>
        <w:t>teacher</w:t>
      </w:r>
      <w:r>
        <w:t>)</w:t>
      </w:r>
      <w:bookmarkEnd w:id="29"/>
      <w:bookmarkEnd w:id="30"/>
    </w:p>
    <w:p w14:paraId="1248C174" w14:textId="77777777" w:rsidR="005E3105" w:rsidRDefault="005E3105">
      <w:pPr>
        <w:pStyle w:val="Subsection"/>
      </w:pPr>
      <w:r>
        <w:tab/>
      </w:r>
      <w:r>
        <w:tab/>
        <w:t xml:space="preserve">A course is prescribed for the purposes of paragraph (c)(ii) of the definition of </w:t>
      </w:r>
      <w:r>
        <w:rPr>
          <w:b/>
          <w:i/>
        </w:rPr>
        <w:t>teacher</w:t>
      </w:r>
      <w:r>
        <w:t xml:space="preserve"> in section 124A if — </w:t>
      </w:r>
    </w:p>
    <w:p w14:paraId="0C323684" w14:textId="77777777" w:rsidR="005E3105" w:rsidRDefault="005E3105">
      <w:pPr>
        <w:pStyle w:val="Indenta"/>
      </w:pPr>
      <w:r>
        <w:tab/>
        <w:t>(a)</w:t>
      </w:r>
      <w:r>
        <w:tab/>
        <w:t xml:space="preserve">the course is an approved VET course as defined in the </w:t>
      </w:r>
      <w:r>
        <w:rPr>
          <w:i/>
        </w:rPr>
        <w:t>Vocational Education and Training Act 1996</w:t>
      </w:r>
      <w:r>
        <w:t xml:space="preserve"> section 5(1); and</w:t>
      </w:r>
    </w:p>
    <w:p w14:paraId="7D622258" w14:textId="77777777" w:rsidR="005E3105" w:rsidRDefault="005E3105">
      <w:pPr>
        <w:pStyle w:val="Indenta"/>
        <w:keepNext/>
      </w:pPr>
      <w:r>
        <w:tab/>
        <w:t>(b)</w:t>
      </w:r>
      <w:r>
        <w:tab/>
        <w:t xml:space="preserve">the course is provided by — </w:t>
      </w:r>
    </w:p>
    <w:p w14:paraId="38CC733E" w14:textId="77777777" w:rsidR="005E3105" w:rsidRDefault="005E3105">
      <w:pPr>
        <w:pStyle w:val="Indenti"/>
      </w:pPr>
      <w:r>
        <w:tab/>
        <w:t>(i)</w:t>
      </w:r>
      <w:r>
        <w:tab/>
        <w:t xml:space="preserve">a college established under the </w:t>
      </w:r>
      <w:r>
        <w:rPr>
          <w:i/>
        </w:rPr>
        <w:t>Vocational Education and Training Act 1996</w:t>
      </w:r>
      <w:r>
        <w:t xml:space="preserve"> section 35; and</w:t>
      </w:r>
    </w:p>
    <w:p w14:paraId="166DF34F" w14:textId="77777777" w:rsidR="005E3105" w:rsidRDefault="005E3105">
      <w:pPr>
        <w:pStyle w:val="Indenti"/>
      </w:pPr>
      <w:r>
        <w:tab/>
        <w:t>(ii)</w:t>
      </w:r>
      <w:r>
        <w:tab/>
        <w:t xml:space="preserve">a person employed under the </w:t>
      </w:r>
      <w:r>
        <w:rPr>
          <w:i/>
        </w:rPr>
        <w:t>Vocational Education and Training Act 1996</w:t>
      </w:r>
      <w:r>
        <w:t xml:space="preserve"> section 47;</w:t>
      </w:r>
    </w:p>
    <w:p w14:paraId="131BD2C0" w14:textId="77777777" w:rsidR="005E3105" w:rsidRDefault="005E3105">
      <w:pPr>
        <w:pStyle w:val="Indenta"/>
      </w:pPr>
      <w:r>
        <w:tab/>
      </w:r>
      <w:r>
        <w:tab/>
        <w:t>and</w:t>
      </w:r>
    </w:p>
    <w:p w14:paraId="2D70DA4E" w14:textId="77777777" w:rsidR="005E3105" w:rsidRDefault="005E3105">
      <w:pPr>
        <w:pStyle w:val="Indenta"/>
      </w:pPr>
      <w:r>
        <w:tab/>
        <w:t>(c)</w:t>
      </w:r>
      <w:r>
        <w:tab/>
        <w:t>the course is provided for students who include children.</w:t>
      </w:r>
    </w:p>
    <w:p w14:paraId="5D73B1E9" w14:textId="77777777" w:rsidR="005E3105" w:rsidRDefault="005E3105">
      <w:pPr>
        <w:pStyle w:val="Footnotesection"/>
      </w:pPr>
      <w:r>
        <w:tab/>
        <w:t>[Regulation 4B inserted: SL 2023/110 r. 4.]</w:t>
      </w:r>
    </w:p>
    <w:p w14:paraId="3A7D0DBD" w14:textId="77777777" w:rsidR="005E3105" w:rsidRDefault="005E3105">
      <w:pPr>
        <w:pStyle w:val="Heading5"/>
      </w:pPr>
      <w:bookmarkStart w:id="31" w:name="_Toc241563048"/>
      <w:bookmarkStart w:id="32" w:name="_Toc233098162"/>
      <w:r>
        <w:rPr>
          <w:rStyle w:val="CharSectno"/>
        </w:rPr>
        <w:t>4BA</w:t>
      </w:r>
      <w:r>
        <w:t>.</w:t>
      </w:r>
      <w:r>
        <w:tab/>
        <w:t xml:space="preserve">Prescribed duties (Act s. 124A </w:t>
      </w:r>
      <w:r>
        <w:rPr>
          <w:i/>
        </w:rPr>
        <w:t>youth justice worker</w:t>
      </w:r>
      <w:r>
        <w:t>)</w:t>
      </w:r>
      <w:bookmarkEnd w:id="31"/>
      <w:bookmarkEnd w:id="32"/>
    </w:p>
    <w:p w14:paraId="6A84DA2F" w14:textId="77777777" w:rsidR="005E3105" w:rsidRDefault="005E3105">
      <w:pPr>
        <w:pStyle w:val="Subsection"/>
      </w:pPr>
      <w:r>
        <w:tab/>
        <w:t>(1)</w:t>
      </w:r>
      <w:r>
        <w:tab/>
        <w:t xml:space="preserve">In this regulation — </w:t>
      </w:r>
    </w:p>
    <w:p w14:paraId="05B324B4" w14:textId="77777777" w:rsidR="005E3105" w:rsidRDefault="005E3105">
      <w:pPr>
        <w:pStyle w:val="Defstart"/>
      </w:pPr>
      <w:r>
        <w:tab/>
      </w:r>
      <w:r>
        <w:rPr>
          <w:rStyle w:val="CharDefText"/>
        </w:rPr>
        <w:t>contact</w:t>
      </w:r>
      <w:r>
        <w:t xml:space="preserve"> includes any of the following — </w:t>
      </w:r>
    </w:p>
    <w:p w14:paraId="4493C8E2" w14:textId="77777777" w:rsidR="005E3105" w:rsidRDefault="005E3105">
      <w:pPr>
        <w:pStyle w:val="Defpara"/>
      </w:pPr>
      <w:r>
        <w:tab/>
        <w:t>(a)</w:t>
      </w:r>
      <w:r>
        <w:tab/>
        <w:t>any form of oral communication, whether face to face, by telephone or otherwise;</w:t>
      </w:r>
    </w:p>
    <w:p w14:paraId="748E687B" w14:textId="77777777" w:rsidR="005E3105" w:rsidRDefault="005E3105">
      <w:pPr>
        <w:pStyle w:val="Defpara"/>
      </w:pPr>
      <w:r>
        <w:tab/>
        <w:t>(b)</w:t>
      </w:r>
      <w:r>
        <w:tab/>
        <w:t>any form of written communication;</w:t>
      </w:r>
    </w:p>
    <w:p w14:paraId="164B237B" w14:textId="77777777" w:rsidR="005E3105" w:rsidRDefault="005E3105">
      <w:pPr>
        <w:pStyle w:val="Defpara"/>
      </w:pPr>
      <w:r>
        <w:tab/>
        <w:t>(c)</w:t>
      </w:r>
      <w:r>
        <w:tab/>
        <w:t>any form of electronic communication.</w:t>
      </w:r>
    </w:p>
    <w:p w14:paraId="5B9CF5A1" w14:textId="77777777" w:rsidR="005E3105" w:rsidRDefault="005E3105">
      <w:pPr>
        <w:pStyle w:val="Subsection"/>
        <w:keepNext/>
      </w:pPr>
      <w:r>
        <w:tab/>
        <w:t>(2)</w:t>
      </w:r>
      <w:r>
        <w:tab/>
        <w:t xml:space="preserve">For the purposes of paragraph (a)(vi) of the definition of </w:t>
      </w:r>
      <w:r>
        <w:rPr>
          <w:b/>
          <w:i/>
        </w:rPr>
        <w:t xml:space="preserve">youth justice worker </w:t>
      </w:r>
      <w:r>
        <w:t>in section 124A, the duties are any of the following —</w:t>
      </w:r>
    </w:p>
    <w:p w14:paraId="2F881A6D" w14:textId="77777777" w:rsidR="005E3105" w:rsidRDefault="005E3105">
      <w:pPr>
        <w:pStyle w:val="Indenta"/>
      </w:pPr>
      <w:r>
        <w:tab/>
        <w:t>(a)</w:t>
      </w:r>
      <w:r>
        <w:tab/>
        <w:t>any duty that involves material contact with children;</w:t>
      </w:r>
    </w:p>
    <w:p w14:paraId="136A8185" w14:textId="77777777" w:rsidR="005E3105" w:rsidRDefault="005E3105">
      <w:pPr>
        <w:pStyle w:val="Indenta"/>
      </w:pPr>
      <w:r>
        <w:tab/>
        <w:t>(b)</w:t>
      </w:r>
      <w:r>
        <w:tab/>
        <w:t>supervision of children;</w:t>
      </w:r>
    </w:p>
    <w:p w14:paraId="77F78E73" w14:textId="77777777" w:rsidR="005E3105" w:rsidRDefault="005E3105">
      <w:pPr>
        <w:pStyle w:val="Indenta"/>
      </w:pPr>
      <w:r>
        <w:tab/>
        <w:t>(c)</w:t>
      </w:r>
      <w:r>
        <w:tab/>
        <w:t>monitoring of children.</w:t>
      </w:r>
    </w:p>
    <w:p w14:paraId="6F20C863" w14:textId="77777777" w:rsidR="005E3105" w:rsidRDefault="005E3105">
      <w:pPr>
        <w:pStyle w:val="Footnotesection"/>
      </w:pPr>
      <w:r>
        <w:tab/>
        <w:t>[Regulation 4BA inserted: SL 2025/57 r. 4.]</w:t>
      </w:r>
    </w:p>
    <w:p w14:paraId="57B46C7C" w14:textId="77777777" w:rsidR="005E3105" w:rsidRDefault="005E3105">
      <w:pPr>
        <w:pStyle w:val="Heading5"/>
      </w:pPr>
      <w:bookmarkStart w:id="33" w:name="_Toc241563049"/>
      <w:bookmarkStart w:id="34" w:name="_Toc233098163"/>
      <w:r>
        <w:rPr>
          <w:rStyle w:val="CharSectno"/>
        </w:rPr>
        <w:t>5</w:t>
      </w:r>
      <w:r>
        <w:t>.</w:t>
      </w:r>
      <w:r>
        <w:tab/>
        <w:t>Records, prescribed information for (Act s. 128)</w:t>
      </w:r>
      <w:bookmarkEnd w:id="33"/>
      <w:bookmarkEnd w:id="34"/>
    </w:p>
    <w:p w14:paraId="3FB2A7E4" w14:textId="77777777" w:rsidR="005E3105" w:rsidRDefault="005E3105">
      <w:pPr>
        <w:pStyle w:val="Subsection"/>
      </w:pPr>
      <w:r>
        <w:tab/>
        <w:t>(1)</w:t>
      </w:r>
      <w:r>
        <w:tab/>
        <w:t xml:space="preserve">The following information is prescribed for the purposes of section 128 — </w:t>
      </w:r>
    </w:p>
    <w:p w14:paraId="43DF9D4F" w14:textId="77777777" w:rsidR="005E3105" w:rsidRDefault="005E3105">
      <w:pPr>
        <w:pStyle w:val="Indenta"/>
      </w:pPr>
      <w:r>
        <w:tab/>
        <w:t>(a)</w:t>
      </w:r>
      <w:r>
        <w:tab/>
        <w:t>the child’s name;</w:t>
      </w:r>
    </w:p>
    <w:p w14:paraId="74A2C47A" w14:textId="77777777" w:rsidR="005E3105" w:rsidRDefault="005E3105">
      <w:pPr>
        <w:pStyle w:val="Indenta"/>
      </w:pPr>
      <w:r>
        <w:tab/>
        <w:t>(b)</w:t>
      </w:r>
      <w:r>
        <w:tab/>
        <w:t>the child’s date of birth and place of birth to the extent that such information is available;</w:t>
      </w:r>
    </w:p>
    <w:p w14:paraId="235861ED" w14:textId="77777777" w:rsidR="005E3105" w:rsidRDefault="005E3105">
      <w:pPr>
        <w:pStyle w:val="Indenta"/>
      </w:pPr>
      <w:r>
        <w:tab/>
        <w:t>(c)</w:t>
      </w:r>
      <w:r>
        <w:tab/>
        <w:t>a copy of the child’s care plan or provisional care plan and any modifications to it;</w:t>
      </w:r>
    </w:p>
    <w:p w14:paraId="10B18044" w14:textId="77777777" w:rsidR="005E3105" w:rsidRDefault="005E3105">
      <w:pPr>
        <w:pStyle w:val="Indenta"/>
        <w:keepNext/>
      </w:pPr>
      <w:r>
        <w:tab/>
        <w:t>(d)</w:t>
      </w:r>
      <w:r>
        <w:tab/>
        <w:t xml:space="preserve">information about the child’s health, including a copy of any medical records and immunisation records — </w:t>
      </w:r>
    </w:p>
    <w:p w14:paraId="049268E7" w14:textId="77777777" w:rsidR="005E3105" w:rsidRDefault="005E3105">
      <w:pPr>
        <w:pStyle w:val="Indenti"/>
      </w:pPr>
      <w:r>
        <w:tab/>
        <w:t>(i)</w:t>
      </w:r>
      <w:r>
        <w:tab/>
        <w:t>relating to the period in which the child is in the CEO’s care; or</w:t>
      </w:r>
    </w:p>
    <w:p w14:paraId="7FCF223B" w14:textId="77777777" w:rsidR="005E3105" w:rsidRDefault="005E3105">
      <w:pPr>
        <w:pStyle w:val="Indenti"/>
      </w:pPr>
      <w:r>
        <w:tab/>
        <w:t>(ii)</w:t>
      </w:r>
      <w:r>
        <w:tab/>
        <w:t>otherwise provided to the CEO;</w:t>
      </w:r>
    </w:p>
    <w:p w14:paraId="48613A1A" w14:textId="77777777" w:rsidR="005E3105" w:rsidRDefault="005E3105">
      <w:pPr>
        <w:pStyle w:val="Indenta"/>
      </w:pPr>
      <w:r>
        <w:tab/>
        <w:t>(e)</w:t>
      </w:r>
      <w:r>
        <w:tab/>
        <w:t xml:space="preserve">information about the child’s education, including a copy of any school reports — </w:t>
      </w:r>
    </w:p>
    <w:p w14:paraId="54FEDD46" w14:textId="77777777" w:rsidR="005E3105" w:rsidRDefault="005E3105">
      <w:pPr>
        <w:pStyle w:val="Indenti"/>
      </w:pPr>
      <w:r>
        <w:tab/>
        <w:t>(i)</w:t>
      </w:r>
      <w:r>
        <w:tab/>
        <w:t>relating to the period in which the child is in the CEO’s care; or</w:t>
      </w:r>
    </w:p>
    <w:p w14:paraId="507B9A80" w14:textId="77777777" w:rsidR="005E3105" w:rsidRDefault="005E3105">
      <w:pPr>
        <w:pStyle w:val="Indenti"/>
      </w:pPr>
      <w:r>
        <w:tab/>
        <w:t>(ii)</w:t>
      </w:r>
      <w:r>
        <w:tab/>
        <w:t>otherwise provided to the CEO;</w:t>
      </w:r>
    </w:p>
    <w:p w14:paraId="30E2F2B3" w14:textId="77777777" w:rsidR="005E3105" w:rsidRDefault="005E3105">
      <w:pPr>
        <w:pStyle w:val="Indenta"/>
      </w:pPr>
      <w:r>
        <w:tab/>
        <w:t>(f)</w:t>
      </w:r>
      <w:r>
        <w:tab/>
        <w:t>information about the child’s cultural, ethnic, religious and family background to the extent that such information is available;</w:t>
      </w:r>
    </w:p>
    <w:p w14:paraId="0D857A79" w14:textId="77777777" w:rsidR="005E3105" w:rsidRDefault="005E3105">
      <w:pPr>
        <w:pStyle w:val="Indenta"/>
      </w:pPr>
      <w:r>
        <w:tab/>
        <w:t>(g)</w:t>
      </w:r>
      <w:r>
        <w:tab/>
        <w:t>any other information considered by the CEO to be relevant to the child.</w:t>
      </w:r>
    </w:p>
    <w:p w14:paraId="54B82555" w14:textId="77777777" w:rsidR="005E3105" w:rsidRDefault="005E3105">
      <w:pPr>
        <w:pStyle w:val="Subsection"/>
      </w:pPr>
      <w:r>
        <w:tab/>
        <w:t>(2)</w:t>
      </w:r>
      <w:r>
        <w:tab/>
        <w:t xml:space="preserve">In subregulation (1)(c) — </w:t>
      </w:r>
    </w:p>
    <w:p w14:paraId="377D229E" w14:textId="77777777" w:rsidR="005E3105" w:rsidRDefault="005E3105">
      <w:pPr>
        <w:pStyle w:val="Defstart"/>
      </w:pPr>
      <w:r>
        <w:rPr>
          <w:b/>
        </w:rPr>
        <w:tab/>
      </w:r>
      <w:r>
        <w:rPr>
          <w:rStyle w:val="CharDefText"/>
        </w:rPr>
        <w:t>care plan</w:t>
      </w:r>
      <w:r>
        <w:t xml:space="preserve"> has the meaning given to that term in section 89(1);</w:t>
      </w:r>
    </w:p>
    <w:p w14:paraId="56A5E116" w14:textId="77777777" w:rsidR="005E3105" w:rsidRDefault="005E3105">
      <w:pPr>
        <w:pStyle w:val="Defstart"/>
      </w:pPr>
      <w:r>
        <w:rPr>
          <w:b/>
        </w:rPr>
        <w:tab/>
      </w:r>
      <w:r>
        <w:rPr>
          <w:rStyle w:val="CharDefText"/>
        </w:rPr>
        <w:t>provisional care plan</w:t>
      </w:r>
      <w:r>
        <w:t xml:space="preserve"> has the meaning given to that term in section 39(1).</w:t>
      </w:r>
    </w:p>
    <w:p w14:paraId="34B8F317" w14:textId="77777777" w:rsidR="005E3105" w:rsidRDefault="005E3105">
      <w:pPr>
        <w:pStyle w:val="Heading2"/>
      </w:pPr>
      <w:bookmarkStart w:id="35" w:name="_Toc241158775"/>
      <w:bookmarkStart w:id="36" w:name="_Toc241159845"/>
      <w:bookmarkStart w:id="37" w:name="_Toc241563050"/>
      <w:bookmarkStart w:id="38" w:name="_Toc214541578"/>
      <w:bookmarkStart w:id="39" w:name="_Toc214542065"/>
      <w:bookmarkStart w:id="40" w:name="_Toc214956466"/>
      <w:bookmarkStart w:id="41" w:name="_Toc232772648"/>
      <w:bookmarkStart w:id="42" w:name="_Toc233098164"/>
      <w:r>
        <w:rPr>
          <w:rStyle w:val="CharPartNo"/>
        </w:rPr>
        <w:t>Part 3</w:t>
      </w:r>
      <w:r>
        <w:rPr>
          <w:rStyle w:val="CharDivNo"/>
        </w:rPr>
        <w:t> </w:t>
      </w:r>
      <w:r>
        <w:t>—</w:t>
      </w:r>
      <w:r>
        <w:rPr>
          <w:rStyle w:val="CharDivText"/>
        </w:rPr>
        <w:t> </w:t>
      </w:r>
      <w:r>
        <w:rPr>
          <w:rStyle w:val="CharPartText"/>
        </w:rPr>
        <w:t>Restraint, search and seizure</w:t>
      </w:r>
      <w:bookmarkEnd w:id="35"/>
      <w:bookmarkEnd w:id="36"/>
      <w:bookmarkEnd w:id="37"/>
      <w:bookmarkEnd w:id="38"/>
      <w:bookmarkEnd w:id="39"/>
      <w:bookmarkEnd w:id="40"/>
      <w:bookmarkEnd w:id="41"/>
      <w:bookmarkEnd w:id="42"/>
    </w:p>
    <w:p w14:paraId="36529AFD" w14:textId="77777777" w:rsidR="005E3105" w:rsidRDefault="005E3105">
      <w:pPr>
        <w:pStyle w:val="Heading5"/>
      </w:pPr>
      <w:bookmarkStart w:id="43" w:name="_Toc241563051"/>
      <w:bookmarkStart w:id="44" w:name="_Toc233098165"/>
      <w:r>
        <w:rPr>
          <w:rStyle w:val="CharSectno"/>
        </w:rPr>
        <w:t>6</w:t>
      </w:r>
      <w:r>
        <w:t>.</w:t>
      </w:r>
      <w:r>
        <w:tab/>
        <w:t>Prescribed amount (Act s. 112 “disposable article”)</w:t>
      </w:r>
      <w:bookmarkEnd w:id="43"/>
      <w:bookmarkEnd w:id="44"/>
    </w:p>
    <w:p w14:paraId="1A10A963" w14:textId="77777777" w:rsidR="005E3105" w:rsidRDefault="005E3105">
      <w:pPr>
        <w:pStyle w:val="Subsection"/>
      </w:pPr>
      <w:r>
        <w:tab/>
      </w:r>
      <w:r>
        <w:tab/>
        <w:t xml:space="preserve">For the purposes of paragraph (c) of the definition of </w:t>
      </w:r>
      <w:r>
        <w:rPr>
          <w:b/>
          <w:i/>
        </w:rPr>
        <w:t>disposable article</w:t>
      </w:r>
      <w:r>
        <w:t xml:space="preserve"> in section 112 the amount of $30 is prescribed.</w:t>
      </w:r>
    </w:p>
    <w:p w14:paraId="0C3F0DC4" w14:textId="77777777" w:rsidR="005E3105" w:rsidRDefault="005E3105">
      <w:pPr>
        <w:pStyle w:val="Heading5"/>
      </w:pPr>
      <w:bookmarkStart w:id="45" w:name="_Toc241563052"/>
      <w:bookmarkStart w:id="46" w:name="_Toc233098166"/>
      <w:r>
        <w:rPr>
          <w:rStyle w:val="CharSectno"/>
        </w:rPr>
        <w:t>7</w:t>
      </w:r>
      <w:r>
        <w:t>.</w:t>
      </w:r>
      <w:r>
        <w:tab/>
        <w:t>Restraint of child under Act s. 114, officer’s duties after</w:t>
      </w:r>
      <w:bookmarkEnd w:id="45"/>
      <w:bookmarkEnd w:id="46"/>
    </w:p>
    <w:p w14:paraId="69FFC0AA" w14:textId="77777777" w:rsidR="005E3105" w:rsidRDefault="005E3105">
      <w:pPr>
        <w:pStyle w:val="Subsection"/>
      </w:pPr>
      <w:r>
        <w:tab/>
      </w:r>
      <w:r>
        <w:tab/>
        <w:t xml:space="preserve">An authorised officer who restrains a child in the exercise of the power conferred by section 114 (the </w:t>
      </w:r>
      <w:r>
        <w:rPr>
          <w:rStyle w:val="CharDefText"/>
        </w:rPr>
        <w:t>incident</w:t>
      </w:r>
      <w:r>
        <w:t xml:space="preserve">) must — </w:t>
      </w:r>
    </w:p>
    <w:p w14:paraId="138F16E6" w14:textId="77777777" w:rsidR="005E3105" w:rsidRDefault="005E3105">
      <w:pPr>
        <w:pStyle w:val="Indenta"/>
      </w:pPr>
      <w:r>
        <w:tab/>
        <w:t>(a)</w:t>
      </w:r>
      <w:r>
        <w:tab/>
        <w:t>record the date and time of the incident; and</w:t>
      </w:r>
    </w:p>
    <w:p w14:paraId="736E2090" w14:textId="77777777" w:rsidR="005E3105" w:rsidRDefault="005E3105">
      <w:pPr>
        <w:pStyle w:val="Indenta"/>
      </w:pPr>
      <w:r>
        <w:tab/>
        <w:t>(b)</w:t>
      </w:r>
      <w:r>
        <w:tab/>
        <w:t>give the CEO a written report on the incident as soon as practicable after it occurs.</w:t>
      </w:r>
    </w:p>
    <w:p w14:paraId="62E41831" w14:textId="77777777" w:rsidR="005E3105" w:rsidRDefault="005E3105">
      <w:pPr>
        <w:pStyle w:val="Heading5"/>
      </w:pPr>
      <w:bookmarkStart w:id="47" w:name="_Toc241563053"/>
      <w:bookmarkStart w:id="48" w:name="_Toc233098167"/>
      <w:r>
        <w:rPr>
          <w:rStyle w:val="CharSectno"/>
        </w:rPr>
        <w:t>8</w:t>
      </w:r>
      <w:r>
        <w:t>.</w:t>
      </w:r>
      <w:r>
        <w:tab/>
        <w:t>Articles seized under Act s. 116, dealing with</w:t>
      </w:r>
      <w:bookmarkEnd w:id="47"/>
      <w:bookmarkEnd w:id="48"/>
    </w:p>
    <w:p w14:paraId="6380EE95" w14:textId="77777777" w:rsidR="005E3105" w:rsidRDefault="005E3105">
      <w:pPr>
        <w:pStyle w:val="Subsection"/>
      </w:pPr>
      <w:r>
        <w:tab/>
        <w:t>(1)</w:t>
      </w:r>
      <w:r>
        <w:tab/>
        <w:t xml:space="preserve">In this regulation — </w:t>
      </w:r>
    </w:p>
    <w:p w14:paraId="644DC1B6" w14:textId="77777777" w:rsidR="005E3105" w:rsidRDefault="005E3105">
      <w:pPr>
        <w:pStyle w:val="Defstart"/>
      </w:pPr>
      <w:r>
        <w:rPr>
          <w:b/>
        </w:rPr>
        <w:tab/>
      </w:r>
      <w:r>
        <w:rPr>
          <w:rStyle w:val="CharDefText"/>
        </w:rPr>
        <w:t>seized article</w:t>
      </w:r>
      <w:r>
        <w:t xml:space="preserve"> means a thing or substance seized under section 116.</w:t>
      </w:r>
    </w:p>
    <w:p w14:paraId="160D5F6D" w14:textId="77777777" w:rsidR="005E3105" w:rsidRDefault="005E3105">
      <w:pPr>
        <w:pStyle w:val="Subsection"/>
      </w:pPr>
      <w:r>
        <w:tab/>
        <w:t>(2)</w:t>
      </w:r>
      <w:r>
        <w:tab/>
        <w:t>This regulation applies if it is not reasonably practicable for an officer to return a seized article to a child.</w:t>
      </w:r>
    </w:p>
    <w:p w14:paraId="1A129930" w14:textId="77777777" w:rsidR="005E3105" w:rsidRDefault="005E3105">
      <w:pPr>
        <w:pStyle w:val="Subsection"/>
      </w:pPr>
      <w:r>
        <w:tab/>
        <w:t>(3)</w:t>
      </w:r>
      <w:r>
        <w:tab/>
        <w:t>The CEO may direct that the seized article be sold or destroyed or disposed of in some other way.</w:t>
      </w:r>
    </w:p>
    <w:p w14:paraId="568B8FF1" w14:textId="77777777" w:rsidR="005E3105" w:rsidRDefault="005E3105">
      <w:pPr>
        <w:pStyle w:val="Subsection"/>
      </w:pPr>
      <w:r>
        <w:tab/>
        <w:t>(4)</w:t>
      </w:r>
      <w:r>
        <w:tab/>
        <w:t>If the CEO issues a direction under subregulation (3), the officer must arrange for the sale, destruction or disposal of the seized article in accordance with the direction.</w:t>
      </w:r>
    </w:p>
    <w:p w14:paraId="431DF1A8" w14:textId="77777777" w:rsidR="005E3105" w:rsidRDefault="005E3105">
      <w:pPr>
        <w:pStyle w:val="Subsection"/>
      </w:pPr>
      <w:r>
        <w:tab/>
        <w:t>(5)</w:t>
      </w:r>
      <w:r>
        <w:tab/>
        <w:t>If the seized article is sold, the proceeds of the sale, after the deduction of the reasonable costs of the sale, must be credited to the Consolidated Account</w:t>
      </w:r>
      <w:r>
        <w:rPr>
          <w:iCs/>
          <w:vertAlign w:val="superscript"/>
        </w:rPr>
        <w:t> 1</w:t>
      </w:r>
      <w:r>
        <w:t>.</w:t>
      </w:r>
    </w:p>
    <w:p w14:paraId="6ECCA374" w14:textId="77777777" w:rsidR="005E3105" w:rsidRDefault="005E3105">
      <w:pPr>
        <w:pStyle w:val="Heading2"/>
      </w:pPr>
      <w:bookmarkStart w:id="49" w:name="_Toc241158779"/>
      <w:bookmarkStart w:id="50" w:name="_Toc241159849"/>
      <w:bookmarkStart w:id="51" w:name="_Toc241563054"/>
      <w:bookmarkStart w:id="52" w:name="_Toc214541582"/>
      <w:bookmarkStart w:id="53" w:name="_Toc214542069"/>
      <w:bookmarkStart w:id="54" w:name="_Toc214956470"/>
      <w:bookmarkStart w:id="55" w:name="_Toc232772652"/>
      <w:bookmarkStart w:id="56" w:name="_Toc233098168"/>
      <w:r>
        <w:rPr>
          <w:rStyle w:val="CharPartNo"/>
        </w:rPr>
        <w:t>Part 4AA</w:t>
      </w:r>
      <w:r>
        <w:rPr>
          <w:b w:val="0"/>
        </w:rPr>
        <w:t> </w:t>
      </w:r>
      <w:r>
        <w:t>—</w:t>
      </w:r>
      <w:r>
        <w:rPr>
          <w:b w:val="0"/>
        </w:rPr>
        <w:t> </w:t>
      </w:r>
      <w:r>
        <w:rPr>
          <w:rStyle w:val="CharPartText"/>
        </w:rPr>
        <w:t>Warrants</w:t>
      </w:r>
      <w:bookmarkEnd w:id="49"/>
      <w:bookmarkEnd w:id="50"/>
      <w:bookmarkEnd w:id="51"/>
      <w:bookmarkEnd w:id="52"/>
      <w:bookmarkEnd w:id="53"/>
      <w:bookmarkEnd w:id="54"/>
      <w:bookmarkEnd w:id="55"/>
      <w:bookmarkEnd w:id="56"/>
    </w:p>
    <w:p w14:paraId="3BA788C9" w14:textId="77777777" w:rsidR="005E3105" w:rsidRDefault="005E3105">
      <w:pPr>
        <w:pStyle w:val="Footnoteheading"/>
      </w:pPr>
      <w:r>
        <w:tab/>
        <w:t>[Heading inserted: Gazette 19 Jun 2009 p. 2226.]</w:t>
      </w:r>
    </w:p>
    <w:p w14:paraId="25375360" w14:textId="77777777" w:rsidR="005E3105" w:rsidRDefault="005E3105">
      <w:pPr>
        <w:pStyle w:val="Heading5"/>
      </w:pPr>
      <w:bookmarkStart w:id="57" w:name="_Toc241563055"/>
      <w:bookmarkStart w:id="58" w:name="_Toc233098169"/>
      <w:r>
        <w:rPr>
          <w:rStyle w:val="CharSectno"/>
        </w:rPr>
        <w:t>9AA</w:t>
      </w:r>
      <w:r>
        <w:t>.</w:t>
      </w:r>
      <w:r>
        <w:tab/>
        <w:t>Form of warrant (access) (Act s. 121(1))</w:t>
      </w:r>
      <w:bookmarkEnd w:id="57"/>
      <w:bookmarkEnd w:id="58"/>
    </w:p>
    <w:p w14:paraId="568640DF" w14:textId="77777777" w:rsidR="005E3105" w:rsidRDefault="005E3105">
      <w:pPr>
        <w:pStyle w:val="Subsection"/>
      </w:pPr>
      <w:r>
        <w:tab/>
      </w:r>
      <w:r>
        <w:tab/>
        <w:t>A warrant (access) as defined in section 121(1) is to be in the form of Schedule 1 Form 1.</w:t>
      </w:r>
    </w:p>
    <w:p w14:paraId="77739149" w14:textId="77777777" w:rsidR="005E3105" w:rsidRDefault="005E3105">
      <w:pPr>
        <w:pStyle w:val="Footnotesection"/>
      </w:pPr>
      <w:r>
        <w:tab/>
        <w:t>[Regulation 9AA inserted: Gazette 19 Jun 2009 p. 2226.]</w:t>
      </w:r>
    </w:p>
    <w:p w14:paraId="27999B67" w14:textId="77777777" w:rsidR="005E3105" w:rsidRDefault="005E3105">
      <w:pPr>
        <w:pStyle w:val="Heading5"/>
      </w:pPr>
      <w:bookmarkStart w:id="59" w:name="_Toc241563056"/>
      <w:bookmarkStart w:id="60" w:name="_Toc233098170"/>
      <w:r>
        <w:rPr>
          <w:rStyle w:val="CharSectno"/>
        </w:rPr>
        <w:t>9AB</w:t>
      </w:r>
      <w:r>
        <w:t>.</w:t>
      </w:r>
      <w:r>
        <w:tab/>
        <w:t>Form of warrant (apprehension) (Act s. 122(1))</w:t>
      </w:r>
      <w:bookmarkEnd w:id="59"/>
      <w:bookmarkEnd w:id="60"/>
    </w:p>
    <w:p w14:paraId="4AEB77E3" w14:textId="77777777" w:rsidR="005E3105" w:rsidRDefault="005E3105">
      <w:pPr>
        <w:pStyle w:val="Subsection"/>
      </w:pPr>
      <w:r>
        <w:tab/>
      </w:r>
      <w:r>
        <w:tab/>
        <w:t>A warrant (apprehension) as defined in section 122(1) is to be in the form of Schedule 1 Form 2.</w:t>
      </w:r>
    </w:p>
    <w:p w14:paraId="46632584" w14:textId="77777777" w:rsidR="005E3105" w:rsidRDefault="005E3105">
      <w:pPr>
        <w:pStyle w:val="Footnotesection"/>
      </w:pPr>
      <w:r>
        <w:tab/>
        <w:t>[Regulation 9AB inserted: Gazette 19 Jun 2009 p. 2226.]</w:t>
      </w:r>
    </w:p>
    <w:p w14:paraId="64A321ED" w14:textId="77777777" w:rsidR="005E3105" w:rsidRDefault="005E3105">
      <w:pPr>
        <w:pStyle w:val="Heading5"/>
      </w:pPr>
      <w:bookmarkStart w:id="61" w:name="_Toc241563057"/>
      <w:bookmarkStart w:id="62" w:name="_Toc233098171"/>
      <w:r>
        <w:rPr>
          <w:rStyle w:val="CharSectno"/>
        </w:rPr>
        <w:t>9AC</w:t>
      </w:r>
      <w:r>
        <w:t>.</w:t>
      </w:r>
      <w:r>
        <w:tab/>
        <w:t>Form of warrant (provisional protection and care) (Act s. 123(1))</w:t>
      </w:r>
      <w:bookmarkEnd w:id="61"/>
      <w:bookmarkEnd w:id="62"/>
    </w:p>
    <w:p w14:paraId="61596D4B" w14:textId="77777777" w:rsidR="005E3105" w:rsidRDefault="005E3105">
      <w:pPr>
        <w:pStyle w:val="Subsection"/>
      </w:pPr>
      <w:r>
        <w:tab/>
      </w:r>
      <w:r>
        <w:tab/>
        <w:t>A warrant (provisional protection and care) as defined in section 123(1) is to be in the form of Schedule 1 Form 3.</w:t>
      </w:r>
    </w:p>
    <w:p w14:paraId="3EC2BB2D" w14:textId="77777777" w:rsidR="005E3105" w:rsidRDefault="005E3105">
      <w:pPr>
        <w:pStyle w:val="Footnotesection"/>
      </w:pPr>
      <w:r>
        <w:tab/>
        <w:t>[Regulation 9AC inserted: Gazette 19 Jun 2009 p. 2226.]</w:t>
      </w:r>
    </w:p>
    <w:p w14:paraId="4F937A86" w14:textId="77777777" w:rsidR="005E3105" w:rsidRDefault="005E3105">
      <w:pPr>
        <w:pStyle w:val="Heading5"/>
      </w:pPr>
      <w:bookmarkStart w:id="63" w:name="_Toc241563058"/>
      <w:bookmarkStart w:id="64" w:name="_Toc233098172"/>
      <w:r>
        <w:rPr>
          <w:rStyle w:val="CharSectno"/>
        </w:rPr>
        <w:t>9AD</w:t>
      </w:r>
      <w:r>
        <w:t>.</w:t>
      </w:r>
      <w:r>
        <w:tab/>
        <w:t>Information in application for entry warrant (Act s. 241L(2)(a))</w:t>
      </w:r>
      <w:bookmarkEnd w:id="63"/>
      <w:bookmarkEnd w:id="64"/>
    </w:p>
    <w:p w14:paraId="67D043F7" w14:textId="77777777" w:rsidR="005E3105" w:rsidRDefault="005E3105">
      <w:pPr>
        <w:pStyle w:val="Subsection"/>
      </w:pPr>
      <w:r>
        <w:tab/>
      </w:r>
      <w:r>
        <w:tab/>
        <w:t xml:space="preserve">An application for an entry warrant made under section 241L(1) must include the following — </w:t>
      </w:r>
    </w:p>
    <w:p w14:paraId="3BCC3A0A" w14:textId="77777777" w:rsidR="005E3105" w:rsidRDefault="005E3105">
      <w:pPr>
        <w:pStyle w:val="Indenta"/>
      </w:pPr>
      <w:r>
        <w:tab/>
        <w:t>(a)</w:t>
      </w:r>
      <w:r>
        <w:tab/>
        <w:t>the applicant’s full name and official details;</w:t>
      </w:r>
    </w:p>
    <w:p w14:paraId="24DB6D46" w14:textId="77777777" w:rsidR="005E3105" w:rsidRDefault="005E3105">
      <w:pPr>
        <w:pStyle w:val="Indenta"/>
      </w:pPr>
      <w:r>
        <w:tab/>
        <w:t>(b)</w:t>
      </w:r>
      <w:r>
        <w:tab/>
        <w:t>the place in relation to which the warrant is sought;</w:t>
      </w:r>
    </w:p>
    <w:p w14:paraId="10FBCF87" w14:textId="77777777" w:rsidR="005E3105" w:rsidRDefault="005E3105">
      <w:pPr>
        <w:pStyle w:val="Indenta"/>
      </w:pPr>
      <w:r>
        <w:tab/>
        <w:t>(c)</w:t>
      </w:r>
      <w:r>
        <w:tab/>
        <w:t>the authorised purpose for which entry to the place is required;</w:t>
      </w:r>
    </w:p>
    <w:p w14:paraId="27553141" w14:textId="77777777" w:rsidR="005E3105" w:rsidRDefault="005E3105">
      <w:pPr>
        <w:pStyle w:val="Indenta"/>
      </w:pPr>
      <w:r>
        <w:tab/>
        <w:t>(d)</w:t>
      </w:r>
      <w:r>
        <w:tab/>
        <w:t>the grounds on which the applicant considers that entry to the place is required;</w:t>
      </w:r>
    </w:p>
    <w:p w14:paraId="0A4F61D5" w14:textId="77777777" w:rsidR="005E3105" w:rsidRDefault="005E3105">
      <w:pPr>
        <w:pStyle w:val="Indenta"/>
      </w:pPr>
      <w:r>
        <w:tab/>
        <w:t>(e)</w:t>
      </w:r>
      <w:r>
        <w:tab/>
        <w:t>the period, not exceeding 14 days, proposed for execution of the warrant;</w:t>
      </w:r>
    </w:p>
    <w:p w14:paraId="2268EC57" w14:textId="77777777" w:rsidR="005E3105" w:rsidRDefault="005E3105">
      <w:pPr>
        <w:pStyle w:val="Indenta"/>
      </w:pPr>
      <w:r>
        <w:tab/>
        <w:t>(f)</w:t>
      </w:r>
      <w:r>
        <w:tab/>
        <w:t>a statement to the best of the applicant’s knowledge about whether an application for an entry warrant in respect of the same place has been made under section 241L(1) within the previous 72 hours and, if so, whether or not an entry warrant was issued.</w:t>
      </w:r>
    </w:p>
    <w:p w14:paraId="2E3F95C8" w14:textId="77777777" w:rsidR="005E3105" w:rsidRDefault="005E3105">
      <w:pPr>
        <w:pStyle w:val="Footnotesection"/>
      </w:pPr>
      <w:r>
        <w:tab/>
        <w:t>[Regulation 9AD inserted: SL 2022/49 r. 6.]</w:t>
      </w:r>
    </w:p>
    <w:p w14:paraId="5861DAC5" w14:textId="77777777" w:rsidR="005E3105" w:rsidRDefault="005E3105">
      <w:pPr>
        <w:pStyle w:val="Heading5"/>
      </w:pPr>
      <w:bookmarkStart w:id="65" w:name="_Toc241563059"/>
      <w:bookmarkStart w:id="66" w:name="_Toc233098173"/>
      <w:r>
        <w:rPr>
          <w:rStyle w:val="CharSectno"/>
        </w:rPr>
        <w:t>9AE</w:t>
      </w:r>
      <w:r>
        <w:t>.</w:t>
      </w:r>
      <w:r>
        <w:tab/>
        <w:t>Form of entry warrant (Act s. 241M(3))</w:t>
      </w:r>
      <w:bookmarkEnd w:id="65"/>
      <w:bookmarkEnd w:id="66"/>
    </w:p>
    <w:p w14:paraId="3D128B7D" w14:textId="77777777" w:rsidR="005E3105" w:rsidRDefault="005E3105">
      <w:pPr>
        <w:pStyle w:val="Subsection"/>
      </w:pPr>
      <w:r>
        <w:tab/>
      </w:r>
      <w:r>
        <w:tab/>
        <w:t>An entry warrant issued under section 241M(1) must be in the form of Schedule 1 Form 3A.</w:t>
      </w:r>
    </w:p>
    <w:p w14:paraId="0B7DFEAC" w14:textId="77777777" w:rsidR="005E3105" w:rsidRDefault="005E3105">
      <w:pPr>
        <w:pStyle w:val="Footnotesection"/>
      </w:pPr>
      <w:r>
        <w:tab/>
        <w:t>[Regulation 9AE inserted: SL 2022/49 r. 6.]</w:t>
      </w:r>
    </w:p>
    <w:p w14:paraId="7B9FD22A" w14:textId="77777777" w:rsidR="005E3105" w:rsidRDefault="005E3105">
      <w:pPr>
        <w:pStyle w:val="Ednotepart"/>
      </w:pPr>
      <w:r>
        <w:t>[Part 4A (r. 9A) deleted: Gazette 18 Jan 2011 p. 145.]</w:t>
      </w:r>
    </w:p>
    <w:p w14:paraId="3D4E929D" w14:textId="77777777" w:rsidR="005E3105" w:rsidRDefault="005E3105">
      <w:pPr>
        <w:pStyle w:val="Heading2"/>
      </w:pPr>
      <w:bookmarkStart w:id="67" w:name="_Toc241158785"/>
      <w:bookmarkStart w:id="68" w:name="_Toc241159855"/>
      <w:bookmarkStart w:id="69" w:name="_Toc241563060"/>
      <w:bookmarkStart w:id="70" w:name="_Toc214541588"/>
      <w:bookmarkStart w:id="71" w:name="_Toc214542075"/>
      <w:bookmarkStart w:id="72" w:name="_Toc214956476"/>
      <w:bookmarkStart w:id="73" w:name="_Toc232772658"/>
      <w:bookmarkStart w:id="74" w:name="_Toc233098174"/>
      <w:r>
        <w:rPr>
          <w:rStyle w:val="CharPartNo"/>
        </w:rPr>
        <w:t>Part 4</w:t>
      </w:r>
      <w:r>
        <w:rPr>
          <w:rStyle w:val="CharDivNo"/>
        </w:rPr>
        <w:t> </w:t>
      </w:r>
      <w:r>
        <w:t>—</w:t>
      </w:r>
      <w:r>
        <w:rPr>
          <w:rStyle w:val="CharDivText"/>
        </w:rPr>
        <w:t> </w:t>
      </w:r>
      <w:r>
        <w:rPr>
          <w:rStyle w:val="CharPartText"/>
        </w:rPr>
        <w:t>Pre</w:t>
      </w:r>
      <w:r>
        <w:rPr>
          <w:rStyle w:val="CharPartText"/>
        </w:rPr>
        <w:noBreakHyphen/>
        <w:t>hearing conferences</w:t>
      </w:r>
      <w:bookmarkEnd w:id="67"/>
      <w:bookmarkEnd w:id="68"/>
      <w:bookmarkEnd w:id="69"/>
      <w:bookmarkEnd w:id="70"/>
      <w:bookmarkEnd w:id="71"/>
      <w:bookmarkEnd w:id="72"/>
      <w:bookmarkEnd w:id="73"/>
      <w:bookmarkEnd w:id="74"/>
    </w:p>
    <w:p w14:paraId="0A5B6688" w14:textId="77777777" w:rsidR="005E3105" w:rsidRDefault="005E3105">
      <w:pPr>
        <w:pStyle w:val="Heading5"/>
      </w:pPr>
      <w:bookmarkStart w:id="75" w:name="_Toc241563061"/>
      <w:bookmarkStart w:id="76" w:name="_Toc233098175"/>
      <w:r>
        <w:rPr>
          <w:rStyle w:val="CharSectno"/>
        </w:rPr>
        <w:t>9</w:t>
      </w:r>
      <w:r>
        <w:t>.</w:t>
      </w:r>
      <w:r>
        <w:tab/>
        <w:t>Terms used</w:t>
      </w:r>
      <w:bookmarkEnd w:id="75"/>
      <w:bookmarkEnd w:id="76"/>
    </w:p>
    <w:p w14:paraId="6F792C8C" w14:textId="77777777" w:rsidR="005E3105" w:rsidRDefault="005E3105">
      <w:pPr>
        <w:pStyle w:val="Subsection"/>
      </w:pPr>
      <w:r>
        <w:tab/>
      </w:r>
      <w:r>
        <w:tab/>
        <w:t xml:space="preserve">In this Part — </w:t>
      </w:r>
    </w:p>
    <w:p w14:paraId="16AED918" w14:textId="77777777" w:rsidR="005E3105" w:rsidRDefault="005E3105">
      <w:pPr>
        <w:pStyle w:val="Defstart"/>
      </w:pPr>
      <w:r>
        <w:rPr>
          <w:b/>
        </w:rPr>
        <w:tab/>
      </w:r>
      <w:r>
        <w:rPr>
          <w:rStyle w:val="CharDefText"/>
        </w:rPr>
        <w:t>audio link</w:t>
      </w:r>
      <w:r>
        <w:t xml:space="preserve"> means facilities, including telephones, that enable, at the same time, the convenor and other people present at a pre</w:t>
      </w:r>
      <w:r>
        <w:noBreakHyphen/>
        <w:t>hearing conference to hear a person at another place and vice versa;</w:t>
      </w:r>
    </w:p>
    <w:p w14:paraId="4CCB264A" w14:textId="77777777" w:rsidR="005E3105" w:rsidRDefault="005E3105">
      <w:pPr>
        <w:pStyle w:val="Defstart"/>
      </w:pPr>
      <w:r>
        <w:rPr>
          <w:b/>
        </w:rPr>
        <w:tab/>
      </w:r>
      <w:r>
        <w:rPr>
          <w:rStyle w:val="CharDefText"/>
        </w:rPr>
        <w:t>video link</w:t>
      </w:r>
      <w:r>
        <w:t xml:space="preserve"> means facilities that enable, at the same time, the convenor and other people present at a pre</w:t>
      </w:r>
      <w:r>
        <w:noBreakHyphen/>
        <w:t>hearing conference to see and hear a person at another place and vice versa.</w:t>
      </w:r>
    </w:p>
    <w:p w14:paraId="2888C40B" w14:textId="77777777" w:rsidR="005E3105" w:rsidRDefault="005E3105">
      <w:pPr>
        <w:pStyle w:val="Heading5"/>
      </w:pPr>
      <w:bookmarkStart w:id="77" w:name="_Toc241563062"/>
      <w:bookmarkStart w:id="78" w:name="_Toc233098176"/>
      <w:r>
        <w:rPr>
          <w:rStyle w:val="CharSectno"/>
        </w:rPr>
        <w:t>10</w:t>
      </w:r>
      <w:r>
        <w:t>.</w:t>
      </w:r>
      <w:r>
        <w:tab/>
        <w:t>Convenors, appointment of (Act s. 136)</w:t>
      </w:r>
      <w:bookmarkEnd w:id="77"/>
      <w:bookmarkEnd w:id="78"/>
    </w:p>
    <w:p w14:paraId="21D5A7B3" w14:textId="77777777" w:rsidR="005E3105" w:rsidRDefault="005E3105">
      <w:pPr>
        <w:pStyle w:val="Subsection"/>
      </w:pPr>
      <w:r>
        <w:tab/>
      </w:r>
      <w:r>
        <w:tab/>
        <w:t xml:space="preserve">For the purposes of section 136 the President may appoint as a convenor — </w:t>
      </w:r>
    </w:p>
    <w:p w14:paraId="1C8F3F5E" w14:textId="77777777" w:rsidR="005E3105" w:rsidRDefault="005E3105">
      <w:pPr>
        <w:pStyle w:val="Indenta"/>
      </w:pPr>
      <w:r>
        <w:tab/>
        <w:t>(a)</w:t>
      </w:r>
      <w:r>
        <w:tab/>
        <w:t>a person by virtue of the office or position held by the person in the Court; or</w:t>
      </w:r>
    </w:p>
    <w:p w14:paraId="3E7EBB9C" w14:textId="77777777" w:rsidR="005E3105" w:rsidRDefault="005E3105">
      <w:pPr>
        <w:pStyle w:val="Indenta"/>
      </w:pPr>
      <w:r>
        <w:tab/>
        <w:t>(b)</w:t>
      </w:r>
      <w:r>
        <w:tab/>
        <w:t>a person who, in the opinion of the President, has appropriate qualifications and experience.</w:t>
      </w:r>
    </w:p>
    <w:p w14:paraId="1EF02DEF" w14:textId="77777777" w:rsidR="005E3105" w:rsidRDefault="005E3105">
      <w:pPr>
        <w:pStyle w:val="Heading5"/>
      </w:pPr>
      <w:bookmarkStart w:id="79" w:name="_Toc241563063"/>
      <w:bookmarkStart w:id="80" w:name="_Toc233098177"/>
      <w:r>
        <w:rPr>
          <w:rStyle w:val="CharSectno"/>
        </w:rPr>
        <w:t>11</w:t>
      </w:r>
      <w:r>
        <w:t>.</w:t>
      </w:r>
      <w:r>
        <w:tab/>
        <w:t>Terms and conditions of convenors’ appointments</w:t>
      </w:r>
      <w:bookmarkEnd w:id="79"/>
      <w:bookmarkEnd w:id="80"/>
    </w:p>
    <w:p w14:paraId="7F1EF0A1" w14:textId="77777777" w:rsidR="005E3105" w:rsidRDefault="005E3105">
      <w:pPr>
        <w:pStyle w:val="Subsection"/>
      </w:pPr>
      <w:r>
        <w:tab/>
        <w:t>(1)</w:t>
      </w:r>
      <w:r>
        <w:tab/>
        <w:t>A convenor appointed under regulation 10(b) holds office for the period, not exceeding 3 years, specified in their instrument of appointment and is eligible for reappointment.</w:t>
      </w:r>
    </w:p>
    <w:p w14:paraId="61024347" w14:textId="77777777" w:rsidR="005E3105" w:rsidRDefault="005E3105">
      <w:pPr>
        <w:pStyle w:val="Subsection"/>
      </w:pPr>
      <w:r>
        <w:tab/>
        <w:t>(2)</w:t>
      </w:r>
      <w:r>
        <w:tab/>
        <w:t>The remuneration, allowances, and other terms and conditions of appointment, of a convenor appointed under regulation 10(b) are as described in their instrument of appointment.</w:t>
      </w:r>
    </w:p>
    <w:p w14:paraId="2EDBDF20" w14:textId="77777777" w:rsidR="005E3105" w:rsidRDefault="005E3105">
      <w:pPr>
        <w:pStyle w:val="Footnotesection"/>
      </w:pPr>
      <w:r>
        <w:tab/>
        <w:t>[Regulation 11 amended: SL 2022/49 r. 10.]</w:t>
      </w:r>
    </w:p>
    <w:p w14:paraId="440B8A6B" w14:textId="77777777" w:rsidR="005E3105" w:rsidRDefault="005E3105">
      <w:pPr>
        <w:pStyle w:val="Heading5"/>
      </w:pPr>
      <w:bookmarkStart w:id="81" w:name="_Toc241563064"/>
      <w:bookmarkStart w:id="82" w:name="_Toc233098178"/>
      <w:r>
        <w:rPr>
          <w:rStyle w:val="CharSectno"/>
        </w:rPr>
        <w:t>12</w:t>
      </w:r>
      <w:r>
        <w:t>.</w:t>
      </w:r>
      <w:r>
        <w:tab/>
        <w:t>Resignation by convenor</w:t>
      </w:r>
      <w:bookmarkEnd w:id="81"/>
      <w:bookmarkEnd w:id="82"/>
    </w:p>
    <w:p w14:paraId="09CA02C4" w14:textId="77777777" w:rsidR="005E3105" w:rsidRDefault="005E3105">
      <w:pPr>
        <w:pStyle w:val="Subsection"/>
      </w:pPr>
      <w:r>
        <w:tab/>
      </w:r>
      <w:r>
        <w:tab/>
        <w:t>A convenor appointed under regulation 10(b) may resign from office by giving the President a signed letter of resignation.</w:t>
      </w:r>
    </w:p>
    <w:p w14:paraId="25D8CF27" w14:textId="77777777" w:rsidR="005E3105" w:rsidRDefault="005E3105">
      <w:pPr>
        <w:pStyle w:val="Heading5"/>
      </w:pPr>
      <w:bookmarkStart w:id="83" w:name="_Toc241563065"/>
      <w:bookmarkStart w:id="84" w:name="_Toc233098179"/>
      <w:r>
        <w:rPr>
          <w:rStyle w:val="CharSectno"/>
        </w:rPr>
        <w:t>13</w:t>
      </w:r>
      <w:r>
        <w:t>.</w:t>
      </w:r>
      <w:r>
        <w:tab/>
        <w:t>Removing convenor from office</w:t>
      </w:r>
      <w:bookmarkEnd w:id="83"/>
      <w:bookmarkEnd w:id="84"/>
    </w:p>
    <w:p w14:paraId="098FDC9E" w14:textId="77777777" w:rsidR="005E3105" w:rsidRDefault="005E3105">
      <w:pPr>
        <w:pStyle w:val="Subsection"/>
      </w:pPr>
      <w:r>
        <w:tab/>
      </w:r>
      <w:r>
        <w:tab/>
        <w:t>The President may remove a convenor appointed under regulation 10(b) from office at any time.</w:t>
      </w:r>
    </w:p>
    <w:p w14:paraId="6F0F5DE1" w14:textId="77777777" w:rsidR="005E3105" w:rsidRDefault="005E3105">
      <w:pPr>
        <w:pStyle w:val="Heading5"/>
      </w:pPr>
      <w:bookmarkStart w:id="85" w:name="_Toc241563066"/>
      <w:bookmarkStart w:id="86" w:name="_Toc233098180"/>
      <w:r>
        <w:rPr>
          <w:rStyle w:val="CharSectno"/>
        </w:rPr>
        <w:t>14</w:t>
      </w:r>
      <w:r>
        <w:t>.</w:t>
      </w:r>
      <w:r>
        <w:tab/>
        <w:t>People who may attend pre</w:t>
      </w:r>
      <w:r>
        <w:noBreakHyphen/>
        <w:t>hearing conference</w:t>
      </w:r>
      <w:bookmarkEnd w:id="85"/>
      <w:bookmarkEnd w:id="86"/>
    </w:p>
    <w:p w14:paraId="3B9181B1" w14:textId="77777777" w:rsidR="005E3105" w:rsidRDefault="005E3105">
      <w:pPr>
        <w:pStyle w:val="Subsection"/>
      </w:pPr>
      <w:r>
        <w:tab/>
        <w:t>(1)</w:t>
      </w:r>
      <w:r>
        <w:tab/>
        <w:t>The following people may attend a pre</w:t>
      </w:r>
      <w:r>
        <w:noBreakHyphen/>
        <w:t xml:space="preserve">hearing conference — </w:t>
      </w:r>
    </w:p>
    <w:p w14:paraId="58292E01" w14:textId="77777777" w:rsidR="005E3105" w:rsidRDefault="005E3105">
      <w:pPr>
        <w:pStyle w:val="Indenta"/>
      </w:pPr>
      <w:r>
        <w:tab/>
        <w:t>(a)</w:t>
      </w:r>
      <w:r>
        <w:tab/>
        <w:t>the child unless the convenor of the conference otherwise directs;</w:t>
      </w:r>
    </w:p>
    <w:p w14:paraId="3ED6B9E0" w14:textId="77777777" w:rsidR="005E3105" w:rsidRDefault="005E3105">
      <w:pPr>
        <w:pStyle w:val="Indenta"/>
      </w:pPr>
      <w:r>
        <w:tab/>
        <w:t>(b)</w:t>
      </w:r>
      <w:r>
        <w:tab/>
        <w:t>any other party to the protection proceedings;</w:t>
      </w:r>
    </w:p>
    <w:p w14:paraId="4EA5943A" w14:textId="77777777" w:rsidR="005E3105" w:rsidRDefault="005E3105">
      <w:pPr>
        <w:pStyle w:val="Indenta"/>
      </w:pPr>
      <w:r>
        <w:tab/>
        <w:t>(c)</w:t>
      </w:r>
      <w:r>
        <w:tab/>
        <w:t>a legal representative of a party to the protection proceedings;</w:t>
      </w:r>
    </w:p>
    <w:p w14:paraId="41344458" w14:textId="77777777" w:rsidR="005E3105" w:rsidRDefault="005E3105">
      <w:pPr>
        <w:pStyle w:val="Indenta"/>
      </w:pPr>
      <w:r>
        <w:tab/>
        <w:t>(d)</w:t>
      </w:r>
      <w:r>
        <w:tab/>
        <w:t>a person allowed to attend under subregulation (2).</w:t>
      </w:r>
    </w:p>
    <w:p w14:paraId="0D2EC48E" w14:textId="77777777" w:rsidR="005E3105" w:rsidRDefault="005E3105">
      <w:pPr>
        <w:pStyle w:val="Subsection"/>
      </w:pPr>
      <w:r>
        <w:tab/>
        <w:t>(2)</w:t>
      </w:r>
      <w:r>
        <w:tab/>
        <w:t>The convenor of a pre</w:t>
      </w:r>
      <w:r>
        <w:noBreakHyphen/>
        <w:t>hearing conference may allow a person to attend the conference if the convenor considers that the person is significant in the child’s life.</w:t>
      </w:r>
    </w:p>
    <w:p w14:paraId="5637343B" w14:textId="77777777" w:rsidR="005E3105" w:rsidRDefault="005E3105">
      <w:pPr>
        <w:pStyle w:val="Heading5"/>
      </w:pPr>
      <w:bookmarkStart w:id="87" w:name="_Toc241563067"/>
      <w:bookmarkStart w:id="88" w:name="_Toc233098181"/>
      <w:r>
        <w:rPr>
          <w:rStyle w:val="CharSectno"/>
        </w:rPr>
        <w:t>15</w:t>
      </w:r>
      <w:r>
        <w:t>.</w:t>
      </w:r>
      <w:r>
        <w:tab/>
        <w:t>Participation using video link, audio link etc.</w:t>
      </w:r>
      <w:bookmarkEnd w:id="87"/>
      <w:bookmarkEnd w:id="88"/>
    </w:p>
    <w:p w14:paraId="1EDBA190" w14:textId="77777777" w:rsidR="005E3105" w:rsidRDefault="005E3105">
      <w:pPr>
        <w:pStyle w:val="Subsection"/>
      </w:pPr>
      <w:r>
        <w:tab/>
      </w:r>
      <w:r>
        <w:tab/>
        <w:t>The convenor of a pre</w:t>
      </w:r>
      <w:r>
        <w:noBreakHyphen/>
        <w:t>hearing conference must, if directed by the Court to do so, and may, in any other case, allow a person who is unable to attend the pre</w:t>
      </w:r>
      <w:r>
        <w:noBreakHyphen/>
        <w:t>hearing conference in person to participate in the conference by means of video link, audio link or other electronic means.</w:t>
      </w:r>
    </w:p>
    <w:p w14:paraId="6AD1DAE4" w14:textId="77777777" w:rsidR="005E3105" w:rsidRDefault="005E3105">
      <w:pPr>
        <w:pStyle w:val="Heading2"/>
      </w:pPr>
      <w:bookmarkStart w:id="89" w:name="_Toc241158793"/>
      <w:bookmarkStart w:id="90" w:name="_Toc241159863"/>
      <w:bookmarkStart w:id="91" w:name="_Toc241563068"/>
      <w:bookmarkStart w:id="92" w:name="_Toc214541596"/>
      <w:bookmarkStart w:id="93" w:name="_Toc214542083"/>
      <w:bookmarkStart w:id="94" w:name="_Toc214956484"/>
      <w:bookmarkStart w:id="95" w:name="_Toc232772666"/>
      <w:bookmarkStart w:id="96" w:name="_Toc233098182"/>
      <w:r>
        <w:rPr>
          <w:rStyle w:val="CharPartNo"/>
        </w:rPr>
        <w:t>Part 5A</w:t>
      </w:r>
      <w:r>
        <w:rPr>
          <w:b w:val="0"/>
        </w:rPr>
        <w:t> </w:t>
      </w:r>
      <w:r>
        <w:t>—</w:t>
      </w:r>
      <w:r>
        <w:rPr>
          <w:b w:val="0"/>
        </w:rPr>
        <w:t> </w:t>
      </w:r>
      <w:r>
        <w:rPr>
          <w:rStyle w:val="CharPartText"/>
        </w:rPr>
        <w:t>Parentage testing procedures and reports</w:t>
      </w:r>
      <w:bookmarkEnd w:id="89"/>
      <w:bookmarkEnd w:id="90"/>
      <w:bookmarkEnd w:id="91"/>
      <w:bookmarkEnd w:id="92"/>
      <w:bookmarkEnd w:id="93"/>
      <w:bookmarkEnd w:id="94"/>
      <w:bookmarkEnd w:id="95"/>
      <w:bookmarkEnd w:id="96"/>
    </w:p>
    <w:p w14:paraId="0FC744E8" w14:textId="77777777" w:rsidR="005E3105" w:rsidRDefault="005E3105">
      <w:pPr>
        <w:pStyle w:val="Footnoteheading"/>
      </w:pPr>
      <w:r>
        <w:tab/>
        <w:t>[Heading inserted: Gazette 28 Jan 2011 p. 243.]</w:t>
      </w:r>
    </w:p>
    <w:p w14:paraId="6AAB374B" w14:textId="77777777" w:rsidR="005E3105" w:rsidRDefault="005E3105">
      <w:pPr>
        <w:pStyle w:val="Heading3"/>
      </w:pPr>
      <w:bookmarkStart w:id="97" w:name="_Toc241158794"/>
      <w:bookmarkStart w:id="98" w:name="_Toc241159864"/>
      <w:bookmarkStart w:id="99" w:name="_Toc241563069"/>
      <w:bookmarkStart w:id="100" w:name="_Toc214541597"/>
      <w:bookmarkStart w:id="101" w:name="_Toc214542084"/>
      <w:bookmarkStart w:id="102" w:name="_Toc214956485"/>
      <w:bookmarkStart w:id="103" w:name="_Toc232772667"/>
      <w:bookmarkStart w:id="104" w:name="_Toc233098183"/>
      <w:r>
        <w:rPr>
          <w:rStyle w:val="CharDivNo"/>
        </w:rPr>
        <w:t>Division 1</w:t>
      </w:r>
      <w:r>
        <w:t> — </w:t>
      </w:r>
      <w:r>
        <w:rPr>
          <w:rStyle w:val="CharDivText"/>
        </w:rPr>
        <w:t>General</w:t>
      </w:r>
      <w:bookmarkEnd w:id="97"/>
      <w:bookmarkEnd w:id="98"/>
      <w:bookmarkEnd w:id="99"/>
      <w:bookmarkEnd w:id="100"/>
      <w:bookmarkEnd w:id="101"/>
      <w:bookmarkEnd w:id="102"/>
      <w:bookmarkEnd w:id="103"/>
      <w:bookmarkEnd w:id="104"/>
    </w:p>
    <w:p w14:paraId="45752F3B" w14:textId="77777777" w:rsidR="005E3105" w:rsidRDefault="005E3105">
      <w:pPr>
        <w:pStyle w:val="Footnoteheading"/>
      </w:pPr>
      <w:r>
        <w:tab/>
        <w:t>[Heading inserted: Gazette 28 Jan 2011 p. 243.]</w:t>
      </w:r>
    </w:p>
    <w:p w14:paraId="3BA1D55B" w14:textId="77777777" w:rsidR="005E3105" w:rsidRDefault="005E3105">
      <w:pPr>
        <w:pStyle w:val="Heading5"/>
      </w:pPr>
      <w:bookmarkStart w:id="105" w:name="_Toc241563070"/>
      <w:bookmarkStart w:id="106" w:name="_Toc233098184"/>
      <w:r>
        <w:rPr>
          <w:rStyle w:val="CharSectno"/>
        </w:rPr>
        <w:t>16A</w:t>
      </w:r>
      <w:r>
        <w:t>.</w:t>
      </w:r>
      <w:r>
        <w:tab/>
        <w:t>Terms used</w:t>
      </w:r>
      <w:bookmarkEnd w:id="105"/>
      <w:bookmarkEnd w:id="106"/>
    </w:p>
    <w:p w14:paraId="4A82E59D" w14:textId="77777777" w:rsidR="005E3105" w:rsidRDefault="005E3105">
      <w:pPr>
        <w:pStyle w:val="Subsection"/>
      </w:pPr>
      <w:r>
        <w:tab/>
      </w:r>
      <w:r>
        <w:tab/>
        <w:t xml:space="preserve">In this Part — </w:t>
      </w:r>
    </w:p>
    <w:p w14:paraId="1AAFA4E9" w14:textId="77777777" w:rsidR="005E3105" w:rsidRDefault="005E3105">
      <w:pPr>
        <w:pStyle w:val="Defstart"/>
      </w:pPr>
      <w:r>
        <w:tab/>
      </w:r>
      <w:r>
        <w:rPr>
          <w:rStyle w:val="CharDefText"/>
        </w:rPr>
        <w:t>bodily sample</w:t>
      </w:r>
      <w:r>
        <w:t xml:space="preserve"> is not limited to a sample of blood;</w:t>
      </w:r>
    </w:p>
    <w:p w14:paraId="5F562F32" w14:textId="77777777" w:rsidR="005E3105" w:rsidRDefault="005E3105">
      <w:pPr>
        <w:pStyle w:val="Defstart"/>
      </w:pPr>
      <w:r>
        <w:tab/>
      </w:r>
      <w:r>
        <w:rPr>
          <w:rStyle w:val="CharDefText"/>
        </w:rPr>
        <w:t>donor</w:t>
      </w:r>
      <w:r>
        <w:t xml:space="preserve"> means a person required to provide a bodily sample for the purposes of a parentage testing procedure;</w:t>
      </w:r>
    </w:p>
    <w:p w14:paraId="085D85FB" w14:textId="77777777" w:rsidR="005E3105" w:rsidRDefault="005E3105">
      <w:pPr>
        <w:pStyle w:val="Defstart"/>
        <w:rPr>
          <w:iCs/>
        </w:rPr>
      </w:pPr>
      <w:r>
        <w:tab/>
      </w:r>
      <w:r>
        <w:rPr>
          <w:rStyle w:val="CharDefText"/>
        </w:rPr>
        <w:t>guardian</w:t>
      </w:r>
      <w:r>
        <w:t xml:space="preserve">, in relation to a represented person, means a person appointed as a guardian of the person under the </w:t>
      </w:r>
      <w:r>
        <w:rPr>
          <w:i/>
        </w:rPr>
        <w:t xml:space="preserve">Guardianship and Administration Act 1990 </w:t>
      </w:r>
      <w:r>
        <w:rPr>
          <w:iCs/>
        </w:rPr>
        <w:t>section 43;</w:t>
      </w:r>
    </w:p>
    <w:p w14:paraId="06E9A87B" w14:textId="77777777" w:rsidR="005E3105" w:rsidRDefault="005E3105">
      <w:pPr>
        <w:pStyle w:val="Defstart"/>
      </w:pPr>
      <w:r>
        <w:tab/>
      </w:r>
      <w:r>
        <w:rPr>
          <w:rStyle w:val="CharDefText"/>
        </w:rPr>
        <w:t>HLA</w:t>
      </w:r>
      <w:r>
        <w:t xml:space="preserve"> means human leucocyte antigen;</w:t>
      </w:r>
    </w:p>
    <w:p w14:paraId="4CF1364C" w14:textId="77777777" w:rsidR="005E3105" w:rsidRDefault="005E3105">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14:paraId="5CBCE39D" w14:textId="77777777" w:rsidR="005E3105" w:rsidRDefault="005E3105">
      <w:pPr>
        <w:pStyle w:val="Defstart"/>
      </w:pPr>
      <w:r>
        <w:tab/>
      </w:r>
      <w:r>
        <w:rPr>
          <w:rStyle w:val="CharDefText"/>
        </w:rPr>
        <w:t>NATA</w:t>
      </w:r>
      <w:r>
        <w:t xml:space="preserve"> means the National Association of Testing Authorities, Australia;</w:t>
      </w:r>
    </w:p>
    <w:p w14:paraId="5574EE5A" w14:textId="77777777" w:rsidR="005E3105" w:rsidRDefault="005E3105">
      <w:pPr>
        <w:pStyle w:val="Defstart"/>
      </w:pPr>
      <w:r>
        <w:tab/>
      </w:r>
      <w:r>
        <w:rPr>
          <w:rStyle w:val="CharDefText"/>
        </w:rPr>
        <w:t>nominated reporter</w:t>
      </w:r>
      <w:r>
        <w:t xml:space="preserve"> means the person nominated by a laboratory to prepare a report relating to the information obtained as a result of carrying out a parentage testing procedure at that laboratory;</w:t>
      </w:r>
    </w:p>
    <w:p w14:paraId="01E8D741" w14:textId="77777777" w:rsidR="005E3105" w:rsidRDefault="005E3105">
      <w:pPr>
        <w:pStyle w:val="Defstart"/>
      </w:pPr>
      <w:r>
        <w:tab/>
      </w:r>
      <w:r>
        <w:rPr>
          <w:rStyle w:val="CharDefText"/>
        </w:rPr>
        <w:t>report</w:t>
      </w:r>
      <w:r>
        <w:t xml:space="preserve"> means a report in accordance with regulation 16L;</w:t>
      </w:r>
    </w:p>
    <w:p w14:paraId="5C9682F2" w14:textId="77777777" w:rsidR="005E3105" w:rsidRDefault="005E3105">
      <w:pPr>
        <w:pStyle w:val="Defstart"/>
      </w:pPr>
      <w:r>
        <w:tab/>
      </w:r>
      <w:r>
        <w:rPr>
          <w:rStyle w:val="CharDefText"/>
        </w:rPr>
        <w:t>represented person</w:t>
      </w:r>
      <w:r>
        <w:t xml:space="preserve"> means a person in respect of whom a guardianship order made under the </w:t>
      </w:r>
      <w:r>
        <w:rPr>
          <w:i/>
        </w:rPr>
        <w:t>Guardianship and Administration Act 1990</w:t>
      </w:r>
      <w:r>
        <w:t xml:space="preserve"> is in force;</w:t>
      </w:r>
    </w:p>
    <w:p w14:paraId="152A6FCF" w14:textId="77777777" w:rsidR="005E3105" w:rsidRDefault="005E3105">
      <w:pPr>
        <w:pStyle w:val="Defstart"/>
      </w:pPr>
      <w:r>
        <w:tab/>
      </w:r>
      <w:r>
        <w:rPr>
          <w:rStyle w:val="CharDefText"/>
        </w:rPr>
        <w:t>responsible person</w:t>
      </w:r>
      <w:r>
        <w:t xml:space="preserve">, for a child, means — </w:t>
      </w:r>
    </w:p>
    <w:p w14:paraId="18102647" w14:textId="77777777" w:rsidR="005E3105" w:rsidRDefault="005E3105">
      <w:pPr>
        <w:pStyle w:val="Defpara"/>
      </w:pPr>
      <w:r>
        <w:tab/>
        <w:t>(a)</w:t>
      </w:r>
      <w:r>
        <w:tab/>
        <w:t>if the child is in provisional protection and care, or is the subject of a protection order (time limited) or protection order (until 18), the CEO or a person nominated by the CEO;</w:t>
      </w:r>
    </w:p>
    <w:p w14:paraId="3E992F9C" w14:textId="77777777" w:rsidR="005E3105" w:rsidRDefault="005E3105">
      <w:pPr>
        <w:pStyle w:val="Defpara"/>
      </w:pPr>
      <w:r>
        <w:tab/>
        <w:t>(b)</w:t>
      </w:r>
      <w:r>
        <w:tab/>
        <w:t xml:space="preserve">otherwise — </w:t>
      </w:r>
    </w:p>
    <w:p w14:paraId="15C447E5" w14:textId="77777777" w:rsidR="005E3105" w:rsidRDefault="005E3105">
      <w:pPr>
        <w:pStyle w:val="Defsubpara"/>
      </w:pPr>
      <w:r>
        <w:tab/>
        <w:t>(i)</w:t>
      </w:r>
      <w:r>
        <w:tab/>
        <w:t>a person responsible for the long term care, welfare and development of the child; or</w:t>
      </w:r>
    </w:p>
    <w:p w14:paraId="2606D5F7" w14:textId="77777777" w:rsidR="005E3105" w:rsidRDefault="005E3105">
      <w:pPr>
        <w:pStyle w:val="Defsubpara"/>
      </w:pPr>
      <w:r>
        <w:tab/>
        <w:t>(ii)</w:t>
      </w:r>
      <w:r>
        <w:tab/>
        <w:t>a person nominated by the Court for the purposes of this Part;</w:t>
      </w:r>
    </w:p>
    <w:p w14:paraId="6F4B19ED" w14:textId="77777777" w:rsidR="005E3105" w:rsidRDefault="005E3105">
      <w:pPr>
        <w:pStyle w:val="Defstart"/>
      </w:pPr>
      <w:r>
        <w:tab/>
      </w:r>
      <w:r>
        <w:rPr>
          <w:rStyle w:val="CharDefText"/>
        </w:rPr>
        <w:t>sample</w:t>
      </w:r>
      <w:r>
        <w:t xml:space="preserve"> means a sample taken from a donor for the purposes of a parentage testing procedure;</w:t>
      </w:r>
    </w:p>
    <w:p w14:paraId="2F2E97F4" w14:textId="77777777" w:rsidR="005E3105" w:rsidRDefault="005E3105">
      <w:pPr>
        <w:pStyle w:val="Defstart"/>
      </w:pPr>
      <w:r>
        <w:tab/>
      </w:r>
      <w:r>
        <w:rPr>
          <w:rStyle w:val="CharDefText"/>
        </w:rPr>
        <w:t>sampler</w:t>
      </w:r>
      <w:r>
        <w:t xml:space="preserve"> means a person who takes a bodily sample from a donor for the purposes of a parentage testing procedure;</w:t>
      </w:r>
    </w:p>
    <w:p w14:paraId="2988330D" w14:textId="77777777" w:rsidR="005E3105" w:rsidRDefault="005E3105">
      <w:pPr>
        <w:pStyle w:val="Defstart"/>
      </w:pPr>
      <w:r>
        <w:tab/>
      </w:r>
      <w:r>
        <w:rPr>
          <w:rStyle w:val="CharDefText"/>
        </w:rPr>
        <w:t>testing</w:t>
      </w:r>
      <w:r>
        <w:t xml:space="preserve"> means the implementation, or any part of the implementation, of a parentage testing procedure.</w:t>
      </w:r>
    </w:p>
    <w:p w14:paraId="691B312B" w14:textId="77777777" w:rsidR="005E3105" w:rsidRDefault="005E3105">
      <w:pPr>
        <w:pStyle w:val="Footnotesection"/>
      </w:pPr>
      <w:r>
        <w:tab/>
        <w:t>[Regulation 16A inserted: Gazette 28 Jan 2011 p. 243-4.]</w:t>
      </w:r>
    </w:p>
    <w:p w14:paraId="533A2858" w14:textId="77777777" w:rsidR="005E3105" w:rsidRDefault="005E3105">
      <w:pPr>
        <w:pStyle w:val="Heading5"/>
      </w:pPr>
      <w:bookmarkStart w:id="107" w:name="_Toc241563071"/>
      <w:bookmarkStart w:id="108" w:name="_Toc233098185"/>
      <w:r>
        <w:rPr>
          <w:rStyle w:val="CharSectno"/>
        </w:rPr>
        <w:t>16B</w:t>
      </w:r>
      <w:r>
        <w:t>.</w:t>
      </w:r>
      <w:r>
        <w:tab/>
        <w:t>Parentage testing procedures (Act s. 136A)</w:t>
      </w:r>
      <w:bookmarkEnd w:id="107"/>
      <w:bookmarkEnd w:id="108"/>
    </w:p>
    <w:p w14:paraId="792A9D1E" w14:textId="77777777" w:rsidR="005E3105" w:rsidRDefault="005E3105">
      <w:pPr>
        <w:pStyle w:val="Subsection"/>
      </w:pPr>
      <w:r>
        <w:tab/>
      </w:r>
      <w:r>
        <w:tab/>
        <w:t xml:space="preserve">For the purposes of the definition of </w:t>
      </w:r>
      <w:r>
        <w:rPr>
          <w:b/>
          <w:bCs/>
          <w:i/>
          <w:iCs/>
        </w:rPr>
        <w:t>parentage testing procedure</w:t>
      </w:r>
      <w:r>
        <w:t xml:space="preserve"> in section 136A, the following medical procedures are prescribed — </w:t>
      </w:r>
    </w:p>
    <w:p w14:paraId="72DA9057" w14:textId="77777777" w:rsidR="005E3105" w:rsidRDefault="005E3105">
      <w:pPr>
        <w:pStyle w:val="Indenta"/>
      </w:pPr>
      <w:r>
        <w:tab/>
        <w:t>(a)</w:t>
      </w:r>
      <w:r>
        <w:tab/>
        <w:t>red cell antigen blood grouping;</w:t>
      </w:r>
    </w:p>
    <w:p w14:paraId="45E050F7" w14:textId="77777777" w:rsidR="005E3105" w:rsidRDefault="005E3105">
      <w:pPr>
        <w:pStyle w:val="Indenta"/>
      </w:pPr>
      <w:r>
        <w:tab/>
        <w:t>(b)</w:t>
      </w:r>
      <w:r>
        <w:tab/>
        <w:t>red cell enzyme blood grouping;</w:t>
      </w:r>
    </w:p>
    <w:p w14:paraId="498EFB35" w14:textId="77777777" w:rsidR="005E3105" w:rsidRDefault="005E3105">
      <w:pPr>
        <w:pStyle w:val="Indenta"/>
      </w:pPr>
      <w:r>
        <w:tab/>
        <w:t>(c)</w:t>
      </w:r>
      <w:r>
        <w:tab/>
        <w:t>HLA tissue typing;</w:t>
      </w:r>
    </w:p>
    <w:p w14:paraId="0D47F42D" w14:textId="77777777" w:rsidR="005E3105" w:rsidRDefault="005E3105">
      <w:pPr>
        <w:pStyle w:val="Indenta"/>
      </w:pPr>
      <w:r>
        <w:tab/>
        <w:t>(d)</w:t>
      </w:r>
      <w:r>
        <w:tab/>
        <w:t>testing for serum markers;</w:t>
      </w:r>
    </w:p>
    <w:p w14:paraId="1C6F269C" w14:textId="77777777" w:rsidR="005E3105" w:rsidRDefault="005E3105">
      <w:pPr>
        <w:pStyle w:val="Indenta"/>
      </w:pPr>
      <w:r>
        <w:tab/>
        <w:t>(e)</w:t>
      </w:r>
      <w:r>
        <w:tab/>
        <w:t>DNA typing.</w:t>
      </w:r>
    </w:p>
    <w:p w14:paraId="6F28F45A" w14:textId="77777777" w:rsidR="005E3105" w:rsidRDefault="005E3105">
      <w:pPr>
        <w:pStyle w:val="Footnotesection"/>
      </w:pPr>
      <w:r>
        <w:tab/>
        <w:t>[Regulation 16B inserted: Gazette 28 Jan 2011 p. 244.]</w:t>
      </w:r>
    </w:p>
    <w:p w14:paraId="11331E0E" w14:textId="77777777" w:rsidR="005E3105" w:rsidRDefault="005E3105">
      <w:pPr>
        <w:pStyle w:val="Heading5"/>
      </w:pPr>
      <w:bookmarkStart w:id="109" w:name="_Toc241563072"/>
      <w:bookmarkStart w:id="110" w:name="_Toc233098186"/>
      <w:r>
        <w:rPr>
          <w:rStyle w:val="CharSectno"/>
        </w:rPr>
        <w:t>16C</w:t>
      </w:r>
      <w:r>
        <w:t>.</w:t>
      </w:r>
      <w:r>
        <w:tab/>
        <w:t>Compliance with regulations</w:t>
      </w:r>
      <w:bookmarkEnd w:id="109"/>
      <w:bookmarkEnd w:id="110"/>
    </w:p>
    <w:p w14:paraId="7114AE37" w14:textId="77777777" w:rsidR="005E3105" w:rsidRDefault="005E3105">
      <w:pPr>
        <w:pStyle w:val="Subsection"/>
      </w:pPr>
      <w:r>
        <w:tab/>
      </w:r>
      <w:r>
        <w:tab/>
        <w:t xml:space="preserve">A parentage testing procedure is taken to be carried out in accordance with these regulations if — </w:t>
      </w:r>
    </w:p>
    <w:p w14:paraId="416C577C" w14:textId="77777777" w:rsidR="005E3105" w:rsidRDefault="005E3105">
      <w:pPr>
        <w:pStyle w:val="Indenta"/>
      </w:pPr>
      <w:r>
        <w:tab/>
        <w:t>(a)</w:t>
      </w:r>
      <w:r>
        <w:tab/>
        <w:t xml:space="preserve">it is carried out — </w:t>
      </w:r>
    </w:p>
    <w:p w14:paraId="74651246" w14:textId="77777777" w:rsidR="005E3105" w:rsidRDefault="005E3105">
      <w:pPr>
        <w:pStyle w:val="Indenti"/>
      </w:pPr>
      <w:r>
        <w:tab/>
        <w:t>(i)</w:t>
      </w:r>
      <w:r>
        <w:tab/>
        <w:t>in compliance with Division 2; and</w:t>
      </w:r>
    </w:p>
    <w:p w14:paraId="647B0CA6" w14:textId="77777777" w:rsidR="005E3105" w:rsidRDefault="005E3105">
      <w:pPr>
        <w:pStyle w:val="Indenti"/>
      </w:pPr>
      <w:r>
        <w:tab/>
        <w:t>(ii)</w:t>
      </w:r>
      <w:r>
        <w:tab/>
        <w:t>at a laboratory that is accredited by NATA for the purpose of carrying out parentage testing procedures; and</w:t>
      </w:r>
    </w:p>
    <w:p w14:paraId="5FA13B02" w14:textId="77777777" w:rsidR="005E3105" w:rsidRDefault="005E3105">
      <w:pPr>
        <w:pStyle w:val="Indenti"/>
      </w:pPr>
      <w:r>
        <w:tab/>
        <w:t>(iii)</w:t>
      </w:r>
      <w:r>
        <w:tab/>
        <w:t>in accordance with standards of practice that entitle the laboratory to be so accredited;</w:t>
      </w:r>
    </w:p>
    <w:p w14:paraId="47619B7C" w14:textId="77777777" w:rsidR="005E3105" w:rsidRDefault="005E3105">
      <w:pPr>
        <w:pStyle w:val="Indenta"/>
      </w:pPr>
      <w:r>
        <w:tab/>
      </w:r>
      <w:r>
        <w:tab/>
        <w:t>and</w:t>
      </w:r>
    </w:p>
    <w:p w14:paraId="0696C322" w14:textId="77777777" w:rsidR="005E3105" w:rsidRDefault="005E3105">
      <w:pPr>
        <w:pStyle w:val="Indenta"/>
      </w:pPr>
      <w:r>
        <w:tab/>
        <w:t>(b)</w:t>
      </w:r>
      <w:r>
        <w:tab/>
        <w:t>a report for the procedure is prepared.</w:t>
      </w:r>
    </w:p>
    <w:p w14:paraId="60C8B615" w14:textId="77777777" w:rsidR="005E3105" w:rsidRDefault="005E3105">
      <w:pPr>
        <w:pStyle w:val="Footnotesection"/>
      </w:pPr>
      <w:r>
        <w:tab/>
        <w:t>[Regulation 16C inserted: Gazette 28 Jan 2011 p. 245.]</w:t>
      </w:r>
    </w:p>
    <w:p w14:paraId="0EFE2F74" w14:textId="77777777" w:rsidR="005E3105" w:rsidRDefault="005E3105">
      <w:pPr>
        <w:pStyle w:val="Heading3"/>
      </w:pPr>
      <w:bookmarkStart w:id="111" w:name="_Toc241158798"/>
      <w:bookmarkStart w:id="112" w:name="_Toc241159868"/>
      <w:bookmarkStart w:id="113" w:name="_Toc241563073"/>
      <w:bookmarkStart w:id="114" w:name="_Toc214541601"/>
      <w:bookmarkStart w:id="115" w:name="_Toc214542088"/>
      <w:bookmarkStart w:id="116" w:name="_Toc214956489"/>
      <w:bookmarkStart w:id="117" w:name="_Toc232772671"/>
      <w:bookmarkStart w:id="118" w:name="_Toc233098187"/>
      <w:r>
        <w:rPr>
          <w:rStyle w:val="CharDivNo"/>
        </w:rPr>
        <w:t>Division 2</w:t>
      </w:r>
      <w:r>
        <w:t> — </w:t>
      </w:r>
      <w:r>
        <w:rPr>
          <w:rStyle w:val="CharDivText"/>
        </w:rPr>
        <w:t>Collection, storage and testing of samples</w:t>
      </w:r>
      <w:bookmarkEnd w:id="111"/>
      <w:bookmarkEnd w:id="112"/>
      <w:bookmarkEnd w:id="113"/>
      <w:bookmarkEnd w:id="114"/>
      <w:bookmarkEnd w:id="115"/>
      <w:bookmarkEnd w:id="116"/>
      <w:bookmarkEnd w:id="117"/>
      <w:bookmarkEnd w:id="118"/>
    </w:p>
    <w:p w14:paraId="486F373A" w14:textId="77777777" w:rsidR="005E3105" w:rsidRDefault="005E3105">
      <w:pPr>
        <w:pStyle w:val="Footnoteheading"/>
      </w:pPr>
      <w:r>
        <w:tab/>
        <w:t>[Heading inserted: Gazette 28 Jan 2011 p. 245.]</w:t>
      </w:r>
    </w:p>
    <w:p w14:paraId="6DA68DD9" w14:textId="77777777" w:rsidR="005E3105" w:rsidRDefault="005E3105">
      <w:pPr>
        <w:pStyle w:val="Heading5"/>
      </w:pPr>
      <w:bookmarkStart w:id="119" w:name="_Toc241563074"/>
      <w:bookmarkStart w:id="120" w:name="_Toc233098188"/>
      <w:r>
        <w:rPr>
          <w:rStyle w:val="CharSectno"/>
        </w:rPr>
        <w:t>16D</w:t>
      </w:r>
      <w:r>
        <w:t>.</w:t>
      </w:r>
      <w:r>
        <w:tab/>
        <w:t>Bodily samples, who may take</w:t>
      </w:r>
      <w:bookmarkEnd w:id="119"/>
      <w:bookmarkEnd w:id="120"/>
    </w:p>
    <w:p w14:paraId="299CBF9C" w14:textId="77777777" w:rsidR="005E3105" w:rsidRDefault="005E3105">
      <w:pPr>
        <w:pStyle w:val="Subsection"/>
      </w:pPr>
      <w:r>
        <w:tab/>
      </w:r>
      <w:r>
        <w:tab/>
        <w:t xml:space="preserve">A person must not take a bodily sample from a donor for the purposes of a parentage testing procedure unless — </w:t>
      </w:r>
    </w:p>
    <w:p w14:paraId="7D6F8E39" w14:textId="77777777" w:rsidR="005E3105" w:rsidRDefault="005E3105">
      <w:pPr>
        <w:pStyle w:val="Indenta"/>
      </w:pPr>
      <w:r>
        <w:tab/>
        <w:t>(a)</w:t>
      </w:r>
      <w:r>
        <w:tab/>
        <w:t>the person is a medical practitioner; or</w:t>
      </w:r>
    </w:p>
    <w:p w14:paraId="3BB016A5" w14:textId="77777777" w:rsidR="005E3105" w:rsidRDefault="005E3105">
      <w:pPr>
        <w:pStyle w:val="Indenta"/>
      </w:pPr>
      <w:r>
        <w:tab/>
        <w:t>(b)</w:t>
      </w:r>
      <w:r>
        <w:tab/>
        <w:t>the person is employed by or in a health service provider, a hospital, a pathology practice, a parentage testing practice or a medical practitioner for the purpose of taking a bodily sample from a donor.</w:t>
      </w:r>
    </w:p>
    <w:p w14:paraId="6D618E2E" w14:textId="77777777" w:rsidR="005E3105" w:rsidRDefault="005E3105">
      <w:pPr>
        <w:pStyle w:val="Footnotesection"/>
      </w:pPr>
      <w:r>
        <w:tab/>
        <w:t>[Regulation 16D inserted: Gazette 28 Jan 2011 p. 245; amended: Gazette 24 Jun 2016 p. 2296.]</w:t>
      </w:r>
    </w:p>
    <w:p w14:paraId="52987D89" w14:textId="77777777" w:rsidR="005E3105" w:rsidRDefault="005E3105">
      <w:pPr>
        <w:pStyle w:val="Heading5"/>
      </w:pPr>
      <w:bookmarkStart w:id="121" w:name="_Toc241563075"/>
      <w:bookmarkStart w:id="122" w:name="_Toc233098189"/>
      <w:r>
        <w:rPr>
          <w:rStyle w:val="CharSectno"/>
        </w:rPr>
        <w:t>16E</w:t>
      </w:r>
      <w:r>
        <w:t>.</w:t>
      </w:r>
      <w:r>
        <w:tab/>
        <w:t>Information about donor to be given before bodily sample taken</w:t>
      </w:r>
      <w:bookmarkEnd w:id="121"/>
      <w:bookmarkEnd w:id="122"/>
    </w:p>
    <w:p w14:paraId="3F14D04E" w14:textId="77777777" w:rsidR="005E3105" w:rsidRDefault="005E3105">
      <w:pPr>
        <w:pStyle w:val="Subsection"/>
      </w:pPr>
      <w:r>
        <w:tab/>
        <w:t>(1)</w:t>
      </w:r>
      <w:r>
        <w:tab/>
        <w:t xml:space="preserve">A sampler must not take a bodily sample from a donor unless the donor or, if subregulation (3) applies, a person who, under subregulation (3) can complete an affidavit, has — </w:t>
      </w:r>
    </w:p>
    <w:p w14:paraId="1C880A84" w14:textId="77777777" w:rsidR="005E3105" w:rsidRDefault="005E3105">
      <w:pPr>
        <w:pStyle w:val="Indenta"/>
      </w:pPr>
      <w:r>
        <w:tab/>
        <w:t>(a)</w:t>
      </w:r>
      <w:r>
        <w:tab/>
        <w:t>immediately before the sampler takes the bodily sample, completed an affidavit in the form of Schedule 1 Form 4, to which is attached a recent photograph of the donor named in the affidavit; and</w:t>
      </w:r>
    </w:p>
    <w:p w14:paraId="2A083D0D" w14:textId="77777777" w:rsidR="005E3105" w:rsidRDefault="005E3105">
      <w:pPr>
        <w:pStyle w:val="Indenta"/>
        <w:keepNext/>
      </w:pPr>
      <w:r>
        <w:tab/>
        <w:t>(b)</w:t>
      </w:r>
      <w:r>
        <w:tab/>
        <w:t xml:space="preserve">either — </w:t>
      </w:r>
    </w:p>
    <w:p w14:paraId="191AE00F" w14:textId="77777777" w:rsidR="005E3105" w:rsidRDefault="005E3105">
      <w:pPr>
        <w:pStyle w:val="Indenti"/>
      </w:pPr>
      <w:r>
        <w:tab/>
        <w:t>(i)</w:t>
      </w:r>
      <w:r>
        <w:tab/>
        <w:t>provided to the sampler a recent photograph of the donor, measuring approximately 45 mm by 35 mm, that shows a full face view of the donor’s head and the donor’s shoulders against a plain background; or</w:t>
      </w:r>
    </w:p>
    <w:p w14:paraId="37126C1A" w14:textId="77777777" w:rsidR="005E3105" w:rsidRDefault="005E3105">
      <w:pPr>
        <w:pStyle w:val="Indenti"/>
      </w:pPr>
      <w:r>
        <w:tab/>
        <w:t>(ii)</w:t>
      </w:r>
      <w:r>
        <w:tab/>
        <w:t>made a written arrangement with the sampler for a photograph of that kind to be taken.</w:t>
      </w:r>
    </w:p>
    <w:p w14:paraId="58C9F451" w14:textId="77777777" w:rsidR="005E3105" w:rsidRDefault="005E3105">
      <w:pPr>
        <w:pStyle w:val="Subsection"/>
      </w:pPr>
      <w:r>
        <w:tab/>
        <w:t>(2)</w:t>
      </w:r>
      <w:r>
        <w:tab/>
        <w:t>The photograph required by subregulation (1)(b) is in addition to the photograph that is required to be attached to Form 4.</w:t>
      </w:r>
    </w:p>
    <w:p w14:paraId="56AE9D38" w14:textId="77777777" w:rsidR="005E3105" w:rsidRDefault="005E3105">
      <w:pPr>
        <w:pStyle w:val="Subsection"/>
      </w:pPr>
      <w:r>
        <w:tab/>
        <w:t>(3)</w:t>
      </w:r>
      <w:r>
        <w:tab/>
        <w:t xml:space="preserve">If the donor is a child or a represented person the affidavit referred to in subregulation (1)(a) may be completed only by — </w:t>
      </w:r>
    </w:p>
    <w:p w14:paraId="03D2465D" w14:textId="77777777" w:rsidR="005E3105" w:rsidRDefault="005E3105">
      <w:pPr>
        <w:pStyle w:val="Indenta"/>
      </w:pPr>
      <w:r>
        <w:tab/>
        <w:t>(a)</w:t>
      </w:r>
      <w:r>
        <w:tab/>
        <w:t>in the case of a child, a person who is a responsible person for the child; or</w:t>
      </w:r>
    </w:p>
    <w:p w14:paraId="34E2092B" w14:textId="77777777" w:rsidR="005E3105" w:rsidRDefault="005E3105">
      <w:pPr>
        <w:pStyle w:val="Indenta"/>
      </w:pPr>
      <w:r>
        <w:tab/>
        <w:t>(b)</w:t>
      </w:r>
      <w:r>
        <w:tab/>
        <w:t>in the case of a represented person, a person who is a guardian of the represented person.</w:t>
      </w:r>
    </w:p>
    <w:p w14:paraId="5E8696FA" w14:textId="77777777" w:rsidR="005E3105" w:rsidRDefault="005E3105">
      <w:pPr>
        <w:pStyle w:val="Footnotesection"/>
      </w:pPr>
      <w:r>
        <w:tab/>
        <w:t>[Regulation 16E inserted: Gazette 28 Jan 2011 p. 245-6.]</w:t>
      </w:r>
    </w:p>
    <w:p w14:paraId="6C5AE549" w14:textId="77777777" w:rsidR="005E3105" w:rsidRDefault="005E3105">
      <w:pPr>
        <w:pStyle w:val="Heading5"/>
      </w:pPr>
      <w:bookmarkStart w:id="123" w:name="_Toc241563076"/>
      <w:bookmarkStart w:id="124" w:name="_Toc233098190"/>
      <w:r>
        <w:rPr>
          <w:rStyle w:val="CharSectno"/>
        </w:rPr>
        <w:t>16F</w:t>
      </w:r>
      <w:r>
        <w:t>.</w:t>
      </w:r>
      <w:r>
        <w:tab/>
        <w:t>Blood samples, taking of</w:t>
      </w:r>
      <w:bookmarkEnd w:id="123"/>
      <w:bookmarkEnd w:id="124"/>
    </w:p>
    <w:p w14:paraId="761B1402" w14:textId="77777777" w:rsidR="005E3105" w:rsidRDefault="005E3105">
      <w:pPr>
        <w:pStyle w:val="Subsection"/>
      </w:pPr>
      <w:r>
        <w:tab/>
        <w:t>(1)</w:t>
      </w:r>
      <w:r>
        <w:tab/>
        <w:t xml:space="preserve">A sampler may take a sample of blood from a donor only with a needle or syringe that — </w:t>
      </w:r>
    </w:p>
    <w:p w14:paraId="07DB7F8D" w14:textId="77777777" w:rsidR="005E3105" w:rsidRDefault="005E3105">
      <w:pPr>
        <w:pStyle w:val="Indenta"/>
      </w:pPr>
      <w:r>
        <w:tab/>
        <w:t>(a)</w:t>
      </w:r>
      <w:r>
        <w:tab/>
        <w:t>has not been used for any purpose; and</w:t>
      </w:r>
    </w:p>
    <w:p w14:paraId="0AB8EA37" w14:textId="77777777" w:rsidR="005E3105" w:rsidRDefault="005E3105">
      <w:pPr>
        <w:pStyle w:val="Indenta"/>
      </w:pPr>
      <w:r>
        <w:tab/>
        <w:t>(b)</w:t>
      </w:r>
      <w:r>
        <w:tab/>
        <w:t>has been sterilised; and</w:t>
      </w:r>
    </w:p>
    <w:p w14:paraId="72FDF6FA" w14:textId="77777777" w:rsidR="005E3105" w:rsidRDefault="005E3105">
      <w:pPr>
        <w:pStyle w:val="Indenta"/>
      </w:pPr>
      <w:r>
        <w:tab/>
        <w:t>(c)</w:t>
      </w:r>
      <w:r>
        <w:tab/>
        <w:t>is disposable.</w:t>
      </w:r>
    </w:p>
    <w:p w14:paraId="13F8BB1A" w14:textId="77777777" w:rsidR="005E3105" w:rsidRDefault="005E3105">
      <w:pPr>
        <w:pStyle w:val="Subsection"/>
      </w:pPr>
      <w:r>
        <w:tab/>
        <w:t>(2)</w:t>
      </w:r>
      <w:r>
        <w:tab/>
        <w:t>Before taking a sample of blood from a donor, the sampler must ensure that the area of the donor’s skin into which the needle is to be inserted to withdraw the blood has been cleaned with an antiseptic.</w:t>
      </w:r>
    </w:p>
    <w:p w14:paraId="482E85AC" w14:textId="77777777" w:rsidR="005E3105" w:rsidRDefault="005E3105">
      <w:pPr>
        <w:pStyle w:val="Footnotesection"/>
      </w:pPr>
      <w:r>
        <w:tab/>
        <w:t>[Regulation 16F inserted: Gazette 28 Jan 2011 p. 246.]</w:t>
      </w:r>
    </w:p>
    <w:p w14:paraId="3BCAFE49" w14:textId="77777777" w:rsidR="005E3105" w:rsidRDefault="005E3105">
      <w:pPr>
        <w:pStyle w:val="Heading5"/>
      </w:pPr>
      <w:bookmarkStart w:id="125" w:name="_Toc241563077"/>
      <w:bookmarkStart w:id="126" w:name="_Toc233098191"/>
      <w:r>
        <w:rPr>
          <w:rStyle w:val="CharSectno"/>
        </w:rPr>
        <w:t>16G</w:t>
      </w:r>
      <w:r>
        <w:t>.</w:t>
      </w:r>
      <w:r>
        <w:tab/>
        <w:t>Bodily samples for DNA typing, taking of</w:t>
      </w:r>
      <w:bookmarkEnd w:id="125"/>
      <w:bookmarkEnd w:id="126"/>
    </w:p>
    <w:p w14:paraId="758A1873" w14:textId="77777777" w:rsidR="005E3105" w:rsidRDefault="005E3105">
      <w:pPr>
        <w:pStyle w:val="Subsection"/>
      </w:pPr>
      <w:r>
        <w:tab/>
        <w:t>(1)</w:t>
      </w:r>
      <w:r>
        <w:tab/>
        <w:t>This regulation applies to the taking of a bodily sample other than a sample of blood from a donor for the purposes of a parentage testing procedure that is DNA typing.</w:t>
      </w:r>
    </w:p>
    <w:p w14:paraId="4DD8DD20" w14:textId="77777777" w:rsidR="005E3105" w:rsidRDefault="005E3105">
      <w:pPr>
        <w:pStyle w:val="Subsection"/>
        <w:keepNext/>
      </w:pPr>
      <w:r>
        <w:tab/>
        <w:t>(2)</w:t>
      </w:r>
      <w:r>
        <w:tab/>
        <w:t xml:space="preserve">A sampler must not take a bodily sample from a donor with a swab unless the swab — </w:t>
      </w:r>
    </w:p>
    <w:p w14:paraId="13A7FD74" w14:textId="77777777" w:rsidR="005E3105" w:rsidRDefault="005E3105">
      <w:pPr>
        <w:pStyle w:val="Indenta"/>
      </w:pPr>
      <w:r>
        <w:tab/>
        <w:t>(a)</w:t>
      </w:r>
      <w:r>
        <w:tab/>
        <w:t>has not been used for any purpose; and</w:t>
      </w:r>
    </w:p>
    <w:p w14:paraId="2EB3030A" w14:textId="77777777" w:rsidR="005E3105" w:rsidRDefault="005E3105">
      <w:pPr>
        <w:pStyle w:val="Indenta"/>
      </w:pPr>
      <w:r>
        <w:tab/>
        <w:t>(b)</w:t>
      </w:r>
      <w:r>
        <w:tab/>
        <w:t>has been sterilised.</w:t>
      </w:r>
    </w:p>
    <w:p w14:paraId="24885D71" w14:textId="77777777" w:rsidR="005E3105" w:rsidRDefault="005E3105">
      <w:pPr>
        <w:pStyle w:val="Subsection"/>
      </w:pPr>
      <w:r>
        <w:tab/>
        <w:t>(3)</w:t>
      </w:r>
      <w:r>
        <w:tab/>
        <w:t>If the bodily sample to be taken from a donor is a skin scraping or a hair root, the implement used by the sampler to take the sample must have been sterilised before use.</w:t>
      </w:r>
    </w:p>
    <w:p w14:paraId="1E75847B" w14:textId="77777777" w:rsidR="005E3105" w:rsidRDefault="005E3105">
      <w:pPr>
        <w:pStyle w:val="Footnotesection"/>
      </w:pPr>
      <w:r>
        <w:tab/>
        <w:t>[Regulation 16G inserted: Gazette 28 Jan 2011 p. 246.]</w:t>
      </w:r>
    </w:p>
    <w:p w14:paraId="1D6820A7" w14:textId="77777777" w:rsidR="005E3105" w:rsidRDefault="005E3105">
      <w:pPr>
        <w:pStyle w:val="Heading5"/>
      </w:pPr>
      <w:bookmarkStart w:id="127" w:name="_Toc241563078"/>
      <w:bookmarkStart w:id="128" w:name="_Toc233098192"/>
      <w:r>
        <w:rPr>
          <w:rStyle w:val="CharSectno"/>
        </w:rPr>
        <w:t>16H</w:t>
      </w:r>
      <w:r>
        <w:t>.</w:t>
      </w:r>
      <w:r>
        <w:tab/>
        <w:t>Bodily samples, procedure for dealing with immediately after taking</w:t>
      </w:r>
      <w:bookmarkEnd w:id="127"/>
      <w:bookmarkEnd w:id="128"/>
    </w:p>
    <w:p w14:paraId="3EB96276" w14:textId="77777777" w:rsidR="005E3105" w:rsidRDefault="005E3105">
      <w:pPr>
        <w:pStyle w:val="Subsection"/>
      </w:pPr>
      <w:r>
        <w:tab/>
        <w:t>(1)</w:t>
      </w:r>
      <w:r>
        <w:tab/>
        <w:t xml:space="preserve">If a bodily sample is taken from a donor the sampler must ensure that — </w:t>
      </w:r>
    </w:p>
    <w:p w14:paraId="690320C2" w14:textId="77777777" w:rsidR="005E3105" w:rsidRDefault="005E3105">
      <w:pPr>
        <w:pStyle w:val="Indenta"/>
      </w:pPr>
      <w:r>
        <w:tab/>
        <w:t>(a)</w:t>
      </w:r>
      <w:r>
        <w:tab/>
        <w:t xml:space="preserve">the sample is placed in a container — </w:t>
      </w:r>
    </w:p>
    <w:p w14:paraId="380C8ECA" w14:textId="77777777" w:rsidR="005E3105" w:rsidRDefault="005E3105">
      <w:pPr>
        <w:pStyle w:val="Indenti"/>
      </w:pPr>
      <w:r>
        <w:tab/>
        <w:t>(i)</w:t>
      </w:r>
      <w:r>
        <w:tab/>
        <w:t>immediately after it is taken; and</w:t>
      </w:r>
    </w:p>
    <w:p w14:paraId="54CEACD4" w14:textId="77777777" w:rsidR="005E3105" w:rsidRDefault="005E3105">
      <w:pPr>
        <w:pStyle w:val="Indenti"/>
      </w:pPr>
      <w:r>
        <w:tab/>
        <w:t>(ii)</w:t>
      </w:r>
      <w:r>
        <w:tab/>
        <w:t>in the presence of the donor;</w:t>
      </w:r>
    </w:p>
    <w:p w14:paraId="17C92BDE" w14:textId="77777777" w:rsidR="005E3105" w:rsidRDefault="005E3105">
      <w:pPr>
        <w:pStyle w:val="Indenta"/>
      </w:pPr>
      <w:r>
        <w:tab/>
      </w:r>
      <w:r>
        <w:tab/>
        <w:t>and</w:t>
      </w:r>
    </w:p>
    <w:p w14:paraId="1BA497E0" w14:textId="77777777" w:rsidR="005E3105" w:rsidRDefault="005E3105">
      <w:pPr>
        <w:pStyle w:val="Indenta"/>
      </w:pPr>
      <w:r>
        <w:tab/>
        <w:t>(b)</w:t>
      </w:r>
      <w:r>
        <w:tab/>
        <w:t>the container has not previously been used for any purpose; and</w:t>
      </w:r>
    </w:p>
    <w:p w14:paraId="14633702" w14:textId="77777777" w:rsidR="005E3105" w:rsidRDefault="005E3105">
      <w:pPr>
        <w:pStyle w:val="Indenta"/>
      </w:pPr>
      <w:r>
        <w:tab/>
        <w:t>(c)</w:t>
      </w:r>
      <w:r>
        <w:tab/>
        <w:t>the container is sealed in a way that, if it were opened after being sealed, that fact would be evident on inspection of the container; and</w:t>
      </w:r>
    </w:p>
    <w:p w14:paraId="3D41F7E8" w14:textId="77777777" w:rsidR="005E3105" w:rsidRDefault="005E3105">
      <w:pPr>
        <w:pStyle w:val="Indenta"/>
      </w:pPr>
      <w:r>
        <w:tab/>
        <w:t>(d)</w:t>
      </w:r>
      <w:r>
        <w:tab/>
        <w:t xml:space="preserve">the container is labelled in a way that — </w:t>
      </w:r>
    </w:p>
    <w:p w14:paraId="26D05141" w14:textId="77777777" w:rsidR="005E3105" w:rsidRDefault="005E3105">
      <w:pPr>
        <w:pStyle w:val="Indenti"/>
      </w:pPr>
      <w:r>
        <w:tab/>
        <w:t>(i)</w:t>
      </w:r>
      <w:r>
        <w:tab/>
        <w:t>if the label, or any part of the label, were removed; or</w:t>
      </w:r>
    </w:p>
    <w:p w14:paraId="20C9F984" w14:textId="77777777" w:rsidR="005E3105" w:rsidRDefault="005E3105">
      <w:pPr>
        <w:pStyle w:val="Indenti"/>
        <w:keepNext/>
      </w:pPr>
      <w:r>
        <w:tab/>
        <w:t>(ii)</w:t>
      </w:r>
      <w:r>
        <w:tab/>
        <w:t>if writing on the label were impaired by alteration or erasure,</w:t>
      </w:r>
    </w:p>
    <w:p w14:paraId="7F75FAB1" w14:textId="77777777" w:rsidR="005E3105" w:rsidRDefault="005E3105">
      <w:pPr>
        <w:pStyle w:val="Indenta"/>
      </w:pPr>
      <w:r>
        <w:tab/>
      </w:r>
      <w:r>
        <w:tab/>
        <w:t>the removal of the label, or the impairment, would be evident on inspection of the container; and</w:t>
      </w:r>
    </w:p>
    <w:p w14:paraId="6C1F4BEA" w14:textId="77777777" w:rsidR="005E3105" w:rsidRDefault="005E3105">
      <w:pPr>
        <w:pStyle w:val="Indenta"/>
        <w:keepNext/>
      </w:pPr>
      <w:r>
        <w:tab/>
        <w:t>(e)</w:t>
      </w:r>
      <w:r>
        <w:tab/>
        <w:t xml:space="preserve">the particulars on the label are inscribed in ink and include — </w:t>
      </w:r>
    </w:p>
    <w:p w14:paraId="07B03457" w14:textId="77777777" w:rsidR="005E3105" w:rsidRDefault="005E3105">
      <w:pPr>
        <w:pStyle w:val="Indenti"/>
        <w:keepNext/>
      </w:pPr>
      <w:r>
        <w:tab/>
        <w:t>(i)</w:t>
      </w:r>
      <w:r>
        <w:tab/>
        <w:t>the full name of the donor; and</w:t>
      </w:r>
    </w:p>
    <w:p w14:paraId="0DD4A97A" w14:textId="77777777" w:rsidR="005E3105" w:rsidRDefault="005E3105">
      <w:pPr>
        <w:pStyle w:val="Indenti"/>
      </w:pPr>
      <w:r>
        <w:tab/>
        <w:t>(ii)</w:t>
      </w:r>
      <w:r>
        <w:tab/>
        <w:t>the date of birth and the sex of the donor; and</w:t>
      </w:r>
    </w:p>
    <w:p w14:paraId="327665D1" w14:textId="77777777" w:rsidR="005E3105" w:rsidRDefault="005E3105">
      <w:pPr>
        <w:pStyle w:val="Indenti"/>
      </w:pPr>
      <w:r>
        <w:tab/>
        <w:t>(iii)</w:t>
      </w:r>
      <w:r>
        <w:tab/>
        <w:t>the date and time at which the sample was taken;</w:t>
      </w:r>
    </w:p>
    <w:p w14:paraId="032CDB1F" w14:textId="77777777" w:rsidR="005E3105" w:rsidRDefault="005E3105">
      <w:pPr>
        <w:pStyle w:val="Indenta"/>
      </w:pPr>
      <w:r>
        <w:tab/>
      </w:r>
      <w:r>
        <w:tab/>
        <w:t>and</w:t>
      </w:r>
    </w:p>
    <w:p w14:paraId="6ADEDFB8" w14:textId="77777777" w:rsidR="005E3105" w:rsidRDefault="005E3105">
      <w:pPr>
        <w:pStyle w:val="Indenta"/>
      </w:pPr>
      <w:r>
        <w:tab/>
        <w:t>(f)</w:t>
      </w:r>
      <w:r>
        <w:tab/>
        <w:t>when paragraph (e) is complied with, the sampler and the donor sign the label, in ink.</w:t>
      </w:r>
    </w:p>
    <w:p w14:paraId="03397D2D" w14:textId="77777777" w:rsidR="005E3105" w:rsidRDefault="005E3105">
      <w:pPr>
        <w:pStyle w:val="Subsection"/>
      </w:pPr>
      <w:r>
        <w:tab/>
        <w:t>(2)</w:t>
      </w:r>
      <w:r>
        <w:tab/>
        <w:t xml:space="preserve">If the donor is a child — </w:t>
      </w:r>
    </w:p>
    <w:p w14:paraId="4F83DDF8" w14:textId="77777777" w:rsidR="005E3105" w:rsidRDefault="005E3105">
      <w:pPr>
        <w:pStyle w:val="Indenta"/>
      </w:pPr>
      <w:r>
        <w:tab/>
        <w:t>(a)</w:t>
      </w:r>
      <w:r>
        <w:tab/>
        <w:t>the procedure specified in subregulation (1)(a) must be completed in the presence of a person who is a responsible person for the child; and</w:t>
      </w:r>
    </w:p>
    <w:p w14:paraId="10E75CE6" w14:textId="77777777" w:rsidR="005E3105" w:rsidRDefault="005E3105">
      <w:pPr>
        <w:pStyle w:val="Indenta"/>
      </w:pPr>
      <w:r>
        <w:tab/>
        <w:t>(b)</w:t>
      </w:r>
      <w:r>
        <w:tab/>
        <w:t>the procedure specified in subregulation (1)(f) is taken to be satisfied only if a person who is a responsible person for the child signs the label.</w:t>
      </w:r>
    </w:p>
    <w:p w14:paraId="16E399F5" w14:textId="77777777" w:rsidR="005E3105" w:rsidRDefault="005E3105">
      <w:pPr>
        <w:pStyle w:val="Subsection"/>
      </w:pPr>
      <w:r>
        <w:tab/>
        <w:t>(3)</w:t>
      </w:r>
      <w:r>
        <w:tab/>
        <w:t xml:space="preserve">If the donor is a represented person — </w:t>
      </w:r>
    </w:p>
    <w:p w14:paraId="3495FA89" w14:textId="77777777" w:rsidR="005E3105" w:rsidRDefault="005E3105">
      <w:pPr>
        <w:pStyle w:val="Indenta"/>
      </w:pPr>
      <w:r>
        <w:tab/>
        <w:t>(a)</w:t>
      </w:r>
      <w:r>
        <w:tab/>
        <w:t>the procedure specified in subregulation (1)(a) must be completed in the presence of a person who is a guardian of the represented person; and</w:t>
      </w:r>
    </w:p>
    <w:p w14:paraId="78B92BE3" w14:textId="77777777" w:rsidR="005E3105" w:rsidRDefault="005E3105">
      <w:pPr>
        <w:pStyle w:val="Indenta"/>
      </w:pPr>
      <w:r>
        <w:tab/>
        <w:t>(b)</w:t>
      </w:r>
      <w:r>
        <w:tab/>
        <w:t>the procedure specified in subregulation (1)(f) is taken to be complied with only if the label is signed by a person who is a guardian of the represented person.</w:t>
      </w:r>
    </w:p>
    <w:p w14:paraId="72D5A6A9" w14:textId="77777777" w:rsidR="005E3105" w:rsidRDefault="005E3105">
      <w:pPr>
        <w:pStyle w:val="Footnotesection"/>
      </w:pPr>
      <w:r>
        <w:tab/>
        <w:t>[Regulation 16H inserted: Gazette 28 Jan 2011 p. 246-7.]</w:t>
      </w:r>
    </w:p>
    <w:p w14:paraId="0967A3B3" w14:textId="77777777" w:rsidR="005E3105" w:rsidRDefault="005E3105">
      <w:pPr>
        <w:pStyle w:val="Heading5"/>
      </w:pPr>
      <w:bookmarkStart w:id="129" w:name="_Toc241563079"/>
      <w:bookmarkStart w:id="130" w:name="_Toc233098193"/>
      <w:r>
        <w:rPr>
          <w:rStyle w:val="CharSectno"/>
        </w:rPr>
        <w:t>16I</w:t>
      </w:r>
      <w:r>
        <w:t>.</w:t>
      </w:r>
      <w:r>
        <w:tab/>
        <w:t>Sampler’s duties after taking bodily sample</w:t>
      </w:r>
      <w:bookmarkEnd w:id="129"/>
      <w:bookmarkEnd w:id="130"/>
    </w:p>
    <w:p w14:paraId="67FFB8B5" w14:textId="77777777" w:rsidR="005E3105" w:rsidRDefault="005E3105">
      <w:pPr>
        <w:pStyle w:val="Subsection"/>
        <w:keepNext/>
      </w:pPr>
      <w:r>
        <w:tab/>
      </w:r>
      <w:r>
        <w:tab/>
        <w:t xml:space="preserve">After taking a bodily sample from a donor, the sampler must — </w:t>
      </w:r>
    </w:p>
    <w:p w14:paraId="585DD7D0" w14:textId="77777777" w:rsidR="005E3105" w:rsidRDefault="005E3105">
      <w:pPr>
        <w:pStyle w:val="Indenta"/>
      </w:pPr>
      <w:r>
        <w:tab/>
        <w:t>(a)</w:t>
      </w:r>
      <w:r>
        <w:tab/>
        <w:t>complete a statement in the form of Schedule 1 Form 5; and</w:t>
      </w:r>
    </w:p>
    <w:p w14:paraId="232D1B29" w14:textId="77777777" w:rsidR="005E3105" w:rsidRDefault="005E3105">
      <w:pPr>
        <w:pStyle w:val="Indenta"/>
      </w:pPr>
      <w:r>
        <w:tab/>
        <w:t>(b)</w:t>
      </w:r>
      <w:r>
        <w:tab/>
        <w:t>affix the photograph of the donor referred to in regulation 16E(1)(b) to the statement; and</w:t>
      </w:r>
    </w:p>
    <w:p w14:paraId="1477AA25" w14:textId="77777777" w:rsidR="005E3105" w:rsidRDefault="005E3105">
      <w:pPr>
        <w:pStyle w:val="Indenta"/>
        <w:keepNext/>
        <w:keepLines/>
      </w:pPr>
      <w:r>
        <w:tab/>
        <w:t>(c)</w:t>
      </w:r>
      <w:r>
        <w:tab/>
        <w:t>sign their name partly on the photograph and partly on the statement in a way that, if the photograph were later removed from the statement, the removal would be evident from inspection of the statement.</w:t>
      </w:r>
    </w:p>
    <w:p w14:paraId="4DC71466" w14:textId="77777777" w:rsidR="005E3105" w:rsidRDefault="005E3105">
      <w:pPr>
        <w:pStyle w:val="Footnotesection"/>
      </w:pPr>
      <w:r>
        <w:tab/>
        <w:t>[Regulation 16I inserted: Gazette 28 Jan 2011 p. 247-8; amended: SL 2022/49 r. 10.]</w:t>
      </w:r>
    </w:p>
    <w:p w14:paraId="6966676A" w14:textId="77777777" w:rsidR="005E3105" w:rsidRDefault="005E3105">
      <w:pPr>
        <w:pStyle w:val="Heading5"/>
      </w:pPr>
      <w:bookmarkStart w:id="131" w:name="_Toc241563080"/>
      <w:bookmarkStart w:id="132" w:name="_Toc233098194"/>
      <w:r>
        <w:rPr>
          <w:rStyle w:val="CharSectno"/>
        </w:rPr>
        <w:t>16J</w:t>
      </w:r>
      <w:r>
        <w:t>.</w:t>
      </w:r>
      <w:r>
        <w:tab/>
        <w:t>Packing, storing and transporting bodily samples for testing</w:t>
      </w:r>
      <w:bookmarkEnd w:id="131"/>
      <w:bookmarkEnd w:id="132"/>
    </w:p>
    <w:p w14:paraId="189A4FF6" w14:textId="77777777" w:rsidR="005E3105" w:rsidRDefault="005E3105">
      <w:pPr>
        <w:pStyle w:val="Subsection"/>
      </w:pPr>
      <w:r>
        <w:tab/>
        <w:t>(1)</w:t>
      </w:r>
      <w:r>
        <w:tab/>
        <w:t xml:space="preserve">A bodily sample must be packed, stored and transported to a laboratory for testing in a manner that — </w:t>
      </w:r>
    </w:p>
    <w:p w14:paraId="72FA4CE8" w14:textId="77777777" w:rsidR="005E3105" w:rsidRDefault="005E3105">
      <w:pPr>
        <w:pStyle w:val="Indenta"/>
      </w:pPr>
      <w:r>
        <w:tab/>
        <w:t>(a)</w:t>
      </w:r>
      <w:r>
        <w:tab/>
        <w:t>will preserve the integrity of the sample; and</w:t>
      </w:r>
    </w:p>
    <w:p w14:paraId="0765577F" w14:textId="77777777" w:rsidR="005E3105" w:rsidRDefault="005E3105">
      <w:pPr>
        <w:pStyle w:val="Indenta"/>
      </w:pPr>
      <w:r>
        <w:tab/>
        <w:t>(b)</w:t>
      </w:r>
      <w:r>
        <w:tab/>
        <w:t>ensures that the testing of the sample will produce the same results as would have been obtained if the sample had been tested immediately after collection.</w:t>
      </w:r>
    </w:p>
    <w:p w14:paraId="55DA5650" w14:textId="77777777" w:rsidR="005E3105" w:rsidRDefault="005E3105">
      <w:pPr>
        <w:pStyle w:val="Subsection"/>
      </w:pPr>
      <w:r>
        <w:tab/>
        <w:t>(2)</w:t>
      </w:r>
      <w:r>
        <w:tab/>
        <w:t xml:space="preserve">The sampler must ensure that the following documents are sent to the laboratory with the sample — </w:t>
      </w:r>
    </w:p>
    <w:p w14:paraId="342E173A" w14:textId="77777777" w:rsidR="005E3105" w:rsidRDefault="005E3105">
      <w:pPr>
        <w:pStyle w:val="Indenta"/>
      </w:pPr>
      <w:r>
        <w:tab/>
        <w:t>(a)</w:t>
      </w:r>
      <w:r>
        <w:tab/>
        <w:t>the affidavit completed under regulation 16E(1)(a);</w:t>
      </w:r>
    </w:p>
    <w:p w14:paraId="673DCF94" w14:textId="77777777" w:rsidR="005E3105" w:rsidRDefault="005E3105">
      <w:pPr>
        <w:pStyle w:val="Indenta"/>
      </w:pPr>
      <w:r>
        <w:tab/>
        <w:t>(b)</w:t>
      </w:r>
      <w:r>
        <w:tab/>
        <w:t>the statement completed under regulation 16I.</w:t>
      </w:r>
    </w:p>
    <w:p w14:paraId="495153DB" w14:textId="77777777" w:rsidR="005E3105" w:rsidRDefault="005E3105">
      <w:pPr>
        <w:pStyle w:val="Footnotesection"/>
      </w:pPr>
      <w:r>
        <w:tab/>
        <w:t>[Regulation 16J inserted: Gazette 28 Jan 2011 p. 248.]</w:t>
      </w:r>
    </w:p>
    <w:p w14:paraId="500AD266" w14:textId="77777777" w:rsidR="005E3105" w:rsidRDefault="005E3105">
      <w:pPr>
        <w:pStyle w:val="Heading5"/>
      </w:pPr>
      <w:bookmarkStart w:id="133" w:name="_Toc241563081"/>
      <w:bookmarkStart w:id="134" w:name="_Toc233098195"/>
      <w:r>
        <w:rPr>
          <w:rStyle w:val="CharSectno"/>
        </w:rPr>
        <w:t>16K</w:t>
      </w:r>
      <w:r>
        <w:t>.</w:t>
      </w:r>
      <w:r>
        <w:tab/>
        <w:t>Time for testing bodily samples</w:t>
      </w:r>
      <w:bookmarkEnd w:id="133"/>
      <w:bookmarkEnd w:id="134"/>
    </w:p>
    <w:p w14:paraId="4A3664BA" w14:textId="77777777" w:rsidR="005E3105" w:rsidRDefault="005E3105">
      <w:pPr>
        <w:pStyle w:val="Subsection"/>
      </w:pPr>
      <w:r>
        <w:tab/>
        <w:t>(1)</w:t>
      </w:r>
      <w:r>
        <w:tab/>
        <w:t xml:space="preserve">A laboratory to which a bodily sample has been sent for testing must ensure that the testing is completed — </w:t>
      </w:r>
    </w:p>
    <w:p w14:paraId="23C30CF6" w14:textId="77777777" w:rsidR="005E3105" w:rsidRDefault="005E3105">
      <w:pPr>
        <w:pStyle w:val="Indenta"/>
      </w:pPr>
      <w:r>
        <w:tab/>
        <w:t>(a)</w:t>
      </w:r>
      <w:r>
        <w:tab/>
        <w:t>if the proposed procedure is red cell antigen blood grouping, red cell enzyme blood grouping or testing for serum markers, within 6 days after the sample is taken; or</w:t>
      </w:r>
    </w:p>
    <w:p w14:paraId="0CD50799" w14:textId="77777777" w:rsidR="005E3105" w:rsidRDefault="005E3105">
      <w:pPr>
        <w:pStyle w:val="Indenta"/>
      </w:pPr>
      <w:r>
        <w:tab/>
        <w:t>(b)</w:t>
      </w:r>
      <w:r>
        <w:tab/>
        <w:t>if the proposed procedure is HLA tissue typing, within 3 days after the sample is taken; or</w:t>
      </w:r>
    </w:p>
    <w:p w14:paraId="63911DF8" w14:textId="77777777" w:rsidR="005E3105" w:rsidRDefault="005E3105">
      <w:pPr>
        <w:pStyle w:val="Indenta"/>
      </w:pPr>
      <w:r>
        <w:tab/>
        <w:t>(c)</w:t>
      </w:r>
      <w:r>
        <w:tab/>
        <w:t>if the proposed procedure is DNA typing, within a reasonable time after the sample is taken.</w:t>
      </w:r>
    </w:p>
    <w:p w14:paraId="5137A56F" w14:textId="77777777" w:rsidR="005E3105" w:rsidRDefault="005E3105">
      <w:pPr>
        <w:pStyle w:val="Subsection"/>
      </w:pPr>
      <w:r>
        <w:tab/>
        <w:t>(2)</w:t>
      </w:r>
      <w:r>
        <w:tab/>
        <w:t>If the proposed procedure is red cell enzyme blood grouping or testing for serum markers, subregulation (1)(a) is complied with if a dried sample of the bodily sample to be tested is prepared within 6 days after the sample is taken from the donor.</w:t>
      </w:r>
    </w:p>
    <w:p w14:paraId="5ED27434" w14:textId="77777777" w:rsidR="005E3105" w:rsidRDefault="005E3105">
      <w:pPr>
        <w:pStyle w:val="Footnotesection"/>
      </w:pPr>
      <w:r>
        <w:tab/>
        <w:t>[Regulation 16K inserted: Gazette 28 Jan 2011 p. 248.]</w:t>
      </w:r>
    </w:p>
    <w:p w14:paraId="4AC0E9C6" w14:textId="77777777" w:rsidR="005E3105" w:rsidRDefault="005E3105">
      <w:pPr>
        <w:pStyle w:val="Heading3"/>
      </w:pPr>
      <w:bookmarkStart w:id="135" w:name="_Toc241158807"/>
      <w:bookmarkStart w:id="136" w:name="_Toc241159877"/>
      <w:bookmarkStart w:id="137" w:name="_Toc241563082"/>
      <w:bookmarkStart w:id="138" w:name="_Toc214541610"/>
      <w:bookmarkStart w:id="139" w:name="_Toc214542097"/>
      <w:bookmarkStart w:id="140" w:name="_Toc214956498"/>
      <w:bookmarkStart w:id="141" w:name="_Toc232772680"/>
      <w:bookmarkStart w:id="142" w:name="_Toc233098196"/>
      <w:r>
        <w:rPr>
          <w:rStyle w:val="CharDivNo"/>
        </w:rPr>
        <w:t>Division 3</w:t>
      </w:r>
      <w:r>
        <w:t> — </w:t>
      </w:r>
      <w:r>
        <w:rPr>
          <w:rStyle w:val="CharDivText"/>
        </w:rPr>
        <w:t>Reports</w:t>
      </w:r>
      <w:bookmarkEnd w:id="135"/>
      <w:bookmarkEnd w:id="136"/>
      <w:bookmarkEnd w:id="137"/>
      <w:bookmarkEnd w:id="138"/>
      <w:bookmarkEnd w:id="139"/>
      <w:bookmarkEnd w:id="140"/>
      <w:bookmarkEnd w:id="141"/>
      <w:bookmarkEnd w:id="142"/>
    </w:p>
    <w:p w14:paraId="65D52692" w14:textId="77777777" w:rsidR="005E3105" w:rsidRDefault="005E3105">
      <w:pPr>
        <w:pStyle w:val="Footnoteheading"/>
        <w:keepNext/>
      </w:pPr>
      <w:r>
        <w:tab/>
        <w:t>[Heading inserted: Gazette 28 Jan 2011 p. 248.]</w:t>
      </w:r>
    </w:p>
    <w:p w14:paraId="3D35A07B" w14:textId="77777777" w:rsidR="005E3105" w:rsidRDefault="005E3105">
      <w:pPr>
        <w:pStyle w:val="Heading5"/>
      </w:pPr>
      <w:bookmarkStart w:id="143" w:name="_Toc241563083"/>
      <w:bookmarkStart w:id="144" w:name="_Toc233098197"/>
      <w:r>
        <w:rPr>
          <w:rStyle w:val="CharSectno"/>
        </w:rPr>
        <w:t>16L</w:t>
      </w:r>
      <w:r>
        <w:t>.</w:t>
      </w:r>
      <w:r>
        <w:tab/>
        <w:t>Reports of testing (Act s. 136H(b))</w:t>
      </w:r>
      <w:bookmarkEnd w:id="143"/>
      <w:bookmarkEnd w:id="144"/>
    </w:p>
    <w:p w14:paraId="4D5A68AC" w14:textId="77777777" w:rsidR="005E3105" w:rsidRDefault="005E3105">
      <w:pPr>
        <w:pStyle w:val="Subsection"/>
      </w:pPr>
      <w:r>
        <w:tab/>
        <w:t>(1)</w:t>
      </w:r>
      <w:r>
        <w:tab/>
        <w:t>For the purposes of section 136H(b) a report must be prepared, in accordance with this regulation, relating to the information obtained as a result of carrying out a parentage testing procedure.</w:t>
      </w:r>
    </w:p>
    <w:p w14:paraId="206E6E18" w14:textId="77777777" w:rsidR="005E3105" w:rsidRDefault="005E3105">
      <w:pPr>
        <w:pStyle w:val="Subsection"/>
      </w:pPr>
      <w:r>
        <w:tab/>
        <w:t>(2)</w:t>
      </w:r>
      <w:r>
        <w:tab/>
        <w:t>The report must be in the form of Schedule 1 Form 6.</w:t>
      </w:r>
    </w:p>
    <w:p w14:paraId="47825FDE" w14:textId="77777777" w:rsidR="005E3105" w:rsidRDefault="005E3105">
      <w:pPr>
        <w:pStyle w:val="Subsection"/>
      </w:pPr>
      <w:r>
        <w:tab/>
        <w:t>(3)</w:t>
      </w:r>
      <w:r>
        <w:tab/>
        <w:t>Part I of the report must be completed by the nominated reporter identified in the report.</w:t>
      </w:r>
    </w:p>
    <w:p w14:paraId="6FA4969F" w14:textId="77777777" w:rsidR="005E3105" w:rsidRDefault="005E3105">
      <w:pPr>
        <w:pStyle w:val="Subsection"/>
      </w:pPr>
      <w:r>
        <w:tab/>
        <w:t>(4)</w:t>
      </w:r>
      <w:r>
        <w:tab/>
        <w:t xml:space="preserve">Part II of the report must be completed by — </w:t>
      </w:r>
    </w:p>
    <w:p w14:paraId="18333CD6" w14:textId="77777777" w:rsidR="005E3105" w:rsidRDefault="005E3105">
      <w:pPr>
        <w:pStyle w:val="Indenta"/>
      </w:pPr>
      <w:r>
        <w:tab/>
        <w:t>(a)</w:t>
      </w:r>
      <w:r>
        <w:tab/>
        <w:t>the person who carried out the parentage testing procedure; or</w:t>
      </w:r>
    </w:p>
    <w:p w14:paraId="00B1A6F4" w14:textId="77777777" w:rsidR="005E3105" w:rsidRDefault="005E3105">
      <w:pPr>
        <w:pStyle w:val="Indenta"/>
      </w:pPr>
      <w:r>
        <w:tab/>
        <w:t>(b)</w:t>
      </w:r>
      <w:r>
        <w:tab/>
        <w:t>the person under whose supervision the parentage testing procedure was carried out.</w:t>
      </w:r>
    </w:p>
    <w:p w14:paraId="3A5E7D83" w14:textId="77777777" w:rsidR="005E3105" w:rsidRDefault="005E3105">
      <w:pPr>
        <w:pStyle w:val="Subsection"/>
      </w:pPr>
      <w:r>
        <w:tab/>
        <w:t>(5)</w:t>
      </w:r>
      <w:r>
        <w:tab/>
        <w:t>A report completed otherwise than in accordance with this regulation is taken to be of no effect.</w:t>
      </w:r>
    </w:p>
    <w:p w14:paraId="5601DE23" w14:textId="77777777" w:rsidR="005E3105" w:rsidRDefault="005E3105">
      <w:pPr>
        <w:pStyle w:val="Footnotesection"/>
      </w:pPr>
      <w:r>
        <w:tab/>
        <w:t>[Regulation 16L inserted: Gazette 28 Jan 2011 p. 248-9.]</w:t>
      </w:r>
    </w:p>
    <w:p w14:paraId="20B3B7F6" w14:textId="77777777" w:rsidR="005E3105" w:rsidRDefault="005E3105">
      <w:pPr>
        <w:pStyle w:val="Heading2"/>
      </w:pPr>
      <w:bookmarkStart w:id="145" w:name="_Toc241158809"/>
      <w:bookmarkStart w:id="146" w:name="_Toc241159879"/>
      <w:bookmarkStart w:id="147" w:name="_Toc241563084"/>
      <w:bookmarkStart w:id="148" w:name="_Toc214541612"/>
      <w:bookmarkStart w:id="149" w:name="_Toc214542099"/>
      <w:bookmarkStart w:id="150" w:name="_Toc214956500"/>
      <w:bookmarkStart w:id="151" w:name="_Toc232772682"/>
      <w:bookmarkStart w:id="152" w:name="_Toc233098198"/>
      <w:r>
        <w:rPr>
          <w:rStyle w:val="CharPartNo"/>
        </w:rPr>
        <w:t>Part 5</w:t>
      </w:r>
      <w:r>
        <w:rPr>
          <w:rStyle w:val="CharDivNo"/>
        </w:rPr>
        <w:t> </w:t>
      </w:r>
      <w:r>
        <w:t>—</w:t>
      </w:r>
      <w:r>
        <w:rPr>
          <w:rStyle w:val="CharDivText"/>
        </w:rPr>
        <w:t> </w:t>
      </w:r>
      <w:r>
        <w:rPr>
          <w:rStyle w:val="CharPartText"/>
        </w:rPr>
        <w:t>Reports about child</w:t>
      </w:r>
      <w:bookmarkEnd w:id="145"/>
      <w:bookmarkEnd w:id="146"/>
      <w:bookmarkEnd w:id="147"/>
      <w:bookmarkEnd w:id="148"/>
      <w:bookmarkEnd w:id="149"/>
      <w:bookmarkEnd w:id="150"/>
      <w:bookmarkEnd w:id="151"/>
      <w:bookmarkEnd w:id="152"/>
    </w:p>
    <w:p w14:paraId="29A52AA4" w14:textId="77777777" w:rsidR="005E3105" w:rsidRDefault="005E3105">
      <w:pPr>
        <w:pStyle w:val="Heading5"/>
      </w:pPr>
      <w:bookmarkStart w:id="153" w:name="_Toc241563085"/>
      <w:bookmarkStart w:id="154" w:name="_Toc233098199"/>
      <w:r>
        <w:rPr>
          <w:rStyle w:val="CharSectno"/>
        </w:rPr>
        <w:t>16</w:t>
      </w:r>
      <w:r>
        <w:t>.</w:t>
      </w:r>
      <w:r>
        <w:tab/>
        <w:t>Terms used</w:t>
      </w:r>
      <w:bookmarkEnd w:id="153"/>
      <w:bookmarkEnd w:id="154"/>
    </w:p>
    <w:p w14:paraId="406199FD" w14:textId="77777777" w:rsidR="005E3105" w:rsidRDefault="005E3105">
      <w:pPr>
        <w:pStyle w:val="Subsection"/>
      </w:pPr>
      <w:r>
        <w:tab/>
      </w:r>
      <w:r>
        <w:tab/>
        <w:t xml:space="preserve">In this Part — </w:t>
      </w:r>
    </w:p>
    <w:p w14:paraId="7B5D5287" w14:textId="77777777" w:rsidR="005E3105" w:rsidRDefault="005E3105">
      <w:pPr>
        <w:pStyle w:val="Defstart"/>
      </w:pPr>
      <w:r>
        <w:rPr>
          <w:b/>
        </w:rPr>
        <w:tab/>
      </w:r>
      <w:r>
        <w:rPr>
          <w:rStyle w:val="CharDefText"/>
        </w:rPr>
        <w:t>panel</w:t>
      </w:r>
      <w:r>
        <w:t xml:space="preserve"> means the panel of names referred to in regulation 18(1);</w:t>
      </w:r>
    </w:p>
    <w:p w14:paraId="4633FA28" w14:textId="77777777" w:rsidR="005E3105" w:rsidRDefault="005E3105">
      <w:pPr>
        <w:pStyle w:val="Defstart"/>
      </w:pPr>
      <w:r>
        <w:rPr>
          <w:b/>
        </w:rPr>
        <w:tab/>
      </w:r>
      <w:r>
        <w:rPr>
          <w:rStyle w:val="CharDefText"/>
        </w:rPr>
        <w:t>report</w:t>
      </w:r>
      <w:r>
        <w:t xml:space="preserve"> has the meaning given to that term in section 138.</w:t>
      </w:r>
    </w:p>
    <w:p w14:paraId="5310A6C6" w14:textId="77777777" w:rsidR="005E3105" w:rsidRDefault="005E3105">
      <w:pPr>
        <w:pStyle w:val="Heading5"/>
      </w:pPr>
      <w:bookmarkStart w:id="155" w:name="_Toc241563086"/>
      <w:bookmarkStart w:id="156" w:name="_Toc233098200"/>
      <w:r>
        <w:rPr>
          <w:rStyle w:val="CharSectno"/>
        </w:rPr>
        <w:t>17</w:t>
      </w:r>
      <w:r>
        <w:t>.</w:t>
      </w:r>
      <w:r>
        <w:tab/>
        <w:t>Appointing people to provide reports (Act s. 139)</w:t>
      </w:r>
      <w:bookmarkEnd w:id="155"/>
      <w:bookmarkEnd w:id="156"/>
    </w:p>
    <w:p w14:paraId="40DAD664" w14:textId="77777777" w:rsidR="005E3105" w:rsidRDefault="005E3105">
      <w:pPr>
        <w:pStyle w:val="Subsection"/>
      </w:pPr>
      <w:r>
        <w:tab/>
        <w:t>(1)</w:t>
      </w:r>
      <w:r>
        <w:tab/>
        <w:t>Unless subregulation (2) applies, a person referred to in section 139(1) is to be appointed from the panel.</w:t>
      </w:r>
    </w:p>
    <w:p w14:paraId="265F99B7" w14:textId="77777777" w:rsidR="005E3105" w:rsidRDefault="005E3105">
      <w:pPr>
        <w:pStyle w:val="Subsection"/>
      </w:pPr>
      <w:r>
        <w:tab/>
        <w:t>(2)</w:t>
      </w:r>
      <w:r>
        <w:tab/>
        <w:t>If the Court considers that a report is required from a person with particular qualifications or experience and such a person is not on the panel, the Court may appoint for the purposes of section 139 a person who, in the opinion of the Court, has the necessary qualifications or experience.</w:t>
      </w:r>
    </w:p>
    <w:p w14:paraId="3C98BDB9" w14:textId="77777777" w:rsidR="005E3105" w:rsidRDefault="005E3105">
      <w:pPr>
        <w:pStyle w:val="Heading5"/>
      </w:pPr>
      <w:bookmarkStart w:id="157" w:name="_Toc241563087"/>
      <w:bookmarkStart w:id="158" w:name="_Toc233098201"/>
      <w:r>
        <w:rPr>
          <w:rStyle w:val="CharSectno"/>
        </w:rPr>
        <w:t>18</w:t>
      </w:r>
      <w:r>
        <w:t>.</w:t>
      </w:r>
      <w:r>
        <w:tab/>
        <w:t>President to establish panel</w:t>
      </w:r>
      <w:bookmarkEnd w:id="157"/>
      <w:bookmarkEnd w:id="158"/>
    </w:p>
    <w:p w14:paraId="4AB33D8B" w14:textId="77777777" w:rsidR="005E3105" w:rsidRDefault="005E3105">
      <w:pPr>
        <w:pStyle w:val="Subsection"/>
      </w:pPr>
      <w:r>
        <w:tab/>
        <w:t>(1)</w:t>
      </w:r>
      <w:r>
        <w:tab/>
        <w:t xml:space="preserve">The President must establish and maintain a panel of names of people who — </w:t>
      </w:r>
    </w:p>
    <w:p w14:paraId="594CE772" w14:textId="77777777" w:rsidR="005E3105" w:rsidRDefault="005E3105">
      <w:pPr>
        <w:pStyle w:val="Indenta"/>
      </w:pPr>
      <w:r>
        <w:tab/>
        <w:t>(a)</w:t>
      </w:r>
      <w:r>
        <w:tab/>
        <w:t>in the opinion of the President have appropriate qualifications and experience in one or more of the fields of medicine, psychology, psychiatry and social work; and</w:t>
      </w:r>
    </w:p>
    <w:p w14:paraId="7657D41B" w14:textId="77777777" w:rsidR="005E3105" w:rsidRDefault="005E3105">
      <w:pPr>
        <w:pStyle w:val="Indenta"/>
      </w:pPr>
      <w:r>
        <w:tab/>
        <w:t>(b)</w:t>
      </w:r>
      <w:r>
        <w:tab/>
        <w:t>are willing to be appointed for the purposes of section 139.</w:t>
      </w:r>
    </w:p>
    <w:p w14:paraId="22710BE4" w14:textId="77777777" w:rsidR="005E3105" w:rsidRDefault="005E3105">
      <w:pPr>
        <w:pStyle w:val="Subsection"/>
      </w:pPr>
      <w:r>
        <w:tab/>
        <w:t>(2)</w:t>
      </w:r>
      <w:r>
        <w:tab/>
        <w:t>The President may remove the name of a person from the panel at any time.</w:t>
      </w:r>
    </w:p>
    <w:p w14:paraId="65E1FBDF" w14:textId="77777777" w:rsidR="005E3105" w:rsidRDefault="005E3105">
      <w:pPr>
        <w:pStyle w:val="Heading5"/>
      </w:pPr>
      <w:bookmarkStart w:id="159" w:name="_Toc241563088"/>
      <w:bookmarkStart w:id="160" w:name="_Toc233098202"/>
      <w:r>
        <w:rPr>
          <w:rStyle w:val="CharSectno"/>
        </w:rPr>
        <w:t>19</w:t>
      </w:r>
      <w:r>
        <w:t>.</w:t>
      </w:r>
      <w:r>
        <w:tab/>
        <w:t>Terms and conditions of appointment under Act s. 139</w:t>
      </w:r>
      <w:bookmarkEnd w:id="159"/>
      <w:bookmarkEnd w:id="160"/>
    </w:p>
    <w:p w14:paraId="2988963F" w14:textId="77777777" w:rsidR="005E3105" w:rsidRDefault="005E3105">
      <w:pPr>
        <w:pStyle w:val="Subsection"/>
        <w:keepNext/>
      </w:pPr>
      <w:r>
        <w:tab/>
      </w:r>
      <w:r>
        <w:tab/>
        <w:t>The remuneration, allowances, and other terms and conditions of appointment, of a person appointed for the purposes of section 139 are as described in their instrument of appointment.</w:t>
      </w:r>
    </w:p>
    <w:p w14:paraId="77F8A881" w14:textId="77777777" w:rsidR="005E3105" w:rsidRDefault="005E3105">
      <w:pPr>
        <w:pStyle w:val="Footnotesection"/>
      </w:pPr>
      <w:r>
        <w:tab/>
        <w:t>[Regulation 19 amended: SL 2022/49 r. 10.]</w:t>
      </w:r>
    </w:p>
    <w:p w14:paraId="196550DB" w14:textId="77777777" w:rsidR="005E3105" w:rsidRDefault="005E3105">
      <w:pPr>
        <w:pStyle w:val="Heading5"/>
      </w:pPr>
      <w:bookmarkStart w:id="161" w:name="_Toc241563089"/>
      <w:bookmarkStart w:id="162" w:name="_Toc233098203"/>
      <w:r>
        <w:rPr>
          <w:rStyle w:val="CharSectno"/>
        </w:rPr>
        <w:t>20</w:t>
      </w:r>
      <w:r>
        <w:t>.</w:t>
      </w:r>
      <w:r>
        <w:tab/>
        <w:t>Costs of report</w:t>
      </w:r>
      <w:bookmarkEnd w:id="161"/>
      <w:bookmarkEnd w:id="162"/>
    </w:p>
    <w:p w14:paraId="5EDB9BED" w14:textId="77777777" w:rsidR="005E3105" w:rsidRDefault="005E3105">
      <w:pPr>
        <w:pStyle w:val="Subsection"/>
      </w:pPr>
      <w:r>
        <w:tab/>
        <w:t>(1)</w:t>
      </w:r>
      <w:r>
        <w:tab/>
        <w:t>A party to protection proceedings is to pay the costs of a report given in those proceedings if the Court so orders.</w:t>
      </w:r>
    </w:p>
    <w:p w14:paraId="29F9C00C" w14:textId="77777777" w:rsidR="005E3105" w:rsidRDefault="005E3105">
      <w:pPr>
        <w:pStyle w:val="Subsection"/>
      </w:pPr>
      <w:r>
        <w:tab/>
        <w:t>(2)</w:t>
      </w:r>
      <w:r>
        <w:tab/>
        <w:t>The Court must not make an order under subregulation (1) unless it is satisfied that there are exceptional reasons for doing so.</w:t>
      </w:r>
    </w:p>
    <w:p w14:paraId="6D4943E1" w14:textId="77777777" w:rsidR="005E3105" w:rsidRDefault="005E3105">
      <w:pPr>
        <w:pStyle w:val="Heading2"/>
      </w:pPr>
      <w:bookmarkStart w:id="163" w:name="_Toc241158815"/>
      <w:bookmarkStart w:id="164" w:name="_Toc241159885"/>
      <w:bookmarkStart w:id="165" w:name="_Toc241563090"/>
      <w:bookmarkStart w:id="166" w:name="_Toc214541618"/>
      <w:bookmarkStart w:id="167" w:name="_Toc214542105"/>
      <w:bookmarkStart w:id="168" w:name="_Toc214956506"/>
      <w:bookmarkStart w:id="169" w:name="_Toc232772688"/>
      <w:bookmarkStart w:id="170" w:name="_Toc233098204"/>
      <w:r>
        <w:rPr>
          <w:rStyle w:val="CharPartNo"/>
        </w:rPr>
        <w:t>Part 6</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p>
    <w:p w14:paraId="2486BBCA" w14:textId="77777777" w:rsidR="00CF3CDD" w:rsidRDefault="00CF3CDD" w:rsidP="00CF3CDD">
      <w:pPr>
        <w:pStyle w:val="Heading5"/>
        <w:rPr>
          <w:ins w:id="171" w:author="Master Repository Process" w:date="2026-09-30T13:38:00Z"/>
        </w:rPr>
      </w:pPr>
      <w:bookmarkStart w:id="172" w:name="_Toc241151482"/>
      <w:bookmarkStart w:id="173" w:name="_Toc241151653"/>
      <w:bookmarkStart w:id="174" w:name="_Toc241563091"/>
      <w:ins w:id="175" w:author="Master Repository Process" w:date="2026-09-30T13:38:00Z">
        <w:r w:rsidRPr="002703B1">
          <w:rPr>
            <w:rStyle w:val="CharSectno"/>
          </w:rPr>
          <w:t>20AA</w:t>
        </w:r>
        <w:r w:rsidRPr="00CF3CDD">
          <w:t>.</w:t>
        </w:r>
        <w:r w:rsidRPr="00CF3CDD">
          <w:tab/>
          <w:t>Relevant information (Act s. 23(1) and 28A)</w:t>
        </w:r>
        <w:bookmarkEnd w:id="172"/>
        <w:bookmarkEnd w:id="173"/>
        <w:bookmarkEnd w:id="174"/>
      </w:ins>
    </w:p>
    <w:p w14:paraId="5FDF0CDF" w14:textId="77777777" w:rsidR="00CF3CDD" w:rsidRDefault="00CF3CDD" w:rsidP="00CF3CDD">
      <w:pPr>
        <w:pStyle w:val="Subsection"/>
        <w:rPr>
          <w:ins w:id="176" w:author="Master Repository Process" w:date="2026-09-30T13:38:00Z"/>
        </w:rPr>
      </w:pPr>
      <w:ins w:id="177" w:author="Master Repository Process" w:date="2026-09-30T13:38:00Z">
        <w:r>
          <w:tab/>
          <w:t>(1)</w:t>
        </w:r>
        <w:r>
          <w:tab/>
          <w:t xml:space="preserve">Information that facilitates the provision of social services to any of the following is information of a kind prescribed for the purposes of paragraph (b) of the definition of </w:t>
        </w:r>
        <w:r>
          <w:rPr>
            <w:b/>
            <w:bCs/>
            <w:i/>
            <w:iCs/>
          </w:rPr>
          <w:t>relevant information</w:t>
        </w:r>
        <w:r>
          <w:t xml:space="preserve"> in sections 23(1) and 28A — </w:t>
        </w:r>
      </w:ins>
    </w:p>
    <w:p w14:paraId="0AFDB4B6" w14:textId="77777777" w:rsidR="00CF3CDD" w:rsidRDefault="00CF3CDD" w:rsidP="00CF3CDD">
      <w:pPr>
        <w:pStyle w:val="Indenta"/>
        <w:rPr>
          <w:ins w:id="178" w:author="Master Repository Process" w:date="2026-09-30T13:38:00Z"/>
        </w:rPr>
      </w:pPr>
      <w:ins w:id="179" w:author="Master Repository Process" w:date="2026-09-30T13:38:00Z">
        <w:r>
          <w:tab/>
          <w:t>(a)</w:t>
        </w:r>
        <w:r>
          <w:tab/>
          <w:t>children, other individuals, families and communities at risk of being subjected to, or exposed to, family violence;</w:t>
        </w:r>
      </w:ins>
    </w:p>
    <w:p w14:paraId="420A5A99" w14:textId="77777777" w:rsidR="00CF3CDD" w:rsidRDefault="00CF3CDD" w:rsidP="00CF3CDD">
      <w:pPr>
        <w:pStyle w:val="Indenta"/>
        <w:rPr>
          <w:ins w:id="180" w:author="Master Repository Process" w:date="2026-09-30T13:38:00Z"/>
        </w:rPr>
      </w:pPr>
      <w:ins w:id="181" w:author="Master Repository Process" w:date="2026-09-30T13:38:00Z">
        <w:r>
          <w:tab/>
          <w:t>(b)</w:t>
        </w:r>
        <w:r>
          <w:tab/>
          <w:t>persons subjected to, or exposed to, family violence.</w:t>
        </w:r>
      </w:ins>
    </w:p>
    <w:p w14:paraId="22426711" w14:textId="77777777" w:rsidR="00CF3CDD" w:rsidRDefault="00CF3CDD" w:rsidP="00CF3CDD">
      <w:pPr>
        <w:pStyle w:val="Subsection"/>
        <w:rPr>
          <w:ins w:id="182" w:author="Master Repository Process" w:date="2026-09-30T13:38:00Z"/>
        </w:rPr>
      </w:pPr>
      <w:ins w:id="183" w:author="Master Repository Process" w:date="2026-09-30T13:38:00Z">
        <w:r>
          <w:tab/>
          <w:t>(2)</w:t>
        </w:r>
        <w:r>
          <w:tab/>
          <w:t xml:space="preserve">Subregulation (1) includes, but is not limited to, personal information as defined in the </w:t>
        </w:r>
        <w:r>
          <w:rPr>
            <w:i/>
            <w:iCs/>
          </w:rPr>
          <w:t>Privacy and Responsible Information Sharing Act 2024</w:t>
        </w:r>
        <w:r>
          <w:t xml:space="preserve"> section 4.</w:t>
        </w:r>
      </w:ins>
    </w:p>
    <w:p w14:paraId="5400A490" w14:textId="762180D3" w:rsidR="00CF3CDD" w:rsidRDefault="00CF3CDD" w:rsidP="002703B1">
      <w:pPr>
        <w:pStyle w:val="Footnotesection"/>
        <w:rPr>
          <w:ins w:id="184" w:author="Master Repository Process" w:date="2026-09-30T13:38:00Z"/>
        </w:rPr>
      </w:pPr>
      <w:ins w:id="185" w:author="Master Repository Process" w:date="2026-09-30T13:38:00Z">
        <w:r>
          <w:t>[Regulation 20AA inserted: SL 2026/200 r. 4.]</w:t>
        </w:r>
      </w:ins>
    </w:p>
    <w:p w14:paraId="2EBDFF6F" w14:textId="77777777" w:rsidR="005E3105" w:rsidRDefault="005E3105">
      <w:pPr>
        <w:pStyle w:val="Heading5"/>
      </w:pPr>
      <w:bookmarkStart w:id="186" w:name="_Toc241563092"/>
      <w:bookmarkStart w:id="187" w:name="_Toc233098205"/>
      <w:r>
        <w:rPr>
          <w:rStyle w:val="CharSectno"/>
        </w:rPr>
        <w:t>20A</w:t>
      </w:r>
      <w:r>
        <w:t>.</w:t>
      </w:r>
      <w:r>
        <w:tab/>
        <w:t>Prescribed authorities (Act s. 28A)</w:t>
      </w:r>
      <w:bookmarkEnd w:id="186"/>
      <w:bookmarkEnd w:id="187"/>
    </w:p>
    <w:p w14:paraId="49FCFFFE" w14:textId="77777777" w:rsidR="005E3105" w:rsidRDefault="005E3105">
      <w:pPr>
        <w:pStyle w:val="Subsection"/>
      </w:pPr>
      <w:r>
        <w:tab/>
      </w:r>
      <w:r>
        <w:tab/>
        <w:t xml:space="preserve">The following public authorities are prescribed for the purposes of the definition of </w:t>
      </w:r>
      <w:r>
        <w:rPr>
          <w:b/>
          <w:bCs/>
          <w:i/>
          <w:iCs/>
        </w:rPr>
        <w:t>prescribed authority</w:t>
      </w:r>
      <w:r>
        <w:t xml:space="preserve"> in section 28A —</w:t>
      </w:r>
    </w:p>
    <w:p w14:paraId="09F595BC" w14:textId="77777777" w:rsidR="005E3105" w:rsidRDefault="005E3105">
      <w:pPr>
        <w:pStyle w:val="Indenta"/>
      </w:pPr>
      <w:r>
        <w:tab/>
        <w:t>(a)</w:t>
      </w:r>
      <w:r>
        <w:tab/>
        <w:t xml:space="preserve">the department of the Public Service principally assisting in the administration of the </w:t>
      </w:r>
      <w:r>
        <w:rPr>
          <w:i/>
        </w:rPr>
        <w:t>Aboriginal Heritage Act 1972</w:t>
      </w:r>
      <w:r>
        <w:t>;</w:t>
      </w:r>
    </w:p>
    <w:p w14:paraId="2D7DF456" w14:textId="77777777" w:rsidR="005E3105" w:rsidRDefault="005E3105">
      <w:pPr>
        <w:pStyle w:val="Indenta"/>
      </w:pPr>
      <w:r>
        <w:tab/>
        <w:t>(b)</w:t>
      </w:r>
      <w:r>
        <w:tab/>
        <w:t xml:space="preserve">the department of the Public Service principally assisting in the administration of the </w:t>
      </w:r>
      <w:r>
        <w:rPr>
          <w:i/>
        </w:rPr>
        <w:t>Births, Deaths and Marriages Registration Act 1998</w:t>
      </w:r>
      <w:r>
        <w:t>;</w:t>
      </w:r>
    </w:p>
    <w:p w14:paraId="54135312" w14:textId="77777777" w:rsidR="005E3105" w:rsidRDefault="005E3105">
      <w:pPr>
        <w:pStyle w:val="Ednotepara"/>
      </w:pPr>
      <w:r>
        <w:tab/>
        <w:t>[(c)</w:t>
      </w:r>
      <w:r>
        <w:tab/>
        <w:t>deleted]</w:t>
      </w:r>
    </w:p>
    <w:p w14:paraId="0466AC7D" w14:textId="77777777" w:rsidR="005E3105" w:rsidRDefault="005E3105">
      <w:pPr>
        <w:pStyle w:val="Indenta"/>
        <w:rPr>
          <w:iCs/>
        </w:rPr>
      </w:pPr>
      <w:r>
        <w:tab/>
        <w:t>(d)</w:t>
      </w:r>
      <w:r>
        <w:tab/>
        <w:t xml:space="preserve">the department of the Public Service principally assisting in the administration of the </w:t>
      </w:r>
      <w:r>
        <w:rPr>
          <w:i/>
        </w:rPr>
        <w:t>Health Legislation Administration Act 1984</w:t>
      </w:r>
      <w:r>
        <w:rPr>
          <w:iCs/>
        </w:rPr>
        <w:t>;</w:t>
      </w:r>
    </w:p>
    <w:p w14:paraId="71F3EDCE" w14:textId="77777777" w:rsidR="005E3105" w:rsidRDefault="005E3105">
      <w:pPr>
        <w:pStyle w:val="Ednotepara"/>
      </w:pPr>
      <w:r>
        <w:tab/>
        <w:t>[(e)</w:t>
      </w:r>
      <w:r>
        <w:tab/>
        <w:t>deleted]</w:t>
      </w:r>
    </w:p>
    <w:p w14:paraId="35F6F318" w14:textId="77777777" w:rsidR="005E3105" w:rsidRDefault="005E3105">
      <w:pPr>
        <w:pStyle w:val="Indenta"/>
      </w:pPr>
      <w:r>
        <w:tab/>
        <w:t>(f)</w:t>
      </w:r>
      <w:r>
        <w:tab/>
        <w:t xml:space="preserve">the Housing Authority referred to in the </w:t>
      </w:r>
      <w:r>
        <w:rPr>
          <w:i/>
        </w:rPr>
        <w:t>Housing Act 1980</w:t>
      </w:r>
      <w:r>
        <w:t xml:space="preserve"> section 6(4);</w:t>
      </w:r>
    </w:p>
    <w:p w14:paraId="5DD8B1EA" w14:textId="77777777" w:rsidR="005E3105" w:rsidRDefault="005E3105">
      <w:pPr>
        <w:pStyle w:val="Ednotepara"/>
      </w:pPr>
      <w:r>
        <w:tab/>
        <w:t>[(g)</w:t>
      </w:r>
      <w:r>
        <w:tab/>
        <w:t>deleted]</w:t>
      </w:r>
    </w:p>
    <w:p w14:paraId="5D2E41D0" w14:textId="77777777" w:rsidR="005E3105" w:rsidRDefault="005E3105">
      <w:pPr>
        <w:pStyle w:val="Indenta"/>
      </w:pPr>
      <w:r>
        <w:tab/>
        <w:t>(h)</w:t>
      </w:r>
      <w:r>
        <w:tab/>
        <w:t xml:space="preserve">the department of the Public Service principally assisting in the administration of the </w:t>
      </w:r>
      <w:r>
        <w:rPr>
          <w:i/>
        </w:rPr>
        <w:t>School Education Act </w:t>
      </w:r>
      <w:r>
        <w:rPr>
          <w:i/>
          <w:iCs/>
        </w:rPr>
        <w:t>1999</w:t>
      </w:r>
      <w:r>
        <w:t>;</w:t>
      </w:r>
    </w:p>
    <w:p w14:paraId="529FA04D" w14:textId="77777777" w:rsidR="005E3105" w:rsidRDefault="005E3105">
      <w:pPr>
        <w:pStyle w:val="Indenta"/>
      </w:pPr>
      <w:r>
        <w:tab/>
        <w:t>(i)</w:t>
      </w:r>
      <w:r>
        <w:tab/>
        <w:t xml:space="preserve">the department of the Public Service principally assisting in the administration of the </w:t>
      </w:r>
      <w:r>
        <w:rPr>
          <w:i/>
        </w:rPr>
        <w:t>Mental Health Act 2014</w:t>
      </w:r>
      <w:r>
        <w:t>;</w:t>
      </w:r>
    </w:p>
    <w:p w14:paraId="50D59EB6" w14:textId="77777777" w:rsidR="005E3105" w:rsidRDefault="005E3105">
      <w:pPr>
        <w:pStyle w:val="Indenta"/>
      </w:pPr>
      <w:r>
        <w:tab/>
        <w:t>(j)</w:t>
      </w:r>
      <w:r>
        <w:tab/>
        <w:t>the department of the Public Service designated as the Police Service;</w:t>
      </w:r>
    </w:p>
    <w:p w14:paraId="2E3685CF" w14:textId="77777777" w:rsidR="005E3105" w:rsidRDefault="005E3105">
      <w:pPr>
        <w:pStyle w:val="Indenta"/>
      </w:pPr>
      <w:r>
        <w:tab/>
        <w:t>(k)</w:t>
      </w:r>
      <w:r>
        <w:tab/>
        <w:t xml:space="preserve">the Disability Services Commission referred to in the </w:t>
      </w:r>
      <w:r>
        <w:rPr>
          <w:i/>
        </w:rPr>
        <w:t>Disability Services Act 1993</w:t>
      </w:r>
      <w:r>
        <w:t xml:space="preserve"> section 6;</w:t>
      </w:r>
    </w:p>
    <w:p w14:paraId="7CB819EE" w14:textId="77777777" w:rsidR="005E3105" w:rsidRDefault="005E3105">
      <w:pPr>
        <w:pStyle w:val="Indenta"/>
      </w:pPr>
      <w:r>
        <w:tab/>
        <w:t>(la)</w:t>
      </w:r>
      <w:r>
        <w:tab/>
        <w:t>the Police Force of Western Australia;</w:t>
      </w:r>
    </w:p>
    <w:p w14:paraId="3DC7C775" w14:textId="77777777" w:rsidR="005E3105" w:rsidRDefault="005E3105">
      <w:pPr>
        <w:pStyle w:val="Ednotepara"/>
      </w:pPr>
      <w:r>
        <w:tab/>
        <w:t>[(l)</w:t>
      </w:r>
      <w:r>
        <w:tab/>
        <w:t>deleted]</w:t>
      </w:r>
    </w:p>
    <w:p w14:paraId="343BA10E" w14:textId="77777777" w:rsidR="005E3105" w:rsidRDefault="005E3105">
      <w:pPr>
        <w:pStyle w:val="Indenta"/>
        <w:keepNext/>
      </w:pPr>
      <w:r>
        <w:tab/>
        <w:t>(m)</w:t>
      </w:r>
      <w:r>
        <w:tab/>
        <w:t xml:space="preserve">each health service provider established by an order made under the </w:t>
      </w:r>
      <w:r>
        <w:rPr>
          <w:i/>
        </w:rPr>
        <w:t xml:space="preserve">Health Services Act 2016 </w:t>
      </w:r>
      <w:r>
        <w:t>section 32(1);</w:t>
      </w:r>
    </w:p>
    <w:p w14:paraId="6E9E6FD9" w14:textId="77777777" w:rsidR="005E3105" w:rsidRDefault="005E3105">
      <w:pPr>
        <w:pStyle w:val="Indenta"/>
      </w:pPr>
      <w:r>
        <w:tab/>
        <w:t>(n)</w:t>
      </w:r>
      <w:r>
        <w:tab/>
        <w:t xml:space="preserve">the Teacher Registration Board of Western Australia established by the </w:t>
      </w:r>
      <w:r>
        <w:rPr>
          <w:i/>
        </w:rPr>
        <w:t>Teacher Registration Act 2012</w:t>
      </w:r>
      <w:r>
        <w:t xml:space="preserve"> section 86;</w:t>
      </w:r>
    </w:p>
    <w:p w14:paraId="4F35C8E6" w14:textId="77777777" w:rsidR="005E3105" w:rsidRDefault="005E3105">
      <w:pPr>
        <w:pStyle w:val="Indenta"/>
      </w:pPr>
      <w:r>
        <w:tab/>
        <w:t>(o)</w:t>
      </w:r>
      <w:r>
        <w:tab/>
        <w:t xml:space="preserve">the Training Accreditation Council established by the </w:t>
      </w:r>
      <w:r>
        <w:rPr>
          <w:i/>
        </w:rPr>
        <w:t>Vocational Education and Training Act 1996</w:t>
      </w:r>
      <w:r>
        <w:t xml:space="preserve"> section 25;</w:t>
      </w:r>
    </w:p>
    <w:p w14:paraId="5D68FD23" w14:textId="77777777" w:rsidR="005E3105" w:rsidRDefault="005E3105">
      <w:pPr>
        <w:pStyle w:val="Indenta"/>
      </w:pPr>
      <w:r>
        <w:tab/>
        <w:t>(p)</w:t>
      </w:r>
      <w:r>
        <w:tab/>
        <w:t xml:space="preserve">each college established under the </w:t>
      </w:r>
      <w:r>
        <w:rPr>
          <w:i/>
        </w:rPr>
        <w:t>Vocational Education and Training Act 1996</w:t>
      </w:r>
      <w:r>
        <w:t xml:space="preserve"> section 35;</w:t>
      </w:r>
    </w:p>
    <w:p w14:paraId="1FC422E6" w14:textId="77777777" w:rsidR="005E3105" w:rsidRDefault="005E3105">
      <w:pPr>
        <w:pStyle w:val="Indenta"/>
      </w:pPr>
      <w:r>
        <w:tab/>
        <w:t>(q)</w:t>
      </w:r>
      <w:r>
        <w:tab/>
        <w:t>a judge of the Family Court of Western Australia;</w:t>
      </w:r>
    </w:p>
    <w:p w14:paraId="427B9CB5" w14:textId="77777777" w:rsidR="005E3105" w:rsidRDefault="005E3105">
      <w:pPr>
        <w:pStyle w:val="Indenta"/>
      </w:pPr>
      <w:r>
        <w:tab/>
        <w:t>(r)</w:t>
      </w:r>
      <w:r>
        <w:tab/>
        <w:t>the Principal Registrar, a deputy registrar or a registrar of the Family Court of Western Australia;</w:t>
      </w:r>
    </w:p>
    <w:p w14:paraId="1B37ACB7" w14:textId="77777777" w:rsidR="005E3105" w:rsidRDefault="005E3105">
      <w:pPr>
        <w:pStyle w:val="Indenta"/>
      </w:pPr>
      <w:r>
        <w:tab/>
        <w:t>(s)</w:t>
      </w:r>
      <w:r>
        <w:tab/>
        <w:t xml:space="preserve">a family law magistrate as defined in the </w:t>
      </w:r>
      <w:r>
        <w:rPr>
          <w:i/>
        </w:rPr>
        <w:t>Family Court Act 1997</w:t>
      </w:r>
      <w:r>
        <w:t xml:space="preserve"> section 5(1);</w:t>
      </w:r>
    </w:p>
    <w:p w14:paraId="41E99D9B" w14:textId="77777777" w:rsidR="005E3105" w:rsidRDefault="005E3105">
      <w:pPr>
        <w:pStyle w:val="Indenta"/>
      </w:pPr>
      <w:r>
        <w:tab/>
        <w:t>(t)</w:t>
      </w:r>
      <w:r>
        <w:tab/>
        <w:t xml:space="preserve">a family consultant as defined in the </w:t>
      </w:r>
      <w:r>
        <w:rPr>
          <w:i/>
        </w:rPr>
        <w:t>Family Court Act 1997</w:t>
      </w:r>
      <w:r>
        <w:t xml:space="preserve"> section 61;</w:t>
      </w:r>
    </w:p>
    <w:p w14:paraId="3A5014D5" w14:textId="77777777" w:rsidR="005E3105" w:rsidRDefault="005E3105">
      <w:pPr>
        <w:pStyle w:val="Indenta"/>
      </w:pPr>
      <w:r>
        <w:tab/>
        <w:t>(u)</w:t>
      </w:r>
      <w:r>
        <w:tab/>
        <w:t>the department of the Public Service designated as the Department of the Premier and Cabinet;</w:t>
      </w:r>
    </w:p>
    <w:p w14:paraId="2D3BFAD5" w14:textId="77777777" w:rsidR="005E3105" w:rsidRDefault="005E3105">
      <w:pPr>
        <w:pStyle w:val="Indenta"/>
      </w:pPr>
      <w:r>
        <w:tab/>
        <w:t>(v)</w:t>
      </w:r>
      <w:r>
        <w:tab/>
        <w:t xml:space="preserve">the department of the Public Service principally assisting in the administration of the </w:t>
      </w:r>
      <w:r>
        <w:rPr>
          <w:i/>
        </w:rPr>
        <w:t>Financial Management Act 2006</w:t>
      </w:r>
      <w:r>
        <w:t>.</w:t>
      </w:r>
    </w:p>
    <w:p w14:paraId="711293D8" w14:textId="77777777" w:rsidR="005E3105" w:rsidRDefault="005E3105">
      <w:pPr>
        <w:pStyle w:val="Footnotesection"/>
      </w:pPr>
      <w:r>
        <w:tab/>
        <w:t>[Regulation 20A inserted: Gazette 28 Jan 2011 p. 249-50; amended: Gazette 27 Jan 2012 p. 567; 27 Jun 2014 p. 2311; 10 Apr 2015 p. 1251; 15 Dec 2015 p. 5028-9; 24 Jun 2016 p. 2296; 22 Jun 2018 p. 2179; SL 2022/49 r. 7; SL 2023/52 r. 4; SL 2023/172 r. 4.]</w:t>
      </w:r>
    </w:p>
    <w:p w14:paraId="70BEB6D5" w14:textId="77777777" w:rsidR="005E3105" w:rsidRDefault="005E3105">
      <w:pPr>
        <w:pStyle w:val="Heading5"/>
      </w:pPr>
      <w:bookmarkStart w:id="188" w:name="_Toc241563093"/>
      <w:bookmarkStart w:id="189" w:name="_Toc233098206"/>
      <w:r>
        <w:rPr>
          <w:rStyle w:val="CharSectno"/>
        </w:rPr>
        <w:t>21</w:t>
      </w:r>
      <w:r>
        <w:t>.</w:t>
      </w:r>
      <w:r>
        <w:tab/>
        <w:t>Payments to special guardians (Act s. 65)</w:t>
      </w:r>
      <w:bookmarkEnd w:id="188"/>
      <w:bookmarkEnd w:id="189"/>
    </w:p>
    <w:p w14:paraId="5F7902D6" w14:textId="77777777" w:rsidR="005E3105" w:rsidRDefault="005E3105">
      <w:pPr>
        <w:pStyle w:val="Subsection"/>
      </w:pPr>
      <w:r>
        <w:tab/>
        <w:t>(1)</w:t>
      </w:r>
      <w:r>
        <w:tab/>
        <w:t>For the purposes of section 65 the scale of amounts set out in the Table is prescribed.</w:t>
      </w:r>
    </w:p>
    <w:p w14:paraId="6FFE9DE2" w14:textId="77777777" w:rsidR="005E3105" w:rsidRDefault="005E3105">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418"/>
      </w:tblGrid>
      <w:tr w:rsidR="006B1CB4" w14:paraId="0BFEB71B" w14:textId="77777777">
        <w:trPr>
          <w:tblHeader/>
        </w:trPr>
        <w:tc>
          <w:tcPr>
            <w:tcW w:w="709" w:type="dxa"/>
          </w:tcPr>
          <w:p w14:paraId="15FBCE95" w14:textId="77777777" w:rsidR="005E3105" w:rsidRDefault="005E3105">
            <w:pPr>
              <w:pStyle w:val="TableNAm"/>
              <w:rPr>
                <w:b/>
                <w:bCs/>
              </w:rPr>
            </w:pPr>
            <w:r>
              <w:rPr>
                <w:b/>
                <w:bCs/>
              </w:rPr>
              <w:t>Item</w:t>
            </w:r>
          </w:p>
        </w:tc>
        <w:tc>
          <w:tcPr>
            <w:tcW w:w="3969" w:type="dxa"/>
          </w:tcPr>
          <w:p w14:paraId="7830D7C2" w14:textId="77777777" w:rsidR="005E3105" w:rsidRDefault="005E3105">
            <w:pPr>
              <w:pStyle w:val="TableNAm"/>
              <w:rPr>
                <w:b/>
                <w:bCs/>
              </w:rPr>
            </w:pPr>
            <w:r>
              <w:rPr>
                <w:b/>
                <w:bCs/>
              </w:rPr>
              <w:t>Class of children</w:t>
            </w:r>
          </w:p>
        </w:tc>
        <w:tc>
          <w:tcPr>
            <w:tcW w:w="1418" w:type="dxa"/>
          </w:tcPr>
          <w:p w14:paraId="04D21F12" w14:textId="77777777" w:rsidR="005E3105" w:rsidRDefault="005E3105">
            <w:pPr>
              <w:pStyle w:val="TableNAm"/>
              <w:rPr>
                <w:b/>
                <w:bCs/>
              </w:rPr>
            </w:pPr>
            <w:r>
              <w:rPr>
                <w:b/>
                <w:bCs/>
              </w:rPr>
              <w:t>Amount</w:t>
            </w:r>
          </w:p>
        </w:tc>
      </w:tr>
      <w:tr w:rsidR="006B1CB4" w14:paraId="41DB1056" w14:textId="77777777">
        <w:tc>
          <w:tcPr>
            <w:tcW w:w="709" w:type="dxa"/>
          </w:tcPr>
          <w:p w14:paraId="45C337D0" w14:textId="77777777" w:rsidR="005E3105" w:rsidRDefault="005E3105">
            <w:pPr>
              <w:pStyle w:val="TableNAm"/>
            </w:pPr>
            <w:r>
              <w:t>1.</w:t>
            </w:r>
          </w:p>
        </w:tc>
        <w:tc>
          <w:tcPr>
            <w:tcW w:w="3969" w:type="dxa"/>
          </w:tcPr>
          <w:p w14:paraId="6D40F875" w14:textId="77777777" w:rsidR="005E3105" w:rsidRDefault="005E3105">
            <w:pPr>
              <w:pStyle w:val="TableNAm"/>
            </w:pPr>
            <w:r>
              <w:t>Children who are under 7 years of age</w:t>
            </w:r>
          </w:p>
        </w:tc>
        <w:tc>
          <w:tcPr>
            <w:tcW w:w="1418" w:type="dxa"/>
            <w:vAlign w:val="bottom"/>
          </w:tcPr>
          <w:p w14:paraId="70888ECC" w14:textId="77777777" w:rsidR="005E3105" w:rsidRDefault="005E3105">
            <w:pPr>
              <w:pStyle w:val="TableNAm"/>
              <w:jc w:val="center"/>
            </w:pPr>
            <w:r>
              <w:t>$554</w:t>
            </w:r>
          </w:p>
        </w:tc>
      </w:tr>
      <w:tr w:rsidR="006B1CB4" w14:paraId="7DB78222" w14:textId="77777777">
        <w:tc>
          <w:tcPr>
            <w:tcW w:w="709" w:type="dxa"/>
          </w:tcPr>
          <w:p w14:paraId="0C0E8032" w14:textId="77777777" w:rsidR="005E3105" w:rsidRDefault="005E3105">
            <w:pPr>
              <w:pStyle w:val="TableNAm"/>
            </w:pPr>
            <w:r>
              <w:t>2.</w:t>
            </w:r>
          </w:p>
        </w:tc>
        <w:tc>
          <w:tcPr>
            <w:tcW w:w="3969" w:type="dxa"/>
          </w:tcPr>
          <w:p w14:paraId="2358C68C" w14:textId="77777777" w:rsidR="005E3105" w:rsidRDefault="005E3105">
            <w:pPr>
              <w:pStyle w:val="TableNAm"/>
            </w:pPr>
            <w:r>
              <w:t>Children who have reached 7 years of age but are under 13 years of age</w:t>
            </w:r>
          </w:p>
        </w:tc>
        <w:tc>
          <w:tcPr>
            <w:tcW w:w="1418" w:type="dxa"/>
            <w:vAlign w:val="bottom"/>
          </w:tcPr>
          <w:p w14:paraId="1FC5AE2C" w14:textId="77777777" w:rsidR="005E3105" w:rsidRDefault="005E3105">
            <w:pPr>
              <w:pStyle w:val="TableNAm"/>
              <w:jc w:val="center"/>
            </w:pPr>
            <w:r>
              <w:t>$655</w:t>
            </w:r>
          </w:p>
        </w:tc>
      </w:tr>
      <w:tr w:rsidR="006B1CB4" w14:paraId="3BE9763F" w14:textId="77777777">
        <w:tc>
          <w:tcPr>
            <w:tcW w:w="709" w:type="dxa"/>
          </w:tcPr>
          <w:p w14:paraId="04083C61" w14:textId="77777777" w:rsidR="005E3105" w:rsidRDefault="005E3105">
            <w:pPr>
              <w:pStyle w:val="TableNAm"/>
            </w:pPr>
            <w:r>
              <w:t>3.</w:t>
            </w:r>
          </w:p>
        </w:tc>
        <w:tc>
          <w:tcPr>
            <w:tcW w:w="3969" w:type="dxa"/>
          </w:tcPr>
          <w:p w14:paraId="4B01099D" w14:textId="77777777" w:rsidR="005E3105" w:rsidRDefault="005E3105">
            <w:pPr>
              <w:pStyle w:val="TableNAm"/>
            </w:pPr>
            <w:r>
              <w:t>Children who have reached 13 years of age</w:t>
            </w:r>
          </w:p>
        </w:tc>
        <w:tc>
          <w:tcPr>
            <w:tcW w:w="1418" w:type="dxa"/>
            <w:vAlign w:val="bottom"/>
          </w:tcPr>
          <w:p w14:paraId="01DAA49B" w14:textId="77777777" w:rsidR="005E3105" w:rsidRDefault="005E3105">
            <w:pPr>
              <w:pStyle w:val="TableNAm"/>
              <w:jc w:val="center"/>
            </w:pPr>
            <w:r>
              <w:t>$793</w:t>
            </w:r>
          </w:p>
        </w:tc>
      </w:tr>
    </w:tbl>
    <w:p w14:paraId="4F6C54AC" w14:textId="77777777" w:rsidR="005E3105" w:rsidRDefault="005E3105">
      <w:pPr>
        <w:pStyle w:val="Subsection"/>
        <w:keepNext/>
      </w:pPr>
      <w:r>
        <w:tab/>
        <w:t>(2)</w:t>
      </w:r>
      <w:r>
        <w:tab/>
        <w:t>Payments of amounts prescribed under subregulation (1) are to be made at fortnightly intervals.</w:t>
      </w:r>
    </w:p>
    <w:p w14:paraId="09F93B41" w14:textId="6D192679" w:rsidR="005E3105" w:rsidRDefault="005E3105">
      <w:pPr>
        <w:pStyle w:val="Footnotesection"/>
      </w:pPr>
      <w:r>
        <w:tab/>
        <w:t>[Regulation 21 amended: Gazette 7 Aug 2007 p. 4029; 18 Jan 2011 p. 146; 21 Sep 2012 p. 4422; 27 Jun 2014 p. 2311; 26 Jun 2015 p. 2238</w:t>
      </w:r>
      <w:r>
        <w:noBreakHyphen/>
        <w:t>9; 24 Jun 2016 p. 2293; 23 Jun 2017 p. 3175; 22 Jun 2018 p. 2179; 28 Jun 2019 p. 2478; SL 2020/142 r. 4; SL 2021/139 r. 4; SL 2022/87 r. 6; SL 2023/93 r. 6; SL 2024/108 r. 6; SL 2025/159 r. 4; SL 2026/108 r. 4.]</w:t>
      </w:r>
    </w:p>
    <w:p w14:paraId="3962EE40" w14:textId="77777777" w:rsidR="005E3105" w:rsidRDefault="005E3105">
      <w:pPr>
        <w:pStyle w:val="Heading5"/>
      </w:pPr>
      <w:bookmarkStart w:id="190" w:name="_Toc241563094"/>
      <w:bookmarkStart w:id="191" w:name="_Toc233098207"/>
      <w:r>
        <w:rPr>
          <w:rStyle w:val="CharSectno"/>
        </w:rPr>
        <w:t>21A</w:t>
      </w:r>
      <w:r>
        <w:t>.</w:t>
      </w:r>
      <w:r>
        <w:tab/>
        <w:t>Work prescribed (Act s. 191(4))</w:t>
      </w:r>
      <w:bookmarkEnd w:id="190"/>
      <w:bookmarkEnd w:id="191"/>
    </w:p>
    <w:p w14:paraId="235AEB96" w14:textId="77777777" w:rsidR="005E3105" w:rsidRDefault="005E3105">
      <w:pPr>
        <w:pStyle w:val="Subsection"/>
        <w:keepNext/>
      </w:pPr>
      <w:r>
        <w:tab/>
      </w:r>
      <w:r>
        <w:tab/>
        <w:t>Work that involves the collection of shopping trolleys at or in the vicinity of a shop or other retail outlet is prescribed for the purposes of section 191(4).</w:t>
      </w:r>
    </w:p>
    <w:p w14:paraId="720CA744" w14:textId="77777777" w:rsidR="005E3105" w:rsidRDefault="005E3105">
      <w:pPr>
        <w:pStyle w:val="Footnotesection"/>
      </w:pPr>
      <w:r>
        <w:tab/>
        <w:t>[Regulation 21A inserted: Gazette 18 Aug 2006 p. 3367.]</w:t>
      </w:r>
    </w:p>
    <w:p w14:paraId="6A79CA5F" w14:textId="77777777" w:rsidR="005E3105" w:rsidRDefault="005E3105">
      <w:pPr>
        <w:pStyle w:val="Heading5"/>
      </w:pPr>
      <w:bookmarkStart w:id="192" w:name="_Toc241563095"/>
      <w:bookmarkStart w:id="193" w:name="_Toc233098208"/>
      <w:r>
        <w:rPr>
          <w:rStyle w:val="CharSectno"/>
        </w:rPr>
        <w:t>21B</w:t>
      </w:r>
      <w:r>
        <w:t>.</w:t>
      </w:r>
      <w:r>
        <w:tab/>
        <w:t>Prescribed personal material (Act s. 97(1))</w:t>
      </w:r>
      <w:bookmarkEnd w:id="192"/>
      <w:bookmarkEnd w:id="193"/>
    </w:p>
    <w:p w14:paraId="5D55834A" w14:textId="77777777" w:rsidR="005E3105" w:rsidRDefault="005E3105">
      <w:pPr>
        <w:pStyle w:val="Subsection"/>
        <w:keepNext/>
      </w:pPr>
      <w:r>
        <w:tab/>
      </w:r>
      <w:r>
        <w:tab/>
        <w:t xml:space="preserve">For the purposes of paragraph (e) of the definition of </w:t>
      </w:r>
      <w:r>
        <w:rPr>
          <w:rStyle w:val="CharDefText"/>
        </w:rPr>
        <w:t>personal material</w:t>
      </w:r>
      <w:r>
        <w:t xml:space="preserve"> in section 97(1), the following documents and materials are prescribed —</w:t>
      </w:r>
    </w:p>
    <w:p w14:paraId="349A937D" w14:textId="77777777" w:rsidR="005E3105" w:rsidRDefault="005E3105">
      <w:pPr>
        <w:pStyle w:val="Indenta"/>
      </w:pPr>
      <w:r>
        <w:tab/>
        <w:t>(a)</w:t>
      </w:r>
      <w:r>
        <w:tab/>
        <w:t>school test results and other material relating to the child’s education (such as awards, certificates, yearbooks, portfolios and artwork);</w:t>
      </w:r>
    </w:p>
    <w:p w14:paraId="2918E194" w14:textId="77777777" w:rsidR="005E3105" w:rsidRDefault="005E3105">
      <w:pPr>
        <w:pStyle w:val="Indenta"/>
      </w:pPr>
      <w:r>
        <w:tab/>
        <w:t>(b)</w:t>
      </w:r>
      <w:r>
        <w:tab/>
        <w:t>records and personal effects relating to the child’s participation in recreational or extra-curricular activities (such as awards, medals, trophies and certificates);</w:t>
      </w:r>
    </w:p>
    <w:p w14:paraId="3A92A2F6" w14:textId="77777777" w:rsidR="005E3105" w:rsidRDefault="005E3105">
      <w:pPr>
        <w:pStyle w:val="Indenta"/>
      </w:pPr>
      <w:r>
        <w:tab/>
        <w:t>(c)</w:t>
      </w:r>
      <w:r>
        <w:tab/>
        <w:t>the child’s Medicare card and health care card;</w:t>
      </w:r>
    </w:p>
    <w:p w14:paraId="26829A0D" w14:textId="77777777" w:rsidR="005E3105" w:rsidRDefault="005E3105">
      <w:pPr>
        <w:pStyle w:val="Indenta"/>
      </w:pPr>
      <w:r>
        <w:tab/>
        <w:t>(d)</w:t>
      </w:r>
      <w:r>
        <w:tab/>
        <w:t>the child’s dental records;</w:t>
      </w:r>
    </w:p>
    <w:p w14:paraId="7B5CA0A9" w14:textId="77777777" w:rsidR="005E3105" w:rsidRDefault="005E3105">
      <w:pPr>
        <w:pStyle w:val="Indenta"/>
      </w:pPr>
      <w:r>
        <w:tab/>
        <w:t>(e)</w:t>
      </w:r>
      <w:r>
        <w:tab/>
        <w:t>the child’s immunisation records;</w:t>
      </w:r>
    </w:p>
    <w:p w14:paraId="2B8C7F96" w14:textId="77777777" w:rsidR="005E3105" w:rsidRDefault="005E3105">
      <w:pPr>
        <w:pStyle w:val="Indenta"/>
      </w:pPr>
      <w:r>
        <w:tab/>
        <w:t>(f)</w:t>
      </w:r>
      <w:r>
        <w:tab/>
        <w:t>the child’s Tax File Number;</w:t>
      </w:r>
    </w:p>
    <w:p w14:paraId="480771A3" w14:textId="77777777" w:rsidR="005E3105" w:rsidRDefault="005E3105">
      <w:pPr>
        <w:pStyle w:val="Indenta"/>
      </w:pPr>
      <w:r>
        <w:tab/>
        <w:t>(g)</w:t>
      </w:r>
      <w:r>
        <w:tab/>
        <w:t>documents relating to the child’s financial assets (such as bank account and trust account information and any cards linked to such accounts);</w:t>
      </w:r>
    </w:p>
    <w:p w14:paraId="609F5361" w14:textId="77777777" w:rsidR="005E3105" w:rsidRDefault="005E3105">
      <w:pPr>
        <w:pStyle w:val="Indenta"/>
      </w:pPr>
      <w:r>
        <w:tab/>
        <w:t>(h)</w:t>
      </w:r>
      <w:r>
        <w:tab/>
        <w:t>the child’s learner’s permit, driver’s licence and any other identification documents;</w:t>
      </w:r>
    </w:p>
    <w:p w14:paraId="5B4E8FEC" w14:textId="77777777" w:rsidR="005E3105" w:rsidRDefault="005E3105">
      <w:pPr>
        <w:pStyle w:val="Indenta"/>
      </w:pPr>
      <w:r>
        <w:tab/>
        <w:t>(i)</w:t>
      </w:r>
      <w:r>
        <w:tab/>
        <w:t>the child’s family tree or genogram;</w:t>
      </w:r>
    </w:p>
    <w:p w14:paraId="6FF428D9" w14:textId="77777777" w:rsidR="005E3105" w:rsidRDefault="005E3105">
      <w:pPr>
        <w:pStyle w:val="Indenta"/>
      </w:pPr>
      <w:r>
        <w:tab/>
        <w:t>(j)</w:t>
      </w:r>
      <w:r>
        <w:tab/>
        <w:t>gifts, letters and photographs received from the child’s relatives, friends and carers;</w:t>
      </w:r>
    </w:p>
    <w:p w14:paraId="04CFFE0D" w14:textId="77777777" w:rsidR="005E3105" w:rsidRDefault="005E3105">
      <w:pPr>
        <w:pStyle w:val="Indenta"/>
      </w:pPr>
      <w:r>
        <w:tab/>
        <w:t>(k)</w:t>
      </w:r>
      <w:r>
        <w:tab/>
        <w:t>the child’s placement history;</w:t>
      </w:r>
    </w:p>
    <w:p w14:paraId="3A51FDE2" w14:textId="77777777" w:rsidR="005E3105" w:rsidRDefault="005E3105">
      <w:pPr>
        <w:pStyle w:val="Indenta"/>
        <w:keepNext/>
      </w:pPr>
      <w:r>
        <w:tab/>
        <w:t>(l)</w:t>
      </w:r>
      <w:r>
        <w:tab/>
        <w:t>documents or material relating to the child’s religious identity (such as a baptism or confirmation certificate).</w:t>
      </w:r>
    </w:p>
    <w:p w14:paraId="768593AD" w14:textId="77777777" w:rsidR="005E3105" w:rsidRDefault="005E3105">
      <w:pPr>
        <w:pStyle w:val="Footnotesection"/>
      </w:pPr>
      <w:r>
        <w:tab/>
        <w:t>[Regulation 21B inserted: Gazette 22 Jun 2018 p. 2179</w:t>
      </w:r>
      <w:r>
        <w:noBreakHyphen/>
        <w:t>80.]</w:t>
      </w:r>
    </w:p>
    <w:p w14:paraId="7D7F461C" w14:textId="77777777" w:rsidR="005E3105" w:rsidRDefault="005E3105">
      <w:pPr>
        <w:pStyle w:val="Heading5"/>
      </w:pPr>
      <w:bookmarkStart w:id="194" w:name="_Toc241563096"/>
      <w:bookmarkStart w:id="195" w:name="_Toc233098209"/>
      <w:r>
        <w:rPr>
          <w:rStyle w:val="CharSectno"/>
        </w:rPr>
        <w:t>22</w:t>
      </w:r>
      <w:r>
        <w:t>.</w:t>
      </w:r>
      <w:r>
        <w:tab/>
        <w:t>Public authorities to which s. 22(4AA) applies</w:t>
      </w:r>
      <w:bookmarkEnd w:id="194"/>
      <w:bookmarkEnd w:id="195"/>
    </w:p>
    <w:p w14:paraId="16B1A087" w14:textId="77777777" w:rsidR="005E3105" w:rsidRDefault="005E3105">
      <w:pPr>
        <w:pStyle w:val="Subsection"/>
        <w:keepNext/>
      </w:pPr>
      <w:r>
        <w:tab/>
      </w:r>
      <w:r>
        <w:tab/>
        <w:t xml:space="preserve">Section 22(4AA) applies to the following public authorities — </w:t>
      </w:r>
    </w:p>
    <w:p w14:paraId="3768145D" w14:textId="77777777" w:rsidR="005E3105" w:rsidRDefault="005E3105">
      <w:pPr>
        <w:pStyle w:val="Indenta"/>
      </w:pPr>
      <w:r>
        <w:tab/>
        <w:t>(a)</w:t>
      </w:r>
      <w:r>
        <w:tab/>
        <w:t xml:space="preserve">the department of the Public Service principally assisting in the administration of the </w:t>
      </w:r>
      <w:r>
        <w:rPr>
          <w:i/>
        </w:rPr>
        <w:t>Local Government Act 1995</w:t>
      </w:r>
      <w:r>
        <w:t>;</w:t>
      </w:r>
    </w:p>
    <w:p w14:paraId="2EE20BE7" w14:textId="77777777" w:rsidR="005E3105" w:rsidRDefault="005E3105">
      <w:pPr>
        <w:pStyle w:val="Indenta"/>
      </w:pPr>
      <w:r>
        <w:tab/>
        <w:t>(b)</w:t>
      </w:r>
      <w:r>
        <w:tab/>
        <w:t xml:space="preserve">the department of the Public Service principally assisting in the administration of the </w:t>
      </w:r>
      <w:r>
        <w:rPr>
          <w:i/>
        </w:rPr>
        <w:t>Mental Health Act 2014</w:t>
      </w:r>
      <w:r>
        <w:t>;</w:t>
      </w:r>
    </w:p>
    <w:p w14:paraId="30EF67C6" w14:textId="77777777" w:rsidR="005E3105" w:rsidRDefault="005E3105">
      <w:pPr>
        <w:pStyle w:val="Indenta"/>
      </w:pPr>
      <w:r>
        <w:tab/>
        <w:t>(c)</w:t>
      </w:r>
      <w:r>
        <w:tab/>
        <w:t xml:space="preserve">the department of the Public Service principally assisting in the administration of the </w:t>
      </w:r>
      <w:r>
        <w:rPr>
          <w:i/>
        </w:rPr>
        <w:t>Prisons Act 1981</w:t>
      </w:r>
      <w:r>
        <w:t>;</w:t>
      </w:r>
    </w:p>
    <w:p w14:paraId="6B6CDC03" w14:textId="77777777" w:rsidR="005E3105" w:rsidRDefault="005E3105">
      <w:pPr>
        <w:pStyle w:val="Indenta"/>
      </w:pPr>
      <w:r>
        <w:tab/>
        <w:t>(d)</w:t>
      </w:r>
      <w:r>
        <w:tab/>
        <w:t xml:space="preserve">the department of the Public Service principally assisting in the administration of the </w:t>
      </w:r>
      <w:r>
        <w:rPr>
          <w:i/>
        </w:rPr>
        <w:t>School Education Act 1999</w:t>
      </w:r>
      <w:r>
        <w:t>;</w:t>
      </w:r>
    </w:p>
    <w:p w14:paraId="4A414B10" w14:textId="77777777" w:rsidR="005E3105" w:rsidRDefault="005E3105">
      <w:pPr>
        <w:pStyle w:val="Indenta"/>
        <w:keepNext/>
        <w:keepLines/>
      </w:pPr>
      <w:r>
        <w:tab/>
        <w:t>(e)</w:t>
      </w:r>
      <w:r>
        <w:tab/>
        <w:t xml:space="preserve">the department of the Public Service principally assisting in the administration of the </w:t>
      </w:r>
      <w:r>
        <w:rPr>
          <w:i/>
        </w:rPr>
        <w:t>Vocational Education and Training Act 1996</w:t>
      </w:r>
      <w:r>
        <w:t xml:space="preserve"> (other than Part 4 of that Act);</w:t>
      </w:r>
    </w:p>
    <w:p w14:paraId="45E974E9" w14:textId="77777777" w:rsidR="005E3105" w:rsidRDefault="005E3105">
      <w:pPr>
        <w:pStyle w:val="Indenta"/>
      </w:pPr>
      <w:r>
        <w:tab/>
        <w:t>(f)</w:t>
      </w:r>
      <w:r>
        <w:tab/>
        <w:t xml:space="preserve">the health service provider with the corporate name “North Metropolitan Health Service” established under the </w:t>
      </w:r>
      <w:r>
        <w:rPr>
          <w:i/>
        </w:rPr>
        <w:t>Health Services (Health Service Providers) Order 2016</w:t>
      </w:r>
      <w:r>
        <w:t xml:space="preserve"> clause 8(1);</w:t>
      </w:r>
    </w:p>
    <w:p w14:paraId="2836EF27" w14:textId="77777777" w:rsidR="005E3105" w:rsidRDefault="005E3105">
      <w:pPr>
        <w:pStyle w:val="Indenta"/>
      </w:pPr>
      <w:r>
        <w:tab/>
        <w:t>(g)</w:t>
      </w:r>
      <w:r>
        <w:tab/>
        <w:t xml:space="preserve">the health service provider with the corporate name “South Metropolitan Health Service” established under the </w:t>
      </w:r>
      <w:r>
        <w:rPr>
          <w:i/>
        </w:rPr>
        <w:t>Health Services (Health Service Providers) Order 2016</w:t>
      </w:r>
      <w:r>
        <w:t xml:space="preserve"> clause 9(1);</w:t>
      </w:r>
    </w:p>
    <w:p w14:paraId="5E818335" w14:textId="77777777" w:rsidR="005E3105" w:rsidRDefault="005E3105">
      <w:pPr>
        <w:pStyle w:val="Indenta"/>
      </w:pPr>
      <w:r>
        <w:tab/>
        <w:t>(h)</w:t>
      </w:r>
      <w:r>
        <w:tab/>
        <w:t xml:space="preserve">the health service provider with the corporate name “East Metropolitan Health Service” established under the </w:t>
      </w:r>
      <w:r>
        <w:rPr>
          <w:i/>
        </w:rPr>
        <w:t>Health Services (Health Service Providers) Order 2016</w:t>
      </w:r>
      <w:r>
        <w:t xml:space="preserve"> clause 10(1);</w:t>
      </w:r>
    </w:p>
    <w:p w14:paraId="29937281" w14:textId="77777777" w:rsidR="005E3105" w:rsidRDefault="005E3105">
      <w:pPr>
        <w:pStyle w:val="Indenta"/>
      </w:pPr>
      <w:r>
        <w:tab/>
        <w:t>(i)</w:t>
      </w:r>
      <w:r>
        <w:tab/>
        <w:t xml:space="preserve">the health service provider with the corporate name “Child and Adolescent Health Service” established under the </w:t>
      </w:r>
      <w:r>
        <w:rPr>
          <w:i/>
        </w:rPr>
        <w:t>Health Services (Health Service Providers) Order 2016</w:t>
      </w:r>
      <w:r>
        <w:t xml:space="preserve"> clause 12(1);</w:t>
      </w:r>
    </w:p>
    <w:p w14:paraId="189C8812" w14:textId="77777777" w:rsidR="005E3105" w:rsidRDefault="005E3105">
      <w:pPr>
        <w:pStyle w:val="Indenta"/>
      </w:pPr>
      <w:r>
        <w:tab/>
        <w:t>(j)</w:t>
      </w:r>
      <w:r>
        <w:tab/>
        <w:t xml:space="preserve">the health service provider with the corporate name “WA Country Health Service” established under the </w:t>
      </w:r>
      <w:r>
        <w:rPr>
          <w:i/>
        </w:rPr>
        <w:t>Health Services (Health Service Providers) Order 2016</w:t>
      </w:r>
      <w:r>
        <w:t xml:space="preserve"> clause 14(1).</w:t>
      </w:r>
    </w:p>
    <w:p w14:paraId="481CDFC6" w14:textId="77777777" w:rsidR="005E3105" w:rsidRDefault="005E3105">
      <w:pPr>
        <w:pStyle w:val="Footnotesection"/>
      </w:pPr>
      <w:r>
        <w:tab/>
        <w:t>[Regulation 22 inserted: SL 2022/49 r. 8; amended: SL 2022/168 r. 4.]</w:t>
      </w:r>
    </w:p>
    <w:p w14:paraId="16C1827A" w14:textId="77777777" w:rsidR="005E3105" w:rsidRDefault="005E3105">
      <w:pPr>
        <w:pStyle w:val="Heading5"/>
      </w:pPr>
      <w:bookmarkStart w:id="196" w:name="_Toc241563097"/>
      <w:bookmarkStart w:id="197" w:name="_Toc233098210"/>
      <w:r>
        <w:rPr>
          <w:rStyle w:val="CharSectno"/>
        </w:rPr>
        <w:t>23</w:t>
      </w:r>
      <w:r>
        <w:t>.</w:t>
      </w:r>
      <w:r>
        <w:tab/>
        <w:t>Prescribed criteria for person preparing report under s. 61(2B)</w:t>
      </w:r>
      <w:bookmarkEnd w:id="196"/>
      <w:bookmarkEnd w:id="197"/>
    </w:p>
    <w:p w14:paraId="18B74A1B" w14:textId="77777777" w:rsidR="005E3105" w:rsidRDefault="005E3105">
      <w:pPr>
        <w:pStyle w:val="Subsection"/>
        <w:keepNext/>
      </w:pPr>
      <w:r>
        <w:tab/>
        <w:t>(1)</w:t>
      </w:r>
      <w:r>
        <w:tab/>
        <w:t xml:space="preserve">In this regulation — </w:t>
      </w:r>
    </w:p>
    <w:p w14:paraId="4AA2A1BC" w14:textId="77777777" w:rsidR="005E3105" w:rsidRDefault="005E3105">
      <w:pPr>
        <w:pStyle w:val="Defstart"/>
        <w:keepNext/>
      </w:pPr>
      <w:r>
        <w:tab/>
      </w:r>
      <w:r>
        <w:rPr>
          <w:rStyle w:val="CharDefText"/>
        </w:rPr>
        <w:t>Aboriginal or Torres Strait Islander organisation</w:t>
      </w:r>
      <w:r>
        <w:t xml:space="preserve"> means a body corporate — </w:t>
      </w:r>
    </w:p>
    <w:p w14:paraId="5C237E6A" w14:textId="77777777" w:rsidR="005E3105" w:rsidRDefault="005E3105">
      <w:pPr>
        <w:pStyle w:val="Defpara"/>
      </w:pPr>
      <w:r>
        <w:tab/>
        <w:t>(a)</w:t>
      </w:r>
      <w:r>
        <w:tab/>
        <w:t>the governing body of which is comprised, or substantially comprised, of Aboriginal persons, Torres Strait Islanders or both Aboriginal persons and Torres Strait Islanders; and</w:t>
      </w:r>
    </w:p>
    <w:p w14:paraId="58B58F88" w14:textId="77777777" w:rsidR="005E3105" w:rsidRDefault="005E3105">
      <w:pPr>
        <w:pStyle w:val="Defpara"/>
      </w:pPr>
      <w:r>
        <w:tab/>
        <w:t>(b)</w:t>
      </w:r>
      <w:r>
        <w:tab/>
        <w:t>that has as its principal object, or one of its principal objects, the promotion of the interests of Aboriginal persons, Torres Strait Islanders or both Aboriginal persons and Torres Strait Islanders.</w:t>
      </w:r>
    </w:p>
    <w:p w14:paraId="48504B3E" w14:textId="77777777" w:rsidR="005E3105" w:rsidRDefault="005E3105">
      <w:pPr>
        <w:pStyle w:val="Subsection"/>
        <w:keepNext/>
      </w:pPr>
      <w:r>
        <w:tab/>
        <w:t>(2)</w:t>
      </w:r>
      <w:r>
        <w:tab/>
        <w:t xml:space="preserve">A person who prepares a written report for the purposes of section 61(2B) must be — </w:t>
      </w:r>
    </w:p>
    <w:p w14:paraId="4B636682" w14:textId="77777777" w:rsidR="005E3105" w:rsidRDefault="005E3105">
      <w:pPr>
        <w:pStyle w:val="Indenta"/>
        <w:keepNext/>
      </w:pPr>
      <w:r>
        <w:tab/>
        <w:t>(a)</w:t>
      </w:r>
      <w:r>
        <w:tab/>
        <w:t xml:space="preserve">an Aboriginal or Torres Strait Islander organisation the members of the governing body and staff of which have, between them — </w:t>
      </w:r>
    </w:p>
    <w:p w14:paraId="3F607307" w14:textId="77777777" w:rsidR="005E3105" w:rsidRDefault="005E3105">
      <w:pPr>
        <w:pStyle w:val="Indenti"/>
      </w:pPr>
      <w:r>
        <w:tab/>
        <w:t>(i)</w:t>
      </w:r>
      <w:r>
        <w:tab/>
        <w:t>experience in the provision of social services to Aboriginal persons or Torres Strait Islanders; and</w:t>
      </w:r>
    </w:p>
    <w:p w14:paraId="7229994C" w14:textId="77777777" w:rsidR="005E3105" w:rsidRDefault="005E3105">
      <w:pPr>
        <w:pStyle w:val="Indenti"/>
      </w:pPr>
      <w:r>
        <w:tab/>
        <w:t>(ii)</w:t>
      </w:r>
      <w:r>
        <w:tab/>
        <w:t>knowledge and understanding of the matters described in subregulation (3); and</w:t>
      </w:r>
    </w:p>
    <w:p w14:paraId="40EAFCEF" w14:textId="77777777" w:rsidR="005E3105" w:rsidRDefault="005E3105">
      <w:pPr>
        <w:pStyle w:val="Indenti"/>
        <w:keepNext/>
      </w:pPr>
      <w:r>
        <w:tab/>
        <w:t>(iii)</w:t>
      </w:r>
      <w:r>
        <w:tab/>
        <w:t>the ability to engage and communicate with Aboriginal children, Torres Strait Islander children and their families;</w:t>
      </w:r>
    </w:p>
    <w:p w14:paraId="11F62E46" w14:textId="77777777" w:rsidR="005E3105" w:rsidRDefault="005E3105">
      <w:pPr>
        <w:pStyle w:val="Indenta"/>
      </w:pPr>
      <w:r>
        <w:tab/>
      </w:r>
      <w:r>
        <w:tab/>
        <w:t>or</w:t>
      </w:r>
    </w:p>
    <w:p w14:paraId="2C59F7EA" w14:textId="77777777" w:rsidR="005E3105" w:rsidRDefault="005E3105">
      <w:pPr>
        <w:pStyle w:val="Indenta"/>
        <w:keepNext/>
      </w:pPr>
      <w:r>
        <w:tab/>
        <w:t>(b)</w:t>
      </w:r>
      <w:r>
        <w:tab/>
        <w:t xml:space="preserve">an individual (other than an officer of the Department) who — </w:t>
      </w:r>
    </w:p>
    <w:p w14:paraId="1288A699" w14:textId="77777777" w:rsidR="005E3105" w:rsidRDefault="005E3105">
      <w:pPr>
        <w:pStyle w:val="Indenti"/>
      </w:pPr>
      <w:r>
        <w:tab/>
        <w:t>(i)</w:t>
      </w:r>
      <w:r>
        <w:tab/>
        <w:t>is an Aboriginal person or Torres Strait Islander; and</w:t>
      </w:r>
    </w:p>
    <w:p w14:paraId="1F6C0637" w14:textId="77777777" w:rsidR="005E3105" w:rsidRDefault="005E3105">
      <w:pPr>
        <w:pStyle w:val="Indenti"/>
      </w:pPr>
      <w:r>
        <w:tab/>
        <w:t>(ii)</w:t>
      </w:r>
      <w:r>
        <w:tab/>
        <w:t>has the experience, knowledge, understanding and ability referred to in paragraph (a)(i), (ii) and (iii).</w:t>
      </w:r>
    </w:p>
    <w:p w14:paraId="0E371C2A" w14:textId="77777777" w:rsidR="005E3105" w:rsidRDefault="005E3105">
      <w:pPr>
        <w:pStyle w:val="Subsection"/>
        <w:keepNext/>
      </w:pPr>
      <w:r>
        <w:tab/>
        <w:t>(3)</w:t>
      </w:r>
      <w:r>
        <w:tab/>
        <w:t xml:space="preserve">For the purposes of subregulation (2)(a)(ii), the matters are — </w:t>
      </w:r>
    </w:p>
    <w:p w14:paraId="734022DD" w14:textId="77777777" w:rsidR="005E3105" w:rsidRDefault="005E3105">
      <w:pPr>
        <w:pStyle w:val="Indenta"/>
      </w:pPr>
      <w:r>
        <w:tab/>
        <w:t>(a)</w:t>
      </w:r>
      <w:r>
        <w:tab/>
        <w:t>Aboriginal or Torres Strait Islander cultural practices; and</w:t>
      </w:r>
    </w:p>
    <w:p w14:paraId="7E866D8B" w14:textId="77777777" w:rsidR="005E3105" w:rsidRDefault="005E3105">
      <w:pPr>
        <w:pStyle w:val="Indenta"/>
      </w:pPr>
      <w:r>
        <w:tab/>
        <w:t>(b)</w:t>
      </w:r>
      <w:r>
        <w:tab/>
        <w:t>child protection practices and processes, including cultural support requirements; and</w:t>
      </w:r>
    </w:p>
    <w:p w14:paraId="0625780B" w14:textId="77777777" w:rsidR="005E3105" w:rsidRDefault="005E3105">
      <w:pPr>
        <w:pStyle w:val="Indenta"/>
      </w:pPr>
      <w:r>
        <w:tab/>
        <w:t>(c)</w:t>
      </w:r>
      <w:r>
        <w:tab/>
        <w:t>child development; and</w:t>
      </w:r>
    </w:p>
    <w:p w14:paraId="667AEBED" w14:textId="77777777" w:rsidR="005E3105" w:rsidRDefault="005E3105">
      <w:pPr>
        <w:pStyle w:val="Indenta"/>
      </w:pPr>
      <w:r>
        <w:tab/>
        <w:t>(d)</w:t>
      </w:r>
      <w:r>
        <w:tab/>
        <w:t>child rearing practices in respect of Aboriginal children or Torres Strait Islander children; and</w:t>
      </w:r>
    </w:p>
    <w:p w14:paraId="14B9CA34" w14:textId="77777777" w:rsidR="005E3105" w:rsidRDefault="005E3105">
      <w:pPr>
        <w:pStyle w:val="Indenta"/>
        <w:keepNext/>
      </w:pPr>
      <w:r>
        <w:tab/>
        <w:t>(e)</w:t>
      </w:r>
      <w:r>
        <w:tab/>
        <w:t>the impact of trauma (including intergenerational trauma) associated with disconnection from family, culture and country on the wellbeing of Aboriginal children, Torres Strait Islander children and their families.</w:t>
      </w:r>
    </w:p>
    <w:p w14:paraId="368EDDF8" w14:textId="77777777" w:rsidR="005E3105" w:rsidRDefault="005E3105">
      <w:pPr>
        <w:pStyle w:val="Footnotesection"/>
      </w:pPr>
      <w:r>
        <w:tab/>
        <w:t>[Regulation 23 inserted: SL 2022/49 r. 8.]</w:t>
      </w:r>
    </w:p>
    <w:p w14:paraId="21E64BF6" w14:textId="77777777" w:rsidR="005E3105" w:rsidRDefault="005E3105">
      <w:pPr>
        <w:pStyle w:val="Ednotesection"/>
        <w:tabs>
          <w:tab w:val="clear" w:pos="893"/>
          <w:tab w:val="left" w:pos="1080"/>
        </w:tabs>
        <w:ind w:left="960" w:hanging="960"/>
      </w:pPr>
      <w:r>
        <w:t>[</w:t>
      </w:r>
      <w:r>
        <w:rPr>
          <w:b/>
          <w:bCs/>
        </w:rPr>
        <w:t>23A.</w:t>
      </w:r>
      <w:r>
        <w:rPr>
          <w:b/>
          <w:bCs/>
        </w:rPr>
        <w:tab/>
      </w:r>
      <w:r>
        <w:t>Deleted: Gazette 7 Aug 2007 p. 4030.]</w:t>
      </w:r>
    </w:p>
    <w:p w14:paraId="1AFCE02E" w14:textId="77777777" w:rsidR="005E3105" w:rsidRDefault="005E3105">
      <w:pPr>
        <w:pStyle w:val="Heading5"/>
      </w:pPr>
      <w:bookmarkStart w:id="198" w:name="_Toc241563098"/>
      <w:bookmarkStart w:id="199" w:name="_Toc214534652"/>
      <w:bookmarkStart w:id="200" w:name="_Toc214536404"/>
      <w:bookmarkStart w:id="201" w:name="_Toc233098211"/>
      <w:r>
        <w:rPr>
          <w:rStyle w:val="CharSectno"/>
        </w:rPr>
        <w:t>23B</w:t>
      </w:r>
      <w:r>
        <w:t>.</w:t>
      </w:r>
      <w:r>
        <w:tab/>
        <w:t>Prescribed legal proceedings (Act s. 124F(2))</w:t>
      </w:r>
      <w:bookmarkEnd w:id="198"/>
      <w:bookmarkEnd w:id="199"/>
      <w:bookmarkEnd w:id="200"/>
      <w:bookmarkEnd w:id="201"/>
    </w:p>
    <w:p w14:paraId="723106F2" w14:textId="77777777" w:rsidR="005E3105" w:rsidRDefault="005E3105">
      <w:pPr>
        <w:pStyle w:val="Subsection"/>
      </w:pPr>
      <w:r>
        <w:tab/>
      </w:r>
      <w:r>
        <w:tab/>
        <w:t xml:space="preserve">A proceeding under the </w:t>
      </w:r>
      <w:r>
        <w:rPr>
          <w:i/>
          <w:iCs/>
        </w:rPr>
        <w:t>Coroners Act 1996</w:t>
      </w:r>
      <w:r>
        <w:t xml:space="preserve"> is a prescribed legal proceeding for the purposes of section 124F(2).</w:t>
      </w:r>
    </w:p>
    <w:p w14:paraId="5DE461A1" w14:textId="77777777" w:rsidR="005E3105" w:rsidRDefault="005E3105">
      <w:pPr>
        <w:pStyle w:val="Footnotesection"/>
      </w:pPr>
      <w:r>
        <w:tab/>
        <w:t>[Regulation 23B inserted: SL 2025/191 r. 4.]</w:t>
      </w:r>
    </w:p>
    <w:p w14:paraId="1D825719" w14:textId="77777777" w:rsidR="005E3105" w:rsidRDefault="005E3105">
      <w:pPr>
        <w:pStyle w:val="Heading5"/>
      </w:pPr>
      <w:bookmarkStart w:id="202" w:name="_Toc241563099"/>
      <w:bookmarkStart w:id="203" w:name="_Toc214534653"/>
      <w:bookmarkStart w:id="204" w:name="_Toc214536405"/>
      <w:bookmarkStart w:id="205" w:name="_Toc233098212"/>
      <w:r>
        <w:rPr>
          <w:rStyle w:val="CharSectno"/>
        </w:rPr>
        <w:t>23C</w:t>
      </w:r>
      <w:r>
        <w:t>.</w:t>
      </w:r>
      <w:r>
        <w:tab/>
        <w:t>Prescribed legal proceedings (Act s. 240(2))</w:t>
      </w:r>
      <w:bookmarkEnd w:id="202"/>
      <w:bookmarkEnd w:id="203"/>
      <w:bookmarkEnd w:id="204"/>
      <w:bookmarkEnd w:id="205"/>
    </w:p>
    <w:p w14:paraId="2C542C5B" w14:textId="77777777" w:rsidR="005E3105" w:rsidRDefault="005E3105">
      <w:pPr>
        <w:pStyle w:val="Subsection"/>
      </w:pPr>
      <w:r>
        <w:tab/>
      </w:r>
      <w:r>
        <w:tab/>
        <w:t xml:space="preserve">A proceeding under the </w:t>
      </w:r>
      <w:r>
        <w:rPr>
          <w:i/>
          <w:iCs/>
        </w:rPr>
        <w:t>Coroners Act 1996</w:t>
      </w:r>
      <w:r>
        <w:t xml:space="preserve"> is a prescribed legal proceeding for the purposes of section 240(2).</w:t>
      </w:r>
    </w:p>
    <w:p w14:paraId="34366378" w14:textId="77777777" w:rsidR="005E3105" w:rsidRDefault="005E3105">
      <w:pPr>
        <w:pStyle w:val="Footnotesection"/>
      </w:pPr>
      <w:r>
        <w:tab/>
        <w:t>[Regulation 23C inserted: SL 2025/191 r. 4.]</w:t>
      </w:r>
    </w:p>
    <w:p w14:paraId="2592C637" w14:textId="77777777" w:rsidR="005E3105" w:rsidRDefault="005E3105">
      <w:pPr>
        <w:pStyle w:val="Heading2"/>
      </w:pPr>
      <w:bookmarkStart w:id="206" w:name="_Toc241158824"/>
      <w:bookmarkStart w:id="207" w:name="_Toc241159895"/>
      <w:bookmarkStart w:id="208" w:name="_Toc241563100"/>
      <w:bookmarkStart w:id="209" w:name="_Toc214541625"/>
      <w:bookmarkStart w:id="210" w:name="_Toc214542114"/>
      <w:bookmarkStart w:id="211" w:name="_Toc214956515"/>
      <w:bookmarkStart w:id="212" w:name="_Toc232772697"/>
      <w:bookmarkStart w:id="213" w:name="_Toc233098213"/>
      <w:r>
        <w:rPr>
          <w:rStyle w:val="CharPartNo"/>
        </w:rPr>
        <w:t>Part 7</w:t>
      </w:r>
      <w:r>
        <w:rPr>
          <w:rStyle w:val="CharDivNo"/>
        </w:rPr>
        <w:t> </w:t>
      </w:r>
      <w:r>
        <w:t>—</w:t>
      </w:r>
      <w:r>
        <w:rPr>
          <w:rStyle w:val="CharDivText"/>
        </w:rPr>
        <w:t> </w:t>
      </w:r>
      <w:r>
        <w:rPr>
          <w:rStyle w:val="CharPartText"/>
        </w:rPr>
        <w:t>Transitional arrangements</w:t>
      </w:r>
      <w:bookmarkEnd w:id="206"/>
      <w:bookmarkEnd w:id="207"/>
      <w:bookmarkEnd w:id="208"/>
      <w:bookmarkEnd w:id="209"/>
      <w:bookmarkEnd w:id="210"/>
      <w:bookmarkEnd w:id="211"/>
      <w:bookmarkEnd w:id="212"/>
      <w:bookmarkEnd w:id="213"/>
    </w:p>
    <w:p w14:paraId="0ACAFABC" w14:textId="77777777" w:rsidR="005E3105" w:rsidRDefault="005E3105">
      <w:pPr>
        <w:pStyle w:val="Heading5"/>
      </w:pPr>
      <w:bookmarkStart w:id="214" w:name="_Toc241563101"/>
      <w:bookmarkStart w:id="215" w:name="_Toc233098214"/>
      <w:r>
        <w:rPr>
          <w:rStyle w:val="CharSectno"/>
        </w:rPr>
        <w:t>24</w:t>
      </w:r>
      <w:r>
        <w:t>.</w:t>
      </w:r>
      <w:r>
        <w:tab/>
        <w:t>Term used: commencement day</w:t>
      </w:r>
      <w:bookmarkEnd w:id="214"/>
      <w:bookmarkEnd w:id="215"/>
    </w:p>
    <w:p w14:paraId="2801AE1A" w14:textId="77777777" w:rsidR="005E3105" w:rsidRDefault="005E3105">
      <w:pPr>
        <w:pStyle w:val="Subsection"/>
      </w:pPr>
      <w:r>
        <w:tab/>
      </w:r>
      <w:r>
        <w:tab/>
        <w:t xml:space="preserve">In this Part — </w:t>
      </w:r>
    </w:p>
    <w:p w14:paraId="6380F0F0" w14:textId="77777777" w:rsidR="005E3105" w:rsidRDefault="005E3105">
      <w:pPr>
        <w:pStyle w:val="Defstart"/>
      </w:pPr>
      <w:r>
        <w:rPr>
          <w:b/>
        </w:rPr>
        <w:tab/>
      </w:r>
      <w:r>
        <w:rPr>
          <w:rStyle w:val="CharDefText"/>
        </w:rPr>
        <w:t>commencement day</w:t>
      </w:r>
      <w:r>
        <w:t xml:space="preserve"> means the day on which these regulations come into operation.</w:t>
      </w:r>
    </w:p>
    <w:p w14:paraId="64A80AB1" w14:textId="77777777" w:rsidR="005E3105" w:rsidRDefault="005E3105">
      <w:pPr>
        <w:pStyle w:val="Footnotesection"/>
      </w:pPr>
      <w:r>
        <w:tab/>
        <w:t>[Regulation 24 amended: Gazette 7 Aug 2007 p. 4030.]</w:t>
      </w:r>
    </w:p>
    <w:p w14:paraId="1DAF0A89" w14:textId="77777777" w:rsidR="005E3105" w:rsidRDefault="005E3105">
      <w:pPr>
        <w:pStyle w:val="Ednotesection"/>
      </w:pPr>
      <w:r>
        <w:t>[</w:t>
      </w:r>
      <w:r>
        <w:rPr>
          <w:b/>
          <w:bCs/>
        </w:rPr>
        <w:t>25</w:t>
      </w:r>
      <w:r>
        <w:rPr>
          <w:b/>
          <w:bCs/>
        </w:rPr>
        <w:noBreakHyphen/>
        <w:t>28.</w:t>
      </w:r>
      <w:r>
        <w:rPr>
          <w:b/>
          <w:bCs/>
        </w:rPr>
        <w:tab/>
      </w:r>
      <w:r>
        <w:t>Deleted: Gazette 7 Aug 2007 p. 4030.]</w:t>
      </w:r>
    </w:p>
    <w:p w14:paraId="5F33E244" w14:textId="77777777" w:rsidR="005E3105" w:rsidRDefault="005E3105">
      <w:pPr>
        <w:pStyle w:val="Heading5"/>
      </w:pPr>
      <w:bookmarkStart w:id="216" w:name="_Toc241563102"/>
      <w:bookmarkStart w:id="217" w:name="_Toc233098215"/>
      <w:r>
        <w:rPr>
          <w:rStyle w:val="CharSectno"/>
        </w:rPr>
        <w:t>29</w:t>
      </w:r>
      <w:r>
        <w:t>.</w:t>
      </w:r>
      <w:r>
        <w:tab/>
        <w:t>Certain children in care as at 1 Mar 2006</w:t>
      </w:r>
      <w:bookmarkEnd w:id="216"/>
      <w:bookmarkEnd w:id="217"/>
    </w:p>
    <w:p w14:paraId="647C22E4" w14:textId="77777777" w:rsidR="005E3105" w:rsidRDefault="005E3105">
      <w:pPr>
        <w:pStyle w:val="Subsection"/>
      </w:pPr>
      <w:r>
        <w:tab/>
        <w:t>(1)</w:t>
      </w:r>
      <w:r>
        <w:tab/>
        <w:t xml:space="preserve">This regulation applies to a child if immediately before commencement day the child — </w:t>
      </w:r>
    </w:p>
    <w:p w14:paraId="09537D04" w14:textId="77777777" w:rsidR="005E3105" w:rsidRDefault="005E3105">
      <w:pPr>
        <w:pStyle w:val="Indenta"/>
      </w:pPr>
      <w:r>
        <w:tab/>
        <w:t>(a)</w:t>
      </w:r>
      <w:r>
        <w:tab/>
        <w:t xml:space="preserve">was being cared for by a person pursuant to an arrangement made — </w:t>
      </w:r>
    </w:p>
    <w:p w14:paraId="62EFC36A" w14:textId="77777777" w:rsidR="005E3105" w:rsidRDefault="005E3105">
      <w:pPr>
        <w:pStyle w:val="Indenti"/>
      </w:pPr>
      <w:r>
        <w:tab/>
        <w:t>(i)</w:t>
      </w:r>
      <w:r>
        <w:tab/>
        <w:t>by the Director</w:t>
      </w:r>
      <w:r>
        <w:noBreakHyphen/>
        <w:t xml:space="preserve">General as defined in the </w:t>
      </w:r>
      <w:r>
        <w:rPr>
          <w:i/>
          <w:iCs/>
        </w:rPr>
        <w:t>Child Welfare Act 1947</w:t>
      </w:r>
      <w:r>
        <w:rPr>
          <w:iCs/>
          <w:vertAlign w:val="superscript"/>
        </w:rPr>
        <w:t> 2</w:t>
      </w:r>
      <w:r>
        <w:rPr>
          <w:iCs/>
        </w:rPr>
        <w:t xml:space="preserve"> </w:t>
      </w:r>
      <w:r>
        <w:t>section 4(1); and</w:t>
      </w:r>
    </w:p>
    <w:p w14:paraId="2328A5DB" w14:textId="77777777" w:rsidR="005E3105" w:rsidRDefault="005E3105">
      <w:pPr>
        <w:pStyle w:val="Indenti"/>
      </w:pPr>
      <w:r>
        <w:tab/>
        <w:t>(ii)</w:t>
      </w:r>
      <w:r>
        <w:tab/>
        <w:t>with the consent of a parent of the child;</w:t>
      </w:r>
    </w:p>
    <w:p w14:paraId="696F8F0F" w14:textId="77777777" w:rsidR="005E3105" w:rsidRDefault="005E3105">
      <w:pPr>
        <w:pStyle w:val="Indenta"/>
      </w:pPr>
      <w:r>
        <w:tab/>
      </w:r>
      <w:r>
        <w:tab/>
        <w:t>and</w:t>
      </w:r>
    </w:p>
    <w:p w14:paraId="77D01DBE" w14:textId="77777777" w:rsidR="005E3105" w:rsidRDefault="005E3105">
      <w:pPr>
        <w:pStyle w:val="Indenta"/>
      </w:pPr>
      <w:r>
        <w:tab/>
        <w:t>(b)</w:t>
      </w:r>
      <w:r>
        <w:tab/>
        <w:t xml:space="preserve">was not the subject of an order or proceedings under the </w:t>
      </w:r>
      <w:r>
        <w:rPr>
          <w:i/>
          <w:iCs/>
        </w:rPr>
        <w:t>Child Welfare Act 1947</w:t>
      </w:r>
      <w:r>
        <w:rPr>
          <w:iCs/>
          <w:vertAlign w:val="superscript"/>
        </w:rPr>
        <w:t> 2</w:t>
      </w:r>
      <w:r>
        <w:t>.</w:t>
      </w:r>
    </w:p>
    <w:p w14:paraId="0612066D" w14:textId="77777777" w:rsidR="005E3105" w:rsidRDefault="005E3105">
      <w:pPr>
        <w:pStyle w:val="Subsection"/>
      </w:pPr>
      <w:r>
        <w:tab/>
        <w:t>(2)</w:t>
      </w:r>
      <w:r>
        <w:tab/>
        <w:t>A child to whom this regulation applies is to be taken to be a child —</w:t>
      </w:r>
    </w:p>
    <w:p w14:paraId="7C8D3592" w14:textId="77777777" w:rsidR="005E3105" w:rsidRDefault="005E3105">
      <w:pPr>
        <w:pStyle w:val="Indenta"/>
      </w:pPr>
      <w:r>
        <w:tab/>
        <w:t>(a)</w:t>
      </w:r>
      <w:r>
        <w:tab/>
        <w:t>who is in the CEO’s care for the purposes of the Act Part 4; and</w:t>
      </w:r>
    </w:p>
    <w:p w14:paraId="504D2829" w14:textId="77777777" w:rsidR="005E3105" w:rsidRDefault="005E3105">
      <w:pPr>
        <w:pStyle w:val="Indenta"/>
      </w:pPr>
      <w:r>
        <w:tab/>
        <w:t>(b)</w:t>
      </w:r>
      <w:r>
        <w:tab/>
        <w:t>to whom care is provided under a placement arrangement as defined in section 3.</w:t>
      </w:r>
    </w:p>
    <w:p w14:paraId="3B0A8C21" w14:textId="77777777" w:rsidR="005E3105" w:rsidRDefault="005E3105">
      <w:pPr>
        <w:pStyle w:val="Indenta"/>
        <w:sectPr w:rsidR="005E3105">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1EAEA2A9" w14:textId="77777777" w:rsidR="005E3105" w:rsidRDefault="005E3105">
      <w:pPr>
        <w:pStyle w:val="yScheduleHeading"/>
      </w:pPr>
      <w:bookmarkStart w:id="218" w:name="_Toc241158827"/>
      <w:bookmarkStart w:id="219" w:name="_Toc241159898"/>
      <w:bookmarkStart w:id="220" w:name="_Toc241563103"/>
      <w:bookmarkStart w:id="221" w:name="_Toc214541628"/>
      <w:bookmarkStart w:id="222" w:name="_Toc214542117"/>
      <w:bookmarkStart w:id="223" w:name="_Toc214956518"/>
      <w:bookmarkStart w:id="224" w:name="_Toc232772700"/>
      <w:bookmarkStart w:id="225" w:name="_Toc233098216"/>
      <w:r>
        <w:rPr>
          <w:rStyle w:val="CharSchNo"/>
        </w:rPr>
        <w:t>Schedule 1</w:t>
      </w:r>
      <w:r>
        <w:rPr>
          <w:rStyle w:val="CharSDivNo"/>
        </w:rPr>
        <w:t> </w:t>
      </w:r>
      <w:r>
        <w:t>—</w:t>
      </w:r>
      <w:r>
        <w:rPr>
          <w:rStyle w:val="CharSDivText"/>
        </w:rPr>
        <w:t> </w:t>
      </w:r>
      <w:r>
        <w:rPr>
          <w:rStyle w:val="CharSchText"/>
        </w:rPr>
        <w:t>Forms</w:t>
      </w:r>
      <w:bookmarkEnd w:id="218"/>
      <w:bookmarkEnd w:id="219"/>
      <w:bookmarkEnd w:id="220"/>
      <w:bookmarkEnd w:id="221"/>
      <w:bookmarkEnd w:id="222"/>
      <w:bookmarkEnd w:id="223"/>
      <w:bookmarkEnd w:id="224"/>
      <w:bookmarkEnd w:id="225"/>
    </w:p>
    <w:p w14:paraId="2CA2EA9D" w14:textId="77777777" w:rsidR="005E3105" w:rsidRDefault="005E3105">
      <w:pPr>
        <w:pStyle w:val="yShoulderClause"/>
      </w:pPr>
      <w:r>
        <w:rPr>
          <w:szCs w:val="22"/>
        </w:rPr>
        <w:t>[r. 9AA, 9AB, 9AC, 9AE, 16E, 16I and 16L]</w:t>
      </w:r>
    </w:p>
    <w:p w14:paraId="010F4BE0" w14:textId="77777777" w:rsidR="005E3105" w:rsidRDefault="005E3105">
      <w:pPr>
        <w:pStyle w:val="yFootnoteheading"/>
      </w:pPr>
      <w:r>
        <w:tab/>
        <w:t>[Heading inserted: Gazette 28 Jan 2011 p. 250; amended: SL 2022/49 r. 9(1).]</w:t>
      </w:r>
    </w:p>
    <w:p w14:paraId="42DE84C0" w14:textId="77777777" w:rsidR="005E3105" w:rsidRDefault="005E3105">
      <w:pPr>
        <w:pStyle w:val="yHeading5"/>
        <w:spacing w:after="80"/>
      </w:pPr>
      <w:bookmarkStart w:id="226" w:name="_Toc241563104"/>
      <w:bookmarkStart w:id="227" w:name="_Toc233098217"/>
      <w:r>
        <w:rPr>
          <w:rStyle w:val="CharSClsNo"/>
        </w:rPr>
        <w:t>1</w:t>
      </w:r>
      <w:r>
        <w:t>.</w:t>
      </w:r>
      <w:r>
        <w:tab/>
        <w:t>Warrant (access)</w:t>
      </w:r>
      <w:bookmarkEnd w:id="226"/>
      <w:bookmarkEnd w:id="227"/>
    </w:p>
    <w:tbl>
      <w:tblPr>
        <w:tblW w:w="7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080"/>
        <w:gridCol w:w="184"/>
        <w:gridCol w:w="416"/>
        <w:gridCol w:w="718"/>
        <w:gridCol w:w="142"/>
        <w:gridCol w:w="220"/>
        <w:gridCol w:w="480"/>
        <w:gridCol w:w="9"/>
        <w:gridCol w:w="231"/>
        <w:gridCol w:w="273"/>
        <w:gridCol w:w="1061"/>
      </w:tblGrid>
      <w:tr w:rsidR="006B1CB4" w14:paraId="6052E360" w14:textId="77777777">
        <w:tc>
          <w:tcPr>
            <w:tcW w:w="3544" w:type="dxa"/>
            <w:gridSpan w:val="4"/>
          </w:tcPr>
          <w:p w14:paraId="6D979250" w14:textId="77777777" w:rsidR="005E3105" w:rsidRDefault="005E3105">
            <w:pPr>
              <w:pStyle w:val="yTableNAm"/>
              <w:spacing w:before="60"/>
              <w:rPr>
                <w:sz w:val="20"/>
              </w:rPr>
            </w:pPr>
            <w:r>
              <w:rPr>
                <w:sz w:val="20"/>
              </w:rPr>
              <w:t>In the Children’s Court at</w:t>
            </w:r>
          </w:p>
          <w:p w14:paraId="6AD50730" w14:textId="77777777" w:rsidR="005E3105" w:rsidRDefault="005E3105">
            <w:pPr>
              <w:pStyle w:val="yTableNAm"/>
              <w:spacing w:before="60"/>
              <w:rPr>
                <w:sz w:val="20"/>
              </w:rPr>
            </w:pPr>
          </w:p>
          <w:p w14:paraId="0981ADA8" w14:textId="77777777" w:rsidR="005E3105" w:rsidRDefault="005E3105">
            <w:pPr>
              <w:pStyle w:val="yTableNAm"/>
              <w:spacing w:before="60"/>
              <w:rPr>
                <w:sz w:val="20"/>
              </w:rPr>
            </w:pPr>
            <w:r>
              <w:rPr>
                <w:sz w:val="20"/>
              </w:rPr>
              <w:t>File No.</w:t>
            </w:r>
          </w:p>
        </w:tc>
        <w:tc>
          <w:tcPr>
            <w:tcW w:w="3550" w:type="dxa"/>
            <w:gridSpan w:val="9"/>
          </w:tcPr>
          <w:p w14:paraId="4EEFCB31" w14:textId="77777777" w:rsidR="005E3105" w:rsidRDefault="005E3105">
            <w:pPr>
              <w:pStyle w:val="yTableNAm"/>
              <w:spacing w:before="60"/>
              <w:rPr>
                <w:b/>
                <w:bCs/>
                <w:sz w:val="20"/>
              </w:rPr>
            </w:pPr>
            <w:r>
              <w:rPr>
                <w:b/>
                <w:bCs/>
                <w:sz w:val="20"/>
              </w:rPr>
              <w:t>Warrant (access)</w:t>
            </w:r>
          </w:p>
        </w:tc>
      </w:tr>
      <w:tr w:rsidR="006B1CB4" w14:paraId="43349AEA" w14:textId="77777777">
        <w:tc>
          <w:tcPr>
            <w:tcW w:w="1200" w:type="dxa"/>
          </w:tcPr>
          <w:p w14:paraId="66E9CC23" w14:textId="77777777" w:rsidR="005E3105" w:rsidRDefault="005E3105">
            <w:pPr>
              <w:pStyle w:val="yTableNAm"/>
              <w:spacing w:before="60"/>
              <w:rPr>
                <w:b/>
                <w:bCs/>
                <w:sz w:val="20"/>
              </w:rPr>
            </w:pPr>
            <w:r>
              <w:rPr>
                <w:b/>
                <w:bCs/>
                <w:sz w:val="20"/>
              </w:rPr>
              <w:t>To</w:t>
            </w:r>
          </w:p>
        </w:tc>
        <w:tc>
          <w:tcPr>
            <w:tcW w:w="5894" w:type="dxa"/>
            <w:gridSpan w:val="12"/>
          </w:tcPr>
          <w:p w14:paraId="32495AFE" w14:textId="77777777" w:rsidR="005E3105" w:rsidRDefault="005E3105">
            <w:pPr>
              <w:pStyle w:val="yTableNAm"/>
              <w:spacing w:before="60"/>
              <w:rPr>
                <w:b/>
                <w:bCs/>
                <w:sz w:val="20"/>
              </w:rPr>
            </w:pPr>
            <w:r>
              <w:rPr>
                <w:b/>
                <w:bCs/>
                <w:sz w:val="20"/>
              </w:rPr>
              <w:t>All authorised officers.</w:t>
            </w:r>
          </w:p>
        </w:tc>
      </w:tr>
      <w:tr w:rsidR="006B1CB4" w14:paraId="0092D49C" w14:textId="77777777">
        <w:trPr>
          <w:cantSplit/>
          <w:trHeight w:val="146"/>
        </w:trPr>
        <w:tc>
          <w:tcPr>
            <w:tcW w:w="1200" w:type="dxa"/>
            <w:vMerge w:val="restart"/>
          </w:tcPr>
          <w:p w14:paraId="5427D846" w14:textId="77777777" w:rsidR="005E3105" w:rsidRDefault="005E3105">
            <w:pPr>
              <w:pStyle w:val="yTableNAm"/>
              <w:spacing w:before="60"/>
              <w:rPr>
                <w:sz w:val="20"/>
              </w:rPr>
            </w:pPr>
            <w:r>
              <w:rPr>
                <w:sz w:val="20"/>
              </w:rPr>
              <w:t>Details of child</w:t>
            </w:r>
          </w:p>
        </w:tc>
        <w:tc>
          <w:tcPr>
            <w:tcW w:w="1080" w:type="dxa"/>
          </w:tcPr>
          <w:p w14:paraId="17A0EA65" w14:textId="77777777" w:rsidR="005E3105" w:rsidRDefault="005E3105">
            <w:pPr>
              <w:pStyle w:val="yTableNAm"/>
              <w:spacing w:before="60"/>
              <w:rPr>
                <w:sz w:val="20"/>
              </w:rPr>
            </w:pPr>
            <w:r>
              <w:rPr>
                <w:sz w:val="20"/>
              </w:rPr>
              <w:t>Surname</w:t>
            </w:r>
          </w:p>
        </w:tc>
        <w:tc>
          <w:tcPr>
            <w:tcW w:w="2398" w:type="dxa"/>
            <w:gridSpan w:val="4"/>
          </w:tcPr>
          <w:p w14:paraId="134CECED" w14:textId="77777777" w:rsidR="005E3105" w:rsidRDefault="005E3105">
            <w:pPr>
              <w:pStyle w:val="yTableNAm"/>
              <w:spacing w:before="60"/>
              <w:rPr>
                <w:sz w:val="20"/>
              </w:rPr>
            </w:pPr>
          </w:p>
        </w:tc>
        <w:tc>
          <w:tcPr>
            <w:tcW w:w="1355" w:type="dxa"/>
            <w:gridSpan w:val="6"/>
          </w:tcPr>
          <w:p w14:paraId="0929F779" w14:textId="77777777" w:rsidR="005E3105" w:rsidRDefault="005E3105">
            <w:pPr>
              <w:pStyle w:val="yTableNAm"/>
              <w:spacing w:before="60"/>
              <w:rPr>
                <w:sz w:val="20"/>
              </w:rPr>
            </w:pPr>
            <w:r>
              <w:rPr>
                <w:sz w:val="20"/>
              </w:rPr>
              <w:t>Date of birth</w:t>
            </w:r>
          </w:p>
        </w:tc>
        <w:tc>
          <w:tcPr>
            <w:tcW w:w="1061" w:type="dxa"/>
          </w:tcPr>
          <w:p w14:paraId="2A07995A" w14:textId="77777777" w:rsidR="005E3105" w:rsidRDefault="005E3105">
            <w:pPr>
              <w:pStyle w:val="yTableNAm"/>
              <w:spacing w:before="60"/>
              <w:rPr>
                <w:sz w:val="20"/>
              </w:rPr>
            </w:pPr>
          </w:p>
        </w:tc>
      </w:tr>
      <w:tr w:rsidR="006B1CB4" w14:paraId="08098B8B" w14:textId="77777777">
        <w:trPr>
          <w:cantSplit/>
          <w:trHeight w:val="146"/>
        </w:trPr>
        <w:tc>
          <w:tcPr>
            <w:tcW w:w="1200" w:type="dxa"/>
            <w:vMerge/>
          </w:tcPr>
          <w:p w14:paraId="1BF32005" w14:textId="77777777" w:rsidR="005E3105" w:rsidRDefault="005E3105">
            <w:pPr>
              <w:pStyle w:val="yTableNAm"/>
              <w:spacing w:before="60"/>
              <w:rPr>
                <w:sz w:val="20"/>
              </w:rPr>
            </w:pPr>
          </w:p>
        </w:tc>
        <w:tc>
          <w:tcPr>
            <w:tcW w:w="1080" w:type="dxa"/>
          </w:tcPr>
          <w:p w14:paraId="59200DE6" w14:textId="77777777" w:rsidR="005E3105" w:rsidRDefault="005E3105">
            <w:pPr>
              <w:pStyle w:val="yTableNAm"/>
              <w:spacing w:before="60"/>
              <w:rPr>
                <w:sz w:val="20"/>
              </w:rPr>
            </w:pPr>
            <w:r>
              <w:rPr>
                <w:sz w:val="20"/>
              </w:rPr>
              <w:t>Given names</w:t>
            </w:r>
          </w:p>
        </w:tc>
        <w:tc>
          <w:tcPr>
            <w:tcW w:w="2398" w:type="dxa"/>
            <w:gridSpan w:val="4"/>
          </w:tcPr>
          <w:p w14:paraId="3DC20ABB" w14:textId="77777777" w:rsidR="005E3105" w:rsidRDefault="005E3105">
            <w:pPr>
              <w:pStyle w:val="yTableNAm"/>
              <w:spacing w:before="60"/>
              <w:rPr>
                <w:sz w:val="20"/>
              </w:rPr>
            </w:pPr>
          </w:p>
        </w:tc>
        <w:tc>
          <w:tcPr>
            <w:tcW w:w="1355" w:type="dxa"/>
            <w:gridSpan w:val="6"/>
          </w:tcPr>
          <w:p w14:paraId="582285BE" w14:textId="77777777" w:rsidR="005E3105" w:rsidRDefault="005E3105">
            <w:pPr>
              <w:pStyle w:val="yTableNAm"/>
              <w:spacing w:before="60"/>
              <w:rPr>
                <w:sz w:val="20"/>
              </w:rPr>
            </w:pPr>
            <w:r>
              <w:rPr>
                <w:sz w:val="20"/>
              </w:rPr>
              <w:t>Gender</w:t>
            </w:r>
          </w:p>
        </w:tc>
        <w:tc>
          <w:tcPr>
            <w:tcW w:w="1061" w:type="dxa"/>
          </w:tcPr>
          <w:p w14:paraId="3F71B3BF" w14:textId="77777777" w:rsidR="005E3105" w:rsidRDefault="005E3105">
            <w:pPr>
              <w:pStyle w:val="yTableNAm"/>
              <w:spacing w:before="60"/>
              <w:rPr>
                <w:sz w:val="20"/>
              </w:rPr>
            </w:pPr>
          </w:p>
        </w:tc>
      </w:tr>
      <w:tr w:rsidR="006B1CB4" w14:paraId="7FCC5CC4" w14:textId="77777777">
        <w:trPr>
          <w:cantSplit/>
          <w:trHeight w:val="146"/>
        </w:trPr>
        <w:tc>
          <w:tcPr>
            <w:tcW w:w="1200" w:type="dxa"/>
            <w:vMerge/>
          </w:tcPr>
          <w:p w14:paraId="713B0F36" w14:textId="77777777" w:rsidR="005E3105" w:rsidRDefault="005E3105">
            <w:pPr>
              <w:pStyle w:val="yTableNAm"/>
              <w:spacing w:before="60"/>
              <w:rPr>
                <w:sz w:val="20"/>
              </w:rPr>
            </w:pPr>
          </w:p>
        </w:tc>
        <w:tc>
          <w:tcPr>
            <w:tcW w:w="1080" w:type="dxa"/>
          </w:tcPr>
          <w:p w14:paraId="01C381E8" w14:textId="77777777" w:rsidR="005E3105" w:rsidRDefault="005E3105">
            <w:pPr>
              <w:pStyle w:val="yTableNAm"/>
              <w:spacing w:before="60"/>
              <w:rPr>
                <w:sz w:val="20"/>
              </w:rPr>
            </w:pPr>
            <w:r>
              <w:rPr>
                <w:sz w:val="20"/>
              </w:rPr>
              <w:t>Address</w:t>
            </w:r>
          </w:p>
        </w:tc>
        <w:tc>
          <w:tcPr>
            <w:tcW w:w="4814" w:type="dxa"/>
            <w:gridSpan w:val="11"/>
          </w:tcPr>
          <w:p w14:paraId="445B5B5A" w14:textId="77777777" w:rsidR="005E3105" w:rsidRDefault="005E3105">
            <w:pPr>
              <w:pStyle w:val="yTableNAm"/>
              <w:spacing w:before="60"/>
              <w:rPr>
                <w:sz w:val="20"/>
              </w:rPr>
            </w:pPr>
          </w:p>
        </w:tc>
      </w:tr>
      <w:tr w:rsidR="006B1CB4" w14:paraId="6DAF129F" w14:textId="77777777">
        <w:trPr>
          <w:cantSplit/>
          <w:trHeight w:val="111"/>
        </w:trPr>
        <w:tc>
          <w:tcPr>
            <w:tcW w:w="1200" w:type="dxa"/>
            <w:vMerge w:val="restart"/>
          </w:tcPr>
          <w:p w14:paraId="5E0FD093" w14:textId="77777777" w:rsidR="005E3105" w:rsidRDefault="005E3105">
            <w:pPr>
              <w:pStyle w:val="yTableNAm"/>
              <w:spacing w:before="60"/>
              <w:rPr>
                <w:sz w:val="20"/>
              </w:rPr>
            </w:pPr>
            <w:r>
              <w:rPr>
                <w:sz w:val="20"/>
              </w:rPr>
              <w:t>Details of applicant</w:t>
            </w:r>
          </w:p>
        </w:tc>
        <w:tc>
          <w:tcPr>
            <w:tcW w:w="1080" w:type="dxa"/>
          </w:tcPr>
          <w:p w14:paraId="1FC17D88" w14:textId="77777777" w:rsidR="005E3105" w:rsidRDefault="005E3105">
            <w:pPr>
              <w:pStyle w:val="yTableNAm"/>
              <w:spacing w:before="60"/>
              <w:rPr>
                <w:sz w:val="20"/>
              </w:rPr>
            </w:pPr>
            <w:r>
              <w:rPr>
                <w:sz w:val="20"/>
              </w:rPr>
              <w:t>Name</w:t>
            </w:r>
          </w:p>
        </w:tc>
        <w:tc>
          <w:tcPr>
            <w:tcW w:w="4814" w:type="dxa"/>
            <w:gridSpan w:val="11"/>
          </w:tcPr>
          <w:p w14:paraId="5CF993FC" w14:textId="77777777" w:rsidR="005E3105" w:rsidRDefault="005E3105">
            <w:pPr>
              <w:pStyle w:val="yTableNAm"/>
              <w:spacing w:before="60"/>
              <w:rPr>
                <w:sz w:val="20"/>
              </w:rPr>
            </w:pPr>
          </w:p>
        </w:tc>
      </w:tr>
      <w:tr w:rsidR="006B1CB4" w14:paraId="083D7081" w14:textId="77777777">
        <w:trPr>
          <w:cantSplit/>
          <w:trHeight w:val="109"/>
        </w:trPr>
        <w:tc>
          <w:tcPr>
            <w:tcW w:w="1200" w:type="dxa"/>
            <w:vMerge/>
          </w:tcPr>
          <w:p w14:paraId="706A4310" w14:textId="77777777" w:rsidR="005E3105" w:rsidRDefault="005E3105">
            <w:pPr>
              <w:pStyle w:val="yTableNAm"/>
              <w:spacing w:before="60"/>
              <w:rPr>
                <w:sz w:val="20"/>
              </w:rPr>
            </w:pPr>
          </w:p>
        </w:tc>
        <w:tc>
          <w:tcPr>
            <w:tcW w:w="1080" w:type="dxa"/>
          </w:tcPr>
          <w:p w14:paraId="379BACD5" w14:textId="77777777" w:rsidR="005E3105" w:rsidRDefault="005E3105">
            <w:pPr>
              <w:pStyle w:val="yTableNAm"/>
              <w:spacing w:before="60"/>
              <w:rPr>
                <w:sz w:val="20"/>
              </w:rPr>
            </w:pPr>
            <w:r>
              <w:rPr>
                <w:sz w:val="20"/>
              </w:rPr>
              <w:t>Division</w:t>
            </w:r>
          </w:p>
        </w:tc>
        <w:tc>
          <w:tcPr>
            <w:tcW w:w="4814" w:type="dxa"/>
            <w:gridSpan w:val="11"/>
          </w:tcPr>
          <w:p w14:paraId="6A423022" w14:textId="77777777" w:rsidR="005E3105" w:rsidRDefault="005E3105">
            <w:pPr>
              <w:pStyle w:val="yTableNAm"/>
              <w:spacing w:before="60"/>
              <w:rPr>
                <w:sz w:val="20"/>
              </w:rPr>
            </w:pPr>
          </w:p>
        </w:tc>
      </w:tr>
      <w:tr w:rsidR="006B1CB4" w14:paraId="7593DF2D" w14:textId="77777777">
        <w:trPr>
          <w:cantSplit/>
          <w:trHeight w:val="109"/>
        </w:trPr>
        <w:tc>
          <w:tcPr>
            <w:tcW w:w="1200" w:type="dxa"/>
            <w:vMerge/>
          </w:tcPr>
          <w:p w14:paraId="3811CAC6" w14:textId="77777777" w:rsidR="005E3105" w:rsidRDefault="005E3105">
            <w:pPr>
              <w:pStyle w:val="yTableNAm"/>
              <w:spacing w:before="60"/>
              <w:rPr>
                <w:sz w:val="20"/>
              </w:rPr>
            </w:pPr>
          </w:p>
        </w:tc>
        <w:tc>
          <w:tcPr>
            <w:tcW w:w="1080" w:type="dxa"/>
          </w:tcPr>
          <w:p w14:paraId="1D9CD377" w14:textId="77777777" w:rsidR="005E3105" w:rsidRDefault="005E3105">
            <w:pPr>
              <w:pStyle w:val="yTableNAm"/>
              <w:spacing w:before="60"/>
              <w:rPr>
                <w:sz w:val="20"/>
              </w:rPr>
            </w:pPr>
            <w:r>
              <w:rPr>
                <w:sz w:val="20"/>
              </w:rPr>
              <w:t>Address</w:t>
            </w:r>
          </w:p>
        </w:tc>
        <w:tc>
          <w:tcPr>
            <w:tcW w:w="4814" w:type="dxa"/>
            <w:gridSpan w:val="11"/>
          </w:tcPr>
          <w:p w14:paraId="2469454A" w14:textId="77777777" w:rsidR="005E3105" w:rsidRDefault="005E3105">
            <w:pPr>
              <w:pStyle w:val="yTableNAm"/>
              <w:spacing w:before="60"/>
              <w:rPr>
                <w:sz w:val="20"/>
              </w:rPr>
            </w:pPr>
          </w:p>
        </w:tc>
      </w:tr>
      <w:tr w:rsidR="006B1CB4" w14:paraId="5DAFE120" w14:textId="77777777">
        <w:trPr>
          <w:cantSplit/>
          <w:trHeight w:val="109"/>
        </w:trPr>
        <w:tc>
          <w:tcPr>
            <w:tcW w:w="1200" w:type="dxa"/>
            <w:vMerge/>
          </w:tcPr>
          <w:p w14:paraId="44E5C380" w14:textId="77777777" w:rsidR="005E3105" w:rsidRDefault="005E3105">
            <w:pPr>
              <w:pStyle w:val="yTableNAm"/>
              <w:spacing w:before="60"/>
              <w:rPr>
                <w:sz w:val="20"/>
              </w:rPr>
            </w:pPr>
          </w:p>
        </w:tc>
        <w:tc>
          <w:tcPr>
            <w:tcW w:w="1080" w:type="dxa"/>
          </w:tcPr>
          <w:p w14:paraId="3D89CC9C" w14:textId="77777777" w:rsidR="005E3105" w:rsidRDefault="005E3105">
            <w:pPr>
              <w:pStyle w:val="yTableNAm"/>
              <w:spacing w:before="60"/>
              <w:rPr>
                <w:sz w:val="20"/>
              </w:rPr>
            </w:pPr>
            <w:r>
              <w:rPr>
                <w:sz w:val="20"/>
              </w:rPr>
              <w:t>Telephone</w:t>
            </w:r>
          </w:p>
        </w:tc>
        <w:tc>
          <w:tcPr>
            <w:tcW w:w="1080" w:type="dxa"/>
          </w:tcPr>
          <w:p w14:paraId="6A7B3E9B" w14:textId="77777777" w:rsidR="005E3105" w:rsidRDefault="005E3105">
            <w:pPr>
              <w:pStyle w:val="yTableNAm"/>
              <w:spacing w:before="60"/>
              <w:rPr>
                <w:sz w:val="20"/>
              </w:rPr>
            </w:pPr>
          </w:p>
        </w:tc>
        <w:tc>
          <w:tcPr>
            <w:tcW w:w="600" w:type="dxa"/>
            <w:gridSpan w:val="2"/>
          </w:tcPr>
          <w:p w14:paraId="151DBA85" w14:textId="77777777" w:rsidR="005E3105" w:rsidRDefault="005E3105">
            <w:pPr>
              <w:pStyle w:val="yTableNAm"/>
              <w:spacing w:before="60"/>
              <w:rPr>
                <w:sz w:val="20"/>
              </w:rPr>
            </w:pPr>
            <w:r>
              <w:rPr>
                <w:sz w:val="20"/>
              </w:rPr>
              <w:t>Fax</w:t>
            </w:r>
          </w:p>
        </w:tc>
        <w:tc>
          <w:tcPr>
            <w:tcW w:w="1080" w:type="dxa"/>
            <w:gridSpan w:val="3"/>
          </w:tcPr>
          <w:p w14:paraId="30893D9C" w14:textId="77777777" w:rsidR="005E3105" w:rsidRDefault="005E3105">
            <w:pPr>
              <w:pStyle w:val="yTableNAm"/>
              <w:spacing w:before="60"/>
              <w:rPr>
                <w:sz w:val="20"/>
              </w:rPr>
            </w:pPr>
          </w:p>
        </w:tc>
        <w:tc>
          <w:tcPr>
            <w:tcW w:w="720" w:type="dxa"/>
            <w:gridSpan w:val="3"/>
          </w:tcPr>
          <w:p w14:paraId="1C0D537B" w14:textId="77777777" w:rsidR="005E3105" w:rsidRDefault="005E3105">
            <w:pPr>
              <w:pStyle w:val="yTableNAm"/>
              <w:spacing w:before="60"/>
              <w:rPr>
                <w:sz w:val="20"/>
              </w:rPr>
            </w:pPr>
            <w:r>
              <w:rPr>
                <w:sz w:val="20"/>
              </w:rPr>
              <w:t>Email</w:t>
            </w:r>
          </w:p>
        </w:tc>
        <w:tc>
          <w:tcPr>
            <w:tcW w:w="1334" w:type="dxa"/>
            <w:gridSpan w:val="2"/>
          </w:tcPr>
          <w:p w14:paraId="464845F0" w14:textId="77777777" w:rsidR="005E3105" w:rsidRDefault="005E3105">
            <w:pPr>
              <w:pStyle w:val="yTableNAm"/>
              <w:spacing w:before="60"/>
              <w:rPr>
                <w:sz w:val="20"/>
              </w:rPr>
            </w:pPr>
          </w:p>
        </w:tc>
      </w:tr>
      <w:tr w:rsidR="006B1CB4" w14:paraId="0B635B4F" w14:textId="77777777">
        <w:tc>
          <w:tcPr>
            <w:tcW w:w="1200" w:type="dxa"/>
          </w:tcPr>
          <w:p w14:paraId="3F5C79C4" w14:textId="77777777" w:rsidR="005E3105" w:rsidRDefault="005E3105">
            <w:pPr>
              <w:pStyle w:val="yTableNAm"/>
              <w:spacing w:before="60"/>
              <w:rPr>
                <w:sz w:val="20"/>
              </w:rPr>
            </w:pPr>
            <w:r>
              <w:rPr>
                <w:sz w:val="20"/>
              </w:rPr>
              <w:t>Section</w:t>
            </w:r>
          </w:p>
        </w:tc>
        <w:tc>
          <w:tcPr>
            <w:tcW w:w="5894" w:type="dxa"/>
            <w:gridSpan w:val="12"/>
          </w:tcPr>
          <w:p w14:paraId="59B838AE" w14:textId="77777777" w:rsidR="005E3105" w:rsidRDefault="005E3105">
            <w:pPr>
              <w:pStyle w:val="yTableNAm"/>
              <w:spacing w:before="60"/>
              <w:rPr>
                <w:sz w:val="20"/>
              </w:rPr>
            </w:pPr>
            <w:r>
              <w:rPr>
                <w:sz w:val="20"/>
              </w:rPr>
              <w:t xml:space="preserve">This warrant is issued under section </w:t>
            </w:r>
            <w:r>
              <w:rPr>
                <w:sz w:val="20"/>
              </w:rPr>
              <w:sym w:font="Monotype Sorts" w:char="F070"/>
            </w:r>
            <w:r>
              <w:rPr>
                <w:sz w:val="20"/>
              </w:rPr>
              <w:t xml:space="preserve"> 34(3) </w:t>
            </w:r>
            <w:r>
              <w:rPr>
                <w:sz w:val="20"/>
              </w:rPr>
              <w:sym w:font="Monotype Sorts" w:char="F070"/>
            </w:r>
            <w:r>
              <w:rPr>
                <w:sz w:val="20"/>
              </w:rPr>
              <w:t xml:space="preserve"> 52(4) </w:t>
            </w:r>
            <w:r>
              <w:rPr>
                <w:sz w:val="20"/>
              </w:rPr>
              <w:sym w:font="Monotype Sorts" w:char="F070"/>
            </w:r>
            <w:r>
              <w:rPr>
                <w:sz w:val="20"/>
              </w:rPr>
              <w:t xml:space="preserve"> 135(5)</w:t>
            </w:r>
          </w:p>
        </w:tc>
      </w:tr>
      <w:tr w:rsidR="006B1CB4" w14:paraId="37B353D1" w14:textId="77777777">
        <w:tc>
          <w:tcPr>
            <w:tcW w:w="1200" w:type="dxa"/>
          </w:tcPr>
          <w:p w14:paraId="7DB28EFB" w14:textId="77777777" w:rsidR="005E3105" w:rsidRDefault="005E3105">
            <w:pPr>
              <w:pStyle w:val="yTableNAm"/>
              <w:spacing w:before="60"/>
              <w:rPr>
                <w:b/>
                <w:bCs/>
                <w:sz w:val="20"/>
              </w:rPr>
            </w:pPr>
            <w:r>
              <w:rPr>
                <w:b/>
                <w:bCs/>
                <w:sz w:val="20"/>
              </w:rPr>
              <w:t>Authority and directions</w:t>
            </w:r>
          </w:p>
        </w:tc>
        <w:tc>
          <w:tcPr>
            <w:tcW w:w="5894" w:type="dxa"/>
            <w:gridSpan w:val="12"/>
          </w:tcPr>
          <w:p w14:paraId="4624369C" w14:textId="77777777" w:rsidR="005E3105" w:rsidRDefault="005E3105">
            <w:pPr>
              <w:pStyle w:val="yTableNAm"/>
              <w:spacing w:before="60"/>
              <w:rPr>
                <w:b/>
                <w:bCs/>
                <w:sz w:val="20"/>
              </w:rPr>
            </w:pPr>
            <w:r>
              <w:rPr>
                <w:b/>
                <w:bCs/>
                <w:sz w:val="20"/>
              </w:rPr>
              <w:t xml:space="preserve">This warrant authorises you — </w:t>
            </w:r>
          </w:p>
          <w:p w14:paraId="764FC939" w14:textId="77777777" w:rsidR="005E3105" w:rsidRDefault="005E3105">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6DE785A4" w14:textId="77777777" w:rsidR="005E3105" w:rsidRDefault="005E3105">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65FEE12F" w14:textId="77777777" w:rsidR="005E3105" w:rsidRDefault="005E3105">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7E11A49B" w14:textId="77777777" w:rsidR="005E3105" w:rsidRDefault="005E3105">
            <w:pPr>
              <w:pStyle w:val="yTableNAm"/>
              <w:tabs>
                <w:tab w:val="clear" w:pos="567"/>
                <w:tab w:val="left" w:pos="500"/>
              </w:tabs>
              <w:spacing w:before="60"/>
              <w:ind w:left="500" w:hanging="500"/>
              <w:rPr>
                <w:b/>
                <w:bCs/>
                <w:sz w:val="20"/>
              </w:rPr>
            </w:pPr>
            <w:r>
              <w:rPr>
                <w:b/>
                <w:bCs/>
                <w:sz w:val="20"/>
              </w:rPr>
              <w:t>(d)</w:t>
            </w:r>
            <w:r>
              <w:rPr>
                <w:b/>
                <w:bCs/>
                <w:sz w:val="20"/>
              </w:rPr>
              <w:tab/>
              <w:t>if the child is found, to remain at the place and have access to the child for as long as the officer considers reasonably necessary.</w:t>
            </w:r>
          </w:p>
          <w:p w14:paraId="05E4DB07" w14:textId="77777777" w:rsidR="005E3105" w:rsidRDefault="005E3105">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6B1CB4" w14:paraId="41DB8C44" w14:textId="77777777">
        <w:trPr>
          <w:cantSplit/>
          <w:trHeight w:val="282"/>
        </w:trPr>
        <w:tc>
          <w:tcPr>
            <w:tcW w:w="1200" w:type="dxa"/>
            <w:vMerge w:val="restart"/>
          </w:tcPr>
          <w:p w14:paraId="75A33C35" w14:textId="77777777" w:rsidR="005E3105" w:rsidRDefault="005E3105">
            <w:pPr>
              <w:pStyle w:val="yTableNAm"/>
              <w:spacing w:before="60"/>
              <w:rPr>
                <w:sz w:val="20"/>
              </w:rPr>
            </w:pPr>
            <w:r>
              <w:rPr>
                <w:sz w:val="20"/>
              </w:rPr>
              <w:t>Issuing details</w:t>
            </w:r>
          </w:p>
        </w:tc>
        <w:tc>
          <w:tcPr>
            <w:tcW w:w="1080" w:type="dxa"/>
            <w:tcBorders>
              <w:bottom w:val="single" w:sz="4" w:space="0" w:color="auto"/>
            </w:tcBorders>
          </w:tcPr>
          <w:p w14:paraId="1249C1CE" w14:textId="77777777" w:rsidR="005E3105" w:rsidRDefault="005E3105">
            <w:pPr>
              <w:pStyle w:val="yTableNAm"/>
              <w:spacing w:before="60"/>
              <w:rPr>
                <w:sz w:val="20"/>
              </w:rPr>
            </w:pPr>
            <w:r>
              <w:rPr>
                <w:sz w:val="20"/>
              </w:rPr>
              <w:t>Name of magistrate</w:t>
            </w:r>
          </w:p>
        </w:tc>
        <w:tc>
          <w:tcPr>
            <w:tcW w:w="4814" w:type="dxa"/>
            <w:gridSpan w:val="11"/>
            <w:tcBorders>
              <w:bottom w:val="single" w:sz="4" w:space="0" w:color="auto"/>
            </w:tcBorders>
          </w:tcPr>
          <w:p w14:paraId="329CBBC0" w14:textId="77777777" w:rsidR="005E3105" w:rsidRDefault="005E3105">
            <w:pPr>
              <w:pStyle w:val="yTableNAm"/>
              <w:spacing w:before="60"/>
              <w:rPr>
                <w:sz w:val="20"/>
              </w:rPr>
            </w:pPr>
          </w:p>
        </w:tc>
      </w:tr>
      <w:tr w:rsidR="006B1CB4" w14:paraId="7F0E6033" w14:textId="77777777">
        <w:trPr>
          <w:cantSplit/>
          <w:trHeight w:val="282"/>
        </w:trPr>
        <w:tc>
          <w:tcPr>
            <w:tcW w:w="1200" w:type="dxa"/>
            <w:vMerge/>
            <w:tcBorders>
              <w:bottom w:val="single" w:sz="4" w:space="0" w:color="auto"/>
            </w:tcBorders>
          </w:tcPr>
          <w:p w14:paraId="1EA0EC8A" w14:textId="77777777" w:rsidR="005E3105" w:rsidRDefault="005E3105">
            <w:pPr>
              <w:pStyle w:val="yTableNAm"/>
              <w:spacing w:before="60"/>
              <w:rPr>
                <w:sz w:val="20"/>
              </w:rPr>
            </w:pPr>
          </w:p>
        </w:tc>
        <w:tc>
          <w:tcPr>
            <w:tcW w:w="1080" w:type="dxa"/>
            <w:tcBorders>
              <w:bottom w:val="single" w:sz="4" w:space="0" w:color="auto"/>
            </w:tcBorders>
          </w:tcPr>
          <w:p w14:paraId="1E9F29D3" w14:textId="77777777" w:rsidR="005E3105" w:rsidRDefault="005E3105">
            <w:pPr>
              <w:pStyle w:val="yTableNAm"/>
              <w:spacing w:before="60"/>
              <w:rPr>
                <w:sz w:val="20"/>
              </w:rPr>
            </w:pPr>
            <w:r>
              <w:rPr>
                <w:sz w:val="20"/>
              </w:rPr>
              <w:t>Date</w:t>
            </w:r>
          </w:p>
        </w:tc>
        <w:tc>
          <w:tcPr>
            <w:tcW w:w="2540" w:type="dxa"/>
            <w:gridSpan w:val="5"/>
            <w:tcBorders>
              <w:bottom w:val="single" w:sz="4" w:space="0" w:color="auto"/>
            </w:tcBorders>
          </w:tcPr>
          <w:p w14:paraId="5B144643" w14:textId="77777777" w:rsidR="005E3105" w:rsidRDefault="005E3105">
            <w:pPr>
              <w:pStyle w:val="yTableNAm"/>
              <w:spacing w:before="60"/>
              <w:rPr>
                <w:sz w:val="20"/>
              </w:rPr>
            </w:pPr>
          </w:p>
        </w:tc>
        <w:tc>
          <w:tcPr>
            <w:tcW w:w="709" w:type="dxa"/>
            <w:gridSpan w:val="3"/>
            <w:tcBorders>
              <w:bottom w:val="single" w:sz="4" w:space="0" w:color="auto"/>
            </w:tcBorders>
          </w:tcPr>
          <w:p w14:paraId="33D8648A" w14:textId="77777777" w:rsidR="005E3105" w:rsidRDefault="005E3105">
            <w:pPr>
              <w:pStyle w:val="yTableNAm"/>
              <w:spacing w:before="60"/>
              <w:rPr>
                <w:sz w:val="20"/>
              </w:rPr>
            </w:pPr>
            <w:r>
              <w:rPr>
                <w:sz w:val="20"/>
              </w:rPr>
              <w:t>Time</w:t>
            </w:r>
          </w:p>
        </w:tc>
        <w:tc>
          <w:tcPr>
            <w:tcW w:w="1565" w:type="dxa"/>
            <w:gridSpan w:val="3"/>
            <w:tcBorders>
              <w:bottom w:val="single" w:sz="4" w:space="0" w:color="auto"/>
            </w:tcBorders>
          </w:tcPr>
          <w:p w14:paraId="0F95C0B4" w14:textId="77777777" w:rsidR="005E3105" w:rsidRDefault="005E3105">
            <w:pPr>
              <w:pStyle w:val="yTableNAm"/>
              <w:spacing w:before="60"/>
              <w:rPr>
                <w:sz w:val="20"/>
              </w:rPr>
            </w:pPr>
          </w:p>
        </w:tc>
      </w:tr>
      <w:tr w:rsidR="006B1CB4" w14:paraId="0D662384" w14:textId="77777777">
        <w:tc>
          <w:tcPr>
            <w:tcW w:w="1200" w:type="dxa"/>
          </w:tcPr>
          <w:p w14:paraId="658D882D" w14:textId="77777777" w:rsidR="005E3105" w:rsidRDefault="005E3105">
            <w:pPr>
              <w:pStyle w:val="yTableNAm"/>
              <w:keepNext/>
              <w:spacing w:before="60"/>
              <w:rPr>
                <w:sz w:val="20"/>
              </w:rPr>
            </w:pPr>
            <w:r>
              <w:rPr>
                <w:sz w:val="20"/>
              </w:rPr>
              <w:t>Magistrate’s signature</w:t>
            </w:r>
          </w:p>
        </w:tc>
        <w:tc>
          <w:tcPr>
            <w:tcW w:w="4329" w:type="dxa"/>
            <w:gridSpan w:val="9"/>
          </w:tcPr>
          <w:p w14:paraId="01AE05BC" w14:textId="77777777" w:rsidR="005E3105" w:rsidRDefault="005E3105">
            <w:pPr>
              <w:pStyle w:val="yTableNAm"/>
              <w:spacing w:before="60"/>
              <w:rPr>
                <w:sz w:val="20"/>
              </w:rPr>
            </w:pPr>
            <w:r>
              <w:rPr>
                <w:sz w:val="20"/>
              </w:rPr>
              <w:t>Issued by me on the above date and at the above time.</w:t>
            </w:r>
          </w:p>
          <w:p w14:paraId="0C1EB98B" w14:textId="77777777" w:rsidR="005E3105" w:rsidRDefault="005E3105">
            <w:pPr>
              <w:pStyle w:val="yTableNAm"/>
              <w:spacing w:before="60"/>
              <w:rPr>
                <w:sz w:val="20"/>
              </w:rPr>
            </w:pPr>
          </w:p>
          <w:p w14:paraId="11C0BE7A" w14:textId="77777777" w:rsidR="005E3105" w:rsidRDefault="005E3105">
            <w:pPr>
              <w:pStyle w:val="yTableNAm"/>
              <w:spacing w:before="60"/>
              <w:rPr>
                <w:sz w:val="20"/>
              </w:rPr>
            </w:pPr>
          </w:p>
        </w:tc>
        <w:tc>
          <w:tcPr>
            <w:tcW w:w="1565" w:type="dxa"/>
            <w:gridSpan w:val="3"/>
          </w:tcPr>
          <w:p w14:paraId="2A58028A" w14:textId="77777777" w:rsidR="005E3105" w:rsidRDefault="005E3105">
            <w:pPr>
              <w:pStyle w:val="yTableNAm"/>
              <w:spacing w:before="60"/>
              <w:rPr>
                <w:sz w:val="20"/>
              </w:rPr>
            </w:pPr>
            <w:r>
              <w:rPr>
                <w:sz w:val="20"/>
              </w:rPr>
              <w:t>Court seal</w:t>
            </w:r>
          </w:p>
        </w:tc>
      </w:tr>
      <w:tr w:rsidR="006B1CB4" w14:paraId="1B3075D5" w14:textId="77777777">
        <w:trPr>
          <w:cantSplit/>
          <w:trHeight w:val="90"/>
        </w:trPr>
        <w:tc>
          <w:tcPr>
            <w:tcW w:w="1200" w:type="dxa"/>
            <w:vMerge w:val="restart"/>
          </w:tcPr>
          <w:p w14:paraId="226D43B4" w14:textId="77777777" w:rsidR="005E3105" w:rsidRDefault="005E3105">
            <w:pPr>
              <w:pStyle w:val="yTableNAm"/>
              <w:spacing w:before="60"/>
              <w:rPr>
                <w:sz w:val="20"/>
              </w:rPr>
            </w:pPr>
            <w:r>
              <w:rPr>
                <w:sz w:val="20"/>
              </w:rPr>
              <w:t>Execution details</w:t>
            </w:r>
          </w:p>
        </w:tc>
        <w:tc>
          <w:tcPr>
            <w:tcW w:w="1080" w:type="dxa"/>
          </w:tcPr>
          <w:p w14:paraId="54CB09D2" w14:textId="77777777" w:rsidR="005E3105" w:rsidRDefault="005E3105">
            <w:pPr>
              <w:pStyle w:val="yTableNAm"/>
              <w:spacing w:before="60"/>
              <w:rPr>
                <w:sz w:val="20"/>
              </w:rPr>
            </w:pPr>
            <w:r>
              <w:rPr>
                <w:sz w:val="20"/>
              </w:rPr>
              <w:t>Date</w:t>
            </w:r>
          </w:p>
        </w:tc>
        <w:tc>
          <w:tcPr>
            <w:tcW w:w="2540" w:type="dxa"/>
            <w:gridSpan w:val="5"/>
          </w:tcPr>
          <w:p w14:paraId="0C44B30B" w14:textId="77777777" w:rsidR="005E3105" w:rsidRDefault="005E3105">
            <w:pPr>
              <w:pStyle w:val="yTableNAm"/>
              <w:spacing w:before="60"/>
              <w:rPr>
                <w:sz w:val="20"/>
              </w:rPr>
            </w:pPr>
          </w:p>
        </w:tc>
        <w:tc>
          <w:tcPr>
            <w:tcW w:w="700" w:type="dxa"/>
            <w:gridSpan w:val="2"/>
          </w:tcPr>
          <w:p w14:paraId="42955E73" w14:textId="77777777" w:rsidR="005E3105" w:rsidRDefault="005E3105">
            <w:pPr>
              <w:pStyle w:val="yTableNAm"/>
              <w:spacing w:before="60"/>
              <w:rPr>
                <w:sz w:val="20"/>
              </w:rPr>
            </w:pPr>
            <w:r>
              <w:rPr>
                <w:sz w:val="20"/>
              </w:rPr>
              <w:t>Time</w:t>
            </w:r>
          </w:p>
        </w:tc>
        <w:tc>
          <w:tcPr>
            <w:tcW w:w="1574" w:type="dxa"/>
            <w:gridSpan w:val="4"/>
          </w:tcPr>
          <w:p w14:paraId="7755371E" w14:textId="77777777" w:rsidR="005E3105" w:rsidRDefault="005E3105">
            <w:pPr>
              <w:pStyle w:val="yTableNAm"/>
              <w:spacing w:before="60"/>
              <w:rPr>
                <w:sz w:val="20"/>
              </w:rPr>
            </w:pPr>
          </w:p>
        </w:tc>
      </w:tr>
      <w:tr w:rsidR="006B1CB4" w14:paraId="2111204D" w14:textId="77777777">
        <w:trPr>
          <w:cantSplit/>
          <w:trHeight w:val="87"/>
        </w:trPr>
        <w:tc>
          <w:tcPr>
            <w:tcW w:w="1200" w:type="dxa"/>
            <w:vMerge/>
          </w:tcPr>
          <w:p w14:paraId="2D2530A4" w14:textId="77777777" w:rsidR="005E3105" w:rsidRDefault="005E3105">
            <w:pPr>
              <w:pStyle w:val="yTableNAm"/>
              <w:spacing w:before="60"/>
              <w:rPr>
                <w:sz w:val="20"/>
              </w:rPr>
            </w:pPr>
          </w:p>
        </w:tc>
        <w:tc>
          <w:tcPr>
            <w:tcW w:w="1080" w:type="dxa"/>
          </w:tcPr>
          <w:p w14:paraId="06C7C944" w14:textId="77777777" w:rsidR="005E3105" w:rsidRDefault="005E3105">
            <w:pPr>
              <w:pStyle w:val="yTableNAm"/>
              <w:spacing w:before="60"/>
              <w:rPr>
                <w:sz w:val="20"/>
              </w:rPr>
            </w:pPr>
            <w:r>
              <w:rPr>
                <w:sz w:val="20"/>
              </w:rPr>
              <w:t>Address</w:t>
            </w:r>
          </w:p>
        </w:tc>
        <w:tc>
          <w:tcPr>
            <w:tcW w:w="4814" w:type="dxa"/>
            <w:gridSpan w:val="11"/>
          </w:tcPr>
          <w:p w14:paraId="3980E655" w14:textId="77777777" w:rsidR="005E3105" w:rsidRDefault="005E3105">
            <w:pPr>
              <w:pStyle w:val="yTableNAm"/>
              <w:spacing w:before="60"/>
              <w:rPr>
                <w:sz w:val="20"/>
              </w:rPr>
            </w:pPr>
          </w:p>
        </w:tc>
      </w:tr>
      <w:tr w:rsidR="006B1CB4" w14:paraId="0144373C" w14:textId="77777777">
        <w:trPr>
          <w:cantSplit/>
          <w:trHeight w:val="87"/>
        </w:trPr>
        <w:tc>
          <w:tcPr>
            <w:tcW w:w="1200" w:type="dxa"/>
            <w:vMerge/>
          </w:tcPr>
          <w:p w14:paraId="2910E026" w14:textId="77777777" w:rsidR="005E3105" w:rsidRDefault="005E3105">
            <w:pPr>
              <w:pStyle w:val="yTableNAm"/>
              <w:spacing w:before="60"/>
              <w:rPr>
                <w:sz w:val="20"/>
              </w:rPr>
            </w:pPr>
          </w:p>
        </w:tc>
        <w:tc>
          <w:tcPr>
            <w:tcW w:w="5894" w:type="dxa"/>
            <w:gridSpan w:val="12"/>
          </w:tcPr>
          <w:p w14:paraId="0773D1CC" w14:textId="77777777" w:rsidR="005E3105" w:rsidRDefault="005E3105">
            <w:pPr>
              <w:pStyle w:val="yTableNAm"/>
              <w:spacing w:before="60"/>
              <w:rPr>
                <w:sz w:val="20"/>
              </w:rPr>
            </w:pPr>
            <w:r>
              <w:rPr>
                <w:sz w:val="20"/>
              </w:rPr>
              <w:sym w:font="Monotype Sorts" w:char="F070"/>
            </w:r>
            <w:r>
              <w:rPr>
                <w:sz w:val="20"/>
              </w:rPr>
              <w:tab/>
              <w:t>The warrant was executed.</w:t>
            </w:r>
          </w:p>
        </w:tc>
      </w:tr>
      <w:tr w:rsidR="006B1CB4" w14:paraId="2A24E09B" w14:textId="77777777">
        <w:trPr>
          <w:cantSplit/>
          <w:trHeight w:val="87"/>
        </w:trPr>
        <w:tc>
          <w:tcPr>
            <w:tcW w:w="1200" w:type="dxa"/>
            <w:vMerge/>
          </w:tcPr>
          <w:p w14:paraId="3107AE26" w14:textId="77777777" w:rsidR="005E3105" w:rsidRDefault="005E3105">
            <w:pPr>
              <w:pStyle w:val="yTableNAm"/>
              <w:spacing w:before="60"/>
              <w:rPr>
                <w:sz w:val="20"/>
              </w:rPr>
            </w:pPr>
          </w:p>
        </w:tc>
        <w:tc>
          <w:tcPr>
            <w:tcW w:w="5894" w:type="dxa"/>
            <w:gridSpan w:val="12"/>
          </w:tcPr>
          <w:p w14:paraId="0EB0A7DF" w14:textId="77777777" w:rsidR="005E3105" w:rsidRDefault="005E3105">
            <w:pPr>
              <w:pStyle w:val="yTableNAm"/>
              <w:spacing w:before="60"/>
              <w:ind w:left="567" w:hanging="567"/>
              <w:rPr>
                <w:sz w:val="20"/>
              </w:rPr>
            </w:pPr>
            <w:r>
              <w:rPr>
                <w:sz w:val="20"/>
              </w:rPr>
              <w:sym w:font="Monotype Sorts" w:char="F070"/>
            </w:r>
            <w:r>
              <w:rPr>
                <w:sz w:val="20"/>
              </w:rPr>
              <w:tab/>
              <w:t>The warrant could not be executed despite every reasonable effort.</w:t>
            </w:r>
          </w:p>
        </w:tc>
      </w:tr>
      <w:tr w:rsidR="006B1CB4" w14:paraId="0DCC7990" w14:textId="77777777">
        <w:trPr>
          <w:cantSplit/>
          <w:trHeight w:val="87"/>
        </w:trPr>
        <w:tc>
          <w:tcPr>
            <w:tcW w:w="1200" w:type="dxa"/>
            <w:vMerge/>
          </w:tcPr>
          <w:p w14:paraId="63C95A2F" w14:textId="77777777" w:rsidR="005E3105" w:rsidRDefault="005E3105">
            <w:pPr>
              <w:pStyle w:val="yTableNAm"/>
              <w:spacing w:before="60"/>
              <w:rPr>
                <w:sz w:val="20"/>
              </w:rPr>
            </w:pPr>
          </w:p>
        </w:tc>
        <w:tc>
          <w:tcPr>
            <w:tcW w:w="5894" w:type="dxa"/>
            <w:gridSpan w:val="12"/>
          </w:tcPr>
          <w:p w14:paraId="3E95A44A" w14:textId="77777777" w:rsidR="005E3105" w:rsidRDefault="005E3105">
            <w:pPr>
              <w:pStyle w:val="yTableNAm"/>
              <w:spacing w:before="60"/>
              <w:ind w:left="567" w:hanging="567"/>
              <w:rPr>
                <w:sz w:val="20"/>
              </w:rPr>
            </w:pPr>
            <w:r>
              <w:rPr>
                <w:sz w:val="20"/>
              </w:rPr>
              <w:sym w:font="Monotype Sorts" w:char="F070"/>
            </w:r>
            <w:r>
              <w:rPr>
                <w:sz w:val="20"/>
              </w:rPr>
              <w:tab/>
              <w:t>The warrant was not executed after the determination that access was no longer necessary.</w:t>
            </w:r>
          </w:p>
        </w:tc>
      </w:tr>
      <w:tr w:rsidR="006B1CB4" w14:paraId="1DB5BEC1" w14:textId="77777777">
        <w:trPr>
          <w:cantSplit/>
          <w:trHeight w:val="292"/>
        </w:trPr>
        <w:tc>
          <w:tcPr>
            <w:tcW w:w="1200" w:type="dxa"/>
            <w:vMerge w:val="restart"/>
          </w:tcPr>
          <w:p w14:paraId="78603225" w14:textId="77777777" w:rsidR="005E3105" w:rsidRDefault="005E3105">
            <w:pPr>
              <w:pStyle w:val="yTableNAm"/>
              <w:spacing w:before="60"/>
              <w:rPr>
                <w:sz w:val="20"/>
              </w:rPr>
            </w:pPr>
            <w:r>
              <w:rPr>
                <w:sz w:val="20"/>
              </w:rPr>
              <w:t>Authorised officer in charge of execution</w:t>
            </w:r>
          </w:p>
        </w:tc>
        <w:tc>
          <w:tcPr>
            <w:tcW w:w="1080" w:type="dxa"/>
          </w:tcPr>
          <w:p w14:paraId="1D70B56C" w14:textId="77777777" w:rsidR="005E3105" w:rsidRDefault="005E3105">
            <w:pPr>
              <w:pStyle w:val="yTableNAm"/>
              <w:spacing w:before="60"/>
              <w:rPr>
                <w:sz w:val="20"/>
              </w:rPr>
            </w:pPr>
            <w:r>
              <w:rPr>
                <w:sz w:val="20"/>
              </w:rPr>
              <w:t>Name</w:t>
            </w:r>
          </w:p>
        </w:tc>
        <w:tc>
          <w:tcPr>
            <w:tcW w:w="4814" w:type="dxa"/>
            <w:gridSpan w:val="11"/>
          </w:tcPr>
          <w:p w14:paraId="07ECAD01" w14:textId="77777777" w:rsidR="005E3105" w:rsidRDefault="005E3105">
            <w:pPr>
              <w:pStyle w:val="yTableNAm"/>
              <w:spacing w:before="60"/>
              <w:rPr>
                <w:sz w:val="20"/>
              </w:rPr>
            </w:pPr>
          </w:p>
        </w:tc>
      </w:tr>
      <w:tr w:rsidR="006B1CB4" w14:paraId="08E594F9" w14:textId="77777777">
        <w:trPr>
          <w:cantSplit/>
          <w:trHeight w:val="292"/>
        </w:trPr>
        <w:tc>
          <w:tcPr>
            <w:tcW w:w="1200" w:type="dxa"/>
            <w:vMerge/>
          </w:tcPr>
          <w:p w14:paraId="6063BF36" w14:textId="77777777" w:rsidR="005E3105" w:rsidRDefault="005E3105">
            <w:pPr>
              <w:pStyle w:val="yTableNAm"/>
              <w:spacing w:before="60"/>
              <w:rPr>
                <w:sz w:val="20"/>
              </w:rPr>
            </w:pPr>
          </w:p>
        </w:tc>
        <w:tc>
          <w:tcPr>
            <w:tcW w:w="1080" w:type="dxa"/>
          </w:tcPr>
          <w:p w14:paraId="6DAB774C" w14:textId="77777777" w:rsidR="005E3105" w:rsidRDefault="005E3105">
            <w:pPr>
              <w:pStyle w:val="yTableNAm"/>
              <w:spacing w:before="60"/>
              <w:rPr>
                <w:sz w:val="20"/>
              </w:rPr>
            </w:pPr>
            <w:r>
              <w:rPr>
                <w:sz w:val="20"/>
              </w:rPr>
              <w:t>Position</w:t>
            </w:r>
          </w:p>
        </w:tc>
        <w:tc>
          <w:tcPr>
            <w:tcW w:w="4814" w:type="dxa"/>
            <w:gridSpan w:val="11"/>
          </w:tcPr>
          <w:p w14:paraId="660C820A" w14:textId="77777777" w:rsidR="005E3105" w:rsidRDefault="005E3105">
            <w:pPr>
              <w:pStyle w:val="yTableNAm"/>
              <w:spacing w:before="60"/>
              <w:rPr>
                <w:sz w:val="20"/>
              </w:rPr>
            </w:pPr>
          </w:p>
        </w:tc>
      </w:tr>
      <w:tr w:rsidR="006B1CB4" w14:paraId="4F6D9227" w14:textId="77777777">
        <w:trPr>
          <w:cantSplit/>
          <w:trHeight w:val="292"/>
        </w:trPr>
        <w:tc>
          <w:tcPr>
            <w:tcW w:w="1200" w:type="dxa"/>
            <w:vMerge/>
          </w:tcPr>
          <w:p w14:paraId="6A90D80A" w14:textId="77777777" w:rsidR="005E3105" w:rsidRDefault="005E3105">
            <w:pPr>
              <w:pStyle w:val="yTableNAm"/>
              <w:spacing w:before="60"/>
              <w:rPr>
                <w:sz w:val="20"/>
              </w:rPr>
            </w:pPr>
          </w:p>
        </w:tc>
        <w:tc>
          <w:tcPr>
            <w:tcW w:w="1080" w:type="dxa"/>
          </w:tcPr>
          <w:p w14:paraId="51BCF1B1" w14:textId="77777777" w:rsidR="005E3105" w:rsidRDefault="005E3105">
            <w:pPr>
              <w:pStyle w:val="yTableNAm"/>
              <w:spacing w:before="60"/>
              <w:rPr>
                <w:sz w:val="20"/>
              </w:rPr>
            </w:pPr>
            <w:r>
              <w:rPr>
                <w:sz w:val="20"/>
              </w:rPr>
              <w:t>Signature</w:t>
            </w:r>
          </w:p>
        </w:tc>
        <w:tc>
          <w:tcPr>
            <w:tcW w:w="4814" w:type="dxa"/>
            <w:gridSpan w:val="11"/>
          </w:tcPr>
          <w:p w14:paraId="5890E904" w14:textId="77777777" w:rsidR="005E3105" w:rsidRDefault="005E3105">
            <w:pPr>
              <w:pStyle w:val="yTableNAm"/>
              <w:spacing w:before="60"/>
              <w:rPr>
                <w:sz w:val="20"/>
              </w:rPr>
            </w:pPr>
          </w:p>
          <w:p w14:paraId="4A4836DD" w14:textId="77777777" w:rsidR="005E3105" w:rsidRDefault="005E3105">
            <w:pPr>
              <w:pStyle w:val="yTableNAm"/>
              <w:spacing w:before="60"/>
              <w:rPr>
                <w:sz w:val="20"/>
              </w:rPr>
            </w:pPr>
          </w:p>
        </w:tc>
      </w:tr>
    </w:tbl>
    <w:p w14:paraId="398CC227" w14:textId="77777777" w:rsidR="005E3105" w:rsidRDefault="005E3105">
      <w:pPr>
        <w:pStyle w:val="yFootnotesection"/>
      </w:pPr>
      <w:r>
        <w:tab/>
        <w:t>[Form 1 inserted: Gazette 19 Jun 2009 p. 2226-7.]</w:t>
      </w:r>
    </w:p>
    <w:p w14:paraId="68011FCB" w14:textId="77777777" w:rsidR="005E3105" w:rsidRDefault="005E3105">
      <w:pPr>
        <w:pStyle w:val="yHeading5"/>
        <w:pageBreakBefore/>
        <w:spacing w:after="80"/>
      </w:pPr>
      <w:bookmarkStart w:id="228" w:name="_Toc241563105"/>
      <w:bookmarkStart w:id="229" w:name="_Toc233098218"/>
      <w:r>
        <w:rPr>
          <w:rStyle w:val="CharSClsNo"/>
        </w:rPr>
        <w:t>2</w:t>
      </w:r>
      <w:r>
        <w:t>.</w:t>
      </w:r>
      <w:r>
        <w:tab/>
        <w:t>Warrant (apprehension)</w:t>
      </w:r>
      <w:bookmarkEnd w:id="228"/>
      <w:bookmarkEnd w:id="229"/>
    </w:p>
    <w:tbl>
      <w:tblPr>
        <w:tblW w:w="7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200"/>
        <w:gridCol w:w="64"/>
        <w:gridCol w:w="536"/>
        <w:gridCol w:w="598"/>
        <w:gridCol w:w="142"/>
        <w:gridCol w:w="340"/>
        <w:gridCol w:w="369"/>
        <w:gridCol w:w="240"/>
        <w:gridCol w:w="111"/>
        <w:gridCol w:w="153"/>
        <w:gridCol w:w="1061"/>
      </w:tblGrid>
      <w:tr w:rsidR="006B1CB4" w14:paraId="5502911B" w14:textId="77777777">
        <w:tc>
          <w:tcPr>
            <w:tcW w:w="3544" w:type="dxa"/>
            <w:gridSpan w:val="4"/>
          </w:tcPr>
          <w:p w14:paraId="0E2D8F7B" w14:textId="77777777" w:rsidR="005E3105" w:rsidRDefault="005E3105">
            <w:pPr>
              <w:pStyle w:val="yTableNAm"/>
              <w:spacing w:before="60"/>
              <w:rPr>
                <w:sz w:val="20"/>
              </w:rPr>
            </w:pPr>
            <w:r>
              <w:rPr>
                <w:sz w:val="20"/>
              </w:rPr>
              <w:t>In the Children’s Court at</w:t>
            </w:r>
          </w:p>
          <w:p w14:paraId="04E62845" w14:textId="77777777" w:rsidR="005E3105" w:rsidRDefault="005E3105">
            <w:pPr>
              <w:pStyle w:val="yTableNAm"/>
              <w:spacing w:before="60"/>
              <w:rPr>
                <w:sz w:val="20"/>
              </w:rPr>
            </w:pPr>
          </w:p>
          <w:p w14:paraId="0CA39697" w14:textId="77777777" w:rsidR="005E3105" w:rsidRDefault="005E3105">
            <w:pPr>
              <w:pStyle w:val="yTableNAm"/>
              <w:spacing w:before="60"/>
              <w:rPr>
                <w:sz w:val="20"/>
              </w:rPr>
            </w:pPr>
            <w:r>
              <w:rPr>
                <w:sz w:val="20"/>
              </w:rPr>
              <w:t>File No.</w:t>
            </w:r>
          </w:p>
        </w:tc>
        <w:tc>
          <w:tcPr>
            <w:tcW w:w="3550" w:type="dxa"/>
            <w:gridSpan w:val="9"/>
          </w:tcPr>
          <w:p w14:paraId="7AD4E92E" w14:textId="77777777" w:rsidR="005E3105" w:rsidRDefault="005E3105">
            <w:pPr>
              <w:pStyle w:val="yTableNAm"/>
              <w:spacing w:before="60"/>
              <w:rPr>
                <w:b/>
                <w:bCs/>
                <w:sz w:val="20"/>
              </w:rPr>
            </w:pPr>
            <w:r>
              <w:rPr>
                <w:b/>
                <w:bCs/>
                <w:sz w:val="20"/>
              </w:rPr>
              <w:t>Warrant (apprehension)</w:t>
            </w:r>
          </w:p>
        </w:tc>
      </w:tr>
      <w:tr w:rsidR="006B1CB4" w14:paraId="2EC1205D" w14:textId="77777777">
        <w:tc>
          <w:tcPr>
            <w:tcW w:w="1200" w:type="dxa"/>
          </w:tcPr>
          <w:p w14:paraId="5E859B56" w14:textId="77777777" w:rsidR="005E3105" w:rsidRDefault="005E3105">
            <w:pPr>
              <w:pStyle w:val="yTableNAm"/>
              <w:spacing w:before="60"/>
              <w:rPr>
                <w:b/>
                <w:bCs/>
                <w:sz w:val="20"/>
              </w:rPr>
            </w:pPr>
            <w:r>
              <w:rPr>
                <w:b/>
                <w:bCs/>
                <w:sz w:val="20"/>
              </w:rPr>
              <w:t>To</w:t>
            </w:r>
          </w:p>
        </w:tc>
        <w:tc>
          <w:tcPr>
            <w:tcW w:w="5894" w:type="dxa"/>
            <w:gridSpan w:val="12"/>
          </w:tcPr>
          <w:p w14:paraId="46A52CFA" w14:textId="77777777" w:rsidR="005E3105" w:rsidRDefault="005E3105">
            <w:pPr>
              <w:pStyle w:val="yTableNAm"/>
              <w:spacing w:before="60"/>
              <w:rPr>
                <w:b/>
                <w:bCs/>
                <w:sz w:val="20"/>
              </w:rPr>
            </w:pPr>
            <w:r>
              <w:rPr>
                <w:b/>
                <w:bCs/>
                <w:sz w:val="20"/>
              </w:rPr>
              <w:t>All authorised officers.</w:t>
            </w:r>
          </w:p>
          <w:p w14:paraId="49BB3A87" w14:textId="77777777" w:rsidR="005E3105" w:rsidRDefault="005E3105">
            <w:pPr>
              <w:pStyle w:val="yTableNAm"/>
              <w:spacing w:before="60"/>
              <w:rPr>
                <w:b/>
                <w:bCs/>
                <w:sz w:val="20"/>
              </w:rPr>
            </w:pPr>
            <w:r>
              <w:rPr>
                <w:b/>
                <w:bCs/>
                <w:sz w:val="20"/>
              </w:rPr>
              <w:t>All police officers.</w:t>
            </w:r>
          </w:p>
        </w:tc>
      </w:tr>
      <w:tr w:rsidR="006B1CB4" w14:paraId="23A426E1" w14:textId="77777777">
        <w:trPr>
          <w:cantSplit/>
          <w:trHeight w:val="146"/>
        </w:trPr>
        <w:tc>
          <w:tcPr>
            <w:tcW w:w="1200" w:type="dxa"/>
            <w:vMerge w:val="restart"/>
          </w:tcPr>
          <w:p w14:paraId="42036906" w14:textId="77777777" w:rsidR="005E3105" w:rsidRDefault="005E3105">
            <w:pPr>
              <w:pStyle w:val="yTableNAm"/>
              <w:spacing w:before="60"/>
              <w:rPr>
                <w:sz w:val="20"/>
              </w:rPr>
            </w:pPr>
            <w:r>
              <w:rPr>
                <w:sz w:val="20"/>
              </w:rPr>
              <w:t>Details of child</w:t>
            </w:r>
          </w:p>
        </w:tc>
        <w:tc>
          <w:tcPr>
            <w:tcW w:w="1080" w:type="dxa"/>
          </w:tcPr>
          <w:p w14:paraId="17E0F1D6" w14:textId="77777777" w:rsidR="005E3105" w:rsidRDefault="005E3105">
            <w:pPr>
              <w:pStyle w:val="yTableNAm"/>
              <w:spacing w:before="60"/>
              <w:rPr>
                <w:sz w:val="20"/>
              </w:rPr>
            </w:pPr>
            <w:r>
              <w:rPr>
                <w:sz w:val="20"/>
              </w:rPr>
              <w:t>Surname</w:t>
            </w:r>
          </w:p>
        </w:tc>
        <w:tc>
          <w:tcPr>
            <w:tcW w:w="2398" w:type="dxa"/>
            <w:gridSpan w:val="4"/>
          </w:tcPr>
          <w:p w14:paraId="2BAA4C60" w14:textId="77777777" w:rsidR="005E3105" w:rsidRDefault="005E3105">
            <w:pPr>
              <w:pStyle w:val="yTableNAm"/>
              <w:spacing w:before="60"/>
              <w:rPr>
                <w:sz w:val="20"/>
              </w:rPr>
            </w:pPr>
          </w:p>
        </w:tc>
        <w:tc>
          <w:tcPr>
            <w:tcW w:w="1355" w:type="dxa"/>
            <w:gridSpan w:val="6"/>
          </w:tcPr>
          <w:p w14:paraId="3F40CA1A" w14:textId="77777777" w:rsidR="005E3105" w:rsidRDefault="005E3105">
            <w:pPr>
              <w:pStyle w:val="yTableNAm"/>
              <w:spacing w:before="60"/>
              <w:rPr>
                <w:sz w:val="20"/>
              </w:rPr>
            </w:pPr>
            <w:r>
              <w:rPr>
                <w:sz w:val="20"/>
              </w:rPr>
              <w:t>Date of birth</w:t>
            </w:r>
          </w:p>
        </w:tc>
        <w:tc>
          <w:tcPr>
            <w:tcW w:w="1061" w:type="dxa"/>
          </w:tcPr>
          <w:p w14:paraId="33962F5F" w14:textId="77777777" w:rsidR="005E3105" w:rsidRDefault="005E3105">
            <w:pPr>
              <w:pStyle w:val="yTableNAm"/>
              <w:spacing w:before="60"/>
              <w:rPr>
                <w:sz w:val="20"/>
              </w:rPr>
            </w:pPr>
          </w:p>
        </w:tc>
      </w:tr>
      <w:tr w:rsidR="006B1CB4" w14:paraId="5E896CF0" w14:textId="77777777">
        <w:trPr>
          <w:cantSplit/>
          <w:trHeight w:val="146"/>
        </w:trPr>
        <w:tc>
          <w:tcPr>
            <w:tcW w:w="1200" w:type="dxa"/>
            <w:vMerge/>
          </w:tcPr>
          <w:p w14:paraId="6B7457A2" w14:textId="77777777" w:rsidR="005E3105" w:rsidRDefault="005E3105">
            <w:pPr>
              <w:pStyle w:val="yTableNAm"/>
              <w:spacing w:before="60"/>
              <w:rPr>
                <w:sz w:val="20"/>
              </w:rPr>
            </w:pPr>
          </w:p>
        </w:tc>
        <w:tc>
          <w:tcPr>
            <w:tcW w:w="1080" w:type="dxa"/>
          </w:tcPr>
          <w:p w14:paraId="6952D025" w14:textId="77777777" w:rsidR="005E3105" w:rsidRDefault="005E3105">
            <w:pPr>
              <w:pStyle w:val="yTableNAm"/>
              <w:spacing w:before="60"/>
              <w:rPr>
                <w:sz w:val="20"/>
              </w:rPr>
            </w:pPr>
            <w:r>
              <w:rPr>
                <w:sz w:val="20"/>
              </w:rPr>
              <w:t>Given names</w:t>
            </w:r>
          </w:p>
        </w:tc>
        <w:tc>
          <w:tcPr>
            <w:tcW w:w="2398" w:type="dxa"/>
            <w:gridSpan w:val="4"/>
          </w:tcPr>
          <w:p w14:paraId="290803AB" w14:textId="77777777" w:rsidR="005E3105" w:rsidRDefault="005E3105">
            <w:pPr>
              <w:pStyle w:val="yTableNAm"/>
              <w:spacing w:before="60"/>
              <w:rPr>
                <w:sz w:val="20"/>
              </w:rPr>
            </w:pPr>
          </w:p>
        </w:tc>
        <w:tc>
          <w:tcPr>
            <w:tcW w:w="1355" w:type="dxa"/>
            <w:gridSpan w:val="6"/>
          </w:tcPr>
          <w:p w14:paraId="33818400" w14:textId="77777777" w:rsidR="005E3105" w:rsidRDefault="005E3105">
            <w:pPr>
              <w:pStyle w:val="yTableNAm"/>
              <w:spacing w:before="60"/>
              <w:rPr>
                <w:sz w:val="20"/>
              </w:rPr>
            </w:pPr>
            <w:r>
              <w:rPr>
                <w:sz w:val="20"/>
              </w:rPr>
              <w:t>Gender</w:t>
            </w:r>
          </w:p>
        </w:tc>
        <w:tc>
          <w:tcPr>
            <w:tcW w:w="1061" w:type="dxa"/>
          </w:tcPr>
          <w:p w14:paraId="0AB1B56A" w14:textId="77777777" w:rsidR="005E3105" w:rsidRDefault="005E3105">
            <w:pPr>
              <w:pStyle w:val="yTableNAm"/>
              <w:spacing w:before="60"/>
              <w:rPr>
                <w:sz w:val="20"/>
              </w:rPr>
            </w:pPr>
          </w:p>
        </w:tc>
      </w:tr>
      <w:tr w:rsidR="006B1CB4" w14:paraId="240A35A0" w14:textId="77777777">
        <w:trPr>
          <w:cantSplit/>
          <w:trHeight w:val="146"/>
        </w:trPr>
        <w:tc>
          <w:tcPr>
            <w:tcW w:w="1200" w:type="dxa"/>
            <w:vMerge/>
          </w:tcPr>
          <w:p w14:paraId="59250D53" w14:textId="77777777" w:rsidR="005E3105" w:rsidRDefault="005E3105">
            <w:pPr>
              <w:pStyle w:val="yTableNAm"/>
              <w:spacing w:before="60"/>
              <w:rPr>
                <w:sz w:val="20"/>
              </w:rPr>
            </w:pPr>
          </w:p>
        </w:tc>
        <w:tc>
          <w:tcPr>
            <w:tcW w:w="1080" w:type="dxa"/>
          </w:tcPr>
          <w:p w14:paraId="7D7D16B2" w14:textId="77777777" w:rsidR="005E3105" w:rsidRDefault="005E3105">
            <w:pPr>
              <w:pStyle w:val="yTableNAm"/>
              <w:spacing w:before="60"/>
              <w:rPr>
                <w:sz w:val="20"/>
              </w:rPr>
            </w:pPr>
            <w:r>
              <w:rPr>
                <w:sz w:val="20"/>
              </w:rPr>
              <w:t>Address</w:t>
            </w:r>
          </w:p>
        </w:tc>
        <w:tc>
          <w:tcPr>
            <w:tcW w:w="4814" w:type="dxa"/>
            <w:gridSpan w:val="11"/>
          </w:tcPr>
          <w:p w14:paraId="42DC99EF" w14:textId="77777777" w:rsidR="005E3105" w:rsidRDefault="005E3105">
            <w:pPr>
              <w:pStyle w:val="yTableNAm"/>
              <w:spacing w:before="60"/>
              <w:rPr>
                <w:sz w:val="20"/>
              </w:rPr>
            </w:pPr>
          </w:p>
        </w:tc>
      </w:tr>
      <w:tr w:rsidR="006B1CB4" w14:paraId="6E5EF30A" w14:textId="77777777">
        <w:trPr>
          <w:cantSplit/>
          <w:trHeight w:val="111"/>
        </w:trPr>
        <w:tc>
          <w:tcPr>
            <w:tcW w:w="1200" w:type="dxa"/>
            <w:vMerge w:val="restart"/>
          </w:tcPr>
          <w:p w14:paraId="36B7FFC3" w14:textId="77777777" w:rsidR="005E3105" w:rsidRDefault="005E3105">
            <w:pPr>
              <w:pStyle w:val="yTableNAm"/>
              <w:spacing w:before="60"/>
              <w:rPr>
                <w:sz w:val="20"/>
              </w:rPr>
            </w:pPr>
            <w:r>
              <w:rPr>
                <w:sz w:val="20"/>
              </w:rPr>
              <w:t>Details of applicant</w:t>
            </w:r>
          </w:p>
        </w:tc>
        <w:tc>
          <w:tcPr>
            <w:tcW w:w="1080" w:type="dxa"/>
          </w:tcPr>
          <w:p w14:paraId="4BDB9E00" w14:textId="77777777" w:rsidR="005E3105" w:rsidRDefault="005E3105">
            <w:pPr>
              <w:pStyle w:val="yTableNAm"/>
              <w:spacing w:before="60"/>
              <w:rPr>
                <w:sz w:val="20"/>
              </w:rPr>
            </w:pPr>
            <w:r>
              <w:rPr>
                <w:sz w:val="20"/>
              </w:rPr>
              <w:t>Name</w:t>
            </w:r>
          </w:p>
        </w:tc>
        <w:tc>
          <w:tcPr>
            <w:tcW w:w="4814" w:type="dxa"/>
            <w:gridSpan w:val="11"/>
          </w:tcPr>
          <w:p w14:paraId="43494EC0" w14:textId="77777777" w:rsidR="005E3105" w:rsidRDefault="005E3105">
            <w:pPr>
              <w:pStyle w:val="yTableNAm"/>
              <w:spacing w:before="60"/>
              <w:rPr>
                <w:sz w:val="20"/>
              </w:rPr>
            </w:pPr>
          </w:p>
        </w:tc>
      </w:tr>
      <w:tr w:rsidR="006B1CB4" w14:paraId="35ADF56E" w14:textId="77777777">
        <w:trPr>
          <w:cantSplit/>
          <w:trHeight w:val="109"/>
        </w:trPr>
        <w:tc>
          <w:tcPr>
            <w:tcW w:w="1200" w:type="dxa"/>
            <w:vMerge/>
          </w:tcPr>
          <w:p w14:paraId="4B9EB7ED" w14:textId="77777777" w:rsidR="005E3105" w:rsidRDefault="005E3105">
            <w:pPr>
              <w:pStyle w:val="yTableNAm"/>
              <w:spacing w:before="60"/>
              <w:rPr>
                <w:sz w:val="20"/>
              </w:rPr>
            </w:pPr>
          </w:p>
        </w:tc>
        <w:tc>
          <w:tcPr>
            <w:tcW w:w="1080" w:type="dxa"/>
          </w:tcPr>
          <w:p w14:paraId="2302CB27" w14:textId="77777777" w:rsidR="005E3105" w:rsidRDefault="005E3105">
            <w:pPr>
              <w:pStyle w:val="yTableNAm"/>
              <w:spacing w:before="60"/>
              <w:rPr>
                <w:sz w:val="20"/>
              </w:rPr>
            </w:pPr>
            <w:r>
              <w:rPr>
                <w:sz w:val="20"/>
              </w:rPr>
              <w:t>Division</w:t>
            </w:r>
          </w:p>
        </w:tc>
        <w:tc>
          <w:tcPr>
            <w:tcW w:w="4814" w:type="dxa"/>
            <w:gridSpan w:val="11"/>
          </w:tcPr>
          <w:p w14:paraId="3D3858A8" w14:textId="77777777" w:rsidR="005E3105" w:rsidRDefault="005E3105">
            <w:pPr>
              <w:pStyle w:val="yTableNAm"/>
              <w:spacing w:before="60"/>
              <w:rPr>
                <w:sz w:val="20"/>
              </w:rPr>
            </w:pPr>
          </w:p>
        </w:tc>
      </w:tr>
      <w:tr w:rsidR="006B1CB4" w14:paraId="6525FB22" w14:textId="77777777">
        <w:trPr>
          <w:cantSplit/>
          <w:trHeight w:val="109"/>
        </w:trPr>
        <w:tc>
          <w:tcPr>
            <w:tcW w:w="1200" w:type="dxa"/>
            <w:vMerge/>
          </w:tcPr>
          <w:p w14:paraId="6DAD52FA" w14:textId="77777777" w:rsidR="005E3105" w:rsidRDefault="005E3105">
            <w:pPr>
              <w:pStyle w:val="yTableNAm"/>
              <w:spacing w:before="60"/>
              <w:rPr>
                <w:sz w:val="20"/>
              </w:rPr>
            </w:pPr>
          </w:p>
        </w:tc>
        <w:tc>
          <w:tcPr>
            <w:tcW w:w="1080" w:type="dxa"/>
          </w:tcPr>
          <w:p w14:paraId="2D552EBE" w14:textId="77777777" w:rsidR="005E3105" w:rsidRDefault="005E3105">
            <w:pPr>
              <w:pStyle w:val="yTableNAm"/>
              <w:spacing w:before="60"/>
              <w:rPr>
                <w:sz w:val="20"/>
              </w:rPr>
            </w:pPr>
            <w:r>
              <w:rPr>
                <w:sz w:val="20"/>
              </w:rPr>
              <w:t>Address</w:t>
            </w:r>
          </w:p>
        </w:tc>
        <w:tc>
          <w:tcPr>
            <w:tcW w:w="4814" w:type="dxa"/>
            <w:gridSpan w:val="11"/>
          </w:tcPr>
          <w:p w14:paraId="37EEF47C" w14:textId="77777777" w:rsidR="005E3105" w:rsidRDefault="005E3105">
            <w:pPr>
              <w:pStyle w:val="yTableNAm"/>
              <w:spacing w:before="60"/>
              <w:rPr>
                <w:sz w:val="20"/>
              </w:rPr>
            </w:pPr>
          </w:p>
        </w:tc>
      </w:tr>
      <w:tr w:rsidR="006B1CB4" w14:paraId="0DCE9F47" w14:textId="77777777">
        <w:trPr>
          <w:cantSplit/>
          <w:trHeight w:val="109"/>
        </w:trPr>
        <w:tc>
          <w:tcPr>
            <w:tcW w:w="1200" w:type="dxa"/>
            <w:vMerge/>
          </w:tcPr>
          <w:p w14:paraId="7D202921" w14:textId="77777777" w:rsidR="005E3105" w:rsidRDefault="005E3105">
            <w:pPr>
              <w:pStyle w:val="yTableNAm"/>
              <w:spacing w:before="60"/>
              <w:rPr>
                <w:sz w:val="20"/>
              </w:rPr>
            </w:pPr>
          </w:p>
        </w:tc>
        <w:tc>
          <w:tcPr>
            <w:tcW w:w="1080" w:type="dxa"/>
          </w:tcPr>
          <w:p w14:paraId="55D6D8C3" w14:textId="77777777" w:rsidR="005E3105" w:rsidRDefault="005E3105">
            <w:pPr>
              <w:pStyle w:val="yTableNAm"/>
              <w:spacing w:before="60"/>
              <w:rPr>
                <w:sz w:val="20"/>
              </w:rPr>
            </w:pPr>
            <w:r>
              <w:rPr>
                <w:sz w:val="20"/>
              </w:rPr>
              <w:t>Telephone</w:t>
            </w:r>
          </w:p>
        </w:tc>
        <w:tc>
          <w:tcPr>
            <w:tcW w:w="1200" w:type="dxa"/>
          </w:tcPr>
          <w:p w14:paraId="2E46A1C2" w14:textId="77777777" w:rsidR="005E3105" w:rsidRDefault="005E3105">
            <w:pPr>
              <w:pStyle w:val="yTableNAm"/>
              <w:spacing w:before="60"/>
              <w:rPr>
                <w:sz w:val="20"/>
              </w:rPr>
            </w:pPr>
          </w:p>
        </w:tc>
        <w:tc>
          <w:tcPr>
            <w:tcW w:w="600" w:type="dxa"/>
            <w:gridSpan w:val="2"/>
          </w:tcPr>
          <w:p w14:paraId="66B85F0C" w14:textId="77777777" w:rsidR="005E3105" w:rsidRDefault="005E3105">
            <w:pPr>
              <w:pStyle w:val="yTableNAm"/>
              <w:spacing w:before="60"/>
              <w:rPr>
                <w:sz w:val="20"/>
              </w:rPr>
            </w:pPr>
            <w:r>
              <w:rPr>
                <w:sz w:val="20"/>
              </w:rPr>
              <w:t>Fax</w:t>
            </w:r>
          </w:p>
        </w:tc>
        <w:tc>
          <w:tcPr>
            <w:tcW w:w="1080" w:type="dxa"/>
            <w:gridSpan w:val="3"/>
          </w:tcPr>
          <w:p w14:paraId="4A234BD1" w14:textId="77777777" w:rsidR="005E3105" w:rsidRDefault="005E3105">
            <w:pPr>
              <w:pStyle w:val="yTableNAm"/>
              <w:spacing w:before="60"/>
              <w:rPr>
                <w:sz w:val="20"/>
              </w:rPr>
            </w:pPr>
          </w:p>
        </w:tc>
        <w:tc>
          <w:tcPr>
            <w:tcW w:w="720" w:type="dxa"/>
            <w:gridSpan w:val="3"/>
          </w:tcPr>
          <w:p w14:paraId="47205F73" w14:textId="77777777" w:rsidR="005E3105" w:rsidRDefault="005E3105">
            <w:pPr>
              <w:pStyle w:val="yTableNAm"/>
              <w:spacing w:before="60"/>
              <w:rPr>
                <w:sz w:val="20"/>
              </w:rPr>
            </w:pPr>
            <w:r>
              <w:rPr>
                <w:sz w:val="20"/>
              </w:rPr>
              <w:t>Email</w:t>
            </w:r>
          </w:p>
        </w:tc>
        <w:tc>
          <w:tcPr>
            <w:tcW w:w="1214" w:type="dxa"/>
            <w:gridSpan w:val="2"/>
          </w:tcPr>
          <w:p w14:paraId="3FFAA667" w14:textId="77777777" w:rsidR="005E3105" w:rsidRDefault="005E3105">
            <w:pPr>
              <w:pStyle w:val="yTableNAm"/>
              <w:spacing w:before="60"/>
              <w:rPr>
                <w:sz w:val="20"/>
              </w:rPr>
            </w:pPr>
          </w:p>
        </w:tc>
      </w:tr>
      <w:tr w:rsidR="006B1CB4" w14:paraId="25AD4596" w14:textId="77777777">
        <w:tc>
          <w:tcPr>
            <w:tcW w:w="1200" w:type="dxa"/>
            <w:tcBorders>
              <w:bottom w:val="single" w:sz="4" w:space="0" w:color="auto"/>
            </w:tcBorders>
          </w:tcPr>
          <w:p w14:paraId="4AC122CF" w14:textId="77777777" w:rsidR="005E3105" w:rsidRDefault="005E3105">
            <w:pPr>
              <w:pStyle w:val="yTableNAm"/>
              <w:spacing w:before="60"/>
              <w:rPr>
                <w:sz w:val="20"/>
              </w:rPr>
            </w:pPr>
            <w:r>
              <w:rPr>
                <w:sz w:val="20"/>
              </w:rPr>
              <w:t>Section</w:t>
            </w:r>
          </w:p>
        </w:tc>
        <w:tc>
          <w:tcPr>
            <w:tcW w:w="5894" w:type="dxa"/>
            <w:gridSpan w:val="12"/>
            <w:tcBorders>
              <w:bottom w:val="single" w:sz="4" w:space="0" w:color="auto"/>
            </w:tcBorders>
          </w:tcPr>
          <w:p w14:paraId="6E614BFE" w14:textId="77777777" w:rsidR="005E3105" w:rsidRDefault="005E3105">
            <w:pPr>
              <w:pStyle w:val="yTableNAm"/>
              <w:spacing w:before="60"/>
              <w:rPr>
                <w:sz w:val="20"/>
              </w:rPr>
            </w:pPr>
            <w:r>
              <w:rPr>
                <w:sz w:val="20"/>
              </w:rPr>
              <w:t xml:space="preserve">This warrant is issued under section </w:t>
            </w:r>
            <w:r>
              <w:rPr>
                <w:sz w:val="20"/>
              </w:rPr>
              <w:sym w:font="Monotype Sorts" w:char="F070"/>
            </w:r>
            <w:r>
              <w:rPr>
                <w:sz w:val="20"/>
              </w:rPr>
              <w:t xml:space="preserve"> 85(3) </w:t>
            </w:r>
            <w:r>
              <w:rPr>
                <w:sz w:val="20"/>
              </w:rPr>
              <w:sym w:font="Monotype Sorts" w:char="F070"/>
            </w:r>
            <w:r>
              <w:rPr>
                <w:sz w:val="20"/>
              </w:rPr>
              <w:t xml:space="preserve"> 86(3)</w:t>
            </w:r>
          </w:p>
        </w:tc>
      </w:tr>
      <w:tr w:rsidR="006B1CB4" w14:paraId="09444BF2" w14:textId="77777777">
        <w:tc>
          <w:tcPr>
            <w:tcW w:w="1200" w:type="dxa"/>
          </w:tcPr>
          <w:p w14:paraId="03535E24" w14:textId="77777777" w:rsidR="005E3105" w:rsidRDefault="005E3105">
            <w:pPr>
              <w:pStyle w:val="yTableNAm"/>
              <w:spacing w:before="60"/>
              <w:rPr>
                <w:sz w:val="20"/>
              </w:rPr>
            </w:pPr>
            <w:r>
              <w:rPr>
                <w:b/>
                <w:bCs/>
                <w:sz w:val="20"/>
              </w:rPr>
              <w:t>Authority and directions</w:t>
            </w:r>
          </w:p>
        </w:tc>
        <w:tc>
          <w:tcPr>
            <w:tcW w:w="5894" w:type="dxa"/>
            <w:gridSpan w:val="12"/>
          </w:tcPr>
          <w:p w14:paraId="304F4BF8" w14:textId="77777777" w:rsidR="005E3105" w:rsidRDefault="005E3105">
            <w:pPr>
              <w:pStyle w:val="yTableNAm"/>
              <w:spacing w:before="60"/>
              <w:rPr>
                <w:b/>
                <w:bCs/>
                <w:sz w:val="20"/>
              </w:rPr>
            </w:pPr>
            <w:r>
              <w:rPr>
                <w:b/>
                <w:bCs/>
                <w:sz w:val="20"/>
              </w:rPr>
              <w:t xml:space="preserve">This warrant authorises you — </w:t>
            </w:r>
          </w:p>
          <w:p w14:paraId="6D22281C" w14:textId="77777777" w:rsidR="005E3105" w:rsidRDefault="005E3105">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5269A1CC" w14:textId="77777777" w:rsidR="005E3105" w:rsidRDefault="005E3105">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3970F10B" w14:textId="77777777" w:rsidR="005E3105" w:rsidRDefault="005E3105">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3CDBF5FC" w14:textId="77777777" w:rsidR="005E3105" w:rsidRDefault="005E3105">
            <w:pPr>
              <w:pStyle w:val="yTableNAm"/>
              <w:tabs>
                <w:tab w:val="clear" w:pos="567"/>
                <w:tab w:val="left" w:pos="500"/>
              </w:tabs>
              <w:spacing w:before="60"/>
              <w:ind w:left="500" w:hanging="500"/>
              <w:rPr>
                <w:b/>
                <w:bCs/>
                <w:sz w:val="20"/>
              </w:rPr>
            </w:pPr>
            <w:r>
              <w:rPr>
                <w:b/>
                <w:bCs/>
                <w:sz w:val="20"/>
              </w:rPr>
              <w:t>(d)</w:t>
            </w:r>
            <w:r>
              <w:rPr>
                <w:b/>
                <w:bCs/>
                <w:sz w:val="20"/>
              </w:rPr>
              <w:tab/>
              <w:t xml:space="preserve">if the child is found, to apprehend the child and — </w:t>
            </w:r>
          </w:p>
          <w:p w14:paraId="5D7886DB" w14:textId="77777777" w:rsidR="005E3105" w:rsidRDefault="005E3105">
            <w:pPr>
              <w:pStyle w:val="yTableNAm"/>
              <w:tabs>
                <w:tab w:val="clear" w:pos="567"/>
                <w:tab w:val="left" w:pos="500"/>
              </w:tabs>
              <w:spacing w:before="60"/>
              <w:ind w:left="980" w:hanging="980"/>
              <w:rPr>
                <w:sz w:val="20"/>
              </w:rPr>
            </w:pPr>
            <w:r>
              <w:rPr>
                <w:b/>
                <w:bCs/>
                <w:sz w:val="20"/>
              </w:rPr>
              <w:tab/>
              <w:t>(i)</w:t>
            </w:r>
            <w:r>
              <w:rPr>
                <w:b/>
                <w:bCs/>
                <w:sz w:val="20"/>
              </w:rPr>
              <w:tab/>
              <w:t xml:space="preserve">in the case of a warrant issued under the </w:t>
            </w:r>
            <w:r>
              <w:rPr>
                <w:b/>
                <w:bCs/>
                <w:i/>
                <w:iCs/>
                <w:sz w:val="20"/>
              </w:rPr>
              <w:t>Children and Community Services Act 2004</w:t>
            </w:r>
            <w:r>
              <w:rPr>
                <w:b/>
                <w:bCs/>
                <w:sz w:val="20"/>
              </w:rPr>
              <w:t xml:space="preserve"> section 85, to take the child to such place as the CEO directs; or</w:t>
            </w:r>
          </w:p>
          <w:p w14:paraId="73DA763E" w14:textId="77777777" w:rsidR="005E3105" w:rsidRDefault="005E3105">
            <w:pPr>
              <w:pStyle w:val="yTableNAm"/>
              <w:tabs>
                <w:tab w:val="clear" w:pos="567"/>
                <w:tab w:val="left" w:pos="500"/>
              </w:tabs>
              <w:spacing w:before="60"/>
              <w:ind w:left="980" w:hanging="980"/>
              <w:rPr>
                <w:b/>
                <w:bCs/>
                <w:sz w:val="20"/>
              </w:rPr>
            </w:pPr>
            <w:r>
              <w:rPr>
                <w:b/>
                <w:bCs/>
                <w:sz w:val="20"/>
              </w:rPr>
              <w:tab/>
              <w:t>(ii)</w:t>
            </w:r>
            <w:r>
              <w:rPr>
                <w:b/>
                <w:bCs/>
                <w:sz w:val="20"/>
              </w:rPr>
              <w:tab/>
              <w:t>in the case of a warrant issued under section 86 of that Act, to take the child to the place referred to in section 86(1) or such other place as the CEO directs.</w:t>
            </w:r>
          </w:p>
          <w:p w14:paraId="1EF71DF0" w14:textId="77777777" w:rsidR="005E3105" w:rsidRDefault="005E3105">
            <w:pPr>
              <w:pStyle w:val="yTableNAm"/>
              <w:spacing w:before="60"/>
              <w:rPr>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6B1CB4" w14:paraId="3F9C760B" w14:textId="77777777">
        <w:trPr>
          <w:cantSplit/>
          <w:trHeight w:val="282"/>
        </w:trPr>
        <w:tc>
          <w:tcPr>
            <w:tcW w:w="1200" w:type="dxa"/>
            <w:vMerge w:val="restart"/>
            <w:tcBorders>
              <w:top w:val="single" w:sz="4" w:space="0" w:color="auto"/>
            </w:tcBorders>
          </w:tcPr>
          <w:p w14:paraId="1C222888" w14:textId="77777777" w:rsidR="005E3105" w:rsidRDefault="005E3105">
            <w:pPr>
              <w:pStyle w:val="yTableNAm"/>
              <w:spacing w:before="60"/>
              <w:rPr>
                <w:sz w:val="20"/>
              </w:rPr>
            </w:pPr>
            <w:r>
              <w:rPr>
                <w:sz w:val="20"/>
              </w:rPr>
              <w:t>Issuing details</w:t>
            </w:r>
          </w:p>
        </w:tc>
        <w:tc>
          <w:tcPr>
            <w:tcW w:w="1080" w:type="dxa"/>
            <w:tcBorders>
              <w:top w:val="single" w:sz="4" w:space="0" w:color="auto"/>
              <w:bottom w:val="single" w:sz="4" w:space="0" w:color="auto"/>
            </w:tcBorders>
          </w:tcPr>
          <w:p w14:paraId="6579A3EC" w14:textId="77777777" w:rsidR="005E3105" w:rsidRDefault="005E3105">
            <w:pPr>
              <w:pStyle w:val="yTableNAm"/>
              <w:spacing w:before="60"/>
              <w:rPr>
                <w:sz w:val="20"/>
              </w:rPr>
            </w:pPr>
            <w:r>
              <w:rPr>
                <w:sz w:val="20"/>
              </w:rPr>
              <w:t>Name of magistrate</w:t>
            </w:r>
          </w:p>
        </w:tc>
        <w:tc>
          <w:tcPr>
            <w:tcW w:w="4814" w:type="dxa"/>
            <w:gridSpan w:val="11"/>
            <w:tcBorders>
              <w:top w:val="single" w:sz="4" w:space="0" w:color="auto"/>
              <w:bottom w:val="single" w:sz="4" w:space="0" w:color="auto"/>
            </w:tcBorders>
          </w:tcPr>
          <w:p w14:paraId="06928F9F" w14:textId="77777777" w:rsidR="005E3105" w:rsidRDefault="005E3105">
            <w:pPr>
              <w:pStyle w:val="yTableNAm"/>
              <w:spacing w:before="60"/>
              <w:rPr>
                <w:sz w:val="20"/>
              </w:rPr>
            </w:pPr>
          </w:p>
        </w:tc>
      </w:tr>
      <w:tr w:rsidR="006B1CB4" w14:paraId="39DFCFC2" w14:textId="77777777">
        <w:trPr>
          <w:cantSplit/>
          <w:trHeight w:val="282"/>
        </w:trPr>
        <w:tc>
          <w:tcPr>
            <w:tcW w:w="1200" w:type="dxa"/>
            <w:vMerge/>
            <w:tcBorders>
              <w:bottom w:val="single" w:sz="4" w:space="0" w:color="auto"/>
            </w:tcBorders>
          </w:tcPr>
          <w:p w14:paraId="70694F12" w14:textId="77777777" w:rsidR="005E3105" w:rsidRDefault="005E3105">
            <w:pPr>
              <w:pStyle w:val="yTableNAm"/>
              <w:spacing w:before="60"/>
              <w:rPr>
                <w:sz w:val="20"/>
              </w:rPr>
            </w:pPr>
          </w:p>
        </w:tc>
        <w:tc>
          <w:tcPr>
            <w:tcW w:w="1080" w:type="dxa"/>
            <w:tcBorders>
              <w:bottom w:val="single" w:sz="4" w:space="0" w:color="auto"/>
            </w:tcBorders>
          </w:tcPr>
          <w:p w14:paraId="130B65E5" w14:textId="77777777" w:rsidR="005E3105" w:rsidRDefault="005E3105">
            <w:pPr>
              <w:pStyle w:val="yTableNAm"/>
              <w:spacing w:before="60"/>
              <w:rPr>
                <w:sz w:val="20"/>
              </w:rPr>
            </w:pPr>
            <w:r>
              <w:rPr>
                <w:sz w:val="20"/>
              </w:rPr>
              <w:t>Date</w:t>
            </w:r>
          </w:p>
        </w:tc>
        <w:tc>
          <w:tcPr>
            <w:tcW w:w="2540" w:type="dxa"/>
            <w:gridSpan w:val="5"/>
            <w:tcBorders>
              <w:bottom w:val="single" w:sz="4" w:space="0" w:color="auto"/>
            </w:tcBorders>
          </w:tcPr>
          <w:p w14:paraId="3750BB83" w14:textId="77777777" w:rsidR="005E3105" w:rsidRDefault="005E3105">
            <w:pPr>
              <w:pStyle w:val="yTableNAm"/>
              <w:spacing w:before="60"/>
              <w:rPr>
                <w:sz w:val="20"/>
              </w:rPr>
            </w:pPr>
          </w:p>
        </w:tc>
        <w:tc>
          <w:tcPr>
            <w:tcW w:w="709" w:type="dxa"/>
            <w:gridSpan w:val="2"/>
            <w:tcBorders>
              <w:bottom w:val="single" w:sz="4" w:space="0" w:color="auto"/>
            </w:tcBorders>
          </w:tcPr>
          <w:p w14:paraId="2F3668B5" w14:textId="77777777" w:rsidR="005E3105" w:rsidRDefault="005E3105">
            <w:pPr>
              <w:pStyle w:val="yTableNAm"/>
              <w:spacing w:before="60"/>
              <w:rPr>
                <w:sz w:val="20"/>
              </w:rPr>
            </w:pPr>
            <w:r>
              <w:rPr>
                <w:sz w:val="20"/>
              </w:rPr>
              <w:t>Time</w:t>
            </w:r>
          </w:p>
        </w:tc>
        <w:tc>
          <w:tcPr>
            <w:tcW w:w="1565" w:type="dxa"/>
            <w:gridSpan w:val="4"/>
            <w:tcBorders>
              <w:bottom w:val="single" w:sz="4" w:space="0" w:color="auto"/>
            </w:tcBorders>
          </w:tcPr>
          <w:p w14:paraId="555BB29B" w14:textId="77777777" w:rsidR="005E3105" w:rsidRDefault="005E3105">
            <w:pPr>
              <w:pStyle w:val="yTableNAm"/>
              <w:spacing w:before="60"/>
              <w:rPr>
                <w:sz w:val="20"/>
              </w:rPr>
            </w:pPr>
          </w:p>
        </w:tc>
      </w:tr>
      <w:tr w:rsidR="006B1CB4" w14:paraId="2AF5DE41" w14:textId="77777777">
        <w:tc>
          <w:tcPr>
            <w:tcW w:w="1200" w:type="dxa"/>
          </w:tcPr>
          <w:p w14:paraId="5A320B15" w14:textId="77777777" w:rsidR="005E3105" w:rsidRDefault="005E3105">
            <w:pPr>
              <w:pStyle w:val="yTableNAm"/>
              <w:spacing w:before="60"/>
              <w:rPr>
                <w:sz w:val="20"/>
              </w:rPr>
            </w:pPr>
            <w:r>
              <w:rPr>
                <w:sz w:val="20"/>
              </w:rPr>
              <w:t>Magistrate’s signature</w:t>
            </w:r>
          </w:p>
        </w:tc>
        <w:tc>
          <w:tcPr>
            <w:tcW w:w="4329" w:type="dxa"/>
            <w:gridSpan w:val="8"/>
          </w:tcPr>
          <w:p w14:paraId="4CE01B04" w14:textId="77777777" w:rsidR="005E3105" w:rsidRDefault="005E3105">
            <w:pPr>
              <w:pStyle w:val="yTableNAm"/>
              <w:spacing w:before="60"/>
              <w:rPr>
                <w:sz w:val="20"/>
              </w:rPr>
            </w:pPr>
            <w:r>
              <w:rPr>
                <w:sz w:val="20"/>
              </w:rPr>
              <w:t>Issued by me on the above date and at the above time.</w:t>
            </w:r>
          </w:p>
          <w:p w14:paraId="4C7941FE" w14:textId="77777777" w:rsidR="005E3105" w:rsidRDefault="005E3105">
            <w:pPr>
              <w:pStyle w:val="yTableNAm"/>
              <w:spacing w:before="60"/>
              <w:rPr>
                <w:sz w:val="20"/>
              </w:rPr>
            </w:pPr>
          </w:p>
          <w:p w14:paraId="62E5896F" w14:textId="77777777" w:rsidR="005E3105" w:rsidRDefault="005E3105">
            <w:pPr>
              <w:pStyle w:val="yTableNAm"/>
              <w:spacing w:before="60"/>
              <w:rPr>
                <w:sz w:val="20"/>
              </w:rPr>
            </w:pPr>
          </w:p>
        </w:tc>
        <w:tc>
          <w:tcPr>
            <w:tcW w:w="1565" w:type="dxa"/>
            <w:gridSpan w:val="4"/>
          </w:tcPr>
          <w:p w14:paraId="1AD65133" w14:textId="77777777" w:rsidR="005E3105" w:rsidRDefault="005E3105">
            <w:pPr>
              <w:pStyle w:val="yTableNAm"/>
              <w:spacing w:before="60"/>
              <w:rPr>
                <w:sz w:val="20"/>
              </w:rPr>
            </w:pPr>
            <w:r>
              <w:rPr>
                <w:sz w:val="20"/>
              </w:rPr>
              <w:t>Court seal</w:t>
            </w:r>
          </w:p>
        </w:tc>
      </w:tr>
      <w:tr w:rsidR="006B1CB4" w14:paraId="39BA0965" w14:textId="77777777">
        <w:trPr>
          <w:cantSplit/>
          <w:trHeight w:val="90"/>
        </w:trPr>
        <w:tc>
          <w:tcPr>
            <w:tcW w:w="1200" w:type="dxa"/>
            <w:vMerge w:val="restart"/>
          </w:tcPr>
          <w:p w14:paraId="355C3D74" w14:textId="77777777" w:rsidR="005E3105" w:rsidRDefault="005E3105">
            <w:pPr>
              <w:pStyle w:val="yTableNAm"/>
              <w:spacing w:before="60"/>
              <w:rPr>
                <w:sz w:val="20"/>
              </w:rPr>
            </w:pPr>
            <w:r>
              <w:rPr>
                <w:sz w:val="20"/>
              </w:rPr>
              <w:t>Execution details</w:t>
            </w:r>
          </w:p>
        </w:tc>
        <w:tc>
          <w:tcPr>
            <w:tcW w:w="1080" w:type="dxa"/>
          </w:tcPr>
          <w:p w14:paraId="2EAE5CD0" w14:textId="77777777" w:rsidR="005E3105" w:rsidRDefault="005E3105">
            <w:pPr>
              <w:pStyle w:val="yTableNAm"/>
              <w:spacing w:before="60"/>
              <w:rPr>
                <w:sz w:val="20"/>
              </w:rPr>
            </w:pPr>
            <w:r>
              <w:rPr>
                <w:sz w:val="20"/>
              </w:rPr>
              <w:t>Date</w:t>
            </w:r>
          </w:p>
        </w:tc>
        <w:tc>
          <w:tcPr>
            <w:tcW w:w="2540" w:type="dxa"/>
            <w:gridSpan w:val="5"/>
          </w:tcPr>
          <w:p w14:paraId="722B70F3" w14:textId="77777777" w:rsidR="005E3105" w:rsidRDefault="005E3105">
            <w:pPr>
              <w:pStyle w:val="yTableNAm"/>
              <w:spacing w:before="60"/>
              <w:rPr>
                <w:sz w:val="20"/>
              </w:rPr>
            </w:pPr>
          </w:p>
        </w:tc>
        <w:tc>
          <w:tcPr>
            <w:tcW w:w="949" w:type="dxa"/>
            <w:gridSpan w:val="3"/>
          </w:tcPr>
          <w:p w14:paraId="07990EDF" w14:textId="77777777" w:rsidR="005E3105" w:rsidRDefault="005E3105">
            <w:pPr>
              <w:pStyle w:val="yTableNAm"/>
              <w:spacing w:before="60"/>
              <w:rPr>
                <w:sz w:val="20"/>
              </w:rPr>
            </w:pPr>
            <w:r>
              <w:rPr>
                <w:sz w:val="20"/>
              </w:rPr>
              <w:t>Time</w:t>
            </w:r>
          </w:p>
        </w:tc>
        <w:tc>
          <w:tcPr>
            <w:tcW w:w="1325" w:type="dxa"/>
            <w:gridSpan w:val="3"/>
          </w:tcPr>
          <w:p w14:paraId="15DC2667" w14:textId="77777777" w:rsidR="005E3105" w:rsidRDefault="005E3105">
            <w:pPr>
              <w:pStyle w:val="yTableNAm"/>
              <w:spacing w:before="60"/>
              <w:rPr>
                <w:sz w:val="20"/>
              </w:rPr>
            </w:pPr>
          </w:p>
        </w:tc>
      </w:tr>
      <w:tr w:rsidR="006B1CB4" w14:paraId="0FA13665" w14:textId="77777777">
        <w:trPr>
          <w:cantSplit/>
          <w:trHeight w:val="87"/>
        </w:trPr>
        <w:tc>
          <w:tcPr>
            <w:tcW w:w="1200" w:type="dxa"/>
            <w:vMerge/>
          </w:tcPr>
          <w:p w14:paraId="31074893" w14:textId="77777777" w:rsidR="005E3105" w:rsidRDefault="005E3105">
            <w:pPr>
              <w:pStyle w:val="yTableNAm"/>
              <w:spacing w:before="60"/>
              <w:rPr>
                <w:sz w:val="20"/>
              </w:rPr>
            </w:pPr>
          </w:p>
        </w:tc>
        <w:tc>
          <w:tcPr>
            <w:tcW w:w="1080" w:type="dxa"/>
          </w:tcPr>
          <w:p w14:paraId="7F7803EB" w14:textId="77777777" w:rsidR="005E3105" w:rsidRDefault="005E3105">
            <w:pPr>
              <w:pStyle w:val="yTableNAm"/>
              <w:spacing w:before="60"/>
              <w:rPr>
                <w:sz w:val="20"/>
              </w:rPr>
            </w:pPr>
            <w:r>
              <w:rPr>
                <w:sz w:val="20"/>
              </w:rPr>
              <w:t>Address</w:t>
            </w:r>
          </w:p>
        </w:tc>
        <w:tc>
          <w:tcPr>
            <w:tcW w:w="4814" w:type="dxa"/>
            <w:gridSpan w:val="11"/>
          </w:tcPr>
          <w:p w14:paraId="3A3B4A61" w14:textId="77777777" w:rsidR="005E3105" w:rsidRDefault="005E3105">
            <w:pPr>
              <w:pStyle w:val="yTableNAm"/>
              <w:spacing w:before="60"/>
              <w:rPr>
                <w:sz w:val="20"/>
              </w:rPr>
            </w:pPr>
          </w:p>
        </w:tc>
      </w:tr>
      <w:tr w:rsidR="006B1CB4" w14:paraId="7B59CD3F" w14:textId="77777777">
        <w:trPr>
          <w:cantSplit/>
          <w:trHeight w:val="87"/>
        </w:trPr>
        <w:tc>
          <w:tcPr>
            <w:tcW w:w="1200" w:type="dxa"/>
            <w:vMerge/>
          </w:tcPr>
          <w:p w14:paraId="36B07B49" w14:textId="77777777" w:rsidR="005E3105" w:rsidRDefault="005E3105">
            <w:pPr>
              <w:pStyle w:val="yTableNAm"/>
              <w:spacing w:before="60"/>
              <w:rPr>
                <w:sz w:val="20"/>
              </w:rPr>
            </w:pPr>
          </w:p>
        </w:tc>
        <w:tc>
          <w:tcPr>
            <w:tcW w:w="5894" w:type="dxa"/>
            <w:gridSpan w:val="12"/>
          </w:tcPr>
          <w:p w14:paraId="2B767B02" w14:textId="77777777" w:rsidR="005E3105" w:rsidRDefault="005E3105">
            <w:pPr>
              <w:pStyle w:val="yTableNAm"/>
              <w:spacing w:before="60"/>
              <w:rPr>
                <w:sz w:val="20"/>
              </w:rPr>
            </w:pPr>
            <w:r>
              <w:rPr>
                <w:sz w:val="20"/>
              </w:rPr>
              <w:sym w:font="Monotype Sorts" w:char="F070"/>
            </w:r>
            <w:r>
              <w:rPr>
                <w:sz w:val="20"/>
              </w:rPr>
              <w:tab/>
              <w:t>The warrant was executed.</w:t>
            </w:r>
          </w:p>
        </w:tc>
      </w:tr>
      <w:tr w:rsidR="006B1CB4" w14:paraId="5236C8CC" w14:textId="77777777">
        <w:trPr>
          <w:cantSplit/>
          <w:trHeight w:val="87"/>
        </w:trPr>
        <w:tc>
          <w:tcPr>
            <w:tcW w:w="1200" w:type="dxa"/>
            <w:vMerge/>
          </w:tcPr>
          <w:p w14:paraId="3F23DBB4" w14:textId="77777777" w:rsidR="005E3105" w:rsidRDefault="005E3105">
            <w:pPr>
              <w:pStyle w:val="yTableNAm"/>
              <w:spacing w:before="60"/>
              <w:rPr>
                <w:sz w:val="20"/>
              </w:rPr>
            </w:pPr>
          </w:p>
        </w:tc>
        <w:tc>
          <w:tcPr>
            <w:tcW w:w="5894" w:type="dxa"/>
            <w:gridSpan w:val="12"/>
          </w:tcPr>
          <w:p w14:paraId="5DB05EEE" w14:textId="77777777" w:rsidR="005E3105" w:rsidRDefault="005E3105">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rsidR="006B1CB4" w14:paraId="5E1539A1" w14:textId="77777777">
        <w:trPr>
          <w:cantSplit/>
          <w:trHeight w:val="87"/>
        </w:trPr>
        <w:tc>
          <w:tcPr>
            <w:tcW w:w="1200" w:type="dxa"/>
            <w:vMerge/>
          </w:tcPr>
          <w:p w14:paraId="1AC20903" w14:textId="77777777" w:rsidR="005E3105" w:rsidRDefault="005E3105">
            <w:pPr>
              <w:pStyle w:val="yTableNAm"/>
              <w:spacing w:before="60"/>
              <w:rPr>
                <w:sz w:val="20"/>
              </w:rPr>
            </w:pPr>
          </w:p>
        </w:tc>
        <w:tc>
          <w:tcPr>
            <w:tcW w:w="5894" w:type="dxa"/>
            <w:gridSpan w:val="12"/>
          </w:tcPr>
          <w:p w14:paraId="20E075D5" w14:textId="77777777" w:rsidR="005E3105" w:rsidRDefault="005E3105">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apprehension of the child was no longer necessary.</w:t>
            </w:r>
          </w:p>
        </w:tc>
      </w:tr>
      <w:tr w:rsidR="006B1CB4" w14:paraId="4868B44C" w14:textId="77777777">
        <w:trPr>
          <w:cantSplit/>
          <w:trHeight w:val="292"/>
        </w:trPr>
        <w:tc>
          <w:tcPr>
            <w:tcW w:w="1200" w:type="dxa"/>
            <w:vMerge w:val="restart"/>
          </w:tcPr>
          <w:p w14:paraId="6F50B9BD" w14:textId="77777777" w:rsidR="005E3105" w:rsidRDefault="005E3105">
            <w:pPr>
              <w:pStyle w:val="yTableNAm"/>
              <w:spacing w:before="60"/>
              <w:rPr>
                <w:sz w:val="20"/>
              </w:rPr>
            </w:pPr>
            <w:r>
              <w:rPr>
                <w:sz w:val="20"/>
              </w:rPr>
              <w:t>Authorised officer in charge of execution</w:t>
            </w:r>
          </w:p>
        </w:tc>
        <w:tc>
          <w:tcPr>
            <w:tcW w:w="1080" w:type="dxa"/>
          </w:tcPr>
          <w:p w14:paraId="06F28937" w14:textId="77777777" w:rsidR="005E3105" w:rsidRDefault="005E3105">
            <w:pPr>
              <w:pStyle w:val="yTableNAm"/>
              <w:spacing w:before="60"/>
              <w:rPr>
                <w:sz w:val="20"/>
              </w:rPr>
            </w:pPr>
            <w:r>
              <w:rPr>
                <w:sz w:val="20"/>
              </w:rPr>
              <w:t>Name</w:t>
            </w:r>
          </w:p>
        </w:tc>
        <w:tc>
          <w:tcPr>
            <w:tcW w:w="4814" w:type="dxa"/>
            <w:gridSpan w:val="11"/>
          </w:tcPr>
          <w:p w14:paraId="2186B8B5" w14:textId="77777777" w:rsidR="005E3105" w:rsidRDefault="005E3105">
            <w:pPr>
              <w:pStyle w:val="yTableNAm"/>
              <w:spacing w:before="60"/>
              <w:rPr>
                <w:sz w:val="20"/>
              </w:rPr>
            </w:pPr>
          </w:p>
        </w:tc>
      </w:tr>
      <w:tr w:rsidR="006B1CB4" w14:paraId="09986256" w14:textId="77777777">
        <w:trPr>
          <w:cantSplit/>
          <w:trHeight w:val="292"/>
        </w:trPr>
        <w:tc>
          <w:tcPr>
            <w:tcW w:w="1200" w:type="dxa"/>
            <w:vMerge/>
          </w:tcPr>
          <w:p w14:paraId="73D99874" w14:textId="77777777" w:rsidR="005E3105" w:rsidRDefault="005E3105">
            <w:pPr>
              <w:pStyle w:val="yTableNAm"/>
              <w:spacing w:before="60"/>
              <w:rPr>
                <w:sz w:val="20"/>
              </w:rPr>
            </w:pPr>
          </w:p>
        </w:tc>
        <w:tc>
          <w:tcPr>
            <w:tcW w:w="1080" w:type="dxa"/>
          </w:tcPr>
          <w:p w14:paraId="7DBA99F7" w14:textId="77777777" w:rsidR="005E3105" w:rsidRDefault="005E3105">
            <w:pPr>
              <w:pStyle w:val="yTableNAm"/>
              <w:spacing w:before="60"/>
              <w:rPr>
                <w:sz w:val="20"/>
              </w:rPr>
            </w:pPr>
            <w:r>
              <w:rPr>
                <w:sz w:val="20"/>
              </w:rPr>
              <w:t>Position</w:t>
            </w:r>
          </w:p>
        </w:tc>
        <w:tc>
          <w:tcPr>
            <w:tcW w:w="4814" w:type="dxa"/>
            <w:gridSpan w:val="11"/>
          </w:tcPr>
          <w:p w14:paraId="7AB1946F" w14:textId="77777777" w:rsidR="005E3105" w:rsidRDefault="005E3105">
            <w:pPr>
              <w:pStyle w:val="yTableNAm"/>
              <w:spacing w:before="60"/>
              <w:rPr>
                <w:sz w:val="20"/>
              </w:rPr>
            </w:pPr>
          </w:p>
        </w:tc>
      </w:tr>
      <w:tr w:rsidR="006B1CB4" w14:paraId="51C23898" w14:textId="77777777">
        <w:trPr>
          <w:cantSplit/>
          <w:trHeight w:val="292"/>
        </w:trPr>
        <w:tc>
          <w:tcPr>
            <w:tcW w:w="1200" w:type="dxa"/>
            <w:vMerge/>
          </w:tcPr>
          <w:p w14:paraId="36012208" w14:textId="77777777" w:rsidR="005E3105" w:rsidRDefault="005E3105">
            <w:pPr>
              <w:pStyle w:val="yTableNAm"/>
              <w:spacing w:before="60"/>
              <w:rPr>
                <w:sz w:val="20"/>
              </w:rPr>
            </w:pPr>
          </w:p>
        </w:tc>
        <w:tc>
          <w:tcPr>
            <w:tcW w:w="1080" w:type="dxa"/>
          </w:tcPr>
          <w:p w14:paraId="64836DDD" w14:textId="77777777" w:rsidR="005E3105" w:rsidRDefault="005E3105">
            <w:pPr>
              <w:pStyle w:val="yTableNAm"/>
              <w:spacing w:before="60"/>
              <w:rPr>
                <w:sz w:val="20"/>
              </w:rPr>
            </w:pPr>
            <w:r>
              <w:rPr>
                <w:sz w:val="20"/>
              </w:rPr>
              <w:t>Signature</w:t>
            </w:r>
          </w:p>
        </w:tc>
        <w:tc>
          <w:tcPr>
            <w:tcW w:w="4814" w:type="dxa"/>
            <w:gridSpan w:val="11"/>
          </w:tcPr>
          <w:p w14:paraId="211A92C6" w14:textId="77777777" w:rsidR="005E3105" w:rsidRDefault="005E3105">
            <w:pPr>
              <w:pStyle w:val="yTableNAm"/>
              <w:spacing w:before="60"/>
              <w:rPr>
                <w:sz w:val="20"/>
              </w:rPr>
            </w:pPr>
          </w:p>
          <w:p w14:paraId="137D8774" w14:textId="77777777" w:rsidR="005E3105" w:rsidRDefault="005E3105">
            <w:pPr>
              <w:pStyle w:val="yTableNAm"/>
              <w:spacing w:before="60"/>
              <w:rPr>
                <w:sz w:val="20"/>
              </w:rPr>
            </w:pPr>
          </w:p>
        </w:tc>
      </w:tr>
    </w:tbl>
    <w:p w14:paraId="2301F5B0" w14:textId="77777777" w:rsidR="005E3105" w:rsidRDefault="005E3105">
      <w:pPr>
        <w:pStyle w:val="yFootnotesection"/>
      </w:pPr>
      <w:r>
        <w:tab/>
        <w:t>[Form 2 inserted: Gazette 19 Jun 2009 p. 2227-8.]</w:t>
      </w:r>
    </w:p>
    <w:p w14:paraId="1D3B2BF1" w14:textId="77777777" w:rsidR="005E3105" w:rsidRDefault="005E3105">
      <w:pPr>
        <w:pStyle w:val="yHeading5"/>
        <w:pageBreakBefore/>
        <w:spacing w:after="80"/>
      </w:pPr>
      <w:bookmarkStart w:id="230" w:name="_Toc241563106"/>
      <w:bookmarkStart w:id="231" w:name="_Toc233098219"/>
      <w:r>
        <w:rPr>
          <w:rStyle w:val="CharSClsNo"/>
        </w:rPr>
        <w:t>3</w:t>
      </w:r>
      <w:r>
        <w:t>.</w:t>
      </w:r>
      <w:r>
        <w:tab/>
        <w:t>Warrant (provisional protection and care)</w:t>
      </w:r>
      <w:bookmarkEnd w:id="230"/>
      <w:bookmarkEnd w:id="231"/>
    </w:p>
    <w:tbl>
      <w:tblPr>
        <w:tblW w:w="70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840"/>
        <w:gridCol w:w="360"/>
        <w:gridCol w:w="600"/>
        <w:gridCol w:w="598"/>
        <w:gridCol w:w="143"/>
        <w:gridCol w:w="339"/>
        <w:gridCol w:w="370"/>
        <w:gridCol w:w="240"/>
        <w:gridCol w:w="110"/>
        <w:gridCol w:w="153"/>
        <w:gridCol w:w="1062"/>
      </w:tblGrid>
      <w:tr w:rsidR="006B1CB4" w14:paraId="6AFB1BED" w14:textId="77777777">
        <w:tc>
          <w:tcPr>
            <w:tcW w:w="3120" w:type="dxa"/>
            <w:gridSpan w:val="3"/>
          </w:tcPr>
          <w:p w14:paraId="02118F93" w14:textId="77777777" w:rsidR="005E3105" w:rsidRDefault="005E3105">
            <w:pPr>
              <w:pStyle w:val="yTableNAm"/>
              <w:spacing w:before="60"/>
              <w:rPr>
                <w:sz w:val="20"/>
              </w:rPr>
            </w:pPr>
            <w:r>
              <w:rPr>
                <w:sz w:val="20"/>
              </w:rPr>
              <w:t>In the Children’s Court at</w:t>
            </w:r>
          </w:p>
          <w:p w14:paraId="76BDB7C4" w14:textId="77777777" w:rsidR="005E3105" w:rsidRDefault="005E3105">
            <w:pPr>
              <w:pStyle w:val="yTableNAm"/>
              <w:spacing w:before="60"/>
              <w:rPr>
                <w:sz w:val="20"/>
              </w:rPr>
            </w:pPr>
          </w:p>
          <w:p w14:paraId="673FD157" w14:textId="77777777" w:rsidR="005E3105" w:rsidRDefault="005E3105">
            <w:pPr>
              <w:pStyle w:val="yTableNAm"/>
              <w:spacing w:before="60"/>
              <w:rPr>
                <w:sz w:val="20"/>
              </w:rPr>
            </w:pPr>
            <w:r>
              <w:rPr>
                <w:sz w:val="20"/>
              </w:rPr>
              <w:t>File No.</w:t>
            </w:r>
          </w:p>
        </w:tc>
        <w:tc>
          <w:tcPr>
            <w:tcW w:w="3975" w:type="dxa"/>
            <w:gridSpan w:val="10"/>
          </w:tcPr>
          <w:p w14:paraId="164EE02F" w14:textId="77777777" w:rsidR="005E3105" w:rsidRDefault="005E3105">
            <w:pPr>
              <w:pStyle w:val="yTableNAm"/>
              <w:spacing w:before="60"/>
              <w:rPr>
                <w:b/>
                <w:bCs/>
                <w:sz w:val="20"/>
              </w:rPr>
            </w:pPr>
            <w:r>
              <w:rPr>
                <w:b/>
                <w:bCs/>
                <w:sz w:val="20"/>
              </w:rPr>
              <w:t>Warrant (provisional protection and care)</w:t>
            </w:r>
          </w:p>
        </w:tc>
      </w:tr>
      <w:tr w:rsidR="006B1CB4" w14:paraId="570BF2C9" w14:textId="77777777">
        <w:tc>
          <w:tcPr>
            <w:tcW w:w="1200" w:type="dxa"/>
          </w:tcPr>
          <w:p w14:paraId="3E6B3D6C" w14:textId="77777777" w:rsidR="005E3105" w:rsidRDefault="005E3105">
            <w:pPr>
              <w:pStyle w:val="yTableNAm"/>
              <w:spacing w:before="60"/>
              <w:rPr>
                <w:b/>
                <w:bCs/>
                <w:sz w:val="20"/>
              </w:rPr>
            </w:pPr>
            <w:r>
              <w:rPr>
                <w:b/>
                <w:bCs/>
                <w:sz w:val="20"/>
              </w:rPr>
              <w:t>To</w:t>
            </w:r>
          </w:p>
        </w:tc>
        <w:tc>
          <w:tcPr>
            <w:tcW w:w="5895" w:type="dxa"/>
            <w:gridSpan w:val="12"/>
          </w:tcPr>
          <w:p w14:paraId="3320287C" w14:textId="77777777" w:rsidR="005E3105" w:rsidRDefault="005E3105">
            <w:pPr>
              <w:pStyle w:val="yTableNAm"/>
              <w:spacing w:before="60"/>
              <w:rPr>
                <w:b/>
                <w:bCs/>
                <w:sz w:val="20"/>
              </w:rPr>
            </w:pPr>
            <w:r>
              <w:rPr>
                <w:b/>
                <w:bCs/>
                <w:sz w:val="20"/>
              </w:rPr>
              <w:t>All authorised officers.</w:t>
            </w:r>
          </w:p>
          <w:p w14:paraId="73BDE520" w14:textId="77777777" w:rsidR="005E3105" w:rsidRDefault="005E3105">
            <w:pPr>
              <w:pStyle w:val="yTableNAm"/>
              <w:spacing w:before="60"/>
              <w:rPr>
                <w:b/>
                <w:bCs/>
                <w:sz w:val="20"/>
              </w:rPr>
            </w:pPr>
            <w:r>
              <w:rPr>
                <w:b/>
                <w:bCs/>
                <w:sz w:val="20"/>
              </w:rPr>
              <w:t>All police officers.</w:t>
            </w:r>
          </w:p>
        </w:tc>
      </w:tr>
      <w:tr w:rsidR="006B1CB4" w14:paraId="2E529563" w14:textId="77777777">
        <w:trPr>
          <w:cantSplit/>
          <w:trHeight w:val="146"/>
        </w:trPr>
        <w:tc>
          <w:tcPr>
            <w:tcW w:w="1200" w:type="dxa"/>
            <w:vMerge w:val="restart"/>
          </w:tcPr>
          <w:p w14:paraId="006DF419" w14:textId="77777777" w:rsidR="005E3105" w:rsidRDefault="005E3105">
            <w:pPr>
              <w:pStyle w:val="yTableNAm"/>
              <w:spacing w:before="60"/>
              <w:rPr>
                <w:sz w:val="20"/>
              </w:rPr>
            </w:pPr>
            <w:r>
              <w:rPr>
                <w:sz w:val="20"/>
              </w:rPr>
              <w:t>Details of child</w:t>
            </w:r>
          </w:p>
        </w:tc>
        <w:tc>
          <w:tcPr>
            <w:tcW w:w="1080" w:type="dxa"/>
          </w:tcPr>
          <w:p w14:paraId="153A05DA" w14:textId="77777777" w:rsidR="005E3105" w:rsidRDefault="005E3105">
            <w:pPr>
              <w:pStyle w:val="yTableNAm"/>
              <w:spacing w:before="60"/>
              <w:rPr>
                <w:sz w:val="20"/>
              </w:rPr>
            </w:pPr>
            <w:r>
              <w:rPr>
                <w:sz w:val="20"/>
              </w:rPr>
              <w:t>Surname</w:t>
            </w:r>
          </w:p>
        </w:tc>
        <w:tc>
          <w:tcPr>
            <w:tcW w:w="2398" w:type="dxa"/>
            <w:gridSpan w:val="4"/>
          </w:tcPr>
          <w:p w14:paraId="6DFF3A76" w14:textId="77777777" w:rsidR="005E3105" w:rsidRDefault="005E3105">
            <w:pPr>
              <w:pStyle w:val="yTableNAm"/>
              <w:spacing w:before="60"/>
              <w:rPr>
                <w:sz w:val="20"/>
              </w:rPr>
            </w:pPr>
          </w:p>
        </w:tc>
        <w:tc>
          <w:tcPr>
            <w:tcW w:w="1355" w:type="dxa"/>
            <w:gridSpan w:val="6"/>
          </w:tcPr>
          <w:p w14:paraId="7372A408" w14:textId="77777777" w:rsidR="005E3105" w:rsidRDefault="005E3105">
            <w:pPr>
              <w:pStyle w:val="yTableNAm"/>
              <w:spacing w:before="60"/>
              <w:rPr>
                <w:sz w:val="20"/>
              </w:rPr>
            </w:pPr>
            <w:r>
              <w:rPr>
                <w:sz w:val="20"/>
              </w:rPr>
              <w:t>Date of birth</w:t>
            </w:r>
          </w:p>
        </w:tc>
        <w:tc>
          <w:tcPr>
            <w:tcW w:w="1062" w:type="dxa"/>
          </w:tcPr>
          <w:p w14:paraId="100BC35E" w14:textId="77777777" w:rsidR="005E3105" w:rsidRDefault="005E3105">
            <w:pPr>
              <w:pStyle w:val="yTableNAm"/>
              <w:spacing w:before="60"/>
              <w:rPr>
                <w:sz w:val="20"/>
              </w:rPr>
            </w:pPr>
          </w:p>
        </w:tc>
      </w:tr>
      <w:tr w:rsidR="006B1CB4" w14:paraId="295E20B4" w14:textId="77777777">
        <w:trPr>
          <w:cantSplit/>
          <w:trHeight w:val="146"/>
        </w:trPr>
        <w:tc>
          <w:tcPr>
            <w:tcW w:w="1200" w:type="dxa"/>
            <w:vMerge/>
          </w:tcPr>
          <w:p w14:paraId="3139BF32" w14:textId="77777777" w:rsidR="005E3105" w:rsidRDefault="005E3105">
            <w:pPr>
              <w:pStyle w:val="yTableNAm"/>
              <w:spacing w:before="60"/>
              <w:rPr>
                <w:sz w:val="20"/>
              </w:rPr>
            </w:pPr>
          </w:p>
        </w:tc>
        <w:tc>
          <w:tcPr>
            <w:tcW w:w="1080" w:type="dxa"/>
          </w:tcPr>
          <w:p w14:paraId="0F68BEE7" w14:textId="77777777" w:rsidR="005E3105" w:rsidRDefault="005E3105">
            <w:pPr>
              <w:pStyle w:val="yTableNAm"/>
              <w:spacing w:before="60"/>
              <w:rPr>
                <w:sz w:val="20"/>
              </w:rPr>
            </w:pPr>
            <w:r>
              <w:rPr>
                <w:sz w:val="20"/>
              </w:rPr>
              <w:t>Given names</w:t>
            </w:r>
          </w:p>
        </w:tc>
        <w:tc>
          <w:tcPr>
            <w:tcW w:w="2398" w:type="dxa"/>
            <w:gridSpan w:val="4"/>
          </w:tcPr>
          <w:p w14:paraId="4070604F" w14:textId="77777777" w:rsidR="005E3105" w:rsidRDefault="005E3105">
            <w:pPr>
              <w:pStyle w:val="yTableNAm"/>
              <w:spacing w:before="60"/>
              <w:rPr>
                <w:sz w:val="20"/>
              </w:rPr>
            </w:pPr>
          </w:p>
        </w:tc>
        <w:tc>
          <w:tcPr>
            <w:tcW w:w="1355" w:type="dxa"/>
            <w:gridSpan w:val="6"/>
          </w:tcPr>
          <w:p w14:paraId="322B9FFA" w14:textId="77777777" w:rsidR="005E3105" w:rsidRDefault="005E3105">
            <w:pPr>
              <w:pStyle w:val="yTableNAm"/>
              <w:spacing w:before="60"/>
              <w:rPr>
                <w:sz w:val="20"/>
              </w:rPr>
            </w:pPr>
            <w:r>
              <w:rPr>
                <w:sz w:val="20"/>
              </w:rPr>
              <w:t>Gender</w:t>
            </w:r>
          </w:p>
        </w:tc>
        <w:tc>
          <w:tcPr>
            <w:tcW w:w="1062" w:type="dxa"/>
          </w:tcPr>
          <w:p w14:paraId="4EA4F52A" w14:textId="77777777" w:rsidR="005E3105" w:rsidRDefault="005E3105">
            <w:pPr>
              <w:pStyle w:val="yTableNAm"/>
              <w:spacing w:before="60"/>
              <w:rPr>
                <w:sz w:val="20"/>
              </w:rPr>
            </w:pPr>
          </w:p>
        </w:tc>
      </w:tr>
      <w:tr w:rsidR="006B1CB4" w14:paraId="11E8E58B" w14:textId="77777777">
        <w:trPr>
          <w:cantSplit/>
          <w:trHeight w:val="146"/>
        </w:trPr>
        <w:tc>
          <w:tcPr>
            <w:tcW w:w="1200" w:type="dxa"/>
            <w:vMerge/>
          </w:tcPr>
          <w:p w14:paraId="1B196811" w14:textId="77777777" w:rsidR="005E3105" w:rsidRDefault="005E3105">
            <w:pPr>
              <w:pStyle w:val="yTableNAm"/>
              <w:spacing w:before="60"/>
              <w:rPr>
                <w:sz w:val="20"/>
              </w:rPr>
            </w:pPr>
          </w:p>
        </w:tc>
        <w:tc>
          <w:tcPr>
            <w:tcW w:w="1080" w:type="dxa"/>
          </w:tcPr>
          <w:p w14:paraId="38BA2360" w14:textId="77777777" w:rsidR="005E3105" w:rsidRDefault="005E3105">
            <w:pPr>
              <w:pStyle w:val="yTableNAm"/>
              <w:spacing w:before="60"/>
              <w:rPr>
                <w:sz w:val="20"/>
              </w:rPr>
            </w:pPr>
            <w:r>
              <w:rPr>
                <w:sz w:val="20"/>
              </w:rPr>
              <w:t>Address</w:t>
            </w:r>
          </w:p>
        </w:tc>
        <w:tc>
          <w:tcPr>
            <w:tcW w:w="4815" w:type="dxa"/>
            <w:gridSpan w:val="11"/>
          </w:tcPr>
          <w:p w14:paraId="57EBF37D" w14:textId="77777777" w:rsidR="005E3105" w:rsidRDefault="005E3105">
            <w:pPr>
              <w:pStyle w:val="yTableNAm"/>
              <w:spacing w:before="60"/>
              <w:rPr>
                <w:sz w:val="20"/>
              </w:rPr>
            </w:pPr>
          </w:p>
        </w:tc>
      </w:tr>
      <w:tr w:rsidR="006B1CB4" w14:paraId="4DF630B4" w14:textId="77777777">
        <w:trPr>
          <w:cantSplit/>
          <w:trHeight w:val="111"/>
        </w:trPr>
        <w:tc>
          <w:tcPr>
            <w:tcW w:w="1200" w:type="dxa"/>
            <w:vMerge w:val="restart"/>
          </w:tcPr>
          <w:p w14:paraId="2EBAC4E3" w14:textId="77777777" w:rsidR="005E3105" w:rsidRDefault="005E3105">
            <w:pPr>
              <w:pStyle w:val="yTableNAm"/>
              <w:spacing w:before="60"/>
              <w:rPr>
                <w:sz w:val="20"/>
              </w:rPr>
            </w:pPr>
            <w:r>
              <w:rPr>
                <w:sz w:val="20"/>
              </w:rPr>
              <w:t>Details of applicant</w:t>
            </w:r>
          </w:p>
        </w:tc>
        <w:tc>
          <w:tcPr>
            <w:tcW w:w="1080" w:type="dxa"/>
          </w:tcPr>
          <w:p w14:paraId="4E200591" w14:textId="77777777" w:rsidR="005E3105" w:rsidRDefault="005E3105">
            <w:pPr>
              <w:pStyle w:val="yTableNAm"/>
              <w:spacing w:before="60"/>
              <w:rPr>
                <w:sz w:val="20"/>
              </w:rPr>
            </w:pPr>
            <w:r>
              <w:rPr>
                <w:sz w:val="20"/>
              </w:rPr>
              <w:t>Name</w:t>
            </w:r>
          </w:p>
        </w:tc>
        <w:tc>
          <w:tcPr>
            <w:tcW w:w="4815" w:type="dxa"/>
            <w:gridSpan w:val="11"/>
          </w:tcPr>
          <w:p w14:paraId="3D8261FE" w14:textId="77777777" w:rsidR="005E3105" w:rsidRDefault="005E3105">
            <w:pPr>
              <w:pStyle w:val="yTableNAm"/>
              <w:spacing w:before="60"/>
              <w:rPr>
                <w:sz w:val="20"/>
              </w:rPr>
            </w:pPr>
          </w:p>
        </w:tc>
      </w:tr>
      <w:tr w:rsidR="006B1CB4" w14:paraId="4A95777A" w14:textId="77777777">
        <w:trPr>
          <w:cantSplit/>
          <w:trHeight w:val="109"/>
        </w:trPr>
        <w:tc>
          <w:tcPr>
            <w:tcW w:w="1200" w:type="dxa"/>
            <w:vMerge/>
          </w:tcPr>
          <w:p w14:paraId="78B744A6" w14:textId="77777777" w:rsidR="005E3105" w:rsidRDefault="005E3105">
            <w:pPr>
              <w:pStyle w:val="yTableNAm"/>
              <w:spacing w:before="60"/>
              <w:rPr>
                <w:sz w:val="20"/>
              </w:rPr>
            </w:pPr>
          </w:p>
        </w:tc>
        <w:tc>
          <w:tcPr>
            <w:tcW w:w="1080" w:type="dxa"/>
          </w:tcPr>
          <w:p w14:paraId="29D19DA6" w14:textId="77777777" w:rsidR="005E3105" w:rsidRDefault="005E3105">
            <w:pPr>
              <w:pStyle w:val="yTableNAm"/>
              <w:spacing w:before="60"/>
              <w:rPr>
                <w:sz w:val="20"/>
              </w:rPr>
            </w:pPr>
            <w:r>
              <w:rPr>
                <w:sz w:val="20"/>
              </w:rPr>
              <w:t>Division</w:t>
            </w:r>
          </w:p>
        </w:tc>
        <w:tc>
          <w:tcPr>
            <w:tcW w:w="4815" w:type="dxa"/>
            <w:gridSpan w:val="11"/>
          </w:tcPr>
          <w:p w14:paraId="6999C132" w14:textId="77777777" w:rsidR="005E3105" w:rsidRDefault="005E3105">
            <w:pPr>
              <w:pStyle w:val="yTableNAm"/>
              <w:spacing w:before="60"/>
              <w:rPr>
                <w:sz w:val="20"/>
              </w:rPr>
            </w:pPr>
          </w:p>
        </w:tc>
      </w:tr>
      <w:tr w:rsidR="006B1CB4" w14:paraId="39C7FEB1" w14:textId="77777777">
        <w:trPr>
          <w:cantSplit/>
          <w:trHeight w:val="109"/>
        </w:trPr>
        <w:tc>
          <w:tcPr>
            <w:tcW w:w="1200" w:type="dxa"/>
            <w:vMerge/>
          </w:tcPr>
          <w:p w14:paraId="631554C4" w14:textId="77777777" w:rsidR="005E3105" w:rsidRDefault="005E3105">
            <w:pPr>
              <w:pStyle w:val="yTableNAm"/>
              <w:spacing w:before="60"/>
              <w:rPr>
                <w:sz w:val="20"/>
              </w:rPr>
            </w:pPr>
          </w:p>
        </w:tc>
        <w:tc>
          <w:tcPr>
            <w:tcW w:w="1080" w:type="dxa"/>
          </w:tcPr>
          <w:p w14:paraId="4461CE0D" w14:textId="77777777" w:rsidR="005E3105" w:rsidRDefault="005E3105">
            <w:pPr>
              <w:pStyle w:val="yTableNAm"/>
              <w:spacing w:before="60"/>
              <w:rPr>
                <w:sz w:val="20"/>
              </w:rPr>
            </w:pPr>
            <w:r>
              <w:rPr>
                <w:sz w:val="20"/>
              </w:rPr>
              <w:t>Address</w:t>
            </w:r>
          </w:p>
        </w:tc>
        <w:tc>
          <w:tcPr>
            <w:tcW w:w="4815" w:type="dxa"/>
            <w:gridSpan w:val="11"/>
          </w:tcPr>
          <w:p w14:paraId="772AA34F" w14:textId="77777777" w:rsidR="005E3105" w:rsidRDefault="005E3105">
            <w:pPr>
              <w:pStyle w:val="yTableNAm"/>
              <w:spacing w:before="60"/>
              <w:rPr>
                <w:sz w:val="20"/>
              </w:rPr>
            </w:pPr>
          </w:p>
        </w:tc>
      </w:tr>
      <w:tr w:rsidR="006B1CB4" w14:paraId="0D40F17D" w14:textId="77777777">
        <w:trPr>
          <w:cantSplit/>
          <w:trHeight w:val="109"/>
        </w:trPr>
        <w:tc>
          <w:tcPr>
            <w:tcW w:w="1200" w:type="dxa"/>
            <w:vMerge/>
          </w:tcPr>
          <w:p w14:paraId="4882A2D8" w14:textId="77777777" w:rsidR="005E3105" w:rsidRDefault="005E3105">
            <w:pPr>
              <w:pStyle w:val="yTableNAm"/>
              <w:spacing w:before="60"/>
              <w:rPr>
                <w:sz w:val="20"/>
              </w:rPr>
            </w:pPr>
          </w:p>
        </w:tc>
        <w:tc>
          <w:tcPr>
            <w:tcW w:w="1080" w:type="dxa"/>
          </w:tcPr>
          <w:p w14:paraId="56AE0A70" w14:textId="77777777" w:rsidR="005E3105" w:rsidRDefault="005E3105">
            <w:pPr>
              <w:pStyle w:val="yTableNAm"/>
              <w:spacing w:before="60"/>
              <w:rPr>
                <w:sz w:val="20"/>
              </w:rPr>
            </w:pPr>
            <w:r>
              <w:rPr>
                <w:sz w:val="20"/>
              </w:rPr>
              <w:t>Telephone</w:t>
            </w:r>
          </w:p>
        </w:tc>
        <w:tc>
          <w:tcPr>
            <w:tcW w:w="1200" w:type="dxa"/>
            <w:gridSpan w:val="2"/>
          </w:tcPr>
          <w:p w14:paraId="6DD35FF3" w14:textId="77777777" w:rsidR="005E3105" w:rsidRDefault="005E3105">
            <w:pPr>
              <w:pStyle w:val="yTableNAm"/>
              <w:spacing w:before="60"/>
              <w:rPr>
                <w:sz w:val="20"/>
              </w:rPr>
            </w:pPr>
          </w:p>
        </w:tc>
        <w:tc>
          <w:tcPr>
            <w:tcW w:w="600" w:type="dxa"/>
          </w:tcPr>
          <w:p w14:paraId="6114D161" w14:textId="77777777" w:rsidR="005E3105" w:rsidRDefault="005E3105">
            <w:pPr>
              <w:pStyle w:val="yTableNAm"/>
              <w:spacing w:before="60"/>
              <w:rPr>
                <w:sz w:val="20"/>
              </w:rPr>
            </w:pPr>
            <w:r>
              <w:rPr>
                <w:sz w:val="20"/>
              </w:rPr>
              <w:t>Fax</w:t>
            </w:r>
          </w:p>
        </w:tc>
        <w:tc>
          <w:tcPr>
            <w:tcW w:w="1080" w:type="dxa"/>
            <w:gridSpan w:val="3"/>
          </w:tcPr>
          <w:p w14:paraId="76B169DA" w14:textId="77777777" w:rsidR="005E3105" w:rsidRDefault="005E3105">
            <w:pPr>
              <w:pStyle w:val="yTableNAm"/>
              <w:spacing w:before="60"/>
              <w:rPr>
                <w:sz w:val="20"/>
              </w:rPr>
            </w:pPr>
          </w:p>
        </w:tc>
        <w:tc>
          <w:tcPr>
            <w:tcW w:w="720" w:type="dxa"/>
            <w:gridSpan w:val="3"/>
          </w:tcPr>
          <w:p w14:paraId="0F36B474" w14:textId="77777777" w:rsidR="005E3105" w:rsidRDefault="005E3105">
            <w:pPr>
              <w:pStyle w:val="yTableNAm"/>
              <w:spacing w:before="60"/>
              <w:rPr>
                <w:sz w:val="20"/>
              </w:rPr>
            </w:pPr>
            <w:r>
              <w:rPr>
                <w:sz w:val="20"/>
              </w:rPr>
              <w:t>Email</w:t>
            </w:r>
          </w:p>
        </w:tc>
        <w:tc>
          <w:tcPr>
            <w:tcW w:w="1215" w:type="dxa"/>
            <w:gridSpan w:val="2"/>
          </w:tcPr>
          <w:p w14:paraId="40B57B1D" w14:textId="77777777" w:rsidR="005E3105" w:rsidRDefault="005E3105">
            <w:pPr>
              <w:pStyle w:val="yTableNAm"/>
              <w:spacing w:before="60"/>
              <w:rPr>
                <w:sz w:val="20"/>
              </w:rPr>
            </w:pPr>
          </w:p>
        </w:tc>
      </w:tr>
      <w:tr w:rsidR="006B1CB4" w14:paraId="4FBBFE12" w14:textId="77777777">
        <w:tc>
          <w:tcPr>
            <w:tcW w:w="1200" w:type="dxa"/>
          </w:tcPr>
          <w:p w14:paraId="0F7CF5BF" w14:textId="77777777" w:rsidR="005E3105" w:rsidRDefault="005E3105">
            <w:pPr>
              <w:pStyle w:val="yTableNAm"/>
              <w:spacing w:before="60"/>
              <w:rPr>
                <w:sz w:val="20"/>
              </w:rPr>
            </w:pPr>
            <w:r>
              <w:rPr>
                <w:sz w:val="20"/>
              </w:rPr>
              <w:t>Section</w:t>
            </w:r>
          </w:p>
        </w:tc>
        <w:tc>
          <w:tcPr>
            <w:tcW w:w="5895" w:type="dxa"/>
            <w:gridSpan w:val="12"/>
          </w:tcPr>
          <w:p w14:paraId="47EC4FBE" w14:textId="77777777" w:rsidR="005E3105" w:rsidRDefault="005E3105">
            <w:pPr>
              <w:pStyle w:val="yTableNAm"/>
              <w:spacing w:before="60"/>
              <w:rPr>
                <w:sz w:val="20"/>
              </w:rPr>
            </w:pPr>
            <w:r>
              <w:rPr>
                <w:sz w:val="20"/>
              </w:rPr>
              <w:t xml:space="preserve">This warrant is issued under section </w:t>
            </w:r>
            <w:r>
              <w:rPr>
                <w:sz w:val="20"/>
              </w:rPr>
              <w:sym w:font="Monotype Sorts" w:char="F070"/>
            </w:r>
            <w:r>
              <w:rPr>
                <w:sz w:val="20"/>
              </w:rPr>
              <w:t xml:space="preserve"> 35(3) </w:t>
            </w:r>
            <w:r>
              <w:rPr>
                <w:sz w:val="20"/>
              </w:rPr>
              <w:sym w:font="Monotype Sorts" w:char="F070"/>
            </w:r>
            <w:r>
              <w:rPr>
                <w:sz w:val="20"/>
              </w:rPr>
              <w:t xml:space="preserve"> 133(3)</w:t>
            </w:r>
          </w:p>
        </w:tc>
      </w:tr>
      <w:tr w:rsidR="006B1CB4" w14:paraId="67BAD458" w14:textId="77777777">
        <w:tc>
          <w:tcPr>
            <w:tcW w:w="1200" w:type="dxa"/>
          </w:tcPr>
          <w:p w14:paraId="7A0ECE67" w14:textId="77777777" w:rsidR="005E3105" w:rsidRDefault="005E3105">
            <w:pPr>
              <w:pStyle w:val="yTableNAm"/>
              <w:spacing w:before="60"/>
              <w:rPr>
                <w:b/>
                <w:bCs/>
                <w:sz w:val="20"/>
              </w:rPr>
            </w:pPr>
            <w:r>
              <w:rPr>
                <w:b/>
                <w:bCs/>
                <w:sz w:val="20"/>
              </w:rPr>
              <w:t>Authority and directions</w:t>
            </w:r>
          </w:p>
        </w:tc>
        <w:tc>
          <w:tcPr>
            <w:tcW w:w="5895" w:type="dxa"/>
            <w:gridSpan w:val="12"/>
          </w:tcPr>
          <w:p w14:paraId="25114BC4" w14:textId="77777777" w:rsidR="005E3105" w:rsidRDefault="005E3105">
            <w:pPr>
              <w:pStyle w:val="yTableNAm"/>
              <w:spacing w:before="60"/>
              <w:rPr>
                <w:b/>
                <w:bCs/>
                <w:sz w:val="20"/>
              </w:rPr>
            </w:pPr>
            <w:r>
              <w:rPr>
                <w:b/>
                <w:bCs/>
                <w:sz w:val="20"/>
              </w:rPr>
              <w:t xml:space="preserve">This warrant authorises you — </w:t>
            </w:r>
          </w:p>
          <w:p w14:paraId="23946BE8" w14:textId="77777777" w:rsidR="005E3105" w:rsidRDefault="005E3105">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0FFC649F" w14:textId="77777777" w:rsidR="005E3105" w:rsidRDefault="005E3105">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60ACEA39" w14:textId="77777777" w:rsidR="005E3105" w:rsidRDefault="005E3105">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64A26AF7" w14:textId="77777777" w:rsidR="005E3105" w:rsidRDefault="005E3105">
            <w:pPr>
              <w:pStyle w:val="yTableNAm"/>
              <w:tabs>
                <w:tab w:val="clear" w:pos="567"/>
                <w:tab w:val="left" w:pos="500"/>
              </w:tabs>
              <w:spacing w:before="60"/>
              <w:ind w:left="500" w:hanging="500"/>
              <w:rPr>
                <w:b/>
                <w:bCs/>
                <w:sz w:val="20"/>
              </w:rPr>
            </w:pPr>
            <w:r>
              <w:rPr>
                <w:b/>
                <w:bCs/>
                <w:sz w:val="20"/>
              </w:rPr>
              <w:t>(d)</w:t>
            </w:r>
            <w:r>
              <w:rPr>
                <w:b/>
                <w:bCs/>
                <w:sz w:val="20"/>
              </w:rPr>
              <w:tab/>
              <w:t>if the child is found, to take the child into provisional protection and care and to such place as the CEO directs.</w:t>
            </w:r>
          </w:p>
          <w:p w14:paraId="45EE72E7" w14:textId="77777777" w:rsidR="005E3105" w:rsidRDefault="005E3105">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6B1CB4" w14:paraId="27851508" w14:textId="77777777">
        <w:trPr>
          <w:cantSplit/>
          <w:trHeight w:val="282"/>
        </w:trPr>
        <w:tc>
          <w:tcPr>
            <w:tcW w:w="1200" w:type="dxa"/>
            <w:vMerge w:val="restart"/>
          </w:tcPr>
          <w:p w14:paraId="0571184D" w14:textId="77777777" w:rsidR="005E3105" w:rsidRDefault="005E3105">
            <w:pPr>
              <w:pStyle w:val="yTableNAm"/>
              <w:spacing w:before="60"/>
              <w:rPr>
                <w:sz w:val="20"/>
              </w:rPr>
            </w:pPr>
            <w:r>
              <w:rPr>
                <w:sz w:val="20"/>
              </w:rPr>
              <w:t>Issuing details</w:t>
            </w:r>
          </w:p>
        </w:tc>
        <w:tc>
          <w:tcPr>
            <w:tcW w:w="1080" w:type="dxa"/>
            <w:tcBorders>
              <w:bottom w:val="single" w:sz="4" w:space="0" w:color="auto"/>
            </w:tcBorders>
          </w:tcPr>
          <w:p w14:paraId="5EBDFDC4" w14:textId="77777777" w:rsidR="005E3105" w:rsidRDefault="005E3105">
            <w:pPr>
              <w:pStyle w:val="yTableNAm"/>
              <w:spacing w:before="60"/>
              <w:rPr>
                <w:sz w:val="20"/>
              </w:rPr>
            </w:pPr>
            <w:r>
              <w:rPr>
                <w:sz w:val="20"/>
              </w:rPr>
              <w:t>Name of magistrate</w:t>
            </w:r>
          </w:p>
        </w:tc>
        <w:tc>
          <w:tcPr>
            <w:tcW w:w="4815" w:type="dxa"/>
            <w:gridSpan w:val="11"/>
            <w:tcBorders>
              <w:bottom w:val="single" w:sz="4" w:space="0" w:color="auto"/>
            </w:tcBorders>
          </w:tcPr>
          <w:p w14:paraId="39BD2018" w14:textId="77777777" w:rsidR="005E3105" w:rsidRDefault="005E3105">
            <w:pPr>
              <w:pStyle w:val="yTableNAm"/>
              <w:spacing w:before="60"/>
              <w:rPr>
                <w:sz w:val="20"/>
              </w:rPr>
            </w:pPr>
          </w:p>
        </w:tc>
      </w:tr>
      <w:tr w:rsidR="006B1CB4" w14:paraId="0B271713" w14:textId="77777777">
        <w:trPr>
          <w:cantSplit/>
          <w:trHeight w:val="282"/>
        </w:trPr>
        <w:tc>
          <w:tcPr>
            <w:tcW w:w="1200" w:type="dxa"/>
            <w:vMerge/>
            <w:tcBorders>
              <w:bottom w:val="single" w:sz="4" w:space="0" w:color="auto"/>
            </w:tcBorders>
          </w:tcPr>
          <w:p w14:paraId="3784A55B" w14:textId="77777777" w:rsidR="005E3105" w:rsidRDefault="005E3105">
            <w:pPr>
              <w:pStyle w:val="yTableNAm"/>
              <w:spacing w:before="60"/>
              <w:rPr>
                <w:sz w:val="20"/>
              </w:rPr>
            </w:pPr>
          </w:p>
        </w:tc>
        <w:tc>
          <w:tcPr>
            <w:tcW w:w="1080" w:type="dxa"/>
            <w:tcBorders>
              <w:bottom w:val="single" w:sz="4" w:space="0" w:color="auto"/>
            </w:tcBorders>
          </w:tcPr>
          <w:p w14:paraId="76C8588A" w14:textId="77777777" w:rsidR="005E3105" w:rsidRDefault="005E3105">
            <w:pPr>
              <w:pStyle w:val="yTableNAm"/>
              <w:spacing w:before="60"/>
              <w:rPr>
                <w:sz w:val="20"/>
              </w:rPr>
            </w:pPr>
            <w:r>
              <w:rPr>
                <w:sz w:val="20"/>
              </w:rPr>
              <w:t>Date</w:t>
            </w:r>
          </w:p>
        </w:tc>
        <w:tc>
          <w:tcPr>
            <w:tcW w:w="2541" w:type="dxa"/>
            <w:gridSpan w:val="5"/>
            <w:tcBorders>
              <w:bottom w:val="single" w:sz="4" w:space="0" w:color="auto"/>
            </w:tcBorders>
          </w:tcPr>
          <w:p w14:paraId="7EF9A715" w14:textId="77777777" w:rsidR="005E3105" w:rsidRDefault="005E3105">
            <w:pPr>
              <w:pStyle w:val="yTableNAm"/>
              <w:spacing w:before="60"/>
              <w:rPr>
                <w:sz w:val="20"/>
              </w:rPr>
            </w:pPr>
          </w:p>
        </w:tc>
        <w:tc>
          <w:tcPr>
            <w:tcW w:w="709" w:type="dxa"/>
            <w:gridSpan w:val="2"/>
            <w:tcBorders>
              <w:bottom w:val="single" w:sz="4" w:space="0" w:color="auto"/>
            </w:tcBorders>
          </w:tcPr>
          <w:p w14:paraId="4A8BC1B2" w14:textId="77777777" w:rsidR="005E3105" w:rsidRDefault="005E3105">
            <w:pPr>
              <w:pStyle w:val="yTableNAm"/>
              <w:spacing w:before="60"/>
              <w:rPr>
                <w:sz w:val="20"/>
              </w:rPr>
            </w:pPr>
            <w:r>
              <w:rPr>
                <w:sz w:val="20"/>
              </w:rPr>
              <w:t>Time</w:t>
            </w:r>
          </w:p>
        </w:tc>
        <w:tc>
          <w:tcPr>
            <w:tcW w:w="1565" w:type="dxa"/>
            <w:gridSpan w:val="4"/>
            <w:tcBorders>
              <w:bottom w:val="single" w:sz="4" w:space="0" w:color="auto"/>
            </w:tcBorders>
          </w:tcPr>
          <w:p w14:paraId="6E92A73F" w14:textId="77777777" w:rsidR="005E3105" w:rsidRDefault="005E3105">
            <w:pPr>
              <w:pStyle w:val="yTableNAm"/>
              <w:spacing w:before="60"/>
              <w:rPr>
                <w:sz w:val="20"/>
              </w:rPr>
            </w:pPr>
          </w:p>
        </w:tc>
      </w:tr>
      <w:tr w:rsidR="006B1CB4" w14:paraId="490A24CA" w14:textId="77777777">
        <w:tc>
          <w:tcPr>
            <w:tcW w:w="1200" w:type="dxa"/>
          </w:tcPr>
          <w:p w14:paraId="75ACD8B0" w14:textId="77777777" w:rsidR="005E3105" w:rsidRDefault="005E3105">
            <w:pPr>
              <w:pStyle w:val="yTableNAm"/>
              <w:spacing w:before="60"/>
              <w:rPr>
                <w:sz w:val="20"/>
              </w:rPr>
            </w:pPr>
            <w:r>
              <w:rPr>
                <w:sz w:val="20"/>
              </w:rPr>
              <w:t>Magistrate’s signature</w:t>
            </w:r>
          </w:p>
        </w:tc>
        <w:tc>
          <w:tcPr>
            <w:tcW w:w="4330" w:type="dxa"/>
            <w:gridSpan w:val="8"/>
          </w:tcPr>
          <w:p w14:paraId="0301DF43" w14:textId="77777777" w:rsidR="005E3105" w:rsidRDefault="005E3105">
            <w:pPr>
              <w:pStyle w:val="yTableNAm"/>
              <w:spacing w:before="60"/>
              <w:rPr>
                <w:sz w:val="20"/>
              </w:rPr>
            </w:pPr>
            <w:r>
              <w:rPr>
                <w:sz w:val="20"/>
              </w:rPr>
              <w:t>Issued by me on the above date and at the above time.</w:t>
            </w:r>
          </w:p>
          <w:p w14:paraId="79DEC29C" w14:textId="77777777" w:rsidR="005E3105" w:rsidRDefault="005E3105">
            <w:pPr>
              <w:pStyle w:val="yTableNAm"/>
              <w:spacing w:before="60"/>
              <w:rPr>
                <w:sz w:val="20"/>
              </w:rPr>
            </w:pPr>
          </w:p>
          <w:p w14:paraId="71DCE07E" w14:textId="77777777" w:rsidR="005E3105" w:rsidRDefault="005E3105">
            <w:pPr>
              <w:pStyle w:val="yTableNAm"/>
              <w:spacing w:before="60"/>
              <w:rPr>
                <w:sz w:val="20"/>
              </w:rPr>
            </w:pPr>
          </w:p>
        </w:tc>
        <w:tc>
          <w:tcPr>
            <w:tcW w:w="1565" w:type="dxa"/>
            <w:gridSpan w:val="4"/>
          </w:tcPr>
          <w:p w14:paraId="419D426D" w14:textId="77777777" w:rsidR="005E3105" w:rsidRDefault="005E3105">
            <w:pPr>
              <w:pStyle w:val="yTableNAm"/>
              <w:spacing w:before="60"/>
              <w:rPr>
                <w:sz w:val="20"/>
              </w:rPr>
            </w:pPr>
            <w:r>
              <w:rPr>
                <w:sz w:val="20"/>
              </w:rPr>
              <w:t>Court seal</w:t>
            </w:r>
          </w:p>
        </w:tc>
      </w:tr>
      <w:tr w:rsidR="006B1CB4" w14:paraId="07A58A9C" w14:textId="77777777">
        <w:trPr>
          <w:cantSplit/>
          <w:trHeight w:val="90"/>
        </w:trPr>
        <w:tc>
          <w:tcPr>
            <w:tcW w:w="1200" w:type="dxa"/>
            <w:vMerge w:val="restart"/>
          </w:tcPr>
          <w:p w14:paraId="25324761" w14:textId="77777777" w:rsidR="005E3105" w:rsidRDefault="005E3105">
            <w:pPr>
              <w:pStyle w:val="yTableNAm"/>
              <w:keepNext/>
              <w:spacing w:before="60"/>
              <w:rPr>
                <w:sz w:val="20"/>
              </w:rPr>
            </w:pPr>
            <w:r>
              <w:rPr>
                <w:sz w:val="20"/>
              </w:rPr>
              <w:t>Execution details</w:t>
            </w:r>
          </w:p>
        </w:tc>
        <w:tc>
          <w:tcPr>
            <w:tcW w:w="1080" w:type="dxa"/>
          </w:tcPr>
          <w:p w14:paraId="14E92098" w14:textId="77777777" w:rsidR="005E3105" w:rsidRDefault="005E3105">
            <w:pPr>
              <w:pStyle w:val="yTableNAm"/>
              <w:keepNext/>
              <w:spacing w:before="60"/>
              <w:rPr>
                <w:sz w:val="20"/>
              </w:rPr>
            </w:pPr>
            <w:r>
              <w:rPr>
                <w:sz w:val="20"/>
              </w:rPr>
              <w:t>Date</w:t>
            </w:r>
          </w:p>
        </w:tc>
        <w:tc>
          <w:tcPr>
            <w:tcW w:w="2541" w:type="dxa"/>
            <w:gridSpan w:val="5"/>
          </w:tcPr>
          <w:p w14:paraId="4E941E37" w14:textId="77777777" w:rsidR="005E3105" w:rsidRDefault="005E3105">
            <w:pPr>
              <w:pStyle w:val="yTableNAm"/>
              <w:keepNext/>
              <w:spacing w:before="60"/>
              <w:rPr>
                <w:sz w:val="20"/>
              </w:rPr>
            </w:pPr>
          </w:p>
        </w:tc>
        <w:tc>
          <w:tcPr>
            <w:tcW w:w="949" w:type="dxa"/>
            <w:gridSpan w:val="3"/>
          </w:tcPr>
          <w:p w14:paraId="23580A42" w14:textId="77777777" w:rsidR="005E3105" w:rsidRDefault="005E3105">
            <w:pPr>
              <w:pStyle w:val="yTableNAm"/>
              <w:keepNext/>
              <w:spacing w:before="60"/>
              <w:rPr>
                <w:sz w:val="20"/>
              </w:rPr>
            </w:pPr>
            <w:r>
              <w:rPr>
                <w:sz w:val="20"/>
              </w:rPr>
              <w:t>Time</w:t>
            </w:r>
          </w:p>
        </w:tc>
        <w:tc>
          <w:tcPr>
            <w:tcW w:w="1325" w:type="dxa"/>
            <w:gridSpan w:val="3"/>
          </w:tcPr>
          <w:p w14:paraId="038E5D7F" w14:textId="77777777" w:rsidR="005E3105" w:rsidRDefault="005E3105">
            <w:pPr>
              <w:pStyle w:val="yTableNAm"/>
              <w:keepNext/>
              <w:spacing w:before="60"/>
              <w:rPr>
                <w:sz w:val="20"/>
              </w:rPr>
            </w:pPr>
          </w:p>
        </w:tc>
      </w:tr>
      <w:tr w:rsidR="006B1CB4" w14:paraId="2336EB45" w14:textId="77777777">
        <w:trPr>
          <w:cantSplit/>
          <w:trHeight w:val="87"/>
        </w:trPr>
        <w:tc>
          <w:tcPr>
            <w:tcW w:w="1200" w:type="dxa"/>
            <w:vMerge/>
          </w:tcPr>
          <w:p w14:paraId="74C3425C" w14:textId="77777777" w:rsidR="005E3105" w:rsidRDefault="005E3105">
            <w:pPr>
              <w:pStyle w:val="yTableNAm"/>
              <w:spacing w:before="60"/>
              <w:rPr>
                <w:sz w:val="20"/>
              </w:rPr>
            </w:pPr>
          </w:p>
        </w:tc>
        <w:tc>
          <w:tcPr>
            <w:tcW w:w="1080" w:type="dxa"/>
          </w:tcPr>
          <w:p w14:paraId="01D5AC67" w14:textId="77777777" w:rsidR="005E3105" w:rsidRDefault="005E3105">
            <w:pPr>
              <w:pStyle w:val="yTableNAm"/>
              <w:spacing w:before="60"/>
              <w:rPr>
                <w:sz w:val="20"/>
              </w:rPr>
            </w:pPr>
            <w:r>
              <w:rPr>
                <w:sz w:val="20"/>
              </w:rPr>
              <w:t>Address</w:t>
            </w:r>
          </w:p>
        </w:tc>
        <w:tc>
          <w:tcPr>
            <w:tcW w:w="4815" w:type="dxa"/>
            <w:gridSpan w:val="11"/>
          </w:tcPr>
          <w:p w14:paraId="7D438AF6" w14:textId="77777777" w:rsidR="005E3105" w:rsidRDefault="005E3105">
            <w:pPr>
              <w:pStyle w:val="yTableNAm"/>
              <w:spacing w:before="60"/>
              <w:rPr>
                <w:sz w:val="20"/>
              </w:rPr>
            </w:pPr>
          </w:p>
        </w:tc>
      </w:tr>
      <w:tr w:rsidR="006B1CB4" w14:paraId="2A2EC8D4" w14:textId="77777777">
        <w:trPr>
          <w:cantSplit/>
          <w:trHeight w:val="87"/>
        </w:trPr>
        <w:tc>
          <w:tcPr>
            <w:tcW w:w="1200" w:type="dxa"/>
            <w:vMerge/>
          </w:tcPr>
          <w:p w14:paraId="0CEC6FD7" w14:textId="77777777" w:rsidR="005E3105" w:rsidRDefault="005E3105">
            <w:pPr>
              <w:pStyle w:val="yTableNAm"/>
              <w:spacing w:before="60"/>
              <w:rPr>
                <w:sz w:val="20"/>
              </w:rPr>
            </w:pPr>
          </w:p>
        </w:tc>
        <w:tc>
          <w:tcPr>
            <w:tcW w:w="5895" w:type="dxa"/>
            <w:gridSpan w:val="12"/>
          </w:tcPr>
          <w:p w14:paraId="658B404D" w14:textId="77777777" w:rsidR="005E3105" w:rsidRDefault="005E3105">
            <w:pPr>
              <w:pStyle w:val="yTableNAm"/>
              <w:spacing w:before="60"/>
              <w:rPr>
                <w:sz w:val="20"/>
              </w:rPr>
            </w:pPr>
            <w:r>
              <w:rPr>
                <w:sz w:val="20"/>
              </w:rPr>
              <w:sym w:font="Monotype Sorts" w:char="F070"/>
            </w:r>
            <w:r>
              <w:rPr>
                <w:sz w:val="20"/>
              </w:rPr>
              <w:tab/>
              <w:t>The warrant was executed.</w:t>
            </w:r>
          </w:p>
        </w:tc>
      </w:tr>
      <w:tr w:rsidR="006B1CB4" w14:paraId="3AC3B2D4" w14:textId="77777777">
        <w:trPr>
          <w:cantSplit/>
          <w:trHeight w:val="87"/>
        </w:trPr>
        <w:tc>
          <w:tcPr>
            <w:tcW w:w="1200" w:type="dxa"/>
            <w:vMerge/>
          </w:tcPr>
          <w:p w14:paraId="5FDB3459" w14:textId="77777777" w:rsidR="005E3105" w:rsidRDefault="005E3105">
            <w:pPr>
              <w:pStyle w:val="yTableNAm"/>
              <w:spacing w:before="60"/>
              <w:rPr>
                <w:sz w:val="20"/>
              </w:rPr>
            </w:pPr>
          </w:p>
        </w:tc>
        <w:tc>
          <w:tcPr>
            <w:tcW w:w="5895" w:type="dxa"/>
            <w:gridSpan w:val="12"/>
          </w:tcPr>
          <w:p w14:paraId="7774112C" w14:textId="77777777" w:rsidR="005E3105" w:rsidRDefault="005E3105">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rsidR="006B1CB4" w14:paraId="6921A7A4" w14:textId="77777777">
        <w:trPr>
          <w:cantSplit/>
          <w:trHeight w:val="87"/>
        </w:trPr>
        <w:tc>
          <w:tcPr>
            <w:tcW w:w="1200" w:type="dxa"/>
            <w:vMerge/>
          </w:tcPr>
          <w:p w14:paraId="00B053F3" w14:textId="77777777" w:rsidR="005E3105" w:rsidRDefault="005E3105">
            <w:pPr>
              <w:pStyle w:val="yTableNAm"/>
              <w:spacing w:before="60"/>
              <w:rPr>
                <w:sz w:val="20"/>
              </w:rPr>
            </w:pPr>
          </w:p>
        </w:tc>
        <w:tc>
          <w:tcPr>
            <w:tcW w:w="5895" w:type="dxa"/>
            <w:gridSpan w:val="12"/>
          </w:tcPr>
          <w:p w14:paraId="07913818" w14:textId="77777777" w:rsidR="005E3105" w:rsidRDefault="005E3105">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taking the child into provisional protection care was no longer necessary.</w:t>
            </w:r>
          </w:p>
        </w:tc>
      </w:tr>
      <w:tr w:rsidR="006B1CB4" w14:paraId="01210EAD" w14:textId="77777777">
        <w:trPr>
          <w:cantSplit/>
          <w:trHeight w:val="292"/>
        </w:trPr>
        <w:tc>
          <w:tcPr>
            <w:tcW w:w="1200" w:type="dxa"/>
            <w:vMerge w:val="restart"/>
          </w:tcPr>
          <w:p w14:paraId="4B292963" w14:textId="77777777" w:rsidR="005E3105" w:rsidRDefault="005E3105">
            <w:pPr>
              <w:pStyle w:val="yTableNAm"/>
              <w:spacing w:before="60"/>
              <w:rPr>
                <w:sz w:val="20"/>
              </w:rPr>
            </w:pPr>
            <w:r>
              <w:rPr>
                <w:sz w:val="20"/>
              </w:rPr>
              <w:t>Authorised officer in charge of execution</w:t>
            </w:r>
          </w:p>
        </w:tc>
        <w:tc>
          <w:tcPr>
            <w:tcW w:w="1080" w:type="dxa"/>
          </w:tcPr>
          <w:p w14:paraId="0525A538" w14:textId="77777777" w:rsidR="005E3105" w:rsidRDefault="005E3105">
            <w:pPr>
              <w:pStyle w:val="yTableNAm"/>
              <w:spacing w:before="60"/>
              <w:rPr>
                <w:sz w:val="20"/>
              </w:rPr>
            </w:pPr>
            <w:r>
              <w:rPr>
                <w:sz w:val="20"/>
              </w:rPr>
              <w:t>Name</w:t>
            </w:r>
          </w:p>
        </w:tc>
        <w:tc>
          <w:tcPr>
            <w:tcW w:w="4815" w:type="dxa"/>
            <w:gridSpan w:val="11"/>
          </w:tcPr>
          <w:p w14:paraId="103FF830" w14:textId="77777777" w:rsidR="005E3105" w:rsidRDefault="005E3105">
            <w:pPr>
              <w:pStyle w:val="yTableNAm"/>
              <w:spacing w:before="60"/>
              <w:rPr>
                <w:sz w:val="20"/>
              </w:rPr>
            </w:pPr>
          </w:p>
        </w:tc>
      </w:tr>
      <w:tr w:rsidR="006B1CB4" w14:paraId="78E6FE58" w14:textId="77777777">
        <w:trPr>
          <w:cantSplit/>
          <w:trHeight w:val="292"/>
        </w:trPr>
        <w:tc>
          <w:tcPr>
            <w:tcW w:w="1200" w:type="dxa"/>
            <w:vMerge/>
          </w:tcPr>
          <w:p w14:paraId="6C3CB007" w14:textId="77777777" w:rsidR="005E3105" w:rsidRDefault="005E3105">
            <w:pPr>
              <w:pStyle w:val="yTableNAm"/>
              <w:spacing w:before="60"/>
              <w:rPr>
                <w:sz w:val="20"/>
              </w:rPr>
            </w:pPr>
          </w:p>
        </w:tc>
        <w:tc>
          <w:tcPr>
            <w:tcW w:w="1080" w:type="dxa"/>
          </w:tcPr>
          <w:p w14:paraId="6F39EAB0" w14:textId="77777777" w:rsidR="005E3105" w:rsidRDefault="005E3105">
            <w:pPr>
              <w:pStyle w:val="yTableNAm"/>
              <w:spacing w:before="60"/>
              <w:rPr>
                <w:sz w:val="20"/>
              </w:rPr>
            </w:pPr>
            <w:r>
              <w:rPr>
                <w:sz w:val="20"/>
              </w:rPr>
              <w:t>Position</w:t>
            </w:r>
          </w:p>
        </w:tc>
        <w:tc>
          <w:tcPr>
            <w:tcW w:w="4815" w:type="dxa"/>
            <w:gridSpan w:val="11"/>
          </w:tcPr>
          <w:p w14:paraId="1BED47C5" w14:textId="77777777" w:rsidR="005E3105" w:rsidRDefault="005E3105">
            <w:pPr>
              <w:pStyle w:val="yTableNAm"/>
              <w:spacing w:before="60"/>
              <w:rPr>
                <w:sz w:val="20"/>
              </w:rPr>
            </w:pPr>
          </w:p>
        </w:tc>
      </w:tr>
      <w:tr w:rsidR="006B1CB4" w14:paraId="04E98AB5" w14:textId="77777777">
        <w:trPr>
          <w:cantSplit/>
          <w:trHeight w:val="292"/>
        </w:trPr>
        <w:tc>
          <w:tcPr>
            <w:tcW w:w="1200" w:type="dxa"/>
            <w:vMerge/>
          </w:tcPr>
          <w:p w14:paraId="50B8757F" w14:textId="77777777" w:rsidR="005E3105" w:rsidRDefault="005E3105">
            <w:pPr>
              <w:pStyle w:val="yTableNAm"/>
              <w:spacing w:before="60"/>
              <w:rPr>
                <w:sz w:val="20"/>
              </w:rPr>
            </w:pPr>
          </w:p>
        </w:tc>
        <w:tc>
          <w:tcPr>
            <w:tcW w:w="1080" w:type="dxa"/>
          </w:tcPr>
          <w:p w14:paraId="4F8068F8" w14:textId="77777777" w:rsidR="005E3105" w:rsidRDefault="005E3105">
            <w:pPr>
              <w:pStyle w:val="yTableNAm"/>
              <w:spacing w:before="60"/>
              <w:rPr>
                <w:sz w:val="20"/>
              </w:rPr>
            </w:pPr>
            <w:r>
              <w:rPr>
                <w:sz w:val="20"/>
              </w:rPr>
              <w:t>Signature</w:t>
            </w:r>
          </w:p>
        </w:tc>
        <w:tc>
          <w:tcPr>
            <w:tcW w:w="4815" w:type="dxa"/>
            <w:gridSpan w:val="11"/>
          </w:tcPr>
          <w:p w14:paraId="0C47D826" w14:textId="77777777" w:rsidR="005E3105" w:rsidRDefault="005E3105">
            <w:pPr>
              <w:pStyle w:val="yTableNAm"/>
              <w:spacing w:before="60"/>
              <w:rPr>
                <w:sz w:val="20"/>
              </w:rPr>
            </w:pPr>
          </w:p>
          <w:p w14:paraId="3B3BEC6B" w14:textId="77777777" w:rsidR="005E3105" w:rsidRDefault="005E3105">
            <w:pPr>
              <w:pStyle w:val="yTableNAm"/>
              <w:spacing w:before="60"/>
              <w:rPr>
                <w:sz w:val="20"/>
              </w:rPr>
            </w:pPr>
          </w:p>
        </w:tc>
      </w:tr>
    </w:tbl>
    <w:p w14:paraId="0E7B0053" w14:textId="77777777" w:rsidR="005E3105" w:rsidRDefault="005E3105">
      <w:pPr>
        <w:pStyle w:val="yFootnotesection"/>
      </w:pPr>
      <w:r>
        <w:tab/>
        <w:t>[Form 3 inserted: Gazette 19 Jun 2009 p. 2228-9.]</w:t>
      </w:r>
    </w:p>
    <w:p w14:paraId="1FC816F8" w14:textId="77777777" w:rsidR="005E3105" w:rsidRDefault="005E3105">
      <w:pPr>
        <w:pStyle w:val="yHeading5"/>
        <w:pageBreakBefore/>
        <w:spacing w:after="80"/>
      </w:pPr>
      <w:bookmarkStart w:id="232" w:name="_Toc241563107"/>
      <w:bookmarkStart w:id="233" w:name="_Toc233098220"/>
      <w:r>
        <w:rPr>
          <w:rStyle w:val="CharSClsNo"/>
        </w:rPr>
        <w:t>3A</w:t>
      </w:r>
      <w:r>
        <w:t>.</w:t>
      </w:r>
      <w:r>
        <w:tab/>
        <w:t>Entry warrant</w:t>
      </w:r>
      <w:bookmarkEnd w:id="232"/>
      <w:bookmarkEnd w:id="233"/>
    </w:p>
    <w:tbl>
      <w:tblPr>
        <w:tblW w:w="6913" w:type="dxa"/>
        <w:tblInd w:w="13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09"/>
        <w:gridCol w:w="283"/>
        <w:gridCol w:w="284"/>
        <w:gridCol w:w="1843"/>
        <w:gridCol w:w="708"/>
        <w:gridCol w:w="1385"/>
      </w:tblGrid>
      <w:tr w:rsidR="006B1CB4" w14:paraId="0D3DC37B" w14:textId="77777777">
        <w:tc>
          <w:tcPr>
            <w:tcW w:w="6913" w:type="dxa"/>
            <w:gridSpan w:val="7"/>
            <w:tcBorders>
              <w:bottom w:val="nil"/>
            </w:tcBorders>
            <w:noWrap/>
            <w:vAlign w:val="center"/>
          </w:tcPr>
          <w:p w14:paraId="5A25DF04" w14:textId="77777777" w:rsidR="005E3105" w:rsidRDefault="005E3105">
            <w:pPr>
              <w:pStyle w:val="yTableNAm"/>
              <w:jc w:val="center"/>
              <w:rPr>
                <w:i/>
                <w:sz w:val="20"/>
              </w:rPr>
            </w:pPr>
            <w:r>
              <w:rPr>
                <w:i/>
                <w:sz w:val="20"/>
              </w:rPr>
              <w:t>Children and Community Services Act 2004</w:t>
            </w:r>
          </w:p>
          <w:p w14:paraId="79E97BC2" w14:textId="77777777" w:rsidR="005E3105" w:rsidRDefault="005E3105">
            <w:pPr>
              <w:pStyle w:val="yTableNAm"/>
              <w:spacing w:after="60"/>
              <w:jc w:val="center"/>
              <w:rPr>
                <w:b/>
              </w:rPr>
            </w:pPr>
            <w:r>
              <w:rPr>
                <w:b/>
                <w:sz w:val="20"/>
              </w:rPr>
              <w:t>Entry warrant</w:t>
            </w:r>
          </w:p>
        </w:tc>
      </w:tr>
      <w:tr w:rsidR="006B1CB4" w14:paraId="1C3F2837" w14:textId="77777777">
        <w:tc>
          <w:tcPr>
            <w:tcW w:w="1701" w:type="dxa"/>
            <w:noWrap/>
          </w:tcPr>
          <w:p w14:paraId="1580FEDB" w14:textId="77777777" w:rsidR="005E3105" w:rsidRDefault="005E3105">
            <w:pPr>
              <w:pStyle w:val="yTableNAm"/>
              <w:rPr>
                <w:sz w:val="20"/>
              </w:rPr>
            </w:pPr>
            <w:r>
              <w:rPr>
                <w:sz w:val="20"/>
              </w:rPr>
              <w:t>To</w:t>
            </w:r>
          </w:p>
        </w:tc>
        <w:tc>
          <w:tcPr>
            <w:tcW w:w="5212" w:type="dxa"/>
            <w:gridSpan w:val="6"/>
            <w:shd w:val="clear" w:color="auto" w:fill="auto"/>
            <w:noWrap/>
            <w:vAlign w:val="center"/>
          </w:tcPr>
          <w:p w14:paraId="10BDE1BE" w14:textId="77777777" w:rsidR="005E3105" w:rsidRDefault="005E3105">
            <w:pPr>
              <w:pStyle w:val="yTableNAm"/>
              <w:rPr>
                <w:sz w:val="20"/>
              </w:rPr>
            </w:pPr>
            <w:r>
              <w:rPr>
                <w:sz w:val="20"/>
              </w:rPr>
              <w:t>*All authorised officers</w:t>
            </w:r>
          </w:p>
          <w:p w14:paraId="5F89E2C1" w14:textId="77777777" w:rsidR="005E3105" w:rsidRDefault="005E3105">
            <w:pPr>
              <w:pStyle w:val="yTableNAm"/>
              <w:rPr>
                <w:sz w:val="20"/>
              </w:rPr>
            </w:pPr>
            <w:r>
              <w:rPr>
                <w:sz w:val="20"/>
              </w:rPr>
              <w:t>*All industrial inspectors</w:t>
            </w:r>
          </w:p>
          <w:p w14:paraId="47CCF0D0" w14:textId="77777777" w:rsidR="005E3105" w:rsidRDefault="005E3105">
            <w:pPr>
              <w:pStyle w:val="yTableNAm"/>
              <w:spacing w:after="120"/>
              <w:rPr>
                <w:sz w:val="20"/>
              </w:rPr>
            </w:pPr>
            <w:r>
              <w:rPr>
                <w:sz w:val="20"/>
              </w:rPr>
              <w:t>*</w:t>
            </w:r>
            <w:r>
              <w:rPr>
                <w:i/>
                <w:sz w:val="20"/>
              </w:rPr>
              <w:t>Delete if inapplicable</w:t>
            </w:r>
          </w:p>
        </w:tc>
      </w:tr>
      <w:tr w:rsidR="006B1CB4" w14:paraId="588F9AEC" w14:textId="77777777">
        <w:tc>
          <w:tcPr>
            <w:tcW w:w="1701" w:type="dxa"/>
            <w:tcBorders>
              <w:bottom w:val="single" w:sz="4" w:space="0" w:color="auto"/>
            </w:tcBorders>
            <w:noWrap/>
          </w:tcPr>
          <w:p w14:paraId="3DF698DA" w14:textId="77777777" w:rsidR="005E3105" w:rsidRDefault="005E3105">
            <w:pPr>
              <w:pStyle w:val="yTableNAm"/>
              <w:rPr>
                <w:sz w:val="20"/>
              </w:rPr>
            </w:pPr>
            <w:r>
              <w:rPr>
                <w:sz w:val="20"/>
              </w:rPr>
              <w:t>Application</w:t>
            </w:r>
          </w:p>
        </w:tc>
        <w:tc>
          <w:tcPr>
            <w:tcW w:w="5212" w:type="dxa"/>
            <w:gridSpan w:val="6"/>
            <w:tcBorders>
              <w:bottom w:val="single" w:sz="4" w:space="0" w:color="auto"/>
            </w:tcBorders>
            <w:noWrap/>
            <w:vAlign w:val="center"/>
          </w:tcPr>
          <w:p w14:paraId="3852B8FD" w14:textId="77777777" w:rsidR="005E3105" w:rsidRDefault="005E3105">
            <w:pPr>
              <w:pStyle w:val="yTableNAm"/>
              <w:spacing w:after="60"/>
              <w:rPr>
                <w:sz w:val="20"/>
              </w:rPr>
            </w:pPr>
            <w:r>
              <w:rPr>
                <w:sz w:val="20"/>
              </w:rPr>
              <w:t xml:space="preserve">The applicant has applied under the </w:t>
            </w:r>
            <w:r>
              <w:rPr>
                <w:i/>
                <w:sz w:val="20"/>
              </w:rPr>
              <w:t>Children and Community Services Act 2004</w:t>
            </w:r>
            <w:r>
              <w:rPr>
                <w:sz w:val="20"/>
              </w:rPr>
              <w:t xml:space="preserve"> section 241L(1) to me, a magistrate, for a warrant authorising the entry of a place for an authorised purpose.</w:t>
            </w:r>
          </w:p>
        </w:tc>
      </w:tr>
      <w:tr w:rsidR="006B1CB4" w14:paraId="44537564" w14:textId="77777777">
        <w:trPr>
          <w:trHeight w:val="467"/>
        </w:trPr>
        <w:tc>
          <w:tcPr>
            <w:tcW w:w="1701" w:type="dxa"/>
            <w:tcBorders>
              <w:bottom w:val="single" w:sz="4" w:space="0" w:color="auto"/>
            </w:tcBorders>
            <w:noWrap/>
          </w:tcPr>
          <w:p w14:paraId="183747D9" w14:textId="77777777" w:rsidR="005E3105" w:rsidRDefault="005E3105">
            <w:pPr>
              <w:pStyle w:val="yTableNAm"/>
              <w:rPr>
                <w:sz w:val="20"/>
              </w:rPr>
            </w:pPr>
            <w:r>
              <w:rPr>
                <w:sz w:val="20"/>
              </w:rPr>
              <w:t>Applicant’s details</w:t>
            </w:r>
          </w:p>
        </w:tc>
        <w:tc>
          <w:tcPr>
            <w:tcW w:w="1276" w:type="dxa"/>
            <w:gridSpan w:val="3"/>
            <w:tcBorders>
              <w:bottom w:val="single" w:sz="4" w:space="0" w:color="auto"/>
            </w:tcBorders>
            <w:noWrap/>
            <w:vAlign w:val="center"/>
          </w:tcPr>
          <w:p w14:paraId="1BCC09D4" w14:textId="77777777" w:rsidR="005E3105" w:rsidRDefault="005E3105">
            <w:pPr>
              <w:pStyle w:val="yTableNAm"/>
              <w:spacing w:after="60"/>
              <w:rPr>
                <w:sz w:val="20"/>
              </w:rPr>
            </w:pPr>
            <w:r>
              <w:rPr>
                <w:sz w:val="20"/>
              </w:rPr>
              <w:t>Full name and official details</w:t>
            </w:r>
          </w:p>
        </w:tc>
        <w:tc>
          <w:tcPr>
            <w:tcW w:w="3936" w:type="dxa"/>
            <w:gridSpan w:val="3"/>
            <w:tcBorders>
              <w:bottom w:val="single" w:sz="4" w:space="0" w:color="auto"/>
            </w:tcBorders>
            <w:noWrap/>
            <w:vAlign w:val="center"/>
          </w:tcPr>
          <w:p w14:paraId="7DA1D41E" w14:textId="77777777" w:rsidR="005E3105" w:rsidRDefault="005E3105">
            <w:pPr>
              <w:pStyle w:val="yTableNAm"/>
              <w:rPr>
                <w:sz w:val="20"/>
              </w:rPr>
            </w:pPr>
          </w:p>
        </w:tc>
      </w:tr>
      <w:tr w:rsidR="006B1CB4" w14:paraId="551BC600" w14:textId="77777777">
        <w:trPr>
          <w:trHeight w:val="221"/>
        </w:trPr>
        <w:tc>
          <w:tcPr>
            <w:tcW w:w="1701" w:type="dxa"/>
            <w:tcBorders>
              <w:top w:val="single" w:sz="4" w:space="0" w:color="auto"/>
            </w:tcBorders>
            <w:noWrap/>
          </w:tcPr>
          <w:p w14:paraId="50CB45C8" w14:textId="77777777" w:rsidR="005E3105" w:rsidRDefault="005E3105">
            <w:pPr>
              <w:pStyle w:val="yTableNAm"/>
              <w:spacing w:after="60"/>
              <w:rPr>
                <w:sz w:val="20"/>
              </w:rPr>
            </w:pPr>
            <w:r>
              <w:rPr>
                <w:sz w:val="20"/>
              </w:rPr>
              <w:t>Authorised purpose for which entry is required</w:t>
            </w:r>
          </w:p>
        </w:tc>
        <w:tc>
          <w:tcPr>
            <w:tcW w:w="5212" w:type="dxa"/>
            <w:gridSpan w:val="6"/>
            <w:tcBorders>
              <w:top w:val="single" w:sz="4" w:space="0" w:color="auto"/>
            </w:tcBorders>
            <w:noWrap/>
            <w:vAlign w:val="center"/>
          </w:tcPr>
          <w:p w14:paraId="2140FC4C" w14:textId="77777777" w:rsidR="005E3105" w:rsidRDefault="005E3105">
            <w:pPr>
              <w:pStyle w:val="yTableNAm"/>
              <w:rPr>
                <w:sz w:val="20"/>
              </w:rPr>
            </w:pPr>
          </w:p>
        </w:tc>
      </w:tr>
      <w:tr w:rsidR="006B1CB4" w14:paraId="490A579C" w14:textId="77777777">
        <w:trPr>
          <w:trHeight w:val="221"/>
        </w:trPr>
        <w:tc>
          <w:tcPr>
            <w:tcW w:w="1701" w:type="dxa"/>
            <w:noWrap/>
          </w:tcPr>
          <w:p w14:paraId="2587D866" w14:textId="77777777" w:rsidR="005E3105" w:rsidRDefault="005E3105">
            <w:pPr>
              <w:pStyle w:val="yTableNAm"/>
              <w:spacing w:after="60"/>
              <w:rPr>
                <w:sz w:val="20"/>
              </w:rPr>
            </w:pPr>
            <w:r>
              <w:rPr>
                <w:sz w:val="20"/>
              </w:rPr>
              <w:t>Suspected offence (if any)</w:t>
            </w:r>
          </w:p>
        </w:tc>
        <w:tc>
          <w:tcPr>
            <w:tcW w:w="1276" w:type="dxa"/>
            <w:gridSpan w:val="3"/>
            <w:noWrap/>
            <w:vAlign w:val="center"/>
          </w:tcPr>
          <w:p w14:paraId="67859832" w14:textId="77777777" w:rsidR="005E3105" w:rsidRDefault="005E3105">
            <w:pPr>
              <w:pStyle w:val="yTableNAm"/>
              <w:rPr>
                <w:sz w:val="20"/>
              </w:rPr>
            </w:pPr>
            <w:r>
              <w:rPr>
                <w:sz w:val="20"/>
              </w:rPr>
              <w:t>Provision(s)</w:t>
            </w:r>
          </w:p>
        </w:tc>
        <w:tc>
          <w:tcPr>
            <w:tcW w:w="3936" w:type="dxa"/>
            <w:gridSpan w:val="3"/>
            <w:noWrap/>
            <w:vAlign w:val="center"/>
          </w:tcPr>
          <w:p w14:paraId="0B2C9986" w14:textId="77777777" w:rsidR="005E3105" w:rsidRDefault="005E3105">
            <w:pPr>
              <w:pStyle w:val="yTableNAm"/>
              <w:rPr>
                <w:sz w:val="20"/>
              </w:rPr>
            </w:pPr>
          </w:p>
        </w:tc>
      </w:tr>
      <w:tr w:rsidR="006B1CB4" w14:paraId="10111E61" w14:textId="77777777">
        <w:tc>
          <w:tcPr>
            <w:tcW w:w="1701" w:type="dxa"/>
            <w:noWrap/>
          </w:tcPr>
          <w:p w14:paraId="2CCFE2C6" w14:textId="77777777" w:rsidR="005E3105" w:rsidRDefault="005E3105">
            <w:pPr>
              <w:pStyle w:val="yTableNAm"/>
              <w:spacing w:after="60"/>
              <w:rPr>
                <w:sz w:val="20"/>
              </w:rPr>
            </w:pPr>
            <w:r>
              <w:rPr>
                <w:sz w:val="20"/>
              </w:rPr>
              <w:t>Warrant</w:t>
            </w:r>
          </w:p>
        </w:tc>
        <w:tc>
          <w:tcPr>
            <w:tcW w:w="5212" w:type="dxa"/>
            <w:gridSpan w:val="6"/>
            <w:noWrap/>
            <w:vAlign w:val="center"/>
          </w:tcPr>
          <w:p w14:paraId="3E3B9D5F" w14:textId="77777777" w:rsidR="005E3105" w:rsidRDefault="005E3105">
            <w:pPr>
              <w:pStyle w:val="yTableNAm"/>
              <w:spacing w:after="60"/>
              <w:rPr>
                <w:sz w:val="20"/>
              </w:rPr>
            </w:pPr>
            <w:r>
              <w:rPr>
                <w:sz w:val="20"/>
              </w:rPr>
              <w:t>This warrant authorises you to enter the place described below.</w:t>
            </w:r>
          </w:p>
        </w:tc>
      </w:tr>
      <w:tr w:rsidR="006B1CB4" w14:paraId="6B4F15B8" w14:textId="77777777">
        <w:trPr>
          <w:trHeight w:val="530"/>
        </w:trPr>
        <w:tc>
          <w:tcPr>
            <w:tcW w:w="1701" w:type="dxa"/>
            <w:noWrap/>
          </w:tcPr>
          <w:p w14:paraId="7BC7330C" w14:textId="77777777" w:rsidR="005E3105" w:rsidRDefault="005E3105">
            <w:pPr>
              <w:pStyle w:val="yTableNAm"/>
              <w:rPr>
                <w:sz w:val="20"/>
              </w:rPr>
            </w:pPr>
            <w:r>
              <w:rPr>
                <w:sz w:val="20"/>
              </w:rPr>
              <w:t>Place to be entered</w:t>
            </w:r>
          </w:p>
        </w:tc>
        <w:tc>
          <w:tcPr>
            <w:tcW w:w="5212" w:type="dxa"/>
            <w:gridSpan w:val="6"/>
            <w:noWrap/>
            <w:vAlign w:val="center"/>
          </w:tcPr>
          <w:p w14:paraId="23FE3BF6" w14:textId="77777777" w:rsidR="005E3105" w:rsidRDefault="005E3105">
            <w:pPr>
              <w:pStyle w:val="yTableNAm"/>
              <w:rPr>
                <w:sz w:val="20"/>
              </w:rPr>
            </w:pPr>
          </w:p>
        </w:tc>
      </w:tr>
      <w:tr w:rsidR="006B1CB4" w14:paraId="68B235C4" w14:textId="77777777">
        <w:tc>
          <w:tcPr>
            <w:tcW w:w="1701" w:type="dxa"/>
            <w:tcBorders>
              <w:bottom w:val="single" w:sz="4" w:space="0" w:color="auto"/>
            </w:tcBorders>
            <w:noWrap/>
          </w:tcPr>
          <w:p w14:paraId="54012D60" w14:textId="77777777" w:rsidR="005E3105" w:rsidRDefault="005E3105">
            <w:pPr>
              <w:pStyle w:val="yTableNAm"/>
              <w:rPr>
                <w:sz w:val="20"/>
              </w:rPr>
            </w:pPr>
            <w:r>
              <w:rPr>
                <w:sz w:val="20"/>
              </w:rPr>
              <w:t>Execution period</w:t>
            </w:r>
          </w:p>
        </w:tc>
        <w:tc>
          <w:tcPr>
            <w:tcW w:w="5212" w:type="dxa"/>
            <w:gridSpan w:val="6"/>
            <w:tcBorders>
              <w:bottom w:val="single" w:sz="4" w:space="0" w:color="auto"/>
            </w:tcBorders>
            <w:noWrap/>
            <w:vAlign w:val="center"/>
          </w:tcPr>
          <w:p w14:paraId="4C36ADB1" w14:textId="77777777" w:rsidR="005E3105" w:rsidRDefault="005E3105">
            <w:pPr>
              <w:pStyle w:val="yTableNAm"/>
              <w:spacing w:after="60"/>
              <w:rPr>
                <w:sz w:val="20"/>
              </w:rPr>
            </w:pPr>
            <w:r>
              <w:rPr>
                <w:sz w:val="20"/>
              </w:rPr>
              <w:t>This warrant must be executed within ______ day(s) after the date it is issued.</w:t>
            </w:r>
          </w:p>
        </w:tc>
      </w:tr>
      <w:tr w:rsidR="006B1CB4" w14:paraId="3B0C957C" w14:textId="77777777">
        <w:trPr>
          <w:trHeight w:val="222"/>
        </w:trPr>
        <w:tc>
          <w:tcPr>
            <w:tcW w:w="1701" w:type="dxa"/>
            <w:vMerge w:val="restart"/>
            <w:tcBorders>
              <w:bottom w:val="single" w:sz="4" w:space="0" w:color="auto"/>
            </w:tcBorders>
            <w:noWrap/>
          </w:tcPr>
          <w:p w14:paraId="17C59193" w14:textId="77777777" w:rsidR="005E3105" w:rsidRDefault="005E3105">
            <w:pPr>
              <w:pStyle w:val="yTableNAm"/>
              <w:rPr>
                <w:sz w:val="20"/>
              </w:rPr>
            </w:pPr>
            <w:r>
              <w:rPr>
                <w:sz w:val="20"/>
              </w:rPr>
              <w:t>Issuing details</w:t>
            </w:r>
          </w:p>
        </w:tc>
        <w:tc>
          <w:tcPr>
            <w:tcW w:w="1276" w:type="dxa"/>
            <w:gridSpan w:val="3"/>
            <w:tcBorders>
              <w:bottom w:val="single" w:sz="4" w:space="0" w:color="auto"/>
            </w:tcBorders>
            <w:noWrap/>
            <w:vAlign w:val="center"/>
          </w:tcPr>
          <w:p w14:paraId="116E6110" w14:textId="77777777" w:rsidR="005E3105" w:rsidRDefault="005E3105">
            <w:pPr>
              <w:pStyle w:val="yTableNAm"/>
              <w:spacing w:after="60"/>
              <w:rPr>
                <w:sz w:val="20"/>
              </w:rPr>
            </w:pPr>
            <w:r>
              <w:rPr>
                <w:sz w:val="20"/>
              </w:rPr>
              <w:t>Name of magistrate</w:t>
            </w:r>
          </w:p>
        </w:tc>
        <w:tc>
          <w:tcPr>
            <w:tcW w:w="3936" w:type="dxa"/>
            <w:gridSpan w:val="3"/>
            <w:tcBorders>
              <w:bottom w:val="single" w:sz="4" w:space="0" w:color="auto"/>
            </w:tcBorders>
            <w:noWrap/>
            <w:vAlign w:val="center"/>
          </w:tcPr>
          <w:p w14:paraId="528E602E" w14:textId="77777777" w:rsidR="005E3105" w:rsidRDefault="005E3105">
            <w:pPr>
              <w:pStyle w:val="yTableNAm"/>
              <w:rPr>
                <w:sz w:val="20"/>
              </w:rPr>
            </w:pPr>
          </w:p>
        </w:tc>
      </w:tr>
      <w:tr w:rsidR="006B1CB4" w14:paraId="2D99AB38" w14:textId="77777777">
        <w:trPr>
          <w:trHeight w:val="221"/>
        </w:trPr>
        <w:tc>
          <w:tcPr>
            <w:tcW w:w="1701" w:type="dxa"/>
            <w:vMerge/>
            <w:tcBorders>
              <w:bottom w:val="single" w:sz="4" w:space="0" w:color="auto"/>
            </w:tcBorders>
            <w:noWrap/>
          </w:tcPr>
          <w:p w14:paraId="6CCF888A" w14:textId="77777777" w:rsidR="005E3105" w:rsidRDefault="005E3105">
            <w:pPr>
              <w:pStyle w:val="yTableNAm"/>
              <w:rPr>
                <w:b/>
                <w:sz w:val="20"/>
              </w:rPr>
            </w:pPr>
          </w:p>
        </w:tc>
        <w:tc>
          <w:tcPr>
            <w:tcW w:w="1276" w:type="dxa"/>
            <w:gridSpan w:val="3"/>
            <w:tcBorders>
              <w:bottom w:val="single" w:sz="4" w:space="0" w:color="auto"/>
            </w:tcBorders>
            <w:noWrap/>
            <w:vAlign w:val="center"/>
          </w:tcPr>
          <w:p w14:paraId="70B615CF" w14:textId="77777777" w:rsidR="005E3105" w:rsidRDefault="005E3105">
            <w:pPr>
              <w:pStyle w:val="yTableNAm"/>
              <w:spacing w:after="60"/>
              <w:rPr>
                <w:sz w:val="20"/>
              </w:rPr>
            </w:pPr>
            <w:r>
              <w:rPr>
                <w:sz w:val="20"/>
              </w:rPr>
              <w:t>Date</w:t>
            </w:r>
          </w:p>
        </w:tc>
        <w:tc>
          <w:tcPr>
            <w:tcW w:w="1843" w:type="dxa"/>
            <w:tcBorders>
              <w:bottom w:val="single" w:sz="4" w:space="0" w:color="auto"/>
            </w:tcBorders>
            <w:noWrap/>
            <w:vAlign w:val="center"/>
          </w:tcPr>
          <w:p w14:paraId="146F93D3" w14:textId="77777777" w:rsidR="005E3105" w:rsidRDefault="005E3105">
            <w:pPr>
              <w:pStyle w:val="yTableNAm"/>
              <w:rPr>
                <w:sz w:val="20"/>
              </w:rPr>
            </w:pPr>
          </w:p>
        </w:tc>
        <w:tc>
          <w:tcPr>
            <w:tcW w:w="708" w:type="dxa"/>
            <w:tcBorders>
              <w:bottom w:val="single" w:sz="4" w:space="0" w:color="auto"/>
            </w:tcBorders>
            <w:noWrap/>
            <w:vAlign w:val="center"/>
          </w:tcPr>
          <w:p w14:paraId="1786AF3E" w14:textId="77777777" w:rsidR="005E3105" w:rsidRDefault="005E3105">
            <w:pPr>
              <w:pStyle w:val="yTableNAm"/>
              <w:spacing w:after="60"/>
              <w:rPr>
                <w:sz w:val="20"/>
              </w:rPr>
            </w:pPr>
            <w:r>
              <w:rPr>
                <w:sz w:val="20"/>
              </w:rPr>
              <w:t>Time</w:t>
            </w:r>
          </w:p>
        </w:tc>
        <w:tc>
          <w:tcPr>
            <w:tcW w:w="1385" w:type="dxa"/>
            <w:tcBorders>
              <w:bottom w:val="single" w:sz="4" w:space="0" w:color="auto"/>
            </w:tcBorders>
            <w:noWrap/>
            <w:vAlign w:val="center"/>
          </w:tcPr>
          <w:p w14:paraId="24FD89BC" w14:textId="77777777" w:rsidR="005E3105" w:rsidRDefault="005E3105">
            <w:pPr>
              <w:pStyle w:val="yTableNAm"/>
              <w:rPr>
                <w:sz w:val="20"/>
              </w:rPr>
            </w:pPr>
          </w:p>
        </w:tc>
      </w:tr>
      <w:tr w:rsidR="006B1CB4" w14:paraId="6ED2AC19" w14:textId="77777777">
        <w:trPr>
          <w:cantSplit/>
        </w:trPr>
        <w:tc>
          <w:tcPr>
            <w:tcW w:w="1701" w:type="dxa"/>
            <w:tcBorders>
              <w:top w:val="single" w:sz="4" w:space="0" w:color="auto"/>
              <w:bottom w:val="single" w:sz="4" w:space="0" w:color="auto"/>
            </w:tcBorders>
            <w:noWrap/>
          </w:tcPr>
          <w:p w14:paraId="7B4A467A" w14:textId="77777777" w:rsidR="005E3105" w:rsidRDefault="005E3105">
            <w:pPr>
              <w:pStyle w:val="yTableNAm"/>
              <w:rPr>
                <w:sz w:val="20"/>
              </w:rPr>
            </w:pPr>
            <w:r>
              <w:rPr>
                <w:sz w:val="20"/>
              </w:rPr>
              <w:t>Magistrate’s signature</w:t>
            </w:r>
          </w:p>
        </w:tc>
        <w:tc>
          <w:tcPr>
            <w:tcW w:w="5212" w:type="dxa"/>
            <w:gridSpan w:val="6"/>
            <w:tcBorders>
              <w:top w:val="single" w:sz="4" w:space="0" w:color="auto"/>
              <w:bottom w:val="single" w:sz="4" w:space="0" w:color="auto"/>
            </w:tcBorders>
            <w:noWrap/>
            <w:vAlign w:val="center"/>
          </w:tcPr>
          <w:p w14:paraId="6B7EACEE" w14:textId="77777777" w:rsidR="005E3105" w:rsidRDefault="005E3105">
            <w:pPr>
              <w:pStyle w:val="yTableNAm"/>
              <w:rPr>
                <w:sz w:val="20"/>
              </w:rPr>
            </w:pPr>
            <w:r>
              <w:rPr>
                <w:sz w:val="20"/>
              </w:rPr>
              <w:t>Issued by me on the above date and at the above time.</w:t>
            </w:r>
          </w:p>
          <w:p w14:paraId="75BD14FA" w14:textId="77777777" w:rsidR="005E3105" w:rsidRDefault="005E3105">
            <w:pPr>
              <w:pStyle w:val="yTableNAm"/>
              <w:rPr>
                <w:sz w:val="20"/>
              </w:rPr>
            </w:pPr>
          </w:p>
          <w:p w14:paraId="71DAB806" w14:textId="77777777" w:rsidR="005E3105" w:rsidRDefault="005E3105">
            <w:pPr>
              <w:pStyle w:val="yTableNAm"/>
              <w:spacing w:after="60"/>
              <w:rPr>
                <w:sz w:val="20"/>
              </w:rPr>
            </w:pPr>
            <w:r>
              <w:rPr>
                <w:sz w:val="20"/>
              </w:rPr>
              <w:br/>
              <w:t>Magistrate</w:t>
            </w:r>
          </w:p>
        </w:tc>
      </w:tr>
      <w:tr w:rsidR="006B1CB4" w14:paraId="32809EC4" w14:textId="77777777">
        <w:trPr>
          <w:trHeight w:val="222"/>
        </w:trPr>
        <w:tc>
          <w:tcPr>
            <w:tcW w:w="1701" w:type="dxa"/>
            <w:vMerge w:val="restart"/>
            <w:tcBorders>
              <w:top w:val="single" w:sz="4" w:space="0" w:color="auto"/>
            </w:tcBorders>
            <w:noWrap/>
          </w:tcPr>
          <w:p w14:paraId="232126E8" w14:textId="77777777" w:rsidR="005E3105" w:rsidRDefault="005E3105">
            <w:pPr>
              <w:pStyle w:val="yTableNAm"/>
              <w:keepNext/>
              <w:rPr>
                <w:sz w:val="20"/>
              </w:rPr>
            </w:pPr>
            <w:r>
              <w:rPr>
                <w:sz w:val="20"/>
              </w:rPr>
              <w:t>Execution details</w:t>
            </w:r>
          </w:p>
        </w:tc>
        <w:tc>
          <w:tcPr>
            <w:tcW w:w="709" w:type="dxa"/>
            <w:tcBorders>
              <w:top w:val="single" w:sz="4" w:space="0" w:color="auto"/>
              <w:bottom w:val="single" w:sz="4" w:space="0" w:color="auto"/>
            </w:tcBorders>
            <w:noWrap/>
            <w:vAlign w:val="center"/>
          </w:tcPr>
          <w:p w14:paraId="49DE5471" w14:textId="77777777" w:rsidR="005E3105" w:rsidRDefault="005E3105">
            <w:pPr>
              <w:pStyle w:val="yTableNAm"/>
              <w:keepNext/>
              <w:spacing w:after="60"/>
              <w:rPr>
                <w:sz w:val="20"/>
              </w:rPr>
            </w:pPr>
            <w:r>
              <w:rPr>
                <w:sz w:val="20"/>
              </w:rPr>
              <w:t>Start</w:t>
            </w:r>
          </w:p>
        </w:tc>
        <w:tc>
          <w:tcPr>
            <w:tcW w:w="4503" w:type="dxa"/>
            <w:gridSpan w:val="5"/>
            <w:tcBorders>
              <w:top w:val="single" w:sz="4" w:space="0" w:color="auto"/>
              <w:bottom w:val="single" w:sz="4" w:space="0" w:color="auto"/>
            </w:tcBorders>
            <w:noWrap/>
            <w:vAlign w:val="center"/>
          </w:tcPr>
          <w:p w14:paraId="715A5BCC" w14:textId="77777777" w:rsidR="005E3105" w:rsidRDefault="005E3105">
            <w:pPr>
              <w:pStyle w:val="yTableNAm"/>
              <w:keepNext/>
              <w:spacing w:after="60"/>
              <w:rPr>
                <w:sz w:val="20"/>
              </w:rPr>
            </w:pPr>
            <w:r>
              <w:rPr>
                <w:sz w:val="20"/>
              </w:rPr>
              <w:t>Date:</w:t>
            </w:r>
            <w:r>
              <w:rPr>
                <w:sz w:val="20"/>
              </w:rPr>
              <w:tab/>
            </w:r>
            <w:r>
              <w:rPr>
                <w:sz w:val="20"/>
              </w:rPr>
              <w:tab/>
            </w:r>
            <w:r>
              <w:rPr>
                <w:sz w:val="20"/>
              </w:rPr>
              <w:tab/>
              <w:t>Time:</w:t>
            </w:r>
          </w:p>
        </w:tc>
      </w:tr>
      <w:tr w:rsidR="006B1CB4" w14:paraId="102EE6AC" w14:textId="77777777">
        <w:trPr>
          <w:trHeight w:val="222"/>
        </w:trPr>
        <w:tc>
          <w:tcPr>
            <w:tcW w:w="1701" w:type="dxa"/>
            <w:vMerge/>
            <w:tcBorders>
              <w:top w:val="single" w:sz="4" w:space="0" w:color="auto"/>
            </w:tcBorders>
            <w:noWrap/>
          </w:tcPr>
          <w:p w14:paraId="0B579036" w14:textId="77777777" w:rsidR="005E3105" w:rsidRDefault="005E3105">
            <w:pPr>
              <w:pStyle w:val="yTableNAm"/>
              <w:rPr>
                <w:b/>
                <w:sz w:val="20"/>
              </w:rPr>
            </w:pPr>
          </w:p>
        </w:tc>
        <w:tc>
          <w:tcPr>
            <w:tcW w:w="709" w:type="dxa"/>
            <w:tcBorders>
              <w:top w:val="single" w:sz="4" w:space="0" w:color="auto"/>
              <w:bottom w:val="single" w:sz="4" w:space="0" w:color="auto"/>
            </w:tcBorders>
            <w:noWrap/>
            <w:vAlign w:val="center"/>
          </w:tcPr>
          <w:p w14:paraId="39441446" w14:textId="77777777" w:rsidR="005E3105" w:rsidRDefault="005E3105">
            <w:pPr>
              <w:pStyle w:val="yTableNAm"/>
              <w:spacing w:after="60"/>
              <w:rPr>
                <w:sz w:val="20"/>
              </w:rPr>
            </w:pPr>
            <w:r>
              <w:rPr>
                <w:sz w:val="20"/>
              </w:rPr>
              <w:t>End</w:t>
            </w:r>
          </w:p>
        </w:tc>
        <w:tc>
          <w:tcPr>
            <w:tcW w:w="4503" w:type="dxa"/>
            <w:gridSpan w:val="5"/>
            <w:tcBorders>
              <w:top w:val="single" w:sz="4" w:space="0" w:color="auto"/>
              <w:bottom w:val="single" w:sz="4" w:space="0" w:color="auto"/>
            </w:tcBorders>
            <w:noWrap/>
            <w:vAlign w:val="center"/>
          </w:tcPr>
          <w:p w14:paraId="03CAA52A" w14:textId="77777777" w:rsidR="005E3105" w:rsidRDefault="005E3105">
            <w:pPr>
              <w:pStyle w:val="yTableNAm"/>
              <w:spacing w:after="60"/>
              <w:rPr>
                <w:sz w:val="20"/>
              </w:rPr>
            </w:pPr>
            <w:r>
              <w:rPr>
                <w:sz w:val="20"/>
              </w:rPr>
              <w:t>Date:</w:t>
            </w:r>
            <w:r>
              <w:rPr>
                <w:sz w:val="20"/>
              </w:rPr>
              <w:tab/>
            </w:r>
            <w:r>
              <w:rPr>
                <w:sz w:val="20"/>
              </w:rPr>
              <w:tab/>
            </w:r>
            <w:r>
              <w:rPr>
                <w:sz w:val="20"/>
              </w:rPr>
              <w:tab/>
              <w:t>Time:</w:t>
            </w:r>
          </w:p>
        </w:tc>
      </w:tr>
      <w:tr w:rsidR="006B1CB4" w14:paraId="0C94DF8A" w14:textId="77777777">
        <w:trPr>
          <w:trHeight w:val="210"/>
        </w:trPr>
        <w:tc>
          <w:tcPr>
            <w:tcW w:w="1701" w:type="dxa"/>
            <w:vMerge/>
            <w:tcBorders>
              <w:bottom w:val="single" w:sz="4" w:space="0" w:color="auto"/>
            </w:tcBorders>
            <w:noWrap/>
          </w:tcPr>
          <w:p w14:paraId="7254009D" w14:textId="77777777" w:rsidR="005E3105" w:rsidRDefault="005E3105">
            <w:pPr>
              <w:pStyle w:val="yTableNAm"/>
              <w:rPr>
                <w:b/>
                <w:sz w:val="20"/>
              </w:rPr>
            </w:pPr>
          </w:p>
        </w:tc>
        <w:tc>
          <w:tcPr>
            <w:tcW w:w="5212" w:type="dxa"/>
            <w:gridSpan w:val="6"/>
            <w:tcBorders>
              <w:bottom w:val="single" w:sz="4" w:space="0" w:color="auto"/>
            </w:tcBorders>
            <w:noWrap/>
            <w:vAlign w:val="center"/>
          </w:tcPr>
          <w:p w14:paraId="1BA886B7" w14:textId="77777777" w:rsidR="005E3105" w:rsidRDefault="005E3105">
            <w:pPr>
              <w:pStyle w:val="yTableNAm"/>
              <w:rPr>
                <w:sz w:val="20"/>
              </w:rPr>
            </w:pPr>
            <w:r>
              <w:rPr>
                <w:sz w:val="20"/>
              </w:rPr>
              <w:t>Occupier present? Yes/No</w:t>
            </w:r>
          </w:p>
          <w:p w14:paraId="2B44E1BD" w14:textId="77777777" w:rsidR="005E3105" w:rsidRDefault="005E3105">
            <w:pPr>
              <w:pStyle w:val="yTableNAm"/>
              <w:spacing w:after="60"/>
              <w:rPr>
                <w:sz w:val="20"/>
              </w:rPr>
            </w:pPr>
            <w:r>
              <w:rPr>
                <w:sz w:val="20"/>
              </w:rPr>
              <w:t>Entry audiovisually recorded? Yes/No</w:t>
            </w:r>
          </w:p>
        </w:tc>
      </w:tr>
      <w:tr w:rsidR="006B1CB4" w14:paraId="4E498C1F" w14:textId="77777777">
        <w:trPr>
          <w:trHeight w:val="421"/>
        </w:trPr>
        <w:tc>
          <w:tcPr>
            <w:tcW w:w="1701" w:type="dxa"/>
            <w:tcBorders>
              <w:bottom w:val="single" w:sz="4" w:space="0" w:color="auto"/>
            </w:tcBorders>
            <w:noWrap/>
          </w:tcPr>
          <w:p w14:paraId="4650565F" w14:textId="77777777" w:rsidR="005E3105" w:rsidRDefault="005E3105">
            <w:pPr>
              <w:pStyle w:val="yTableNAm"/>
              <w:spacing w:after="60"/>
              <w:rPr>
                <w:sz w:val="20"/>
              </w:rPr>
            </w:pPr>
            <w:r>
              <w:rPr>
                <w:sz w:val="20"/>
              </w:rPr>
              <w:t>Person executing this warrant</w:t>
            </w:r>
          </w:p>
        </w:tc>
        <w:tc>
          <w:tcPr>
            <w:tcW w:w="992" w:type="dxa"/>
            <w:gridSpan w:val="2"/>
            <w:tcBorders>
              <w:bottom w:val="single" w:sz="4" w:space="0" w:color="auto"/>
            </w:tcBorders>
            <w:noWrap/>
            <w:vAlign w:val="center"/>
          </w:tcPr>
          <w:p w14:paraId="130E5EEB" w14:textId="77777777" w:rsidR="005E3105" w:rsidRDefault="005E3105">
            <w:pPr>
              <w:pStyle w:val="yTableNAm"/>
              <w:rPr>
                <w:sz w:val="20"/>
              </w:rPr>
            </w:pPr>
            <w:r>
              <w:rPr>
                <w:sz w:val="20"/>
              </w:rPr>
              <w:t>Name</w:t>
            </w:r>
          </w:p>
        </w:tc>
        <w:tc>
          <w:tcPr>
            <w:tcW w:w="4220" w:type="dxa"/>
            <w:gridSpan w:val="4"/>
            <w:tcBorders>
              <w:bottom w:val="single" w:sz="4" w:space="0" w:color="auto"/>
            </w:tcBorders>
            <w:noWrap/>
            <w:vAlign w:val="center"/>
          </w:tcPr>
          <w:p w14:paraId="295C2022" w14:textId="77777777" w:rsidR="005E3105" w:rsidRDefault="005E3105">
            <w:pPr>
              <w:pStyle w:val="yTableNAm"/>
              <w:rPr>
                <w:sz w:val="20"/>
              </w:rPr>
            </w:pPr>
          </w:p>
        </w:tc>
      </w:tr>
    </w:tbl>
    <w:p w14:paraId="76915DF2" w14:textId="77777777" w:rsidR="005E3105" w:rsidRDefault="005E3105">
      <w:pPr>
        <w:pStyle w:val="yFootnotesection"/>
      </w:pPr>
      <w:r>
        <w:tab/>
        <w:t>[Form 3A inserted: SL 2022/49 r. 9(2).]</w:t>
      </w:r>
    </w:p>
    <w:p w14:paraId="41CE0134" w14:textId="77777777" w:rsidR="005E3105" w:rsidRDefault="005E3105">
      <w:pPr>
        <w:pStyle w:val="yHeading5"/>
        <w:pageBreakBefore/>
      </w:pPr>
      <w:bookmarkStart w:id="234" w:name="_Toc241563108"/>
      <w:bookmarkStart w:id="235" w:name="_Toc233098221"/>
      <w:r>
        <w:rPr>
          <w:rStyle w:val="CharSClsNo"/>
        </w:rPr>
        <w:t>4</w:t>
      </w:r>
      <w:r>
        <w:t>.</w:t>
      </w:r>
      <w:r>
        <w:rPr>
          <w:b w:val="0"/>
        </w:rPr>
        <w:tab/>
      </w:r>
      <w:r>
        <w:t>Parentage testing procedure</w:t>
      </w:r>
      <w:bookmarkEnd w:id="234"/>
      <w:bookmarkEnd w:id="235"/>
    </w:p>
    <w:p w14:paraId="1710FE23" w14:textId="77777777" w:rsidR="005E3105" w:rsidRDefault="005E3105">
      <w:pPr>
        <w:pStyle w:val="yMiscellaneousHeading"/>
        <w:ind w:left="840"/>
        <w:jc w:val="left"/>
        <w:rPr>
          <w:b/>
          <w:bCs/>
        </w:rPr>
      </w:pPr>
      <w:r>
        <w:rPr>
          <w:b/>
          <w:bCs/>
        </w:rPr>
        <w:t>AFFIDAVIT BY/IN RELATION TO DONOR</w:t>
      </w:r>
    </w:p>
    <w:p w14:paraId="01F23AD1" w14:textId="77777777" w:rsidR="005E3105" w:rsidRDefault="005E3105">
      <w:pPr>
        <w:pStyle w:val="yMiscellaneousBody"/>
      </w:pPr>
      <w:r>
        <w:t>NAME OF CHILD WHOSE PARENTAGE IS IN ISSUE: (insert child’s name)</w:t>
      </w:r>
    </w:p>
    <w:p w14:paraId="44C71CF2" w14:textId="77777777" w:rsidR="005E3105" w:rsidRDefault="005E3105">
      <w:pPr>
        <w:pStyle w:val="yMiscellaneousBody"/>
      </w:pPr>
      <w:r>
        <w:t>NAME OF DONOR: (insert donor’s name)</w:t>
      </w:r>
    </w:p>
    <w:p w14:paraId="25AE5286" w14:textId="77777777" w:rsidR="005E3105" w:rsidRDefault="005E3105">
      <w:pPr>
        <w:pStyle w:val="yMiscellaneousBody"/>
      </w:pPr>
      <w:r>
        <w:t>DATE OF BIRTH OF DONOR: (insert donor’s date of birth)</w:t>
      </w:r>
    </w:p>
    <w:p w14:paraId="2BA0AAA9" w14:textId="77777777" w:rsidR="005E3105" w:rsidRDefault="005E3105">
      <w:pPr>
        <w:pStyle w:val="yMiscellaneousBody"/>
      </w:pPr>
      <w:r>
        <w:t>*RELATIONSHIP/*PUTATIVE RELATIONSHIP OF DONOR TO CHILD WHOSE PARENTAGE IS IN ISSUE: (if donor is not the child whose parentage is in issue, insert relationship of donor to child)</w:t>
      </w:r>
    </w:p>
    <w:p w14:paraId="4DBFCFEA" w14:textId="77777777" w:rsidR="005E3105" w:rsidRDefault="005E3105">
      <w:pPr>
        <w:pStyle w:val="yMiscellaneousBody"/>
      </w:pPr>
      <w:r>
        <w:t>DATE OF TAKING SAMPLE FROM DONOR: (insert date sample is to be taken)</w:t>
      </w:r>
    </w:p>
    <w:p w14:paraId="52981887" w14:textId="77777777" w:rsidR="005E3105" w:rsidRDefault="005E3105">
      <w:pPr>
        <w:pStyle w:val="yMiscellaneousBody"/>
      </w:pPr>
      <w:r>
        <w:t>I, (insert name), of (insert address), (insert occupation), *make oath and say/*affirm:</w:t>
      </w:r>
    </w:p>
    <w:p w14:paraId="2FF1C8B0" w14:textId="77777777" w:rsidR="005E3105" w:rsidRDefault="005E3105">
      <w:pPr>
        <w:pStyle w:val="zyMiscellaneousBody"/>
        <w:ind w:left="0"/>
      </w:pPr>
    </w:p>
    <w:p w14:paraId="69ACD303" w14:textId="77777777" w:rsidR="005E3105" w:rsidRDefault="005E3105">
      <w:pPr>
        <w:pStyle w:val="yMiscellaneousBody"/>
      </w:pPr>
      <w:r>
        <w:rPr>
          <w:b/>
          <w:bCs/>
        </w:rPr>
        <w:t>IMPORTANT</w:t>
      </w:r>
      <w:r>
        <w:t xml:space="preserve"> Either Part 1 or 2 of this form must be completed and sworn or affirmed by the person making the affidavit in the presence of an authorised witness, on the day the donor’s sample is taken.</w:t>
      </w:r>
    </w:p>
    <w:p w14:paraId="26281A72" w14:textId="77777777" w:rsidR="005E3105" w:rsidRDefault="005E3105">
      <w:pPr>
        <w:pStyle w:val="yMiscellaneousBody"/>
        <w:rPr>
          <w:b/>
          <w:bCs/>
        </w:rPr>
      </w:pPr>
      <w:r>
        <w:rPr>
          <w:b/>
          <w:bCs/>
        </w:rPr>
        <w:t>PART 1</w:t>
      </w:r>
    </w:p>
    <w:p w14:paraId="6B8B40A8" w14:textId="77777777" w:rsidR="005E3105" w:rsidRDefault="005E3105">
      <w:pPr>
        <w:pStyle w:val="yMiscellaneousBody"/>
      </w:pPr>
      <w:r>
        <w:t>Part 1 must be completed if the person making the affidavit is the donor.</w:t>
      </w:r>
    </w:p>
    <w:p w14:paraId="583C648A" w14:textId="77777777" w:rsidR="005E3105" w:rsidRDefault="005E3105">
      <w:pPr>
        <w:pStyle w:val="yMiscellaneousBody"/>
        <w:tabs>
          <w:tab w:val="left" w:pos="600"/>
        </w:tabs>
        <w:ind w:left="600" w:hanging="600"/>
      </w:pPr>
      <w:r>
        <w:t>1.</w:t>
      </w:r>
      <w:r>
        <w:tab/>
        <w:t>I am the person appearing in the photograph attached to this affidavit, being Attachment ‘A’.</w:t>
      </w:r>
    </w:p>
    <w:p w14:paraId="1FE9F78C" w14:textId="77777777" w:rsidR="005E3105" w:rsidRDefault="005E3105">
      <w:pPr>
        <w:pStyle w:val="yMiscellaneousBody"/>
        <w:tabs>
          <w:tab w:val="left" w:pos="600"/>
        </w:tabs>
        <w:ind w:left="600" w:hanging="600"/>
      </w:pPr>
      <w:r>
        <w:t>2.</w:t>
      </w:r>
      <w:r>
        <w:tab/>
        <w:t>My racial background is (insert details).</w:t>
      </w:r>
    </w:p>
    <w:p w14:paraId="6DCA8189" w14:textId="77777777" w:rsidR="005E3105" w:rsidRDefault="005E3105">
      <w:pPr>
        <w:pStyle w:val="yMiscellaneousBody"/>
        <w:tabs>
          <w:tab w:val="left" w:pos="600"/>
        </w:tabs>
        <w:ind w:left="600" w:hanging="600"/>
      </w:pPr>
      <w:r>
        <w:t>3.</w:t>
      </w:r>
      <w:r>
        <w:tab/>
        <w:t>In the last 2 years:</w:t>
      </w:r>
    </w:p>
    <w:p w14:paraId="0CD85025" w14:textId="77777777" w:rsidR="005E3105" w:rsidRDefault="005E3105">
      <w:pPr>
        <w:pStyle w:val="yMiscellaneousBody"/>
        <w:tabs>
          <w:tab w:val="right" w:pos="960"/>
          <w:tab w:val="left" w:pos="1200"/>
        </w:tabs>
        <w:ind w:left="1200" w:hanging="1200"/>
      </w:pPr>
      <w:r>
        <w:tab/>
        <w:t>(a)</w:t>
      </w:r>
      <w:r>
        <w:tab/>
        <w:t>I *have/*have not suffered from leukaemia;</w:t>
      </w:r>
    </w:p>
    <w:p w14:paraId="61875A28" w14:textId="77777777" w:rsidR="005E3105" w:rsidRDefault="005E3105">
      <w:pPr>
        <w:pStyle w:val="yMiscellaneousBody"/>
        <w:tabs>
          <w:tab w:val="right" w:pos="960"/>
          <w:tab w:val="left" w:pos="1200"/>
        </w:tabs>
        <w:ind w:left="1200" w:hanging="1200"/>
      </w:pPr>
      <w:r>
        <w:tab/>
        <w:t>(b)</w:t>
      </w:r>
      <w:r>
        <w:tab/>
        <w:t>I *have/*have not received a bone marrow transplant.</w:t>
      </w:r>
    </w:p>
    <w:p w14:paraId="209A8BA5" w14:textId="77777777" w:rsidR="005E3105" w:rsidRDefault="005E3105">
      <w:pPr>
        <w:pStyle w:val="yMiscellaneousBody"/>
        <w:tabs>
          <w:tab w:val="left" w:pos="600"/>
        </w:tabs>
        <w:ind w:left="600" w:hanging="600"/>
      </w:pPr>
      <w:r>
        <w:t>*4.</w:t>
      </w:r>
      <w:r>
        <w:tab/>
        <w:t>The particulars of the *leukaemia/*bone marrow transplant are as follows:</w:t>
      </w:r>
    </w:p>
    <w:p w14:paraId="63EC0DFC" w14:textId="77777777" w:rsidR="005E3105" w:rsidRDefault="005E3105">
      <w:pPr>
        <w:pStyle w:val="yMiscellaneousBody"/>
        <w:tabs>
          <w:tab w:val="left" w:pos="600"/>
        </w:tabs>
        <w:ind w:left="600" w:hanging="600"/>
      </w:pPr>
      <w:r>
        <w:tab/>
        <w:t>(insert particulars)</w:t>
      </w:r>
    </w:p>
    <w:p w14:paraId="71E15C9A" w14:textId="77777777" w:rsidR="005E3105" w:rsidRDefault="005E3105">
      <w:pPr>
        <w:pStyle w:val="yMiscellaneousBody"/>
        <w:tabs>
          <w:tab w:val="left" w:pos="600"/>
        </w:tabs>
        <w:ind w:left="600" w:hanging="600"/>
      </w:pPr>
      <w:r>
        <w:t>5.</w:t>
      </w:r>
      <w:r>
        <w:tab/>
        <w:t>I *have/*have not received a transfusion of blood or a blood product within the last 6 months.</w:t>
      </w:r>
    </w:p>
    <w:p w14:paraId="6DAA7AE6" w14:textId="77777777" w:rsidR="005E3105" w:rsidRDefault="005E3105">
      <w:pPr>
        <w:pStyle w:val="yMiscellaneousBody"/>
        <w:tabs>
          <w:tab w:val="left" w:pos="600"/>
        </w:tabs>
        <w:ind w:left="600" w:hanging="600"/>
      </w:pPr>
      <w:r>
        <w:t>*6.</w:t>
      </w:r>
      <w:r>
        <w:tab/>
        <w:t>The particulars of the transfusion of blood or blood product are as follows:</w:t>
      </w:r>
    </w:p>
    <w:p w14:paraId="4039CC9B" w14:textId="77777777" w:rsidR="005E3105" w:rsidRDefault="005E3105">
      <w:pPr>
        <w:pStyle w:val="yMiscellaneousBody"/>
        <w:tabs>
          <w:tab w:val="left" w:pos="600"/>
        </w:tabs>
        <w:ind w:left="600" w:hanging="600"/>
      </w:pPr>
      <w:r>
        <w:tab/>
        <w:t>(insert particulars)</w:t>
      </w:r>
    </w:p>
    <w:p w14:paraId="046B2450" w14:textId="77777777" w:rsidR="005E3105" w:rsidRDefault="005E3105">
      <w:pPr>
        <w:pStyle w:val="yMiscellaneousBody"/>
        <w:tabs>
          <w:tab w:val="left" w:pos="600"/>
        </w:tabs>
        <w:ind w:left="600" w:hanging="600"/>
      </w:pPr>
      <w:r>
        <w:t>7.</w:t>
      </w:r>
      <w:r>
        <w:tab/>
        <w:t>I consent to:</w:t>
      </w:r>
    </w:p>
    <w:p w14:paraId="1D5CC7EA" w14:textId="77777777" w:rsidR="005E3105" w:rsidRDefault="005E3105">
      <w:pPr>
        <w:pStyle w:val="yMiscellaneousBody"/>
        <w:tabs>
          <w:tab w:val="right" w:pos="960"/>
          <w:tab w:val="left" w:pos="1200"/>
        </w:tabs>
        <w:ind w:left="1200" w:hanging="1200"/>
      </w:pPr>
      <w:r>
        <w:tab/>
        <w:t>(a)</w:t>
      </w:r>
      <w:r>
        <w:tab/>
        <w:t>the taking of *a bodily sample/*bodily samples from me on (insert date sample is to be taken) at (insert place sample is to be taken) for the purposes of *a parentage testing procedure/*parentage testing procedures; and</w:t>
      </w:r>
    </w:p>
    <w:p w14:paraId="0B6E0DFD" w14:textId="77777777" w:rsidR="005E3105" w:rsidRDefault="005E3105">
      <w:pPr>
        <w:pStyle w:val="yMiscellaneousBody"/>
        <w:tabs>
          <w:tab w:val="right" w:pos="960"/>
          <w:tab w:val="left" w:pos="1200"/>
        </w:tabs>
        <w:ind w:left="1200" w:hanging="1200"/>
      </w:pPr>
      <w:r>
        <w:tab/>
        <w:t>(b)</w:t>
      </w:r>
      <w:r>
        <w:tab/>
        <w:t>the carrying out of *that procedure/*those procedures on the *sample/*samples.</w:t>
      </w:r>
    </w:p>
    <w:p w14:paraId="181B5C4F" w14:textId="77777777" w:rsidR="005E3105" w:rsidRDefault="005E3105">
      <w:pPr>
        <w:pStyle w:val="yMiscellaneousBody"/>
        <w:rPr>
          <w:b/>
          <w:bCs/>
        </w:rPr>
      </w:pPr>
      <w:r>
        <w:rPr>
          <w:b/>
          <w:bCs/>
        </w:rPr>
        <w:t>PART 2</w:t>
      </w:r>
    </w:p>
    <w:p w14:paraId="6CB0FB6B" w14:textId="77777777" w:rsidR="005E3105" w:rsidRDefault="005E3105">
      <w:pPr>
        <w:pStyle w:val="yMiscellaneousBody"/>
      </w:pPr>
      <w:r>
        <w:t>Part 2 must be completed on behalf of a child or a represented person.</w:t>
      </w:r>
    </w:p>
    <w:p w14:paraId="5CAA24F7" w14:textId="77777777" w:rsidR="005E3105" w:rsidRDefault="005E3105">
      <w:pPr>
        <w:pStyle w:val="yMiscellaneousBody"/>
        <w:tabs>
          <w:tab w:val="left" w:pos="600"/>
        </w:tabs>
        <w:ind w:left="600" w:hanging="600"/>
      </w:pPr>
      <w:r>
        <w:t>1.</w:t>
      </w:r>
      <w:r>
        <w:tab/>
        <w:t>I am the (state relationship or other status in relation to the donor) of (insert name of donor) who was born on (insert date of birth of donor).</w:t>
      </w:r>
    </w:p>
    <w:p w14:paraId="0659038E" w14:textId="77777777" w:rsidR="005E3105" w:rsidRDefault="005E3105">
      <w:pPr>
        <w:pStyle w:val="yMiscellaneousBody"/>
        <w:tabs>
          <w:tab w:val="left" w:pos="600"/>
        </w:tabs>
        <w:ind w:left="600" w:hanging="600"/>
      </w:pPr>
      <w:r>
        <w:t>2.</w:t>
      </w:r>
      <w:r>
        <w:tab/>
        <w:t>(insert name of donor) is the person appearing in the photograph attached to this affidavit, being Attachment ‘A’.</w:t>
      </w:r>
    </w:p>
    <w:p w14:paraId="1FEA20AD" w14:textId="77777777" w:rsidR="005E3105" w:rsidRDefault="005E3105">
      <w:pPr>
        <w:pStyle w:val="yMiscellaneousBody"/>
        <w:tabs>
          <w:tab w:val="left" w:pos="600"/>
        </w:tabs>
        <w:ind w:left="600" w:hanging="600"/>
      </w:pPr>
      <w:r>
        <w:t>3.</w:t>
      </w:r>
      <w:r>
        <w:tab/>
        <w:t>(insert name of donor) is a person whose racial background is (insert details).</w:t>
      </w:r>
    </w:p>
    <w:p w14:paraId="73F44843" w14:textId="77777777" w:rsidR="005E3105" w:rsidRDefault="005E3105">
      <w:pPr>
        <w:pStyle w:val="yMiscellaneousBody"/>
        <w:tabs>
          <w:tab w:val="left" w:pos="600"/>
        </w:tabs>
        <w:ind w:left="600" w:hanging="600"/>
      </w:pPr>
      <w:r>
        <w:t>4.</w:t>
      </w:r>
      <w:r>
        <w:tab/>
        <w:t>In the last 2 years:</w:t>
      </w:r>
    </w:p>
    <w:p w14:paraId="7D85341D" w14:textId="77777777" w:rsidR="005E3105" w:rsidRDefault="005E3105">
      <w:pPr>
        <w:pStyle w:val="yMiscellaneousBody"/>
        <w:tabs>
          <w:tab w:val="right" w:pos="960"/>
          <w:tab w:val="left" w:pos="1200"/>
        </w:tabs>
        <w:ind w:left="1200" w:hanging="1200"/>
      </w:pPr>
      <w:r>
        <w:tab/>
        <w:t>(a)</w:t>
      </w:r>
      <w:r>
        <w:tab/>
        <w:t>the donor *has/*has not suffered from leukaemia;</w:t>
      </w:r>
    </w:p>
    <w:p w14:paraId="7A2D2D73" w14:textId="77777777" w:rsidR="005E3105" w:rsidRDefault="005E3105">
      <w:pPr>
        <w:pStyle w:val="yMiscellaneousBody"/>
        <w:tabs>
          <w:tab w:val="right" w:pos="960"/>
          <w:tab w:val="left" w:pos="1200"/>
        </w:tabs>
        <w:ind w:left="1200" w:hanging="1200"/>
      </w:pPr>
      <w:r>
        <w:tab/>
        <w:t>(b)</w:t>
      </w:r>
      <w:r>
        <w:tab/>
        <w:t>the donor *has/*has not received a bone marrow transplant.</w:t>
      </w:r>
    </w:p>
    <w:p w14:paraId="32358ACA" w14:textId="77777777" w:rsidR="005E3105" w:rsidRDefault="005E3105">
      <w:pPr>
        <w:pStyle w:val="yMiscellaneousBody"/>
        <w:tabs>
          <w:tab w:val="left" w:pos="600"/>
        </w:tabs>
        <w:ind w:left="600" w:hanging="600"/>
      </w:pPr>
      <w:r>
        <w:t>*5.</w:t>
      </w:r>
      <w:r>
        <w:tab/>
        <w:t>The particulars of the *leukaemia/*bone marrow transplant are as follows:</w:t>
      </w:r>
    </w:p>
    <w:p w14:paraId="4B1A4485" w14:textId="77777777" w:rsidR="005E3105" w:rsidRDefault="005E3105">
      <w:pPr>
        <w:pStyle w:val="yMiscellaneousBody"/>
        <w:tabs>
          <w:tab w:val="left" w:pos="600"/>
        </w:tabs>
        <w:ind w:left="600" w:hanging="600"/>
      </w:pPr>
      <w:r>
        <w:tab/>
        <w:t>(insert particulars)</w:t>
      </w:r>
    </w:p>
    <w:p w14:paraId="49C373B0" w14:textId="77777777" w:rsidR="005E3105" w:rsidRDefault="005E3105">
      <w:pPr>
        <w:pStyle w:val="yMiscellaneousBody"/>
        <w:tabs>
          <w:tab w:val="left" w:pos="600"/>
        </w:tabs>
        <w:ind w:left="600" w:hanging="600"/>
      </w:pPr>
      <w:r>
        <w:t>6.</w:t>
      </w:r>
      <w:r>
        <w:tab/>
        <w:t>The donor *has/*has not received a transfusion of blood or a blood product within the last 6 months.</w:t>
      </w:r>
    </w:p>
    <w:p w14:paraId="6A3A0AD1" w14:textId="77777777" w:rsidR="005E3105" w:rsidRDefault="005E3105">
      <w:pPr>
        <w:pStyle w:val="yMiscellaneousBody"/>
        <w:keepNext/>
        <w:tabs>
          <w:tab w:val="left" w:pos="600"/>
        </w:tabs>
        <w:ind w:left="600" w:hanging="600"/>
      </w:pPr>
      <w:r>
        <w:t>*7.</w:t>
      </w:r>
      <w:r>
        <w:tab/>
        <w:t xml:space="preserve">The particulars of the transfusion of blood or blood product are as follows: </w:t>
      </w:r>
    </w:p>
    <w:p w14:paraId="4FBDD2A2" w14:textId="77777777" w:rsidR="005E3105" w:rsidRDefault="005E3105">
      <w:pPr>
        <w:pStyle w:val="yMiscellaneousBody"/>
        <w:tabs>
          <w:tab w:val="left" w:pos="600"/>
        </w:tabs>
        <w:ind w:left="600" w:hanging="600"/>
      </w:pPr>
      <w:r>
        <w:tab/>
        <w:t>(insert particulars)</w:t>
      </w:r>
    </w:p>
    <w:p w14:paraId="40468178" w14:textId="77777777" w:rsidR="005E3105" w:rsidRDefault="005E3105">
      <w:pPr>
        <w:pStyle w:val="yMiscellaneousBody"/>
        <w:tabs>
          <w:tab w:val="left" w:pos="600"/>
        </w:tabs>
        <w:ind w:left="600" w:hanging="600"/>
      </w:pPr>
      <w:r>
        <w:t>8.</w:t>
      </w:r>
      <w:r>
        <w:tab/>
        <w:t>I consent to:</w:t>
      </w:r>
    </w:p>
    <w:p w14:paraId="6BE1B2A8" w14:textId="77777777" w:rsidR="005E3105" w:rsidRDefault="005E3105">
      <w:pPr>
        <w:pStyle w:val="yMiscellaneousBody"/>
        <w:tabs>
          <w:tab w:val="right" w:pos="960"/>
          <w:tab w:val="left" w:pos="1200"/>
        </w:tabs>
        <w:ind w:left="1200" w:hanging="1200"/>
      </w:pPr>
      <w:r>
        <w:tab/>
        <w:t>(a)</w:t>
      </w:r>
      <w:r>
        <w:tab/>
        <w:t>the taking of *a bodily sample/*bodily samples from the donor on (insert date sample is to be taken) at (insert place sample is to be taken) for the purposes of *a parentage testing procedure/*parentage testing procedures; and</w:t>
      </w:r>
    </w:p>
    <w:p w14:paraId="4C8FBD9C" w14:textId="77777777" w:rsidR="005E3105" w:rsidRDefault="005E3105">
      <w:pPr>
        <w:pStyle w:val="yMiscellaneousBody"/>
        <w:tabs>
          <w:tab w:val="right" w:pos="960"/>
          <w:tab w:val="left" w:pos="1200"/>
        </w:tabs>
        <w:ind w:left="1200" w:hanging="1200"/>
      </w:pPr>
      <w:r>
        <w:tab/>
        <w:t>(b)</w:t>
      </w:r>
      <w:r>
        <w:tab/>
        <w:t>the carrying out of *that procedure/*those procedures on the *sample/*samples.</w:t>
      </w:r>
    </w:p>
    <w:p w14:paraId="4169D6C6" w14:textId="77777777" w:rsidR="005E3105" w:rsidRDefault="005E3105">
      <w:pPr>
        <w:pStyle w:val="zyMiscellaneousBody"/>
        <w:ind w:left="0"/>
      </w:pPr>
    </w:p>
    <w:p w14:paraId="14614040" w14:textId="77777777" w:rsidR="005E3105" w:rsidRDefault="005E3105">
      <w:pPr>
        <w:pStyle w:val="yMiscellaneousBody"/>
        <w:tabs>
          <w:tab w:val="left" w:pos="600"/>
        </w:tabs>
      </w:pPr>
      <w:r>
        <w:t xml:space="preserve">*SWORN/*AFFIRMED by </w:t>
      </w:r>
    </w:p>
    <w:p w14:paraId="71EA9450" w14:textId="77777777" w:rsidR="005E3105" w:rsidRDefault="005E3105">
      <w:pPr>
        <w:pStyle w:val="yMiscellaneousBody"/>
        <w:tabs>
          <w:tab w:val="left" w:pos="600"/>
        </w:tabs>
      </w:pPr>
      <w:r>
        <w:t>at</w:t>
      </w:r>
    </w:p>
    <w:p w14:paraId="4F48C2B0" w14:textId="77777777" w:rsidR="005E3105" w:rsidRDefault="005E3105">
      <w:pPr>
        <w:pStyle w:val="yMiscellaneousBody"/>
        <w:tabs>
          <w:tab w:val="left" w:pos="600"/>
          <w:tab w:val="left" w:pos="1440"/>
        </w:tabs>
      </w:pPr>
      <w:r>
        <w:t>on</w:t>
      </w:r>
      <w:r>
        <w:tab/>
      </w:r>
      <w:r>
        <w:tab/>
        <w:t>20</w:t>
      </w:r>
    </w:p>
    <w:p w14:paraId="3561BD12" w14:textId="77777777" w:rsidR="005E3105" w:rsidRDefault="005E3105">
      <w:pPr>
        <w:pStyle w:val="yMiscellaneousBody"/>
        <w:tabs>
          <w:tab w:val="left" w:pos="600"/>
        </w:tabs>
      </w:pPr>
      <w:r>
        <w:t>(Signature of person making affidavit)</w:t>
      </w:r>
    </w:p>
    <w:p w14:paraId="019F1AEF" w14:textId="77777777" w:rsidR="005E3105" w:rsidRDefault="005E3105">
      <w:pPr>
        <w:pStyle w:val="yMiscellaneousBody"/>
      </w:pPr>
      <w:r>
        <w:t xml:space="preserve">BEFORE ME: </w:t>
      </w:r>
      <w:r>
        <w:br/>
        <w:t xml:space="preserve">(insert name of person </w:t>
      </w:r>
      <w:r>
        <w:br/>
        <w:t xml:space="preserve">before whom the affidavit </w:t>
      </w:r>
      <w:r>
        <w:br/>
        <w:t>is made)</w:t>
      </w:r>
    </w:p>
    <w:p w14:paraId="4FD8E990" w14:textId="77777777" w:rsidR="005E3105" w:rsidRDefault="005E3105">
      <w:pPr>
        <w:pStyle w:val="yMiscellaneousBody"/>
      </w:pPr>
      <w:r>
        <w:t xml:space="preserve">(Signature of person </w:t>
      </w:r>
      <w:r>
        <w:br/>
        <w:t xml:space="preserve">before whom affidavit is </w:t>
      </w:r>
      <w:r>
        <w:br/>
        <w:t>made)</w:t>
      </w:r>
    </w:p>
    <w:p w14:paraId="4F850FA1" w14:textId="77777777" w:rsidR="005E3105" w:rsidRDefault="005E3105">
      <w:pPr>
        <w:pStyle w:val="yMiscellaneousBody"/>
      </w:pPr>
      <w:r>
        <w:t>Attach a recent photograph of the donor named in the affidavit, measuring approximately 45 mm by 35 mm, that shows a full face view of the donor’s head and the donor’s shoulders against a plain background. The photograph must be marked ‘A’, and must bear a statement, signed by both the person before whom the affidavit is made and the person making the affidavit, identifying it as the photograph mentioned in the affidavit.</w:t>
      </w:r>
    </w:p>
    <w:p w14:paraId="3EB58262" w14:textId="77777777" w:rsidR="005E3105" w:rsidRDefault="005E3105">
      <w:pPr>
        <w:pStyle w:val="yMiscellaneousBody"/>
      </w:pPr>
      <w:r>
        <w:t>*Omit if not applicable.</w:t>
      </w:r>
    </w:p>
    <w:p w14:paraId="5457BCD9" w14:textId="77777777" w:rsidR="005E3105" w:rsidRDefault="005E3105">
      <w:pPr>
        <w:pStyle w:val="yFootnotesection"/>
      </w:pPr>
      <w:r>
        <w:tab/>
        <w:t>[Form 4 inserted: Gazette 28 Jan 2011 p. 250-2.]</w:t>
      </w:r>
    </w:p>
    <w:p w14:paraId="44F4A31A" w14:textId="77777777" w:rsidR="005E3105" w:rsidRDefault="005E3105">
      <w:pPr>
        <w:pStyle w:val="yHeading5"/>
        <w:pageBreakBefore/>
      </w:pPr>
      <w:bookmarkStart w:id="236" w:name="_Toc241563109"/>
      <w:bookmarkStart w:id="237" w:name="_Toc233098222"/>
      <w:r>
        <w:rPr>
          <w:rStyle w:val="CharSClsNo"/>
        </w:rPr>
        <w:t>5</w:t>
      </w:r>
      <w:r>
        <w:t>.</w:t>
      </w:r>
      <w:r>
        <w:rPr>
          <w:b w:val="0"/>
        </w:rPr>
        <w:tab/>
      </w:r>
      <w:r>
        <w:t>Parentage testing procedure</w:t>
      </w:r>
      <w:bookmarkEnd w:id="236"/>
      <w:bookmarkEnd w:id="237"/>
    </w:p>
    <w:p w14:paraId="78220737" w14:textId="77777777" w:rsidR="005E3105" w:rsidRDefault="005E3105">
      <w:pPr>
        <w:pStyle w:val="zyMiscellaneousBody"/>
        <w:ind w:left="840"/>
        <w:rPr>
          <w:b/>
          <w:bCs/>
        </w:rPr>
      </w:pPr>
      <w:r>
        <w:rPr>
          <w:b/>
          <w:bCs/>
        </w:rPr>
        <w:t>COLLECTION OF BODILY SAMPLES</w:t>
      </w:r>
    </w:p>
    <w:p w14:paraId="4C7BC2F7" w14:textId="77777777" w:rsidR="005E3105" w:rsidRDefault="005E3105">
      <w:pPr>
        <w:pStyle w:val="yMiscellaneousBody"/>
      </w:pPr>
      <w:r>
        <w:t>NAME OF CHILD WHOSE PARENTAGE IS IN ISSUE: (insert child’s name)</w:t>
      </w:r>
    </w:p>
    <w:p w14:paraId="42F34C7B" w14:textId="77777777" w:rsidR="005E3105" w:rsidRDefault="005E3105">
      <w:pPr>
        <w:pStyle w:val="yMiscellaneousBody"/>
        <w:tabs>
          <w:tab w:val="left" w:pos="600"/>
        </w:tabs>
        <w:ind w:left="600" w:hanging="600"/>
      </w:pPr>
      <w:r>
        <w:t>1.</w:t>
      </w:r>
      <w:r>
        <w:tab/>
        <w:t>I, (insert name of sampler), of (insert professional address), (insert occupation), took the *bodily sample/*bodily samples specified below at (insert time) *a.m./*p.m. on (insert date) at (insert place of collection) from the following *person/*persons:</w:t>
      </w:r>
    </w:p>
    <w:p w14:paraId="0AC9E0DB" w14:textId="77777777" w:rsidR="005E3105" w:rsidRDefault="005E3105">
      <w:pPr>
        <w:pStyle w:val="yMiscellaneousBody"/>
        <w:tabs>
          <w:tab w:val="right" w:pos="960"/>
          <w:tab w:val="left" w:pos="1200"/>
        </w:tabs>
        <w:ind w:left="1200" w:hanging="1200"/>
      </w:pPr>
      <w:r>
        <w:tab/>
        <w:t>(a)</w:t>
      </w:r>
      <w:r>
        <w:tab/>
        <w:t>(insert name of person, type of bodily sample and person’s photograph);</w:t>
      </w:r>
    </w:p>
    <w:p w14:paraId="7DC3E0AF" w14:textId="77777777" w:rsidR="005E3105" w:rsidRDefault="005E3105">
      <w:pPr>
        <w:pStyle w:val="yMiscellaneousBody"/>
        <w:tabs>
          <w:tab w:val="right" w:pos="960"/>
          <w:tab w:val="left" w:pos="1200"/>
        </w:tabs>
        <w:ind w:left="1200" w:hanging="1200"/>
      </w:pPr>
      <w:r>
        <w:tab/>
        <w:t>*(b)</w:t>
      </w:r>
      <w:r>
        <w:tab/>
        <w:t>(insert name of person, type of bodily sample and person’s photograph);</w:t>
      </w:r>
    </w:p>
    <w:p w14:paraId="5E8FA371" w14:textId="77777777" w:rsidR="005E3105" w:rsidRDefault="005E3105">
      <w:pPr>
        <w:pStyle w:val="yMiscellaneousBody"/>
        <w:tabs>
          <w:tab w:val="right" w:pos="960"/>
          <w:tab w:val="left" w:pos="1200"/>
        </w:tabs>
        <w:ind w:left="1200" w:hanging="1200"/>
      </w:pPr>
      <w:r>
        <w:tab/>
        <w:t>*(c)</w:t>
      </w:r>
      <w:r>
        <w:tab/>
        <w:t>(insert name of person, type of bodily sample and person’s photograph);</w:t>
      </w:r>
    </w:p>
    <w:p w14:paraId="477E0848" w14:textId="77777777" w:rsidR="005E3105" w:rsidRDefault="005E3105">
      <w:pPr>
        <w:pStyle w:val="yMiscellaneousBody"/>
        <w:tabs>
          <w:tab w:val="right" w:pos="960"/>
          <w:tab w:val="left" w:pos="1200"/>
        </w:tabs>
        <w:ind w:left="1200" w:hanging="1200"/>
      </w:pPr>
      <w:r>
        <w:tab/>
        <w:t>*(d)</w:t>
      </w:r>
      <w:r>
        <w:tab/>
        <w:t>(insert name of person, type of bodily sample and person’s photograph).</w:t>
      </w:r>
    </w:p>
    <w:p w14:paraId="49109104" w14:textId="77777777" w:rsidR="005E3105" w:rsidRDefault="005E3105">
      <w:pPr>
        <w:pStyle w:val="yMiscellaneousBody"/>
        <w:tabs>
          <w:tab w:val="left" w:pos="600"/>
        </w:tabs>
        <w:ind w:left="600" w:hanging="600"/>
      </w:pPr>
      <w:r>
        <w:t>2.</w:t>
      </w:r>
      <w:r>
        <w:tab/>
        <w:t xml:space="preserve">When I took the *bodily sample/*bodily samples specified above, I complied with the </w:t>
      </w:r>
      <w:r>
        <w:rPr>
          <w:i/>
        </w:rPr>
        <w:t xml:space="preserve">Children and Community Services Regulations 2006 </w:t>
      </w:r>
      <w:r>
        <w:rPr>
          <w:iCs/>
        </w:rPr>
        <w:t>Part 5A</w:t>
      </w:r>
      <w:r>
        <w:t>.</w:t>
      </w:r>
    </w:p>
    <w:p w14:paraId="1B981EA5" w14:textId="77777777" w:rsidR="005E3105" w:rsidRDefault="005E3105">
      <w:pPr>
        <w:pStyle w:val="yMiscellaneousBody"/>
        <w:tabs>
          <w:tab w:val="left" w:pos="600"/>
        </w:tabs>
        <w:ind w:left="600" w:hanging="600"/>
      </w:pPr>
      <w:r>
        <w:t>3.</w:t>
      </w:r>
      <w:r>
        <w:tab/>
        <w:t xml:space="preserve">I placed the *bodily sample/*each of the bodily samples specified above in a container that was immediately sealed and then labelled in accordance with the </w:t>
      </w:r>
      <w:r>
        <w:rPr>
          <w:i/>
        </w:rPr>
        <w:t>Children and Community Services Regulations 2006</w:t>
      </w:r>
      <w:r>
        <w:t xml:space="preserve"> regulation 16H.</w:t>
      </w:r>
    </w:p>
    <w:p w14:paraId="35DC71C4" w14:textId="77777777" w:rsidR="005E3105" w:rsidRDefault="005E3105">
      <w:pPr>
        <w:pStyle w:val="yMiscellaneousBody"/>
      </w:pPr>
      <w:r>
        <w:t>DATED:</w:t>
      </w:r>
    </w:p>
    <w:p w14:paraId="65052D2A" w14:textId="77777777" w:rsidR="005E3105" w:rsidRDefault="005E3105">
      <w:pPr>
        <w:pStyle w:val="yMiscellaneousBody"/>
      </w:pPr>
      <w:r>
        <w:t>(Signature of sampler)</w:t>
      </w:r>
    </w:p>
    <w:p w14:paraId="12A2909B" w14:textId="77777777" w:rsidR="005E3105" w:rsidRDefault="005E3105">
      <w:pPr>
        <w:pStyle w:val="yMiscellaneousBody"/>
      </w:pPr>
      <w:r>
        <w:t>*Omit if not applicable.</w:t>
      </w:r>
    </w:p>
    <w:p w14:paraId="019256D1" w14:textId="77777777" w:rsidR="005E3105" w:rsidRDefault="005E3105">
      <w:pPr>
        <w:pStyle w:val="yFootnotesection"/>
      </w:pPr>
      <w:r>
        <w:tab/>
        <w:t>[Form 5 inserted: Gazette 28 Jan 2011 p. 252-3.]</w:t>
      </w:r>
    </w:p>
    <w:p w14:paraId="66192E7F" w14:textId="573CE69B" w:rsidR="005E3105" w:rsidRDefault="005E3105">
      <w:pPr>
        <w:pStyle w:val="yHeading5"/>
        <w:pageBreakBefore/>
      </w:pPr>
      <w:bookmarkStart w:id="238" w:name="_Toc241563110"/>
      <w:bookmarkStart w:id="239" w:name="_Toc233098223"/>
      <w:r>
        <w:rPr>
          <w:rStyle w:val="CharSClsNo"/>
        </w:rPr>
        <w:t>6</w:t>
      </w:r>
      <w:r>
        <w:t>.</w:t>
      </w:r>
      <w:r>
        <w:rPr>
          <w:b w:val="0"/>
        </w:rPr>
        <w:tab/>
      </w:r>
      <w:r>
        <w:t>Parentage testing procedure report</w:t>
      </w:r>
      <w:bookmarkEnd w:id="238"/>
      <w:bookmarkEnd w:id="239"/>
    </w:p>
    <w:p w14:paraId="6F199C2C" w14:textId="6453947A" w:rsidR="005E3105" w:rsidRDefault="005E3105">
      <w:pPr>
        <w:pStyle w:val="yMiscellaneousBody"/>
      </w:pPr>
      <w:r>
        <w:t>NAME OF CHILD WHOSE PARENTAGE IS IN ISSUE: (insert child’s name)</w:t>
      </w:r>
    </w:p>
    <w:p w14:paraId="448927B7" w14:textId="7FB2669E" w:rsidR="005E3105" w:rsidRDefault="005E3105">
      <w:pPr>
        <w:pStyle w:val="yMiscellaneousBody"/>
        <w:rPr>
          <w:b/>
          <w:bCs/>
        </w:rPr>
      </w:pPr>
      <w:r>
        <w:rPr>
          <w:b/>
          <w:bCs/>
        </w:rPr>
        <w:t>PART I</w:t>
      </w:r>
    </w:p>
    <w:p w14:paraId="5CC56854" w14:textId="7878EF2F" w:rsidR="005E3105" w:rsidRDefault="005E3105">
      <w:pPr>
        <w:pStyle w:val="yMiscellaneousBody"/>
        <w:tabs>
          <w:tab w:val="left" w:pos="600"/>
        </w:tabs>
        <w:ind w:left="600" w:hanging="600"/>
      </w:pPr>
      <w:r>
        <w:t>1.</w:t>
      </w:r>
      <w:r>
        <w:tab/>
        <w:t xml:space="preserve">I, (insert name of nominated reporter), of (insert street address of laboratory where testing was performed), (insert occupation), am a person nominated by the laboratory specified below to prepare a report for the purposes of the </w:t>
      </w:r>
      <w:r>
        <w:rPr>
          <w:i/>
        </w:rPr>
        <w:t>Children and Community Services Act 2004</w:t>
      </w:r>
      <w:r>
        <w:t xml:space="preserve"> section 136H(b).</w:t>
      </w:r>
    </w:p>
    <w:p w14:paraId="1C4037FC" w14:textId="18E7184F" w:rsidR="005E3105" w:rsidRDefault="005E3105">
      <w:pPr>
        <w:pStyle w:val="yMiscellaneousBody"/>
        <w:tabs>
          <w:tab w:val="left" w:pos="600"/>
        </w:tabs>
        <w:ind w:left="600" w:hanging="600"/>
      </w:pPr>
      <w:r>
        <w:t>2.</w:t>
      </w:r>
      <w:r>
        <w:tab/>
        <w:t>I report that *a parentage testing procedure/*parentage testing procedures being:</w:t>
      </w:r>
    </w:p>
    <w:p w14:paraId="66B06D60" w14:textId="29502DC6" w:rsidR="005E3105" w:rsidRDefault="005E3105">
      <w:pPr>
        <w:pStyle w:val="yMiscellaneousBody"/>
        <w:tabs>
          <w:tab w:val="right" w:pos="960"/>
          <w:tab w:val="left" w:pos="1200"/>
        </w:tabs>
        <w:ind w:left="1200" w:hanging="1200"/>
      </w:pPr>
      <w:r>
        <w:tab/>
        <w:t>*(a)</w:t>
      </w:r>
      <w:r>
        <w:tab/>
        <w:t>red cell antigen blood grouping;</w:t>
      </w:r>
    </w:p>
    <w:p w14:paraId="1960E9DF" w14:textId="74B4749F" w:rsidR="005E3105" w:rsidRDefault="005E3105">
      <w:pPr>
        <w:pStyle w:val="yMiscellaneousBody"/>
        <w:tabs>
          <w:tab w:val="right" w:pos="960"/>
          <w:tab w:val="left" w:pos="1200"/>
        </w:tabs>
        <w:ind w:left="1200" w:hanging="1200"/>
      </w:pPr>
      <w:r>
        <w:tab/>
        <w:t>*(b)</w:t>
      </w:r>
      <w:r>
        <w:tab/>
        <w:t>red cell enzyme blood grouping;</w:t>
      </w:r>
    </w:p>
    <w:p w14:paraId="35F8DC5D" w14:textId="57850179" w:rsidR="005E3105" w:rsidRDefault="005E3105">
      <w:pPr>
        <w:pStyle w:val="yMiscellaneousBody"/>
        <w:tabs>
          <w:tab w:val="right" w:pos="960"/>
          <w:tab w:val="left" w:pos="1200"/>
        </w:tabs>
        <w:ind w:left="1200" w:hanging="1200"/>
      </w:pPr>
      <w:r>
        <w:tab/>
        <w:t>*(c)</w:t>
      </w:r>
      <w:r>
        <w:tab/>
        <w:t>testing for serum markers;</w:t>
      </w:r>
    </w:p>
    <w:p w14:paraId="272AB926" w14:textId="3AECCCD6" w:rsidR="005E3105" w:rsidRDefault="005E3105">
      <w:pPr>
        <w:pStyle w:val="yMiscellaneousBody"/>
        <w:tabs>
          <w:tab w:val="right" w:pos="960"/>
          <w:tab w:val="left" w:pos="1200"/>
        </w:tabs>
        <w:ind w:left="1200" w:hanging="1200"/>
      </w:pPr>
      <w:r>
        <w:tab/>
        <w:t>*(d)</w:t>
      </w:r>
      <w:r>
        <w:tab/>
        <w:t>HLA tissue typing;</w:t>
      </w:r>
    </w:p>
    <w:p w14:paraId="2D0DA6B8" w14:textId="6FD61130" w:rsidR="005E3105" w:rsidRDefault="005E3105">
      <w:pPr>
        <w:pStyle w:val="yMiscellaneousBody"/>
        <w:tabs>
          <w:tab w:val="right" w:pos="960"/>
          <w:tab w:val="left" w:pos="1200"/>
        </w:tabs>
        <w:ind w:left="1200" w:hanging="1200"/>
      </w:pPr>
      <w:r>
        <w:tab/>
        <w:t>*(e)</w:t>
      </w:r>
      <w:r>
        <w:tab/>
        <w:t>DNA typing;</w:t>
      </w:r>
    </w:p>
    <w:p w14:paraId="7FC1B85B" w14:textId="756AD90D" w:rsidR="005E3105" w:rsidRDefault="005E3105">
      <w:pPr>
        <w:pStyle w:val="yMiscellaneousBody"/>
        <w:tabs>
          <w:tab w:val="left" w:pos="600"/>
        </w:tabs>
        <w:ind w:left="600" w:hanging="600"/>
      </w:pPr>
      <w:r>
        <w:tab/>
        <w:t>*has/*have been carried out on the bodily *sample/*samples contained in the sealed *container/*containers bearing the *name/*names of the following *donor/*donors:</w:t>
      </w:r>
    </w:p>
    <w:p w14:paraId="45CA8141" w14:textId="1D738817" w:rsidR="005E3105" w:rsidRDefault="005E3105">
      <w:pPr>
        <w:pStyle w:val="yMiscellaneousBody"/>
        <w:tabs>
          <w:tab w:val="right" w:pos="960"/>
          <w:tab w:val="left" w:pos="1200"/>
        </w:tabs>
        <w:ind w:left="1200" w:hanging="1200"/>
      </w:pPr>
      <w:r>
        <w:tab/>
        <w:t>(a)</w:t>
      </w:r>
      <w:r>
        <w:tab/>
        <w:t>(insert donor’s name, date of birth and relationship to child whose parentage is in issue);</w:t>
      </w:r>
    </w:p>
    <w:p w14:paraId="04CD80BF" w14:textId="38A8D5EC" w:rsidR="005E3105" w:rsidRDefault="005E3105">
      <w:pPr>
        <w:pStyle w:val="yMiscellaneousBody"/>
        <w:tabs>
          <w:tab w:val="right" w:pos="960"/>
          <w:tab w:val="left" w:pos="1200"/>
        </w:tabs>
        <w:ind w:left="1200" w:hanging="1200"/>
      </w:pPr>
      <w:r>
        <w:tab/>
        <w:t>*(b)</w:t>
      </w:r>
      <w:r>
        <w:tab/>
        <w:t>(insert donor’s name, date of birth and relationship to child whose parentage is in issue);</w:t>
      </w:r>
    </w:p>
    <w:p w14:paraId="5AD0C29A" w14:textId="2FF498D6" w:rsidR="005E3105" w:rsidRDefault="005E3105">
      <w:pPr>
        <w:pStyle w:val="yMiscellaneousBody"/>
        <w:tabs>
          <w:tab w:val="right" w:pos="960"/>
          <w:tab w:val="left" w:pos="1200"/>
        </w:tabs>
        <w:ind w:left="1200" w:hanging="1200"/>
      </w:pPr>
      <w:r>
        <w:tab/>
        <w:t>*(c)</w:t>
      </w:r>
      <w:r>
        <w:tab/>
        <w:t>(insert donor’s name, date of birth and relationship to child whose parentage is in issue);</w:t>
      </w:r>
    </w:p>
    <w:p w14:paraId="15C67606" w14:textId="4558424E" w:rsidR="005E3105" w:rsidRDefault="005E3105">
      <w:pPr>
        <w:pStyle w:val="yMiscellaneousBody"/>
        <w:tabs>
          <w:tab w:val="right" w:pos="960"/>
          <w:tab w:val="left" w:pos="1200"/>
        </w:tabs>
        <w:ind w:left="1200" w:hanging="1200"/>
      </w:pPr>
      <w:r>
        <w:tab/>
        <w:t>*(d)</w:t>
      </w:r>
      <w:r>
        <w:tab/>
        <w:t>(insert donor’s name, date of birth and relationship to child whose parentage is in issue).</w:t>
      </w:r>
    </w:p>
    <w:p w14:paraId="79AA831E" w14:textId="6F81C4F2" w:rsidR="005E3105" w:rsidRDefault="005E3105">
      <w:pPr>
        <w:pStyle w:val="yMiscellaneousBody"/>
        <w:tabs>
          <w:tab w:val="left" w:pos="600"/>
        </w:tabs>
        <w:ind w:left="600" w:hanging="600"/>
      </w:pPr>
      <w:r>
        <w:t>3.</w:t>
      </w:r>
      <w:r>
        <w:tab/>
        <w:t xml:space="preserve">Each bodily sample referred to in item 2 is the same bodily sample as the bodily sample specified in the statement completed on (insert date) by (insert name of sampler) in the </w:t>
      </w:r>
      <w:r>
        <w:rPr>
          <w:i/>
        </w:rPr>
        <w:t xml:space="preserve">Children and Community Services Regulations 2006 </w:t>
      </w:r>
      <w:r>
        <w:rPr>
          <w:iCs/>
        </w:rPr>
        <w:t>Schedule 1 Form 5</w:t>
      </w:r>
      <w:r>
        <w:t>.</w:t>
      </w:r>
    </w:p>
    <w:p w14:paraId="1D7505EB" w14:textId="62E245DA" w:rsidR="005E3105" w:rsidRDefault="005E3105">
      <w:pPr>
        <w:pStyle w:val="yMiscellaneousBody"/>
        <w:tabs>
          <w:tab w:val="left" w:pos="600"/>
        </w:tabs>
        <w:ind w:left="600" w:hanging="600"/>
      </w:pPr>
      <w:r>
        <w:t>4.</w:t>
      </w:r>
      <w:r>
        <w:tab/>
        <w:t>The parentage testing *procedure was/*procedures were carried out at (insert name and street address of *laboratory/*laboratories where testing was performed) on (insert date/s).</w:t>
      </w:r>
    </w:p>
    <w:p w14:paraId="2D70D121" w14:textId="6C249871" w:rsidR="005E3105" w:rsidRDefault="005E3105">
      <w:pPr>
        <w:pStyle w:val="yMiscellaneousBody"/>
        <w:tabs>
          <w:tab w:val="left" w:pos="600"/>
        </w:tabs>
        <w:ind w:left="600" w:hanging="600"/>
      </w:pPr>
      <w:r>
        <w:t>5.</w:t>
      </w:r>
      <w:r>
        <w:tab/>
        <w:t>The results of the parentage testing *procedure/*procedures are set out in Part II of this report.</w:t>
      </w:r>
    </w:p>
    <w:p w14:paraId="5C13A0C6" w14:textId="39B1ADD0" w:rsidR="005E3105" w:rsidRDefault="005E3105">
      <w:pPr>
        <w:pStyle w:val="yMiscellaneousBody"/>
        <w:tabs>
          <w:tab w:val="left" w:pos="600"/>
        </w:tabs>
        <w:ind w:left="600" w:hanging="600"/>
      </w:pPr>
      <w:r>
        <w:t>*6.</w:t>
      </w:r>
      <w:r>
        <w:tab/>
        <w:t xml:space="preserve">I report that the results of the parentage testing *procedure/*procedures carried out on the bodily *sample/*samples of the donors specified above show that (insert name of putative parent) is not excluded from identification as the *father/*mother of (insert name of child whose parentage is in issue). </w:t>
      </w:r>
    </w:p>
    <w:p w14:paraId="780BB833" w14:textId="10457941" w:rsidR="005E3105" w:rsidRDefault="005E3105">
      <w:pPr>
        <w:pStyle w:val="yMiscellaneousBody"/>
        <w:tabs>
          <w:tab w:val="left" w:pos="600"/>
          <w:tab w:val="left" w:pos="1080"/>
        </w:tabs>
        <w:ind w:left="1080" w:hanging="1080"/>
      </w:pPr>
      <w:r>
        <w:t>[OR]</w:t>
      </w:r>
    </w:p>
    <w:p w14:paraId="74A6686C" w14:textId="21B8712E" w:rsidR="005E3105" w:rsidRDefault="005E3105">
      <w:pPr>
        <w:pStyle w:val="yMiscellaneousBody"/>
        <w:tabs>
          <w:tab w:val="left" w:pos="600"/>
        </w:tabs>
        <w:ind w:left="600" w:hanging="600"/>
      </w:pPr>
      <w:r>
        <w:t>*6.</w:t>
      </w:r>
      <w:r>
        <w:tab/>
        <w:t xml:space="preserve">I report that the results of the parentage testing *procedure/*procedures carried out on the bodily *sample/*samples of the donors specified above show that (insert name of putative parent) is excluded from identification as the *father/*mother of (insert name of child whose parentage is in issue). </w:t>
      </w:r>
    </w:p>
    <w:p w14:paraId="2F00E6A7" w14:textId="520AC58D" w:rsidR="005E3105" w:rsidRDefault="005E3105">
      <w:pPr>
        <w:pStyle w:val="yMiscellaneousBody"/>
        <w:tabs>
          <w:tab w:val="left" w:pos="600"/>
        </w:tabs>
        <w:ind w:left="600" w:hanging="600"/>
      </w:pPr>
      <w:r>
        <w:t>*7.</w:t>
      </w:r>
      <w:r>
        <w:tab/>
        <w:t xml:space="preserve">I further report that the probability that (insert name of putative parent) is the genetic *father/*mother of (insert name of child whose parentage is in issue) has been calculated as follows: </w:t>
      </w:r>
    </w:p>
    <w:p w14:paraId="509D7267" w14:textId="5C60BE88" w:rsidR="005E3105" w:rsidRDefault="005E3105">
      <w:pPr>
        <w:pStyle w:val="yMiscellaneousBody"/>
        <w:tabs>
          <w:tab w:val="left" w:pos="600"/>
        </w:tabs>
        <w:ind w:left="600" w:hanging="600"/>
      </w:pPr>
      <w:r>
        <w:tab/>
        <w:t>Putative *father/*mother is (insert figure) times more likely to produce a child with the required alleles than a *man/*woman drawn randomly from the general population.  This equates to a Relative Chance of *Paternity/*Maternity of (insert figure).</w:t>
      </w:r>
    </w:p>
    <w:p w14:paraId="433ABC2C" w14:textId="1E844FC4" w:rsidR="005E3105" w:rsidRDefault="005E3105">
      <w:pPr>
        <w:pStyle w:val="yMiscellaneousBody"/>
        <w:tabs>
          <w:tab w:val="left" w:pos="600"/>
          <w:tab w:val="left" w:pos="1080"/>
        </w:tabs>
        <w:ind w:left="1080" w:hanging="1080"/>
      </w:pPr>
      <w:r>
        <w:t>[OR]</w:t>
      </w:r>
    </w:p>
    <w:p w14:paraId="3F51CD42" w14:textId="5055B318" w:rsidR="005E3105" w:rsidRDefault="005E3105">
      <w:pPr>
        <w:pStyle w:val="yMiscellaneousBody"/>
        <w:tabs>
          <w:tab w:val="left" w:pos="600"/>
        </w:tabs>
        <w:ind w:left="600" w:hanging="600"/>
      </w:pPr>
      <w:r>
        <w:t>*7.</w:t>
      </w:r>
      <w:r>
        <w:tab/>
        <w:t xml:space="preserve">I further report that the exclusion is based on contradictions of the laws of genetic inheritance in (insert amount) of the (insert amount) genetic markers: (insert the names of the genetic markers and whether the contradictions are of the first or second order). </w:t>
      </w:r>
    </w:p>
    <w:p w14:paraId="403C3EAF" w14:textId="46FF4E8B" w:rsidR="005E3105" w:rsidRDefault="005E3105">
      <w:pPr>
        <w:pStyle w:val="yMiscellaneousBody"/>
        <w:tabs>
          <w:tab w:val="left" w:pos="600"/>
        </w:tabs>
        <w:ind w:left="600" w:hanging="600"/>
      </w:pPr>
      <w:r>
        <w:t>*8.</w:t>
      </w:r>
      <w:r>
        <w:tab/>
        <w:t>I further report (if necessary, provide further explanation of results detailed in item 6 or 7, or both).</w:t>
      </w:r>
    </w:p>
    <w:p w14:paraId="623D9404" w14:textId="62DB23ED" w:rsidR="005E3105" w:rsidRDefault="005E3105">
      <w:pPr>
        <w:pStyle w:val="yMiscellaneousBody"/>
        <w:tabs>
          <w:tab w:val="left" w:pos="3360"/>
          <w:tab w:val="left" w:pos="4440"/>
        </w:tabs>
      </w:pPr>
      <w:r>
        <w:t>DATED:</w:t>
      </w:r>
      <w:r>
        <w:tab/>
        <w:t>20</w:t>
      </w:r>
      <w:r>
        <w:tab/>
        <w:t>.</w:t>
      </w:r>
    </w:p>
    <w:p w14:paraId="6F64527D" w14:textId="2DEEC76E" w:rsidR="005E3105" w:rsidRDefault="005E3105">
      <w:pPr>
        <w:pStyle w:val="yMiscellaneousBody"/>
        <w:tabs>
          <w:tab w:val="left" w:pos="3360"/>
          <w:tab w:val="left" w:pos="4440"/>
        </w:tabs>
      </w:pPr>
      <w:r>
        <w:t>(Signature of nominated reporter)</w:t>
      </w:r>
    </w:p>
    <w:p w14:paraId="76BD7AF8" w14:textId="1ED44CCE" w:rsidR="005E3105" w:rsidRDefault="005E3105">
      <w:pPr>
        <w:pStyle w:val="yMiscellaneousBody"/>
        <w:keepNext/>
        <w:rPr>
          <w:b/>
          <w:bCs/>
        </w:rPr>
      </w:pPr>
      <w:r>
        <w:rPr>
          <w:b/>
          <w:bCs/>
        </w:rPr>
        <w:t>PART II</w:t>
      </w:r>
    </w:p>
    <w:p w14:paraId="5E237C25" w14:textId="1ABD9A2C" w:rsidR="005E3105" w:rsidRDefault="005E3105">
      <w:pPr>
        <w:pStyle w:val="yMiscellaneousBody"/>
        <w:tabs>
          <w:tab w:val="left" w:pos="600"/>
        </w:tabs>
        <w:ind w:left="600" w:hanging="600"/>
      </w:pPr>
      <w:r>
        <w:t>1.</w:t>
      </w:r>
      <w:r>
        <w:tab/>
        <w:t>The bodily *sample/*samples referred to in Part I of this report were received at (insert name and street address of laboratory at which parentage testing *procedure was/*procedures were carried out) on the following date/s:</w:t>
      </w:r>
    </w:p>
    <w:p w14:paraId="125E819E" w14:textId="312E22DF" w:rsidR="005E3105" w:rsidRDefault="005E3105">
      <w:pPr>
        <w:pStyle w:val="yMiscellaneousBody"/>
        <w:tabs>
          <w:tab w:val="right" w:pos="960"/>
          <w:tab w:val="left" w:pos="1200"/>
        </w:tabs>
        <w:ind w:left="1200" w:hanging="1200"/>
      </w:pPr>
      <w:r>
        <w:tab/>
        <w:t xml:space="preserve">  (a)</w:t>
      </w:r>
      <w:r>
        <w:tab/>
        <w:t>(specify sample) — (insert date)</w:t>
      </w:r>
    </w:p>
    <w:p w14:paraId="4E9F4CA2" w14:textId="62A92B67" w:rsidR="005E3105" w:rsidRDefault="005E3105">
      <w:pPr>
        <w:pStyle w:val="yMiscellaneousBody"/>
        <w:tabs>
          <w:tab w:val="right" w:pos="960"/>
          <w:tab w:val="left" w:pos="1200"/>
        </w:tabs>
        <w:ind w:left="1200" w:hanging="1200"/>
      </w:pPr>
      <w:r>
        <w:tab/>
        <w:t>*(b)</w:t>
      </w:r>
      <w:r>
        <w:tab/>
        <w:t>(specify sample) — (insert date)</w:t>
      </w:r>
    </w:p>
    <w:p w14:paraId="504BD292" w14:textId="1837F87A" w:rsidR="005E3105" w:rsidRDefault="005E3105">
      <w:pPr>
        <w:pStyle w:val="yMiscellaneousBody"/>
        <w:tabs>
          <w:tab w:val="right" w:pos="960"/>
          <w:tab w:val="left" w:pos="1200"/>
        </w:tabs>
        <w:ind w:left="1200" w:hanging="1200"/>
      </w:pPr>
      <w:r>
        <w:tab/>
        <w:t>*(c)</w:t>
      </w:r>
      <w:r>
        <w:tab/>
        <w:t>(specify sample) — (insert date)</w:t>
      </w:r>
    </w:p>
    <w:p w14:paraId="07D9FE37" w14:textId="70B1DCFF" w:rsidR="005E3105" w:rsidRDefault="005E3105">
      <w:pPr>
        <w:pStyle w:val="yMiscellaneousBody"/>
        <w:tabs>
          <w:tab w:val="right" w:pos="960"/>
          <w:tab w:val="left" w:pos="1200"/>
        </w:tabs>
        <w:ind w:left="1200" w:hanging="1200"/>
      </w:pPr>
      <w:r>
        <w:tab/>
        <w:t>*(d)</w:t>
      </w:r>
      <w:r>
        <w:tab/>
        <w:t>(specify sample) — (insert date)</w:t>
      </w:r>
    </w:p>
    <w:p w14:paraId="50FA28EB" w14:textId="05A3E671" w:rsidR="005E3105" w:rsidRDefault="005E3105">
      <w:pPr>
        <w:pStyle w:val="yMiscellaneousBody"/>
        <w:tabs>
          <w:tab w:val="right" w:pos="960"/>
          <w:tab w:val="left" w:pos="1200"/>
        </w:tabs>
        <w:ind w:left="1200" w:hanging="1200"/>
      </w:pPr>
      <w:r>
        <w:tab/>
        <w:t>*(e)</w:t>
      </w:r>
      <w:r>
        <w:tab/>
        <w:t>(specify sample) — (insert date)</w:t>
      </w:r>
    </w:p>
    <w:p w14:paraId="2800AE44" w14:textId="6545E781" w:rsidR="005E3105" w:rsidRDefault="005E3105">
      <w:pPr>
        <w:pStyle w:val="yMiscellaneousBody"/>
        <w:tabs>
          <w:tab w:val="left" w:pos="600"/>
        </w:tabs>
        <w:ind w:left="600" w:hanging="600"/>
      </w:pPr>
      <w:r>
        <w:t>2.</w:t>
      </w:r>
      <w:r>
        <w:tab/>
        <w:t>The following identification *number was/*numbers were allocated respectively to the bodily *sample/*samples in the *container/*containers in respect of which the parentage testing *procedure was/*procedures were carried out:</w:t>
      </w:r>
    </w:p>
    <w:p w14:paraId="3D2A39F3" w14:textId="3741C73C" w:rsidR="005E3105" w:rsidRDefault="005E3105">
      <w:pPr>
        <w:pStyle w:val="yMiscellaneousBody"/>
        <w:tabs>
          <w:tab w:val="right" w:pos="960"/>
          <w:tab w:val="left" w:pos="1200"/>
        </w:tabs>
        <w:ind w:left="1200" w:hanging="1200"/>
      </w:pPr>
      <w:r>
        <w:tab/>
        <w:t xml:space="preserve">  (a)</w:t>
      </w:r>
      <w:r>
        <w:tab/>
        <w:t>(insert name of donor and identification number);</w:t>
      </w:r>
    </w:p>
    <w:p w14:paraId="17FDF18D" w14:textId="17E5830D" w:rsidR="005E3105" w:rsidRDefault="005E3105">
      <w:pPr>
        <w:pStyle w:val="yMiscellaneousBody"/>
        <w:tabs>
          <w:tab w:val="right" w:pos="960"/>
          <w:tab w:val="left" w:pos="1200"/>
        </w:tabs>
        <w:ind w:left="1200" w:hanging="1200"/>
      </w:pPr>
      <w:r>
        <w:tab/>
        <w:t>*(b)</w:t>
      </w:r>
      <w:r>
        <w:tab/>
        <w:t>(insert name of donor and identification number);</w:t>
      </w:r>
    </w:p>
    <w:p w14:paraId="042872A3" w14:textId="0E011EAF" w:rsidR="005E3105" w:rsidRDefault="005E3105">
      <w:pPr>
        <w:pStyle w:val="yMiscellaneousBody"/>
        <w:tabs>
          <w:tab w:val="right" w:pos="960"/>
          <w:tab w:val="left" w:pos="1200"/>
        </w:tabs>
        <w:ind w:left="1200" w:hanging="1200"/>
      </w:pPr>
      <w:r>
        <w:tab/>
        <w:t>*(c)</w:t>
      </w:r>
      <w:r>
        <w:tab/>
        <w:t>(insert name of donor and identification number);</w:t>
      </w:r>
    </w:p>
    <w:p w14:paraId="1EC28479" w14:textId="769D8667" w:rsidR="005E3105" w:rsidRDefault="005E3105">
      <w:pPr>
        <w:pStyle w:val="yMiscellaneousBody"/>
        <w:tabs>
          <w:tab w:val="right" w:pos="960"/>
          <w:tab w:val="left" w:pos="1200"/>
        </w:tabs>
        <w:ind w:left="1200" w:hanging="1200"/>
      </w:pPr>
      <w:r>
        <w:tab/>
        <w:t>*(d)</w:t>
      </w:r>
      <w:r>
        <w:tab/>
        <w:t>(insert name of donor and identification number).</w:t>
      </w:r>
    </w:p>
    <w:p w14:paraId="2760E4B5" w14:textId="16161CEC" w:rsidR="005E3105" w:rsidRDefault="005E3105">
      <w:pPr>
        <w:pStyle w:val="yMiscellaneousBody"/>
        <w:tabs>
          <w:tab w:val="left" w:pos="600"/>
        </w:tabs>
        <w:ind w:left="600" w:hanging="600"/>
      </w:pPr>
      <w:r>
        <w:t>3.</w:t>
      </w:r>
      <w:r>
        <w:tab/>
        <w:t>The results obtained from the parentage testing *procedure/*procedures are: (set out the results).</w:t>
      </w:r>
    </w:p>
    <w:p w14:paraId="4B32C9EC" w14:textId="2F520D2D" w:rsidR="005E3105" w:rsidRDefault="005E3105">
      <w:pPr>
        <w:pStyle w:val="yMiscellaneousBody"/>
        <w:rPr>
          <w:u w:val="single"/>
        </w:rPr>
      </w:pPr>
      <w:r>
        <w:rPr>
          <w:u w:val="single"/>
        </w:rPr>
        <w:t>Complete this item if the parentage testing procedure carried out was red cell antigen blood grouping, red cell enzyme blood grouping, HLA tissue typing or testing for serum markers.</w:t>
      </w:r>
    </w:p>
    <w:p w14:paraId="76793839" w14:textId="42F087D9" w:rsidR="005E3105" w:rsidRDefault="005E3105">
      <w:pPr>
        <w:pStyle w:val="yMiscellaneousBody"/>
        <w:tabs>
          <w:tab w:val="left" w:pos="600"/>
        </w:tabs>
        <w:ind w:left="600" w:hanging="600"/>
      </w:pPr>
      <w:r>
        <w:t>*4.</w:t>
      </w:r>
      <w:r>
        <w:tab/>
        <w:t xml:space="preserve">The results set out above in item 3 refer to the parentage testing *procedure/*procedures carried out *by me/*under my supervision on (insert date/s).  The bodily *sample was/*samples were tested with the same reagents and in parallel with appropriate known controls. Results from controls show that all reagents were of correct specificity and normal potency.  I am satisfied that the results obtained are true and that they have been correctly transcribed from the laboratory records. </w:t>
      </w:r>
    </w:p>
    <w:p w14:paraId="236EEC94" w14:textId="13C42A05" w:rsidR="005E3105" w:rsidRDefault="005E3105">
      <w:pPr>
        <w:pStyle w:val="yMiscellaneousBody"/>
        <w:tabs>
          <w:tab w:val="left" w:pos="600"/>
          <w:tab w:val="left" w:pos="1080"/>
        </w:tabs>
        <w:ind w:left="1080" w:hanging="1080"/>
      </w:pPr>
      <w:r>
        <w:t>[OR]</w:t>
      </w:r>
    </w:p>
    <w:p w14:paraId="7176A5A1" w14:textId="1C9809F9" w:rsidR="005E3105" w:rsidRDefault="005E3105">
      <w:pPr>
        <w:pStyle w:val="yMiscellaneousBody"/>
        <w:rPr>
          <w:u w:val="single"/>
        </w:rPr>
      </w:pPr>
      <w:r>
        <w:rPr>
          <w:u w:val="single"/>
        </w:rPr>
        <w:t>Complete this item if parentage testing procedure carried out was DNA typing.</w:t>
      </w:r>
    </w:p>
    <w:p w14:paraId="6FBD16B5" w14:textId="4EEC30E7" w:rsidR="005E3105" w:rsidRDefault="005E3105">
      <w:pPr>
        <w:pStyle w:val="yMiscellaneousBody"/>
        <w:tabs>
          <w:tab w:val="left" w:pos="600"/>
        </w:tabs>
        <w:ind w:left="600" w:hanging="600"/>
      </w:pPr>
      <w:r>
        <w:t>*4.</w:t>
      </w:r>
      <w:r>
        <w:tab/>
        <w:t>The results set out above in item 3 refer to the parentage testing *procedure/*procedures carried out *by me/*under my supervision on (insert date/s).  The bodily *sample was/*samples were tested with the same probes/primers and in parallel with appropriate known controls.  Fragment length and/or hybridisation patterns were in accordance with scientifically accepted standards.  I am satisfied that the results obtained have been correctly coded from the fragment and/or hybridisation pattern and that they have been correctly transcribed from the laboratory records.</w:t>
      </w:r>
    </w:p>
    <w:p w14:paraId="441D1C75" w14:textId="2D8F33AD" w:rsidR="005E3105" w:rsidRDefault="005E3105">
      <w:pPr>
        <w:pStyle w:val="yMiscellaneousBody"/>
      </w:pPr>
      <w:r>
        <w:t>DATED:</w:t>
      </w:r>
    </w:p>
    <w:p w14:paraId="2BD99457" w14:textId="43445B4B" w:rsidR="005E3105" w:rsidRDefault="005E3105">
      <w:pPr>
        <w:pStyle w:val="yMiscellaneousBody"/>
      </w:pPr>
      <w:r>
        <w:t xml:space="preserve">(Signature of person who carried </w:t>
      </w:r>
      <w:r>
        <w:br/>
        <w:t xml:space="preserve">out parentage testing procedure </w:t>
      </w:r>
      <w:r>
        <w:br/>
        <w:t xml:space="preserve">or person under whose </w:t>
      </w:r>
      <w:r>
        <w:br/>
        <w:t xml:space="preserve">supervision parentage testing </w:t>
      </w:r>
      <w:r>
        <w:br/>
        <w:t>procedure was carried out)</w:t>
      </w:r>
    </w:p>
    <w:p w14:paraId="551C8D4B" w14:textId="3231D5E2" w:rsidR="005E3105" w:rsidRDefault="005E3105">
      <w:pPr>
        <w:pStyle w:val="yMiscellaneousBody"/>
      </w:pPr>
      <w:r>
        <w:t>*Omit if not applicable.</w:t>
      </w:r>
    </w:p>
    <w:p w14:paraId="43655F39" w14:textId="05AF6A04" w:rsidR="005E3105" w:rsidRDefault="005E3105">
      <w:pPr>
        <w:pStyle w:val="yFootnotesection"/>
      </w:pPr>
      <w:r>
        <w:tab/>
        <w:t>[Form 6 inserted: Gazette 28 Jan 2011 p. 253-6.]</w:t>
      </w:r>
    </w:p>
    <w:p w14:paraId="2302D38B" w14:textId="759FB9C3" w:rsidR="005E3105" w:rsidRDefault="005E3105">
      <w:pPr>
        <w:pStyle w:val="CentredBaseLine"/>
        <w:jc w:val="center"/>
      </w:pPr>
      <w:r>
        <w:rPr>
          <w:noProof/>
        </w:rPr>
        <w:drawing>
          <wp:inline distT="0" distB="0" distL="0" distR="0" wp14:anchorId="74040499" wp14:editId="593156EB">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E7A3A10" w14:textId="0BA65432" w:rsidR="005E3105" w:rsidRDefault="005E3105">
      <w:pPr>
        <w:sectPr w:rsidR="005E3105">
          <w:headerReference w:type="even" r:id="rId22"/>
          <w:headerReference w:type="default" r:id="rId23"/>
          <w:pgSz w:w="11907" w:h="16840" w:code="9"/>
          <w:pgMar w:top="2381" w:right="2410" w:bottom="3544" w:left="2410" w:header="720" w:footer="3544" w:gutter="0"/>
          <w:cols w:space="720"/>
        </w:sectPr>
      </w:pPr>
    </w:p>
    <w:p w14:paraId="721244FC" w14:textId="77777777" w:rsidR="005E3105" w:rsidRDefault="005E3105">
      <w:pPr>
        <w:pStyle w:val="nHeading2"/>
      </w:pPr>
      <w:bookmarkStart w:id="241" w:name="_Toc241158835"/>
      <w:bookmarkStart w:id="242" w:name="_Toc241159906"/>
      <w:bookmarkStart w:id="243" w:name="_Toc241563111"/>
      <w:bookmarkStart w:id="244" w:name="_Toc214541636"/>
      <w:bookmarkStart w:id="245" w:name="_Toc214542125"/>
      <w:bookmarkStart w:id="246" w:name="_Toc214956526"/>
      <w:bookmarkStart w:id="247" w:name="_Toc232772708"/>
      <w:bookmarkStart w:id="248" w:name="_Toc233098224"/>
      <w:r>
        <w:t>Notes</w:t>
      </w:r>
      <w:bookmarkEnd w:id="241"/>
      <w:bookmarkEnd w:id="242"/>
      <w:bookmarkEnd w:id="243"/>
      <w:bookmarkEnd w:id="244"/>
      <w:bookmarkEnd w:id="245"/>
      <w:bookmarkEnd w:id="246"/>
      <w:bookmarkEnd w:id="247"/>
      <w:bookmarkEnd w:id="248"/>
    </w:p>
    <w:p w14:paraId="256D294A" w14:textId="336181C1" w:rsidR="005E3105" w:rsidRDefault="005E3105">
      <w:pPr>
        <w:pStyle w:val="nStatement"/>
      </w:pPr>
      <w:r>
        <w:t xml:space="preserve">This is a compilation of the </w:t>
      </w:r>
      <w:r>
        <w:rPr>
          <w:i/>
          <w:noProof/>
        </w:rPr>
        <w:t>Children and Community Services Regulations 2006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4E9C0C8C" w14:textId="77777777" w:rsidR="005E3105" w:rsidRDefault="005E3105">
      <w:pPr>
        <w:pStyle w:val="nHeading3"/>
      </w:pPr>
      <w:bookmarkStart w:id="249" w:name="_Toc241563112"/>
      <w:bookmarkStart w:id="250" w:name="_Toc233098225"/>
      <w:r>
        <w:t>Compilation table</w:t>
      </w:r>
      <w:bookmarkEnd w:id="249"/>
      <w:bookmarkEnd w:id="2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2"/>
      </w:tblGrid>
      <w:tr w:rsidR="006B1CB4" w14:paraId="77A5AED1" w14:textId="77777777">
        <w:trPr>
          <w:cantSplit/>
          <w:tblHeader/>
        </w:trPr>
        <w:tc>
          <w:tcPr>
            <w:tcW w:w="3119" w:type="dxa"/>
          </w:tcPr>
          <w:p w14:paraId="539A3977" w14:textId="77777777" w:rsidR="005E3105" w:rsidRDefault="005E3105">
            <w:pPr>
              <w:pStyle w:val="nTable"/>
              <w:spacing w:after="40"/>
              <w:rPr>
                <w:b/>
              </w:rPr>
            </w:pPr>
            <w:r>
              <w:rPr>
                <w:b/>
              </w:rPr>
              <w:t>Citation</w:t>
            </w:r>
          </w:p>
        </w:tc>
        <w:tc>
          <w:tcPr>
            <w:tcW w:w="1276" w:type="dxa"/>
          </w:tcPr>
          <w:p w14:paraId="5E9B6591" w14:textId="77777777" w:rsidR="005E3105" w:rsidRDefault="005E3105">
            <w:pPr>
              <w:pStyle w:val="nTable"/>
              <w:spacing w:after="40"/>
              <w:rPr>
                <w:b/>
              </w:rPr>
            </w:pPr>
            <w:r>
              <w:rPr>
                <w:b/>
              </w:rPr>
              <w:t>Published</w:t>
            </w:r>
          </w:p>
        </w:tc>
        <w:tc>
          <w:tcPr>
            <w:tcW w:w="2692" w:type="dxa"/>
          </w:tcPr>
          <w:p w14:paraId="0A9455A1" w14:textId="77777777" w:rsidR="005E3105" w:rsidRDefault="005E3105">
            <w:pPr>
              <w:pStyle w:val="nTable"/>
              <w:spacing w:after="40"/>
              <w:rPr>
                <w:b/>
              </w:rPr>
            </w:pPr>
            <w:r>
              <w:rPr>
                <w:b/>
              </w:rPr>
              <w:t>Commencement</w:t>
            </w:r>
          </w:p>
        </w:tc>
      </w:tr>
      <w:tr w:rsidR="006B1CB4" w14:paraId="1D477118"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2A308402" w14:textId="77777777" w:rsidR="005E3105" w:rsidRDefault="005E3105">
            <w:pPr>
              <w:pStyle w:val="nTable"/>
              <w:spacing w:after="40"/>
              <w:rPr>
                <w:iCs/>
              </w:rPr>
            </w:pPr>
            <w:r>
              <w:rPr>
                <w:i/>
                <w:noProof/>
                <w:snapToGrid w:val="0"/>
              </w:rPr>
              <w:t>Children and Community Services Regulations 2006</w:t>
            </w:r>
          </w:p>
        </w:tc>
        <w:tc>
          <w:tcPr>
            <w:tcW w:w="1276" w:type="dxa"/>
            <w:tcBorders>
              <w:top w:val="single" w:sz="8" w:space="0" w:color="auto"/>
            </w:tcBorders>
          </w:tcPr>
          <w:p w14:paraId="224512C6" w14:textId="77777777" w:rsidR="005E3105" w:rsidRDefault="005E3105">
            <w:pPr>
              <w:pStyle w:val="nTable"/>
              <w:spacing w:after="40"/>
            </w:pPr>
            <w:r>
              <w:t>18 Jan 2006 p. 353-72</w:t>
            </w:r>
          </w:p>
        </w:tc>
        <w:tc>
          <w:tcPr>
            <w:tcW w:w="2692" w:type="dxa"/>
            <w:tcBorders>
              <w:top w:val="single" w:sz="8" w:space="0" w:color="auto"/>
            </w:tcBorders>
          </w:tcPr>
          <w:p w14:paraId="4EEE0BCC" w14:textId="77777777" w:rsidR="005E3105" w:rsidRDefault="005E3105">
            <w:pPr>
              <w:pStyle w:val="nTable"/>
              <w:spacing w:after="40"/>
            </w:pPr>
            <w:r>
              <w:t xml:space="preserve">1 Mar 2006 (see r. 2 and </w:t>
            </w:r>
            <w:r>
              <w:rPr>
                <w:i/>
                <w:iCs/>
              </w:rPr>
              <w:t>Gazette</w:t>
            </w:r>
            <w:r>
              <w:t xml:space="preserve"> 14 Feb 2006 p. 695)</w:t>
            </w:r>
          </w:p>
        </w:tc>
      </w:tr>
      <w:tr w:rsidR="006B1CB4" w14:paraId="030F6059" w14:textId="77777777">
        <w:tblPrEx>
          <w:tblBorders>
            <w:top w:val="none" w:sz="0" w:space="0" w:color="auto"/>
            <w:bottom w:val="none" w:sz="0" w:space="0" w:color="auto"/>
            <w:insideH w:val="none" w:sz="0" w:space="0" w:color="auto"/>
          </w:tblBorders>
        </w:tblPrEx>
        <w:trPr>
          <w:cantSplit/>
        </w:trPr>
        <w:tc>
          <w:tcPr>
            <w:tcW w:w="3119" w:type="dxa"/>
          </w:tcPr>
          <w:p w14:paraId="58CA7358" w14:textId="77777777" w:rsidR="005E3105" w:rsidRDefault="005E3105">
            <w:pPr>
              <w:pStyle w:val="nTable"/>
              <w:spacing w:after="40"/>
              <w:rPr>
                <w:i/>
                <w:noProof/>
                <w:snapToGrid w:val="0"/>
              </w:rPr>
            </w:pPr>
            <w:r>
              <w:rPr>
                <w:i/>
                <w:noProof/>
                <w:snapToGrid w:val="0"/>
              </w:rPr>
              <w:t>Children and Community Services Amendment Regulations 2006</w:t>
            </w:r>
          </w:p>
        </w:tc>
        <w:tc>
          <w:tcPr>
            <w:tcW w:w="1276" w:type="dxa"/>
          </w:tcPr>
          <w:p w14:paraId="69B7D7B3" w14:textId="77777777" w:rsidR="005E3105" w:rsidRDefault="005E3105">
            <w:pPr>
              <w:pStyle w:val="nTable"/>
              <w:spacing w:after="40"/>
            </w:pPr>
            <w:r>
              <w:t>1 Mar 2006 p. 927</w:t>
            </w:r>
            <w:r>
              <w:noBreakHyphen/>
              <w:t>9</w:t>
            </w:r>
          </w:p>
        </w:tc>
        <w:tc>
          <w:tcPr>
            <w:tcW w:w="2692" w:type="dxa"/>
          </w:tcPr>
          <w:p w14:paraId="4CDADAF9" w14:textId="77777777" w:rsidR="005E3105" w:rsidRDefault="005E3105">
            <w:pPr>
              <w:pStyle w:val="nTable"/>
              <w:spacing w:after="40"/>
            </w:pPr>
            <w:r>
              <w:t>1 Mar 2006</w:t>
            </w:r>
          </w:p>
        </w:tc>
      </w:tr>
      <w:tr w:rsidR="006B1CB4" w14:paraId="06E122F9" w14:textId="77777777">
        <w:tblPrEx>
          <w:tblBorders>
            <w:top w:val="none" w:sz="0" w:space="0" w:color="auto"/>
            <w:bottom w:val="none" w:sz="0" w:space="0" w:color="auto"/>
            <w:insideH w:val="none" w:sz="0" w:space="0" w:color="auto"/>
          </w:tblBorders>
        </w:tblPrEx>
        <w:trPr>
          <w:cantSplit/>
        </w:trPr>
        <w:tc>
          <w:tcPr>
            <w:tcW w:w="3119" w:type="dxa"/>
          </w:tcPr>
          <w:p w14:paraId="7FEFDA4B" w14:textId="77777777" w:rsidR="005E3105" w:rsidRDefault="005E3105">
            <w:pPr>
              <w:pStyle w:val="nTable"/>
              <w:spacing w:after="40"/>
              <w:rPr>
                <w:i/>
                <w:noProof/>
                <w:snapToGrid w:val="0"/>
              </w:rPr>
            </w:pPr>
            <w:r>
              <w:rPr>
                <w:i/>
                <w:noProof/>
                <w:snapToGrid w:val="0"/>
              </w:rPr>
              <w:t>Children and Community Services Amendment Regulations (No. 2) 2006</w:t>
            </w:r>
          </w:p>
        </w:tc>
        <w:tc>
          <w:tcPr>
            <w:tcW w:w="1276" w:type="dxa"/>
          </w:tcPr>
          <w:p w14:paraId="2F9676A5" w14:textId="77777777" w:rsidR="005E3105" w:rsidRDefault="005E3105">
            <w:pPr>
              <w:pStyle w:val="nTable"/>
              <w:spacing w:after="40"/>
            </w:pPr>
            <w:r>
              <w:t>18 Aug 2006 p. 3367-8</w:t>
            </w:r>
          </w:p>
        </w:tc>
        <w:tc>
          <w:tcPr>
            <w:tcW w:w="2692" w:type="dxa"/>
          </w:tcPr>
          <w:p w14:paraId="3A526B0A" w14:textId="77777777" w:rsidR="005E3105" w:rsidRDefault="005E3105">
            <w:pPr>
              <w:pStyle w:val="nTable"/>
              <w:spacing w:after="40"/>
            </w:pPr>
            <w:r>
              <w:t>18 Aug 2006</w:t>
            </w:r>
          </w:p>
        </w:tc>
      </w:tr>
      <w:tr w:rsidR="006B1CB4" w14:paraId="113AA596" w14:textId="77777777">
        <w:tblPrEx>
          <w:tblBorders>
            <w:top w:val="none" w:sz="0" w:space="0" w:color="auto"/>
            <w:bottom w:val="none" w:sz="0" w:space="0" w:color="auto"/>
            <w:insideH w:val="none" w:sz="0" w:space="0" w:color="auto"/>
          </w:tblBorders>
        </w:tblPrEx>
        <w:trPr>
          <w:cantSplit/>
        </w:trPr>
        <w:tc>
          <w:tcPr>
            <w:tcW w:w="3119" w:type="dxa"/>
          </w:tcPr>
          <w:p w14:paraId="060750C0" w14:textId="77777777" w:rsidR="005E3105" w:rsidRDefault="005E3105">
            <w:pPr>
              <w:pStyle w:val="nTable"/>
              <w:spacing w:after="40"/>
              <w:rPr>
                <w:i/>
                <w:noProof/>
                <w:snapToGrid w:val="0"/>
              </w:rPr>
            </w:pPr>
            <w:r>
              <w:rPr>
                <w:i/>
                <w:noProof/>
                <w:snapToGrid w:val="0"/>
              </w:rPr>
              <w:t>Children and Community Services Amendment Regulations (No. 3) 2006</w:t>
            </w:r>
          </w:p>
        </w:tc>
        <w:tc>
          <w:tcPr>
            <w:tcW w:w="1276" w:type="dxa"/>
          </w:tcPr>
          <w:p w14:paraId="61B18241" w14:textId="77777777" w:rsidR="005E3105" w:rsidRDefault="005E3105">
            <w:pPr>
              <w:pStyle w:val="nTable"/>
              <w:spacing w:after="40"/>
            </w:pPr>
            <w:r>
              <w:t>8 Dec 2006 p. 5369-70</w:t>
            </w:r>
          </w:p>
        </w:tc>
        <w:tc>
          <w:tcPr>
            <w:tcW w:w="2692" w:type="dxa"/>
          </w:tcPr>
          <w:p w14:paraId="71DEF3C4" w14:textId="77777777" w:rsidR="005E3105" w:rsidRDefault="005E3105">
            <w:pPr>
              <w:pStyle w:val="nTable"/>
              <w:spacing w:after="40"/>
            </w:pPr>
            <w:r>
              <w:t>8 Dec 2006</w:t>
            </w:r>
          </w:p>
        </w:tc>
      </w:tr>
      <w:tr w:rsidR="006B1CB4" w14:paraId="1C4D6FBC" w14:textId="77777777">
        <w:tblPrEx>
          <w:tblBorders>
            <w:top w:val="none" w:sz="0" w:space="0" w:color="auto"/>
            <w:bottom w:val="none" w:sz="0" w:space="0" w:color="auto"/>
            <w:insideH w:val="none" w:sz="0" w:space="0" w:color="auto"/>
          </w:tblBorders>
        </w:tblPrEx>
        <w:trPr>
          <w:cantSplit/>
        </w:trPr>
        <w:tc>
          <w:tcPr>
            <w:tcW w:w="7087" w:type="dxa"/>
            <w:gridSpan w:val="3"/>
          </w:tcPr>
          <w:p w14:paraId="11EF16E1" w14:textId="77777777" w:rsidR="005E3105" w:rsidRDefault="005E3105">
            <w:pPr>
              <w:pStyle w:val="nTable"/>
              <w:spacing w:after="40"/>
            </w:pPr>
            <w:r>
              <w:rPr>
                <w:b/>
                <w:bCs/>
              </w:rPr>
              <w:t xml:space="preserve">Reprint 1: The </w:t>
            </w:r>
            <w:r>
              <w:rPr>
                <w:b/>
                <w:bCs/>
                <w:i/>
                <w:noProof/>
                <w:snapToGrid w:val="0"/>
              </w:rPr>
              <w:t>Children and Community Services Regulations 2006</w:t>
            </w:r>
            <w:r>
              <w:rPr>
                <w:b/>
                <w:bCs/>
              </w:rPr>
              <w:t xml:space="preserve"> as at 2 Feb 2007</w:t>
            </w:r>
            <w:r>
              <w:t xml:space="preserve"> (includes amendments listed above)</w:t>
            </w:r>
          </w:p>
        </w:tc>
      </w:tr>
      <w:tr w:rsidR="006B1CB4" w14:paraId="0BE586B5" w14:textId="77777777">
        <w:tblPrEx>
          <w:tblBorders>
            <w:top w:val="none" w:sz="0" w:space="0" w:color="auto"/>
            <w:bottom w:val="none" w:sz="0" w:space="0" w:color="auto"/>
            <w:insideH w:val="none" w:sz="0" w:space="0" w:color="auto"/>
          </w:tblBorders>
        </w:tblPrEx>
        <w:trPr>
          <w:cantSplit/>
        </w:trPr>
        <w:tc>
          <w:tcPr>
            <w:tcW w:w="3119" w:type="dxa"/>
          </w:tcPr>
          <w:p w14:paraId="61C44966" w14:textId="77777777" w:rsidR="005E3105" w:rsidRDefault="005E3105">
            <w:pPr>
              <w:pStyle w:val="nTable"/>
              <w:spacing w:after="40"/>
              <w:rPr>
                <w:i/>
                <w:noProof/>
                <w:snapToGrid w:val="0"/>
              </w:rPr>
            </w:pPr>
            <w:r>
              <w:rPr>
                <w:i/>
                <w:noProof/>
                <w:snapToGrid w:val="0"/>
              </w:rPr>
              <w:t>Children and Community Services Amendment Regulations 2007</w:t>
            </w:r>
          </w:p>
        </w:tc>
        <w:tc>
          <w:tcPr>
            <w:tcW w:w="1276" w:type="dxa"/>
          </w:tcPr>
          <w:p w14:paraId="4240C08C" w14:textId="77777777" w:rsidR="005E3105" w:rsidRDefault="005E3105">
            <w:pPr>
              <w:pStyle w:val="nTable"/>
              <w:spacing w:after="40"/>
            </w:pPr>
            <w:r>
              <w:t>7 Aug 2007 p. 4029</w:t>
            </w:r>
            <w:r>
              <w:noBreakHyphen/>
              <w:t>30</w:t>
            </w:r>
          </w:p>
        </w:tc>
        <w:tc>
          <w:tcPr>
            <w:tcW w:w="2692" w:type="dxa"/>
          </w:tcPr>
          <w:p w14:paraId="49278351" w14:textId="77777777" w:rsidR="005E3105" w:rsidRDefault="005E3105">
            <w:pPr>
              <w:pStyle w:val="nTable"/>
              <w:spacing w:after="40"/>
            </w:pPr>
            <w:r>
              <w:rPr>
                <w:snapToGrid w:val="0"/>
              </w:rPr>
              <w:t>r. 1 and 2: 7 Aug 2007 (see r. 2(a));</w:t>
            </w:r>
            <w:r>
              <w:rPr>
                <w:snapToGrid w:val="0"/>
              </w:rPr>
              <w:br/>
              <w:t xml:space="preserve">Regulations other than r. 1 and 2: 10 Aug 2007 (see r. 2(b) </w:t>
            </w:r>
            <w:r>
              <w:t xml:space="preserve">and </w:t>
            </w:r>
            <w:r>
              <w:rPr>
                <w:i/>
                <w:iCs/>
              </w:rPr>
              <w:t>Gazette</w:t>
            </w:r>
            <w:r>
              <w:t xml:space="preserve"> 9 Aug 2007 p. 4071)</w:t>
            </w:r>
          </w:p>
        </w:tc>
      </w:tr>
      <w:tr w:rsidR="006B1CB4" w14:paraId="1031706E" w14:textId="77777777">
        <w:tblPrEx>
          <w:tblBorders>
            <w:top w:val="none" w:sz="0" w:space="0" w:color="auto"/>
            <w:bottom w:val="none" w:sz="0" w:space="0" w:color="auto"/>
            <w:insideH w:val="none" w:sz="0" w:space="0" w:color="auto"/>
          </w:tblBorders>
        </w:tblPrEx>
        <w:trPr>
          <w:cantSplit/>
        </w:trPr>
        <w:tc>
          <w:tcPr>
            <w:tcW w:w="3119" w:type="dxa"/>
          </w:tcPr>
          <w:p w14:paraId="7F6D7DC8" w14:textId="77777777" w:rsidR="005E3105" w:rsidRDefault="005E3105">
            <w:pPr>
              <w:pStyle w:val="nTable"/>
              <w:spacing w:after="40"/>
              <w:rPr>
                <w:i/>
                <w:noProof/>
                <w:snapToGrid w:val="0"/>
              </w:rPr>
            </w:pPr>
            <w:r>
              <w:rPr>
                <w:i/>
                <w:noProof/>
                <w:snapToGrid w:val="0"/>
              </w:rPr>
              <w:t>Children and Community Services Amendment Regulations 2008</w:t>
            </w:r>
          </w:p>
        </w:tc>
        <w:tc>
          <w:tcPr>
            <w:tcW w:w="1276" w:type="dxa"/>
          </w:tcPr>
          <w:p w14:paraId="267F4C0E" w14:textId="77777777" w:rsidR="005E3105" w:rsidRDefault="005E3105">
            <w:pPr>
              <w:pStyle w:val="nTable"/>
              <w:spacing w:after="40"/>
            </w:pPr>
            <w:r>
              <w:t>9 Dec 2008 p. 5107</w:t>
            </w:r>
            <w:r>
              <w:noBreakHyphen/>
              <w:t>8</w:t>
            </w:r>
          </w:p>
        </w:tc>
        <w:tc>
          <w:tcPr>
            <w:tcW w:w="2692" w:type="dxa"/>
          </w:tcPr>
          <w:p w14:paraId="7C958C39" w14:textId="77777777" w:rsidR="005E3105" w:rsidRDefault="005E3105">
            <w:pPr>
              <w:pStyle w:val="nTable"/>
              <w:spacing w:after="40"/>
              <w:rPr>
                <w:snapToGrid w:val="0"/>
              </w:rPr>
            </w:pPr>
            <w:r>
              <w:rPr>
                <w:snapToGrid w:val="0"/>
              </w:rPr>
              <w:t>r. 1 and 2: 9 Dec 2008 (see r. 2(a));</w:t>
            </w:r>
            <w:r>
              <w:rPr>
                <w:snapToGrid w:val="0"/>
              </w:rPr>
              <w:br/>
              <w:t xml:space="preserve">Regulations other than r. 1 and 2: 1 Jan 2009 (see r. 2(b) and </w:t>
            </w:r>
            <w:r>
              <w:rPr>
                <w:i/>
                <w:iCs/>
                <w:snapToGrid w:val="0"/>
              </w:rPr>
              <w:t xml:space="preserve">Gazette </w:t>
            </w:r>
            <w:r>
              <w:rPr>
                <w:snapToGrid w:val="0"/>
              </w:rPr>
              <w:t>9 Dec 2008 p. 5107)</w:t>
            </w:r>
          </w:p>
        </w:tc>
      </w:tr>
      <w:tr w:rsidR="006B1CB4" w14:paraId="33148A31" w14:textId="77777777">
        <w:tblPrEx>
          <w:tblBorders>
            <w:top w:val="none" w:sz="0" w:space="0" w:color="auto"/>
            <w:bottom w:val="none" w:sz="0" w:space="0" w:color="auto"/>
            <w:insideH w:val="none" w:sz="0" w:space="0" w:color="auto"/>
          </w:tblBorders>
        </w:tblPrEx>
        <w:trPr>
          <w:cantSplit/>
        </w:trPr>
        <w:tc>
          <w:tcPr>
            <w:tcW w:w="3119" w:type="dxa"/>
          </w:tcPr>
          <w:p w14:paraId="53B2DA0A" w14:textId="77777777" w:rsidR="005E3105" w:rsidRDefault="005E3105">
            <w:pPr>
              <w:pStyle w:val="nTable"/>
              <w:spacing w:after="40"/>
              <w:rPr>
                <w:i/>
                <w:noProof/>
                <w:snapToGrid w:val="0"/>
              </w:rPr>
            </w:pPr>
            <w:r>
              <w:rPr>
                <w:i/>
                <w:noProof/>
                <w:snapToGrid w:val="0"/>
              </w:rPr>
              <w:t>Children and Community Services Amendment Regulations 2009</w:t>
            </w:r>
          </w:p>
        </w:tc>
        <w:tc>
          <w:tcPr>
            <w:tcW w:w="1276" w:type="dxa"/>
          </w:tcPr>
          <w:p w14:paraId="0F63A6AD" w14:textId="77777777" w:rsidR="005E3105" w:rsidRDefault="005E3105">
            <w:pPr>
              <w:pStyle w:val="nTable"/>
              <w:spacing w:after="40"/>
            </w:pPr>
            <w:r>
              <w:t>19 Jun 2009 p. 2225-9</w:t>
            </w:r>
          </w:p>
        </w:tc>
        <w:tc>
          <w:tcPr>
            <w:tcW w:w="2692" w:type="dxa"/>
          </w:tcPr>
          <w:p w14:paraId="7CFDE3AE" w14:textId="77777777" w:rsidR="005E3105" w:rsidRDefault="005E3105">
            <w:pPr>
              <w:pStyle w:val="nTable"/>
              <w:spacing w:after="40"/>
              <w:rPr>
                <w:snapToGrid w:val="0"/>
              </w:rPr>
            </w:pPr>
            <w:r>
              <w:rPr>
                <w:snapToGrid w:val="0"/>
              </w:rPr>
              <w:t>r. 1 and 2: 19 Jun 2009 (see r. 2(a));</w:t>
            </w:r>
            <w:r>
              <w:rPr>
                <w:snapToGrid w:val="0"/>
              </w:rPr>
              <w:br/>
              <w:t>Regulations other than r. 1 and 2: 20 Jun 2009 (see r. 2(b))</w:t>
            </w:r>
          </w:p>
        </w:tc>
      </w:tr>
      <w:tr w:rsidR="006B1CB4" w14:paraId="76276F20" w14:textId="77777777">
        <w:tblPrEx>
          <w:tblBorders>
            <w:top w:val="none" w:sz="0" w:space="0" w:color="auto"/>
            <w:bottom w:val="none" w:sz="0" w:space="0" w:color="auto"/>
            <w:insideH w:val="none" w:sz="0" w:space="0" w:color="auto"/>
          </w:tblBorders>
        </w:tblPrEx>
        <w:trPr>
          <w:cantSplit/>
        </w:trPr>
        <w:tc>
          <w:tcPr>
            <w:tcW w:w="3119" w:type="dxa"/>
          </w:tcPr>
          <w:p w14:paraId="36063692" w14:textId="77777777" w:rsidR="005E3105" w:rsidRDefault="005E3105">
            <w:pPr>
              <w:pStyle w:val="nTable"/>
              <w:spacing w:after="40"/>
              <w:rPr>
                <w:iCs/>
                <w:noProof/>
                <w:snapToGrid w:val="0"/>
              </w:rPr>
            </w:pPr>
            <w:r>
              <w:rPr>
                <w:i/>
                <w:noProof/>
                <w:snapToGrid w:val="0"/>
              </w:rPr>
              <w:t>Children and Community Services Amendment Regulations 2010</w:t>
            </w:r>
          </w:p>
        </w:tc>
        <w:tc>
          <w:tcPr>
            <w:tcW w:w="1276" w:type="dxa"/>
          </w:tcPr>
          <w:p w14:paraId="27683E6E" w14:textId="77777777" w:rsidR="005E3105" w:rsidRDefault="005E3105">
            <w:pPr>
              <w:pStyle w:val="nTable"/>
              <w:spacing w:after="40"/>
            </w:pPr>
            <w:r>
              <w:t>18 Jan 2011 p. 145-6</w:t>
            </w:r>
          </w:p>
        </w:tc>
        <w:tc>
          <w:tcPr>
            <w:tcW w:w="2692" w:type="dxa"/>
          </w:tcPr>
          <w:p w14:paraId="652FCF0F" w14:textId="77777777" w:rsidR="005E3105" w:rsidRDefault="005E3105">
            <w:pPr>
              <w:pStyle w:val="nTable"/>
              <w:spacing w:after="40"/>
              <w:rPr>
                <w:snapToGrid w:val="0"/>
              </w:rPr>
            </w:pPr>
            <w:r>
              <w:rPr>
                <w:snapToGrid w:val="0"/>
              </w:rPr>
              <w:t>r. 1 and 2: 18 Jan 2011 (see r. 2(a));</w:t>
            </w:r>
            <w:r>
              <w:rPr>
                <w:snapToGrid w:val="0"/>
              </w:rPr>
              <w:br/>
              <w:t>Regulations other than r. 1, 2 and 4: 19 Jan 2011 (see r. 2(c));</w:t>
            </w:r>
            <w:r>
              <w:rPr>
                <w:snapToGrid w:val="0"/>
              </w:rPr>
              <w:br/>
              <w:t xml:space="preserve">r. 4: 31 Jan 2011 (see r. 2(b) and </w:t>
            </w:r>
            <w:r>
              <w:rPr>
                <w:i/>
                <w:iCs/>
                <w:snapToGrid w:val="0"/>
              </w:rPr>
              <w:t>Gazette</w:t>
            </w:r>
            <w:r>
              <w:rPr>
                <w:snapToGrid w:val="0"/>
              </w:rPr>
              <w:t xml:space="preserve"> 28 Jan 2011 p. 241)</w:t>
            </w:r>
          </w:p>
        </w:tc>
      </w:tr>
      <w:tr w:rsidR="006B1CB4" w14:paraId="7CC8F995" w14:textId="77777777">
        <w:tblPrEx>
          <w:tblBorders>
            <w:top w:val="none" w:sz="0" w:space="0" w:color="auto"/>
            <w:bottom w:val="none" w:sz="0" w:space="0" w:color="auto"/>
            <w:insideH w:val="none" w:sz="0" w:space="0" w:color="auto"/>
          </w:tblBorders>
        </w:tblPrEx>
        <w:trPr>
          <w:cantSplit/>
        </w:trPr>
        <w:tc>
          <w:tcPr>
            <w:tcW w:w="3119" w:type="dxa"/>
          </w:tcPr>
          <w:p w14:paraId="61DF286B" w14:textId="77777777" w:rsidR="005E3105" w:rsidRDefault="005E3105">
            <w:pPr>
              <w:pStyle w:val="nTable"/>
              <w:spacing w:after="40"/>
              <w:rPr>
                <w:i/>
                <w:noProof/>
                <w:snapToGrid w:val="0"/>
              </w:rPr>
            </w:pPr>
            <w:r>
              <w:rPr>
                <w:i/>
                <w:noProof/>
                <w:snapToGrid w:val="0"/>
              </w:rPr>
              <w:t>Children and Community Services Amendment Regulations 2011</w:t>
            </w:r>
          </w:p>
        </w:tc>
        <w:tc>
          <w:tcPr>
            <w:tcW w:w="1276" w:type="dxa"/>
          </w:tcPr>
          <w:p w14:paraId="491E6C35" w14:textId="77777777" w:rsidR="005E3105" w:rsidRDefault="005E3105">
            <w:pPr>
              <w:pStyle w:val="nTable"/>
              <w:spacing w:after="40"/>
            </w:pPr>
            <w:r>
              <w:t>28 Jan 2011 p. 243-56</w:t>
            </w:r>
          </w:p>
        </w:tc>
        <w:tc>
          <w:tcPr>
            <w:tcW w:w="2692" w:type="dxa"/>
          </w:tcPr>
          <w:p w14:paraId="2F2A1734" w14:textId="77777777" w:rsidR="005E3105" w:rsidRDefault="005E3105">
            <w:pPr>
              <w:pStyle w:val="nTable"/>
              <w:spacing w:after="40"/>
              <w:rPr>
                <w:snapToGrid w:val="0"/>
              </w:rPr>
            </w:pPr>
            <w:r>
              <w:rPr>
                <w:snapToGrid w:val="0"/>
              </w:rPr>
              <w:t>r. 1 and 2: 28 Jan 2011 (see r. 2(a));</w:t>
            </w:r>
            <w:r>
              <w:rPr>
                <w:snapToGrid w:val="0"/>
              </w:rPr>
              <w:br/>
              <w:t xml:space="preserve">r. 5: 31 Jan 2011 (see r. 2(b) and </w:t>
            </w:r>
            <w:r>
              <w:rPr>
                <w:i/>
                <w:iCs/>
                <w:snapToGrid w:val="0"/>
              </w:rPr>
              <w:t xml:space="preserve">Gazette </w:t>
            </w:r>
            <w:r>
              <w:rPr>
                <w:snapToGrid w:val="0"/>
              </w:rPr>
              <w:t>28 Jan 2011 p. 241);</w:t>
            </w:r>
            <w:r>
              <w:rPr>
                <w:snapToGrid w:val="0"/>
              </w:rPr>
              <w:br/>
              <w:t xml:space="preserve">Regulations other than r. 1, 2 and 5: 31 Jan 2011 (see r. 2(c) and </w:t>
            </w:r>
            <w:r>
              <w:rPr>
                <w:i/>
                <w:iCs/>
                <w:snapToGrid w:val="0"/>
              </w:rPr>
              <w:t xml:space="preserve">Gazette </w:t>
            </w:r>
            <w:r>
              <w:rPr>
                <w:snapToGrid w:val="0"/>
              </w:rPr>
              <w:t>28 Jan 2011 p. 241)</w:t>
            </w:r>
          </w:p>
        </w:tc>
      </w:tr>
      <w:tr w:rsidR="006B1CB4" w14:paraId="55697AAA" w14:textId="77777777">
        <w:tblPrEx>
          <w:tblBorders>
            <w:top w:val="none" w:sz="0" w:space="0" w:color="auto"/>
            <w:bottom w:val="none" w:sz="0" w:space="0" w:color="auto"/>
            <w:insideH w:val="none" w:sz="0" w:space="0" w:color="auto"/>
          </w:tblBorders>
        </w:tblPrEx>
        <w:trPr>
          <w:cantSplit/>
        </w:trPr>
        <w:tc>
          <w:tcPr>
            <w:tcW w:w="7087" w:type="dxa"/>
            <w:gridSpan w:val="3"/>
          </w:tcPr>
          <w:p w14:paraId="451BC536" w14:textId="77777777" w:rsidR="005E3105" w:rsidRDefault="005E3105">
            <w:pPr>
              <w:pStyle w:val="nTable"/>
              <w:spacing w:after="40"/>
              <w:rPr>
                <w:snapToGrid w:val="0"/>
              </w:rPr>
            </w:pPr>
            <w:r>
              <w:rPr>
                <w:b/>
                <w:bCs/>
              </w:rPr>
              <w:t xml:space="preserve">Reprint 2: The </w:t>
            </w:r>
            <w:r>
              <w:rPr>
                <w:b/>
                <w:bCs/>
                <w:i/>
                <w:noProof/>
                <w:snapToGrid w:val="0"/>
              </w:rPr>
              <w:t>Children and Community Services Regulations 2006</w:t>
            </w:r>
            <w:r>
              <w:rPr>
                <w:b/>
                <w:bCs/>
              </w:rPr>
              <w:t xml:space="preserve"> as at 8 Apr 2011</w:t>
            </w:r>
            <w:r>
              <w:t xml:space="preserve"> (includes amendments listed above)</w:t>
            </w:r>
          </w:p>
        </w:tc>
      </w:tr>
      <w:tr w:rsidR="006B1CB4" w14:paraId="1EBD64D8" w14:textId="77777777">
        <w:tblPrEx>
          <w:tblBorders>
            <w:top w:val="none" w:sz="0" w:space="0" w:color="auto"/>
            <w:bottom w:val="none" w:sz="0" w:space="0" w:color="auto"/>
            <w:insideH w:val="none" w:sz="0" w:space="0" w:color="auto"/>
          </w:tblBorders>
        </w:tblPrEx>
        <w:trPr>
          <w:cantSplit/>
        </w:trPr>
        <w:tc>
          <w:tcPr>
            <w:tcW w:w="3119" w:type="dxa"/>
          </w:tcPr>
          <w:p w14:paraId="4A93A1A0" w14:textId="77777777" w:rsidR="005E3105" w:rsidRDefault="005E3105">
            <w:pPr>
              <w:pStyle w:val="nTable"/>
              <w:spacing w:after="40"/>
              <w:rPr>
                <w:i/>
                <w:noProof/>
                <w:snapToGrid w:val="0"/>
              </w:rPr>
            </w:pPr>
            <w:r>
              <w:rPr>
                <w:i/>
                <w:noProof/>
                <w:snapToGrid w:val="0"/>
              </w:rPr>
              <w:t>Children and Community Services Amendment Regulations 2012</w:t>
            </w:r>
          </w:p>
        </w:tc>
        <w:tc>
          <w:tcPr>
            <w:tcW w:w="1276" w:type="dxa"/>
          </w:tcPr>
          <w:p w14:paraId="1CAC571C" w14:textId="77777777" w:rsidR="005E3105" w:rsidRDefault="005E3105">
            <w:pPr>
              <w:pStyle w:val="nTable"/>
              <w:spacing w:after="40"/>
            </w:pPr>
            <w:r>
              <w:t>27 Jan 2012 p. 567</w:t>
            </w:r>
          </w:p>
        </w:tc>
        <w:tc>
          <w:tcPr>
            <w:tcW w:w="2692" w:type="dxa"/>
          </w:tcPr>
          <w:p w14:paraId="1A969ACD" w14:textId="77777777" w:rsidR="005E3105" w:rsidRDefault="005E3105">
            <w:pPr>
              <w:pStyle w:val="nTable"/>
              <w:spacing w:after="40"/>
              <w:rPr>
                <w:snapToGrid w:val="0"/>
              </w:rPr>
            </w:pPr>
            <w:r>
              <w:rPr>
                <w:snapToGrid w:val="0"/>
              </w:rPr>
              <w:t>r. 1 and 2: 27 Jan 2012 (see r. 2(a));</w:t>
            </w:r>
            <w:r>
              <w:rPr>
                <w:snapToGrid w:val="0"/>
              </w:rPr>
              <w:br/>
              <w:t>Regulations other than r. 1 and 2: 28 Jan 2012 (see r. 2(b))</w:t>
            </w:r>
          </w:p>
        </w:tc>
      </w:tr>
      <w:tr w:rsidR="006B1CB4" w14:paraId="4B682D08" w14:textId="77777777">
        <w:tblPrEx>
          <w:tblBorders>
            <w:top w:val="none" w:sz="0" w:space="0" w:color="auto"/>
            <w:bottom w:val="none" w:sz="0" w:space="0" w:color="auto"/>
            <w:insideH w:val="none" w:sz="0" w:space="0" w:color="auto"/>
          </w:tblBorders>
        </w:tblPrEx>
        <w:trPr>
          <w:cantSplit/>
        </w:trPr>
        <w:tc>
          <w:tcPr>
            <w:tcW w:w="3119" w:type="dxa"/>
          </w:tcPr>
          <w:p w14:paraId="62D2790D" w14:textId="77777777" w:rsidR="005E3105" w:rsidRDefault="005E3105">
            <w:pPr>
              <w:pStyle w:val="nTable"/>
              <w:spacing w:after="40"/>
              <w:rPr>
                <w:i/>
                <w:noProof/>
                <w:snapToGrid w:val="0"/>
              </w:rPr>
            </w:pPr>
            <w:r>
              <w:rPr>
                <w:i/>
                <w:noProof/>
                <w:snapToGrid w:val="0"/>
              </w:rPr>
              <w:t>Children and Community Services Amendment Regulations (No. 2) 2012</w:t>
            </w:r>
          </w:p>
        </w:tc>
        <w:tc>
          <w:tcPr>
            <w:tcW w:w="1276" w:type="dxa"/>
          </w:tcPr>
          <w:p w14:paraId="3F7AC59C" w14:textId="77777777" w:rsidR="005E3105" w:rsidRDefault="005E3105">
            <w:pPr>
              <w:pStyle w:val="nTable"/>
              <w:spacing w:after="40"/>
            </w:pPr>
            <w:r>
              <w:t>21 Sep 2012 p. 4422</w:t>
            </w:r>
          </w:p>
        </w:tc>
        <w:tc>
          <w:tcPr>
            <w:tcW w:w="2692" w:type="dxa"/>
          </w:tcPr>
          <w:p w14:paraId="63FBBC00" w14:textId="77777777" w:rsidR="005E3105" w:rsidRDefault="005E3105">
            <w:pPr>
              <w:pStyle w:val="nTable"/>
              <w:spacing w:after="40"/>
              <w:rPr>
                <w:snapToGrid w:val="0"/>
              </w:rPr>
            </w:pPr>
            <w:r>
              <w:rPr>
                <w:snapToGrid w:val="0"/>
              </w:rPr>
              <w:t>r. 1 and 2: 21 Sep 2012 (see r. 2(a));</w:t>
            </w:r>
            <w:r>
              <w:rPr>
                <w:snapToGrid w:val="0"/>
              </w:rPr>
              <w:br/>
              <w:t>Regulations other than r. 1 and 2: 22 Sep 2012 (see r. 2(b))</w:t>
            </w:r>
          </w:p>
        </w:tc>
      </w:tr>
      <w:tr w:rsidR="006B1CB4" w14:paraId="62485785" w14:textId="77777777">
        <w:tblPrEx>
          <w:tblBorders>
            <w:top w:val="none" w:sz="0" w:space="0" w:color="auto"/>
            <w:bottom w:val="none" w:sz="0" w:space="0" w:color="auto"/>
            <w:insideH w:val="none" w:sz="0" w:space="0" w:color="auto"/>
          </w:tblBorders>
        </w:tblPrEx>
        <w:trPr>
          <w:cantSplit/>
        </w:trPr>
        <w:tc>
          <w:tcPr>
            <w:tcW w:w="3119" w:type="dxa"/>
          </w:tcPr>
          <w:p w14:paraId="76946E5C" w14:textId="77777777" w:rsidR="005E3105" w:rsidRDefault="005E3105">
            <w:pPr>
              <w:pStyle w:val="nTable"/>
              <w:spacing w:after="40"/>
              <w:rPr>
                <w:i/>
                <w:noProof/>
                <w:snapToGrid w:val="0"/>
              </w:rPr>
            </w:pPr>
            <w:r>
              <w:rPr>
                <w:i/>
                <w:noProof/>
                <w:snapToGrid w:val="0"/>
              </w:rPr>
              <w:t>Children and Community Services Amendment Regulations 2014</w:t>
            </w:r>
          </w:p>
        </w:tc>
        <w:tc>
          <w:tcPr>
            <w:tcW w:w="1276" w:type="dxa"/>
          </w:tcPr>
          <w:p w14:paraId="375AB330" w14:textId="77777777" w:rsidR="005E3105" w:rsidRDefault="005E3105">
            <w:pPr>
              <w:pStyle w:val="nTable"/>
              <w:spacing w:after="40"/>
            </w:pPr>
            <w:r>
              <w:t>27 Jun 2014 p. 2310-11</w:t>
            </w:r>
          </w:p>
        </w:tc>
        <w:tc>
          <w:tcPr>
            <w:tcW w:w="2692" w:type="dxa"/>
          </w:tcPr>
          <w:p w14:paraId="2D990457" w14:textId="77777777" w:rsidR="005E3105" w:rsidRDefault="005E3105">
            <w:pPr>
              <w:pStyle w:val="nTable"/>
              <w:spacing w:after="40"/>
              <w:rPr>
                <w:snapToGrid w:val="0"/>
              </w:rPr>
            </w:pPr>
            <w:r>
              <w:rPr>
                <w:snapToGrid w:val="0"/>
              </w:rPr>
              <w:t>r. 1 and 2: 27 Jun 2014 (see r. 2(a));</w:t>
            </w:r>
            <w:r>
              <w:rPr>
                <w:snapToGrid w:val="0"/>
              </w:rPr>
              <w:br/>
              <w:t>Regulations other than r. 1 and 2: 1 Jul 2014 (see r. 2(b))</w:t>
            </w:r>
          </w:p>
        </w:tc>
      </w:tr>
      <w:tr w:rsidR="006B1CB4" w14:paraId="56736823" w14:textId="77777777">
        <w:tblPrEx>
          <w:tblBorders>
            <w:top w:val="none" w:sz="0" w:space="0" w:color="auto"/>
            <w:bottom w:val="none" w:sz="0" w:space="0" w:color="auto"/>
            <w:insideH w:val="none" w:sz="0" w:space="0" w:color="auto"/>
          </w:tblBorders>
        </w:tblPrEx>
        <w:trPr>
          <w:cantSplit/>
        </w:trPr>
        <w:tc>
          <w:tcPr>
            <w:tcW w:w="3119" w:type="dxa"/>
          </w:tcPr>
          <w:p w14:paraId="0C5261F6" w14:textId="77777777" w:rsidR="005E3105" w:rsidRDefault="005E3105">
            <w:pPr>
              <w:pStyle w:val="nTable"/>
              <w:spacing w:after="40"/>
              <w:rPr>
                <w:i/>
                <w:noProof/>
                <w:snapToGrid w:val="0"/>
              </w:rPr>
            </w:pPr>
            <w:r>
              <w:rPr>
                <w:i/>
              </w:rPr>
              <w:t>Children and Community Services Amendment Regulations 2015</w:t>
            </w:r>
          </w:p>
        </w:tc>
        <w:tc>
          <w:tcPr>
            <w:tcW w:w="1276" w:type="dxa"/>
          </w:tcPr>
          <w:p w14:paraId="4F84C946" w14:textId="77777777" w:rsidR="005E3105" w:rsidRDefault="005E3105">
            <w:pPr>
              <w:pStyle w:val="nTable"/>
              <w:spacing w:after="40"/>
            </w:pPr>
            <w:r>
              <w:t>10 Apr 2015 p. 1251</w:t>
            </w:r>
          </w:p>
        </w:tc>
        <w:tc>
          <w:tcPr>
            <w:tcW w:w="2692" w:type="dxa"/>
          </w:tcPr>
          <w:p w14:paraId="342A5108" w14:textId="77777777" w:rsidR="005E3105" w:rsidRDefault="005E3105">
            <w:pPr>
              <w:pStyle w:val="nTable"/>
              <w:spacing w:after="40"/>
              <w:rPr>
                <w:snapToGrid w:val="0"/>
              </w:rPr>
            </w:pPr>
            <w:r>
              <w:rPr>
                <w:snapToGrid w:val="0"/>
              </w:rPr>
              <w:t>r. 1 and 2: 10 Apr 2015 (see r. 2(a));</w:t>
            </w:r>
            <w:r>
              <w:rPr>
                <w:snapToGrid w:val="0"/>
              </w:rPr>
              <w:br/>
              <w:t xml:space="preserve">Regulations other than r. 1 and 2: </w:t>
            </w:r>
            <w:r>
              <w:t xml:space="preserve">1 Jul 2015 (see r. 2(b)(ii) and </w:t>
            </w:r>
            <w:r>
              <w:rPr>
                <w:i/>
              </w:rPr>
              <w:t>Gazette</w:t>
            </w:r>
            <w:r>
              <w:t xml:space="preserve"> 10 Apr 2015 p. 1249)</w:t>
            </w:r>
          </w:p>
        </w:tc>
      </w:tr>
      <w:tr w:rsidR="006B1CB4" w14:paraId="1450D8EC" w14:textId="77777777">
        <w:tblPrEx>
          <w:tblBorders>
            <w:top w:val="none" w:sz="0" w:space="0" w:color="auto"/>
            <w:bottom w:val="none" w:sz="0" w:space="0" w:color="auto"/>
            <w:insideH w:val="none" w:sz="0" w:space="0" w:color="auto"/>
          </w:tblBorders>
        </w:tblPrEx>
        <w:trPr>
          <w:cantSplit/>
        </w:trPr>
        <w:tc>
          <w:tcPr>
            <w:tcW w:w="3119" w:type="dxa"/>
          </w:tcPr>
          <w:p w14:paraId="246EE474" w14:textId="77777777" w:rsidR="005E3105" w:rsidRDefault="005E3105">
            <w:pPr>
              <w:pStyle w:val="nTable"/>
              <w:spacing w:after="20"/>
              <w:rPr>
                <w:i/>
              </w:rPr>
            </w:pPr>
            <w:r>
              <w:rPr>
                <w:i/>
              </w:rPr>
              <w:t>Children and Community Services Amendment Regulations (No. 2) 2015</w:t>
            </w:r>
          </w:p>
        </w:tc>
        <w:tc>
          <w:tcPr>
            <w:tcW w:w="1276" w:type="dxa"/>
          </w:tcPr>
          <w:p w14:paraId="4D3EF288" w14:textId="77777777" w:rsidR="005E3105" w:rsidRDefault="005E3105">
            <w:pPr>
              <w:pStyle w:val="nTable"/>
              <w:spacing w:after="20"/>
            </w:pPr>
            <w:r>
              <w:t>26 Jun 2015 p. 2238</w:t>
            </w:r>
            <w:r>
              <w:noBreakHyphen/>
              <w:t>9</w:t>
            </w:r>
          </w:p>
        </w:tc>
        <w:tc>
          <w:tcPr>
            <w:tcW w:w="2692" w:type="dxa"/>
          </w:tcPr>
          <w:p w14:paraId="02EB34AF" w14:textId="77777777" w:rsidR="005E3105" w:rsidRDefault="005E3105">
            <w:pPr>
              <w:pStyle w:val="nTable"/>
              <w:spacing w:after="20"/>
              <w:rPr>
                <w:snapToGrid w:val="0"/>
              </w:rPr>
            </w:pPr>
            <w:r>
              <w:rPr>
                <w:snapToGrid w:val="0"/>
              </w:rPr>
              <w:t>r. 1 and 2: 26 Jun 2015 (see r. 2(a));</w:t>
            </w:r>
            <w:r>
              <w:rPr>
                <w:snapToGrid w:val="0"/>
              </w:rPr>
              <w:br/>
              <w:t xml:space="preserve">Regulations other than r. 1 and 2: </w:t>
            </w:r>
            <w:r>
              <w:t>1 Jul 2015 (see r. 2(b))</w:t>
            </w:r>
          </w:p>
        </w:tc>
      </w:tr>
      <w:tr w:rsidR="006B1CB4" w14:paraId="10F7675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C9E83D0" w14:textId="77777777" w:rsidR="005E3105" w:rsidRDefault="005E3105">
            <w:pPr>
              <w:pStyle w:val="nTable"/>
              <w:spacing w:after="20"/>
              <w:rPr>
                <w:i/>
              </w:rPr>
            </w:pPr>
            <w:r>
              <w:rPr>
                <w:i/>
              </w:rPr>
              <w:t xml:space="preserve">Children and Community Services Amendment Regulations (No. 3) 2015 </w:t>
            </w:r>
          </w:p>
        </w:tc>
        <w:tc>
          <w:tcPr>
            <w:tcW w:w="1276" w:type="dxa"/>
            <w:shd w:val="clear" w:color="auto" w:fill="auto"/>
          </w:tcPr>
          <w:p w14:paraId="6833CE9A" w14:textId="77777777" w:rsidR="005E3105" w:rsidRDefault="005E3105">
            <w:pPr>
              <w:pStyle w:val="nTable"/>
              <w:spacing w:after="20"/>
            </w:pPr>
            <w:r>
              <w:t>15 Dec 2015 p. 5028-9</w:t>
            </w:r>
          </w:p>
        </w:tc>
        <w:tc>
          <w:tcPr>
            <w:tcW w:w="2692" w:type="dxa"/>
            <w:shd w:val="clear" w:color="auto" w:fill="auto"/>
          </w:tcPr>
          <w:p w14:paraId="2689D685" w14:textId="77777777" w:rsidR="005E3105" w:rsidRDefault="005E3105">
            <w:pPr>
              <w:pStyle w:val="nTable"/>
              <w:spacing w:after="20"/>
              <w:rPr>
                <w:snapToGrid w:val="0"/>
              </w:rPr>
            </w:pPr>
            <w:r>
              <w:rPr>
                <w:snapToGrid w:val="0"/>
              </w:rPr>
              <w:t>r. 1 and 2: 15 Dec 2015 (see r. 2(a));</w:t>
            </w:r>
            <w:r>
              <w:rPr>
                <w:snapToGrid w:val="0"/>
              </w:rPr>
              <w:br/>
              <w:t xml:space="preserve">Regulations other than r. 1 and 2: 1 Jan 2016 (see r. 2(b) and </w:t>
            </w:r>
            <w:r>
              <w:rPr>
                <w:i/>
                <w:snapToGrid w:val="0"/>
              </w:rPr>
              <w:t>Gazette</w:t>
            </w:r>
            <w:r>
              <w:rPr>
                <w:snapToGrid w:val="0"/>
              </w:rPr>
              <w:t xml:space="preserve"> 15 Dec 2015 p. 5027)</w:t>
            </w:r>
          </w:p>
        </w:tc>
      </w:tr>
      <w:tr w:rsidR="006B1CB4" w14:paraId="062EE8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45135A" w14:textId="77777777" w:rsidR="005E3105" w:rsidRDefault="005E3105">
            <w:pPr>
              <w:pStyle w:val="nTable"/>
              <w:spacing w:after="40"/>
            </w:pPr>
            <w:r>
              <w:rPr>
                <w:i/>
              </w:rPr>
              <w:t>Child Protection Regulations Amendment Regulations 2016</w:t>
            </w:r>
            <w:r>
              <w:t xml:space="preserve"> Pt. 3</w:t>
            </w:r>
          </w:p>
        </w:tc>
        <w:tc>
          <w:tcPr>
            <w:tcW w:w="1276" w:type="dxa"/>
            <w:shd w:val="clear" w:color="auto" w:fill="auto"/>
          </w:tcPr>
          <w:p w14:paraId="3B046938" w14:textId="77777777" w:rsidR="005E3105" w:rsidRDefault="005E3105">
            <w:pPr>
              <w:pStyle w:val="nTable"/>
              <w:keepNext/>
              <w:spacing w:after="40"/>
              <w:rPr>
                <w:caps/>
              </w:rPr>
            </w:pPr>
            <w:r>
              <w:t>24 Jun 2016 p. 2292-4</w:t>
            </w:r>
          </w:p>
        </w:tc>
        <w:tc>
          <w:tcPr>
            <w:tcW w:w="2692" w:type="dxa"/>
            <w:shd w:val="clear" w:color="auto" w:fill="auto"/>
          </w:tcPr>
          <w:p w14:paraId="33455732" w14:textId="77777777" w:rsidR="005E3105" w:rsidRDefault="005E3105">
            <w:pPr>
              <w:pStyle w:val="nTable"/>
              <w:keepNext/>
              <w:spacing w:after="40"/>
              <w:rPr>
                <w:snapToGrid w:val="0"/>
              </w:rPr>
            </w:pPr>
            <w:r>
              <w:rPr>
                <w:snapToGrid w:val="0"/>
              </w:rPr>
              <w:t>1 Jul 2016 (see r. 2(b))</w:t>
            </w:r>
          </w:p>
        </w:tc>
      </w:tr>
      <w:tr w:rsidR="006B1CB4" w14:paraId="62777A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97F145" w14:textId="77777777" w:rsidR="005E3105" w:rsidRDefault="005E3105">
            <w:pPr>
              <w:pStyle w:val="nTable"/>
              <w:spacing w:after="40"/>
              <w:rPr>
                <w:i/>
              </w:rPr>
            </w:pPr>
            <w:r>
              <w:rPr>
                <w:i/>
              </w:rPr>
              <w:t>Children and Community Services Amendment Regulations 2016</w:t>
            </w:r>
          </w:p>
        </w:tc>
        <w:tc>
          <w:tcPr>
            <w:tcW w:w="1276" w:type="dxa"/>
            <w:shd w:val="clear" w:color="auto" w:fill="auto"/>
          </w:tcPr>
          <w:p w14:paraId="700FC313" w14:textId="77777777" w:rsidR="005E3105" w:rsidRDefault="005E3105">
            <w:pPr>
              <w:pStyle w:val="nTable"/>
              <w:keepNext/>
              <w:spacing w:after="40"/>
            </w:pPr>
            <w:r>
              <w:t>24 Jun 2016 p. 2295-6</w:t>
            </w:r>
          </w:p>
        </w:tc>
        <w:tc>
          <w:tcPr>
            <w:tcW w:w="2692" w:type="dxa"/>
            <w:shd w:val="clear" w:color="auto" w:fill="auto"/>
          </w:tcPr>
          <w:p w14:paraId="27BB9608" w14:textId="77777777" w:rsidR="005E3105" w:rsidRDefault="005E3105">
            <w:pPr>
              <w:pStyle w:val="nTable"/>
              <w:keepNext/>
              <w:spacing w:after="40"/>
              <w:rPr>
                <w:snapToGrid w:val="0"/>
              </w:rPr>
            </w:pPr>
            <w:r>
              <w:rPr>
                <w:snapToGrid w:val="0"/>
              </w:rPr>
              <w:t>r. 1 and 2: 24 Jun 2016 (see r. 2(a));</w:t>
            </w:r>
            <w:r>
              <w:rPr>
                <w:snapToGrid w:val="0"/>
              </w:rPr>
              <w:br/>
              <w:t xml:space="preserve">Regulations other than r. 1 and 2: </w:t>
            </w:r>
            <w:r>
              <w:t xml:space="preserve">1 Jul 2016 (see r. 2(b) and </w:t>
            </w:r>
            <w:r>
              <w:rPr>
                <w:i/>
              </w:rPr>
              <w:t>Gazette</w:t>
            </w:r>
            <w:r>
              <w:t xml:space="preserve"> 24 Jun 2016 p. 2291)</w:t>
            </w:r>
          </w:p>
        </w:tc>
      </w:tr>
      <w:tr w:rsidR="006B1CB4" w14:paraId="1B372775"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A5AEFF" w14:textId="77777777" w:rsidR="005E3105" w:rsidRDefault="005E3105">
            <w:pPr>
              <w:pStyle w:val="nTable"/>
              <w:spacing w:after="20"/>
              <w:rPr>
                <w:snapToGrid w:val="0"/>
              </w:rPr>
            </w:pPr>
            <w:r>
              <w:rPr>
                <w:b/>
                <w:snapToGrid w:val="0"/>
              </w:rPr>
              <w:t xml:space="preserve">Reprint 3: The </w:t>
            </w:r>
            <w:r>
              <w:rPr>
                <w:b/>
                <w:i/>
                <w:noProof/>
                <w:snapToGrid w:val="0"/>
              </w:rPr>
              <w:t>Children and Community Services Regulations 2006</w:t>
            </w:r>
            <w:r>
              <w:rPr>
                <w:b/>
                <w:snapToGrid w:val="0"/>
              </w:rPr>
              <w:t xml:space="preserve"> as at 2 Sep 2016</w:t>
            </w:r>
            <w:r>
              <w:rPr>
                <w:snapToGrid w:val="0"/>
              </w:rPr>
              <w:t xml:space="preserve"> (includes amendments listed above)</w:t>
            </w:r>
          </w:p>
        </w:tc>
      </w:tr>
      <w:tr w:rsidR="006B1CB4" w14:paraId="59F3A389" w14:textId="77777777">
        <w:tblPrEx>
          <w:tblBorders>
            <w:top w:val="none" w:sz="0" w:space="0" w:color="auto"/>
            <w:bottom w:val="none" w:sz="0" w:space="0" w:color="auto"/>
            <w:insideH w:val="none" w:sz="0" w:space="0" w:color="auto"/>
          </w:tblBorders>
        </w:tblPrEx>
        <w:trPr>
          <w:cantSplit/>
        </w:trPr>
        <w:tc>
          <w:tcPr>
            <w:tcW w:w="3119" w:type="dxa"/>
          </w:tcPr>
          <w:p w14:paraId="2DF17D89" w14:textId="77777777" w:rsidR="005E3105" w:rsidRDefault="005E3105">
            <w:pPr>
              <w:pStyle w:val="nTable"/>
              <w:spacing w:after="40"/>
              <w:rPr>
                <w:i/>
              </w:rPr>
            </w:pPr>
            <w:r>
              <w:rPr>
                <w:i/>
              </w:rPr>
              <w:t>Child Protection Regulations Amendment (Fees and Payments) Regulations 2017</w:t>
            </w:r>
            <w:r>
              <w:t xml:space="preserve"> Pt. 3</w:t>
            </w:r>
          </w:p>
        </w:tc>
        <w:tc>
          <w:tcPr>
            <w:tcW w:w="1276" w:type="dxa"/>
          </w:tcPr>
          <w:p w14:paraId="2469B5EE" w14:textId="77777777" w:rsidR="005E3105" w:rsidRDefault="005E3105">
            <w:pPr>
              <w:pStyle w:val="nTable"/>
              <w:keepNext/>
              <w:spacing w:after="40"/>
            </w:pPr>
            <w:r>
              <w:t>23 Jun 2017 p. 3174</w:t>
            </w:r>
            <w:r>
              <w:noBreakHyphen/>
              <w:t>5</w:t>
            </w:r>
          </w:p>
        </w:tc>
        <w:tc>
          <w:tcPr>
            <w:tcW w:w="2692" w:type="dxa"/>
          </w:tcPr>
          <w:p w14:paraId="0675380B" w14:textId="77777777" w:rsidR="005E3105" w:rsidRDefault="005E3105">
            <w:pPr>
              <w:pStyle w:val="nTable"/>
              <w:keepNext/>
              <w:spacing w:after="40"/>
            </w:pPr>
            <w:r>
              <w:t>1 Jul 2017 (see r. 2(b))</w:t>
            </w:r>
          </w:p>
        </w:tc>
      </w:tr>
      <w:tr w:rsidR="006B1CB4" w14:paraId="0F7646B9" w14:textId="77777777">
        <w:tblPrEx>
          <w:tblBorders>
            <w:top w:val="none" w:sz="0" w:space="0" w:color="auto"/>
            <w:bottom w:val="none" w:sz="0" w:space="0" w:color="auto"/>
            <w:insideH w:val="none" w:sz="0" w:space="0" w:color="auto"/>
          </w:tblBorders>
        </w:tblPrEx>
        <w:trPr>
          <w:cantSplit/>
        </w:trPr>
        <w:tc>
          <w:tcPr>
            <w:tcW w:w="3119" w:type="dxa"/>
          </w:tcPr>
          <w:p w14:paraId="72D598AE" w14:textId="77777777" w:rsidR="005E3105" w:rsidRDefault="005E3105">
            <w:pPr>
              <w:pStyle w:val="nTable"/>
              <w:spacing w:after="40"/>
              <w:rPr>
                <w:i/>
              </w:rPr>
            </w:pPr>
            <w:r>
              <w:rPr>
                <w:i/>
              </w:rPr>
              <w:t>Children and Community Services Amendment Regulations 2018</w:t>
            </w:r>
          </w:p>
        </w:tc>
        <w:tc>
          <w:tcPr>
            <w:tcW w:w="1276" w:type="dxa"/>
          </w:tcPr>
          <w:p w14:paraId="074F4A38" w14:textId="77777777" w:rsidR="005E3105" w:rsidRDefault="005E3105">
            <w:pPr>
              <w:pStyle w:val="nTable"/>
              <w:keepNext/>
              <w:spacing w:after="40"/>
            </w:pPr>
            <w:r>
              <w:t>22 Jun 2018 p. 2178</w:t>
            </w:r>
            <w:r>
              <w:noBreakHyphen/>
              <w:t>80</w:t>
            </w:r>
          </w:p>
        </w:tc>
        <w:tc>
          <w:tcPr>
            <w:tcW w:w="2692" w:type="dxa"/>
          </w:tcPr>
          <w:p w14:paraId="07DEF554" w14:textId="77777777" w:rsidR="005E3105" w:rsidRDefault="005E3105">
            <w:pPr>
              <w:pStyle w:val="nTable"/>
              <w:keepNext/>
              <w:spacing w:after="40"/>
            </w:pPr>
            <w:r>
              <w:rPr>
                <w:snapToGrid w:val="0"/>
              </w:rPr>
              <w:t>r. 1 and 2: 22 Jun 2018 (see r. 2(a));</w:t>
            </w:r>
            <w:r>
              <w:rPr>
                <w:snapToGrid w:val="0"/>
              </w:rPr>
              <w:br/>
              <w:t xml:space="preserve">Regulations other than r. 1 and 2: </w:t>
            </w:r>
            <w:r>
              <w:t>1 Jul 2018 (see r. 2(b))</w:t>
            </w:r>
          </w:p>
        </w:tc>
      </w:tr>
      <w:tr w:rsidR="006B1CB4" w14:paraId="0D03C609" w14:textId="77777777">
        <w:tblPrEx>
          <w:tblBorders>
            <w:top w:val="none" w:sz="0" w:space="0" w:color="auto"/>
            <w:bottom w:val="none" w:sz="0" w:space="0" w:color="auto"/>
            <w:insideH w:val="none" w:sz="0" w:space="0" w:color="auto"/>
          </w:tblBorders>
        </w:tblPrEx>
        <w:trPr>
          <w:cantSplit/>
        </w:trPr>
        <w:tc>
          <w:tcPr>
            <w:tcW w:w="3119" w:type="dxa"/>
          </w:tcPr>
          <w:p w14:paraId="4783EB51" w14:textId="77777777" w:rsidR="005E3105" w:rsidRDefault="005E3105">
            <w:pPr>
              <w:pStyle w:val="nTable"/>
              <w:spacing w:after="40"/>
            </w:pPr>
            <w:r>
              <w:rPr>
                <w:i/>
              </w:rPr>
              <w:t>Child Protection Regulations Amendment (Fees and Payments) Regulations 2019</w:t>
            </w:r>
            <w:r>
              <w:t xml:space="preserve"> Pt. 3</w:t>
            </w:r>
          </w:p>
        </w:tc>
        <w:tc>
          <w:tcPr>
            <w:tcW w:w="1276" w:type="dxa"/>
          </w:tcPr>
          <w:p w14:paraId="2AE7608A" w14:textId="77777777" w:rsidR="005E3105" w:rsidRDefault="005E3105">
            <w:pPr>
              <w:pStyle w:val="nTable"/>
              <w:keepNext/>
              <w:spacing w:after="40"/>
            </w:pPr>
            <w:r>
              <w:t>28 Jun 2019 p. 2477</w:t>
            </w:r>
            <w:r>
              <w:noBreakHyphen/>
              <w:t>9</w:t>
            </w:r>
          </w:p>
        </w:tc>
        <w:tc>
          <w:tcPr>
            <w:tcW w:w="2692" w:type="dxa"/>
          </w:tcPr>
          <w:p w14:paraId="096F4702" w14:textId="77777777" w:rsidR="005E3105" w:rsidRDefault="005E3105">
            <w:pPr>
              <w:pStyle w:val="nTable"/>
              <w:keepNext/>
              <w:spacing w:after="40"/>
              <w:rPr>
                <w:snapToGrid w:val="0"/>
              </w:rPr>
            </w:pPr>
            <w:r>
              <w:rPr>
                <w:snapToGrid w:val="0"/>
              </w:rPr>
              <w:t>1 Jul 2019 (see r. 2(b))</w:t>
            </w:r>
          </w:p>
        </w:tc>
      </w:tr>
      <w:tr w:rsidR="006B1CB4" w14:paraId="5E5513B0" w14:textId="77777777">
        <w:trPr>
          <w:cantSplit/>
        </w:trPr>
        <w:tc>
          <w:tcPr>
            <w:tcW w:w="3119" w:type="dxa"/>
            <w:tcBorders>
              <w:top w:val="nil"/>
              <w:bottom w:val="nil"/>
            </w:tcBorders>
          </w:tcPr>
          <w:p w14:paraId="64D1047C" w14:textId="77777777" w:rsidR="005E3105" w:rsidRDefault="005E3105">
            <w:pPr>
              <w:pStyle w:val="nTable"/>
              <w:spacing w:after="40"/>
              <w:rPr>
                <w:i/>
              </w:rPr>
            </w:pPr>
            <w:r>
              <w:rPr>
                <w:i/>
              </w:rPr>
              <w:t>Children and Community Services Amendment Regulations 2020</w:t>
            </w:r>
          </w:p>
        </w:tc>
        <w:tc>
          <w:tcPr>
            <w:tcW w:w="1276" w:type="dxa"/>
            <w:tcBorders>
              <w:top w:val="nil"/>
              <w:bottom w:val="nil"/>
            </w:tcBorders>
          </w:tcPr>
          <w:p w14:paraId="41A5F23F" w14:textId="77777777" w:rsidR="005E3105" w:rsidRDefault="005E3105">
            <w:pPr>
              <w:pStyle w:val="nTable"/>
              <w:keepNext/>
              <w:spacing w:after="40"/>
            </w:pPr>
            <w:r>
              <w:t>SL 2020/142 28 Aug 2020</w:t>
            </w:r>
          </w:p>
        </w:tc>
        <w:tc>
          <w:tcPr>
            <w:tcW w:w="2692" w:type="dxa"/>
            <w:tcBorders>
              <w:top w:val="nil"/>
              <w:bottom w:val="nil"/>
            </w:tcBorders>
          </w:tcPr>
          <w:p w14:paraId="164B35A1" w14:textId="77777777" w:rsidR="005E3105" w:rsidRDefault="005E3105">
            <w:pPr>
              <w:pStyle w:val="nTable"/>
              <w:keepNext/>
              <w:spacing w:after="40"/>
              <w:rPr>
                <w:snapToGrid w:val="0"/>
              </w:rPr>
            </w:pPr>
            <w:r>
              <w:t>r. 1 and 2: 28 Aug 2020 (see r. 2(a));</w:t>
            </w:r>
            <w:r>
              <w:br/>
              <w:t>Regulations other than r. 1 and 2: 1 Sep 2020 (see r. 2(b))</w:t>
            </w:r>
          </w:p>
        </w:tc>
      </w:tr>
      <w:tr w:rsidR="006B1CB4" w14:paraId="30EB8B8B" w14:textId="77777777">
        <w:trPr>
          <w:cantSplit/>
        </w:trPr>
        <w:tc>
          <w:tcPr>
            <w:tcW w:w="3119" w:type="dxa"/>
            <w:tcBorders>
              <w:top w:val="nil"/>
              <w:bottom w:val="nil"/>
            </w:tcBorders>
          </w:tcPr>
          <w:p w14:paraId="00E13B9B" w14:textId="77777777" w:rsidR="005E3105" w:rsidRDefault="005E3105">
            <w:pPr>
              <w:pStyle w:val="nTable"/>
              <w:spacing w:after="40"/>
              <w:rPr>
                <w:i/>
              </w:rPr>
            </w:pPr>
            <w:r>
              <w:rPr>
                <w:i/>
              </w:rPr>
              <w:t>Children and Community Services Amendment Regulations (No. 2) 2020</w:t>
            </w:r>
          </w:p>
        </w:tc>
        <w:tc>
          <w:tcPr>
            <w:tcW w:w="1276" w:type="dxa"/>
            <w:tcBorders>
              <w:top w:val="nil"/>
              <w:bottom w:val="nil"/>
            </w:tcBorders>
          </w:tcPr>
          <w:p w14:paraId="5BB855AA" w14:textId="77777777" w:rsidR="005E3105" w:rsidRDefault="005E3105">
            <w:pPr>
              <w:pStyle w:val="nTable"/>
              <w:keepNext/>
              <w:spacing w:after="40"/>
            </w:pPr>
            <w:r>
              <w:t>SL 2020/237 4 Dec 2020</w:t>
            </w:r>
          </w:p>
        </w:tc>
        <w:tc>
          <w:tcPr>
            <w:tcW w:w="2692" w:type="dxa"/>
            <w:tcBorders>
              <w:top w:val="nil"/>
              <w:bottom w:val="nil"/>
            </w:tcBorders>
          </w:tcPr>
          <w:p w14:paraId="49BB48FA" w14:textId="77777777" w:rsidR="005E3105" w:rsidRDefault="005E3105">
            <w:pPr>
              <w:pStyle w:val="nTable"/>
              <w:keepNext/>
              <w:spacing w:after="40"/>
            </w:pPr>
            <w:r>
              <w:t>r. 1 and 2: 4 Dec 2020 (see r. 2(a));</w:t>
            </w:r>
            <w:r>
              <w:br/>
              <w:t>Regulations other than r. 1 and 2: 5 Dec 2020 (see r. 2(b))</w:t>
            </w:r>
          </w:p>
        </w:tc>
      </w:tr>
      <w:tr w:rsidR="006B1CB4" w14:paraId="1611D0A9" w14:textId="77777777">
        <w:trPr>
          <w:cantSplit/>
        </w:trPr>
        <w:tc>
          <w:tcPr>
            <w:tcW w:w="3119" w:type="dxa"/>
            <w:tcBorders>
              <w:top w:val="nil"/>
              <w:bottom w:val="nil"/>
            </w:tcBorders>
          </w:tcPr>
          <w:p w14:paraId="57551C7A" w14:textId="77777777" w:rsidR="005E3105" w:rsidRDefault="005E3105">
            <w:pPr>
              <w:pStyle w:val="nTable"/>
              <w:spacing w:after="40"/>
              <w:rPr>
                <w:i/>
              </w:rPr>
            </w:pPr>
            <w:r>
              <w:rPr>
                <w:i/>
              </w:rPr>
              <w:t>Children and Community Services Amendment Regulations 2021</w:t>
            </w:r>
          </w:p>
        </w:tc>
        <w:tc>
          <w:tcPr>
            <w:tcW w:w="1276" w:type="dxa"/>
            <w:tcBorders>
              <w:top w:val="nil"/>
              <w:bottom w:val="nil"/>
            </w:tcBorders>
          </w:tcPr>
          <w:p w14:paraId="77324B02" w14:textId="77777777" w:rsidR="005E3105" w:rsidRDefault="005E3105">
            <w:pPr>
              <w:pStyle w:val="nTable"/>
              <w:keepNext/>
              <w:spacing w:after="40"/>
            </w:pPr>
            <w:r>
              <w:t>SL 2021/36 9 Apr 2021</w:t>
            </w:r>
          </w:p>
        </w:tc>
        <w:tc>
          <w:tcPr>
            <w:tcW w:w="2692" w:type="dxa"/>
            <w:tcBorders>
              <w:top w:val="nil"/>
              <w:bottom w:val="nil"/>
            </w:tcBorders>
          </w:tcPr>
          <w:p w14:paraId="5F7491FF" w14:textId="77777777" w:rsidR="005E3105" w:rsidRDefault="005E3105">
            <w:pPr>
              <w:pStyle w:val="nTable"/>
              <w:keepNext/>
              <w:spacing w:after="40"/>
            </w:pPr>
            <w:r>
              <w:t>r. 1 and 2: 9 Apr 2021 (see r. 2(a));</w:t>
            </w:r>
            <w:r>
              <w:br/>
              <w:t>Regulations other than r. 1 and 2: 10 Apr 2021 (see r. 2(b))</w:t>
            </w:r>
          </w:p>
        </w:tc>
      </w:tr>
      <w:tr w:rsidR="006B1CB4" w14:paraId="452373C3" w14:textId="77777777">
        <w:tblPrEx>
          <w:tblBorders>
            <w:top w:val="none" w:sz="0" w:space="0" w:color="auto"/>
            <w:bottom w:val="none" w:sz="0" w:space="0" w:color="auto"/>
            <w:insideH w:val="none" w:sz="0" w:space="0" w:color="auto"/>
          </w:tblBorders>
        </w:tblPrEx>
        <w:trPr>
          <w:cantSplit/>
        </w:trPr>
        <w:tc>
          <w:tcPr>
            <w:tcW w:w="3119" w:type="dxa"/>
          </w:tcPr>
          <w:p w14:paraId="447EA1E3" w14:textId="77777777" w:rsidR="005E3105" w:rsidRDefault="005E3105">
            <w:pPr>
              <w:pStyle w:val="nTable"/>
              <w:spacing w:after="40"/>
              <w:rPr>
                <w:i/>
              </w:rPr>
            </w:pPr>
            <w:r>
              <w:rPr>
                <w:i/>
              </w:rPr>
              <w:t>Children and Community Services Amendment Regulations (No. 2) 2021</w:t>
            </w:r>
          </w:p>
        </w:tc>
        <w:tc>
          <w:tcPr>
            <w:tcW w:w="1276" w:type="dxa"/>
          </w:tcPr>
          <w:p w14:paraId="491547AC" w14:textId="77777777" w:rsidR="005E3105" w:rsidRDefault="005E3105">
            <w:pPr>
              <w:pStyle w:val="nTable"/>
              <w:keepNext/>
              <w:spacing w:after="40"/>
            </w:pPr>
            <w:r>
              <w:t>SL 2021/139 30 Jul 2021</w:t>
            </w:r>
          </w:p>
        </w:tc>
        <w:tc>
          <w:tcPr>
            <w:tcW w:w="2692" w:type="dxa"/>
          </w:tcPr>
          <w:p w14:paraId="506B72E4" w14:textId="77777777" w:rsidR="005E3105" w:rsidRDefault="005E3105">
            <w:pPr>
              <w:pStyle w:val="nTable"/>
              <w:keepNext/>
              <w:spacing w:after="40"/>
            </w:pPr>
            <w:r>
              <w:t>r. 1 and 2: 30 Jul 2021 (see r. 2(a));</w:t>
            </w:r>
            <w:r>
              <w:br/>
              <w:t>Regulations other than r. 1 and 2: 31 Jul 2021 (see r. 2(b))</w:t>
            </w:r>
          </w:p>
        </w:tc>
      </w:tr>
      <w:tr w:rsidR="006B1CB4" w14:paraId="49648A57" w14:textId="77777777">
        <w:tc>
          <w:tcPr>
            <w:tcW w:w="3119" w:type="dxa"/>
            <w:tcBorders>
              <w:top w:val="nil"/>
              <w:bottom w:val="nil"/>
            </w:tcBorders>
          </w:tcPr>
          <w:p w14:paraId="7C1CDEFF" w14:textId="77777777" w:rsidR="005E3105" w:rsidRDefault="005E3105">
            <w:pPr>
              <w:pStyle w:val="nTable"/>
              <w:spacing w:after="40"/>
            </w:pPr>
            <w:r>
              <w:rPr>
                <w:i/>
              </w:rPr>
              <w:t>Children and Community Services Amendment Regulations 2022</w:t>
            </w:r>
          </w:p>
        </w:tc>
        <w:tc>
          <w:tcPr>
            <w:tcW w:w="1276" w:type="dxa"/>
            <w:tcBorders>
              <w:top w:val="nil"/>
              <w:bottom w:val="nil"/>
            </w:tcBorders>
          </w:tcPr>
          <w:p w14:paraId="7AA3D0B3" w14:textId="77777777" w:rsidR="005E3105" w:rsidRDefault="005E3105">
            <w:pPr>
              <w:pStyle w:val="nTable"/>
              <w:spacing w:after="40"/>
            </w:pPr>
            <w:r>
              <w:t>SL 2022/49 22 Apr 2022</w:t>
            </w:r>
          </w:p>
        </w:tc>
        <w:tc>
          <w:tcPr>
            <w:tcW w:w="2692" w:type="dxa"/>
            <w:tcBorders>
              <w:top w:val="nil"/>
              <w:bottom w:val="nil"/>
            </w:tcBorders>
          </w:tcPr>
          <w:p w14:paraId="798A4ACD" w14:textId="77777777" w:rsidR="005E3105" w:rsidRDefault="005E3105">
            <w:pPr>
              <w:pStyle w:val="nTable"/>
              <w:spacing w:after="40"/>
            </w:pPr>
            <w:r>
              <w:t>r. 1 and 2: 22 Apr 2022 (see r. 2(a));</w:t>
            </w:r>
            <w:r>
              <w:br/>
              <w:t>Regulations other than r. 1 and 2: 1 May 2022 (see r. 2(b))</w:t>
            </w:r>
          </w:p>
        </w:tc>
      </w:tr>
      <w:tr w:rsidR="006B1CB4" w14:paraId="48271AB3" w14:textId="77777777">
        <w:tc>
          <w:tcPr>
            <w:tcW w:w="3119" w:type="dxa"/>
            <w:tcBorders>
              <w:top w:val="nil"/>
              <w:bottom w:val="nil"/>
            </w:tcBorders>
          </w:tcPr>
          <w:p w14:paraId="311C0CCA" w14:textId="77777777" w:rsidR="005E3105" w:rsidRDefault="005E3105">
            <w:pPr>
              <w:pStyle w:val="nTable"/>
              <w:spacing w:after="40"/>
              <w:rPr>
                <w:i/>
              </w:rPr>
            </w:pPr>
            <w:r>
              <w:rPr>
                <w:i/>
              </w:rPr>
              <w:t>Child Protection Regulations Amendment (Fees and Payments) Regulations 2022</w:t>
            </w:r>
            <w:r>
              <w:t xml:space="preserve"> Pt. 3</w:t>
            </w:r>
          </w:p>
        </w:tc>
        <w:tc>
          <w:tcPr>
            <w:tcW w:w="1276" w:type="dxa"/>
            <w:tcBorders>
              <w:top w:val="nil"/>
              <w:bottom w:val="nil"/>
            </w:tcBorders>
          </w:tcPr>
          <w:p w14:paraId="1C236B6A" w14:textId="77777777" w:rsidR="005E3105" w:rsidRDefault="005E3105">
            <w:pPr>
              <w:pStyle w:val="nTable"/>
              <w:spacing w:after="40"/>
            </w:pPr>
            <w:r>
              <w:t>SL 2022/87 17 Jun 2022</w:t>
            </w:r>
          </w:p>
        </w:tc>
        <w:tc>
          <w:tcPr>
            <w:tcW w:w="2692" w:type="dxa"/>
            <w:tcBorders>
              <w:top w:val="nil"/>
              <w:bottom w:val="nil"/>
            </w:tcBorders>
          </w:tcPr>
          <w:p w14:paraId="15DC86AB" w14:textId="77777777" w:rsidR="005E3105" w:rsidRDefault="005E3105">
            <w:pPr>
              <w:pStyle w:val="nTable"/>
              <w:spacing w:after="40"/>
            </w:pPr>
            <w:r>
              <w:t>1 Jul 2022 (see r. 2(b))</w:t>
            </w:r>
          </w:p>
        </w:tc>
      </w:tr>
      <w:tr w:rsidR="006B1CB4" w14:paraId="3DEB0039" w14:textId="77777777">
        <w:tc>
          <w:tcPr>
            <w:tcW w:w="3119" w:type="dxa"/>
            <w:tcBorders>
              <w:top w:val="nil"/>
              <w:bottom w:val="nil"/>
            </w:tcBorders>
          </w:tcPr>
          <w:p w14:paraId="1F3810EF" w14:textId="77777777" w:rsidR="005E3105" w:rsidRDefault="005E3105">
            <w:pPr>
              <w:pStyle w:val="nTable"/>
              <w:spacing w:after="40"/>
              <w:rPr>
                <w:i/>
              </w:rPr>
            </w:pPr>
            <w:r>
              <w:rPr>
                <w:i/>
              </w:rPr>
              <w:t>Children and Community Services Amendment Regulations (No. 3) 2022</w:t>
            </w:r>
          </w:p>
        </w:tc>
        <w:tc>
          <w:tcPr>
            <w:tcW w:w="1276" w:type="dxa"/>
            <w:tcBorders>
              <w:top w:val="nil"/>
              <w:bottom w:val="nil"/>
            </w:tcBorders>
          </w:tcPr>
          <w:p w14:paraId="44EE5460" w14:textId="77777777" w:rsidR="005E3105" w:rsidRDefault="005E3105">
            <w:pPr>
              <w:pStyle w:val="nTable"/>
              <w:spacing w:after="40"/>
            </w:pPr>
            <w:r>
              <w:t>SL 2022/168 21 Oct 2022</w:t>
            </w:r>
          </w:p>
        </w:tc>
        <w:tc>
          <w:tcPr>
            <w:tcW w:w="2692" w:type="dxa"/>
            <w:tcBorders>
              <w:top w:val="nil"/>
              <w:bottom w:val="nil"/>
            </w:tcBorders>
          </w:tcPr>
          <w:p w14:paraId="0627BF85" w14:textId="77777777" w:rsidR="005E3105" w:rsidRDefault="005E3105">
            <w:pPr>
              <w:pStyle w:val="nTable"/>
              <w:spacing w:after="40"/>
            </w:pPr>
            <w:r>
              <w:t>r. 1 and 2: 21 Oct 2022 (see r. 2(a));</w:t>
            </w:r>
            <w:r>
              <w:br/>
              <w:t>Regulations other than r. 1 and 2: 1 Nov 2022 (see r. 2(b))</w:t>
            </w:r>
          </w:p>
        </w:tc>
      </w:tr>
      <w:tr w:rsidR="006B1CB4" w14:paraId="2EAD93EC" w14:textId="77777777">
        <w:tc>
          <w:tcPr>
            <w:tcW w:w="3119" w:type="dxa"/>
            <w:tcBorders>
              <w:top w:val="nil"/>
              <w:bottom w:val="nil"/>
            </w:tcBorders>
          </w:tcPr>
          <w:p w14:paraId="7B74594E" w14:textId="77777777" w:rsidR="005E3105" w:rsidRDefault="005E3105">
            <w:pPr>
              <w:pStyle w:val="nTable"/>
              <w:spacing w:after="40"/>
              <w:rPr>
                <w:i/>
              </w:rPr>
            </w:pPr>
            <w:r>
              <w:rPr>
                <w:i/>
              </w:rPr>
              <w:t>Children and Community Services Amendment Regulations 2023</w:t>
            </w:r>
            <w:r>
              <w:t xml:space="preserve"> </w:t>
            </w:r>
          </w:p>
        </w:tc>
        <w:tc>
          <w:tcPr>
            <w:tcW w:w="1276" w:type="dxa"/>
            <w:tcBorders>
              <w:top w:val="nil"/>
              <w:bottom w:val="nil"/>
            </w:tcBorders>
          </w:tcPr>
          <w:p w14:paraId="3992F3EE" w14:textId="77777777" w:rsidR="005E3105" w:rsidRDefault="005E3105">
            <w:pPr>
              <w:pStyle w:val="nTable"/>
              <w:spacing w:after="40"/>
            </w:pPr>
            <w:r>
              <w:t>SL 2023/52 19 May 2023</w:t>
            </w:r>
          </w:p>
        </w:tc>
        <w:tc>
          <w:tcPr>
            <w:tcW w:w="2692" w:type="dxa"/>
            <w:tcBorders>
              <w:top w:val="nil"/>
              <w:bottom w:val="nil"/>
            </w:tcBorders>
          </w:tcPr>
          <w:p w14:paraId="55A4CF32" w14:textId="77777777" w:rsidR="005E3105" w:rsidRDefault="005E3105">
            <w:pPr>
              <w:pStyle w:val="nTable"/>
              <w:spacing w:after="40"/>
            </w:pPr>
            <w:r>
              <w:t>r. 1 and 2: 19 May 2023 (see r. 2(a));</w:t>
            </w:r>
            <w:r>
              <w:br/>
              <w:t>Regulations other than r. 1 and 2: 1 Jul 2023 (see r. 2(b))</w:t>
            </w:r>
          </w:p>
        </w:tc>
      </w:tr>
      <w:tr w:rsidR="006B1CB4" w14:paraId="1C544E6D" w14:textId="77777777">
        <w:tc>
          <w:tcPr>
            <w:tcW w:w="3119" w:type="dxa"/>
            <w:tcBorders>
              <w:top w:val="nil"/>
              <w:bottom w:val="nil"/>
            </w:tcBorders>
          </w:tcPr>
          <w:p w14:paraId="541087A5" w14:textId="77777777" w:rsidR="005E3105" w:rsidRDefault="005E3105">
            <w:pPr>
              <w:pStyle w:val="nTable"/>
              <w:spacing w:after="40"/>
              <w:rPr>
                <w:i/>
              </w:rPr>
            </w:pPr>
            <w:r>
              <w:rPr>
                <w:i/>
              </w:rPr>
              <w:t>Child Protection Regulations Amendment (Fees and Payments) Regulations 2023</w:t>
            </w:r>
            <w:r>
              <w:t xml:space="preserve"> Pt. 3</w:t>
            </w:r>
          </w:p>
        </w:tc>
        <w:tc>
          <w:tcPr>
            <w:tcW w:w="1276" w:type="dxa"/>
            <w:tcBorders>
              <w:top w:val="nil"/>
              <w:bottom w:val="nil"/>
            </w:tcBorders>
          </w:tcPr>
          <w:p w14:paraId="1930A6A7" w14:textId="77777777" w:rsidR="005E3105" w:rsidRDefault="005E3105">
            <w:pPr>
              <w:pStyle w:val="nTable"/>
              <w:spacing w:after="40"/>
            </w:pPr>
            <w:r>
              <w:t>SL 2023/93 30 Jun 2023</w:t>
            </w:r>
          </w:p>
        </w:tc>
        <w:tc>
          <w:tcPr>
            <w:tcW w:w="2692" w:type="dxa"/>
            <w:tcBorders>
              <w:top w:val="nil"/>
              <w:bottom w:val="nil"/>
            </w:tcBorders>
          </w:tcPr>
          <w:p w14:paraId="7A7602BF" w14:textId="77777777" w:rsidR="005E3105" w:rsidRDefault="005E3105">
            <w:pPr>
              <w:pStyle w:val="nTable"/>
              <w:spacing w:after="40"/>
            </w:pPr>
            <w:r>
              <w:t>1 Jul 2023 (see r. 2(b))</w:t>
            </w:r>
          </w:p>
        </w:tc>
      </w:tr>
      <w:tr w:rsidR="006B1CB4" w14:paraId="02987A7B" w14:textId="77777777">
        <w:tc>
          <w:tcPr>
            <w:tcW w:w="3119" w:type="dxa"/>
            <w:tcBorders>
              <w:top w:val="nil"/>
              <w:bottom w:val="nil"/>
            </w:tcBorders>
          </w:tcPr>
          <w:p w14:paraId="69517AF2" w14:textId="77777777" w:rsidR="005E3105" w:rsidRDefault="005E3105">
            <w:pPr>
              <w:pStyle w:val="nTable"/>
              <w:spacing w:after="40"/>
              <w:rPr>
                <w:i/>
              </w:rPr>
            </w:pPr>
            <w:r>
              <w:rPr>
                <w:i/>
              </w:rPr>
              <w:t>Children and Community Services Amendment Regulations (No. 2) 2023</w:t>
            </w:r>
          </w:p>
        </w:tc>
        <w:tc>
          <w:tcPr>
            <w:tcW w:w="1276" w:type="dxa"/>
            <w:tcBorders>
              <w:top w:val="nil"/>
              <w:bottom w:val="nil"/>
            </w:tcBorders>
          </w:tcPr>
          <w:p w14:paraId="75E67D76" w14:textId="77777777" w:rsidR="005E3105" w:rsidRDefault="005E3105">
            <w:pPr>
              <w:pStyle w:val="nTable"/>
              <w:spacing w:after="40"/>
            </w:pPr>
            <w:r>
              <w:t>SL 2023/110 14 Jul 2023</w:t>
            </w:r>
          </w:p>
        </w:tc>
        <w:tc>
          <w:tcPr>
            <w:tcW w:w="2692" w:type="dxa"/>
            <w:tcBorders>
              <w:top w:val="nil"/>
              <w:bottom w:val="nil"/>
            </w:tcBorders>
          </w:tcPr>
          <w:p w14:paraId="2668191F" w14:textId="77777777" w:rsidR="005E3105" w:rsidRDefault="005E3105">
            <w:pPr>
              <w:pStyle w:val="nTable"/>
              <w:spacing w:after="40"/>
            </w:pPr>
            <w:r>
              <w:t>r. 1 and 2: 14 Jul 2023 (see r. 2(a));</w:t>
            </w:r>
            <w:r>
              <w:br/>
              <w:t>Regulations other than r. 1 and 2: 15 Jul 2023 (see r. 2(b))</w:t>
            </w:r>
          </w:p>
        </w:tc>
      </w:tr>
      <w:tr w:rsidR="006B1CB4" w14:paraId="4B4E6E06" w14:textId="77777777">
        <w:tc>
          <w:tcPr>
            <w:tcW w:w="3119" w:type="dxa"/>
            <w:tcBorders>
              <w:top w:val="nil"/>
              <w:bottom w:val="nil"/>
            </w:tcBorders>
          </w:tcPr>
          <w:p w14:paraId="2E9F6759" w14:textId="77777777" w:rsidR="005E3105" w:rsidRDefault="005E3105">
            <w:pPr>
              <w:pStyle w:val="nTable"/>
              <w:spacing w:after="40"/>
              <w:rPr>
                <w:i/>
              </w:rPr>
            </w:pPr>
            <w:r>
              <w:rPr>
                <w:i/>
              </w:rPr>
              <w:t>Children and Community Services Amendment Regulations (No. 3) 2023</w:t>
            </w:r>
          </w:p>
        </w:tc>
        <w:tc>
          <w:tcPr>
            <w:tcW w:w="1276" w:type="dxa"/>
            <w:tcBorders>
              <w:top w:val="nil"/>
              <w:bottom w:val="nil"/>
            </w:tcBorders>
          </w:tcPr>
          <w:p w14:paraId="344C90AF" w14:textId="77777777" w:rsidR="005E3105" w:rsidRDefault="005E3105">
            <w:pPr>
              <w:pStyle w:val="nTable"/>
              <w:spacing w:after="40"/>
            </w:pPr>
            <w:r>
              <w:t>SL 2023/172 1 Nov 2023</w:t>
            </w:r>
          </w:p>
        </w:tc>
        <w:tc>
          <w:tcPr>
            <w:tcW w:w="2692" w:type="dxa"/>
            <w:tcBorders>
              <w:top w:val="nil"/>
              <w:bottom w:val="nil"/>
            </w:tcBorders>
          </w:tcPr>
          <w:p w14:paraId="785761C3" w14:textId="77777777" w:rsidR="005E3105" w:rsidRDefault="005E3105">
            <w:pPr>
              <w:pStyle w:val="nTable"/>
              <w:spacing w:after="40"/>
            </w:pPr>
            <w:r>
              <w:t>r. 1 and 2: 1 Nov 2023 (see r. 2(a));</w:t>
            </w:r>
            <w:r>
              <w:br/>
              <w:t>Regulations other than r. 1 and 2: 15 Nov 2023 (see r. 2(b) and SL 2023/161 cl. 2)</w:t>
            </w:r>
          </w:p>
        </w:tc>
      </w:tr>
      <w:tr w:rsidR="006B1CB4" w14:paraId="36871632" w14:textId="77777777">
        <w:tc>
          <w:tcPr>
            <w:tcW w:w="3119" w:type="dxa"/>
            <w:tcBorders>
              <w:top w:val="nil"/>
              <w:bottom w:val="nil"/>
            </w:tcBorders>
          </w:tcPr>
          <w:p w14:paraId="1ADFC382" w14:textId="77777777" w:rsidR="005E3105" w:rsidRDefault="005E3105">
            <w:pPr>
              <w:pStyle w:val="nTable"/>
              <w:spacing w:after="40"/>
              <w:rPr>
                <w:i/>
              </w:rPr>
            </w:pPr>
            <w:r>
              <w:rPr>
                <w:i/>
              </w:rPr>
              <w:t>Children and Community Services Amendment Regulations (No. 4) 2023</w:t>
            </w:r>
          </w:p>
        </w:tc>
        <w:tc>
          <w:tcPr>
            <w:tcW w:w="1276" w:type="dxa"/>
            <w:tcBorders>
              <w:top w:val="nil"/>
              <w:bottom w:val="nil"/>
            </w:tcBorders>
          </w:tcPr>
          <w:p w14:paraId="155C1836" w14:textId="77777777" w:rsidR="005E3105" w:rsidRDefault="005E3105">
            <w:pPr>
              <w:pStyle w:val="nTable"/>
              <w:spacing w:after="40"/>
            </w:pPr>
            <w:r>
              <w:t>SL 2023/179 15 Nov 2023</w:t>
            </w:r>
          </w:p>
        </w:tc>
        <w:tc>
          <w:tcPr>
            <w:tcW w:w="2692" w:type="dxa"/>
            <w:tcBorders>
              <w:top w:val="nil"/>
              <w:bottom w:val="nil"/>
            </w:tcBorders>
          </w:tcPr>
          <w:p w14:paraId="09199C1F" w14:textId="77777777" w:rsidR="005E3105" w:rsidRDefault="005E3105">
            <w:pPr>
              <w:pStyle w:val="nTable"/>
              <w:spacing w:after="40"/>
            </w:pPr>
            <w:r>
              <w:t>r. 1 and 2: 15 Nov 2023 (see r. 2(a));</w:t>
            </w:r>
            <w:r>
              <w:br/>
              <w:t>Regulations other than r. 1 and 2: 16 Nov 2023 (see r. 2(b))</w:t>
            </w:r>
          </w:p>
        </w:tc>
      </w:tr>
      <w:tr w:rsidR="006B1CB4" w14:paraId="6C702ECA" w14:textId="77777777">
        <w:tc>
          <w:tcPr>
            <w:tcW w:w="7087" w:type="dxa"/>
            <w:gridSpan w:val="3"/>
            <w:tcBorders>
              <w:top w:val="nil"/>
              <w:bottom w:val="nil"/>
            </w:tcBorders>
          </w:tcPr>
          <w:p w14:paraId="776B5A32" w14:textId="77777777" w:rsidR="005E3105" w:rsidRDefault="005E3105">
            <w:pPr>
              <w:pStyle w:val="nTable"/>
              <w:spacing w:after="40"/>
            </w:pPr>
            <w:r>
              <w:rPr>
                <w:b/>
                <w:i/>
                <w:noProof/>
              </w:rPr>
              <w:t>Children and Community Services Regulations 2006</w:t>
            </w:r>
            <w:r>
              <w:rPr>
                <w:b/>
              </w:rPr>
              <w:t xml:space="preserve"> with editorial changes as at 14 Jun 2024</w:t>
            </w:r>
          </w:p>
        </w:tc>
      </w:tr>
      <w:tr w:rsidR="006B1CB4" w14:paraId="3FCEFCFD" w14:textId="77777777">
        <w:tc>
          <w:tcPr>
            <w:tcW w:w="3119" w:type="dxa"/>
            <w:tcBorders>
              <w:top w:val="nil"/>
              <w:bottom w:val="nil"/>
            </w:tcBorders>
          </w:tcPr>
          <w:p w14:paraId="26BFFAB0" w14:textId="77777777" w:rsidR="005E3105" w:rsidRDefault="005E3105">
            <w:pPr>
              <w:pStyle w:val="nTable"/>
              <w:spacing w:after="40"/>
              <w:rPr>
                <w:bCs/>
                <w:iCs/>
                <w:noProof/>
              </w:rPr>
            </w:pPr>
            <w:r>
              <w:rPr>
                <w:bCs/>
                <w:i/>
                <w:noProof/>
              </w:rPr>
              <w:t xml:space="preserve">Child Protection Regulations Amendment (Fees and Payments) Regulations 2024 </w:t>
            </w:r>
            <w:r>
              <w:rPr>
                <w:bCs/>
                <w:iCs/>
                <w:noProof/>
              </w:rPr>
              <w:t>Pt. 3</w:t>
            </w:r>
          </w:p>
        </w:tc>
        <w:tc>
          <w:tcPr>
            <w:tcW w:w="1276" w:type="dxa"/>
            <w:tcBorders>
              <w:top w:val="nil"/>
              <w:bottom w:val="nil"/>
            </w:tcBorders>
          </w:tcPr>
          <w:p w14:paraId="2E00FCCB" w14:textId="77777777" w:rsidR="005E3105" w:rsidRDefault="005E3105">
            <w:pPr>
              <w:pStyle w:val="nTable"/>
              <w:spacing w:after="40"/>
              <w:rPr>
                <w:bCs/>
                <w:iCs/>
                <w:noProof/>
              </w:rPr>
            </w:pPr>
            <w:r>
              <w:rPr>
                <w:bCs/>
                <w:iCs/>
                <w:noProof/>
              </w:rPr>
              <w:t>SL 2024/108 26 Jun 2024</w:t>
            </w:r>
          </w:p>
        </w:tc>
        <w:tc>
          <w:tcPr>
            <w:tcW w:w="2692" w:type="dxa"/>
            <w:tcBorders>
              <w:top w:val="nil"/>
              <w:bottom w:val="nil"/>
            </w:tcBorders>
          </w:tcPr>
          <w:p w14:paraId="76EEBCD4" w14:textId="77777777" w:rsidR="005E3105" w:rsidRDefault="005E3105">
            <w:pPr>
              <w:pStyle w:val="nTable"/>
              <w:spacing w:after="40"/>
              <w:rPr>
                <w:bCs/>
                <w:iCs/>
                <w:noProof/>
              </w:rPr>
            </w:pPr>
            <w:r>
              <w:rPr>
                <w:bCs/>
                <w:iCs/>
                <w:noProof/>
              </w:rPr>
              <w:t>1 Jul 2024 (see r. 2(b))</w:t>
            </w:r>
          </w:p>
        </w:tc>
      </w:tr>
      <w:tr w:rsidR="006B1CB4" w14:paraId="10F826FF" w14:textId="77777777">
        <w:tc>
          <w:tcPr>
            <w:tcW w:w="3119" w:type="dxa"/>
            <w:tcBorders>
              <w:top w:val="nil"/>
              <w:bottom w:val="nil"/>
            </w:tcBorders>
          </w:tcPr>
          <w:p w14:paraId="02CC4603" w14:textId="77777777" w:rsidR="005E3105" w:rsidRDefault="005E3105">
            <w:pPr>
              <w:pStyle w:val="nTable"/>
              <w:spacing w:after="40"/>
              <w:rPr>
                <w:bCs/>
                <w:i/>
                <w:noProof/>
              </w:rPr>
            </w:pPr>
            <w:r>
              <w:rPr>
                <w:i/>
              </w:rPr>
              <w:t>Children and Community Services Amendment Regulations 2025</w:t>
            </w:r>
          </w:p>
        </w:tc>
        <w:tc>
          <w:tcPr>
            <w:tcW w:w="1276" w:type="dxa"/>
            <w:tcBorders>
              <w:top w:val="nil"/>
              <w:bottom w:val="nil"/>
            </w:tcBorders>
          </w:tcPr>
          <w:p w14:paraId="71A69B3B" w14:textId="77777777" w:rsidR="005E3105" w:rsidRDefault="005E3105">
            <w:pPr>
              <w:pStyle w:val="nTable"/>
              <w:spacing w:after="40"/>
              <w:rPr>
                <w:bCs/>
                <w:iCs/>
                <w:noProof/>
              </w:rPr>
            </w:pPr>
            <w:r>
              <w:t>SL 2025/57 16 Apr 2025</w:t>
            </w:r>
          </w:p>
        </w:tc>
        <w:tc>
          <w:tcPr>
            <w:tcW w:w="2692" w:type="dxa"/>
            <w:tcBorders>
              <w:top w:val="nil"/>
              <w:bottom w:val="nil"/>
            </w:tcBorders>
          </w:tcPr>
          <w:p w14:paraId="1F9E24D8" w14:textId="77777777" w:rsidR="005E3105" w:rsidRDefault="005E3105">
            <w:pPr>
              <w:pStyle w:val="nTable"/>
              <w:spacing w:after="40"/>
              <w:rPr>
                <w:bCs/>
                <w:iCs/>
                <w:noProof/>
              </w:rPr>
            </w:pPr>
            <w:r>
              <w:t>r. 1 and 2: 16 Apr 2025 (see r. 2(a));</w:t>
            </w:r>
            <w:r>
              <w:br/>
              <w:t>Regulations other than r. 1 and 2: 1 May 2025 (see r. 2(b))</w:t>
            </w:r>
          </w:p>
        </w:tc>
      </w:tr>
      <w:tr w:rsidR="006B1CB4" w14:paraId="163B6E96" w14:textId="77777777">
        <w:tc>
          <w:tcPr>
            <w:tcW w:w="3119" w:type="dxa"/>
            <w:tcBorders>
              <w:top w:val="nil"/>
              <w:bottom w:val="nil"/>
            </w:tcBorders>
          </w:tcPr>
          <w:p w14:paraId="1AFCC4C7" w14:textId="77777777" w:rsidR="005E3105" w:rsidRDefault="005E3105">
            <w:pPr>
              <w:pStyle w:val="nTable"/>
              <w:spacing w:after="40"/>
              <w:rPr>
                <w:i/>
              </w:rPr>
            </w:pPr>
            <w:r>
              <w:rPr>
                <w:i/>
              </w:rPr>
              <w:t>Children and Community Services Amendment Regulations (No. 2) 2025</w:t>
            </w:r>
          </w:p>
        </w:tc>
        <w:tc>
          <w:tcPr>
            <w:tcW w:w="1276" w:type="dxa"/>
            <w:tcBorders>
              <w:top w:val="nil"/>
              <w:bottom w:val="nil"/>
            </w:tcBorders>
          </w:tcPr>
          <w:p w14:paraId="6E15CC59" w14:textId="77777777" w:rsidR="005E3105" w:rsidRDefault="005E3105">
            <w:pPr>
              <w:pStyle w:val="nTable"/>
              <w:spacing w:after="40"/>
            </w:pPr>
            <w:r>
              <w:t>SL 2025/159 3 Sep 2025</w:t>
            </w:r>
          </w:p>
        </w:tc>
        <w:tc>
          <w:tcPr>
            <w:tcW w:w="2692" w:type="dxa"/>
            <w:tcBorders>
              <w:top w:val="nil"/>
              <w:bottom w:val="nil"/>
            </w:tcBorders>
          </w:tcPr>
          <w:p w14:paraId="554D6C2A" w14:textId="77777777" w:rsidR="005E3105" w:rsidRDefault="005E3105">
            <w:pPr>
              <w:pStyle w:val="nTable"/>
              <w:spacing w:after="40"/>
            </w:pPr>
            <w:r>
              <w:t>r. 1 and 2: 3 Sep 2025 (see r. 2(a));</w:t>
            </w:r>
            <w:r>
              <w:br/>
              <w:t>Regulations other than r. 1 and 2: 4 Sep 2025 (see r. 2(b))</w:t>
            </w:r>
          </w:p>
        </w:tc>
      </w:tr>
      <w:tr w:rsidR="006B1CB4" w14:paraId="5B971D07" w14:textId="77777777">
        <w:tc>
          <w:tcPr>
            <w:tcW w:w="3119" w:type="dxa"/>
            <w:tcBorders>
              <w:top w:val="nil"/>
              <w:bottom w:val="nil"/>
            </w:tcBorders>
          </w:tcPr>
          <w:p w14:paraId="010E367B" w14:textId="77777777" w:rsidR="005E3105" w:rsidRDefault="005E3105">
            <w:pPr>
              <w:pStyle w:val="nTable"/>
              <w:spacing w:after="40"/>
              <w:rPr>
                <w:i/>
              </w:rPr>
            </w:pPr>
            <w:r>
              <w:rPr>
                <w:i/>
              </w:rPr>
              <w:t>Children and Community Services Amendment Regulations (No. 3) 2025</w:t>
            </w:r>
          </w:p>
        </w:tc>
        <w:tc>
          <w:tcPr>
            <w:tcW w:w="1276" w:type="dxa"/>
            <w:tcBorders>
              <w:top w:val="nil"/>
              <w:bottom w:val="nil"/>
            </w:tcBorders>
          </w:tcPr>
          <w:p w14:paraId="194CB2D3" w14:textId="77777777" w:rsidR="005E3105" w:rsidRDefault="005E3105">
            <w:pPr>
              <w:pStyle w:val="nTable"/>
              <w:spacing w:after="40"/>
            </w:pPr>
            <w:r>
              <w:t>SL 2025/191 26 Nov 2025</w:t>
            </w:r>
          </w:p>
        </w:tc>
        <w:tc>
          <w:tcPr>
            <w:tcW w:w="2692" w:type="dxa"/>
            <w:tcBorders>
              <w:top w:val="nil"/>
              <w:bottom w:val="nil"/>
            </w:tcBorders>
          </w:tcPr>
          <w:p w14:paraId="2E750D97" w14:textId="14C9C734" w:rsidR="005E3105" w:rsidRDefault="005E3105">
            <w:pPr>
              <w:pStyle w:val="nTable"/>
              <w:spacing w:after="40"/>
            </w:pPr>
            <w:r>
              <w:t>r. 1 and 2: 26 Nov 2025 (see r. 2(a));</w:t>
            </w:r>
            <w:r>
              <w:br/>
              <w:t>Regulations other than r. 1 and 2: 27 Nov 2025 (see r. 2(b))</w:t>
            </w:r>
          </w:p>
        </w:tc>
      </w:tr>
      <w:tr w:rsidR="006B1CB4" w14:paraId="5D85C750" w14:textId="77777777" w:rsidTr="002703B1">
        <w:tc>
          <w:tcPr>
            <w:tcW w:w="3119" w:type="dxa"/>
            <w:tcBorders>
              <w:top w:val="nil"/>
              <w:bottom w:val="nil"/>
            </w:tcBorders>
          </w:tcPr>
          <w:p w14:paraId="43FF89DA" w14:textId="368EB0BF" w:rsidR="005E3105" w:rsidRDefault="005E3105">
            <w:pPr>
              <w:pStyle w:val="nTable"/>
              <w:spacing w:after="40"/>
              <w:rPr>
                <w:i/>
              </w:rPr>
            </w:pPr>
            <w:r>
              <w:rPr>
                <w:i/>
              </w:rPr>
              <w:t>Children and Community Services Amendment Regulations (No. 2) 2026</w:t>
            </w:r>
          </w:p>
        </w:tc>
        <w:tc>
          <w:tcPr>
            <w:tcW w:w="1276" w:type="dxa"/>
            <w:tcBorders>
              <w:top w:val="nil"/>
              <w:bottom w:val="nil"/>
            </w:tcBorders>
          </w:tcPr>
          <w:p w14:paraId="3D58470A" w14:textId="53992214" w:rsidR="005E3105" w:rsidRDefault="005E3105">
            <w:pPr>
              <w:pStyle w:val="nTable"/>
              <w:spacing w:after="40"/>
            </w:pPr>
            <w:r>
              <w:t>SL 2026/108 24 Jun 2026</w:t>
            </w:r>
          </w:p>
        </w:tc>
        <w:tc>
          <w:tcPr>
            <w:tcW w:w="2692" w:type="dxa"/>
            <w:tcBorders>
              <w:top w:val="nil"/>
              <w:bottom w:val="nil"/>
            </w:tcBorders>
          </w:tcPr>
          <w:p w14:paraId="7EAA121C" w14:textId="0A408E62" w:rsidR="005E3105" w:rsidRDefault="005E3105">
            <w:pPr>
              <w:pStyle w:val="nTable"/>
              <w:spacing w:after="40"/>
            </w:pPr>
            <w:r>
              <w:t>r. 1 and 2: 24 Jun 2026 (see r. 2(a));</w:t>
            </w:r>
            <w:r>
              <w:br/>
              <w:t>Regulations other than r. 1 and 2: 1 Jul 2026 (see r. 2(b))</w:t>
            </w:r>
          </w:p>
        </w:tc>
      </w:tr>
      <w:tr w:rsidR="002C10D3" w14:paraId="79A71CA5" w14:textId="77777777">
        <w:trPr>
          <w:ins w:id="251" w:author="Master Repository Process" w:date="2026-09-30T13:38:00Z"/>
        </w:trPr>
        <w:tc>
          <w:tcPr>
            <w:tcW w:w="3119" w:type="dxa"/>
            <w:tcBorders>
              <w:top w:val="nil"/>
              <w:bottom w:val="single" w:sz="4" w:space="0" w:color="auto"/>
            </w:tcBorders>
          </w:tcPr>
          <w:p w14:paraId="0CEA385F" w14:textId="05AA7A80" w:rsidR="002C10D3" w:rsidRDefault="002C10D3">
            <w:pPr>
              <w:pStyle w:val="nTable"/>
              <w:spacing w:after="40"/>
              <w:rPr>
                <w:ins w:id="252" w:author="Master Repository Process" w:date="2026-09-30T13:38:00Z"/>
                <w:i/>
              </w:rPr>
            </w:pPr>
            <w:ins w:id="253" w:author="Master Repository Process" w:date="2026-09-30T13:38:00Z">
              <w:r>
                <w:rPr>
                  <w:i/>
                </w:rPr>
                <w:t>Children and Community Services Amendment Regulations 2026</w:t>
              </w:r>
            </w:ins>
          </w:p>
        </w:tc>
        <w:tc>
          <w:tcPr>
            <w:tcW w:w="1276" w:type="dxa"/>
            <w:tcBorders>
              <w:top w:val="nil"/>
              <w:bottom w:val="single" w:sz="4" w:space="0" w:color="auto"/>
            </w:tcBorders>
          </w:tcPr>
          <w:p w14:paraId="1081522E" w14:textId="01787E69" w:rsidR="002C10D3" w:rsidRDefault="002C10D3">
            <w:pPr>
              <w:pStyle w:val="nTable"/>
              <w:spacing w:after="40"/>
              <w:rPr>
                <w:ins w:id="254" w:author="Master Repository Process" w:date="2026-09-30T13:38:00Z"/>
              </w:rPr>
            </w:pPr>
            <w:ins w:id="255" w:author="Master Repository Process" w:date="2026-09-30T13:38:00Z">
              <w:r>
                <w:t>SL 2026/200 1 Oct 2026</w:t>
              </w:r>
            </w:ins>
          </w:p>
        </w:tc>
        <w:tc>
          <w:tcPr>
            <w:tcW w:w="2692" w:type="dxa"/>
            <w:tcBorders>
              <w:top w:val="nil"/>
              <w:bottom w:val="single" w:sz="4" w:space="0" w:color="auto"/>
            </w:tcBorders>
          </w:tcPr>
          <w:p w14:paraId="4C3A74FE" w14:textId="058350A3" w:rsidR="002C10D3" w:rsidRDefault="002C10D3">
            <w:pPr>
              <w:pStyle w:val="nTable"/>
              <w:spacing w:after="40"/>
              <w:rPr>
                <w:ins w:id="256" w:author="Master Repository Process" w:date="2026-09-30T13:38:00Z"/>
              </w:rPr>
            </w:pPr>
            <w:ins w:id="257" w:author="Master Repository Process" w:date="2026-09-30T13:38:00Z">
              <w:r>
                <w:t>r. 1 and 2: 1 Oct 2026 (see r. 2(a));</w:t>
              </w:r>
              <w:r>
                <w:br/>
                <w:t>Regulations other than r. 1 and 2: 2 Oct 2026 (see r. 2(b))</w:t>
              </w:r>
            </w:ins>
          </w:p>
        </w:tc>
      </w:tr>
    </w:tbl>
    <w:p w14:paraId="4F417C75" w14:textId="77777777" w:rsidR="005E3105" w:rsidRDefault="005E3105">
      <w:pPr>
        <w:pStyle w:val="nHeading3"/>
        <w:keepLines/>
      </w:pPr>
      <w:bookmarkStart w:id="258" w:name="_Toc241563113"/>
      <w:bookmarkStart w:id="259" w:name="_Toc233098226"/>
      <w:r>
        <w:t>Editorial changes table</w:t>
      </w:r>
      <w:bookmarkEnd w:id="258"/>
      <w:bookmarkEnd w:id="259"/>
    </w:p>
    <w:p w14:paraId="1E506DAC" w14:textId="77777777" w:rsidR="005E3105" w:rsidRDefault="005E3105">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0E8C18CF" w14:textId="77777777" w:rsidR="005E3105" w:rsidRDefault="005E3105">
      <w:pPr>
        <w:pStyle w:val="nStatement"/>
        <w:keepNext/>
      </w:pPr>
    </w:p>
    <w:p w14:paraId="2FA06EF4" w14:textId="77777777" w:rsidR="005E3105" w:rsidRDefault="005E3105">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6B1CB4" w14:paraId="1B528D74" w14:textId="77777777">
        <w:trPr>
          <w:tblHeader/>
        </w:trPr>
        <w:tc>
          <w:tcPr>
            <w:tcW w:w="2807" w:type="dxa"/>
          </w:tcPr>
          <w:p w14:paraId="38CD517F" w14:textId="77777777" w:rsidR="005E3105" w:rsidRDefault="005E3105">
            <w:pPr>
              <w:pStyle w:val="nTable"/>
              <w:spacing w:after="40"/>
              <w:rPr>
                <w:b/>
              </w:rPr>
            </w:pPr>
            <w:r>
              <w:rPr>
                <w:b/>
              </w:rPr>
              <w:t>Provision/s affected</w:t>
            </w:r>
          </w:p>
        </w:tc>
        <w:tc>
          <w:tcPr>
            <w:tcW w:w="2694" w:type="dxa"/>
          </w:tcPr>
          <w:p w14:paraId="37BC3A39" w14:textId="77777777" w:rsidR="005E3105" w:rsidRDefault="005E3105">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4B126251" w14:textId="77777777" w:rsidR="005E3105" w:rsidRDefault="005E3105">
            <w:pPr>
              <w:pStyle w:val="nTable"/>
              <w:spacing w:after="40"/>
              <w:rPr>
                <w:b/>
              </w:rPr>
            </w:pPr>
            <w:r>
              <w:rPr>
                <w:b/>
              </w:rPr>
              <w:t>Effective date</w:t>
            </w:r>
            <w:r>
              <w:br/>
            </w:r>
            <w:r>
              <w:rPr>
                <w:b/>
              </w:rPr>
              <w:t>of change</w:t>
            </w:r>
          </w:p>
        </w:tc>
      </w:tr>
      <w:tr w:rsidR="006B1CB4" w14:paraId="2FCFF3E0" w14:textId="77777777">
        <w:tc>
          <w:tcPr>
            <w:tcW w:w="2807" w:type="dxa"/>
          </w:tcPr>
          <w:p w14:paraId="49094E51" w14:textId="77777777" w:rsidR="005E3105" w:rsidRDefault="005E3105">
            <w:pPr>
              <w:pStyle w:val="nTable"/>
              <w:spacing w:after="40"/>
            </w:pPr>
            <w:r>
              <w:t>r. 4(1)(b) and (2)(b) and 4A(3)(c)</w:t>
            </w:r>
          </w:p>
        </w:tc>
        <w:tc>
          <w:tcPr>
            <w:tcW w:w="2694" w:type="dxa"/>
          </w:tcPr>
          <w:p w14:paraId="050E5597" w14:textId="77777777" w:rsidR="005E3105" w:rsidRDefault="005E3105">
            <w:pPr>
              <w:pStyle w:val="nTable"/>
              <w:spacing w:after="40"/>
            </w:pPr>
            <w:r>
              <w:t>s. 25(2)</w:t>
            </w:r>
          </w:p>
        </w:tc>
        <w:tc>
          <w:tcPr>
            <w:tcW w:w="1559" w:type="dxa"/>
          </w:tcPr>
          <w:p w14:paraId="11F6455E" w14:textId="77777777" w:rsidR="005E3105" w:rsidRDefault="005E3105">
            <w:pPr>
              <w:pStyle w:val="nTable"/>
              <w:spacing w:after="40"/>
            </w:pPr>
            <w:r>
              <w:t>14 Jun 2024</w:t>
            </w:r>
          </w:p>
        </w:tc>
      </w:tr>
    </w:tbl>
    <w:p w14:paraId="57CBB237" w14:textId="77777777" w:rsidR="005E3105" w:rsidRDefault="005E3105">
      <w:pPr>
        <w:pStyle w:val="nHeading3"/>
      </w:pPr>
      <w:bookmarkStart w:id="260" w:name="_Toc241563114"/>
      <w:bookmarkStart w:id="261" w:name="_Toc233098227"/>
      <w:r>
        <w:t>Other notes</w:t>
      </w:r>
      <w:bookmarkEnd w:id="260"/>
      <w:bookmarkEnd w:id="261"/>
    </w:p>
    <w:p w14:paraId="3C80B9A7" w14:textId="77777777" w:rsidR="005E3105" w:rsidRDefault="005E3105">
      <w:pPr>
        <w:pStyle w:val="nNote"/>
        <w:spacing w:before="60"/>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14:paraId="315F150F" w14:textId="77777777" w:rsidR="005E3105" w:rsidRDefault="005E3105">
      <w:pPr>
        <w:pStyle w:val="nNote"/>
        <w:spacing w:before="60"/>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14:paraId="27B7AEAD" w14:textId="77777777" w:rsidR="005E3105" w:rsidRDefault="005E3105"/>
    <w:p w14:paraId="4CB4EE9A" w14:textId="77777777" w:rsidR="005E3105" w:rsidRDefault="005E3105">
      <w:pPr>
        <w:sectPr w:rsidR="005E3105">
          <w:headerReference w:type="even" r:id="rId24"/>
          <w:headerReference w:type="default" r:id="rId25"/>
          <w:pgSz w:w="11907" w:h="16840" w:code="9"/>
          <w:pgMar w:top="2376" w:right="2404" w:bottom="3544" w:left="2404" w:header="720" w:footer="3544" w:gutter="0"/>
          <w:cols w:space="720"/>
          <w:noEndnote/>
          <w:docGrid w:linePitch="326"/>
        </w:sectPr>
      </w:pPr>
    </w:p>
    <w:p w14:paraId="561B601A" w14:textId="2A21715A" w:rsidR="005E3105" w:rsidRDefault="005E3105">
      <w:r>
        <w:rPr>
          <w:noProof/>
        </w:rPr>
        <mc:AlternateContent>
          <mc:Choice Requires="wps">
            <w:drawing>
              <wp:anchor distT="0" distB="0" distL="114300" distR="114300" simplePos="0" relativeHeight="251660288" behindDoc="0" locked="0" layoutInCell="1" allowOverlap="1" wp14:anchorId="60065F56" wp14:editId="4C84FFE7">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55A30CA" w14:textId="1D0ABA8A" w:rsidR="005E3105" w:rsidRDefault="005E31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212B">
                              <w:rPr>
                                <w:sz w:val="16"/>
                              </w:rPr>
                              <w:t>2026</w:t>
                            </w:r>
                            <w:r>
                              <w:rPr>
                                <w:sz w:val="16"/>
                              </w:rPr>
                              <w:fldChar w:fldCharType="end"/>
                            </w:r>
                            <w:r>
                              <w:rPr>
                                <w:sz w:val="16"/>
                              </w:rPr>
                              <w:t>.</w:t>
                            </w:r>
                          </w:p>
                          <w:p w14:paraId="100E7021" w14:textId="77777777" w:rsidR="005E3105" w:rsidRDefault="005E31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F0650D" w14:textId="7B4AAF77" w:rsidR="005E3105" w:rsidRDefault="005E31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212B">
                              <w:rPr>
                                <w:sz w:val="16"/>
                              </w:rPr>
                              <w:t>2026</w:t>
                            </w:r>
                            <w:r>
                              <w:rPr>
                                <w:sz w:val="16"/>
                              </w:rPr>
                              <w:fldChar w:fldCharType="end"/>
                            </w:r>
                            <w:r>
                              <w:rPr>
                                <w:sz w:val="16"/>
                              </w:rPr>
                              <w:t>.</w:t>
                            </w:r>
                          </w:p>
                          <w:p w14:paraId="65616D00" w14:textId="77777777" w:rsidR="005E3105" w:rsidRDefault="005E310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065F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55A30CA" w14:textId="1D0ABA8A" w:rsidR="005E3105" w:rsidRDefault="005E31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212B">
                        <w:rPr>
                          <w:sz w:val="16"/>
                        </w:rPr>
                        <w:t>2026</w:t>
                      </w:r>
                      <w:r>
                        <w:rPr>
                          <w:sz w:val="16"/>
                        </w:rPr>
                        <w:fldChar w:fldCharType="end"/>
                      </w:r>
                      <w:r>
                        <w:rPr>
                          <w:sz w:val="16"/>
                        </w:rPr>
                        <w:t>.</w:t>
                      </w:r>
                    </w:p>
                    <w:p w14:paraId="100E7021" w14:textId="77777777" w:rsidR="005E3105" w:rsidRDefault="005E31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F0650D" w14:textId="7B4AAF77" w:rsidR="005E3105" w:rsidRDefault="005E31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212B">
                        <w:rPr>
                          <w:sz w:val="16"/>
                        </w:rPr>
                        <w:t>2026</w:t>
                      </w:r>
                      <w:r>
                        <w:rPr>
                          <w:sz w:val="16"/>
                        </w:rPr>
                        <w:fldChar w:fldCharType="end"/>
                      </w:r>
                      <w:r>
                        <w:rPr>
                          <w:sz w:val="16"/>
                        </w:rPr>
                        <w:t>.</w:t>
                      </w:r>
                    </w:p>
                    <w:p w14:paraId="65616D00" w14:textId="77777777" w:rsidR="005E3105" w:rsidRDefault="005E310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E3105">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B80E4" w14:textId="77777777" w:rsidR="001144D4" w:rsidRDefault="001144D4">
      <w:pPr>
        <w:rPr>
          <w:b/>
          <w:sz w:val="28"/>
        </w:rPr>
      </w:pPr>
      <w:r>
        <w:rPr>
          <w:b/>
          <w:sz w:val="28"/>
        </w:rPr>
        <w:t>Endnotes</w:t>
      </w:r>
    </w:p>
    <w:p w14:paraId="4E9C8C9C" w14:textId="77777777" w:rsidR="001144D4" w:rsidRDefault="001144D4">
      <w:pPr>
        <w:spacing w:after="240"/>
        <w:rPr>
          <w:rFonts w:ascii="Times" w:hAnsi="Times"/>
          <w:sz w:val="18"/>
        </w:rPr>
      </w:pPr>
      <w:r>
        <w:rPr>
          <w:sz w:val="20"/>
        </w:rPr>
        <w:t>[For ease of reference detach these notes and read them alongside the draft.]</w:t>
      </w:r>
    </w:p>
    <w:p w14:paraId="66CB1815" w14:textId="77777777" w:rsidR="001144D4" w:rsidRDefault="001144D4"/>
  </w:endnote>
  <w:endnote w:type="continuationSeparator" w:id="0">
    <w:p w14:paraId="616BA06E" w14:textId="77777777" w:rsidR="001144D4" w:rsidRDefault="001144D4">
      <w:pPr>
        <w:pStyle w:val="Footer"/>
      </w:pPr>
    </w:p>
    <w:p w14:paraId="78F6986A" w14:textId="77777777" w:rsidR="001144D4" w:rsidRDefault="001144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A4123" w14:textId="1FE20260" w:rsidR="005E3105" w:rsidRPr="004B427B" w:rsidRDefault="005E3105" w:rsidP="004B42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618F6" w14:textId="03391D96" w:rsidR="005E3105" w:rsidRPr="004B427B" w:rsidRDefault="005E3105" w:rsidP="004B42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D958" w14:textId="134E9E0F" w:rsidR="005E3105" w:rsidRPr="004B427B" w:rsidRDefault="005E3105" w:rsidP="004B42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92F0" w14:textId="77777777" w:rsidR="004B427B" w:rsidRDefault="004B427B">
    <w:pPr>
      <w:pStyle w:val="Footer"/>
      <w:pBdr>
        <w:bottom w:val="single" w:sz="4" w:space="1" w:color="auto"/>
      </w:pBdr>
      <w:rPr>
        <w:sz w:val="20"/>
      </w:rPr>
    </w:pPr>
  </w:p>
  <w:p w14:paraId="7439D82D" w14:textId="622E833B" w:rsidR="004B427B" w:rsidRDefault="004B427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14:paraId="6A273220" w14:textId="77777777" w:rsidR="004B427B" w:rsidRDefault="004B427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D6C9C" w14:textId="77777777" w:rsidR="004B427B" w:rsidRDefault="004B427B">
    <w:pPr>
      <w:pStyle w:val="Footer"/>
      <w:pBdr>
        <w:bottom w:val="single" w:sz="4" w:space="1" w:color="auto"/>
      </w:pBdr>
      <w:rPr>
        <w:sz w:val="20"/>
      </w:rPr>
    </w:pPr>
  </w:p>
  <w:p w14:paraId="6F5C8724" w14:textId="36F34D3B" w:rsidR="004B427B" w:rsidRDefault="004B427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BB9748D" w14:textId="77777777" w:rsidR="004B427B" w:rsidRDefault="004B427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32C75" w14:textId="77777777" w:rsidR="004B427B" w:rsidRDefault="004B427B">
    <w:pPr>
      <w:pStyle w:val="Footer"/>
      <w:pBdr>
        <w:bottom w:val="single" w:sz="4" w:space="1" w:color="auto"/>
      </w:pBdr>
      <w:rPr>
        <w:sz w:val="20"/>
      </w:rPr>
    </w:pPr>
  </w:p>
  <w:p w14:paraId="45FD37C1" w14:textId="15C6FD32" w:rsidR="004B427B" w:rsidRDefault="004B427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E50CA40" w14:textId="77777777" w:rsidR="004B427B" w:rsidRDefault="004B427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5CA1" w14:textId="77777777" w:rsidR="005E3105" w:rsidRDefault="005E31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570A" w14:textId="77777777" w:rsidR="005E3105" w:rsidRDefault="005E31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FE8A" w14:textId="77777777" w:rsidR="005E3105" w:rsidRDefault="005E3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87F06" w14:textId="77777777" w:rsidR="001144D4" w:rsidRDefault="001144D4">
      <w:r>
        <w:separator/>
      </w:r>
    </w:p>
  </w:footnote>
  <w:footnote w:type="continuationSeparator" w:id="0">
    <w:p w14:paraId="44143F6F" w14:textId="77777777" w:rsidR="001144D4" w:rsidRDefault="00114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A4A5" w14:textId="77777777" w:rsidR="00D0212B" w:rsidRDefault="00D021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702D5" w14:textId="77777777" w:rsidR="00D0212B" w:rsidRDefault="00D021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1FA2" w14:textId="77777777" w:rsidR="005E3105" w:rsidRDefault="005E310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1CB4" w14:paraId="1E422B81" w14:textId="77777777">
      <w:trPr>
        <w:cantSplit/>
        <w:jc w:val="center"/>
      </w:trPr>
      <w:tc>
        <w:tcPr>
          <w:tcW w:w="7258" w:type="dxa"/>
          <w:gridSpan w:val="2"/>
        </w:tcPr>
        <w:p w14:paraId="3D952892" w14:textId="0CA35B89" w:rsidR="005E3105" w:rsidRDefault="005E3105">
          <w:pPr>
            <w:pStyle w:val="Header"/>
          </w:pPr>
          <w:r>
            <w:rPr>
              <w:b/>
              <w:i/>
            </w:rPr>
            <w:fldChar w:fldCharType="begin"/>
          </w:r>
          <w:r>
            <w:rPr>
              <w:b/>
              <w:i/>
            </w:rPr>
            <w:instrText>Styleref "Name of Act/Reg"</w:instrText>
          </w:r>
          <w:r>
            <w:rPr>
              <w:b/>
              <w:i/>
            </w:rPr>
            <w:fldChar w:fldCharType="separate"/>
          </w:r>
          <w:r w:rsidR="004B427B">
            <w:rPr>
              <w:b/>
              <w:i/>
            </w:rPr>
            <w:t>Children and Community Services Regulations 2006</w:t>
          </w:r>
          <w:r>
            <w:rPr>
              <w:b/>
              <w:i/>
            </w:rPr>
            <w:fldChar w:fldCharType="end"/>
          </w:r>
        </w:p>
      </w:tc>
    </w:tr>
    <w:tr w:rsidR="006B1CB4" w14:paraId="582992CE" w14:textId="77777777">
      <w:trPr>
        <w:jc w:val="center"/>
      </w:trPr>
      <w:tc>
        <w:tcPr>
          <w:tcW w:w="1548" w:type="dxa"/>
        </w:tcPr>
        <w:p w14:paraId="6B8BABC2" w14:textId="53B4BE05" w:rsidR="005E3105" w:rsidRDefault="005E3105">
          <w:pPr>
            <w:pStyle w:val="Header"/>
            <w:spacing w:before="40"/>
          </w:pPr>
          <w:r>
            <w:rPr>
              <w:b/>
            </w:rPr>
            <w:fldChar w:fldCharType="begin"/>
          </w:r>
          <w:r>
            <w:rPr>
              <w:b/>
            </w:rPr>
            <w:instrText>styleref CharPartNo</w:instrText>
          </w:r>
          <w:r w:rsidR="004B427B">
            <w:rPr>
              <w:b/>
            </w:rPr>
            <w:fldChar w:fldCharType="separate"/>
          </w:r>
          <w:r w:rsidR="004B427B">
            <w:rPr>
              <w:b/>
            </w:rPr>
            <w:t>Part 2</w:t>
          </w:r>
          <w:r>
            <w:rPr>
              <w:b/>
            </w:rPr>
            <w:fldChar w:fldCharType="end"/>
          </w:r>
        </w:p>
      </w:tc>
      <w:tc>
        <w:tcPr>
          <w:tcW w:w="5715" w:type="dxa"/>
          <w:vAlign w:val="bottom"/>
        </w:tcPr>
        <w:p w14:paraId="68491EA5" w14:textId="5ED94341" w:rsidR="005E3105" w:rsidRDefault="005E3105">
          <w:pPr>
            <w:pStyle w:val="Header"/>
            <w:spacing w:before="40"/>
          </w:pPr>
          <w:r>
            <w:fldChar w:fldCharType="begin"/>
          </w:r>
          <w:r>
            <w:instrText>styleref CharPartText</w:instrText>
          </w:r>
          <w:r w:rsidR="004B427B">
            <w:fldChar w:fldCharType="separate"/>
          </w:r>
          <w:r w:rsidR="004B427B">
            <w:t>Children in the CEO’s care</w:t>
          </w:r>
          <w:r>
            <w:fldChar w:fldCharType="end"/>
          </w:r>
        </w:p>
      </w:tc>
    </w:tr>
    <w:tr w:rsidR="006B1CB4" w14:paraId="0389803C" w14:textId="77777777">
      <w:trPr>
        <w:jc w:val="center"/>
      </w:trPr>
      <w:tc>
        <w:tcPr>
          <w:tcW w:w="1548" w:type="dxa"/>
        </w:tcPr>
        <w:p w14:paraId="4DF1D422" w14:textId="2A61D773" w:rsidR="005E3105" w:rsidRDefault="005E3105">
          <w:pPr>
            <w:pStyle w:val="Header"/>
            <w:spacing w:before="40"/>
          </w:pPr>
          <w:r>
            <w:rPr>
              <w:b/>
            </w:rPr>
            <w:fldChar w:fldCharType="begin"/>
          </w:r>
          <w:r>
            <w:rPr>
              <w:b/>
            </w:rPr>
            <w:instrText xml:space="preserve"> styleref CharDivNo </w:instrText>
          </w:r>
          <w:r>
            <w:rPr>
              <w:b/>
            </w:rPr>
            <w:fldChar w:fldCharType="end"/>
          </w:r>
        </w:p>
      </w:tc>
      <w:tc>
        <w:tcPr>
          <w:tcW w:w="5715" w:type="dxa"/>
        </w:tcPr>
        <w:p w14:paraId="5163FA63" w14:textId="563600A8" w:rsidR="005E3105" w:rsidRDefault="005E3105">
          <w:pPr>
            <w:pStyle w:val="Header"/>
            <w:spacing w:before="40"/>
          </w:pPr>
          <w:r>
            <w:fldChar w:fldCharType="begin"/>
          </w:r>
          <w:r>
            <w:instrText xml:space="preserve"> styleref CharDivText </w:instrText>
          </w:r>
          <w:r>
            <w:fldChar w:fldCharType="end"/>
          </w:r>
        </w:p>
      </w:tc>
    </w:tr>
    <w:tr w:rsidR="006B1CB4" w14:paraId="748BDDE9" w14:textId="77777777">
      <w:trPr>
        <w:cantSplit/>
        <w:jc w:val="center"/>
      </w:trPr>
      <w:tc>
        <w:tcPr>
          <w:tcW w:w="7258" w:type="dxa"/>
          <w:gridSpan w:val="2"/>
        </w:tcPr>
        <w:p w14:paraId="4D093039" w14:textId="2EB8031C" w:rsidR="005E3105" w:rsidRDefault="005E3105">
          <w:pPr>
            <w:pStyle w:val="Header"/>
            <w:spacing w:before="40"/>
          </w:pPr>
          <w:r>
            <w:rPr>
              <w:b/>
            </w:rPr>
            <w:t xml:space="preserve">r. </w:t>
          </w:r>
          <w:r>
            <w:rPr>
              <w:b/>
            </w:rPr>
            <w:fldChar w:fldCharType="begin"/>
          </w:r>
          <w:r>
            <w:rPr>
              <w:b/>
            </w:rPr>
            <w:instrText>styleref CharSectno</w:instrText>
          </w:r>
          <w:r>
            <w:rPr>
              <w:b/>
            </w:rPr>
            <w:fldChar w:fldCharType="separate"/>
          </w:r>
          <w:r w:rsidR="004B427B">
            <w:rPr>
              <w:b/>
            </w:rPr>
            <w:t>4</w:t>
          </w:r>
          <w:r>
            <w:rPr>
              <w:b/>
            </w:rPr>
            <w:fldChar w:fldCharType="end"/>
          </w:r>
        </w:p>
      </w:tc>
    </w:tr>
  </w:tbl>
  <w:p w14:paraId="34CD205E" w14:textId="77777777" w:rsidR="005E3105" w:rsidRDefault="005E310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1CB4" w14:paraId="2B50BC03" w14:textId="77777777">
      <w:trPr>
        <w:cantSplit/>
        <w:jc w:val="center"/>
      </w:trPr>
      <w:tc>
        <w:tcPr>
          <w:tcW w:w="7258" w:type="dxa"/>
          <w:gridSpan w:val="2"/>
        </w:tcPr>
        <w:p w14:paraId="369FCB8D" w14:textId="2FB72E14" w:rsidR="005E3105" w:rsidRDefault="005E3105">
          <w:pPr>
            <w:pStyle w:val="Header"/>
            <w:ind w:right="17"/>
            <w:jc w:val="right"/>
          </w:pPr>
          <w:r>
            <w:rPr>
              <w:b/>
              <w:i/>
            </w:rPr>
            <w:fldChar w:fldCharType="begin"/>
          </w:r>
          <w:r>
            <w:rPr>
              <w:b/>
              <w:i/>
            </w:rPr>
            <w:instrText>Styleref "Name of Act/Reg"</w:instrText>
          </w:r>
          <w:r>
            <w:rPr>
              <w:b/>
              <w:i/>
            </w:rPr>
            <w:fldChar w:fldCharType="separate"/>
          </w:r>
          <w:r w:rsidR="004B427B">
            <w:rPr>
              <w:b/>
              <w:i/>
            </w:rPr>
            <w:t>Children and Community Services Regulations 2006</w:t>
          </w:r>
          <w:r>
            <w:rPr>
              <w:b/>
              <w:i/>
            </w:rPr>
            <w:fldChar w:fldCharType="end"/>
          </w:r>
        </w:p>
      </w:tc>
    </w:tr>
    <w:tr w:rsidR="006B1CB4" w14:paraId="310D8330" w14:textId="77777777">
      <w:trPr>
        <w:jc w:val="center"/>
      </w:trPr>
      <w:tc>
        <w:tcPr>
          <w:tcW w:w="5715" w:type="dxa"/>
        </w:tcPr>
        <w:p w14:paraId="5349861F" w14:textId="216F7CE6" w:rsidR="005E3105" w:rsidRDefault="005E3105">
          <w:pPr>
            <w:pStyle w:val="Header"/>
            <w:spacing w:before="40"/>
            <w:jc w:val="right"/>
          </w:pPr>
          <w:r>
            <w:fldChar w:fldCharType="begin"/>
          </w:r>
          <w:r>
            <w:instrText>styleref CharPartText</w:instrText>
          </w:r>
          <w:r>
            <w:fldChar w:fldCharType="end"/>
          </w:r>
        </w:p>
      </w:tc>
      <w:tc>
        <w:tcPr>
          <w:tcW w:w="1548" w:type="dxa"/>
        </w:tcPr>
        <w:p w14:paraId="46AB3498" w14:textId="4D174FE8" w:rsidR="005E3105" w:rsidRDefault="005E3105">
          <w:pPr>
            <w:pStyle w:val="Header"/>
            <w:spacing w:before="40"/>
            <w:ind w:right="17"/>
            <w:jc w:val="right"/>
          </w:pPr>
          <w:r>
            <w:rPr>
              <w:b/>
            </w:rPr>
            <w:fldChar w:fldCharType="begin"/>
          </w:r>
          <w:r>
            <w:rPr>
              <w:b/>
            </w:rPr>
            <w:instrText>styleref CharPartNo</w:instrText>
          </w:r>
          <w:r>
            <w:rPr>
              <w:b/>
            </w:rPr>
            <w:fldChar w:fldCharType="end"/>
          </w:r>
        </w:p>
      </w:tc>
    </w:tr>
    <w:tr w:rsidR="006B1CB4" w14:paraId="684DB7D2" w14:textId="77777777">
      <w:trPr>
        <w:jc w:val="center"/>
      </w:trPr>
      <w:tc>
        <w:tcPr>
          <w:tcW w:w="5715" w:type="dxa"/>
        </w:tcPr>
        <w:p w14:paraId="6E6E855A" w14:textId="3AF8FDDB" w:rsidR="005E3105" w:rsidRDefault="005E3105">
          <w:pPr>
            <w:pStyle w:val="Header"/>
            <w:spacing w:before="40"/>
            <w:jc w:val="right"/>
          </w:pPr>
          <w:r>
            <w:fldChar w:fldCharType="begin"/>
          </w:r>
          <w:r>
            <w:instrText xml:space="preserve"> styleref CharDivText </w:instrText>
          </w:r>
          <w:r>
            <w:fldChar w:fldCharType="end"/>
          </w:r>
        </w:p>
      </w:tc>
      <w:tc>
        <w:tcPr>
          <w:tcW w:w="1548" w:type="dxa"/>
        </w:tcPr>
        <w:p w14:paraId="20FEC163" w14:textId="2503C2BD" w:rsidR="005E3105" w:rsidRDefault="005E3105">
          <w:pPr>
            <w:pStyle w:val="Header"/>
            <w:spacing w:before="40"/>
            <w:ind w:right="17"/>
            <w:jc w:val="right"/>
          </w:pPr>
          <w:r>
            <w:rPr>
              <w:b/>
            </w:rPr>
            <w:fldChar w:fldCharType="begin"/>
          </w:r>
          <w:r>
            <w:rPr>
              <w:b/>
            </w:rPr>
            <w:instrText xml:space="preserve"> styleref CharDivNo </w:instrText>
          </w:r>
          <w:r>
            <w:rPr>
              <w:b/>
            </w:rPr>
            <w:fldChar w:fldCharType="end"/>
          </w:r>
        </w:p>
      </w:tc>
    </w:tr>
    <w:tr w:rsidR="006B1CB4" w14:paraId="61CC9F3B" w14:textId="77777777">
      <w:trPr>
        <w:cantSplit/>
        <w:jc w:val="center"/>
      </w:trPr>
      <w:tc>
        <w:tcPr>
          <w:tcW w:w="7258" w:type="dxa"/>
          <w:gridSpan w:val="2"/>
        </w:tcPr>
        <w:p w14:paraId="0891F0B9" w14:textId="25E1FB2E" w:rsidR="005E3105" w:rsidRDefault="005E310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B427B">
            <w:rPr>
              <w:b/>
            </w:rPr>
            <w:t>1</w:t>
          </w:r>
          <w:r>
            <w:rPr>
              <w:b/>
            </w:rPr>
            <w:fldChar w:fldCharType="end"/>
          </w:r>
        </w:p>
      </w:tc>
    </w:tr>
  </w:tbl>
  <w:p w14:paraId="020572DA" w14:textId="77777777" w:rsidR="005E3105" w:rsidRDefault="005E310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A9EA" w14:textId="77777777" w:rsidR="005E3105" w:rsidRDefault="005E31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1CB4" w14:paraId="6A3A0705" w14:textId="77777777">
      <w:trPr>
        <w:cantSplit/>
        <w:jc w:val="center"/>
      </w:trPr>
      <w:tc>
        <w:tcPr>
          <w:tcW w:w="7258" w:type="dxa"/>
          <w:gridSpan w:val="2"/>
        </w:tcPr>
        <w:p w14:paraId="39D2E222" w14:textId="404AC2FC" w:rsidR="005E3105" w:rsidRDefault="005E3105">
          <w:pPr>
            <w:pStyle w:val="Header"/>
          </w:pPr>
          <w:r>
            <w:rPr>
              <w:b/>
              <w:i/>
            </w:rPr>
            <w:fldChar w:fldCharType="begin"/>
          </w:r>
          <w:r>
            <w:rPr>
              <w:b/>
              <w:i/>
            </w:rPr>
            <w:instrText xml:space="preserve"> STYLEREF "Name of Act/Reg" </w:instrText>
          </w:r>
          <w:r>
            <w:rPr>
              <w:b/>
              <w:i/>
            </w:rPr>
            <w:fldChar w:fldCharType="separate"/>
          </w:r>
          <w:r w:rsidR="004B427B">
            <w:rPr>
              <w:b/>
              <w:i/>
            </w:rPr>
            <w:t>Children and Community Services Regulations 2006</w:t>
          </w:r>
          <w:r>
            <w:rPr>
              <w:b/>
              <w:i/>
            </w:rPr>
            <w:fldChar w:fldCharType="end"/>
          </w:r>
        </w:p>
      </w:tc>
    </w:tr>
    <w:tr w:rsidR="006B1CB4" w14:paraId="76181EFF" w14:textId="77777777">
      <w:trPr>
        <w:jc w:val="center"/>
      </w:trPr>
      <w:tc>
        <w:tcPr>
          <w:tcW w:w="1548" w:type="dxa"/>
        </w:tcPr>
        <w:p w14:paraId="4F2C4566" w14:textId="6621C610" w:rsidR="005E3105" w:rsidRDefault="005E310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B427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706F3A2F" w14:textId="38B836CB" w:rsidR="005E3105" w:rsidRDefault="005E3105">
          <w:pPr>
            <w:pStyle w:val="Header"/>
            <w:spacing w:before="40"/>
          </w:pPr>
          <w:r>
            <w:fldChar w:fldCharType="begin"/>
          </w:r>
          <w:r>
            <w:instrText xml:space="preserve"> styleref CharSchText </w:instrText>
          </w:r>
          <w:r>
            <w:fldChar w:fldCharType="end"/>
          </w:r>
        </w:p>
      </w:tc>
    </w:tr>
    <w:tr w:rsidR="006B1CB4" w14:paraId="19752E4E" w14:textId="77777777">
      <w:trPr>
        <w:jc w:val="center"/>
      </w:trPr>
      <w:tc>
        <w:tcPr>
          <w:tcW w:w="1548" w:type="dxa"/>
        </w:tcPr>
        <w:p w14:paraId="166A1BA5" w14:textId="4E8DC066" w:rsidR="005E3105" w:rsidRDefault="005E310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B427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7FB337EB" w14:textId="34B8E5CA" w:rsidR="005E3105" w:rsidRDefault="005E3105">
          <w:pPr>
            <w:pStyle w:val="Header"/>
            <w:spacing w:before="40"/>
          </w:pPr>
          <w:r>
            <w:fldChar w:fldCharType="begin"/>
          </w:r>
          <w:r>
            <w:instrText xml:space="preserve"> styleref CharSDivText </w:instrText>
          </w:r>
          <w:r>
            <w:fldChar w:fldCharType="end"/>
          </w:r>
        </w:p>
      </w:tc>
    </w:tr>
    <w:tr w:rsidR="006B1CB4" w14:paraId="6634F543" w14:textId="77777777">
      <w:trPr>
        <w:jc w:val="center"/>
      </w:trPr>
      <w:tc>
        <w:tcPr>
          <w:tcW w:w="7258" w:type="dxa"/>
          <w:gridSpan w:val="2"/>
        </w:tcPr>
        <w:p w14:paraId="3F7E2A99" w14:textId="48F7BE65" w:rsidR="005E3105" w:rsidRDefault="005E3105">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4B427B">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4B427B">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4B427B">
            <w:rPr>
              <w:b/>
            </w:rPr>
            <w:t>1</w:t>
          </w:r>
          <w:r>
            <w:rPr>
              <w:b/>
            </w:rPr>
            <w:fldChar w:fldCharType="end"/>
          </w:r>
        </w:p>
      </w:tc>
    </w:tr>
  </w:tbl>
  <w:p w14:paraId="18B208B3" w14:textId="77777777" w:rsidR="005E3105" w:rsidRDefault="005E310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B1CB4" w14:paraId="74E9259C" w14:textId="77777777">
      <w:trPr>
        <w:jc w:val="center"/>
      </w:trPr>
      <w:tc>
        <w:tcPr>
          <w:tcW w:w="7160" w:type="dxa"/>
          <w:gridSpan w:val="2"/>
        </w:tcPr>
        <w:p w14:paraId="2166842B" w14:textId="3801C1D7" w:rsidR="005E3105" w:rsidRDefault="005E3105">
          <w:pPr>
            <w:pStyle w:val="Header"/>
            <w:jc w:val="right"/>
          </w:pPr>
          <w:r>
            <w:rPr>
              <w:b/>
              <w:i/>
            </w:rPr>
            <w:fldChar w:fldCharType="begin"/>
          </w:r>
          <w:r>
            <w:rPr>
              <w:b/>
              <w:i/>
            </w:rPr>
            <w:instrText xml:space="preserve"> STYLEREF "Name of Act/Reg" </w:instrText>
          </w:r>
          <w:r>
            <w:rPr>
              <w:b/>
              <w:i/>
            </w:rPr>
            <w:fldChar w:fldCharType="separate"/>
          </w:r>
          <w:r w:rsidR="004B427B">
            <w:rPr>
              <w:b/>
              <w:i/>
            </w:rPr>
            <w:t>Children and Community Services Regulations 2006</w:t>
          </w:r>
          <w:r>
            <w:rPr>
              <w:b/>
              <w:i/>
            </w:rPr>
            <w:fldChar w:fldCharType="end"/>
          </w:r>
        </w:p>
      </w:tc>
    </w:tr>
    <w:tr w:rsidR="006B1CB4" w14:paraId="5BF660F9" w14:textId="77777777">
      <w:trPr>
        <w:jc w:val="center"/>
      </w:trPr>
      <w:tc>
        <w:tcPr>
          <w:tcW w:w="5715" w:type="dxa"/>
        </w:tcPr>
        <w:p w14:paraId="2F54BBA9" w14:textId="36762D72" w:rsidR="005E3105" w:rsidRDefault="005E3105">
          <w:pPr>
            <w:pStyle w:val="Header"/>
            <w:spacing w:before="40"/>
            <w:jc w:val="right"/>
          </w:pPr>
          <w:r>
            <w:fldChar w:fldCharType="begin"/>
          </w:r>
          <w:r>
            <w:instrText xml:space="preserve"> styleref CharSchText </w:instrText>
          </w:r>
          <w:r>
            <w:fldChar w:fldCharType="end"/>
          </w:r>
        </w:p>
      </w:tc>
      <w:tc>
        <w:tcPr>
          <w:tcW w:w="1445" w:type="dxa"/>
        </w:tcPr>
        <w:p w14:paraId="60B00681" w14:textId="26660CD6" w:rsidR="005E3105" w:rsidRDefault="005E310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B427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6B1CB4" w14:paraId="2EC386AD" w14:textId="77777777">
      <w:trPr>
        <w:jc w:val="center"/>
      </w:trPr>
      <w:tc>
        <w:tcPr>
          <w:tcW w:w="5715" w:type="dxa"/>
        </w:tcPr>
        <w:p w14:paraId="15F30FB2" w14:textId="13300BE4" w:rsidR="005E3105" w:rsidRDefault="005E3105">
          <w:pPr>
            <w:pStyle w:val="Header"/>
            <w:spacing w:before="40"/>
            <w:jc w:val="right"/>
          </w:pPr>
          <w:r>
            <w:fldChar w:fldCharType="begin"/>
          </w:r>
          <w:r>
            <w:instrText xml:space="preserve"> styleref CharSDivText </w:instrText>
          </w:r>
          <w:r>
            <w:fldChar w:fldCharType="end"/>
          </w:r>
        </w:p>
      </w:tc>
      <w:tc>
        <w:tcPr>
          <w:tcW w:w="1445" w:type="dxa"/>
        </w:tcPr>
        <w:p w14:paraId="28ADCDF9" w14:textId="50F2C13E" w:rsidR="005E3105" w:rsidRDefault="005E310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B427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6B1CB4" w14:paraId="41A0DD50" w14:textId="77777777">
      <w:trPr>
        <w:jc w:val="center"/>
      </w:trPr>
      <w:tc>
        <w:tcPr>
          <w:tcW w:w="7160" w:type="dxa"/>
          <w:gridSpan w:val="2"/>
        </w:tcPr>
        <w:p w14:paraId="1E125DB0" w14:textId="307EE36F" w:rsidR="005E3105" w:rsidRDefault="005E310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4B427B">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4B427B">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4B427B">
            <w:rPr>
              <w:b/>
            </w:rPr>
            <w:t>1</w:t>
          </w:r>
          <w:r>
            <w:rPr>
              <w:b/>
            </w:rPr>
            <w:fldChar w:fldCharType="end"/>
          </w:r>
        </w:p>
      </w:tc>
    </w:tr>
  </w:tbl>
  <w:p w14:paraId="53571EA0" w14:textId="77777777" w:rsidR="005E3105" w:rsidRDefault="005E3105">
    <w:pPr>
      <w:pStyle w:val="Header"/>
      <w:pBdr>
        <w:top w:val="single" w:sz="4" w:space="1" w:color="auto"/>
      </w:pBdr>
    </w:pPr>
    <w:bookmarkStart w:id="240" w:name="Schedule"/>
    <w:bookmarkEnd w:id="2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1CB4" w14:paraId="6F20FFAA" w14:textId="77777777">
      <w:trPr>
        <w:cantSplit/>
        <w:jc w:val="center"/>
      </w:trPr>
      <w:tc>
        <w:tcPr>
          <w:tcW w:w="7258" w:type="dxa"/>
          <w:gridSpan w:val="2"/>
        </w:tcPr>
        <w:p w14:paraId="15761C1B" w14:textId="59B7557D" w:rsidR="005E3105" w:rsidRDefault="005E3105">
          <w:pPr>
            <w:pStyle w:val="Header"/>
          </w:pPr>
          <w:r>
            <w:rPr>
              <w:b/>
              <w:i/>
            </w:rPr>
            <w:fldChar w:fldCharType="begin"/>
          </w:r>
          <w:r>
            <w:rPr>
              <w:b/>
              <w:i/>
            </w:rPr>
            <w:instrText xml:space="preserve"> STYLEREF "Name of Act/Reg" </w:instrText>
          </w:r>
          <w:r>
            <w:rPr>
              <w:b/>
              <w:i/>
            </w:rPr>
            <w:fldChar w:fldCharType="separate"/>
          </w:r>
          <w:r w:rsidR="004B427B">
            <w:rPr>
              <w:b/>
              <w:i/>
            </w:rPr>
            <w:t>Children and Community Services Regulations 2006</w:t>
          </w:r>
          <w:r>
            <w:rPr>
              <w:b/>
              <w:i/>
            </w:rPr>
            <w:fldChar w:fldCharType="end"/>
          </w:r>
        </w:p>
      </w:tc>
    </w:tr>
    <w:tr w:rsidR="006B1CB4" w14:paraId="13E8D2EC" w14:textId="77777777">
      <w:trPr>
        <w:jc w:val="center"/>
      </w:trPr>
      <w:tc>
        <w:tcPr>
          <w:tcW w:w="1548" w:type="dxa"/>
        </w:tcPr>
        <w:p w14:paraId="5FFCFE03" w14:textId="5E5444E8" w:rsidR="005E3105" w:rsidRDefault="005E3105">
          <w:pPr>
            <w:pStyle w:val="Header"/>
            <w:spacing w:before="40"/>
          </w:pPr>
          <w:r>
            <w:rPr>
              <w:b/>
            </w:rPr>
            <w:fldChar w:fldCharType="begin"/>
          </w:r>
          <w:r>
            <w:rPr>
              <w:b/>
            </w:rPr>
            <w:instrText xml:space="preserve"> STYLEREF "nHeading 2" </w:instrText>
          </w:r>
          <w:r>
            <w:rPr>
              <w:b/>
            </w:rPr>
            <w:fldChar w:fldCharType="separate"/>
          </w:r>
          <w:r w:rsidR="004B427B">
            <w:rPr>
              <w:b/>
            </w:rPr>
            <w:t>Notes</w:t>
          </w:r>
          <w:r>
            <w:rPr>
              <w:b/>
            </w:rPr>
            <w:fldChar w:fldCharType="end"/>
          </w:r>
        </w:p>
      </w:tc>
      <w:tc>
        <w:tcPr>
          <w:tcW w:w="5715" w:type="dxa"/>
        </w:tcPr>
        <w:p w14:paraId="07A9B09B" w14:textId="136AF02E" w:rsidR="005E3105" w:rsidRDefault="005E3105">
          <w:pPr>
            <w:pStyle w:val="Header"/>
            <w:spacing w:before="40"/>
          </w:pPr>
          <w:r>
            <w:fldChar w:fldCharType="begin"/>
          </w:r>
          <w:r>
            <w:instrText xml:space="preserve"> STYLEREF "nHeading 3" </w:instrText>
          </w:r>
          <w:r>
            <w:fldChar w:fldCharType="separate"/>
          </w:r>
          <w:r w:rsidR="004B427B">
            <w:t>Compilation table</w:t>
          </w:r>
          <w:r>
            <w:fldChar w:fldCharType="end"/>
          </w:r>
        </w:p>
      </w:tc>
    </w:tr>
    <w:tr w:rsidR="006B1CB4" w14:paraId="01702B21" w14:textId="77777777">
      <w:trPr>
        <w:jc w:val="center"/>
      </w:trPr>
      <w:tc>
        <w:tcPr>
          <w:tcW w:w="1548" w:type="dxa"/>
        </w:tcPr>
        <w:p w14:paraId="65F06C71" w14:textId="77777777" w:rsidR="005E3105" w:rsidRDefault="005E3105">
          <w:pPr>
            <w:pStyle w:val="Header"/>
            <w:spacing w:before="40"/>
          </w:pPr>
        </w:p>
      </w:tc>
      <w:tc>
        <w:tcPr>
          <w:tcW w:w="5715" w:type="dxa"/>
        </w:tcPr>
        <w:p w14:paraId="537D1A8B" w14:textId="77777777" w:rsidR="005E3105" w:rsidRDefault="005E3105">
          <w:pPr>
            <w:pStyle w:val="Header"/>
            <w:spacing w:before="40"/>
          </w:pPr>
        </w:p>
      </w:tc>
    </w:tr>
    <w:tr w:rsidR="006B1CB4" w14:paraId="1482FEA8" w14:textId="77777777">
      <w:trPr>
        <w:cantSplit/>
        <w:jc w:val="center"/>
      </w:trPr>
      <w:tc>
        <w:tcPr>
          <w:tcW w:w="7258" w:type="dxa"/>
          <w:gridSpan w:val="2"/>
        </w:tcPr>
        <w:p w14:paraId="4733424A" w14:textId="77777777" w:rsidR="005E3105" w:rsidRDefault="005E3105">
          <w:pPr>
            <w:pStyle w:val="Header"/>
            <w:spacing w:before="40"/>
          </w:pPr>
        </w:p>
      </w:tc>
    </w:tr>
  </w:tbl>
  <w:p w14:paraId="007035F2" w14:textId="77777777" w:rsidR="005E3105" w:rsidRDefault="005E310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1CB4" w14:paraId="73022185" w14:textId="77777777">
      <w:trPr>
        <w:cantSplit/>
        <w:jc w:val="center"/>
      </w:trPr>
      <w:tc>
        <w:tcPr>
          <w:tcW w:w="7258" w:type="dxa"/>
          <w:gridSpan w:val="2"/>
        </w:tcPr>
        <w:p w14:paraId="7BF7F86B" w14:textId="33E03EB9" w:rsidR="005E3105" w:rsidRDefault="005E3105">
          <w:pPr>
            <w:pStyle w:val="Header"/>
            <w:ind w:right="17"/>
            <w:jc w:val="right"/>
          </w:pPr>
          <w:r>
            <w:rPr>
              <w:b/>
              <w:i/>
            </w:rPr>
            <w:fldChar w:fldCharType="begin"/>
          </w:r>
          <w:r>
            <w:rPr>
              <w:b/>
              <w:i/>
            </w:rPr>
            <w:instrText xml:space="preserve"> STYLEREF "Name of Act/Reg" </w:instrText>
          </w:r>
          <w:r>
            <w:rPr>
              <w:b/>
              <w:i/>
            </w:rPr>
            <w:fldChar w:fldCharType="separate"/>
          </w:r>
          <w:r w:rsidR="004B427B">
            <w:rPr>
              <w:b/>
              <w:i/>
            </w:rPr>
            <w:t>Children and Community Services Regulations 2006</w:t>
          </w:r>
          <w:r>
            <w:rPr>
              <w:b/>
              <w:i/>
            </w:rPr>
            <w:fldChar w:fldCharType="end"/>
          </w:r>
        </w:p>
      </w:tc>
    </w:tr>
    <w:tr w:rsidR="006B1CB4" w14:paraId="67CAE3F2" w14:textId="77777777">
      <w:trPr>
        <w:jc w:val="center"/>
      </w:trPr>
      <w:tc>
        <w:tcPr>
          <w:tcW w:w="5715" w:type="dxa"/>
        </w:tcPr>
        <w:p w14:paraId="33CCE6E0" w14:textId="09AB5094" w:rsidR="005E3105" w:rsidRDefault="005E3105">
          <w:pPr>
            <w:pStyle w:val="Header"/>
            <w:spacing w:before="40"/>
            <w:jc w:val="right"/>
          </w:pPr>
          <w:r>
            <w:fldChar w:fldCharType="begin"/>
          </w:r>
          <w:r>
            <w:instrText xml:space="preserve"> STYLEREF "nHeading 3" </w:instrText>
          </w:r>
          <w:r>
            <w:fldChar w:fldCharType="separate"/>
          </w:r>
          <w:r w:rsidR="004B427B">
            <w:t>Compilation table</w:t>
          </w:r>
          <w:r>
            <w:fldChar w:fldCharType="end"/>
          </w:r>
        </w:p>
      </w:tc>
      <w:tc>
        <w:tcPr>
          <w:tcW w:w="1548" w:type="dxa"/>
        </w:tcPr>
        <w:p w14:paraId="56C1E715" w14:textId="656C0CAF" w:rsidR="005E3105" w:rsidRDefault="005E3105">
          <w:pPr>
            <w:pStyle w:val="Header"/>
            <w:spacing w:before="40"/>
            <w:ind w:right="17"/>
            <w:jc w:val="right"/>
          </w:pPr>
          <w:r>
            <w:rPr>
              <w:b/>
            </w:rPr>
            <w:fldChar w:fldCharType="begin"/>
          </w:r>
          <w:r>
            <w:rPr>
              <w:b/>
            </w:rPr>
            <w:instrText xml:space="preserve"> STYLEREF "nHeading 2" </w:instrText>
          </w:r>
          <w:r>
            <w:rPr>
              <w:b/>
            </w:rPr>
            <w:fldChar w:fldCharType="separate"/>
          </w:r>
          <w:r w:rsidR="004B427B">
            <w:rPr>
              <w:b/>
            </w:rPr>
            <w:t>Notes</w:t>
          </w:r>
          <w:r>
            <w:rPr>
              <w:b/>
            </w:rPr>
            <w:fldChar w:fldCharType="end"/>
          </w:r>
        </w:p>
      </w:tc>
    </w:tr>
    <w:tr w:rsidR="006B1CB4" w14:paraId="264A4E74" w14:textId="77777777">
      <w:trPr>
        <w:jc w:val="center"/>
      </w:trPr>
      <w:tc>
        <w:tcPr>
          <w:tcW w:w="5715" w:type="dxa"/>
        </w:tcPr>
        <w:p w14:paraId="6D97BA84" w14:textId="77777777" w:rsidR="005E3105" w:rsidRDefault="005E3105">
          <w:pPr>
            <w:pStyle w:val="Header"/>
            <w:spacing w:before="40"/>
            <w:jc w:val="right"/>
          </w:pPr>
        </w:p>
      </w:tc>
      <w:tc>
        <w:tcPr>
          <w:tcW w:w="1548" w:type="dxa"/>
        </w:tcPr>
        <w:p w14:paraId="70DB409A" w14:textId="77777777" w:rsidR="005E3105" w:rsidRDefault="005E3105">
          <w:pPr>
            <w:pStyle w:val="Header"/>
            <w:spacing w:before="40"/>
            <w:ind w:right="17"/>
            <w:jc w:val="right"/>
          </w:pPr>
        </w:p>
      </w:tc>
    </w:tr>
    <w:tr w:rsidR="006B1CB4" w14:paraId="0FC61CE5" w14:textId="77777777">
      <w:trPr>
        <w:cantSplit/>
        <w:jc w:val="center"/>
      </w:trPr>
      <w:tc>
        <w:tcPr>
          <w:tcW w:w="7258" w:type="dxa"/>
          <w:gridSpan w:val="2"/>
        </w:tcPr>
        <w:p w14:paraId="0BB09162" w14:textId="77777777" w:rsidR="005E3105" w:rsidRDefault="005E3105">
          <w:pPr>
            <w:pStyle w:val="Header"/>
            <w:spacing w:before="40"/>
            <w:ind w:right="17"/>
            <w:jc w:val="right"/>
          </w:pPr>
        </w:p>
      </w:tc>
    </w:tr>
  </w:tbl>
  <w:p w14:paraId="3E4F2AD3" w14:textId="77777777" w:rsidR="005E3105" w:rsidRDefault="005E3105">
    <w:pPr>
      <w:pStyle w:val="Header"/>
      <w:pBdr>
        <w:top w:val="single" w:sz="4" w:space="1" w:color="auto"/>
      </w:pBdr>
    </w:pPr>
    <w:bookmarkStart w:id="262" w:name="Compilation"/>
    <w:bookmarkEnd w:id="26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86393" w14:textId="77777777" w:rsidR="005E3105" w:rsidRDefault="005E310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EB19" w14:textId="77777777" w:rsidR="005E3105" w:rsidRDefault="005E310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47BD" w14:textId="77777777" w:rsidR="005E3105" w:rsidRDefault="005E3105">
    <w:pPr>
      <w:pStyle w:val="Header"/>
    </w:pPr>
    <w:bookmarkStart w:id="263" w:name="Coversheet"/>
    <w:bookmarkEnd w:id="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5AA3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188B4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78DF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0AA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4C91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08CB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8663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563A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CE66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DC0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FFA42D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454937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4160945"/>
    <w:docVar w:name="WAFER_20140121133117" w:val="RemoveTocBookmarks,RemoveUnusedBookmarks,RemoveLanguageTags,UsedStyles,ResetPageSize,UpdateArrangement"/>
    <w:docVar w:name="WAFER_20140121133117_GUID" w:val="59c53881-6f93-4db4-9c2b-30bf43e1754e"/>
    <w:docVar w:name="WAFER_20140121134956" w:val="RemoveTocBookmarks,RunningHeaders"/>
    <w:docVar w:name="WAFER_20140121134956_GUID" w:val="1bec880c-e586-49ab-92d8-853a671149b3"/>
    <w:docVar w:name="WAFER_20150331161310" w:val="ResetPageSize,UpdateArrangement,UpdateNTable"/>
    <w:docVar w:name="WAFER_20150331161310_GUID" w:val="8ff62947-dfd2-4d01-a4a7-32848698c515"/>
    <w:docVar w:name="WAFER_20151102151040" w:val="UpdateStyles,UsedStyles"/>
    <w:docVar w:name="WAFER_20151102151040_GUID" w:val="eff5211b-1a27-4fa7-8e5c-eace84833522"/>
    <w:docVar w:name="WAFER_20151201084055" w:val="RemoveTrackChanges"/>
    <w:docVar w:name="WAFER_20151201084055_GUID" w:val="78d9ac1d-9a90-4f89-bb84-a26bc43ff623"/>
    <w:docVar w:name="WAFER_20160803153535" w:val="RemoveTocBookmarks,RemoveUnusedBookmarks,RemoveLanguageTags,UsedStyles,RemoveTrackChanges"/>
    <w:docVar w:name="WAFER_20160803153535_GUID" w:val="b37ddead-4c9b-4f96-adac-aa5f25735000"/>
    <w:docVar w:name="WAFER_20160803153553" w:val="RemoveTocBookmarks,RemoveLanguageTags,RemoveTrackChanges,RunningHeaders"/>
    <w:docVar w:name="WAFER_20160803153553_GUID" w:val="8f03d3b9-f463-4b84-ac8a-8c77893a8552"/>
    <w:docVar w:name="WAFER_20180626153936" w:val="RemoveTocBookmarks,RemoveUnusedBookmarks,RemoveLanguageTags,UsedStyles,ResetPageSize"/>
    <w:docVar w:name="WAFER_20180626153936_GUID" w:val="0f077cb6-0db5-4dac-829a-1844d36bc1e6"/>
    <w:docVar w:name="WAFER_20200827124914"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24914_GUID" w:val="5424f0b4-df9b-4259-b828-db0f85b2b1dc"/>
    <w:docVar w:name="WAFER_2020120108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208_GUID" w:val="f067a85c-d548-4dee-9293-17165153df2f"/>
    <w:docVar w:name="WAFER_20210407120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20259_GUID" w:val="b7bf4e0f-e390-4fc3-baa2-782b9fd4cc60"/>
    <w:docVar w:name="WAFER_2021072812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730_GUID" w:val="a4b80d7c-8e7d-46f2-8d3b-979de1f5043f"/>
    <w:docVar w:name="WAFER_202204201227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2716_GUID" w:val="e244e4ff-5cc6-4ddc-9fdc-bdd09102dc6c"/>
    <w:docVar w:name="WAFER_202204261327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6132722_GUID" w:val="1cba9e8a-893f-4471-9327-3783fcebe685"/>
    <w:docVar w:name="WAFER_202206151147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4740_GUID" w:val="2c865ee8-fd49-4830-9a53-8d96db944f0f"/>
    <w:docVar w:name="WAFER_20220627093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3013_GUID" w:val="b996fcc0-42f2-4642-9c96-98b178ae5379"/>
    <w:docVar w:name="WAFER_20221018143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43816_GUID" w:val="9c5eca42-732c-4aaf-9f10-3fa38f067e09"/>
    <w:docVar w:name="WAFER_202210241521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4152143_GUID" w:val="a26b83b4-5f4f-4e80-a518-c6153cddc528"/>
    <w:docVar w:name="WAFER_202305161343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318_GUID" w:val="eb1edd6c-fbc3-4ca8-842b-0f911ceaf0c7"/>
    <w:docVar w:name="WAFER_20230626142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45_GUID" w:val="0b8cfc5d-843f-4d65-af93-507a0bc4c8af"/>
    <w:docVar w:name="WAFER_20230626150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01_GUID" w:val="fe332450-80aa-4cf9-8093-a1e05d9c4665"/>
    <w:docVar w:name="WAFER_2023071017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73714_GUID" w:val="16e12a38-8540-4bd8-ae93-5a3404fad463"/>
    <w:docVar w:name="WAFER_20231027162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62611_GUID" w:val="f0ac8eb1-04f9-483d-9d39-66d3596fda69"/>
    <w:docVar w:name="WAFER_20231027162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62825_GUID" w:val="3373b49d-cad5-4da7-89c7-fefe7caf3c03"/>
    <w:docVar w:name="WAFER_2023110915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0302_GUID" w:val="6b13ed7d-230b-401c-a53d-c7c8f6c45c4c"/>
    <w:docVar w:name="WAFER_20231227160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510_GUID" w:val="3b971305-d14e-4847-87b3-face586e6038"/>
    <w:docVar w:name="WAFER_20240416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749_GUID" w:val="9f291612-0561-4d1c-bdd6-31bc798a00d2"/>
    <w:docVar w:name="WAFER_2024062108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5536_GUID" w:val="f6688b1a-97fb-471c-a45b-14f7daf16ea1"/>
    <w:docVar w:name="WAFER_2025041108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3649_GUID" w:val="bb4b6fe4-9b4e-48f4-a3f7-16c590bee138"/>
    <w:docVar w:name="WAFER_20250422104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2104840_GUID" w:val="e71887ef-a80b-4c6c-a888-05c95c53071d"/>
    <w:docVar w:name="WAFER_2025082912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4657_GUID" w:val="0d8bdf28-4bdf-4d49-a66a-92dd75268ada"/>
    <w:docVar w:name="WAFER_20251120143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0143023_GUID" w:val="168582b7-895b-4f90-a2c5-0a25d06c132c"/>
    <w:docVar w:name="WAFER_2026092416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4160945_GUID" w:val="4906937e-b934-424d-a498-8c09e58824fd"/>
  </w:docVars>
  <w:rsids>
    <w:rsidRoot w:val="00824BB3"/>
    <w:rsid w:val="0004233D"/>
    <w:rsid w:val="000B0C69"/>
    <w:rsid w:val="000B2D23"/>
    <w:rsid w:val="00106DBD"/>
    <w:rsid w:val="001144D4"/>
    <w:rsid w:val="001477FA"/>
    <w:rsid w:val="00235F7C"/>
    <w:rsid w:val="00245C59"/>
    <w:rsid w:val="002703B1"/>
    <w:rsid w:val="002956CB"/>
    <w:rsid w:val="002C10D3"/>
    <w:rsid w:val="003C3D0E"/>
    <w:rsid w:val="004144BC"/>
    <w:rsid w:val="004B427B"/>
    <w:rsid w:val="005178E2"/>
    <w:rsid w:val="00560F76"/>
    <w:rsid w:val="005D099E"/>
    <w:rsid w:val="005E3105"/>
    <w:rsid w:val="0064753D"/>
    <w:rsid w:val="00693D69"/>
    <w:rsid w:val="00693D89"/>
    <w:rsid w:val="006A2F99"/>
    <w:rsid w:val="006B1CB4"/>
    <w:rsid w:val="00717DF0"/>
    <w:rsid w:val="00824BB3"/>
    <w:rsid w:val="008C2597"/>
    <w:rsid w:val="008E6485"/>
    <w:rsid w:val="009B1643"/>
    <w:rsid w:val="00A026ED"/>
    <w:rsid w:val="00A3614A"/>
    <w:rsid w:val="00A64E8A"/>
    <w:rsid w:val="00B8494A"/>
    <w:rsid w:val="00BB4FE4"/>
    <w:rsid w:val="00BE56C0"/>
    <w:rsid w:val="00C715CB"/>
    <w:rsid w:val="00C760E2"/>
    <w:rsid w:val="00C80BD9"/>
    <w:rsid w:val="00CF3CDD"/>
    <w:rsid w:val="00D0212B"/>
    <w:rsid w:val="00D02EEF"/>
    <w:rsid w:val="00D66F40"/>
    <w:rsid w:val="00DD56F5"/>
    <w:rsid w:val="00F47477"/>
    <w:rsid w:val="00F70289"/>
    <w:rsid w:val="00F807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73B073"/>
  <w15:docId w15:val="{6B1AD5E0-07CF-4C53-B408-91F1EA7E3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F3CDD"/>
    <w:rPr>
      <w:sz w:val="24"/>
    </w:rPr>
  </w:style>
  <w:style w:type="character" w:customStyle="1" w:styleId="FooterChar">
    <w:name w:val="Footer Char"/>
    <w:basedOn w:val="DefaultParagraphFont"/>
    <w:link w:val="Footer"/>
    <w:rsid w:val="005E310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2A9FB-5C07-499D-86E9-B4B4506F7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10207</Words>
  <Characters>50529</Characters>
  <Application>Microsoft Office Word</Application>
  <DocSecurity>0</DocSecurity>
  <Lines>1804</Lines>
  <Paragraphs>1047</Paragraphs>
  <ScaleCrop>false</ScaleCrop>
  <HeadingPairs>
    <vt:vector size="2" baseType="variant">
      <vt:variant>
        <vt:lpstr>Title</vt:lpstr>
      </vt:variant>
      <vt:variant>
        <vt:i4>1</vt:i4>
      </vt:variant>
    </vt:vector>
  </HeadingPairs>
  <TitlesOfParts>
    <vt:vector size="1" baseType="lpstr">
      <vt:lpstr>Children and Community Services Regulations 2006</vt:lpstr>
    </vt:vector>
  </TitlesOfParts>
  <Manager/>
  <Company/>
  <LinksUpToDate>false</LinksUpToDate>
  <CharactersWithSpaces>59689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Regulations 2006 04-g0-00 - 04-h0-00</dc:title>
  <dc:subject/>
  <dc:creator/>
  <cp:keywords/>
  <dc:description/>
  <cp:lastModifiedBy>Master Repository Process</cp:lastModifiedBy>
  <cp:revision>2</cp:revision>
  <cp:lastPrinted>2016-08-22T01:27:00Z</cp:lastPrinted>
  <dcterms:created xsi:type="dcterms:W3CDTF">2026-09-30T05:38:00Z</dcterms:created>
  <dcterms:modified xsi:type="dcterms:W3CDTF">2026-09-30T05:38:00Z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353-72</vt:lpwstr>
  </property>
  <property fmtid="{D5CDD505-2E9C-101B-9397-08002B2CF9AE}" pid="3" name="OWLSUId">
    <vt:i4>9243</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2024-06-14T10:00:00Z</vt:filetime>
  </property>
  <property fmtid="{D5CDD505-2E9C-101B-9397-08002B2CF9AE}" pid="7" name="Official">
    <vt:lpwstr/>
  </property>
  <property fmtid="{D5CDD505-2E9C-101B-9397-08002B2CF9AE}" pid="8" name="CommencementDate">
    <vt:lpwstr>20261002</vt:lpwstr>
  </property>
  <property fmtid="{D5CDD505-2E9C-101B-9397-08002B2CF9AE}" pid="9" name="CommencementAsAt">
    <vt:filetime>2026-10-01T16:00:00Z</vt:filetime>
  </property>
  <property fmtid="{D5CDD505-2E9C-101B-9397-08002B2CF9AE}" pid="10" name="CommencementYear">
    <vt:lpwstr>2026</vt:lpwstr>
  </property>
  <property fmtid="{D5CDD505-2E9C-101B-9397-08002B2CF9AE}" pid="11" name="FromSuffix">
    <vt:lpwstr>04-g0-00</vt:lpwstr>
  </property>
  <property fmtid="{D5CDD505-2E9C-101B-9397-08002B2CF9AE}" pid="12" name="FromAsAtDate">
    <vt:lpwstr>01 Jul 2026</vt:lpwstr>
  </property>
  <property fmtid="{D5CDD505-2E9C-101B-9397-08002B2CF9AE}" pid="13" name="ToSuffix">
    <vt:lpwstr>04-h0-00</vt:lpwstr>
  </property>
  <property fmtid="{D5CDD505-2E9C-101B-9397-08002B2CF9AE}" pid="14" name="ToAsAtDate">
    <vt:lpwstr>02 Oct 2026</vt:lpwstr>
  </property>
</Properties>
</file>